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6CFBBF67" w:rsidR="00EC10D5" w:rsidRPr="00257103" w:rsidRDefault="00690C9D" w:rsidP="00257103">
      <w:pPr>
        <w:pStyle w:val="a4"/>
        <w:spacing w:before="1200"/>
        <w:ind w:right="0"/>
        <w:rPr>
          <w:sz w:val="36"/>
          <w:szCs w:val="36"/>
        </w:rPr>
      </w:pPr>
      <w:r w:rsidRPr="00257103">
        <w:rPr>
          <w:sz w:val="36"/>
          <w:szCs w:val="36"/>
        </w:rPr>
        <w:t xml:space="preserve">Effect of Climatic Aging on Tribological Performance of </w:t>
      </w:r>
      <w:r w:rsidR="00257103">
        <w:rPr>
          <w:sz w:val="36"/>
          <w:szCs w:val="36"/>
        </w:rPr>
        <w:br/>
      </w:r>
      <w:r w:rsidRPr="00257103">
        <w:rPr>
          <w:sz w:val="36"/>
          <w:szCs w:val="36"/>
        </w:rPr>
        <w:t>Two-Layer Rubber – UHMWPE Composite</w:t>
      </w:r>
    </w:p>
    <w:p w14:paraId="008C6E27" w14:textId="583812D5" w:rsidR="00EC10D5" w:rsidRPr="00257103" w:rsidRDefault="00690C9D" w:rsidP="00257103">
      <w:pPr>
        <w:tabs>
          <w:tab w:val="left" w:pos="9498"/>
        </w:tabs>
        <w:spacing w:before="360" w:after="360"/>
        <w:jc w:val="center"/>
        <w:rPr>
          <w:position w:val="10"/>
          <w:sz w:val="28"/>
          <w:szCs w:val="28"/>
        </w:rPr>
      </w:pPr>
      <w:r w:rsidRPr="00257103">
        <w:rPr>
          <w:sz w:val="28"/>
          <w:szCs w:val="28"/>
        </w:rPr>
        <w:t xml:space="preserve">Elena </w:t>
      </w:r>
      <w:proofErr w:type="spellStart"/>
      <w:r w:rsidRPr="00257103">
        <w:rPr>
          <w:sz w:val="28"/>
          <w:szCs w:val="28"/>
        </w:rPr>
        <w:t>Torskaya</w:t>
      </w:r>
      <w:proofErr w:type="spellEnd"/>
      <w:r w:rsidR="00884963" w:rsidRPr="00257103">
        <w:rPr>
          <w:position w:val="10"/>
          <w:sz w:val="28"/>
          <w:szCs w:val="28"/>
          <w:vertAlign w:val="superscript"/>
        </w:rPr>
        <w:t>1,</w:t>
      </w:r>
      <w:r w:rsidR="00884963" w:rsidRPr="00257103">
        <w:rPr>
          <w:spacing w:val="-2"/>
          <w:position w:val="10"/>
          <w:sz w:val="28"/>
          <w:szCs w:val="28"/>
          <w:vertAlign w:val="superscript"/>
        </w:rPr>
        <w:t xml:space="preserve"> </w:t>
      </w:r>
      <w:r w:rsidR="00884963" w:rsidRPr="00257103">
        <w:rPr>
          <w:position w:val="10"/>
          <w:sz w:val="28"/>
          <w:szCs w:val="28"/>
          <w:vertAlign w:val="superscript"/>
        </w:rPr>
        <w:t>a)</w:t>
      </w:r>
      <w:r w:rsidR="006D1412">
        <w:rPr>
          <w:sz w:val="28"/>
          <w:szCs w:val="28"/>
        </w:rPr>
        <w:t>,</w:t>
      </w:r>
      <w:r w:rsidR="00F35F99" w:rsidRPr="00257103">
        <w:rPr>
          <w:sz w:val="28"/>
          <w:szCs w:val="28"/>
          <w:vertAlign w:val="superscript"/>
        </w:rPr>
        <w:t xml:space="preserve"> </w:t>
      </w:r>
      <w:r w:rsidRPr="00257103">
        <w:rPr>
          <w:sz w:val="28"/>
          <w:szCs w:val="28"/>
        </w:rPr>
        <w:t xml:space="preserve">Ivan </w:t>
      </w:r>
      <w:proofErr w:type="spellStart"/>
      <w:r w:rsidRPr="00257103">
        <w:rPr>
          <w:sz w:val="28"/>
          <w:szCs w:val="28"/>
        </w:rPr>
        <w:t>Shkalei</w:t>
      </w:r>
      <w:proofErr w:type="spellEnd"/>
      <w:r w:rsidR="004575B7" w:rsidRPr="00257103">
        <w:rPr>
          <w:position w:val="10"/>
          <w:sz w:val="28"/>
          <w:szCs w:val="28"/>
          <w:vertAlign w:val="superscript"/>
        </w:rPr>
        <w:t>1</w:t>
      </w:r>
      <w:r w:rsidR="00884963" w:rsidRPr="00257103">
        <w:rPr>
          <w:position w:val="10"/>
          <w:sz w:val="28"/>
          <w:szCs w:val="28"/>
          <w:vertAlign w:val="superscript"/>
        </w:rPr>
        <w:t>,</w:t>
      </w:r>
      <w:r w:rsidR="00884963" w:rsidRPr="00257103">
        <w:rPr>
          <w:spacing w:val="-2"/>
          <w:position w:val="10"/>
          <w:sz w:val="28"/>
          <w:szCs w:val="28"/>
          <w:vertAlign w:val="superscript"/>
        </w:rPr>
        <w:t xml:space="preserve"> </w:t>
      </w:r>
      <w:r w:rsidR="00884963" w:rsidRPr="00257103">
        <w:rPr>
          <w:position w:val="10"/>
          <w:sz w:val="28"/>
          <w:szCs w:val="28"/>
          <w:vertAlign w:val="superscript"/>
        </w:rPr>
        <w:t>b)</w:t>
      </w:r>
      <w:r w:rsidR="00F35F99" w:rsidRPr="00257103">
        <w:rPr>
          <w:sz w:val="28"/>
          <w:szCs w:val="28"/>
        </w:rPr>
        <w:t xml:space="preserve">, </w:t>
      </w:r>
      <w:r w:rsidRPr="00257103">
        <w:rPr>
          <w:sz w:val="28"/>
          <w:szCs w:val="28"/>
        </w:rPr>
        <w:t xml:space="preserve">Natalia </w:t>
      </w:r>
      <w:proofErr w:type="spellStart"/>
      <w:r w:rsidRPr="00257103">
        <w:rPr>
          <w:sz w:val="28"/>
          <w:szCs w:val="28"/>
        </w:rPr>
        <w:t>Petrova</w:t>
      </w:r>
      <w:proofErr w:type="spellEnd"/>
      <w:r w:rsidR="004575B7" w:rsidRPr="00257103">
        <w:rPr>
          <w:position w:val="10"/>
          <w:sz w:val="28"/>
          <w:szCs w:val="28"/>
          <w:vertAlign w:val="superscript"/>
        </w:rPr>
        <w:t>2</w:t>
      </w:r>
      <w:r w:rsidR="00884963" w:rsidRPr="00257103">
        <w:rPr>
          <w:position w:val="10"/>
          <w:sz w:val="28"/>
          <w:szCs w:val="28"/>
          <w:vertAlign w:val="superscript"/>
        </w:rPr>
        <w:t>,</w:t>
      </w:r>
      <w:r w:rsidR="00884963" w:rsidRPr="00257103">
        <w:rPr>
          <w:spacing w:val="-2"/>
          <w:position w:val="10"/>
          <w:sz w:val="28"/>
          <w:szCs w:val="28"/>
          <w:vertAlign w:val="superscript"/>
        </w:rPr>
        <w:t xml:space="preserve"> </w:t>
      </w:r>
      <w:r w:rsidR="00884963" w:rsidRPr="00257103">
        <w:rPr>
          <w:position w:val="10"/>
          <w:sz w:val="28"/>
          <w:szCs w:val="28"/>
          <w:vertAlign w:val="superscript"/>
        </w:rPr>
        <w:t>c)</w:t>
      </w:r>
      <w:r w:rsidR="00F35F99" w:rsidRPr="00257103">
        <w:rPr>
          <w:sz w:val="28"/>
          <w:szCs w:val="28"/>
        </w:rPr>
        <w:t xml:space="preserve">, </w:t>
      </w:r>
      <w:r w:rsidRPr="00257103">
        <w:rPr>
          <w:sz w:val="28"/>
          <w:szCs w:val="28"/>
        </w:rPr>
        <w:t xml:space="preserve">Afanasy </w:t>
      </w:r>
      <w:proofErr w:type="spellStart"/>
      <w:r w:rsidRPr="00257103">
        <w:rPr>
          <w:sz w:val="28"/>
          <w:szCs w:val="28"/>
        </w:rPr>
        <w:t>Dyakonov</w:t>
      </w:r>
      <w:proofErr w:type="spellEnd"/>
      <w:r w:rsidR="004575B7" w:rsidRPr="00257103">
        <w:rPr>
          <w:position w:val="10"/>
          <w:sz w:val="28"/>
          <w:szCs w:val="28"/>
          <w:vertAlign w:val="superscript"/>
        </w:rPr>
        <w:t>2</w:t>
      </w:r>
      <w:r w:rsidR="00884963" w:rsidRPr="00257103">
        <w:rPr>
          <w:position w:val="10"/>
          <w:sz w:val="28"/>
          <w:szCs w:val="28"/>
          <w:vertAlign w:val="superscript"/>
        </w:rPr>
        <w:t>,</w:t>
      </w:r>
      <w:r w:rsidR="006D1412">
        <w:rPr>
          <w:position w:val="10"/>
          <w:sz w:val="28"/>
          <w:szCs w:val="28"/>
          <w:vertAlign w:val="superscript"/>
        </w:rPr>
        <w:t xml:space="preserve"> </w:t>
      </w:r>
      <w:r w:rsidR="00884963" w:rsidRPr="00257103">
        <w:rPr>
          <w:position w:val="10"/>
          <w:sz w:val="28"/>
          <w:szCs w:val="28"/>
          <w:vertAlign w:val="superscript"/>
        </w:rPr>
        <w:t>d)</w:t>
      </w:r>
      <w:r w:rsidR="00F35F99" w:rsidRPr="00257103">
        <w:rPr>
          <w:sz w:val="28"/>
          <w:szCs w:val="28"/>
        </w:rPr>
        <w:t xml:space="preserve">, </w:t>
      </w:r>
      <w:r w:rsidR="006D1412">
        <w:rPr>
          <w:sz w:val="28"/>
          <w:szCs w:val="28"/>
        </w:rPr>
        <w:br/>
      </w:r>
      <w:r w:rsidRPr="00257103">
        <w:rPr>
          <w:sz w:val="28"/>
          <w:szCs w:val="28"/>
        </w:rPr>
        <w:t xml:space="preserve">Umida </w:t>
      </w:r>
      <w:proofErr w:type="spellStart"/>
      <w:r w:rsidRPr="00257103">
        <w:rPr>
          <w:sz w:val="28"/>
          <w:szCs w:val="28"/>
        </w:rPr>
        <w:t>Ziyamukhamedova</w:t>
      </w:r>
      <w:proofErr w:type="spellEnd"/>
      <w:r w:rsidR="00884963" w:rsidRPr="00257103">
        <w:rPr>
          <w:position w:val="10"/>
          <w:sz w:val="28"/>
          <w:szCs w:val="28"/>
          <w:vertAlign w:val="superscript"/>
        </w:rPr>
        <w:t>3,</w:t>
      </w:r>
      <w:r w:rsidR="006D1412">
        <w:rPr>
          <w:position w:val="10"/>
          <w:sz w:val="28"/>
          <w:szCs w:val="28"/>
          <w:vertAlign w:val="superscript"/>
        </w:rPr>
        <w:t xml:space="preserve"> </w:t>
      </w:r>
      <w:r w:rsidR="00551A6F" w:rsidRPr="00257103">
        <w:rPr>
          <w:position w:val="10"/>
          <w:sz w:val="28"/>
          <w:szCs w:val="28"/>
          <w:vertAlign w:val="superscript"/>
        </w:rPr>
        <w:t>4</w:t>
      </w:r>
      <w:r w:rsidR="006D1412">
        <w:rPr>
          <w:position w:val="10"/>
          <w:sz w:val="28"/>
          <w:szCs w:val="28"/>
          <w:vertAlign w:val="superscript"/>
        </w:rPr>
        <w:t>,</w:t>
      </w:r>
      <w:r w:rsidR="00884963" w:rsidRPr="00257103">
        <w:rPr>
          <w:position w:val="10"/>
          <w:sz w:val="28"/>
          <w:szCs w:val="28"/>
          <w:vertAlign w:val="superscript"/>
        </w:rPr>
        <w:t xml:space="preserve"> e)</w:t>
      </w:r>
      <w:r w:rsidR="002163C4" w:rsidRPr="00257103">
        <w:rPr>
          <w:sz w:val="28"/>
          <w:szCs w:val="28"/>
        </w:rPr>
        <w:t xml:space="preserve">, </w:t>
      </w:r>
      <w:proofErr w:type="spellStart"/>
      <w:r w:rsidRPr="00257103">
        <w:rPr>
          <w:sz w:val="28"/>
          <w:szCs w:val="28"/>
        </w:rPr>
        <w:t>Jasurbek</w:t>
      </w:r>
      <w:proofErr w:type="spellEnd"/>
      <w:r w:rsidRPr="00257103">
        <w:rPr>
          <w:sz w:val="28"/>
          <w:szCs w:val="28"/>
        </w:rPr>
        <w:t xml:space="preserve"> </w:t>
      </w:r>
      <w:proofErr w:type="spellStart"/>
      <w:r w:rsidR="002163C4" w:rsidRPr="00257103">
        <w:rPr>
          <w:sz w:val="28"/>
          <w:szCs w:val="28"/>
        </w:rPr>
        <w:t>Nafasov</w:t>
      </w:r>
      <w:proofErr w:type="spellEnd"/>
      <w:r w:rsidR="00257103" w:rsidRPr="00257103">
        <w:rPr>
          <w:sz w:val="28"/>
          <w:szCs w:val="28"/>
        </w:rPr>
        <w:t xml:space="preserve"> </w:t>
      </w:r>
      <w:r w:rsidR="002163C4" w:rsidRPr="00257103">
        <w:rPr>
          <w:position w:val="10"/>
          <w:sz w:val="28"/>
          <w:szCs w:val="28"/>
          <w:vertAlign w:val="superscript"/>
        </w:rPr>
        <w:t>3, f)</w:t>
      </w:r>
      <w:r w:rsidR="002163C4" w:rsidRPr="00257103">
        <w:rPr>
          <w:position w:val="10"/>
          <w:sz w:val="28"/>
          <w:szCs w:val="28"/>
        </w:rPr>
        <w:t xml:space="preserve"> </w:t>
      </w:r>
      <w:r w:rsidR="002163C4" w:rsidRPr="00257103">
        <w:rPr>
          <w:sz w:val="28"/>
          <w:szCs w:val="28"/>
        </w:rPr>
        <w:t xml:space="preserve">and Inna </w:t>
      </w:r>
      <w:proofErr w:type="spellStart"/>
      <w:r w:rsidR="002163C4" w:rsidRPr="00257103">
        <w:rPr>
          <w:sz w:val="28"/>
          <w:szCs w:val="28"/>
        </w:rPr>
        <w:t>Kavaliova</w:t>
      </w:r>
      <w:proofErr w:type="spellEnd"/>
      <w:r w:rsidR="00551A6F" w:rsidRPr="00257103">
        <w:rPr>
          <w:position w:val="10"/>
          <w:sz w:val="28"/>
          <w:szCs w:val="28"/>
          <w:vertAlign w:val="superscript"/>
        </w:rPr>
        <w:t>5</w:t>
      </w:r>
      <w:r w:rsidR="00884963" w:rsidRPr="00257103">
        <w:rPr>
          <w:position w:val="10"/>
          <w:sz w:val="28"/>
          <w:szCs w:val="28"/>
          <w:vertAlign w:val="superscript"/>
        </w:rPr>
        <w:t xml:space="preserve">, </w:t>
      </w:r>
      <w:r w:rsidR="002163C4" w:rsidRPr="00257103">
        <w:rPr>
          <w:position w:val="10"/>
          <w:sz w:val="28"/>
          <w:szCs w:val="28"/>
          <w:vertAlign w:val="superscript"/>
        </w:rPr>
        <w:t>g</w:t>
      </w:r>
      <w:r w:rsidR="00884963" w:rsidRPr="00257103">
        <w:rPr>
          <w:position w:val="10"/>
          <w:sz w:val="28"/>
          <w:szCs w:val="28"/>
          <w:vertAlign w:val="superscript"/>
        </w:rPr>
        <w:t>)</w:t>
      </w:r>
      <w:r w:rsidR="002163C4" w:rsidRPr="00257103">
        <w:rPr>
          <w:position w:val="10"/>
          <w:sz w:val="28"/>
          <w:szCs w:val="28"/>
        </w:rPr>
        <w:t xml:space="preserve"> </w:t>
      </w:r>
    </w:p>
    <w:p w14:paraId="1A80ED5D" w14:textId="77624FC8" w:rsidR="00257103" w:rsidRPr="006D1412" w:rsidRDefault="006D1412" w:rsidP="006D1412">
      <w:pPr>
        <w:pStyle w:val="a8"/>
        <w:spacing w:before="0" w:beforeAutospacing="0" w:after="0" w:afterAutospacing="0"/>
        <w:jc w:val="center"/>
        <w:rPr>
          <w:b/>
          <w:bCs/>
          <w:i/>
          <w:iCs/>
          <w:sz w:val="20"/>
          <w:szCs w:val="20"/>
          <w:lang w:val="en-US"/>
        </w:rPr>
      </w:pPr>
      <w:r w:rsidRPr="006D1412">
        <w:rPr>
          <w:rStyle w:val="a9"/>
          <w:b w:val="0"/>
          <w:bCs w:val="0"/>
          <w:sz w:val="20"/>
          <w:szCs w:val="20"/>
          <w:vertAlign w:val="superscript"/>
          <w:lang w:val="en-US"/>
        </w:rPr>
        <w:t>1</w:t>
      </w:r>
      <w:r w:rsidR="00257103" w:rsidRPr="006D1412">
        <w:rPr>
          <w:rStyle w:val="a9"/>
          <w:b w:val="0"/>
          <w:bCs w:val="0"/>
          <w:i/>
          <w:iCs/>
          <w:sz w:val="20"/>
          <w:szCs w:val="20"/>
          <w:lang w:val="en-US"/>
        </w:rPr>
        <w:t xml:space="preserve">Ishlinsky Institute for Problems in Mechanics of the Russian Academy of Sciences, 101-1 </w:t>
      </w:r>
      <w:proofErr w:type="spellStart"/>
      <w:r w:rsidR="00257103" w:rsidRPr="006D1412">
        <w:rPr>
          <w:rStyle w:val="a9"/>
          <w:b w:val="0"/>
          <w:bCs w:val="0"/>
          <w:i/>
          <w:iCs/>
          <w:sz w:val="20"/>
          <w:szCs w:val="20"/>
          <w:lang w:val="en-US"/>
        </w:rPr>
        <w:t>Vernadsky</w:t>
      </w:r>
      <w:proofErr w:type="spellEnd"/>
      <w:r w:rsidR="00257103" w:rsidRPr="006D1412">
        <w:rPr>
          <w:rStyle w:val="a9"/>
          <w:b w:val="0"/>
          <w:bCs w:val="0"/>
          <w:i/>
          <w:iCs/>
          <w:sz w:val="20"/>
          <w:szCs w:val="20"/>
          <w:lang w:val="en-US"/>
        </w:rPr>
        <w:t xml:space="preserve"> Avenue, 119526 Moscow, Russia</w:t>
      </w:r>
      <w:r w:rsidRPr="006D1412">
        <w:rPr>
          <w:rStyle w:val="a9"/>
          <w:b w:val="0"/>
          <w:bCs w:val="0"/>
          <w:i/>
          <w:iCs/>
          <w:sz w:val="20"/>
          <w:szCs w:val="20"/>
          <w:lang w:val="en-US"/>
        </w:rPr>
        <w:br/>
      </w:r>
      <w:r w:rsidRPr="006D1412">
        <w:rPr>
          <w:rStyle w:val="a9"/>
          <w:b w:val="0"/>
          <w:bCs w:val="0"/>
          <w:sz w:val="20"/>
          <w:szCs w:val="20"/>
          <w:vertAlign w:val="superscript"/>
          <w:lang w:val="en-US"/>
        </w:rPr>
        <w:t>2</w:t>
      </w:r>
      <w:r w:rsidR="00257103" w:rsidRPr="006D1412">
        <w:rPr>
          <w:rStyle w:val="a9"/>
          <w:b w:val="0"/>
          <w:bCs w:val="0"/>
          <w:i/>
          <w:iCs/>
          <w:sz w:val="20"/>
          <w:szCs w:val="20"/>
          <w:lang w:val="en-US"/>
        </w:rPr>
        <w:t>North-Eastern Federal University, 58 Belinsky Street, 677000 Yakutsk, Russia</w:t>
      </w:r>
      <w:r w:rsidRPr="006D1412">
        <w:rPr>
          <w:rStyle w:val="a9"/>
          <w:b w:val="0"/>
          <w:bCs w:val="0"/>
          <w:i/>
          <w:iCs/>
          <w:sz w:val="20"/>
          <w:szCs w:val="20"/>
          <w:lang w:val="en-US"/>
        </w:rPr>
        <w:br/>
      </w:r>
      <w:bookmarkStart w:id="0" w:name="_Hlk207025474"/>
      <w:r w:rsidRPr="006D1412">
        <w:rPr>
          <w:bCs/>
          <w:sz w:val="20"/>
          <w:vertAlign w:val="superscript"/>
          <w:lang w:val="en-US"/>
        </w:rPr>
        <w:t>3</w:t>
      </w:r>
      <w:r w:rsidR="00257103" w:rsidRPr="006D1412">
        <w:rPr>
          <w:bCs/>
          <w:i/>
          <w:iCs/>
          <w:sz w:val="20"/>
          <w:lang w:val="en-US"/>
        </w:rPr>
        <w:t xml:space="preserve">Tashkent State Transport University, 1 </w:t>
      </w:r>
      <w:proofErr w:type="spellStart"/>
      <w:r w:rsidR="00257103" w:rsidRPr="006D1412">
        <w:rPr>
          <w:bCs/>
          <w:i/>
          <w:iCs/>
          <w:sz w:val="20"/>
          <w:lang w:val="en-US"/>
        </w:rPr>
        <w:t>Temiryulchilar</w:t>
      </w:r>
      <w:proofErr w:type="spellEnd"/>
      <w:r w:rsidR="00257103" w:rsidRPr="006D1412">
        <w:rPr>
          <w:bCs/>
          <w:i/>
          <w:iCs/>
          <w:sz w:val="20"/>
          <w:lang w:val="en-US"/>
        </w:rPr>
        <w:t xml:space="preserve"> St., Tashkent 100167, Uzbekistan</w:t>
      </w:r>
      <w:bookmarkEnd w:id="0"/>
      <w:r w:rsidR="00257103" w:rsidRPr="006D1412">
        <w:rPr>
          <w:rStyle w:val="a9"/>
          <w:b w:val="0"/>
          <w:bCs w:val="0"/>
          <w:i/>
          <w:iCs/>
          <w:sz w:val="20"/>
          <w:szCs w:val="20"/>
          <w:lang w:val="en-US"/>
        </w:rPr>
        <w:t xml:space="preserve"> </w:t>
      </w:r>
      <w:r>
        <w:rPr>
          <w:rStyle w:val="a9"/>
          <w:b w:val="0"/>
          <w:bCs w:val="0"/>
          <w:i/>
          <w:iCs/>
          <w:sz w:val="20"/>
          <w:szCs w:val="20"/>
          <w:lang w:val="en-US"/>
        </w:rPr>
        <w:br/>
      </w:r>
      <w:r w:rsidRPr="006D1412">
        <w:rPr>
          <w:rStyle w:val="a9"/>
          <w:b w:val="0"/>
          <w:bCs w:val="0"/>
          <w:sz w:val="20"/>
          <w:szCs w:val="20"/>
          <w:vertAlign w:val="superscript"/>
          <w:lang w:val="en-US"/>
        </w:rPr>
        <w:t>4</w:t>
      </w:r>
      <w:r w:rsidR="00257103" w:rsidRPr="006D1412">
        <w:rPr>
          <w:rStyle w:val="a9"/>
          <w:b w:val="0"/>
          <w:bCs w:val="0"/>
          <w:i/>
          <w:iCs/>
          <w:sz w:val="20"/>
          <w:szCs w:val="20"/>
          <w:lang w:val="en-US"/>
        </w:rPr>
        <w:t xml:space="preserve">Kimyo International University in Tashkent, 156 </w:t>
      </w:r>
      <w:proofErr w:type="spellStart"/>
      <w:r w:rsidR="00257103" w:rsidRPr="006D1412">
        <w:rPr>
          <w:rStyle w:val="a9"/>
          <w:b w:val="0"/>
          <w:bCs w:val="0"/>
          <w:i/>
          <w:iCs/>
          <w:sz w:val="20"/>
          <w:szCs w:val="20"/>
          <w:lang w:val="en-US"/>
        </w:rPr>
        <w:t>Usmon</w:t>
      </w:r>
      <w:proofErr w:type="spellEnd"/>
      <w:r w:rsidR="00257103" w:rsidRPr="006D1412">
        <w:rPr>
          <w:rStyle w:val="a9"/>
          <w:b w:val="0"/>
          <w:bCs w:val="0"/>
          <w:i/>
          <w:iCs/>
          <w:sz w:val="20"/>
          <w:szCs w:val="20"/>
          <w:lang w:val="en-US"/>
        </w:rPr>
        <w:t xml:space="preserve"> </w:t>
      </w:r>
      <w:proofErr w:type="spellStart"/>
      <w:r w:rsidR="00257103" w:rsidRPr="006D1412">
        <w:rPr>
          <w:rStyle w:val="a9"/>
          <w:b w:val="0"/>
          <w:bCs w:val="0"/>
          <w:i/>
          <w:iCs/>
          <w:sz w:val="20"/>
          <w:szCs w:val="20"/>
          <w:lang w:val="en-US"/>
        </w:rPr>
        <w:t>Nosir</w:t>
      </w:r>
      <w:proofErr w:type="spellEnd"/>
      <w:r w:rsidR="00257103" w:rsidRPr="006D1412">
        <w:rPr>
          <w:rStyle w:val="a9"/>
          <w:b w:val="0"/>
          <w:bCs w:val="0"/>
          <w:i/>
          <w:iCs/>
          <w:sz w:val="20"/>
          <w:szCs w:val="20"/>
          <w:lang w:val="en-US"/>
        </w:rPr>
        <w:t xml:space="preserve"> Street, 100121 Tashkent, Uzbekistan</w:t>
      </w:r>
      <w:r w:rsidRPr="006D1412">
        <w:rPr>
          <w:rStyle w:val="a9"/>
          <w:b w:val="0"/>
          <w:bCs w:val="0"/>
          <w:i/>
          <w:iCs/>
          <w:sz w:val="20"/>
          <w:szCs w:val="20"/>
          <w:lang w:val="en-US"/>
        </w:rPr>
        <w:br/>
      </w:r>
      <w:r w:rsidRPr="006D1412">
        <w:rPr>
          <w:rStyle w:val="a9"/>
          <w:b w:val="0"/>
          <w:bCs w:val="0"/>
          <w:sz w:val="20"/>
          <w:szCs w:val="20"/>
          <w:vertAlign w:val="superscript"/>
          <w:lang w:val="en-US"/>
        </w:rPr>
        <w:t>5</w:t>
      </w:r>
      <w:r w:rsidR="00257103" w:rsidRPr="006D1412">
        <w:rPr>
          <w:rStyle w:val="a9"/>
          <w:b w:val="0"/>
          <w:bCs w:val="0"/>
          <w:i/>
          <w:iCs/>
          <w:sz w:val="20"/>
          <w:szCs w:val="20"/>
          <w:lang w:val="en-US"/>
        </w:rPr>
        <w:t>V.A. Belyi Metal</w:t>
      </w:r>
      <w:r>
        <w:rPr>
          <w:rStyle w:val="a9"/>
          <w:b w:val="0"/>
          <w:bCs w:val="0"/>
          <w:i/>
          <w:iCs/>
          <w:sz w:val="20"/>
          <w:szCs w:val="20"/>
          <w:lang w:val="en-US"/>
        </w:rPr>
        <w:t xml:space="preserve"> </w:t>
      </w:r>
      <w:r w:rsidR="00257103" w:rsidRPr="006D1412">
        <w:rPr>
          <w:rStyle w:val="a9"/>
          <w:b w:val="0"/>
          <w:bCs w:val="0"/>
          <w:i/>
          <w:iCs/>
          <w:sz w:val="20"/>
          <w:szCs w:val="20"/>
          <w:lang w:val="en-US"/>
        </w:rPr>
        <w:t>Polymer Research Institute of the National Academy of Sciences of Belarus, 32 Kirov Street, 246050 Gomel, Belarus</w:t>
      </w:r>
    </w:p>
    <w:p w14:paraId="25B0CFCA" w14:textId="799696DB" w:rsidR="00F35F99" w:rsidRPr="002C7080" w:rsidRDefault="006D1412" w:rsidP="002C7080">
      <w:pPr>
        <w:pStyle w:val="a5"/>
        <w:spacing w:before="360" w:after="360"/>
        <w:ind w:left="0" w:firstLine="0"/>
        <w:jc w:val="center"/>
        <w:rPr>
          <w:b/>
          <w:i/>
          <w:iCs/>
          <w:color w:val="000000" w:themeColor="text1"/>
          <w:sz w:val="16"/>
          <w:szCs w:val="20"/>
        </w:rPr>
      </w:pPr>
      <w:r w:rsidRPr="002C7080">
        <w:rPr>
          <w:i/>
          <w:iCs/>
          <w:color w:val="000000" w:themeColor="text1"/>
          <w:sz w:val="20"/>
          <w:szCs w:val="20"/>
          <w:vertAlign w:val="superscript"/>
        </w:rPr>
        <w:t xml:space="preserve">a) </w:t>
      </w:r>
      <w:r w:rsidR="00F35F99" w:rsidRPr="002C7080">
        <w:rPr>
          <w:i/>
          <w:iCs/>
          <w:color w:val="000000" w:themeColor="text1"/>
          <w:sz w:val="20"/>
          <w:szCs w:val="20"/>
        </w:rPr>
        <w:t>Corresponding author:</w:t>
      </w:r>
      <w:r w:rsidRPr="002C7080">
        <w:rPr>
          <w:i/>
          <w:iCs/>
          <w:color w:val="000000" w:themeColor="text1"/>
          <w:sz w:val="20"/>
          <w:szCs w:val="20"/>
          <w:vertAlign w:val="superscript"/>
        </w:rPr>
        <w:t xml:space="preserve"> </w:t>
      </w:r>
      <w:hyperlink r:id="rId5" w:history="1">
        <w:r w:rsidRPr="002C7080">
          <w:rPr>
            <w:rStyle w:val="a6"/>
            <w:i/>
            <w:iCs/>
            <w:color w:val="000000" w:themeColor="text1"/>
            <w:sz w:val="20"/>
            <w:szCs w:val="20"/>
            <w:u w:val="none"/>
          </w:rPr>
          <w:t xml:space="preserve">torskaya@mail.ru </w:t>
        </w:r>
      </w:hyperlink>
      <w:r w:rsidRPr="002C7080">
        <w:rPr>
          <w:i/>
          <w:iCs/>
          <w:color w:val="000000" w:themeColor="text1"/>
          <w:sz w:val="20"/>
          <w:szCs w:val="20"/>
        </w:rPr>
        <w:br/>
      </w:r>
      <w:r w:rsidR="00F35F99" w:rsidRPr="002C7080">
        <w:rPr>
          <w:i/>
          <w:iCs/>
          <w:color w:val="000000" w:themeColor="text1"/>
          <w:spacing w:val="-2"/>
          <w:sz w:val="20"/>
          <w:szCs w:val="20"/>
          <w:vertAlign w:val="superscript"/>
        </w:rPr>
        <w:t>b)</w:t>
      </w:r>
      <w:r w:rsidR="002C7080">
        <w:rPr>
          <w:i/>
          <w:iCs/>
          <w:color w:val="000000" w:themeColor="text1"/>
          <w:spacing w:val="-2"/>
          <w:sz w:val="20"/>
          <w:szCs w:val="20"/>
          <w:vertAlign w:val="superscript"/>
        </w:rPr>
        <w:t xml:space="preserve"> </w:t>
      </w:r>
      <w:hyperlink r:id="rId6" w:history="1">
        <w:r w:rsidRPr="002C7080">
          <w:rPr>
            <w:rStyle w:val="a6"/>
            <w:i/>
            <w:iCs/>
            <w:color w:val="000000" w:themeColor="text1"/>
            <w:sz w:val="20"/>
            <w:szCs w:val="20"/>
            <w:u w:val="none"/>
          </w:rPr>
          <w:t>ioann_shiva@list.ru</w:t>
        </w:r>
      </w:hyperlink>
      <w:r w:rsidRPr="002C7080">
        <w:rPr>
          <w:i/>
          <w:iCs/>
          <w:color w:val="000000" w:themeColor="text1"/>
          <w:sz w:val="20"/>
          <w:szCs w:val="20"/>
        </w:rPr>
        <w:br/>
      </w:r>
      <w:r w:rsidR="00C72EA7" w:rsidRPr="002C7080">
        <w:rPr>
          <w:i/>
          <w:iCs/>
          <w:color w:val="000000" w:themeColor="text1"/>
          <w:spacing w:val="-2"/>
          <w:sz w:val="20"/>
          <w:szCs w:val="20"/>
          <w:vertAlign w:val="superscript"/>
        </w:rPr>
        <w:t>c)</w:t>
      </w:r>
      <w:r w:rsidR="00C72EA7" w:rsidRPr="002C7080">
        <w:rPr>
          <w:i/>
          <w:iCs/>
          <w:color w:val="000000" w:themeColor="text1"/>
          <w:spacing w:val="-2"/>
          <w:sz w:val="20"/>
          <w:szCs w:val="20"/>
        </w:rPr>
        <w:t xml:space="preserve"> </w:t>
      </w:r>
      <w:hyperlink r:id="rId7" w:history="1">
        <w:r w:rsidRPr="002C7080">
          <w:rPr>
            <w:rStyle w:val="a6"/>
            <w:i/>
            <w:iCs/>
            <w:color w:val="000000" w:themeColor="text1"/>
            <w:spacing w:val="-2"/>
            <w:sz w:val="20"/>
            <w:szCs w:val="20"/>
            <w:u w:val="none"/>
          </w:rPr>
          <w:t>pnn2002@mail.ru</w:t>
        </w:r>
      </w:hyperlink>
      <w:r w:rsidRPr="002C7080">
        <w:rPr>
          <w:i/>
          <w:iCs/>
          <w:color w:val="000000" w:themeColor="text1"/>
          <w:spacing w:val="-2"/>
          <w:sz w:val="20"/>
          <w:szCs w:val="20"/>
        </w:rPr>
        <w:br/>
      </w:r>
      <w:r w:rsidR="00F35F99" w:rsidRPr="002C7080">
        <w:rPr>
          <w:i/>
          <w:iCs/>
          <w:color w:val="000000" w:themeColor="text1"/>
          <w:position w:val="6"/>
          <w:sz w:val="20"/>
          <w:szCs w:val="20"/>
          <w:vertAlign w:val="superscript"/>
        </w:rPr>
        <w:t>d)</w:t>
      </w:r>
      <w:r w:rsidR="00543BC8" w:rsidRPr="002C7080">
        <w:rPr>
          <w:i/>
          <w:iCs/>
          <w:color w:val="000000" w:themeColor="text1"/>
          <w:spacing w:val="-2"/>
          <w:sz w:val="20"/>
          <w:szCs w:val="20"/>
        </w:rPr>
        <w:t xml:space="preserve"> </w:t>
      </w:r>
      <w:hyperlink r:id="rId8" w:history="1">
        <w:r w:rsidR="002C7080" w:rsidRPr="002C7080">
          <w:rPr>
            <w:rStyle w:val="a6"/>
            <w:i/>
            <w:iCs/>
            <w:color w:val="000000" w:themeColor="text1"/>
            <w:spacing w:val="-2"/>
            <w:sz w:val="20"/>
            <w:szCs w:val="20"/>
            <w:u w:val="none"/>
          </w:rPr>
          <w:t>afonya71185@mail.ru</w:t>
        </w:r>
      </w:hyperlink>
      <w:r w:rsidR="002C7080" w:rsidRPr="002C7080">
        <w:rPr>
          <w:i/>
          <w:iCs/>
          <w:color w:val="000000" w:themeColor="text1"/>
          <w:spacing w:val="-2"/>
          <w:sz w:val="20"/>
          <w:szCs w:val="20"/>
        </w:rPr>
        <w:br/>
      </w:r>
      <w:r w:rsidR="002C7080" w:rsidRPr="002C7080">
        <w:rPr>
          <w:i/>
          <w:iCs/>
          <w:color w:val="000000" w:themeColor="text1"/>
          <w:position w:val="6"/>
          <w:sz w:val="20"/>
          <w:szCs w:val="20"/>
          <w:vertAlign w:val="superscript"/>
        </w:rPr>
        <w:t>e)</w:t>
      </w:r>
      <w:r w:rsidR="00EB042B" w:rsidRPr="002C7080">
        <w:rPr>
          <w:i/>
          <w:iCs/>
          <w:color w:val="000000" w:themeColor="text1"/>
          <w:position w:val="6"/>
          <w:sz w:val="20"/>
          <w:szCs w:val="20"/>
          <w:vertAlign w:val="superscript"/>
        </w:rPr>
        <w:t xml:space="preserve"> </w:t>
      </w:r>
      <w:hyperlink r:id="rId9" w:history="1">
        <w:r w:rsidRPr="002C7080">
          <w:rPr>
            <w:rStyle w:val="a6"/>
            <w:i/>
            <w:iCs/>
            <w:color w:val="000000" w:themeColor="text1"/>
            <w:spacing w:val="-2"/>
            <w:sz w:val="20"/>
            <w:szCs w:val="20"/>
            <w:u w:val="none"/>
          </w:rPr>
          <w:t>z.umida1973@yandex.ru</w:t>
        </w:r>
      </w:hyperlink>
      <w:r w:rsidRPr="002C7080">
        <w:rPr>
          <w:i/>
          <w:iCs/>
          <w:color w:val="000000" w:themeColor="text1"/>
          <w:spacing w:val="-2"/>
          <w:sz w:val="20"/>
          <w:szCs w:val="20"/>
        </w:rPr>
        <w:br/>
      </w:r>
      <w:r w:rsidR="00C72EA7" w:rsidRPr="002C7080">
        <w:rPr>
          <w:i/>
          <w:iCs/>
          <w:color w:val="000000" w:themeColor="text1"/>
          <w:position w:val="6"/>
          <w:sz w:val="20"/>
          <w:szCs w:val="20"/>
          <w:vertAlign w:val="superscript"/>
        </w:rPr>
        <w:t>f)</w:t>
      </w:r>
      <w:r w:rsidR="00C72EA7" w:rsidRPr="002C7080">
        <w:rPr>
          <w:i/>
          <w:iCs/>
          <w:color w:val="000000" w:themeColor="text1"/>
          <w:spacing w:val="-2"/>
          <w:sz w:val="20"/>
          <w:szCs w:val="20"/>
        </w:rPr>
        <w:t xml:space="preserve"> nafasovz@mail.ru</w:t>
      </w:r>
      <w:r w:rsidR="00B060F3" w:rsidRPr="002C7080">
        <w:rPr>
          <w:i/>
          <w:iCs/>
          <w:color w:val="000000" w:themeColor="text1"/>
          <w:spacing w:val="-2"/>
          <w:sz w:val="20"/>
          <w:szCs w:val="20"/>
        </w:rPr>
        <w:t>,</w:t>
      </w:r>
      <w:r w:rsidRPr="002C7080">
        <w:rPr>
          <w:i/>
          <w:iCs/>
          <w:color w:val="000000" w:themeColor="text1"/>
          <w:spacing w:val="-2"/>
          <w:sz w:val="20"/>
          <w:szCs w:val="20"/>
        </w:rPr>
        <w:br/>
      </w:r>
      <w:r w:rsidR="00B060F3" w:rsidRPr="002C7080">
        <w:rPr>
          <w:i/>
          <w:iCs/>
          <w:color w:val="000000" w:themeColor="text1"/>
          <w:position w:val="6"/>
          <w:sz w:val="20"/>
          <w:szCs w:val="20"/>
          <w:vertAlign w:val="superscript"/>
        </w:rPr>
        <w:t>g)</w:t>
      </w:r>
      <w:r w:rsidR="00B060F3" w:rsidRPr="002C7080">
        <w:rPr>
          <w:i/>
          <w:iCs/>
          <w:color w:val="000000" w:themeColor="text1"/>
          <w:spacing w:val="-2"/>
          <w:sz w:val="20"/>
          <w:szCs w:val="20"/>
        </w:rPr>
        <w:t xml:space="preserve"> </w:t>
      </w:r>
      <w:hyperlink r:id="rId10" w:history="1">
        <w:r w:rsidRPr="002C7080">
          <w:rPr>
            <w:rStyle w:val="a6"/>
            <w:i/>
            <w:iCs/>
            <w:color w:val="000000" w:themeColor="text1"/>
            <w:spacing w:val="-2"/>
            <w:sz w:val="20"/>
            <w:szCs w:val="20"/>
            <w:u w:val="none"/>
          </w:rPr>
          <w:t>innakov2@mail.ru</w:t>
        </w:r>
      </w:hyperlink>
    </w:p>
    <w:p w14:paraId="78174ADA" w14:textId="079AECB7" w:rsidR="00EC10D5" w:rsidRDefault="00884963" w:rsidP="002C7080">
      <w:pPr>
        <w:spacing w:line="242" w:lineRule="auto"/>
        <w:ind w:left="289" w:right="289"/>
        <w:jc w:val="both"/>
        <w:rPr>
          <w:sz w:val="18"/>
        </w:rPr>
      </w:pPr>
      <w:r>
        <w:rPr>
          <w:b/>
          <w:sz w:val="18"/>
        </w:rPr>
        <w:t>Abstract.</w:t>
      </w:r>
      <w:r>
        <w:rPr>
          <w:b/>
          <w:spacing w:val="40"/>
          <w:sz w:val="18"/>
        </w:rPr>
        <w:t xml:space="preserve"> </w:t>
      </w:r>
      <w:r w:rsidR="00A34CA8" w:rsidRPr="00107FC3">
        <w:rPr>
          <w:rFonts w:eastAsia="Times"/>
          <w:sz w:val="18"/>
          <w:szCs w:val="18"/>
        </w:rPr>
        <w:t xml:space="preserve">In the severe conditions of the Far North, the impact of climatic aging of polymers on their properties is </w:t>
      </w:r>
      <w:r w:rsidR="00A34CA8">
        <w:rPr>
          <w:rFonts w:eastAsia="Times"/>
          <w:sz w:val="18"/>
          <w:szCs w:val="18"/>
        </w:rPr>
        <w:t>important</w:t>
      </w:r>
      <w:r w:rsidR="00A34CA8" w:rsidRPr="00107FC3">
        <w:rPr>
          <w:rFonts w:eastAsia="Times"/>
          <w:sz w:val="18"/>
          <w:szCs w:val="18"/>
        </w:rPr>
        <w:t xml:space="preserve"> due to long-term exposure to various environmental factors that lead to polymer degradation. The paper presents friction and wear tests using the ring-disk scheme, simulating a sealing unit, of a two-layer polymer composite rubber - ultra-high molecular weight polyethylene under various loads, sliding speeds and temperatures. The impact of climatic aging duration on the frictional behavior and wear resistance of the polymer composite was assessed. It was </w:t>
      </w:r>
      <w:r w:rsidR="00A34CA8">
        <w:rPr>
          <w:rFonts w:eastAsia="Times"/>
          <w:sz w:val="18"/>
          <w:szCs w:val="18"/>
        </w:rPr>
        <w:t>obtained</w:t>
      </w:r>
      <w:r w:rsidR="00A34CA8" w:rsidRPr="00107FC3">
        <w:rPr>
          <w:rFonts w:eastAsia="Times"/>
          <w:sz w:val="18"/>
          <w:szCs w:val="18"/>
        </w:rPr>
        <w:t xml:space="preserve"> that the friction coefficient depends on the sliding speed and load and decreases with increasing exposure time. The wear resistance of the material increases by 25% in the second month of aging and does not change over the next four. At elevated temperatures, the wear rate increases significantly, while at negative temperatures it does not change, relative to tests at room temperature. </w:t>
      </w:r>
      <w:r w:rsidR="00A34CA8">
        <w:rPr>
          <w:rFonts w:eastAsia="Times"/>
          <w:sz w:val="18"/>
          <w:szCs w:val="18"/>
        </w:rPr>
        <w:t>It can be concluded that</w:t>
      </w:r>
      <w:r w:rsidR="00A34CA8" w:rsidRPr="00107FC3">
        <w:rPr>
          <w:rFonts w:eastAsia="Times"/>
          <w:sz w:val="18"/>
          <w:szCs w:val="18"/>
        </w:rPr>
        <w:t xml:space="preserve"> the material can be used in friction units for a period limited by six months of climatic aging</w:t>
      </w:r>
      <w:r>
        <w:rPr>
          <w:sz w:val="18"/>
        </w:rPr>
        <w:t>.</w:t>
      </w:r>
    </w:p>
    <w:p w14:paraId="73CF7612" w14:textId="4FCFD304" w:rsidR="00EC10D5" w:rsidRDefault="00884963" w:rsidP="002C7080">
      <w:pPr>
        <w:spacing w:before="360"/>
        <w:ind w:left="289" w:right="289"/>
        <w:jc w:val="both"/>
        <w:rPr>
          <w:sz w:val="18"/>
        </w:rPr>
      </w:pPr>
      <w:r>
        <w:rPr>
          <w:b/>
          <w:sz w:val="18"/>
        </w:rPr>
        <w:t xml:space="preserve">Keywords: </w:t>
      </w:r>
      <w:r w:rsidR="00B54BE6" w:rsidRPr="00813340">
        <w:rPr>
          <w:rFonts w:eastAsia="Times"/>
          <w:sz w:val="18"/>
          <w:szCs w:val="18"/>
        </w:rPr>
        <w:t>climatic aging</w:t>
      </w:r>
      <w:r w:rsidR="00B54BE6">
        <w:rPr>
          <w:rFonts w:eastAsia="Times"/>
          <w:sz w:val="18"/>
          <w:szCs w:val="18"/>
        </w:rPr>
        <w:t>, rubber, UHMWPE, friction, wear</w:t>
      </w:r>
    </w:p>
    <w:p w14:paraId="2943B56B" w14:textId="72DF20F5" w:rsidR="00EC10D5" w:rsidRDefault="00884963" w:rsidP="002C7080">
      <w:pPr>
        <w:pStyle w:val="1"/>
        <w:spacing w:before="240" w:after="240"/>
        <w:ind w:left="0" w:right="0"/>
      </w:pPr>
      <w:r>
        <w:rPr>
          <w:spacing w:val="-2"/>
        </w:rPr>
        <w:t>INTRODUCTION</w:t>
      </w:r>
    </w:p>
    <w:p w14:paraId="40D35758" w14:textId="09CE98ED" w:rsidR="00E217EC" w:rsidRPr="002C7080" w:rsidRDefault="00E217EC" w:rsidP="002C7080">
      <w:pPr>
        <w:ind w:firstLine="284"/>
        <w:jc w:val="both"/>
        <w:rPr>
          <w:rFonts w:eastAsia="Times"/>
          <w:sz w:val="20"/>
          <w:szCs w:val="20"/>
        </w:rPr>
      </w:pPr>
      <w:r w:rsidRPr="002C7080">
        <w:rPr>
          <w:rFonts w:eastAsia="Times"/>
          <w:sz w:val="20"/>
          <w:szCs w:val="20"/>
        </w:rPr>
        <w:t>When modifying rubber sealing materials resistant to low temperature conditions of the Far North, the use of ultra-high molecular weight polyethylene (UHMWPE) is of considerable interest. Rubber seals of moving joints have highly elastic and damping properties, but have low wear resistance [1]. UHMWPE is suitable for use at low temperatures [2] and have good wear resistance and low coefficient of friction</w:t>
      </w:r>
      <w:r w:rsidR="0062776B" w:rsidRPr="002C7080">
        <w:rPr>
          <w:rFonts w:eastAsia="Times"/>
          <w:sz w:val="20"/>
          <w:szCs w:val="20"/>
          <w:lang w:val="uz-Cyrl-UZ"/>
        </w:rPr>
        <w:t xml:space="preserve"> </w:t>
      </w:r>
      <w:r w:rsidR="0062776B" w:rsidRPr="002C7080">
        <w:rPr>
          <w:rFonts w:eastAsia="Times"/>
          <w:sz w:val="20"/>
          <w:szCs w:val="20"/>
        </w:rPr>
        <w:t>[</w:t>
      </w:r>
      <w:r w:rsidR="00927BEF" w:rsidRPr="002C7080">
        <w:rPr>
          <w:rFonts w:eastAsia="Times"/>
          <w:sz w:val="20"/>
          <w:szCs w:val="20"/>
          <w:lang w:val="uz-Cyrl-UZ"/>
        </w:rPr>
        <w:t>3</w:t>
      </w:r>
      <w:r w:rsidR="0062776B" w:rsidRPr="002C7080">
        <w:rPr>
          <w:rFonts w:eastAsia="Times"/>
          <w:sz w:val="20"/>
          <w:szCs w:val="20"/>
        </w:rPr>
        <w:t>]</w:t>
      </w:r>
      <w:r w:rsidRPr="002C7080">
        <w:rPr>
          <w:rFonts w:eastAsia="Times"/>
          <w:sz w:val="20"/>
          <w:szCs w:val="20"/>
        </w:rPr>
        <w:t>. A composite combining these materials ensures the preservation of the useful characteristics of both materials [</w:t>
      </w:r>
      <w:r w:rsidR="00927BEF" w:rsidRPr="002C7080">
        <w:rPr>
          <w:rFonts w:eastAsia="Times"/>
          <w:sz w:val="20"/>
          <w:szCs w:val="20"/>
        </w:rPr>
        <w:t>4</w:t>
      </w:r>
      <w:r w:rsidRPr="002C7080">
        <w:rPr>
          <w:rFonts w:eastAsia="Times"/>
          <w:sz w:val="20"/>
          <w:szCs w:val="20"/>
        </w:rPr>
        <w:t>].</w:t>
      </w:r>
    </w:p>
    <w:p w14:paraId="06CAA2B7" w14:textId="361287FD" w:rsidR="00E217EC" w:rsidRPr="002C7080" w:rsidRDefault="00E217EC" w:rsidP="002C7080">
      <w:pPr>
        <w:ind w:firstLine="284"/>
        <w:jc w:val="both"/>
        <w:rPr>
          <w:rFonts w:eastAsia="Times"/>
          <w:sz w:val="20"/>
          <w:szCs w:val="20"/>
        </w:rPr>
      </w:pPr>
      <w:r w:rsidRPr="002C7080">
        <w:rPr>
          <w:rFonts w:eastAsia="Times"/>
          <w:sz w:val="20"/>
          <w:szCs w:val="20"/>
        </w:rPr>
        <w:t>As a result of prolonged exposure to low or high temperatures (and other environmental factors), the polymer properties change (ageing process) as a result of reactions, accompanied by destruction. In [</w:t>
      </w:r>
      <w:r w:rsidR="00927BEF" w:rsidRPr="002C7080">
        <w:rPr>
          <w:rFonts w:eastAsia="Times"/>
          <w:sz w:val="20"/>
          <w:szCs w:val="20"/>
        </w:rPr>
        <w:t>5</w:t>
      </w:r>
      <w:r w:rsidRPr="002C7080">
        <w:rPr>
          <w:rFonts w:eastAsia="Times"/>
          <w:sz w:val="20"/>
          <w:szCs w:val="20"/>
        </w:rPr>
        <w:t xml:space="preserve">, </w:t>
      </w:r>
      <w:r w:rsidR="00927BEF" w:rsidRPr="002C7080">
        <w:rPr>
          <w:rFonts w:eastAsia="Times"/>
          <w:sz w:val="20"/>
          <w:szCs w:val="20"/>
        </w:rPr>
        <w:t>6</w:t>
      </w:r>
      <w:r w:rsidRPr="002C7080">
        <w:rPr>
          <w:rFonts w:eastAsia="Times"/>
          <w:sz w:val="20"/>
          <w:szCs w:val="20"/>
        </w:rPr>
        <w:t>] it is shown that UHMWPE is subject to this process, which will also affect friction. In [</w:t>
      </w:r>
      <w:r w:rsidR="00927BEF" w:rsidRPr="002C7080">
        <w:rPr>
          <w:rFonts w:eastAsia="Times"/>
          <w:sz w:val="20"/>
          <w:szCs w:val="20"/>
        </w:rPr>
        <w:t>7</w:t>
      </w:r>
      <w:r w:rsidRPr="002C7080">
        <w:rPr>
          <w:rFonts w:eastAsia="Times"/>
          <w:sz w:val="20"/>
          <w:szCs w:val="20"/>
        </w:rPr>
        <w:t>] it is shown that when testing UHMWPE in a pair with steel according to pin-on-disk scheme, an increase in the sliding speed leads to an increase in the friction coefficient, and an increase in pressure leads to an insignificant decrease. In [</w:t>
      </w:r>
      <w:r w:rsidR="00927BEF" w:rsidRPr="002C7080">
        <w:rPr>
          <w:rFonts w:eastAsia="Times"/>
          <w:sz w:val="20"/>
          <w:szCs w:val="20"/>
        </w:rPr>
        <w:t>8</w:t>
      </w:r>
      <w:r w:rsidRPr="002C7080">
        <w:rPr>
          <w:rFonts w:eastAsia="Times"/>
          <w:sz w:val="20"/>
          <w:szCs w:val="20"/>
        </w:rPr>
        <w:t xml:space="preserve">], based on an experiment on sliding of steel ball over UHMWPE disk and on modeling the process, it is demonstrated that crosslinking a thin layer of </w:t>
      </w:r>
      <w:r w:rsidRPr="002C7080">
        <w:rPr>
          <w:rFonts w:eastAsia="Times"/>
          <w:sz w:val="20"/>
          <w:szCs w:val="20"/>
        </w:rPr>
        <w:lastRenderedPageBreak/>
        <w:t>UHMWPE with rubber makes it possible to obtain a damping material with a low friction coefficient</w:t>
      </w:r>
      <w:r w:rsidR="00927BEF" w:rsidRPr="002C7080">
        <w:rPr>
          <w:rFonts w:eastAsia="Times"/>
          <w:sz w:val="20"/>
          <w:szCs w:val="20"/>
        </w:rPr>
        <w:t xml:space="preserve"> [9]</w:t>
      </w:r>
      <w:r w:rsidRPr="002C7080">
        <w:rPr>
          <w:rFonts w:eastAsia="Times"/>
          <w:sz w:val="20"/>
          <w:szCs w:val="20"/>
        </w:rPr>
        <w:t xml:space="preserve">. </w:t>
      </w:r>
    </w:p>
    <w:p w14:paraId="2106F2C7" w14:textId="3A5720F1" w:rsidR="006A0B8B" w:rsidRPr="002C7080" w:rsidRDefault="006A0B8B" w:rsidP="002C7080">
      <w:pPr>
        <w:ind w:firstLine="284"/>
        <w:jc w:val="both"/>
        <w:rPr>
          <w:rFonts w:eastAsia="Times"/>
          <w:sz w:val="20"/>
          <w:szCs w:val="20"/>
          <w:highlight w:val="yellow"/>
          <w:lang w:val="uz-Cyrl-UZ"/>
        </w:rPr>
      </w:pPr>
      <w:r w:rsidRPr="002C7080">
        <w:rPr>
          <w:rFonts w:eastAsia="Times"/>
          <w:sz w:val="20"/>
          <w:szCs w:val="20"/>
          <w:lang w:val="uz-Cyrl-UZ"/>
        </w:rPr>
        <w:t>In addition, the application of polymer composite materials based on UHMWPE in oil and gas processing facilities under abrasive wear conditions is considered promising due to their high wear resistance and corrosion resistance properties [10,</w:t>
      </w:r>
      <w:r w:rsidR="002C7080">
        <w:rPr>
          <w:rFonts w:eastAsia="Times"/>
          <w:sz w:val="20"/>
          <w:szCs w:val="20"/>
        </w:rPr>
        <w:t xml:space="preserve"> </w:t>
      </w:r>
      <w:r w:rsidRPr="002C7080">
        <w:rPr>
          <w:rFonts w:eastAsia="Times"/>
          <w:sz w:val="20"/>
          <w:szCs w:val="20"/>
          <w:lang w:val="uz-Cyrl-UZ"/>
        </w:rPr>
        <w:t>11].</w:t>
      </w:r>
    </w:p>
    <w:p w14:paraId="3E3AAA21" w14:textId="772865F6" w:rsidR="003D6B1E" w:rsidRPr="002C7080" w:rsidRDefault="00E217EC" w:rsidP="002C7080">
      <w:pPr>
        <w:ind w:firstLine="284"/>
        <w:jc w:val="both"/>
        <w:rPr>
          <w:sz w:val="20"/>
          <w:szCs w:val="20"/>
        </w:rPr>
      </w:pPr>
      <w:r w:rsidRPr="002C7080">
        <w:rPr>
          <w:rFonts w:eastAsia="Times"/>
          <w:sz w:val="20"/>
          <w:szCs w:val="20"/>
        </w:rPr>
        <w:t>The aim of this study is to evaluate the influence of climatic aging on tribological properties of the rubber – UHMWPE composite under contact conditions simulating an end seal, at different sliding speeds, loads and external temperatures.</w:t>
      </w:r>
    </w:p>
    <w:p w14:paraId="65811203" w14:textId="26DA5144" w:rsidR="003D6B1E" w:rsidRDefault="00E217EC" w:rsidP="002C7080">
      <w:pPr>
        <w:pStyle w:val="1"/>
        <w:spacing w:before="240" w:after="240"/>
        <w:ind w:left="0" w:right="0" w:firstLine="284"/>
      </w:pPr>
      <w:r w:rsidRPr="00E217EC">
        <w:rPr>
          <w:rFonts w:eastAsia="Times"/>
        </w:rPr>
        <w:t>MATERIALS AND METHODS</w:t>
      </w:r>
    </w:p>
    <w:p w14:paraId="6CCDC0F2" w14:textId="77777777" w:rsidR="002C7080" w:rsidRDefault="00E217EC" w:rsidP="002C7080">
      <w:pPr>
        <w:spacing w:before="240" w:after="240"/>
        <w:jc w:val="center"/>
        <w:rPr>
          <w:rFonts w:eastAsia="Times"/>
          <w:b/>
          <w:sz w:val="24"/>
          <w:szCs w:val="24"/>
        </w:rPr>
      </w:pPr>
      <w:r w:rsidRPr="002C7080">
        <w:rPr>
          <w:rFonts w:eastAsia="Times"/>
          <w:b/>
          <w:sz w:val="24"/>
          <w:szCs w:val="24"/>
        </w:rPr>
        <w:t>Materials</w:t>
      </w:r>
    </w:p>
    <w:p w14:paraId="47BB0D9A" w14:textId="7D421FE0" w:rsidR="00E217EC" w:rsidRPr="00E217EC" w:rsidRDefault="00E217EC" w:rsidP="002C7080">
      <w:pPr>
        <w:ind w:firstLine="284"/>
        <w:jc w:val="both"/>
        <w:rPr>
          <w:rFonts w:eastAsia="Times"/>
          <w:sz w:val="20"/>
          <w:szCs w:val="20"/>
        </w:rPr>
      </w:pPr>
      <w:r w:rsidRPr="00E217EC">
        <w:rPr>
          <w:rFonts w:eastAsia="Times"/>
          <w:sz w:val="20"/>
          <w:szCs w:val="20"/>
        </w:rPr>
        <w:t>The two-layer polymer composite is 3.5 – 4 mm thick UHMWPE (GUR-4022, Celanese, China) coating on nitrile-butadiene rubber (NBR) substrate.</w:t>
      </w:r>
    </w:p>
    <w:p w14:paraId="6E05AE93" w14:textId="77777777" w:rsidR="00E217EC" w:rsidRPr="00E217EC" w:rsidRDefault="00E217EC" w:rsidP="002C7080">
      <w:pPr>
        <w:ind w:firstLine="284"/>
        <w:jc w:val="both"/>
        <w:rPr>
          <w:rFonts w:eastAsia="Times"/>
          <w:sz w:val="20"/>
          <w:szCs w:val="20"/>
        </w:rPr>
      </w:pPr>
      <w:r w:rsidRPr="00E217EC">
        <w:rPr>
          <w:rFonts w:eastAsia="Times"/>
          <w:sz w:val="20"/>
          <w:szCs w:val="20"/>
        </w:rPr>
        <w:t xml:space="preserve">The rubber compound ingredients were mixed in laboratory rubber mixer </w:t>
      </w:r>
      <w:proofErr w:type="spellStart"/>
      <w:r w:rsidRPr="00E217EC">
        <w:rPr>
          <w:rFonts w:eastAsia="Times"/>
          <w:sz w:val="20"/>
          <w:szCs w:val="20"/>
        </w:rPr>
        <w:t>Plastograph</w:t>
      </w:r>
      <w:proofErr w:type="spellEnd"/>
      <w:r w:rsidRPr="00E217EC">
        <w:rPr>
          <w:rFonts w:eastAsia="Times"/>
          <w:sz w:val="20"/>
          <w:szCs w:val="20"/>
        </w:rPr>
        <w:t xml:space="preserve"> EC Plus (</w:t>
      </w:r>
      <w:proofErr w:type="spellStart"/>
      <w:r w:rsidRPr="00E217EC">
        <w:rPr>
          <w:rFonts w:eastAsia="Times"/>
          <w:sz w:val="20"/>
          <w:szCs w:val="20"/>
        </w:rPr>
        <w:t>Brabender</w:t>
      </w:r>
      <w:proofErr w:type="spellEnd"/>
      <w:r w:rsidRPr="00E217EC">
        <w:rPr>
          <w:rFonts w:eastAsia="Times"/>
          <w:sz w:val="20"/>
          <w:szCs w:val="20"/>
        </w:rPr>
        <w:t xml:space="preserve">, Germany): 20 min, roller speed 25 rpm, 40 °C. The samples are made in a ring mold and have the following dimensions: outer and inner diameters are 54 and 40 mm, respectively, height 8 mm. </w:t>
      </w:r>
    </w:p>
    <w:p w14:paraId="6B07313D" w14:textId="77777777" w:rsidR="00E217EC" w:rsidRPr="00E217EC" w:rsidRDefault="00E217EC" w:rsidP="002C7080">
      <w:pPr>
        <w:ind w:firstLine="284"/>
        <w:jc w:val="both"/>
        <w:rPr>
          <w:rFonts w:eastAsia="Times"/>
          <w:sz w:val="20"/>
          <w:szCs w:val="20"/>
        </w:rPr>
      </w:pPr>
      <w:r w:rsidRPr="00E217EC">
        <w:rPr>
          <w:rFonts w:eastAsia="Times"/>
          <w:sz w:val="20"/>
          <w:szCs w:val="20"/>
        </w:rPr>
        <w:t>During production, preliminary pressing of UHMWPE powder is first carried out (10 MPa, 5 minutes), then the rubber compound is placed on top; the mold is closed, and further combined hot pressing is carried out in a thermohydraulic press (Impulse, Russia) at 155 °C, 20 minutes, 10 MPa.</w:t>
      </w:r>
    </w:p>
    <w:p w14:paraId="2147DA6F" w14:textId="5B02AE87" w:rsidR="00E217EC" w:rsidRPr="002C7080" w:rsidRDefault="00E217EC" w:rsidP="002C7080">
      <w:pPr>
        <w:spacing w:before="240" w:after="240"/>
        <w:jc w:val="center"/>
        <w:rPr>
          <w:rFonts w:eastAsia="Times"/>
          <w:b/>
          <w:sz w:val="24"/>
          <w:szCs w:val="24"/>
        </w:rPr>
      </w:pPr>
      <w:r w:rsidRPr="002C7080">
        <w:rPr>
          <w:rFonts w:eastAsia="Times"/>
          <w:b/>
          <w:sz w:val="24"/>
          <w:szCs w:val="24"/>
        </w:rPr>
        <w:t>Methods</w:t>
      </w:r>
    </w:p>
    <w:p w14:paraId="5C9389D2" w14:textId="77777777" w:rsidR="00E217EC" w:rsidRPr="002C7080" w:rsidRDefault="00E217EC" w:rsidP="002C7080">
      <w:pPr>
        <w:ind w:firstLine="284"/>
        <w:jc w:val="both"/>
        <w:rPr>
          <w:rFonts w:eastAsia="Times"/>
          <w:sz w:val="20"/>
          <w:szCs w:val="20"/>
        </w:rPr>
      </w:pPr>
      <w:r w:rsidRPr="002C7080">
        <w:rPr>
          <w:rFonts w:eastAsia="Times"/>
          <w:b/>
          <w:sz w:val="20"/>
          <w:szCs w:val="20"/>
        </w:rPr>
        <w:t xml:space="preserve">Aging. </w:t>
      </w:r>
      <w:r w:rsidRPr="002C7080">
        <w:rPr>
          <w:rFonts w:eastAsia="Times"/>
          <w:sz w:val="20"/>
          <w:szCs w:val="20"/>
        </w:rPr>
        <w:t>Aging was made in climatic conditions typical for the city of Yakutsk, taking into account the impact of solar radiation, ambient temperature, air humidity, and other factors. The exposure took place on stands located at an angle of inclination to the horizon line of 45°, ensuring the orientation of the samples to the south, from April to September 2024, when atmospheric transparency and insolation were high. The average ambient temperature for the past exposure period was close to the average long-term temperatures (the minimum temperature was −3.6 °C, the maximum temperature was +20.4 °C).</w:t>
      </w:r>
    </w:p>
    <w:p w14:paraId="231B31A8" w14:textId="36F7FFF1" w:rsidR="00E217EC" w:rsidRPr="002C7080" w:rsidRDefault="00E217EC" w:rsidP="002C7080">
      <w:pPr>
        <w:ind w:firstLine="284"/>
        <w:jc w:val="both"/>
        <w:rPr>
          <w:rFonts w:eastAsia="Times"/>
          <w:sz w:val="20"/>
          <w:szCs w:val="20"/>
        </w:rPr>
      </w:pPr>
      <w:r w:rsidRPr="002C7080">
        <w:rPr>
          <w:rFonts w:eastAsia="Times"/>
          <w:b/>
          <w:sz w:val="20"/>
          <w:szCs w:val="20"/>
        </w:rPr>
        <w:t xml:space="preserve">Friction and wear tests. </w:t>
      </w:r>
      <w:r w:rsidRPr="002C7080">
        <w:rPr>
          <w:rFonts w:eastAsia="Times"/>
          <w:sz w:val="20"/>
          <w:szCs w:val="20"/>
        </w:rPr>
        <w:t>The friction experiment was carried out on a UMT-2 laboratory tribometer (</w:t>
      </w:r>
      <w:proofErr w:type="spellStart"/>
      <w:r w:rsidRPr="002C7080">
        <w:rPr>
          <w:rFonts w:eastAsia="Times"/>
          <w:sz w:val="20"/>
          <w:szCs w:val="20"/>
        </w:rPr>
        <w:t>Cetr</w:t>
      </w:r>
      <w:proofErr w:type="spellEnd"/>
      <w:r w:rsidRPr="002C7080">
        <w:rPr>
          <w:rFonts w:eastAsia="Times"/>
          <w:sz w:val="20"/>
          <w:szCs w:val="20"/>
        </w:rPr>
        <w:t xml:space="preserve">, USA) using a kinematic scheme of unidirectional sliding of a ring on a stationary disk around their common axis of rotation. There was contact between the end surface of the ring (the material under study) and the plane of the disk (Ra ≥ 0.04 </w:t>
      </w:r>
      <w:proofErr w:type="spellStart"/>
      <w:r w:rsidRPr="002C7080">
        <w:rPr>
          <w:rFonts w:eastAsia="Times"/>
          <w:sz w:val="20"/>
          <w:szCs w:val="20"/>
        </w:rPr>
        <w:t>μm</w:t>
      </w:r>
      <w:proofErr w:type="spellEnd"/>
      <w:r w:rsidRPr="002C7080">
        <w:rPr>
          <w:rFonts w:eastAsia="Times"/>
          <w:sz w:val="20"/>
          <w:szCs w:val="20"/>
        </w:rPr>
        <w:t>, AISI 304 steel) with a diameter of 65 mm and a thickness of 2 mm. During a single test with a constant load and speed, the sample rotated by 10 revolutions (friction path is 1.5 m). For a series of tests, a normal load was set and the sliding speed was varied: 0.1, 0.2, 0.4 and 0.6 m/s. The tests were carried out at the following normal loads: 50, 100, 200, 400 and 700 N (0.05 – 0.7 MPa). The test chamber was set at temperatures of -20, 23 (RT) and +60 ℃. Three tests were performed for each fixed combination of parameters (speed, load, temperature).</w:t>
      </w:r>
    </w:p>
    <w:p w14:paraId="654CB0E0" w14:textId="77777777" w:rsidR="00E217EC" w:rsidRPr="002C7080" w:rsidRDefault="00E217EC" w:rsidP="002C7080">
      <w:pPr>
        <w:ind w:firstLine="284"/>
        <w:jc w:val="both"/>
        <w:rPr>
          <w:rFonts w:eastAsia="Times"/>
          <w:sz w:val="20"/>
          <w:szCs w:val="20"/>
        </w:rPr>
      </w:pPr>
      <w:r w:rsidRPr="002C7080">
        <w:rPr>
          <w:rFonts w:eastAsia="Times"/>
          <w:sz w:val="20"/>
          <w:szCs w:val="20"/>
        </w:rPr>
        <w:t xml:space="preserve">The study of abrasive wear resistance was carried out using the artificial base method with the following test parameters: load – 100 N, linear sliding speed – 0.1 m/s, friction path – 30 m. Sandpaper with a grain size of 250 </w:t>
      </w:r>
      <w:proofErr w:type="spellStart"/>
      <w:r w:rsidRPr="002C7080">
        <w:rPr>
          <w:rFonts w:eastAsia="Times"/>
          <w:sz w:val="20"/>
          <w:szCs w:val="20"/>
        </w:rPr>
        <w:t>μm</w:t>
      </w:r>
      <w:proofErr w:type="spellEnd"/>
      <w:r w:rsidRPr="002C7080">
        <w:rPr>
          <w:rFonts w:eastAsia="Times"/>
          <w:sz w:val="20"/>
          <w:szCs w:val="20"/>
        </w:rPr>
        <w:t xml:space="preserve"> was glued to the surface of the disk (</w:t>
      </w:r>
      <w:proofErr w:type="spellStart"/>
      <w:r w:rsidRPr="002C7080">
        <w:rPr>
          <w:rFonts w:eastAsia="Times"/>
          <w:sz w:val="20"/>
          <w:szCs w:val="20"/>
        </w:rPr>
        <w:t>counterbody</w:t>
      </w:r>
      <w:proofErr w:type="spellEnd"/>
      <w:r w:rsidRPr="002C7080">
        <w:rPr>
          <w:rFonts w:eastAsia="Times"/>
          <w:sz w:val="20"/>
          <w:szCs w:val="20"/>
        </w:rPr>
        <w:t xml:space="preserve">). Rectangular depressions were applied along the radius of the samples (at an angle of 120 degrees relative to the ring axis). The wear rate indicator was the difference in the linear size, measured from the base to the rubbing surface, between tests, related to the friction path. The measurement was made after each test using a contactless optical profilometer. </w:t>
      </w:r>
    </w:p>
    <w:p w14:paraId="4A2A8014" w14:textId="77777777" w:rsidR="00E217EC" w:rsidRPr="002C7080" w:rsidRDefault="00E217EC" w:rsidP="002C7080">
      <w:pPr>
        <w:ind w:firstLine="284"/>
        <w:jc w:val="both"/>
        <w:rPr>
          <w:sz w:val="20"/>
          <w:szCs w:val="20"/>
        </w:rPr>
      </w:pPr>
      <w:r w:rsidRPr="002C7080">
        <w:rPr>
          <w:rFonts w:eastAsia="Times"/>
          <w:b/>
          <w:sz w:val="20"/>
          <w:szCs w:val="20"/>
        </w:rPr>
        <w:t xml:space="preserve">Non-contact profilometry. </w:t>
      </w:r>
      <w:r w:rsidRPr="002C7080">
        <w:rPr>
          <w:rFonts w:eastAsia="Times"/>
          <w:sz w:val="20"/>
          <w:szCs w:val="20"/>
        </w:rPr>
        <w:t xml:space="preserve">The images of the sample surface with the corresponding roughness (ISO 25178) were obtained on an optical profilometer S </w:t>
      </w:r>
      <w:proofErr w:type="spellStart"/>
      <w:r w:rsidRPr="002C7080">
        <w:rPr>
          <w:rFonts w:eastAsia="Times"/>
          <w:sz w:val="20"/>
          <w:szCs w:val="20"/>
        </w:rPr>
        <w:t>Neox</w:t>
      </w:r>
      <w:proofErr w:type="spellEnd"/>
      <w:r w:rsidRPr="002C7080">
        <w:rPr>
          <w:rFonts w:eastAsia="Times"/>
          <w:sz w:val="20"/>
          <w:szCs w:val="20"/>
        </w:rPr>
        <w:t xml:space="preserve"> 3D (</w:t>
      </w:r>
      <w:proofErr w:type="spellStart"/>
      <w:r w:rsidRPr="002C7080">
        <w:rPr>
          <w:rFonts w:eastAsia="Times"/>
          <w:sz w:val="20"/>
          <w:szCs w:val="20"/>
        </w:rPr>
        <w:t>Sensofar</w:t>
      </w:r>
      <w:proofErr w:type="spellEnd"/>
      <w:r w:rsidRPr="002C7080">
        <w:rPr>
          <w:rFonts w:eastAsia="Times"/>
          <w:sz w:val="20"/>
          <w:szCs w:val="20"/>
        </w:rPr>
        <w:t xml:space="preserve">, Spain). For this </w:t>
      </w:r>
      <w:proofErr w:type="gramStart"/>
      <w:r w:rsidRPr="002C7080">
        <w:rPr>
          <w:rFonts w:eastAsia="Times"/>
          <w:sz w:val="20"/>
          <w:szCs w:val="20"/>
        </w:rPr>
        <w:t>purpose</w:t>
      </w:r>
      <w:proofErr w:type="gramEnd"/>
      <w:r w:rsidRPr="002C7080">
        <w:rPr>
          <w:rFonts w:eastAsia="Times"/>
          <w:sz w:val="20"/>
          <w:szCs w:val="20"/>
        </w:rPr>
        <w:t xml:space="preserve"> we used 10X objective, confocal mode and automatic stitching of single frames into an area of needed size.</w:t>
      </w:r>
    </w:p>
    <w:p w14:paraId="637CCD50" w14:textId="77777777" w:rsidR="00EC10D5" w:rsidRDefault="00884963" w:rsidP="002C7080">
      <w:pPr>
        <w:pStyle w:val="1"/>
        <w:spacing w:before="240" w:after="240"/>
        <w:ind w:left="0" w:right="0"/>
      </w:pPr>
      <w:r>
        <w:rPr>
          <w:spacing w:val="-2"/>
        </w:rPr>
        <w:t>RESULTS</w:t>
      </w:r>
      <w:r>
        <w:rPr>
          <w:spacing w:val="-11"/>
        </w:rPr>
        <w:t xml:space="preserve"> </w:t>
      </w:r>
      <w:r>
        <w:rPr>
          <w:spacing w:val="-2"/>
        </w:rPr>
        <w:t>AND</w:t>
      </w:r>
      <w:r>
        <w:rPr>
          <w:spacing w:val="-10"/>
        </w:rPr>
        <w:t xml:space="preserve"> </w:t>
      </w:r>
      <w:r>
        <w:rPr>
          <w:spacing w:val="-2"/>
        </w:rPr>
        <w:t>DISCUSSIONS</w:t>
      </w:r>
    </w:p>
    <w:p w14:paraId="2B458A1B" w14:textId="77777777" w:rsidR="0010565E" w:rsidRPr="002C7080" w:rsidRDefault="0010565E" w:rsidP="002C7080">
      <w:pPr>
        <w:ind w:firstLine="284"/>
        <w:jc w:val="both"/>
        <w:rPr>
          <w:rFonts w:eastAsia="Times"/>
          <w:sz w:val="20"/>
          <w:szCs w:val="20"/>
        </w:rPr>
      </w:pPr>
      <w:r w:rsidRPr="002C7080">
        <w:rPr>
          <w:rFonts w:eastAsia="Times"/>
          <w:sz w:val="20"/>
          <w:szCs w:val="20"/>
        </w:rPr>
        <w:t>Climatic aging leads to a change in the mechanical properties of UHMWPE. After 2 months of exposure, the elastic-strength indicators improve by 20%, and after 6 months, UHMWPE completely loses its elasticity [8]. Figure 1 shows the effect of the specified duration of climatic aging on the friction coefficient depending on the speed at maximum and minimum loads in the experiment.</w:t>
      </w:r>
    </w:p>
    <w:tbl>
      <w:tblPr>
        <w:tblStyle w:val="a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953"/>
      </w:tblGrid>
      <w:tr w:rsidR="0010565E" w14:paraId="0340C3D5" w14:textId="77777777" w:rsidTr="000F74C8">
        <w:tc>
          <w:tcPr>
            <w:tcW w:w="2500" w:type="pct"/>
          </w:tcPr>
          <w:p w14:paraId="25CFF777" w14:textId="15516CA5" w:rsidR="0010565E" w:rsidRDefault="0010565E" w:rsidP="000F74C8">
            <w:pPr>
              <w:jc w:val="center"/>
            </w:pPr>
            <w:r>
              <w:rPr>
                <w:noProof/>
                <w:lang w:val="ru-RU" w:eastAsia="ru-RU"/>
              </w:rPr>
              <w:lastRenderedPageBreak/>
              <w:drawing>
                <wp:inline distT="0" distB="0" distL="0" distR="0" wp14:anchorId="533093B6" wp14:editId="090F9EAD">
                  <wp:extent cx="2310130" cy="174053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9089" cy="1762354"/>
                          </a:xfrm>
                          <a:prstGeom prst="rect">
                            <a:avLst/>
                          </a:prstGeom>
                          <a:noFill/>
                          <a:ln>
                            <a:noFill/>
                          </a:ln>
                        </pic:spPr>
                      </pic:pic>
                    </a:graphicData>
                  </a:graphic>
                </wp:inline>
              </w:drawing>
            </w:r>
          </w:p>
        </w:tc>
        <w:tc>
          <w:tcPr>
            <w:tcW w:w="2500" w:type="pct"/>
          </w:tcPr>
          <w:p w14:paraId="365558E9" w14:textId="7C68BAE9" w:rsidR="0010565E" w:rsidRDefault="0010565E" w:rsidP="000F74C8">
            <w:pPr>
              <w:jc w:val="center"/>
            </w:pPr>
            <w:r>
              <w:rPr>
                <w:noProof/>
                <w:lang w:val="ru-RU" w:eastAsia="ru-RU"/>
              </w:rPr>
              <w:drawing>
                <wp:inline distT="0" distB="0" distL="0" distR="0" wp14:anchorId="099F902D" wp14:editId="11E5E795">
                  <wp:extent cx="2303145" cy="1741017"/>
                  <wp:effectExtent l="0" t="0" r="190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0114" cy="1753845"/>
                          </a:xfrm>
                          <a:prstGeom prst="rect">
                            <a:avLst/>
                          </a:prstGeom>
                          <a:noFill/>
                          <a:ln>
                            <a:noFill/>
                          </a:ln>
                        </pic:spPr>
                      </pic:pic>
                    </a:graphicData>
                  </a:graphic>
                </wp:inline>
              </w:drawing>
            </w:r>
          </w:p>
        </w:tc>
      </w:tr>
      <w:tr w:rsidR="0010565E" w14:paraId="671C94E5" w14:textId="77777777" w:rsidTr="000F74C8">
        <w:tc>
          <w:tcPr>
            <w:tcW w:w="2500" w:type="pct"/>
          </w:tcPr>
          <w:p w14:paraId="66A5660B" w14:textId="77777777" w:rsidR="0010565E" w:rsidRPr="002C7080" w:rsidRDefault="0010565E" w:rsidP="000F74C8">
            <w:pPr>
              <w:jc w:val="center"/>
              <w:rPr>
                <w:i/>
                <w:iCs/>
              </w:rPr>
            </w:pPr>
            <w:r w:rsidRPr="002C7080">
              <w:rPr>
                <w:i/>
                <w:iCs/>
              </w:rPr>
              <w:t>a</w:t>
            </w:r>
          </w:p>
        </w:tc>
        <w:tc>
          <w:tcPr>
            <w:tcW w:w="2500" w:type="pct"/>
          </w:tcPr>
          <w:p w14:paraId="72489F85" w14:textId="77777777" w:rsidR="0010565E" w:rsidRPr="002C7080" w:rsidRDefault="0010565E" w:rsidP="000F74C8">
            <w:pPr>
              <w:jc w:val="center"/>
              <w:rPr>
                <w:i/>
                <w:iCs/>
              </w:rPr>
            </w:pPr>
            <w:r w:rsidRPr="002C7080">
              <w:rPr>
                <w:i/>
                <w:iCs/>
              </w:rPr>
              <w:t>b</w:t>
            </w:r>
          </w:p>
        </w:tc>
      </w:tr>
    </w:tbl>
    <w:p w14:paraId="4E88FE77" w14:textId="11564491" w:rsidR="0010565E" w:rsidRPr="002C7080" w:rsidRDefault="0010565E" w:rsidP="002C7080">
      <w:pPr>
        <w:keepNext/>
        <w:keepLines/>
        <w:spacing w:before="120" w:after="120"/>
        <w:jc w:val="center"/>
        <w:rPr>
          <w:i/>
          <w:iCs/>
        </w:rPr>
      </w:pPr>
      <w:r w:rsidRPr="002C7080">
        <w:rPr>
          <w:rFonts w:eastAsia="Times"/>
          <w:b/>
          <w:sz w:val="18"/>
          <w:szCs w:val="18"/>
        </w:rPr>
        <w:t>FIGURE 1.</w:t>
      </w:r>
      <w:r w:rsidRPr="002C7080">
        <w:rPr>
          <w:rFonts w:eastAsia="Times"/>
          <w:sz w:val="18"/>
          <w:szCs w:val="18"/>
        </w:rPr>
        <w:t xml:space="preserve"> Influence of aging duration (solid – initial, dash – 2 months, dot – 6 months) on dependence of coefficient of friction COF on sliding speed V under load of 50 N </w:t>
      </w:r>
      <w:r w:rsidRPr="002C7080">
        <w:rPr>
          <w:rFonts w:eastAsia="Times"/>
          <w:i/>
          <w:iCs/>
          <w:sz w:val="18"/>
          <w:szCs w:val="18"/>
        </w:rPr>
        <w:t>(a)</w:t>
      </w:r>
      <w:r w:rsidRPr="002C7080">
        <w:rPr>
          <w:rFonts w:eastAsia="Times"/>
          <w:sz w:val="18"/>
          <w:szCs w:val="18"/>
        </w:rPr>
        <w:t xml:space="preserve"> and 700 N </w:t>
      </w:r>
      <w:r w:rsidRPr="002C7080">
        <w:rPr>
          <w:rFonts w:eastAsia="Times"/>
          <w:i/>
          <w:iCs/>
          <w:sz w:val="18"/>
          <w:szCs w:val="18"/>
        </w:rPr>
        <w:t>(b)</w:t>
      </w:r>
    </w:p>
    <w:p w14:paraId="7896FCEF" w14:textId="29313A6B" w:rsidR="0010565E" w:rsidRPr="002C7080" w:rsidRDefault="0010565E" w:rsidP="002C7080">
      <w:pPr>
        <w:ind w:firstLine="284"/>
        <w:jc w:val="both"/>
        <w:rPr>
          <w:rFonts w:eastAsia="Times"/>
          <w:sz w:val="20"/>
          <w:szCs w:val="20"/>
        </w:rPr>
      </w:pPr>
      <w:r w:rsidRPr="002C7080">
        <w:rPr>
          <w:rFonts w:eastAsia="Times"/>
          <w:sz w:val="20"/>
          <w:szCs w:val="20"/>
        </w:rPr>
        <w:t xml:space="preserve">As can be seen, for the initial material, increasing the load does not affect the friction coefficient. After aging, the material becomes sensitive to the load and also depends on the holding time. Under nominally conformal contact conditions, roughness increases the effective adhesive properties of the surface, which is most likely why the curves at a lower load lie higher than at a higher load. In general, the friction coefficient of the samples after aging is lower due to a decrease in surface energy and, accordingly, the adhesive component of the friction force. The effect of aging is also </w:t>
      </w:r>
      <w:proofErr w:type="gramStart"/>
      <w:r w:rsidRPr="002C7080">
        <w:rPr>
          <w:rFonts w:eastAsia="Times"/>
          <w:sz w:val="20"/>
          <w:szCs w:val="20"/>
        </w:rPr>
        <w:t>affect</w:t>
      </w:r>
      <w:proofErr w:type="gramEnd"/>
      <w:r w:rsidRPr="002C7080">
        <w:rPr>
          <w:rFonts w:eastAsia="Times"/>
          <w:sz w:val="20"/>
          <w:szCs w:val="20"/>
        </w:rPr>
        <w:t xml:space="preserve"> the surface topography of the samples during friction. Wear resistance can be indirectly estimated using data from Table I, which shows the parameters of typical surface roughness of the samples. With an increase in the aging duration, the difference between the surfaces before and after friction tests becomes smaller. For aged samples the starting roughness is greater than for initial ones; and final roughness after testing is smaller.</w:t>
      </w:r>
    </w:p>
    <w:p w14:paraId="537257A1" w14:textId="21A62B28" w:rsidR="0010565E" w:rsidRPr="0042530D" w:rsidRDefault="0010565E" w:rsidP="002C7080">
      <w:pPr>
        <w:keepNext/>
        <w:keepLines/>
        <w:spacing w:before="120"/>
        <w:jc w:val="center"/>
      </w:pPr>
      <w:r w:rsidRPr="0042530D">
        <w:rPr>
          <w:rFonts w:eastAsia="Times"/>
          <w:b/>
          <w:sz w:val="18"/>
          <w:szCs w:val="18"/>
        </w:rPr>
        <w:t xml:space="preserve">TABLE </w:t>
      </w:r>
      <w:r w:rsidR="002C7080">
        <w:rPr>
          <w:rFonts w:eastAsia="Times"/>
          <w:b/>
          <w:sz w:val="18"/>
          <w:szCs w:val="18"/>
          <w:lang w:val="uz-Cyrl-UZ"/>
        </w:rPr>
        <w:t>1</w:t>
      </w:r>
      <w:r w:rsidRPr="0042530D">
        <w:rPr>
          <w:rFonts w:eastAsia="Times"/>
          <w:b/>
          <w:sz w:val="18"/>
          <w:szCs w:val="18"/>
        </w:rPr>
        <w:t>.</w:t>
      </w:r>
      <w:r w:rsidRPr="0042530D">
        <w:rPr>
          <w:rFonts w:eastAsia="Times"/>
          <w:sz w:val="18"/>
          <w:szCs w:val="18"/>
        </w:rPr>
        <w:t xml:space="preserve"> </w:t>
      </w:r>
      <w:r w:rsidRPr="00372EE9">
        <w:rPr>
          <w:rFonts w:eastAsia="Times"/>
          <w:sz w:val="18"/>
          <w:szCs w:val="18"/>
        </w:rPr>
        <w:t xml:space="preserve">Roughness before and after </w:t>
      </w:r>
      <w:r>
        <w:rPr>
          <w:rFonts w:eastAsia="Times"/>
          <w:sz w:val="18"/>
          <w:szCs w:val="18"/>
        </w:rPr>
        <w:t>tests</w:t>
      </w:r>
      <w:r w:rsidRPr="00372EE9">
        <w:rPr>
          <w:rFonts w:eastAsia="Times"/>
          <w:sz w:val="18"/>
          <w:szCs w:val="18"/>
        </w:rPr>
        <w:t xml:space="preserve"> depending on </w:t>
      </w:r>
      <w:r>
        <w:rPr>
          <w:rFonts w:eastAsia="Times"/>
          <w:sz w:val="18"/>
          <w:szCs w:val="18"/>
        </w:rPr>
        <w:t>aging duration</w:t>
      </w:r>
    </w:p>
    <w:tbl>
      <w:tblPr>
        <w:tblW w:w="7753" w:type="dxa"/>
        <w:jc w:val="center"/>
        <w:tblLook w:val="0000" w:firstRow="0" w:lastRow="0" w:firstColumn="0" w:lastColumn="0" w:noHBand="0" w:noVBand="0"/>
      </w:tblPr>
      <w:tblGrid>
        <w:gridCol w:w="3430"/>
        <w:gridCol w:w="2320"/>
        <w:gridCol w:w="2003"/>
      </w:tblGrid>
      <w:tr w:rsidR="0010565E" w:rsidRPr="00DF3BC0" w14:paraId="51AB6007" w14:textId="77777777" w:rsidTr="0010565E">
        <w:trPr>
          <w:trHeight w:val="400"/>
          <w:jc w:val="center"/>
        </w:trPr>
        <w:tc>
          <w:tcPr>
            <w:tcW w:w="0" w:type="auto"/>
            <w:vMerge w:val="restart"/>
            <w:tcBorders>
              <w:top w:val="single" w:sz="12" w:space="0" w:color="000000"/>
            </w:tcBorders>
            <w:vAlign w:val="center"/>
          </w:tcPr>
          <w:p w14:paraId="6498B099" w14:textId="77777777" w:rsidR="0010565E" w:rsidRPr="00DF3BC0" w:rsidRDefault="0010565E" w:rsidP="000F74C8">
            <w:pPr>
              <w:jc w:val="center"/>
              <w:rPr>
                <w:sz w:val="20"/>
                <w:szCs w:val="20"/>
              </w:rPr>
            </w:pPr>
            <w:r w:rsidRPr="00DF3BC0">
              <w:rPr>
                <w:rFonts w:eastAsia="Times"/>
                <w:sz w:val="20"/>
                <w:szCs w:val="20"/>
              </w:rPr>
              <w:t>Time of aging</w:t>
            </w:r>
            <w:r w:rsidRPr="00DF3BC0">
              <w:rPr>
                <w:rFonts w:eastAsia="Times"/>
                <w:sz w:val="20"/>
                <w:szCs w:val="20"/>
                <w:lang w:val="ru-RU"/>
              </w:rPr>
              <w:t xml:space="preserve">, </w:t>
            </w:r>
            <w:r w:rsidRPr="00DF3BC0">
              <w:rPr>
                <w:rFonts w:eastAsia="Times"/>
                <w:sz w:val="20"/>
                <w:szCs w:val="20"/>
              </w:rPr>
              <w:t>months</w:t>
            </w:r>
          </w:p>
        </w:tc>
        <w:tc>
          <w:tcPr>
            <w:tcW w:w="0" w:type="auto"/>
            <w:gridSpan w:val="2"/>
            <w:tcBorders>
              <w:top w:val="single" w:sz="12" w:space="0" w:color="000000"/>
            </w:tcBorders>
            <w:vAlign w:val="center"/>
          </w:tcPr>
          <w:p w14:paraId="50BBDA1D" w14:textId="77777777" w:rsidR="0010565E" w:rsidRPr="00DF3BC0" w:rsidRDefault="0010565E" w:rsidP="000F74C8">
            <w:pPr>
              <w:jc w:val="center"/>
              <w:rPr>
                <w:rFonts w:eastAsia="Times"/>
                <w:sz w:val="20"/>
                <w:szCs w:val="20"/>
              </w:rPr>
            </w:pPr>
            <w:r w:rsidRPr="00DF3BC0">
              <w:rPr>
                <w:rFonts w:eastAsia="Times"/>
                <w:sz w:val="20"/>
                <w:szCs w:val="20"/>
              </w:rPr>
              <w:t>Roughness</w:t>
            </w:r>
            <w:r w:rsidRPr="00DF3BC0">
              <w:rPr>
                <w:rFonts w:eastAsia="Times"/>
                <w:sz w:val="20"/>
                <w:szCs w:val="20"/>
                <w:lang w:val="ru-RU"/>
              </w:rPr>
              <w:t xml:space="preserve"> </w:t>
            </w:r>
            <w:r w:rsidRPr="00DF3BC0">
              <w:rPr>
                <w:rFonts w:eastAsia="Times"/>
                <w:sz w:val="20"/>
                <w:szCs w:val="20"/>
              </w:rPr>
              <w:t>parameter</w:t>
            </w:r>
            <w:r w:rsidRPr="00DF3BC0">
              <w:rPr>
                <w:rFonts w:eastAsia="Times"/>
                <w:sz w:val="20"/>
                <w:szCs w:val="20"/>
                <w:lang w:val="ru-RU"/>
              </w:rPr>
              <w:t xml:space="preserve"> </w:t>
            </w:r>
            <w:r w:rsidRPr="00DF3BC0">
              <w:rPr>
                <w:rFonts w:eastAsia="Times"/>
                <w:sz w:val="20"/>
                <w:szCs w:val="20"/>
              </w:rPr>
              <w:t>Sq</w:t>
            </w:r>
            <w:r w:rsidRPr="00DF3BC0">
              <w:rPr>
                <w:rFonts w:eastAsia="Times"/>
                <w:sz w:val="20"/>
                <w:szCs w:val="20"/>
                <w:lang w:val="ru-RU"/>
              </w:rPr>
              <w:t>, μ</w:t>
            </w:r>
            <w:r w:rsidRPr="00DF3BC0">
              <w:rPr>
                <w:rFonts w:eastAsia="Times"/>
                <w:sz w:val="20"/>
                <w:szCs w:val="20"/>
              </w:rPr>
              <w:t>m</w:t>
            </w:r>
          </w:p>
        </w:tc>
      </w:tr>
      <w:tr w:rsidR="0010565E" w:rsidRPr="00DF3BC0" w14:paraId="7E3315AB" w14:textId="77777777" w:rsidTr="0010565E">
        <w:trPr>
          <w:trHeight w:val="400"/>
          <w:jc w:val="center"/>
        </w:trPr>
        <w:tc>
          <w:tcPr>
            <w:tcW w:w="0" w:type="auto"/>
            <w:vMerge/>
            <w:tcBorders>
              <w:bottom w:val="single" w:sz="4" w:space="0" w:color="auto"/>
            </w:tcBorders>
          </w:tcPr>
          <w:p w14:paraId="368FD00C" w14:textId="77777777" w:rsidR="0010565E" w:rsidRPr="00DF3BC0" w:rsidRDefault="0010565E" w:rsidP="000F74C8">
            <w:pPr>
              <w:jc w:val="both"/>
              <w:rPr>
                <w:sz w:val="20"/>
                <w:szCs w:val="20"/>
              </w:rPr>
            </w:pPr>
          </w:p>
        </w:tc>
        <w:tc>
          <w:tcPr>
            <w:tcW w:w="0" w:type="auto"/>
            <w:tcBorders>
              <w:bottom w:val="single" w:sz="4" w:space="0" w:color="auto"/>
            </w:tcBorders>
            <w:vAlign w:val="center"/>
          </w:tcPr>
          <w:p w14:paraId="462D3E97" w14:textId="77777777" w:rsidR="0010565E" w:rsidRPr="00DF3BC0" w:rsidRDefault="0010565E" w:rsidP="000F74C8">
            <w:pPr>
              <w:jc w:val="center"/>
              <w:rPr>
                <w:rFonts w:eastAsia="Times"/>
                <w:sz w:val="20"/>
                <w:szCs w:val="20"/>
              </w:rPr>
            </w:pPr>
            <w:r w:rsidRPr="00DF3BC0">
              <w:rPr>
                <w:rFonts w:eastAsia="Times"/>
                <w:sz w:val="20"/>
                <w:szCs w:val="20"/>
              </w:rPr>
              <w:t>before test</w:t>
            </w:r>
          </w:p>
        </w:tc>
        <w:tc>
          <w:tcPr>
            <w:tcW w:w="0" w:type="auto"/>
            <w:tcBorders>
              <w:bottom w:val="single" w:sz="4" w:space="0" w:color="auto"/>
            </w:tcBorders>
            <w:vAlign w:val="center"/>
          </w:tcPr>
          <w:p w14:paraId="50C705B7" w14:textId="77777777" w:rsidR="0010565E" w:rsidRPr="00DF3BC0" w:rsidRDefault="0010565E" w:rsidP="000F74C8">
            <w:pPr>
              <w:jc w:val="center"/>
              <w:rPr>
                <w:sz w:val="20"/>
                <w:szCs w:val="20"/>
              </w:rPr>
            </w:pPr>
            <w:r w:rsidRPr="00DF3BC0">
              <w:rPr>
                <w:rFonts w:eastAsia="Times"/>
                <w:sz w:val="20"/>
                <w:szCs w:val="20"/>
              </w:rPr>
              <w:t>after test</w:t>
            </w:r>
          </w:p>
        </w:tc>
      </w:tr>
      <w:tr w:rsidR="0010565E" w:rsidRPr="00DF3BC0" w14:paraId="67D9D486" w14:textId="77777777" w:rsidTr="0010565E">
        <w:trPr>
          <w:trHeight w:val="362"/>
          <w:jc w:val="center"/>
        </w:trPr>
        <w:tc>
          <w:tcPr>
            <w:tcW w:w="0" w:type="auto"/>
            <w:tcBorders>
              <w:top w:val="single" w:sz="4" w:space="0" w:color="auto"/>
            </w:tcBorders>
          </w:tcPr>
          <w:p w14:paraId="08D3394F" w14:textId="77777777" w:rsidR="0010565E" w:rsidRPr="00DF3BC0" w:rsidRDefault="0010565E" w:rsidP="000F74C8">
            <w:pPr>
              <w:jc w:val="both"/>
              <w:rPr>
                <w:rFonts w:eastAsia="Times"/>
                <w:sz w:val="20"/>
                <w:szCs w:val="20"/>
              </w:rPr>
            </w:pPr>
            <w:r w:rsidRPr="00DF3BC0">
              <w:rPr>
                <w:rFonts w:eastAsia="Times"/>
                <w:sz w:val="20"/>
                <w:szCs w:val="20"/>
              </w:rPr>
              <w:t>initial</w:t>
            </w:r>
          </w:p>
        </w:tc>
        <w:tc>
          <w:tcPr>
            <w:tcW w:w="0" w:type="auto"/>
            <w:tcBorders>
              <w:top w:val="single" w:sz="4" w:space="0" w:color="auto"/>
            </w:tcBorders>
          </w:tcPr>
          <w:p w14:paraId="2A4A4CAA" w14:textId="77777777" w:rsidR="0010565E" w:rsidRPr="00DF3BC0" w:rsidRDefault="0010565E" w:rsidP="000F74C8">
            <w:pPr>
              <w:jc w:val="both"/>
              <w:rPr>
                <w:rFonts w:eastAsia="Times"/>
                <w:sz w:val="20"/>
                <w:szCs w:val="20"/>
              </w:rPr>
            </w:pPr>
            <w:r w:rsidRPr="00DF3BC0">
              <w:rPr>
                <w:rFonts w:eastAsia="Times"/>
                <w:sz w:val="20"/>
                <w:szCs w:val="20"/>
              </w:rPr>
              <w:t>0.38</w:t>
            </w:r>
          </w:p>
        </w:tc>
        <w:tc>
          <w:tcPr>
            <w:tcW w:w="0" w:type="auto"/>
            <w:tcBorders>
              <w:top w:val="single" w:sz="4" w:space="0" w:color="auto"/>
            </w:tcBorders>
          </w:tcPr>
          <w:p w14:paraId="7F6BDBBD" w14:textId="77777777" w:rsidR="0010565E" w:rsidRPr="00DF3BC0" w:rsidRDefault="0010565E" w:rsidP="000F74C8">
            <w:pPr>
              <w:jc w:val="both"/>
              <w:rPr>
                <w:rFonts w:eastAsia="Times"/>
                <w:sz w:val="20"/>
                <w:szCs w:val="20"/>
                <w:lang w:val="ru-RU"/>
              </w:rPr>
            </w:pPr>
            <w:r w:rsidRPr="00DF3BC0">
              <w:rPr>
                <w:rFonts w:eastAsia="Times"/>
                <w:sz w:val="20"/>
                <w:szCs w:val="20"/>
              </w:rPr>
              <w:t>1.11</w:t>
            </w:r>
          </w:p>
        </w:tc>
      </w:tr>
      <w:tr w:rsidR="0010565E" w:rsidRPr="00DF3BC0" w14:paraId="5CAC2FA5" w14:textId="77777777" w:rsidTr="0010565E">
        <w:trPr>
          <w:trHeight w:val="400"/>
          <w:jc w:val="center"/>
        </w:trPr>
        <w:tc>
          <w:tcPr>
            <w:tcW w:w="0" w:type="auto"/>
          </w:tcPr>
          <w:p w14:paraId="2ABB040E" w14:textId="77777777" w:rsidR="0010565E" w:rsidRPr="00DF3BC0" w:rsidRDefault="0010565E" w:rsidP="000F74C8">
            <w:pPr>
              <w:jc w:val="both"/>
              <w:rPr>
                <w:sz w:val="20"/>
                <w:szCs w:val="20"/>
              </w:rPr>
            </w:pPr>
            <w:r w:rsidRPr="00DF3BC0">
              <w:rPr>
                <w:rFonts w:eastAsia="Times"/>
                <w:sz w:val="20"/>
                <w:szCs w:val="20"/>
              </w:rPr>
              <w:t>2</w:t>
            </w:r>
          </w:p>
        </w:tc>
        <w:tc>
          <w:tcPr>
            <w:tcW w:w="0" w:type="auto"/>
          </w:tcPr>
          <w:p w14:paraId="63974BB9" w14:textId="77777777" w:rsidR="0010565E" w:rsidRPr="00DF3BC0" w:rsidRDefault="0010565E" w:rsidP="000F74C8">
            <w:pPr>
              <w:jc w:val="both"/>
              <w:rPr>
                <w:sz w:val="20"/>
                <w:szCs w:val="20"/>
              </w:rPr>
            </w:pPr>
            <w:r w:rsidRPr="00DF3BC0">
              <w:rPr>
                <w:sz w:val="20"/>
                <w:szCs w:val="20"/>
              </w:rPr>
              <w:t>0.53</w:t>
            </w:r>
          </w:p>
        </w:tc>
        <w:tc>
          <w:tcPr>
            <w:tcW w:w="0" w:type="auto"/>
          </w:tcPr>
          <w:p w14:paraId="3E40F2B7" w14:textId="77777777" w:rsidR="0010565E" w:rsidRPr="00DF3BC0" w:rsidRDefault="0010565E" w:rsidP="000F74C8">
            <w:pPr>
              <w:jc w:val="both"/>
              <w:rPr>
                <w:sz w:val="20"/>
                <w:szCs w:val="20"/>
              </w:rPr>
            </w:pPr>
            <w:r w:rsidRPr="00DF3BC0">
              <w:rPr>
                <w:sz w:val="20"/>
                <w:szCs w:val="20"/>
              </w:rPr>
              <w:t>0.92</w:t>
            </w:r>
          </w:p>
        </w:tc>
      </w:tr>
      <w:tr w:rsidR="0010565E" w:rsidRPr="00DF3BC0" w14:paraId="37F12D66" w14:textId="77777777" w:rsidTr="0010565E">
        <w:trPr>
          <w:trHeight w:val="400"/>
          <w:jc w:val="center"/>
        </w:trPr>
        <w:tc>
          <w:tcPr>
            <w:tcW w:w="0" w:type="auto"/>
            <w:tcBorders>
              <w:bottom w:val="single" w:sz="12" w:space="0" w:color="000000"/>
            </w:tcBorders>
          </w:tcPr>
          <w:p w14:paraId="54ACACA0" w14:textId="77777777" w:rsidR="0010565E" w:rsidRPr="00DF3BC0" w:rsidRDefault="0010565E" w:rsidP="000F74C8">
            <w:pPr>
              <w:jc w:val="both"/>
              <w:rPr>
                <w:sz w:val="20"/>
                <w:szCs w:val="20"/>
                <w:lang w:val="ru-RU"/>
              </w:rPr>
            </w:pPr>
            <w:r w:rsidRPr="00DF3BC0">
              <w:rPr>
                <w:rFonts w:eastAsia="Times"/>
                <w:sz w:val="20"/>
                <w:szCs w:val="20"/>
              </w:rPr>
              <w:t>6</w:t>
            </w:r>
          </w:p>
        </w:tc>
        <w:tc>
          <w:tcPr>
            <w:tcW w:w="0" w:type="auto"/>
            <w:tcBorders>
              <w:bottom w:val="single" w:sz="12" w:space="0" w:color="000000"/>
            </w:tcBorders>
          </w:tcPr>
          <w:p w14:paraId="7F674E3D" w14:textId="77777777" w:rsidR="0010565E" w:rsidRPr="00DF3BC0" w:rsidRDefault="0010565E" w:rsidP="000F74C8">
            <w:pPr>
              <w:jc w:val="both"/>
              <w:rPr>
                <w:sz w:val="20"/>
                <w:szCs w:val="20"/>
              </w:rPr>
            </w:pPr>
            <w:r w:rsidRPr="00DF3BC0">
              <w:rPr>
                <w:sz w:val="20"/>
                <w:szCs w:val="20"/>
              </w:rPr>
              <w:t>0.54</w:t>
            </w:r>
          </w:p>
        </w:tc>
        <w:tc>
          <w:tcPr>
            <w:tcW w:w="0" w:type="auto"/>
            <w:tcBorders>
              <w:bottom w:val="single" w:sz="12" w:space="0" w:color="000000"/>
            </w:tcBorders>
          </w:tcPr>
          <w:p w14:paraId="39316B61" w14:textId="77777777" w:rsidR="0010565E" w:rsidRPr="00DF3BC0" w:rsidRDefault="0010565E" w:rsidP="000F74C8">
            <w:pPr>
              <w:jc w:val="both"/>
              <w:rPr>
                <w:sz w:val="20"/>
                <w:szCs w:val="20"/>
              </w:rPr>
            </w:pPr>
            <w:r w:rsidRPr="00DF3BC0">
              <w:rPr>
                <w:sz w:val="20"/>
                <w:szCs w:val="20"/>
              </w:rPr>
              <w:t>0.62</w:t>
            </w:r>
          </w:p>
        </w:tc>
      </w:tr>
    </w:tbl>
    <w:p w14:paraId="2D0C08C1" w14:textId="503ADACA" w:rsidR="0010565E" w:rsidRPr="00DF3BC0" w:rsidRDefault="0010565E" w:rsidP="00DF3BC0">
      <w:pPr>
        <w:spacing w:before="120" w:after="120"/>
        <w:ind w:firstLine="284"/>
        <w:jc w:val="both"/>
        <w:rPr>
          <w:rFonts w:eastAsia="Times"/>
          <w:sz w:val="20"/>
          <w:szCs w:val="20"/>
        </w:rPr>
      </w:pPr>
      <w:r w:rsidRPr="00DF3BC0">
        <w:rPr>
          <w:rFonts w:eastAsia="Times"/>
          <w:sz w:val="20"/>
          <w:szCs w:val="20"/>
        </w:rPr>
        <w:t xml:space="preserve">Figure 2 shows the effect of temperature on the coefficient of friction when the composite is aged for 6 months. The effect of climate aging on wear was also analyzed (Table </w:t>
      </w:r>
      <w:r w:rsidR="00DF3BC0">
        <w:rPr>
          <w:rFonts w:eastAsia="Times"/>
          <w:sz w:val="20"/>
          <w:szCs w:val="20"/>
          <w:lang w:val="uz-Cyrl-UZ"/>
        </w:rPr>
        <w:t>2</w:t>
      </w:r>
      <w:r w:rsidRPr="00DF3BC0">
        <w:rPr>
          <w:rFonts w:eastAsia="Times"/>
          <w:sz w:val="20"/>
          <w:szCs w:val="20"/>
        </w:rPr>
        <w:t>).</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9"/>
        <w:gridCol w:w="3006"/>
        <w:gridCol w:w="2982"/>
      </w:tblGrid>
      <w:tr w:rsidR="0010565E" w14:paraId="3A179192" w14:textId="77777777" w:rsidTr="00DF3BC0">
        <w:trPr>
          <w:jc w:val="center"/>
        </w:trPr>
        <w:tc>
          <w:tcPr>
            <w:tcW w:w="3039" w:type="dxa"/>
          </w:tcPr>
          <w:p w14:paraId="41B8AE07" w14:textId="3BD436F1" w:rsidR="0010565E" w:rsidRDefault="0010565E" w:rsidP="00DF3BC0">
            <w:pPr>
              <w:jc w:val="center"/>
              <w:rPr>
                <w:rFonts w:eastAsia="Times"/>
                <w:b/>
              </w:rPr>
            </w:pPr>
            <w:r>
              <w:rPr>
                <w:rFonts w:eastAsia="Times"/>
                <w:b/>
                <w:noProof/>
                <w:lang w:val="ru-RU" w:eastAsia="ru-RU"/>
              </w:rPr>
              <w:drawing>
                <wp:inline distT="0" distB="0" distL="0" distR="0" wp14:anchorId="496AC6C5" wp14:editId="4FD15A41">
                  <wp:extent cx="1792605" cy="14700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9645" cy="1475798"/>
                          </a:xfrm>
                          <a:prstGeom prst="rect">
                            <a:avLst/>
                          </a:prstGeom>
                          <a:noFill/>
                          <a:ln>
                            <a:noFill/>
                          </a:ln>
                        </pic:spPr>
                      </pic:pic>
                    </a:graphicData>
                  </a:graphic>
                </wp:inline>
              </w:drawing>
            </w:r>
          </w:p>
        </w:tc>
        <w:tc>
          <w:tcPr>
            <w:tcW w:w="3006" w:type="dxa"/>
          </w:tcPr>
          <w:p w14:paraId="64F91B2E" w14:textId="69FA6E53" w:rsidR="0010565E" w:rsidRDefault="0010565E" w:rsidP="00DF3BC0">
            <w:pPr>
              <w:rPr>
                <w:rFonts w:eastAsia="Times"/>
                <w:b/>
              </w:rPr>
            </w:pPr>
            <w:r>
              <w:rPr>
                <w:rFonts w:eastAsia="Times"/>
                <w:b/>
                <w:noProof/>
                <w:lang w:val="ru-RU" w:eastAsia="ru-RU"/>
              </w:rPr>
              <w:drawing>
                <wp:inline distT="0" distB="0" distL="0" distR="0" wp14:anchorId="205844CA" wp14:editId="23F5D817">
                  <wp:extent cx="1769110" cy="1470355"/>
                  <wp:effectExtent l="0" t="0" r="254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9478" cy="1478972"/>
                          </a:xfrm>
                          <a:prstGeom prst="rect">
                            <a:avLst/>
                          </a:prstGeom>
                          <a:noFill/>
                          <a:ln>
                            <a:noFill/>
                          </a:ln>
                        </pic:spPr>
                      </pic:pic>
                    </a:graphicData>
                  </a:graphic>
                </wp:inline>
              </w:drawing>
            </w:r>
          </w:p>
        </w:tc>
        <w:tc>
          <w:tcPr>
            <w:tcW w:w="2982" w:type="dxa"/>
          </w:tcPr>
          <w:p w14:paraId="4394AF58" w14:textId="20E4CA36" w:rsidR="0010565E" w:rsidRDefault="0010565E" w:rsidP="00DF3BC0">
            <w:pPr>
              <w:rPr>
                <w:rFonts w:eastAsia="Times"/>
                <w:b/>
              </w:rPr>
            </w:pPr>
            <w:r>
              <w:rPr>
                <w:rFonts w:eastAsia="Times"/>
                <w:b/>
                <w:noProof/>
                <w:lang w:val="ru-RU" w:eastAsia="ru-RU"/>
              </w:rPr>
              <w:drawing>
                <wp:inline distT="0" distB="0" distL="0" distR="0" wp14:anchorId="7553CF53" wp14:editId="7FBDC92E">
                  <wp:extent cx="1756478" cy="1419148"/>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72784" cy="1432322"/>
                          </a:xfrm>
                          <a:prstGeom prst="rect">
                            <a:avLst/>
                          </a:prstGeom>
                          <a:noFill/>
                          <a:ln>
                            <a:noFill/>
                          </a:ln>
                        </pic:spPr>
                      </pic:pic>
                    </a:graphicData>
                  </a:graphic>
                </wp:inline>
              </w:drawing>
            </w:r>
          </w:p>
        </w:tc>
      </w:tr>
      <w:tr w:rsidR="0010565E" w14:paraId="14D46B59" w14:textId="77777777" w:rsidTr="00DF3BC0">
        <w:trPr>
          <w:jc w:val="center"/>
        </w:trPr>
        <w:tc>
          <w:tcPr>
            <w:tcW w:w="3039" w:type="dxa"/>
          </w:tcPr>
          <w:p w14:paraId="35385645" w14:textId="77777777" w:rsidR="0010565E" w:rsidRPr="00DF3BC0" w:rsidRDefault="0010565E" w:rsidP="00DF3BC0">
            <w:pPr>
              <w:jc w:val="center"/>
              <w:rPr>
                <w:rFonts w:eastAsia="Times"/>
                <w:i/>
                <w:iCs/>
                <w:noProof/>
                <w:lang w:val="en-US" w:eastAsia="ru-RU"/>
              </w:rPr>
            </w:pPr>
            <w:r w:rsidRPr="00DF3BC0">
              <w:rPr>
                <w:rFonts w:eastAsia="Times"/>
                <w:i/>
                <w:iCs/>
                <w:noProof/>
                <w:lang w:val="en-US" w:eastAsia="ru-RU"/>
              </w:rPr>
              <w:t>a</w:t>
            </w:r>
          </w:p>
        </w:tc>
        <w:tc>
          <w:tcPr>
            <w:tcW w:w="3006" w:type="dxa"/>
          </w:tcPr>
          <w:p w14:paraId="4D5272CD" w14:textId="77777777" w:rsidR="0010565E" w:rsidRPr="00DF3BC0" w:rsidRDefault="0010565E" w:rsidP="00DF3BC0">
            <w:pPr>
              <w:jc w:val="center"/>
              <w:rPr>
                <w:rFonts w:eastAsia="Times"/>
                <w:i/>
                <w:iCs/>
                <w:noProof/>
                <w:lang w:val="en-US" w:eastAsia="ru-RU"/>
              </w:rPr>
            </w:pPr>
            <w:r w:rsidRPr="00DF3BC0">
              <w:rPr>
                <w:rFonts w:eastAsia="Times"/>
                <w:i/>
                <w:iCs/>
                <w:noProof/>
                <w:lang w:val="en-US" w:eastAsia="ru-RU"/>
              </w:rPr>
              <w:t>b</w:t>
            </w:r>
          </w:p>
        </w:tc>
        <w:tc>
          <w:tcPr>
            <w:tcW w:w="2982" w:type="dxa"/>
          </w:tcPr>
          <w:p w14:paraId="6F0B053A" w14:textId="77777777" w:rsidR="0010565E" w:rsidRPr="00DF3BC0" w:rsidRDefault="0010565E" w:rsidP="00DF3BC0">
            <w:pPr>
              <w:jc w:val="center"/>
              <w:rPr>
                <w:rFonts w:eastAsia="Times"/>
                <w:i/>
                <w:iCs/>
                <w:noProof/>
                <w:lang w:val="en-US" w:eastAsia="ru-RU"/>
              </w:rPr>
            </w:pPr>
            <w:r w:rsidRPr="00DF3BC0">
              <w:rPr>
                <w:rFonts w:eastAsia="Times"/>
                <w:i/>
                <w:iCs/>
                <w:noProof/>
                <w:lang w:val="en-US" w:eastAsia="ru-RU"/>
              </w:rPr>
              <w:t>c</w:t>
            </w:r>
          </w:p>
        </w:tc>
      </w:tr>
    </w:tbl>
    <w:p w14:paraId="6C956764" w14:textId="7FD55376" w:rsidR="00DF3BC0" w:rsidRPr="00DF3BC0" w:rsidRDefault="00DF3BC0" w:rsidP="00DF3BC0">
      <w:pPr>
        <w:spacing w:before="120"/>
        <w:jc w:val="center"/>
        <w:rPr>
          <w:rFonts w:eastAsia="Times"/>
          <w:sz w:val="18"/>
          <w:szCs w:val="18"/>
        </w:rPr>
      </w:pPr>
      <w:r w:rsidRPr="00DF3BC0">
        <w:rPr>
          <w:rFonts w:eastAsia="Times"/>
          <w:b/>
          <w:bCs/>
          <w:sz w:val="18"/>
          <w:szCs w:val="18"/>
        </w:rPr>
        <w:t>FIGURE 2.</w:t>
      </w:r>
      <w:r w:rsidRPr="00DF3BC0">
        <w:rPr>
          <w:rFonts w:eastAsia="Times"/>
          <w:sz w:val="18"/>
          <w:szCs w:val="18"/>
        </w:rPr>
        <w:t xml:space="preserve"> Dependence of coefficient of friction (COF) on sliding speed (V) at negative </w:t>
      </w:r>
      <w:r w:rsidRPr="00DF3BC0">
        <w:rPr>
          <w:rFonts w:eastAsia="Times"/>
          <w:i/>
          <w:iCs/>
          <w:sz w:val="18"/>
          <w:szCs w:val="18"/>
        </w:rPr>
        <w:t>(a)</w:t>
      </w:r>
      <w:r w:rsidRPr="00DF3BC0">
        <w:rPr>
          <w:rFonts w:eastAsia="Times"/>
          <w:sz w:val="18"/>
          <w:szCs w:val="18"/>
        </w:rPr>
        <w:t xml:space="preserve">, room </w:t>
      </w:r>
      <w:r w:rsidRPr="00DF3BC0">
        <w:rPr>
          <w:rFonts w:eastAsia="Times"/>
          <w:i/>
          <w:iCs/>
          <w:sz w:val="18"/>
          <w:szCs w:val="18"/>
        </w:rPr>
        <w:t>(b)</w:t>
      </w:r>
      <w:r w:rsidRPr="00DF3BC0">
        <w:rPr>
          <w:rFonts w:eastAsia="Times"/>
          <w:sz w:val="18"/>
          <w:szCs w:val="18"/>
        </w:rPr>
        <w:t xml:space="preserve">, and elevated </w:t>
      </w:r>
      <w:r w:rsidRPr="00DF3BC0">
        <w:rPr>
          <w:rFonts w:eastAsia="Times"/>
          <w:i/>
          <w:iCs/>
          <w:sz w:val="18"/>
          <w:szCs w:val="18"/>
        </w:rPr>
        <w:t>(c)</w:t>
      </w:r>
      <w:r w:rsidRPr="00DF3BC0">
        <w:rPr>
          <w:rFonts w:eastAsia="Times"/>
          <w:sz w:val="18"/>
          <w:szCs w:val="18"/>
        </w:rPr>
        <w:t xml:space="preserve"> temperatures for two-layer samples before aging (solid) and after aging (dash) under normal load of 50 N (square), 200 N (circle), and 700 N (triangle)</w:t>
      </w:r>
    </w:p>
    <w:p w14:paraId="444C3D83" w14:textId="77777777" w:rsidR="00DF3BC0" w:rsidRDefault="00DF3BC0" w:rsidP="00DF3BC0">
      <w:pPr>
        <w:keepNext/>
        <w:keepLines/>
        <w:jc w:val="center"/>
        <w:rPr>
          <w:rFonts w:eastAsia="Times"/>
          <w:b/>
          <w:sz w:val="18"/>
          <w:szCs w:val="18"/>
        </w:rPr>
      </w:pPr>
    </w:p>
    <w:p w14:paraId="421C724C" w14:textId="77777777" w:rsidR="00DF3BC0" w:rsidRDefault="00DF3BC0" w:rsidP="00DF3BC0">
      <w:pPr>
        <w:rPr>
          <w:rFonts w:eastAsia="Times"/>
        </w:rPr>
      </w:pPr>
    </w:p>
    <w:p w14:paraId="02237C55" w14:textId="77777777" w:rsidR="00DF3BC0" w:rsidRDefault="00DF3BC0" w:rsidP="00DF3BC0">
      <w:pPr>
        <w:rPr>
          <w:rFonts w:eastAsia="Times"/>
        </w:rPr>
      </w:pPr>
    </w:p>
    <w:p w14:paraId="1F96F2C5" w14:textId="77777777" w:rsidR="00DF3BC0" w:rsidRDefault="00DF3BC0" w:rsidP="00DF3BC0">
      <w:pPr>
        <w:rPr>
          <w:rFonts w:eastAsia="Times"/>
        </w:rPr>
      </w:pPr>
    </w:p>
    <w:p w14:paraId="09F50F94" w14:textId="77777777" w:rsidR="00DF3BC0" w:rsidRDefault="00DF3BC0" w:rsidP="00DF3BC0">
      <w:pPr>
        <w:rPr>
          <w:rFonts w:eastAsia="Times"/>
        </w:rPr>
      </w:pPr>
    </w:p>
    <w:p w14:paraId="11283145" w14:textId="77777777" w:rsidR="00DF3BC0" w:rsidRDefault="00DF3BC0" w:rsidP="00DF3BC0">
      <w:pPr>
        <w:rPr>
          <w:rFonts w:eastAsia="Times"/>
        </w:rPr>
      </w:pPr>
    </w:p>
    <w:p w14:paraId="54EED129" w14:textId="19634A5A" w:rsidR="0010565E" w:rsidRPr="00DF3BC0" w:rsidRDefault="0010565E" w:rsidP="00DF3BC0">
      <w:pPr>
        <w:jc w:val="center"/>
        <w:rPr>
          <w:sz w:val="18"/>
          <w:szCs w:val="18"/>
        </w:rPr>
      </w:pPr>
      <w:r w:rsidRPr="00DF3BC0">
        <w:rPr>
          <w:rFonts w:eastAsia="Times"/>
          <w:b/>
          <w:bCs/>
          <w:sz w:val="18"/>
          <w:szCs w:val="18"/>
        </w:rPr>
        <w:lastRenderedPageBreak/>
        <w:t xml:space="preserve">TABLE </w:t>
      </w:r>
      <w:r w:rsidR="00DF3BC0" w:rsidRPr="00DF3BC0">
        <w:rPr>
          <w:rFonts w:eastAsia="Times"/>
          <w:b/>
          <w:bCs/>
          <w:sz w:val="18"/>
          <w:szCs w:val="18"/>
        </w:rPr>
        <w:t>2</w:t>
      </w:r>
      <w:r w:rsidRPr="00DF3BC0">
        <w:rPr>
          <w:rFonts w:eastAsia="Times"/>
          <w:b/>
          <w:bCs/>
          <w:sz w:val="18"/>
          <w:szCs w:val="18"/>
        </w:rPr>
        <w:t>.</w:t>
      </w:r>
      <w:r w:rsidRPr="00DF3BC0">
        <w:rPr>
          <w:rFonts w:eastAsia="Times"/>
          <w:sz w:val="18"/>
          <w:szCs w:val="18"/>
        </w:rPr>
        <w:t xml:space="preserve"> Wear rate as a function of time of aging and test temperature</w:t>
      </w:r>
    </w:p>
    <w:tbl>
      <w:tblPr>
        <w:tblW w:w="7633" w:type="dxa"/>
        <w:jc w:val="center"/>
        <w:tblLook w:val="0000" w:firstRow="0" w:lastRow="0" w:firstColumn="0" w:lastColumn="0" w:noHBand="0" w:noVBand="0"/>
      </w:tblPr>
      <w:tblGrid>
        <w:gridCol w:w="2588"/>
        <w:gridCol w:w="2378"/>
        <w:gridCol w:w="2667"/>
      </w:tblGrid>
      <w:tr w:rsidR="0010565E" w:rsidRPr="00DF3BC0" w14:paraId="7E6334B8" w14:textId="77777777" w:rsidTr="0010565E">
        <w:trPr>
          <w:trHeight w:val="397"/>
          <w:jc w:val="center"/>
        </w:trPr>
        <w:tc>
          <w:tcPr>
            <w:tcW w:w="0" w:type="auto"/>
            <w:tcBorders>
              <w:top w:val="single" w:sz="12" w:space="0" w:color="000000"/>
              <w:bottom w:val="single" w:sz="6" w:space="0" w:color="000000"/>
            </w:tcBorders>
          </w:tcPr>
          <w:p w14:paraId="68DB02CF" w14:textId="77777777" w:rsidR="0010565E" w:rsidRPr="00DF3BC0" w:rsidRDefault="0010565E" w:rsidP="00DF3BC0">
            <w:pPr>
              <w:jc w:val="center"/>
              <w:rPr>
                <w:sz w:val="18"/>
                <w:szCs w:val="18"/>
              </w:rPr>
            </w:pPr>
            <w:r w:rsidRPr="00DF3BC0">
              <w:rPr>
                <w:rFonts w:eastAsia="Times"/>
                <w:sz w:val="18"/>
                <w:szCs w:val="18"/>
              </w:rPr>
              <w:t>Time of aging, months</w:t>
            </w:r>
          </w:p>
        </w:tc>
        <w:tc>
          <w:tcPr>
            <w:tcW w:w="0" w:type="auto"/>
            <w:tcBorders>
              <w:top w:val="single" w:sz="12" w:space="0" w:color="000000"/>
              <w:bottom w:val="single" w:sz="6" w:space="0" w:color="000000"/>
            </w:tcBorders>
          </w:tcPr>
          <w:p w14:paraId="3507B523" w14:textId="77777777" w:rsidR="0010565E" w:rsidRPr="00DF3BC0" w:rsidRDefault="0010565E" w:rsidP="00DF3BC0">
            <w:pPr>
              <w:jc w:val="center"/>
              <w:rPr>
                <w:rFonts w:eastAsia="Times"/>
                <w:sz w:val="18"/>
                <w:szCs w:val="18"/>
              </w:rPr>
            </w:pPr>
            <w:r w:rsidRPr="00DF3BC0">
              <w:rPr>
                <w:rFonts w:eastAsia="Times"/>
                <w:sz w:val="18"/>
                <w:szCs w:val="18"/>
              </w:rPr>
              <w:t>Test temperature, ℃</w:t>
            </w:r>
          </w:p>
        </w:tc>
        <w:tc>
          <w:tcPr>
            <w:tcW w:w="0" w:type="auto"/>
            <w:tcBorders>
              <w:top w:val="single" w:sz="12" w:space="0" w:color="000000"/>
              <w:bottom w:val="single" w:sz="6" w:space="0" w:color="000000"/>
            </w:tcBorders>
          </w:tcPr>
          <w:p w14:paraId="03BCD5D0" w14:textId="107B8DEA" w:rsidR="0010565E" w:rsidRPr="00DF3BC0" w:rsidRDefault="0010565E" w:rsidP="00DF3BC0">
            <w:pPr>
              <w:jc w:val="center"/>
              <w:rPr>
                <w:sz w:val="18"/>
                <w:szCs w:val="18"/>
              </w:rPr>
            </w:pPr>
            <w:r w:rsidRPr="00DF3BC0">
              <w:rPr>
                <w:rFonts w:eastAsia="Times"/>
                <w:sz w:val="18"/>
                <w:szCs w:val="18"/>
              </w:rPr>
              <w:t xml:space="preserve">Linear wear rate, </w:t>
            </w:r>
            <w:proofErr w:type="spellStart"/>
            <w:r w:rsidRPr="00DF3BC0">
              <w:rPr>
                <w:rFonts w:eastAsia="Times"/>
                <w:sz w:val="18"/>
                <w:szCs w:val="18"/>
              </w:rPr>
              <w:t>μm</w:t>
            </w:r>
            <w:proofErr w:type="spellEnd"/>
            <w:r w:rsidRPr="00DF3BC0">
              <w:rPr>
                <w:rFonts w:eastAsia="Times"/>
                <w:sz w:val="18"/>
                <w:szCs w:val="18"/>
              </w:rPr>
              <w:t>/m</w:t>
            </w:r>
          </w:p>
        </w:tc>
      </w:tr>
      <w:tr w:rsidR="0010565E" w:rsidRPr="00DF3BC0" w14:paraId="39C6FE09" w14:textId="77777777" w:rsidTr="0010565E">
        <w:trPr>
          <w:trHeight w:val="397"/>
          <w:jc w:val="center"/>
        </w:trPr>
        <w:tc>
          <w:tcPr>
            <w:tcW w:w="0" w:type="auto"/>
          </w:tcPr>
          <w:p w14:paraId="3EEA84D5" w14:textId="77777777" w:rsidR="0010565E" w:rsidRPr="00DF3BC0" w:rsidRDefault="0010565E" w:rsidP="00DF3BC0">
            <w:pPr>
              <w:jc w:val="center"/>
              <w:rPr>
                <w:sz w:val="18"/>
                <w:szCs w:val="18"/>
              </w:rPr>
            </w:pPr>
            <w:r w:rsidRPr="00DF3BC0">
              <w:rPr>
                <w:rFonts w:eastAsia="Times"/>
                <w:sz w:val="18"/>
                <w:szCs w:val="18"/>
              </w:rPr>
              <w:t>initial</w:t>
            </w:r>
          </w:p>
        </w:tc>
        <w:tc>
          <w:tcPr>
            <w:tcW w:w="0" w:type="auto"/>
          </w:tcPr>
          <w:p w14:paraId="45F6C14F" w14:textId="77777777" w:rsidR="0010565E" w:rsidRPr="00DF3BC0" w:rsidRDefault="0010565E" w:rsidP="00DF3BC0">
            <w:pPr>
              <w:jc w:val="center"/>
              <w:rPr>
                <w:rFonts w:eastAsia="Times"/>
                <w:sz w:val="18"/>
                <w:szCs w:val="18"/>
              </w:rPr>
            </w:pPr>
            <w:r w:rsidRPr="00DF3BC0">
              <w:rPr>
                <w:rFonts w:eastAsia="Times"/>
                <w:sz w:val="18"/>
                <w:szCs w:val="18"/>
              </w:rPr>
              <w:t>RT</w:t>
            </w:r>
          </w:p>
        </w:tc>
        <w:tc>
          <w:tcPr>
            <w:tcW w:w="0" w:type="auto"/>
          </w:tcPr>
          <w:p w14:paraId="2662DD0D" w14:textId="77777777" w:rsidR="0010565E" w:rsidRPr="00DF3BC0" w:rsidRDefault="0010565E" w:rsidP="00DF3BC0">
            <w:pPr>
              <w:jc w:val="center"/>
              <w:rPr>
                <w:sz w:val="18"/>
                <w:szCs w:val="18"/>
              </w:rPr>
            </w:pPr>
            <w:r w:rsidRPr="00DF3BC0">
              <w:rPr>
                <w:rFonts w:eastAsia="Times"/>
                <w:sz w:val="18"/>
                <w:szCs w:val="18"/>
              </w:rPr>
              <w:t>1.5 ± 0.5</w:t>
            </w:r>
          </w:p>
        </w:tc>
      </w:tr>
      <w:tr w:rsidR="0010565E" w:rsidRPr="00DF3BC0" w14:paraId="3E41AF65" w14:textId="77777777" w:rsidTr="0010565E">
        <w:trPr>
          <w:trHeight w:val="397"/>
          <w:jc w:val="center"/>
        </w:trPr>
        <w:tc>
          <w:tcPr>
            <w:tcW w:w="0" w:type="auto"/>
          </w:tcPr>
          <w:p w14:paraId="220C6F98" w14:textId="77777777" w:rsidR="0010565E" w:rsidRPr="00DF3BC0" w:rsidRDefault="0010565E" w:rsidP="00DF3BC0">
            <w:pPr>
              <w:jc w:val="center"/>
              <w:rPr>
                <w:sz w:val="18"/>
                <w:szCs w:val="18"/>
              </w:rPr>
            </w:pPr>
            <w:r w:rsidRPr="00DF3BC0">
              <w:rPr>
                <w:rFonts w:eastAsia="Times"/>
                <w:sz w:val="18"/>
                <w:szCs w:val="18"/>
              </w:rPr>
              <w:t>2</w:t>
            </w:r>
          </w:p>
        </w:tc>
        <w:tc>
          <w:tcPr>
            <w:tcW w:w="0" w:type="auto"/>
          </w:tcPr>
          <w:p w14:paraId="5221E944" w14:textId="77777777" w:rsidR="0010565E" w:rsidRPr="00DF3BC0" w:rsidRDefault="0010565E" w:rsidP="00DF3BC0">
            <w:pPr>
              <w:jc w:val="center"/>
              <w:rPr>
                <w:sz w:val="18"/>
                <w:szCs w:val="18"/>
              </w:rPr>
            </w:pPr>
            <w:r w:rsidRPr="00DF3BC0">
              <w:rPr>
                <w:sz w:val="18"/>
                <w:szCs w:val="18"/>
              </w:rPr>
              <w:t>RT</w:t>
            </w:r>
          </w:p>
        </w:tc>
        <w:tc>
          <w:tcPr>
            <w:tcW w:w="0" w:type="auto"/>
          </w:tcPr>
          <w:p w14:paraId="79FEC7BE" w14:textId="77777777" w:rsidR="0010565E" w:rsidRPr="00DF3BC0" w:rsidRDefault="0010565E" w:rsidP="00DF3BC0">
            <w:pPr>
              <w:jc w:val="center"/>
              <w:rPr>
                <w:sz w:val="18"/>
                <w:szCs w:val="18"/>
              </w:rPr>
            </w:pPr>
            <w:r w:rsidRPr="00DF3BC0">
              <w:rPr>
                <w:sz w:val="18"/>
                <w:szCs w:val="18"/>
              </w:rPr>
              <w:t xml:space="preserve">1.1 </w:t>
            </w:r>
            <w:r w:rsidRPr="00DF3BC0">
              <w:rPr>
                <w:rFonts w:eastAsia="Times"/>
                <w:sz w:val="18"/>
                <w:szCs w:val="18"/>
              </w:rPr>
              <w:t>±</w:t>
            </w:r>
            <w:r w:rsidRPr="00DF3BC0">
              <w:rPr>
                <w:sz w:val="18"/>
                <w:szCs w:val="18"/>
              </w:rPr>
              <w:t xml:space="preserve"> 0.1</w:t>
            </w:r>
          </w:p>
        </w:tc>
      </w:tr>
      <w:tr w:rsidR="0010565E" w:rsidRPr="00DF3BC0" w14:paraId="4EDB47AC" w14:textId="77777777" w:rsidTr="0010565E">
        <w:trPr>
          <w:trHeight w:val="397"/>
          <w:jc w:val="center"/>
        </w:trPr>
        <w:tc>
          <w:tcPr>
            <w:tcW w:w="0" w:type="auto"/>
          </w:tcPr>
          <w:p w14:paraId="78F29AC4" w14:textId="77777777" w:rsidR="0010565E" w:rsidRPr="00DF3BC0" w:rsidRDefault="0010565E" w:rsidP="00DF3BC0">
            <w:pPr>
              <w:jc w:val="center"/>
              <w:rPr>
                <w:sz w:val="18"/>
                <w:szCs w:val="18"/>
              </w:rPr>
            </w:pPr>
            <w:r w:rsidRPr="00DF3BC0">
              <w:rPr>
                <w:rFonts w:eastAsia="Times"/>
                <w:sz w:val="18"/>
                <w:szCs w:val="18"/>
              </w:rPr>
              <w:t>6</w:t>
            </w:r>
          </w:p>
        </w:tc>
        <w:tc>
          <w:tcPr>
            <w:tcW w:w="0" w:type="auto"/>
          </w:tcPr>
          <w:p w14:paraId="0E2852AF" w14:textId="77777777" w:rsidR="0010565E" w:rsidRPr="00DF3BC0" w:rsidRDefault="0010565E" w:rsidP="00DF3BC0">
            <w:pPr>
              <w:jc w:val="center"/>
              <w:rPr>
                <w:sz w:val="18"/>
                <w:szCs w:val="18"/>
              </w:rPr>
            </w:pPr>
            <w:r w:rsidRPr="00DF3BC0">
              <w:rPr>
                <w:sz w:val="18"/>
                <w:szCs w:val="18"/>
              </w:rPr>
              <w:t>RT</w:t>
            </w:r>
          </w:p>
        </w:tc>
        <w:tc>
          <w:tcPr>
            <w:tcW w:w="0" w:type="auto"/>
          </w:tcPr>
          <w:p w14:paraId="3BF8B241" w14:textId="77777777" w:rsidR="0010565E" w:rsidRPr="00DF3BC0" w:rsidRDefault="0010565E" w:rsidP="00DF3BC0">
            <w:pPr>
              <w:jc w:val="center"/>
              <w:rPr>
                <w:sz w:val="18"/>
                <w:szCs w:val="18"/>
              </w:rPr>
            </w:pPr>
            <w:r w:rsidRPr="00DF3BC0">
              <w:rPr>
                <w:sz w:val="18"/>
                <w:szCs w:val="18"/>
              </w:rPr>
              <w:t xml:space="preserve">1.1 </w:t>
            </w:r>
            <w:r w:rsidRPr="00DF3BC0">
              <w:rPr>
                <w:rFonts w:eastAsia="Times"/>
                <w:sz w:val="18"/>
                <w:szCs w:val="18"/>
              </w:rPr>
              <w:t>±</w:t>
            </w:r>
            <w:r w:rsidRPr="00DF3BC0">
              <w:rPr>
                <w:sz w:val="18"/>
                <w:szCs w:val="18"/>
              </w:rPr>
              <w:t xml:space="preserve"> 0.3</w:t>
            </w:r>
          </w:p>
        </w:tc>
      </w:tr>
      <w:tr w:rsidR="0010565E" w:rsidRPr="00DF3BC0" w14:paraId="27503E1B" w14:textId="77777777" w:rsidTr="0010565E">
        <w:trPr>
          <w:trHeight w:val="397"/>
          <w:jc w:val="center"/>
        </w:trPr>
        <w:tc>
          <w:tcPr>
            <w:tcW w:w="0" w:type="auto"/>
          </w:tcPr>
          <w:p w14:paraId="4D596614" w14:textId="77777777" w:rsidR="0010565E" w:rsidRPr="00DF3BC0" w:rsidRDefault="0010565E" w:rsidP="00DF3BC0">
            <w:pPr>
              <w:jc w:val="center"/>
              <w:rPr>
                <w:sz w:val="18"/>
                <w:szCs w:val="18"/>
              </w:rPr>
            </w:pPr>
            <w:r w:rsidRPr="00DF3BC0">
              <w:rPr>
                <w:rFonts w:eastAsia="Times"/>
                <w:sz w:val="18"/>
                <w:szCs w:val="18"/>
              </w:rPr>
              <w:t>6</w:t>
            </w:r>
          </w:p>
        </w:tc>
        <w:tc>
          <w:tcPr>
            <w:tcW w:w="0" w:type="auto"/>
          </w:tcPr>
          <w:p w14:paraId="79ADE9E0" w14:textId="77777777" w:rsidR="0010565E" w:rsidRPr="00DF3BC0" w:rsidRDefault="0010565E" w:rsidP="00DF3BC0">
            <w:pPr>
              <w:jc w:val="center"/>
              <w:rPr>
                <w:sz w:val="18"/>
                <w:szCs w:val="18"/>
              </w:rPr>
            </w:pPr>
            <w:r w:rsidRPr="00DF3BC0">
              <w:rPr>
                <w:sz w:val="18"/>
                <w:szCs w:val="18"/>
              </w:rPr>
              <w:t>–20</w:t>
            </w:r>
          </w:p>
        </w:tc>
        <w:tc>
          <w:tcPr>
            <w:tcW w:w="0" w:type="auto"/>
          </w:tcPr>
          <w:p w14:paraId="1FF223B3" w14:textId="77777777" w:rsidR="0010565E" w:rsidRPr="00DF3BC0" w:rsidRDefault="0010565E" w:rsidP="00DF3BC0">
            <w:pPr>
              <w:jc w:val="center"/>
              <w:rPr>
                <w:sz w:val="18"/>
                <w:szCs w:val="18"/>
              </w:rPr>
            </w:pPr>
            <w:r w:rsidRPr="00DF3BC0">
              <w:rPr>
                <w:sz w:val="18"/>
                <w:szCs w:val="18"/>
              </w:rPr>
              <w:t xml:space="preserve">1.1 </w:t>
            </w:r>
            <w:r w:rsidRPr="00DF3BC0">
              <w:rPr>
                <w:rFonts w:eastAsia="Times"/>
                <w:sz w:val="18"/>
                <w:szCs w:val="18"/>
              </w:rPr>
              <w:t>±</w:t>
            </w:r>
            <w:r w:rsidRPr="00DF3BC0">
              <w:rPr>
                <w:sz w:val="18"/>
                <w:szCs w:val="18"/>
              </w:rPr>
              <w:t xml:space="preserve"> 0.03</w:t>
            </w:r>
          </w:p>
        </w:tc>
      </w:tr>
      <w:tr w:rsidR="0010565E" w:rsidRPr="00DF3BC0" w14:paraId="3F3C26F7" w14:textId="77777777" w:rsidTr="0010565E">
        <w:trPr>
          <w:trHeight w:val="360"/>
          <w:jc w:val="center"/>
        </w:trPr>
        <w:tc>
          <w:tcPr>
            <w:tcW w:w="0" w:type="auto"/>
            <w:tcBorders>
              <w:bottom w:val="single" w:sz="12" w:space="0" w:color="000000"/>
            </w:tcBorders>
          </w:tcPr>
          <w:p w14:paraId="4C6B4E80" w14:textId="77777777" w:rsidR="0010565E" w:rsidRPr="00DF3BC0" w:rsidRDefault="0010565E" w:rsidP="00DF3BC0">
            <w:pPr>
              <w:jc w:val="center"/>
              <w:rPr>
                <w:sz w:val="18"/>
                <w:szCs w:val="18"/>
              </w:rPr>
            </w:pPr>
            <w:r w:rsidRPr="00DF3BC0">
              <w:rPr>
                <w:rFonts w:eastAsia="Times"/>
                <w:sz w:val="18"/>
                <w:szCs w:val="18"/>
              </w:rPr>
              <w:t>6</w:t>
            </w:r>
          </w:p>
        </w:tc>
        <w:tc>
          <w:tcPr>
            <w:tcW w:w="0" w:type="auto"/>
            <w:tcBorders>
              <w:bottom w:val="single" w:sz="12" w:space="0" w:color="000000"/>
            </w:tcBorders>
          </w:tcPr>
          <w:p w14:paraId="4BAF6349" w14:textId="77777777" w:rsidR="0010565E" w:rsidRPr="00DF3BC0" w:rsidRDefault="0010565E" w:rsidP="00DF3BC0">
            <w:pPr>
              <w:jc w:val="center"/>
              <w:rPr>
                <w:sz w:val="18"/>
                <w:szCs w:val="18"/>
              </w:rPr>
            </w:pPr>
            <w:r w:rsidRPr="00DF3BC0">
              <w:rPr>
                <w:sz w:val="18"/>
                <w:szCs w:val="18"/>
              </w:rPr>
              <w:t>+60</w:t>
            </w:r>
          </w:p>
        </w:tc>
        <w:tc>
          <w:tcPr>
            <w:tcW w:w="0" w:type="auto"/>
            <w:tcBorders>
              <w:bottom w:val="single" w:sz="12" w:space="0" w:color="000000"/>
            </w:tcBorders>
          </w:tcPr>
          <w:p w14:paraId="2280B8BE" w14:textId="77777777" w:rsidR="0010565E" w:rsidRPr="00DF3BC0" w:rsidRDefault="0010565E" w:rsidP="00DF3BC0">
            <w:pPr>
              <w:jc w:val="center"/>
              <w:rPr>
                <w:sz w:val="18"/>
                <w:szCs w:val="18"/>
              </w:rPr>
            </w:pPr>
            <w:r w:rsidRPr="00DF3BC0">
              <w:rPr>
                <w:sz w:val="18"/>
                <w:szCs w:val="18"/>
              </w:rPr>
              <w:t xml:space="preserve">1.6 </w:t>
            </w:r>
            <w:r w:rsidRPr="00DF3BC0">
              <w:rPr>
                <w:rFonts w:eastAsia="Times"/>
                <w:sz w:val="18"/>
                <w:szCs w:val="18"/>
              </w:rPr>
              <w:t>±</w:t>
            </w:r>
            <w:r w:rsidRPr="00DF3BC0">
              <w:rPr>
                <w:sz w:val="18"/>
                <w:szCs w:val="18"/>
              </w:rPr>
              <w:t xml:space="preserve"> 0.4</w:t>
            </w:r>
          </w:p>
        </w:tc>
      </w:tr>
    </w:tbl>
    <w:p w14:paraId="4D4CDB14" w14:textId="77777777" w:rsidR="0010565E" w:rsidRPr="00DF3BC0" w:rsidRDefault="0010565E" w:rsidP="00DF3BC0">
      <w:pPr>
        <w:spacing w:before="120"/>
        <w:ind w:firstLine="284"/>
        <w:jc w:val="both"/>
        <w:rPr>
          <w:rFonts w:eastAsia="Times"/>
          <w:sz w:val="20"/>
          <w:szCs w:val="20"/>
        </w:rPr>
      </w:pPr>
      <w:r w:rsidRPr="00DF3BC0">
        <w:rPr>
          <w:rFonts w:eastAsia="Times"/>
          <w:sz w:val="20"/>
          <w:szCs w:val="20"/>
        </w:rPr>
        <w:t xml:space="preserve">Despite the fact that UHMWPE aged for 6 months is destroyed by stretching, the rubber-UHMWPE composite samples retain their properties in friction contact at different temperatures. As noted above, the surface energy of the aged samples is lower, which explains the fact that the friction coefficient decreases after aging due to the correlation of adhesive forces with the surface energy. At negative temperatures, the dependences of the friction coefficient on the sliding speed differ from those at room and elevated temperatures. Apparently, UHMWPE does not exhibit rheological properties, and the dependence of the friction coefficient on speed is practically absent. </w:t>
      </w:r>
    </w:p>
    <w:p w14:paraId="187D6F61" w14:textId="77777777" w:rsidR="0010565E" w:rsidRPr="00DF3BC0" w:rsidRDefault="0010565E" w:rsidP="00DF3BC0">
      <w:pPr>
        <w:ind w:firstLine="284"/>
        <w:jc w:val="both"/>
        <w:rPr>
          <w:rFonts w:eastAsia="Times"/>
          <w:sz w:val="20"/>
          <w:szCs w:val="20"/>
        </w:rPr>
      </w:pPr>
      <w:r w:rsidRPr="00DF3BC0">
        <w:rPr>
          <w:rFonts w:eastAsia="Times"/>
          <w:sz w:val="20"/>
          <w:szCs w:val="20"/>
        </w:rPr>
        <w:t>It can be noted that longer exposure to climatic aging due to increased polymer rigidity leads to a slight decrease in wear rate. The wear tests also show that wear increases with increasing temperature, and negative temperatures have no effect.</w:t>
      </w:r>
    </w:p>
    <w:p w14:paraId="1CBC6435" w14:textId="77777777" w:rsidR="00EC10D5" w:rsidRPr="00DF3BC0" w:rsidRDefault="00884963" w:rsidP="00DF3BC0">
      <w:pPr>
        <w:pStyle w:val="1"/>
        <w:spacing w:before="240" w:after="240"/>
        <w:ind w:left="0" w:right="0"/>
      </w:pPr>
      <w:r w:rsidRPr="00DF3BC0">
        <w:rPr>
          <w:spacing w:val="-2"/>
        </w:rPr>
        <w:t>CONCLUSION</w:t>
      </w:r>
    </w:p>
    <w:p w14:paraId="240A5DF9" w14:textId="388159C2" w:rsidR="00EC10D5" w:rsidRPr="00DF3BC0" w:rsidRDefault="00C27FCE" w:rsidP="00DF3BC0">
      <w:pPr>
        <w:ind w:firstLine="284"/>
        <w:jc w:val="both"/>
        <w:rPr>
          <w:rFonts w:eastAsia="Times"/>
          <w:sz w:val="20"/>
          <w:szCs w:val="20"/>
        </w:rPr>
      </w:pPr>
      <w:r w:rsidRPr="00DF3BC0">
        <w:rPr>
          <w:rFonts w:eastAsia="Times"/>
          <w:sz w:val="20"/>
          <w:szCs w:val="20"/>
        </w:rPr>
        <w:t>As a result of atmospheric aging, the tribological properties of the rubber-UHMWPE composite (friction coefficient and wear resistance) are not lost. It is important to note that the less significant dependence of the friction coefficient on the speed for the aged material indicates a loss of its deformation properties, which can adversely affect the quality of the seals.</w:t>
      </w:r>
    </w:p>
    <w:p w14:paraId="52C1AD39" w14:textId="77777777" w:rsidR="00543BC8" w:rsidRPr="00DF3BC0" w:rsidRDefault="00543BC8" w:rsidP="00DF3BC0">
      <w:pPr>
        <w:tabs>
          <w:tab w:val="left" w:pos="616"/>
        </w:tabs>
        <w:ind w:firstLine="284"/>
        <w:rPr>
          <w:sz w:val="20"/>
          <w:szCs w:val="20"/>
        </w:rPr>
      </w:pPr>
      <w:r w:rsidRPr="00DF3BC0">
        <w:rPr>
          <w:rFonts w:eastAsia="Times"/>
          <w:b/>
          <w:sz w:val="20"/>
          <w:szCs w:val="20"/>
        </w:rPr>
        <w:t>Acknowledgments.</w:t>
      </w:r>
      <w:r w:rsidRPr="00DF3BC0">
        <w:rPr>
          <w:rFonts w:eastAsia="Times"/>
          <w:sz w:val="20"/>
          <w:szCs w:val="20"/>
        </w:rPr>
        <w:t xml:space="preserve"> This research received financial support from the Russian Science Foundation (project no. 23-19-00484).</w:t>
      </w:r>
    </w:p>
    <w:p w14:paraId="42B00F6C" w14:textId="77777777" w:rsidR="00EC10D5" w:rsidRDefault="00884963" w:rsidP="004D14A0">
      <w:pPr>
        <w:pStyle w:val="1"/>
        <w:spacing w:before="240" w:after="240"/>
        <w:ind w:left="0" w:right="0"/>
      </w:pPr>
      <w:r>
        <w:rPr>
          <w:spacing w:val="-2"/>
        </w:rPr>
        <w:t>REFERENCES</w:t>
      </w:r>
    </w:p>
    <w:p w14:paraId="2F741A39" w14:textId="314F289C"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A. V. Morozov, P. O. </w:t>
      </w:r>
      <w:proofErr w:type="spellStart"/>
      <w:r w:rsidRPr="004D14A0">
        <w:rPr>
          <w:sz w:val="20"/>
          <w:szCs w:val="20"/>
          <w:lang w:val="en-US"/>
        </w:rPr>
        <w:t>Bukovsky</w:t>
      </w:r>
      <w:proofErr w:type="spellEnd"/>
      <w:r w:rsidRPr="004D14A0">
        <w:rPr>
          <w:sz w:val="20"/>
          <w:szCs w:val="20"/>
          <w:lang w:val="en-US"/>
        </w:rPr>
        <w:t xml:space="preserve">, N. N. </w:t>
      </w:r>
      <w:proofErr w:type="spellStart"/>
      <w:r w:rsidRPr="004D14A0">
        <w:rPr>
          <w:sz w:val="20"/>
          <w:szCs w:val="20"/>
          <w:lang w:val="en-US"/>
        </w:rPr>
        <w:t>Petrova</w:t>
      </w:r>
      <w:proofErr w:type="spellEnd"/>
      <w:r w:rsidRPr="004D14A0">
        <w:rPr>
          <w:sz w:val="20"/>
          <w:szCs w:val="20"/>
          <w:lang w:val="en-US"/>
        </w:rPr>
        <w:t xml:space="preserve">, and E. N. </w:t>
      </w:r>
      <w:proofErr w:type="spellStart"/>
      <w:r w:rsidRPr="004D14A0">
        <w:rPr>
          <w:sz w:val="20"/>
          <w:szCs w:val="20"/>
          <w:lang w:val="en-US"/>
        </w:rPr>
        <w:t>Timofeeva</w:t>
      </w:r>
      <w:proofErr w:type="spellEnd"/>
      <w:r w:rsidRPr="004D14A0">
        <w:rPr>
          <w:sz w:val="20"/>
          <w:szCs w:val="20"/>
          <w:lang w:val="en-US"/>
        </w:rPr>
        <w:t xml:space="preserve">, </w:t>
      </w:r>
      <w:r w:rsidRPr="004D14A0">
        <w:rPr>
          <w:rStyle w:val="ab"/>
          <w:sz w:val="20"/>
          <w:szCs w:val="20"/>
          <w:lang w:val="en-US"/>
        </w:rPr>
        <w:t>Rubber and Elastic</w:t>
      </w:r>
      <w:r w:rsidRPr="004D14A0">
        <w:rPr>
          <w:sz w:val="20"/>
          <w:szCs w:val="20"/>
          <w:lang w:val="en-US"/>
        </w:rPr>
        <w:t xml:space="preserve"> </w:t>
      </w:r>
      <w:r w:rsidRPr="004D14A0">
        <w:rPr>
          <w:rStyle w:val="a9"/>
          <w:sz w:val="20"/>
          <w:szCs w:val="20"/>
          <w:lang w:val="en-US"/>
        </w:rPr>
        <w:t>78</w:t>
      </w:r>
      <w:r w:rsidRPr="004D14A0">
        <w:rPr>
          <w:sz w:val="20"/>
          <w:szCs w:val="20"/>
          <w:lang w:val="en-US"/>
        </w:rPr>
        <w:t>(6), 356 (2019).</w:t>
      </w:r>
    </w:p>
    <w:p w14:paraId="141EDC05" w14:textId="3D15634C"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G. </w:t>
      </w:r>
      <w:proofErr w:type="spellStart"/>
      <w:r w:rsidRPr="004D14A0">
        <w:rPr>
          <w:sz w:val="20"/>
          <w:szCs w:val="20"/>
          <w:lang w:val="en-US"/>
        </w:rPr>
        <w:t>Wypych</w:t>
      </w:r>
      <w:proofErr w:type="spellEnd"/>
      <w:r w:rsidRPr="004D14A0">
        <w:rPr>
          <w:sz w:val="20"/>
          <w:szCs w:val="20"/>
          <w:lang w:val="en-US"/>
        </w:rPr>
        <w:t xml:space="preserve">, </w:t>
      </w:r>
      <w:r w:rsidRPr="004D14A0">
        <w:rPr>
          <w:rStyle w:val="ab"/>
          <w:sz w:val="20"/>
          <w:szCs w:val="20"/>
          <w:lang w:val="en-US"/>
        </w:rPr>
        <w:t>Handbook of Polymers</w:t>
      </w:r>
      <w:r w:rsidRPr="004D14A0">
        <w:rPr>
          <w:sz w:val="20"/>
          <w:szCs w:val="20"/>
          <w:lang w:val="en-US"/>
        </w:rPr>
        <w:t xml:space="preserve"> (</w:t>
      </w:r>
      <w:proofErr w:type="spellStart"/>
      <w:r w:rsidRPr="004D14A0">
        <w:rPr>
          <w:sz w:val="20"/>
          <w:szCs w:val="20"/>
          <w:lang w:val="en-US"/>
        </w:rPr>
        <w:t>ChemTec</w:t>
      </w:r>
      <w:proofErr w:type="spellEnd"/>
      <w:r w:rsidRPr="004D14A0">
        <w:rPr>
          <w:sz w:val="20"/>
          <w:szCs w:val="20"/>
          <w:lang w:val="en-US"/>
        </w:rPr>
        <w:t xml:space="preserve"> Publishing, Toronto, 2016), 706 pp.</w:t>
      </w:r>
    </w:p>
    <w:p w14:paraId="7EEB6116" w14:textId="788F34AC"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N. S. </w:t>
      </w:r>
      <w:proofErr w:type="spellStart"/>
      <w:r w:rsidRPr="004D14A0">
        <w:rPr>
          <w:sz w:val="20"/>
          <w:szCs w:val="20"/>
          <w:lang w:val="en-US"/>
        </w:rPr>
        <w:t>Negmatov</w:t>
      </w:r>
      <w:proofErr w:type="spellEnd"/>
      <w:r w:rsidRPr="004D14A0">
        <w:rPr>
          <w:sz w:val="20"/>
          <w:szCs w:val="20"/>
          <w:lang w:val="en-US"/>
        </w:rPr>
        <w:t xml:space="preserve">, U. A. </w:t>
      </w:r>
      <w:proofErr w:type="spellStart"/>
      <w:r w:rsidRPr="004D14A0">
        <w:rPr>
          <w:sz w:val="20"/>
          <w:szCs w:val="20"/>
          <w:lang w:val="en-US"/>
        </w:rPr>
        <w:t>Ziyamukhamedova</w:t>
      </w:r>
      <w:proofErr w:type="spellEnd"/>
      <w:r w:rsidRPr="004D14A0">
        <w:rPr>
          <w:sz w:val="20"/>
          <w:szCs w:val="20"/>
          <w:lang w:val="en-US"/>
        </w:rPr>
        <w:t xml:space="preserve">, and A. R. </w:t>
      </w:r>
      <w:proofErr w:type="spellStart"/>
      <w:r w:rsidRPr="004D14A0">
        <w:rPr>
          <w:sz w:val="20"/>
          <w:szCs w:val="20"/>
          <w:lang w:val="en-US"/>
        </w:rPr>
        <w:t>Kuluev</w:t>
      </w:r>
      <w:proofErr w:type="spellEnd"/>
      <w:r w:rsidRPr="004D14A0">
        <w:rPr>
          <w:sz w:val="20"/>
          <w:szCs w:val="20"/>
          <w:lang w:val="en-US"/>
        </w:rPr>
        <w:t xml:space="preserve">, </w:t>
      </w:r>
      <w:proofErr w:type="spellStart"/>
      <w:r w:rsidRPr="004D14A0">
        <w:rPr>
          <w:rStyle w:val="ab"/>
          <w:sz w:val="20"/>
          <w:szCs w:val="20"/>
          <w:lang w:val="en-US"/>
        </w:rPr>
        <w:t>Plast</w:t>
      </w:r>
      <w:proofErr w:type="spellEnd"/>
      <w:r w:rsidRPr="004D14A0">
        <w:rPr>
          <w:rStyle w:val="ab"/>
          <w:sz w:val="20"/>
          <w:szCs w:val="20"/>
          <w:lang w:val="en-US"/>
        </w:rPr>
        <w:t>. Massy</w:t>
      </w:r>
      <w:r w:rsidRPr="004D14A0">
        <w:rPr>
          <w:sz w:val="20"/>
          <w:szCs w:val="20"/>
          <w:lang w:val="en-US"/>
        </w:rPr>
        <w:t xml:space="preserve"> </w:t>
      </w:r>
      <w:r w:rsidRPr="004D14A0">
        <w:rPr>
          <w:rStyle w:val="a9"/>
          <w:sz w:val="20"/>
          <w:szCs w:val="20"/>
          <w:lang w:val="en-US"/>
        </w:rPr>
        <w:t>1</w:t>
      </w:r>
      <w:r w:rsidRPr="004D14A0">
        <w:rPr>
          <w:sz w:val="20"/>
          <w:szCs w:val="20"/>
          <w:lang w:val="en-US"/>
        </w:rPr>
        <w:t>, 42 (2002).</w:t>
      </w:r>
    </w:p>
    <w:p w14:paraId="26F88ED1" w14:textId="28E49110"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A. A. </w:t>
      </w:r>
      <w:proofErr w:type="spellStart"/>
      <w:r w:rsidRPr="004D14A0">
        <w:rPr>
          <w:sz w:val="20"/>
          <w:szCs w:val="20"/>
          <w:lang w:val="en-US"/>
        </w:rPr>
        <w:t>Dyakonov</w:t>
      </w:r>
      <w:proofErr w:type="spellEnd"/>
      <w:r w:rsidRPr="004D14A0">
        <w:rPr>
          <w:sz w:val="20"/>
          <w:szCs w:val="20"/>
          <w:lang w:val="en-US"/>
        </w:rPr>
        <w:t xml:space="preserve">, et al., </w:t>
      </w:r>
      <w:r w:rsidRPr="004D14A0">
        <w:rPr>
          <w:rStyle w:val="ab"/>
          <w:sz w:val="20"/>
          <w:szCs w:val="20"/>
          <w:lang w:val="en-US"/>
        </w:rPr>
        <w:t>Materials</w:t>
      </w:r>
      <w:r w:rsidRPr="004D14A0">
        <w:rPr>
          <w:sz w:val="20"/>
          <w:szCs w:val="20"/>
          <w:lang w:val="en-US"/>
        </w:rPr>
        <w:t xml:space="preserve"> </w:t>
      </w:r>
      <w:r w:rsidRPr="004D14A0">
        <w:rPr>
          <w:rStyle w:val="a9"/>
          <w:sz w:val="20"/>
          <w:szCs w:val="20"/>
          <w:lang w:val="en-US"/>
        </w:rPr>
        <w:t>15</w:t>
      </w:r>
      <w:r w:rsidRPr="004D14A0">
        <w:rPr>
          <w:sz w:val="20"/>
          <w:szCs w:val="20"/>
          <w:lang w:val="en-US"/>
        </w:rPr>
        <w:t>(13), 4678 (2022).</w:t>
      </w:r>
    </w:p>
    <w:p w14:paraId="288BAB4A" w14:textId="639DDFE9"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T. Chang, C. Yuan, and Z. Guo, </w:t>
      </w:r>
      <w:proofErr w:type="spellStart"/>
      <w:r w:rsidRPr="004D14A0">
        <w:rPr>
          <w:rStyle w:val="ab"/>
          <w:sz w:val="20"/>
          <w:szCs w:val="20"/>
          <w:lang w:val="en-US"/>
        </w:rPr>
        <w:t>Tribol</w:t>
      </w:r>
      <w:proofErr w:type="spellEnd"/>
      <w:r w:rsidRPr="004D14A0">
        <w:rPr>
          <w:rStyle w:val="ab"/>
          <w:sz w:val="20"/>
          <w:szCs w:val="20"/>
          <w:lang w:val="en-US"/>
        </w:rPr>
        <w:t>. Int.</w:t>
      </w:r>
      <w:r w:rsidRPr="004D14A0">
        <w:rPr>
          <w:sz w:val="20"/>
          <w:szCs w:val="20"/>
          <w:lang w:val="en-US"/>
        </w:rPr>
        <w:t xml:space="preserve"> </w:t>
      </w:r>
      <w:r w:rsidRPr="004D14A0">
        <w:rPr>
          <w:rStyle w:val="a9"/>
          <w:sz w:val="20"/>
          <w:szCs w:val="20"/>
          <w:lang w:val="en-US"/>
        </w:rPr>
        <w:t>133</w:t>
      </w:r>
      <w:r w:rsidRPr="004D14A0">
        <w:rPr>
          <w:sz w:val="20"/>
          <w:szCs w:val="20"/>
          <w:lang w:val="en-US"/>
        </w:rPr>
        <w:t>, 1 (2019).</w:t>
      </w:r>
    </w:p>
    <w:p w14:paraId="1136F4AD" w14:textId="3AA3EA53"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E. S. </w:t>
      </w:r>
      <w:proofErr w:type="spellStart"/>
      <w:r w:rsidRPr="004D14A0">
        <w:rPr>
          <w:sz w:val="20"/>
          <w:szCs w:val="20"/>
          <w:lang w:val="en-US"/>
        </w:rPr>
        <w:t>Kolesova</w:t>
      </w:r>
      <w:proofErr w:type="spellEnd"/>
      <w:r w:rsidRPr="004D14A0">
        <w:rPr>
          <w:sz w:val="20"/>
          <w:szCs w:val="20"/>
          <w:lang w:val="en-US"/>
        </w:rPr>
        <w:t xml:space="preserve">, O. V. </w:t>
      </w:r>
      <w:proofErr w:type="spellStart"/>
      <w:r w:rsidRPr="004D14A0">
        <w:rPr>
          <w:sz w:val="20"/>
          <w:szCs w:val="20"/>
          <w:lang w:val="en-US"/>
        </w:rPr>
        <w:t>Gogoleva</w:t>
      </w:r>
      <w:proofErr w:type="spellEnd"/>
      <w:r w:rsidRPr="004D14A0">
        <w:rPr>
          <w:sz w:val="20"/>
          <w:szCs w:val="20"/>
          <w:lang w:val="en-US"/>
        </w:rPr>
        <w:t xml:space="preserve">, and P. N. </w:t>
      </w:r>
      <w:proofErr w:type="spellStart"/>
      <w:r w:rsidRPr="004D14A0">
        <w:rPr>
          <w:sz w:val="20"/>
          <w:szCs w:val="20"/>
          <w:lang w:val="en-US"/>
        </w:rPr>
        <w:t>Petrova</w:t>
      </w:r>
      <w:proofErr w:type="spellEnd"/>
      <w:r w:rsidRPr="004D14A0">
        <w:rPr>
          <w:sz w:val="20"/>
          <w:szCs w:val="20"/>
          <w:lang w:val="en-US"/>
        </w:rPr>
        <w:t xml:space="preserve">, </w:t>
      </w:r>
      <w:proofErr w:type="spellStart"/>
      <w:r w:rsidRPr="004D14A0">
        <w:rPr>
          <w:rStyle w:val="ab"/>
          <w:sz w:val="20"/>
          <w:szCs w:val="20"/>
          <w:lang w:val="en-US"/>
        </w:rPr>
        <w:t>Arct</w:t>
      </w:r>
      <w:proofErr w:type="spellEnd"/>
      <w:r w:rsidRPr="004D14A0">
        <w:rPr>
          <w:rStyle w:val="ab"/>
          <w:sz w:val="20"/>
          <w:szCs w:val="20"/>
          <w:lang w:val="en-US"/>
        </w:rPr>
        <w:t xml:space="preserve">. </w:t>
      </w:r>
      <w:proofErr w:type="spellStart"/>
      <w:r w:rsidRPr="004D14A0">
        <w:rPr>
          <w:rStyle w:val="ab"/>
          <w:sz w:val="20"/>
          <w:szCs w:val="20"/>
          <w:lang w:val="en-US"/>
        </w:rPr>
        <w:t>Subarct</w:t>
      </w:r>
      <w:proofErr w:type="spellEnd"/>
      <w:r w:rsidRPr="004D14A0">
        <w:rPr>
          <w:rStyle w:val="ab"/>
          <w:sz w:val="20"/>
          <w:szCs w:val="20"/>
          <w:lang w:val="en-US"/>
        </w:rPr>
        <w:t xml:space="preserve">. Nat. </w:t>
      </w:r>
      <w:proofErr w:type="spellStart"/>
      <w:r w:rsidRPr="004D14A0">
        <w:rPr>
          <w:rStyle w:val="ab"/>
          <w:sz w:val="20"/>
          <w:szCs w:val="20"/>
          <w:lang w:val="en-US"/>
        </w:rPr>
        <w:t>Resour</w:t>
      </w:r>
      <w:proofErr w:type="spellEnd"/>
      <w:r w:rsidRPr="004D14A0">
        <w:rPr>
          <w:rStyle w:val="ab"/>
          <w:sz w:val="20"/>
          <w:szCs w:val="20"/>
          <w:lang w:val="en-US"/>
        </w:rPr>
        <w:t>.</w:t>
      </w:r>
      <w:r w:rsidRPr="004D14A0">
        <w:rPr>
          <w:sz w:val="20"/>
          <w:szCs w:val="20"/>
          <w:lang w:val="en-US"/>
        </w:rPr>
        <w:t xml:space="preserve"> </w:t>
      </w:r>
      <w:r w:rsidRPr="004D14A0">
        <w:rPr>
          <w:rStyle w:val="a9"/>
          <w:sz w:val="20"/>
          <w:szCs w:val="20"/>
          <w:lang w:val="en-US"/>
        </w:rPr>
        <w:t>26</w:t>
      </w:r>
      <w:r w:rsidRPr="004D14A0">
        <w:rPr>
          <w:sz w:val="20"/>
          <w:szCs w:val="20"/>
          <w:lang w:val="en-US"/>
        </w:rPr>
        <w:t>(4), 122 (2021).</w:t>
      </w:r>
    </w:p>
    <w:p w14:paraId="04554C92" w14:textId="3D615595"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Y. Wang, Z. Yin, H. Li, G. Gao, and X. Zhang, </w:t>
      </w:r>
      <w:r w:rsidRPr="004D14A0">
        <w:rPr>
          <w:rStyle w:val="ab"/>
          <w:sz w:val="20"/>
          <w:szCs w:val="20"/>
          <w:lang w:val="en-US"/>
        </w:rPr>
        <w:t>Wear</w:t>
      </w:r>
      <w:r w:rsidRPr="004D14A0">
        <w:rPr>
          <w:sz w:val="20"/>
          <w:szCs w:val="20"/>
          <w:lang w:val="en-US"/>
        </w:rPr>
        <w:t xml:space="preserve"> </w:t>
      </w:r>
      <w:r w:rsidRPr="004D14A0">
        <w:rPr>
          <w:rStyle w:val="a9"/>
          <w:sz w:val="20"/>
          <w:szCs w:val="20"/>
          <w:lang w:val="en-US"/>
        </w:rPr>
        <w:t>380–381</w:t>
      </w:r>
      <w:r w:rsidRPr="004D14A0">
        <w:rPr>
          <w:sz w:val="20"/>
          <w:szCs w:val="20"/>
          <w:lang w:val="en-US"/>
        </w:rPr>
        <w:t>, 42 (2017).</w:t>
      </w:r>
    </w:p>
    <w:p w14:paraId="57672799" w14:textId="5A1D1064"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E. </w:t>
      </w:r>
      <w:proofErr w:type="spellStart"/>
      <w:r w:rsidRPr="004D14A0">
        <w:rPr>
          <w:sz w:val="20"/>
          <w:szCs w:val="20"/>
          <w:lang w:val="en-US"/>
        </w:rPr>
        <w:t>Torskaya</w:t>
      </w:r>
      <w:proofErr w:type="spellEnd"/>
      <w:r w:rsidRPr="004D14A0">
        <w:rPr>
          <w:sz w:val="20"/>
          <w:szCs w:val="20"/>
          <w:lang w:val="en-US"/>
        </w:rPr>
        <w:t xml:space="preserve">, et al., </w:t>
      </w:r>
      <w:r w:rsidRPr="004D14A0">
        <w:rPr>
          <w:rStyle w:val="ab"/>
          <w:sz w:val="20"/>
          <w:szCs w:val="20"/>
          <w:lang w:val="en-US"/>
        </w:rPr>
        <w:t>Polymers</w:t>
      </w:r>
      <w:r w:rsidRPr="004D14A0">
        <w:rPr>
          <w:sz w:val="20"/>
          <w:szCs w:val="20"/>
          <w:lang w:val="en-US"/>
        </w:rPr>
        <w:t xml:space="preserve"> </w:t>
      </w:r>
      <w:r w:rsidRPr="004D14A0">
        <w:rPr>
          <w:rStyle w:val="a9"/>
          <w:sz w:val="20"/>
          <w:szCs w:val="20"/>
          <w:lang w:val="en-US"/>
        </w:rPr>
        <w:t>16</w:t>
      </w:r>
      <w:r w:rsidRPr="004D14A0">
        <w:rPr>
          <w:sz w:val="20"/>
          <w:szCs w:val="20"/>
          <w:lang w:val="en-US"/>
        </w:rPr>
        <w:t>(20), 2870 (2024).</w:t>
      </w:r>
    </w:p>
    <w:p w14:paraId="2B66F904" w14:textId="280AAF4F"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I. V. </w:t>
      </w:r>
      <w:proofErr w:type="spellStart"/>
      <w:r w:rsidRPr="004D14A0">
        <w:rPr>
          <w:sz w:val="20"/>
          <w:szCs w:val="20"/>
          <w:lang w:val="en-US"/>
        </w:rPr>
        <w:t>Shkalei</w:t>
      </w:r>
      <w:proofErr w:type="spellEnd"/>
      <w:r w:rsidRPr="004D14A0">
        <w:rPr>
          <w:sz w:val="20"/>
          <w:szCs w:val="20"/>
          <w:lang w:val="en-US"/>
        </w:rPr>
        <w:t xml:space="preserve">, et al., </w:t>
      </w:r>
      <w:r w:rsidRPr="004D14A0">
        <w:rPr>
          <w:rStyle w:val="ab"/>
          <w:sz w:val="20"/>
          <w:szCs w:val="20"/>
          <w:lang w:val="en-US"/>
        </w:rPr>
        <w:t>Coatings</w:t>
      </w:r>
      <w:r w:rsidRPr="004D14A0">
        <w:rPr>
          <w:sz w:val="20"/>
          <w:szCs w:val="20"/>
          <w:lang w:val="en-US"/>
        </w:rPr>
        <w:t xml:space="preserve"> </w:t>
      </w:r>
      <w:r w:rsidRPr="004D14A0">
        <w:rPr>
          <w:rStyle w:val="a9"/>
          <w:sz w:val="20"/>
          <w:szCs w:val="20"/>
          <w:lang w:val="en-US"/>
        </w:rPr>
        <w:t>15</w:t>
      </w:r>
      <w:r w:rsidRPr="004D14A0">
        <w:rPr>
          <w:sz w:val="20"/>
          <w:szCs w:val="20"/>
          <w:lang w:val="en-US"/>
        </w:rPr>
        <w:t>(5), 514 (2025).</w:t>
      </w:r>
    </w:p>
    <w:p w14:paraId="286BDF87" w14:textId="3CF44184" w:rsidR="004D14A0"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U. A. </w:t>
      </w:r>
      <w:proofErr w:type="spellStart"/>
      <w:r w:rsidRPr="004D14A0">
        <w:rPr>
          <w:sz w:val="20"/>
          <w:szCs w:val="20"/>
          <w:lang w:val="en-US"/>
        </w:rPr>
        <w:t>Ziyamukhamedova</w:t>
      </w:r>
      <w:proofErr w:type="spellEnd"/>
      <w:r w:rsidRPr="004D14A0">
        <w:rPr>
          <w:sz w:val="20"/>
          <w:szCs w:val="20"/>
          <w:lang w:val="en-US"/>
        </w:rPr>
        <w:t xml:space="preserve">, T. O. </w:t>
      </w:r>
      <w:proofErr w:type="spellStart"/>
      <w:r w:rsidRPr="004D14A0">
        <w:rPr>
          <w:sz w:val="20"/>
          <w:szCs w:val="20"/>
          <w:lang w:val="en-US"/>
        </w:rPr>
        <w:t>Almataev</w:t>
      </w:r>
      <w:proofErr w:type="spellEnd"/>
      <w:r w:rsidRPr="004D14A0">
        <w:rPr>
          <w:sz w:val="20"/>
          <w:szCs w:val="20"/>
          <w:lang w:val="en-US"/>
        </w:rPr>
        <w:t xml:space="preserve">, A. B. </w:t>
      </w:r>
      <w:proofErr w:type="spellStart"/>
      <w:r w:rsidRPr="004D14A0">
        <w:rPr>
          <w:sz w:val="20"/>
          <w:szCs w:val="20"/>
          <w:lang w:val="en-US"/>
        </w:rPr>
        <w:t>Dzhumabaev</w:t>
      </w:r>
      <w:proofErr w:type="spellEnd"/>
      <w:r w:rsidRPr="004D14A0">
        <w:rPr>
          <w:sz w:val="20"/>
          <w:szCs w:val="20"/>
          <w:lang w:val="en-US"/>
        </w:rPr>
        <w:t xml:space="preserve">, and L. Y. </w:t>
      </w:r>
      <w:proofErr w:type="spellStart"/>
      <w:r w:rsidRPr="004D14A0">
        <w:rPr>
          <w:sz w:val="20"/>
          <w:szCs w:val="20"/>
          <w:lang w:val="en-US"/>
        </w:rPr>
        <w:t>Bakirov</w:t>
      </w:r>
      <w:proofErr w:type="spellEnd"/>
      <w:r w:rsidRPr="004D14A0">
        <w:rPr>
          <w:sz w:val="20"/>
          <w:szCs w:val="20"/>
          <w:lang w:val="en-US"/>
        </w:rPr>
        <w:t xml:space="preserve">, </w:t>
      </w:r>
      <w:r w:rsidRPr="004D14A0">
        <w:rPr>
          <w:rStyle w:val="ab"/>
          <w:sz w:val="20"/>
          <w:szCs w:val="20"/>
          <w:lang w:val="en-US"/>
        </w:rPr>
        <w:t>AIP Conf. Proc.</w:t>
      </w:r>
      <w:r w:rsidRPr="004D14A0">
        <w:rPr>
          <w:sz w:val="20"/>
          <w:szCs w:val="20"/>
          <w:lang w:val="en-US"/>
        </w:rPr>
        <w:t xml:space="preserve"> </w:t>
      </w:r>
      <w:r w:rsidRPr="004D14A0">
        <w:rPr>
          <w:rStyle w:val="a9"/>
          <w:sz w:val="20"/>
          <w:szCs w:val="20"/>
          <w:lang w:val="en-US"/>
        </w:rPr>
        <w:t>2432</w:t>
      </w:r>
      <w:r w:rsidRPr="004D14A0">
        <w:rPr>
          <w:sz w:val="20"/>
          <w:szCs w:val="20"/>
          <w:lang w:val="en-US"/>
        </w:rPr>
        <w:t>(1), 030031 (2022).</w:t>
      </w:r>
    </w:p>
    <w:p w14:paraId="732965F1" w14:textId="137D859E" w:rsidR="00EC10D5" w:rsidRPr="004D14A0" w:rsidRDefault="004D14A0" w:rsidP="004D14A0">
      <w:pPr>
        <w:pStyle w:val="a8"/>
        <w:numPr>
          <w:ilvl w:val="0"/>
          <w:numId w:val="11"/>
        </w:numPr>
        <w:spacing w:before="0" w:beforeAutospacing="0" w:after="0" w:afterAutospacing="0"/>
        <w:ind w:left="425" w:hanging="425"/>
        <w:jc w:val="both"/>
        <w:rPr>
          <w:sz w:val="20"/>
          <w:szCs w:val="20"/>
          <w:lang w:val="en-US"/>
        </w:rPr>
      </w:pPr>
      <w:r w:rsidRPr="004D14A0">
        <w:rPr>
          <w:sz w:val="20"/>
          <w:szCs w:val="20"/>
          <w:lang w:val="en-US"/>
        </w:rPr>
        <w:t xml:space="preserve">F. </w:t>
      </w:r>
      <w:proofErr w:type="spellStart"/>
      <w:r w:rsidRPr="004D14A0">
        <w:rPr>
          <w:sz w:val="20"/>
          <w:szCs w:val="20"/>
          <w:lang w:val="en-US"/>
        </w:rPr>
        <w:t>Nurkulov</w:t>
      </w:r>
      <w:proofErr w:type="spellEnd"/>
      <w:r w:rsidRPr="004D14A0">
        <w:rPr>
          <w:sz w:val="20"/>
          <w:szCs w:val="20"/>
          <w:lang w:val="en-US"/>
        </w:rPr>
        <w:t xml:space="preserve">, U. </w:t>
      </w:r>
      <w:proofErr w:type="spellStart"/>
      <w:r w:rsidRPr="004D14A0">
        <w:rPr>
          <w:sz w:val="20"/>
          <w:szCs w:val="20"/>
          <w:lang w:val="en-US"/>
        </w:rPr>
        <w:t>Ziyamukhamedova</w:t>
      </w:r>
      <w:proofErr w:type="spellEnd"/>
      <w:r w:rsidRPr="004D14A0">
        <w:rPr>
          <w:sz w:val="20"/>
          <w:szCs w:val="20"/>
          <w:lang w:val="en-US"/>
        </w:rPr>
        <w:t xml:space="preserve">, E. </w:t>
      </w:r>
      <w:proofErr w:type="spellStart"/>
      <w:r w:rsidRPr="004D14A0">
        <w:rPr>
          <w:sz w:val="20"/>
          <w:szCs w:val="20"/>
          <w:lang w:val="en-US"/>
        </w:rPr>
        <w:t>Rakhmatov</w:t>
      </w:r>
      <w:proofErr w:type="spellEnd"/>
      <w:r w:rsidRPr="004D14A0">
        <w:rPr>
          <w:sz w:val="20"/>
          <w:szCs w:val="20"/>
          <w:lang w:val="en-US"/>
        </w:rPr>
        <w:t xml:space="preserve">, and J. </w:t>
      </w:r>
      <w:proofErr w:type="spellStart"/>
      <w:r w:rsidRPr="004D14A0">
        <w:rPr>
          <w:sz w:val="20"/>
          <w:szCs w:val="20"/>
          <w:lang w:val="en-US"/>
        </w:rPr>
        <w:t>Nafasov</w:t>
      </w:r>
      <w:proofErr w:type="spellEnd"/>
      <w:r w:rsidRPr="004D14A0">
        <w:rPr>
          <w:sz w:val="20"/>
          <w:szCs w:val="20"/>
          <w:lang w:val="en-US"/>
        </w:rPr>
        <w:t xml:space="preserve">, </w:t>
      </w:r>
      <w:r w:rsidRPr="004D14A0">
        <w:rPr>
          <w:rStyle w:val="ab"/>
          <w:sz w:val="20"/>
          <w:szCs w:val="20"/>
          <w:lang w:val="en-US"/>
        </w:rPr>
        <w:t>E3S Web Conf.</w:t>
      </w:r>
      <w:r w:rsidRPr="004D14A0">
        <w:rPr>
          <w:sz w:val="20"/>
          <w:szCs w:val="20"/>
          <w:lang w:val="en-US"/>
        </w:rPr>
        <w:t xml:space="preserve"> </w:t>
      </w:r>
      <w:r w:rsidRPr="004D14A0">
        <w:rPr>
          <w:rStyle w:val="a9"/>
          <w:sz w:val="20"/>
          <w:szCs w:val="20"/>
          <w:lang w:val="en-US"/>
        </w:rPr>
        <w:t>264</w:t>
      </w:r>
      <w:r w:rsidRPr="004D14A0">
        <w:rPr>
          <w:sz w:val="20"/>
          <w:szCs w:val="20"/>
          <w:lang w:val="en-US"/>
        </w:rPr>
        <w:t>, 02055 (2021).</w:t>
      </w:r>
    </w:p>
    <w:sectPr w:rsidR="00EC10D5" w:rsidRPr="004D14A0" w:rsidSect="00257103">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120D4002"/>
    <w:multiLevelType w:val="hybridMultilevel"/>
    <w:tmpl w:val="E340CBAC"/>
    <w:lvl w:ilvl="0" w:tplc="30E4211E">
      <w:start w:val="1"/>
      <w:numFmt w:val="lowerLetter"/>
      <w:lvlText w:val="%1)"/>
      <w:lvlJc w:val="left"/>
      <w:pPr>
        <w:ind w:left="644" w:hanging="360"/>
      </w:pPr>
      <w:rPr>
        <w:rFonts w:hint="default"/>
        <w:b w:val="0"/>
        <w:i/>
        <w:sz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B136393"/>
    <w:multiLevelType w:val="hybridMultilevel"/>
    <w:tmpl w:val="B322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3F228F"/>
    <w:multiLevelType w:val="hybridMultilevel"/>
    <w:tmpl w:val="0DACE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6"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7"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4D552FE"/>
    <w:multiLevelType w:val="hybridMultilevel"/>
    <w:tmpl w:val="B7722406"/>
    <w:lvl w:ilvl="0" w:tplc="3B464E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6D83694"/>
    <w:multiLevelType w:val="hybridMultilevel"/>
    <w:tmpl w:val="22BA8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1"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5"/>
  </w:num>
  <w:num w:numId="3">
    <w:abstractNumId w:val="11"/>
  </w:num>
  <w:num w:numId="4">
    <w:abstractNumId w:val="6"/>
  </w:num>
  <w:num w:numId="5">
    <w:abstractNumId w:val="10"/>
  </w:num>
  <w:num w:numId="6">
    <w:abstractNumId w:val="1"/>
  </w:num>
  <w:num w:numId="7">
    <w:abstractNumId w:val="7"/>
  </w:num>
  <w:num w:numId="8">
    <w:abstractNumId w:val="9"/>
  </w:num>
  <w:num w:numId="9">
    <w:abstractNumId w:val="2"/>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21658"/>
    <w:rsid w:val="000E7B11"/>
    <w:rsid w:val="0010565E"/>
    <w:rsid w:val="00136F3D"/>
    <w:rsid w:val="001858A2"/>
    <w:rsid w:val="001C12AB"/>
    <w:rsid w:val="002163C4"/>
    <w:rsid w:val="00237448"/>
    <w:rsid w:val="0025198E"/>
    <w:rsid w:val="00257103"/>
    <w:rsid w:val="002A688D"/>
    <w:rsid w:val="002C7080"/>
    <w:rsid w:val="002F32A1"/>
    <w:rsid w:val="0031632C"/>
    <w:rsid w:val="00321421"/>
    <w:rsid w:val="003D6B1E"/>
    <w:rsid w:val="0042759E"/>
    <w:rsid w:val="004575B7"/>
    <w:rsid w:val="00464F91"/>
    <w:rsid w:val="004777A7"/>
    <w:rsid w:val="004A4874"/>
    <w:rsid w:val="004D14A0"/>
    <w:rsid w:val="0050208A"/>
    <w:rsid w:val="00543BC8"/>
    <w:rsid w:val="00551A6F"/>
    <w:rsid w:val="00585F1E"/>
    <w:rsid w:val="00593862"/>
    <w:rsid w:val="0062776B"/>
    <w:rsid w:val="00690C9D"/>
    <w:rsid w:val="006A0B8B"/>
    <w:rsid w:val="006D1412"/>
    <w:rsid w:val="006F0DDE"/>
    <w:rsid w:val="00737394"/>
    <w:rsid w:val="007E2A6F"/>
    <w:rsid w:val="00870EF0"/>
    <w:rsid w:val="00884963"/>
    <w:rsid w:val="008D634E"/>
    <w:rsid w:val="00902449"/>
    <w:rsid w:val="00920640"/>
    <w:rsid w:val="00927BEF"/>
    <w:rsid w:val="00A34CA8"/>
    <w:rsid w:val="00A56B6B"/>
    <w:rsid w:val="00AB036D"/>
    <w:rsid w:val="00B060F3"/>
    <w:rsid w:val="00B07CC3"/>
    <w:rsid w:val="00B17388"/>
    <w:rsid w:val="00B54BE6"/>
    <w:rsid w:val="00BB67EE"/>
    <w:rsid w:val="00BF6884"/>
    <w:rsid w:val="00C27FCE"/>
    <w:rsid w:val="00C72EA7"/>
    <w:rsid w:val="00CE3331"/>
    <w:rsid w:val="00CF184D"/>
    <w:rsid w:val="00D55357"/>
    <w:rsid w:val="00D91257"/>
    <w:rsid w:val="00DE0ACE"/>
    <w:rsid w:val="00DF3BC0"/>
    <w:rsid w:val="00E04AB1"/>
    <w:rsid w:val="00E217EC"/>
    <w:rsid w:val="00E24F6F"/>
    <w:rsid w:val="00E72FD2"/>
    <w:rsid w:val="00EB042B"/>
    <w:rsid w:val="00EC10D5"/>
    <w:rsid w:val="00F35F99"/>
    <w:rsid w:val="00F36028"/>
    <w:rsid w:val="00F442CA"/>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737394"/>
    <w:rPr>
      <w:color w:val="0000FF" w:themeColor="hyperlink"/>
      <w:u w:val="single"/>
    </w:rPr>
  </w:style>
  <w:style w:type="character" w:customStyle="1" w:styleId="10">
    <w:name w:val="Неразрешенное упоминание1"/>
    <w:basedOn w:val="a0"/>
    <w:uiPriority w:val="99"/>
    <w:semiHidden/>
    <w:unhideWhenUsed/>
    <w:rsid w:val="00737394"/>
    <w:rPr>
      <w:color w:val="605E5C"/>
      <w:shd w:val="clear" w:color="auto" w:fill="E1DFDD"/>
    </w:rPr>
  </w:style>
  <w:style w:type="table" w:styleId="a7">
    <w:name w:val="Table Grid"/>
    <w:basedOn w:val="a1"/>
    <w:uiPriority w:val="39"/>
    <w:rsid w:val="0010565E"/>
    <w:pPr>
      <w:widowControl/>
      <w:autoSpaceDE/>
      <w:autoSpaceDN/>
    </w:pPr>
    <w:rPr>
      <w:rFonts w:ascii="Times New Roman" w:eastAsia="Times New Roman" w:hAnsi="Times New Roman" w:cs="Times New Roman"/>
      <w:color w:val="000000"/>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257103"/>
    <w:pPr>
      <w:widowControl/>
      <w:autoSpaceDE/>
      <w:autoSpaceDN/>
      <w:spacing w:before="100" w:beforeAutospacing="1" w:after="100" w:afterAutospacing="1"/>
    </w:pPr>
    <w:rPr>
      <w:sz w:val="24"/>
      <w:szCs w:val="24"/>
      <w:lang w:val="ru-RU" w:eastAsia="ru-RU"/>
    </w:rPr>
  </w:style>
  <w:style w:type="character" w:styleId="a9">
    <w:name w:val="Strong"/>
    <w:basedOn w:val="a0"/>
    <w:uiPriority w:val="22"/>
    <w:qFormat/>
    <w:rsid w:val="00257103"/>
    <w:rPr>
      <w:b/>
      <w:bCs/>
    </w:rPr>
  </w:style>
  <w:style w:type="character" w:styleId="aa">
    <w:name w:val="Unresolved Mention"/>
    <w:basedOn w:val="a0"/>
    <w:uiPriority w:val="99"/>
    <w:semiHidden/>
    <w:unhideWhenUsed/>
    <w:rsid w:val="006D1412"/>
    <w:rPr>
      <w:color w:val="605E5C"/>
      <w:shd w:val="clear" w:color="auto" w:fill="E1DFDD"/>
    </w:rPr>
  </w:style>
  <w:style w:type="character" w:styleId="ab">
    <w:name w:val="Emphasis"/>
    <w:basedOn w:val="a0"/>
    <w:uiPriority w:val="20"/>
    <w:qFormat/>
    <w:rsid w:val="004D14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226434">
      <w:bodyDiv w:val="1"/>
      <w:marLeft w:val="0"/>
      <w:marRight w:val="0"/>
      <w:marTop w:val="0"/>
      <w:marBottom w:val="0"/>
      <w:divBdr>
        <w:top w:val="none" w:sz="0" w:space="0" w:color="auto"/>
        <w:left w:val="none" w:sz="0" w:space="0" w:color="auto"/>
        <w:bottom w:val="none" w:sz="0" w:space="0" w:color="auto"/>
        <w:right w:val="none" w:sz="0" w:space="0" w:color="auto"/>
      </w:divBdr>
    </w:div>
    <w:div w:id="1404646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fonya71185@mail.ru"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pnn2002@mail.ru"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oann_shiva@list.ru" TargetMode="External"/><Relationship Id="rId11" Type="http://schemas.openxmlformats.org/officeDocument/2006/relationships/image" Target="media/image1.png"/><Relationship Id="rId5" Type="http://schemas.openxmlformats.org/officeDocument/2006/relationships/hyperlink" Target="mailto:torskaya@mail.ru%20" TargetMode="External"/><Relationship Id="rId15" Type="http://schemas.openxmlformats.org/officeDocument/2006/relationships/image" Target="media/image5.png"/><Relationship Id="rId10" Type="http://schemas.openxmlformats.org/officeDocument/2006/relationships/hyperlink" Target="mailto:innakov2@mail.ru" TargetMode="External"/><Relationship Id="rId4" Type="http://schemas.openxmlformats.org/officeDocument/2006/relationships/webSettings" Target="webSettings.xml"/><Relationship Id="rId9" Type="http://schemas.openxmlformats.org/officeDocument/2006/relationships/hyperlink" Target="mailto:z.umida1973@yandex.r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4</Pages>
  <Words>1829</Words>
  <Characters>10427</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Talipov Miraziz</cp:lastModifiedBy>
  <cp:revision>55</cp:revision>
  <dcterms:created xsi:type="dcterms:W3CDTF">2024-06-15T07:51:00Z</dcterms:created>
  <dcterms:modified xsi:type="dcterms:W3CDTF">2025-09-03T05:12:00Z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