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EF482D" w14:textId="77777777" w:rsidR="009D20C5" w:rsidRPr="00F306ED" w:rsidRDefault="009D20C5" w:rsidP="00F306ED">
      <w:pPr>
        <w:spacing w:before="1200"/>
        <w:jc w:val="center"/>
        <w:rPr>
          <w:b/>
          <w:bCs/>
          <w:sz w:val="36"/>
          <w:szCs w:val="36"/>
          <w:lang w:val="en-US"/>
        </w:rPr>
      </w:pPr>
      <w:r w:rsidRPr="00F306ED">
        <w:rPr>
          <w:b/>
          <w:bCs/>
          <w:sz w:val="36"/>
          <w:szCs w:val="36"/>
          <w:lang w:val="uz-Cyrl-UZ"/>
        </w:rPr>
        <w:t>Polymer-Bitumen Composition for Application in Harsh Continental Climatic Conditions</w:t>
      </w:r>
    </w:p>
    <w:p w14:paraId="36E83294" w14:textId="3CF36DA1" w:rsidR="00F37C82" w:rsidRPr="00F306ED" w:rsidRDefault="00F306ED" w:rsidP="00F306ED">
      <w:pPr>
        <w:tabs>
          <w:tab w:val="left" w:pos="9498"/>
        </w:tabs>
        <w:spacing w:before="360" w:after="360"/>
        <w:jc w:val="center"/>
        <w:rPr>
          <w:sz w:val="28"/>
          <w:szCs w:val="28"/>
        </w:rPr>
      </w:pPr>
      <w:r w:rsidRPr="00F306ED">
        <w:rPr>
          <w:sz w:val="28"/>
          <w:szCs w:val="28"/>
          <w:lang w:val="uz-Cyrl-UZ"/>
        </w:rPr>
        <w:t>S</w:t>
      </w:r>
      <w:proofErr w:type="spellStart"/>
      <w:r w:rsidRPr="00F306ED">
        <w:rPr>
          <w:sz w:val="28"/>
          <w:szCs w:val="28"/>
          <w:lang w:val="en-US"/>
        </w:rPr>
        <w:t>amandar</w:t>
      </w:r>
      <w:proofErr w:type="spellEnd"/>
      <w:r w:rsidRPr="00F306ED">
        <w:rPr>
          <w:sz w:val="28"/>
          <w:szCs w:val="28"/>
          <w:lang w:val="uz-Cyrl-UZ"/>
        </w:rPr>
        <w:t xml:space="preserve"> </w:t>
      </w:r>
      <w:r w:rsidR="00DC7DD0" w:rsidRPr="00F306ED">
        <w:rPr>
          <w:sz w:val="28"/>
          <w:szCs w:val="28"/>
          <w:lang w:val="uz-Cyrl-UZ"/>
        </w:rPr>
        <w:t>Shomuradov</w:t>
      </w:r>
      <w:r w:rsidR="00DC7DD0" w:rsidRPr="00F306ED">
        <w:rPr>
          <w:position w:val="10"/>
          <w:sz w:val="28"/>
          <w:szCs w:val="28"/>
          <w:vertAlign w:val="superscript"/>
        </w:rPr>
        <w:t xml:space="preserve">1, </w:t>
      </w:r>
      <w:r w:rsidR="00F37C82" w:rsidRPr="00F306ED">
        <w:rPr>
          <w:position w:val="10"/>
          <w:sz w:val="28"/>
          <w:szCs w:val="28"/>
          <w:vertAlign w:val="superscript"/>
        </w:rPr>
        <w:t>a)</w:t>
      </w:r>
      <w:r w:rsidR="00F37C82" w:rsidRPr="00F306ED">
        <w:rPr>
          <w:sz w:val="28"/>
          <w:szCs w:val="28"/>
        </w:rPr>
        <w:t xml:space="preserve">, </w:t>
      </w:r>
      <w:proofErr w:type="spellStart"/>
      <w:r w:rsidRPr="00F306ED">
        <w:rPr>
          <w:sz w:val="28"/>
          <w:szCs w:val="28"/>
          <w:lang w:val="en-US"/>
        </w:rPr>
        <w:t>Murodjon</w:t>
      </w:r>
      <w:proofErr w:type="spellEnd"/>
      <w:r w:rsidRPr="00F306ED">
        <w:rPr>
          <w:sz w:val="28"/>
          <w:szCs w:val="28"/>
          <w:lang w:val="en-US"/>
        </w:rPr>
        <w:t xml:space="preserve"> </w:t>
      </w:r>
      <w:proofErr w:type="spellStart"/>
      <w:r w:rsidR="00DC7DD0" w:rsidRPr="00F306ED">
        <w:rPr>
          <w:sz w:val="28"/>
          <w:szCs w:val="28"/>
          <w:lang w:val="en-US"/>
        </w:rPr>
        <w:t>Vapaev</w:t>
      </w:r>
      <w:proofErr w:type="spellEnd"/>
      <w:r w:rsidR="00DC7DD0" w:rsidRPr="00F306ED">
        <w:rPr>
          <w:position w:val="10"/>
          <w:sz w:val="28"/>
          <w:szCs w:val="28"/>
          <w:vertAlign w:val="superscript"/>
        </w:rPr>
        <w:t>2</w:t>
      </w:r>
      <w:r w:rsidR="00F37C82" w:rsidRPr="00F306ED">
        <w:rPr>
          <w:position w:val="10"/>
          <w:sz w:val="28"/>
          <w:szCs w:val="28"/>
          <w:vertAlign w:val="superscript"/>
        </w:rPr>
        <w:t>,</w:t>
      </w:r>
      <w:r w:rsidR="00F37C82" w:rsidRPr="00F306ED">
        <w:rPr>
          <w:spacing w:val="-2"/>
          <w:position w:val="10"/>
          <w:sz w:val="28"/>
          <w:szCs w:val="28"/>
          <w:vertAlign w:val="superscript"/>
        </w:rPr>
        <w:t xml:space="preserve"> </w:t>
      </w:r>
      <w:r w:rsidR="00F37C82" w:rsidRPr="00F306ED">
        <w:rPr>
          <w:position w:val="10"/>
          <w:sz w:val="28"/>
          <w:szCs w:val="28"/>
          <w:vertAlign w:val="superscript"/>
        </w:rPr>
        <w:t>b)</w:t>
      </w:r>
      <w:r>
        <w:rPr>
          <w:sz w:val="28"/>
          <w:szCs w:val="28"/>
          <w:lang w:val="uz-Cyrl-UZ"/>
        </w:rPr>
        <w:t xml:space="preserve"> </w:t>
      </w:r>
      <w:r>
        <w:rPr>
          <w:sz w:val="28"/>
          <w:szCs w:val="28"/>
          <w:lang w:val="en-US"/>
        </w:rPr>
        <w:t>a</w:t>
      </w:r>
      <w:r w:rsidR="00DC7DD0" w:rsidRPr="00F306ED">
        <w:rPr>
          <w:sz w:val="28"/>
          <w:szCs w:val="28"/>
        </w:rPr>
        <w:t xml:space="preserve">nd </w:t>
      </w:r>
      <w:proofErr w:type="spellStart"/>
      <w:r w:rsidRPr="00F306ED">
        <w:rPr>
          <w:sz w:val="28"/>
          <w:szCs w:val="28"/>
          <w:lang w:val="en-US"/>
        </w:rPr>
        <w:t>A</w:t>
      </w:r>
      <w:r>
        <w:rPr>
          <w:sz w:val="28"/>
          <w:szCs w:val="28"/>
          <w:lang w:val="en-US"/>
        </w:rPr>
        <w:t>kh</w:t>
      </w:r>
      <w:r w:rsidRPr="00F306ED">
        <w:rPr>
          <w:sz w:val="28"/>
          <w:szCs w:val="28"/>
          <w:lang w:val="en-US"/>
        </w:rPr>
        <w:t>madjon</w:t>
      </w:r>
      <w:proofErr w:type="spellEnd"/>
      <w:r w:rsidRPr="00F306ED">
        <w:rPr>
          <w:sz w:val="28"/>
          <w:szCs w:val="28"/>
          <w:lang w:val="en-US"/>
        </w:rPr>
        <w:t xml:space="preserve"> </w:t>
      </w:r>
      <w:proofErr w:type="spellStart"/>
      <w:r w:rsidR="00DC7DD0" w:rsidRPr="00F306ED">
        <w:rPr>
          <w:sz w:val="28"/>
          <w:szCs w:val="28"/>
          <w:lang w:val="en-US"/>
        </w:rPr>
        <w:t>Ibadullaev</w:t>
      </w:r>
      <w:proofErr w:type="spellEnd"/>
      <w:r w:rsidR="00DC7DD0" w:rsidRPr="00F306ED">
        <w:rPr>
          <w:position w:val="10"/>
          <w:sz w:val="28"/>
          <w:szCs w:val="28"/>
          <w:vertAlign w:val="superscript"/>
        </w:rPr>
        <w:t>3</w:t>
      </w:r>
      <w:r w:rsidR="00F37C82" w:rsidRPr="00F306ED">
        <w:rPr>
          <w:position w:val="10"/>
          <w:sz w:val="28"/>
          <w:szCs w:val="28"/>
          <w:vertAlign w:val="superscript"/>
        </w:rPr>
        <w:t>,</w:t>
      </w:r>
      <w:r w:rsidR="00F37C82" w:rsidRPr="00F306ED">
        <w:rPr>
          <w:spacing w:val="-2"/>
          <w:position w:val="10"/>
          <w:sz w:val="28"/>
          <w:szCs w:val="28"/>
          <w:vertAlign w:val="superscript"/>
        </w:rPr>
        <w:t xml:space="preserve"> </w:t>
      </w:r>
      <w:r w:rsidR="00F37C82" w:rsidRPr="00F306ED">
        <w:rPr>
          <w:position w:val="10"/>
          <w:sz w:val="28"/>
          <w:szCs w:val="28"/>
          <w:vertAlign w:val="superscript"/>
        </w:rPr>
        <w:t>c)</w:t>
      </w:r>
    </w:p>
    <w:p w14:paraId="17624973" w14:textId="41C2CB08" w:rsidR="00F306ED" w:rsidRPr="007F270A" w:rsidRDefault="00F306ED" w:rsidP="00DE57A6">
      <w:pPr>
        <w:jc w:val="center"/>
        <w:rPr>
          <w:lang w:val="en-US"/>
        </w:rPr>
      </w:pPr>
      <w:bookmarkStart w:id="0" w:name="_Hlk208319121"/>
      <w:r>
        <w:rPr>
          <w:vertAlign w:val="superscript"/>
          <w:lang w:val="en-US"/>
        </w:rPr>
        <w:t>1</w:t>
      </w:r>
      <w:r w:rsidRPr="00A06403">
        <w:rPr>
          <w:i/>
          <w:iCs/>
          <w:lang w:val="en-US"/>
        </w:rPr>
        <w:t xml:space="preserve">Tashkent Institute of Chemical Technology, 32 </w:t>
      </w:r>
      <w:proofErr w:type="spellStart"/>
      <w:r w:rsidRPr="00A06403">
        <w:rPr>
          <w:i/>
          <w:iCs/>
          <w:lang w:val="en-US"/>
        </w:rPr>
        <w:t>Navoi</w:t>
      </w:r>
      <w:proofErr w:type="spellEnd"/>
      <w:r w:rsidRPr="00A06403">
        <w:rPr>
          <w:i/>
          <w:iCs/>
          <w:lang w:val="en-US"/>
        </w:rPr>
        <w:t xml:space="preserve"> Street, Tashkent 100011, Uzbekistan</w:t>
      </w:r>
      <w:r>
        <w:rPr>
          <w:i/>
          <w:iCs/>
          <w:lang w:val="en-US"/>
        </w:rPr>
        <w:br/>
      </w:r>
      <w:r w:rsidR="00DE57A6">
        <w:rPr>
          <w:vertAlign w:val="superscript"/>
          <w:lang w:val="uz-Cyrl-UZ"/>
        </w:rPr>
        <w:t>2</w:t>
      </w:r>
      <w:r w:rsidRPr="00DE57A6">
        <w:rPr>
          <w:i/>
          <w:iCs/>
        </w:rPr>
        <w:t>University of Tashkent for Applied Sciences, 1 Gavkhar Street, Tashkent 1001</w:t>
      </w:r>
      <w:r w:rsidR="00DE57A6" w:rsidRPr="00DE57A6">
        <w:rPr>
          <w:i/>
          <w:iCs/>
          <w:lang w:val="uz-Cyrl-UZ"/>
        </w:rPr>
        <w:t>49</w:t>
      </w:r>
      <w:r w:rsidRPr="00DE57A6">
        <w:rPr>
          <w:i/>
          <w:iCs/>
        </w:rPr>
        <w:t>, Uzbekistan</w:t>
      </w:r>
      <w:r w:rsidRPr="00A06403">
        <w:rPr>
          <w:i/>
          <w:iCs/>
          <w:lang w:val="en-US"/>
        </w:rPr>
        <w:br/>
      </w:r>
      <w:bookmarkStart w:id="1" w:name="_Hlk207025474"/>
      <w:r w:rsidRPr="00A06403">
        <w:rPr>
          <w:bCs/>
          <w:vertAlign w:val="superscript"/>
          <w:lang w:val="en-US"/>
        </w:rPr>
        <w:t>3</w:t>
      </w:r>
      <w:r w:rsidRPr="00A06403">
        <w:rPr>
          <w:bCs/>
          <w:i/>
          <w:iCs/>
          <w:lang w:val="en-US"/>
        </w:rPr>
        <w:t xml:space="preserve">Tashkent State Transport University, 1 </w:t>
      </w:r>
      <w:proofErr w:type="spellStart"/>
      <w:r w:rsidRPr="00A06403">
        <w:rPr>
          <w:bCs/>
          <w:i/>
          <w:iCs/>
          <w:lang w:val="en-US"/>
        </w:rPr>
        <w:t>Temiryulchilar</w:t>
      </w:r>
      <w:proofErr w:type="spellEnd"/>
      <w:r w:rsidRPr="00A06403">
        <w:rPr>
          <w:bCs/>
          <w:i/>
          <w:iCs/>
          <w:lang w:val="en-US"/>
        </w:rPr>
        <w:t xml:space="preserve"> St., Tashkent 100167, Uzbekistan</w:t>
      </w:r>
      <w:bookmarkEnd w:id="1"/>
    </w:p>
    <w:bookmarkEnd w:id="0"/>
    <w:p w14:paraId="123DF3B7" w14:textId="77777777" w:rsidR="00F306ED" w:rsidRDefault="00F306ED" w:rsidP="003B2441">
      <w:pPr>
        <w:pStyle w:val="ac"/>
        <w:shd w:val="clear" w:color="auto" w:fill="FFFFFF"/>
        <w:spacing w:before="0" w:beforeAutospacing="0" w:after="0" w:afterAutospacing="0"/>
        <w:ind w:left="426" w:hanging="142"/>
        <w:jc w:val="center"/>
        <w:rPr>
          <w:color w:val="000000"/>
          <w:sz w:val="18"/>
          <w:szCs w:val="18"/>
          <w:lang w:val="en-US"/>
        </w:rPr>
      </w:pPr>
    </w:p>
    <w:p w14:paraId="2E8D83A9" w14:textId="0425A44C" w:rsidR="00BE3AD5" w:rsidRPr="00DE57A6" w:rsidRDefault="00DE57A6" w:rsidP="00DE57A6">
      <w:pPr>
        <w:jc w:val="center"/>
        <w:rPr>
          <w:rStyle w:val="a9"/>
          <w:b w:val="0"/>
          <w:bCs w:val="0"/>
          <w:i/>
          <w:iCs/>
        </w:rPr>
      </w:pPr>
      <w:r w:rsidRPr="00DE57A6">
        <w:rPr>
          <w:i/>
          <w:iCs/>
          <w:color w:val="000000" w:themeColor="text1"/>
          <w:vertAlign w:val="superscript"/>
          <w:lang w:val="en-US"/>
        </w:rPr>
        <w:t xml:space="preserve">a) </w:t>
      </w:r>
      <w:r w:rsidR="00A02F91" w:rsidRPr="00DE57A6">
        <w:rPr>
          <w:i/>
          <w:iCs/>
          <w:color w:val="000000" w:themeColor="text1"/>
          <w:lang w:val="en-US"/>
        </w:rPr>
        <w:t>Corresponding author</w:t>
      </w:r>
      <w:r w:rsidR="00F4044B" w:rsidRPr="00DE57A6">
        <w:rPr>
          <w:i/>
          <w:iCs/>
          <w:color w:val="000000" w:themeColor="text1"/>
          <w:lang w:val="en-US"/>
        </w:rPr>
        <w:t xml:space="preserve">: </w:t>
      </w:r>
      <w:hyperlink r:id="rId8" w:history="1">
        <w:r w:rsidRPr="00DE57A6">
          <w:rPr>
            <w:rStyle w:val="ad"/>
            <w:i/>
            <w:iCs/>
            <w:color w:val="000000" w:themeColor="text1"/>
            <w:u w:val="none"/>
            <w:lang w:val="en-US"/>
          </w:rPr>
          <w:t>samandarshomurodov919@gmail.com</w:t>
        </w:r>
      </w:hyperlink>
      <w:r w:rsidRPr="00DE57A6">
        <w:rPr>
          <w:i/>
          <w:iCs/>
          <w:color w:val="000000" w:themeColor="text1"/>
          <w:lang w:val="en-US"/>
        </w:rPr>
        <w:br/>
      </w:r>
      <w:r w:rsidR="00F4044B" w:rsidRPr="00DE57A6">
        <w:rPr>
          <w:i/>
          <w:iCs/>
          <w:color w:val="000000" w:themeColor="text1"/>
          <w:vertAlign w:val="superscript"/>
        </w:rPr>
        <w:t>b)</w:t>
      </w:r>
      <w:r w:rsidRPr="00DE57A6">
        <w:rPr>
          <w:i/>
          <w:iCs/>
          <w:color w:val="000000" w:themeColor="text1"/>
          <w:vertAlign w:val="superscript"/>
        </w:rPr>
        <w:t xml:space="preserve"> </w:t>
      </w:r>
      <w:hyperlink r:id="rId9" w:history="1">
        <w:r w:rsidRPr="00DE57A6">
          <w:rPr>
            <w:rStyle w:val="ad"/>
            <w:i/>
            <w:iCs/>
            <w:color w:val="000000" w:themeColor="text1"/>
            <w:u w:val="none"/>
            <w:lang w:val="uz-Cyrl-UZ"/>
          </w:rPr>
          <w:t>murodjon.vapayev@mail.ru</w:t>
        </w:r>
      </w:hyperlink>
      <w:r w:rsidR="00F4044B" w:rsidRPr="00DE57A6">
        <w:rPr>
          <w:i/>
          <w:iCs/>
          <w:color w:val="000000" w:themeColor="text1"/>
          <w:lang w:val="en-US"/>
        </w:rPr>
        <w:t xml:space="preserve"> </w:t>
      </w:r>
      <w:r w:rsidRPr="00DE57A6">
        <w:rPr>
          <w:i/>
          <w:iCs/>
          <w:color w:val="000000" w:themeColor="text1"/>
          <w:lang w:val="en-US"/>
        </w:rPr>
        <w:br/>
      </w:r>
      <w:r w:rsidR="00F4044B" w:rsidRPr="00DE57A6">
        <w:rPr>
          <w:i/>
          <w:iCs/>
          <w:color w:val="000000" w:themeColor="text1"/>
          <w:vertAlign w:val="superscript"/>
          <w:lang w:val="en-US"/>
        </w:rPr>
        <w:t>c)</w:t>
      </w:r>
      <w:hyperlink r:id="rId10" w:history="1">
        <w:r w:rsidR="00F4044B" w:rsidRPr="00DE57A6">
          <w:rPr>
            <w:rStyle w:val="ad"/>
            <w:i/>
            <w:iCs/>
            <w:color w:val="000000" w:themeColor="text1"/>
            <w:u w:val="none"/>
            <w:lang w:val="en-US"/>
          </w:rPr>
          <w:t>ibadullaev1957@bk.ru</w:t>
        </w:r>
      </w:hyperlink>
    </w:p>
    <w:p w14:paraId="274B9080" w14:textId="77777777" w:rsidR="005E0D19" w:rsidRDefault="008153B4" w:rsidP="00DE57A6">
      <w:pPr>
        <w:spacing w:before="360" w:after="360"/>
        <w:ind w:left="289" w:right="289"/>
        <w:jc w:val="both"/>
        <w:rPr>
          <w:sz w:val="18"/>
          <w:szCs w:val="18"/>
          <w:lang w:val="uz-Cyrl-UZ"/>
        </w:rPr>
      </w:pPr>
      <w:r w:rsidRPr="00163CE6">
        <w:rPr>
          <w:rFonts w:eastAsia="Times"/>
          <w:b/>
          <w:sz w:val="18"/>
          <w:szCs w:val="18"/>
        </w:rPr>
        <w:t>Abstract.</w:t>
      </w:r>
      <w:r w:rsidR="008C45C8" w:rsidRPr="00163CE6">
        <w:rPr>
          <w:color w:val="212529"/>
          <w:sz w:val="18"/>
          <w:szCs w:val="18"/>
          <w:lang w:val="en-US"/>
        </w:rPr>
        <w:t> </w:t>
      </w:r>
      <w:r w:rsidR="005E0D19" w:rsidRPr="00575A26">
        <w:rPr>
          <w:sz w:val="18"/>
          <w:szCs w:val="18"/>
          <w:lang w:val="uz-Cyrl-UZ"/>
        </w:rPr>
        <w:t>This paper presents the results of scientific research on the creation of modified ingredients for polymer-bitumen compositions used as a protective layer and coatings in mechanical engineering and instrument making, on highways and railways, on bridges and tunnels, in the construction of residential and industrial buildings. Based on the results obtained, compositions of organomineral modifier M-1 in desert areas, M-2 in general areas, and M-3 in mountainous areas were recommended. It was established that with an increase in the content of the organomineral modifier, thermomechanically ground powder of worn rubber products, and Fergana dune sand, the compressive strength of the compositions increases, and its value is in the range of 5.2-6.4 MPa. At the same time, the maximum compressive strength was observed in a proportion of 1/2 powder, thermomechanically ground from worn rubber products and modified bitumen. Moreover, with an increase in the content of powder, thermomechanically ground from worn rubber products, and in the composition of Fergana dune sand, the shear strength increases and allows choosing a composition depending on climatic conditions. As a result, the composition and technology for producing multifunctional modifiers and organomineral modifiers have been developed to improve the operational properties of bitumens based on selected ingredients from recycled materials - rubber, waste from the chemical, oil, and gas processing industries. The influence of the physicochemical properties and content of selected ingredients and modified bitumen on the technological, rheological, physico-mechanical, dynamic, and operational properties of the polymer-bitumen composite protective layer and coating obtained on their basis is substantiated.</w:t>
      </w:r>
    </w:p>
    <w:p w14:paraId="5B8CAA26" w14:textId="57AA22CE" w:rsidR="00810365" w:rsidRDefault="008153B4" w:rsidP="00DE57A6">
      <w:pPr>
        <w:ind w:left="289" w:right="289"/>
        <w:jc w:val="both"/>
        <w:rPr>
          <w:sz w:val="18"/>
          <w:szCs w:val="18"/>
          <w:lang w:val="en-US"/>
        </w:rPr>
      </w:pPr>
      <w:r w:rsidRPr="005E0D19">
        <w:rPr>
          <w:rFonts w:eastAsia="Times"/>
          <w:b/>
          <w:sz w:val="18"/>
          <w:szCs w:val="18"/>
        </w:rPr>
        <w:t xml:space="preserve">Keywords: </w:t>
      </w:r>
      <w:r w:rsidR="005E0D19" w:rsidRPr="005E0D19">
        <w:rPr>
          <w:sz w:val="18"/>
          <w:szCs w:val="18"/>
          <w:lang w:val="uz-Cyrl-UZ"/>
        </w:rPr>
        <w:t>Modifier, bitumen, composition, rheology, technology, composition, polymer-bitumen, ingredient, conditions, powder, rubber products, strength, thermomechanics</w:t>
      </w:r>
    </w:p>
    <w:p w14:paraId="50E53EF2" w14:textId="47C788D6" w:rsidR="00274BE6" w:rsidRPr="00810365" w:rsidRDefault="00DE57A6" w:rsidP="00DE57A6">
      <w:pPr>
        <w:spacing w:before="240" w:after="240"/>
        <w:jc w:val="center"/>
        <w:rPr>
          <w:color w:val="212529"/>
          <w:sz w:val="24"/>
          <w:szCs w:val="24"/>
          <w:lang w:val="en-US"/>
        </w:rPr>
      </w:pPr>
      <w:r w:rsidRPr="00810365">
        <w:rPr>
          <w:rFonts w:eastAsia="Times"/>
          <w:b/>
          <w:sz w:val="24"/>
          <w:szCs w:val="24"/>
        </w:rPr>
        <w:t>INTRODUCTION</w:t>
      </w:r>
    </w:p>
    <w:p w14:paraId="664FB995" w14:textId="742D209C" w:rsidR="004B0E82" w:rsidRPr="000C4ADD" w:rsidRDefault="004B0E82" w:rsidP="00DE57A6">
      <w:pPr>
        <w:ind w:firstLine="284"/>
        <w:jc w:val="both"/>
        <w:rPr>
          <w:lang w:val="uz-Cyrl-UZ"/>
        </w:rPr>
      </w:pPr>
      <w:r w:rsidRPr="000C4ADD">
        <w:rPr>
          <w:lang w:val="uz-Cyrl-UZ"/>
        </w:rPr>
        <w:t>Scientific research is being conducted on the creation of modified ingredients for polymer-bitumen compositions, which are used as a protective layer and coatings in mechanical engineering and instrument making, on highways and railways, on bridges and tunnels, and in the construction of residential and industrial buildings. Improving their resistance to external and aggressive environments, creating ingredients based on modified and high-molecular-weight polymer waste to increase technological, rheological, and operational properties, as well as service life, modifiers that determine the structure of the composition, the study of their physicochemical properties, structure, and scope of action, the creation of composite coating compositions, technologies, and machines for their production are all of current relevance [1</w:t>
      </w:r>
      <w:r w:rsidR="00DE57A6">
        <w:rPr>
          <w:lang w:val="en-US"/>
        </w:rPr>
        <w:t xml:space="preserve">, 2, </w:t>
      </w:r>
      <w:r w:rsidRPr="000C4ADD">
        <w:rPr>
          <w:lang w:val="uz-Cyrl-UZ"/>
        </w:rPr>
        <w:t>3].</w:t>
      </w:r>
    </w:p>
    <w:p w14:paraId="1B8F813E" w14:textId="17640C98" w:rsidR="004B0E82" w:rsidRPr="000C4ADD" w:rsidRDefault="004B0E82" w:rsidP="00DE57A6">
      <w:pPr>
        <w:widowControl w:val="0"/>
        <w:ind w:firstLine="284"/>
        <w:jc w:val="both"/>
        <w:rPr>
          <w:lang w:val="uz-Cyrl-UZ"/>
        </w:rPr>
      </w:pPr>
      <w:r w:rsidRPr="000C4ADD">
        <w:rPr>
          <w:lang w:val="uz-Cyrl-UZ"/>
        </w:rPr>
        <w:t>To improve the operational reliability of polymer-bitumen protective layers and coatings, including: During the period of accelerated development of the bitumen industry, to obtain composite materials and coatings derived from polymer-bitumen binders, a filler-binding interfacial structure pre-defined using surfactants, lead-bitumen coatings, and reinforcing fillers, reducing the influence of aggressive components in the product on metal structures, ensuring the reliability of technological equipment, highways, and railways, increasing productivity and energy conservation through the targeted use of effective polymer-bitumen coatings based on them on the working surfaces of technological machines and structures [4</w:t>
      </w:r>
      <w:r w:rsidR="00DE57A6">
        <w:rPr>
          <w:lang w:val="en-US"/>
        </w:rPr>
        <w:t xml:space="preserve">, 5, </w:t>
      </w:r>
      <w:r w:rsidRPr="000C4ADD">
        <w:rPr>
          <w:lang w:val="uz-Cyrl-UZ"/>
        </w:rPr>
        <w:t>6].</w:t>
      </w:r>
    </w:p>
    <w:p w14:paraId="6B5DE184" w14:textId="77777777" w:rsidR="004B0E82" w:rsidRPr="000C4ADD" w:rsidRDefault="004B0E82" w:rsidP="00DE57A6">
      <w:pPr>
        <w:widowControl w:val="0"/>
        <w:ind w:firstLine="284"/>
        <w:jc w:val="both"/>
        <w:rPr>
          <w:lang w:val="uz-Cyrl-UZ"/>
        </w:rPr>
      </w:pPr>
      <w:r w:rsidRPr="000C4ADD">
        <w:rPr>
          <w:lang w:val="uz-Cyrl-UZ"/>
        </w:rPr>
        <w:t>The research aims to develop the composition and technology for obtaining polymer-bitumen composite protective layers and coatings intended for use in severe continental weather conditions.</w:t>
      </w:r>
    </w:p>
    <w:p w14:paraId="23B07A7B" w14:textId="2B9AE31C" w:rsidR="00686CE0" w:rsidRPr="00686CE0" w:rsidRDefault="00DE57A6" w:rsidP="00DE57A6">
      <w:pPr>
        <w:shd w:val="clear" w:color="auto" w:fill="FFFFFF"/>
        <w:spacing w:before="240" w:after="240"/>
        <w:jc w:val="center"/>
        <w:rPr>
          <w:color w:val="212529"/>
          <w:sz w:val="24"/>
          <w:szCs w:val="24"/>
          <w:lang w:val="en-US"/>
        </w:rPr>
      </w:pPr>
      <w:r w:rsidRPr="00686CE0">
        <w:rPr>
          <w:b/>
          <w:bCs/>
          <w:color w:val="212529"/>
          <w:sz w:val="24"/>
          <w:szCs w:val="24"/>
          <w:lang w:val="en-US"/>
        </w:rPr>
        <w:t xml:space="preserve">OBJECTS AND </w:t>
      </w:r>
      <w:r>
        <w:rPr>
          <w:b/>
          <w:bCs/>
          <w:color w:val="212529"/>
          <w:sz w:val="24"/>
          <w:szCs w:val="24"/>
          <w:lang w:val="en-US"/>
        </w:rPr>
        <w:t>M</w:t>
      </w:r>
      <w:r w:rsidRPr="00686CE0">
        <w:rPr>
          <w:b/>
          <w:bCs/>
          <w:color w:val="212529"/>
          <w:sz w:val="24"/>
          <w:szCs w:val="24"/>
          <w:lang w:val="en-US"/>
        </w:rPr>
        <w:t xml:space="preserve">ETHODS OF </w:t>
      </w:r>
      <w:r>
        <w:rPr>
          <w:b/>
          <w:bCs/>
          <w:color w:val="212529"/>
          <w:sz w:val="24"/>
          <w:szCs w:val="24"/>
          <w:lang w:val="en-US"/>
        </w:rPr>
        <w:t>R</w:t>
      </w:r>
      <w:r w:rsidRPr="00686CE0">
        <w:rPr>
          <w:b/>
          <w:bCs/>
          <w:color w:val="212529"/>
          <w:sz w:val="24"/>
          <w:szCs w:val="24"/>
          <w:lang w:val="en-US"/>
        </w:rPr>
        <w:t>ESEARCH</w:t>
      </w:r>
    </w:p>
    <w:p w14:paraId="6E96FDCA" w14:textId="50064C0F" w:rsidR="004B0E82" w:rsidRDefault="004B0E82" w:rsidP="00DE57A6">
      <w:pPr>
        <w:widowControl w:val="0"/>
        <w:ind w:firstLine="284"/>
        <w:jc w:val="both"/>
        <w:rPr>
          <w:lang w:val="en-US"/>
        </w:rPr>
      </w:pPr>
      <w:r w:rsidRPr="000C4ADD">
        <w:rPr>
          <w:lang w:val="en-US"/>
        </w:rPr>
        <w:t xml:space="preserve">The </w:t>
      </w:r>
      <w:proofErr w:type="spellStart"/>
      <w:r w:rsidRPr="000C4ADD">
        <w:rPr>
          <w:lang w:val="en-US"/>
        </w:rPr>
        <w:t>organomineral</w:t>
      </w:r>
      <w:proofErr w:type="spellEnd"/>
      <w:r w:rsidRPr="000C4ADD">
        <w:rPr>
          <w:lang w:val="en-US"/>
        </w:rPr>
        <w:t xml:space="preserve"> modifier based on gas pyrolysis resin, waste from a copper enrichment plant, ground powder of worn-out rubber, and </w:t>
      </w:r>
      <w:proofErr w:type="spellStart"/>
      <w:r w:rsidRPr="000C4ADD">
        <w:rPr>
          <w:lang w:val="en-US"/>
        </w:rPr>
        <w:t>bitumens</w:t>
      </w:r>
      <w:proofErr w:type="spellEnd"/>
      <w:r w:rsidRPr="000C4ADD">
        <w:rPr>
          <w:lang w:val="en-US"/>
        </w:rPr>
        <w:t xml:space="preserve"> produced at the Fergana Oil Refinery [7,</w:t>
      </w:r>
      <w:r w:rsidR="00DE57A6">
        <w:rPr>
          <w:lang w:val="en-US"/>
        </w:rPr>
        <w:t xml:space="preserve"> </w:t>
      </w:r>
      <w:r w:rsidRPr="000C4ADD">
        <w:rPr>
          <w:lang w:val="en-US"/>
        </w:rPr>
        <w:t>8].</w:t>
      </w:r>
    </w:p>
    <w:p w14:paraId="6896F14D" w14:textId="1701FF0B" w:rsidR="00F40F90" w:rsidRPr="00F40F90" w:rsidRDefault="00DE57A6" w:rsidP="00DE57A6">
      <w:pPr>
        <w:spacing w:before="240" w:after="240"/>
        <w:jc w:val="center"/>
        <w:rPr>
          <w:sz w:val="24"/>
          <w:szCs w:val="24"/>
          <w:lang w:val="en-US"/>
        </w:rPr>
      </w:pPr>
      <w:r w:rsidRPr="00F40F90">
        <w:rPr>
          <w:b/>
          <w:bCs/>
          <w:sz w:val="24"/>
          <w:szCs w:val="24"/>
          <w:lang w:val="en-US"/>
        </w:rPr>
        <w:lastRenderedPageBreak/>
        <w:t>MATERIALS AND METHODS</w:t>
      </w:r>
    </w:p>
    <w:p w14:paraId="00F2C867" w14:textId="1D79E6C6" w:rsidR="00F40F90" w:rsidRDefault="00F40F90" w:rsidP="00DE57A6">
      <w:pPr>
        <w:ind w:firstLine="284"/>
        <w:jc w:val="both"/>
        <w:rPr>
          <w:lang w:val="en-US"/>
        </w:rPr>
      </w:pPr>
      <w:r w:rsidRPr="000C4ADD">
        <w:rPr>
          <w:lang w:val="en-US"/>
        </w:rPr>
        <w:t>Standardized physicochemical, physical-mechanical, kinematic, and dynamic properties for polymer-bitumen compositions and their modifying effect on the complex of indicators of bitumen binders were determined according to the standards PNST 86-2016 (GOST 58400.1-2019) and PNST 88-2016 (GOST 58400.6-2019). The search for recipe-technological solutions for obtaining and applying hybrid bitumen modifiers, providing synergistic effects concerning the indicators of bitumen materials, characterizing resistance to rutting (PNST 88-2016 (GOST 58400.6-2019)), fatigue failures at positive temperatures (PNST 81-2016 (GOST 58400.7-2019)), and negative temperatures (PNST 89-2016 (GOST 58400.9-2019)).</w:t>
      </w:r>
    </w:p>
    <w:p w14:paraId="710BE7E5" w14:textId="47245CC1" w:rsidR="00F40F90" w:rsidRPr="00F40F90" w:rsidRDefault="00DE57A6" w:rsidP="00DE57A6">
      <w:pPr>
        <w:spacing w:before="240" w:after="240"/>
        <w:jc w:val="center"/>
        <w:rPr>
          <w:b/>
          <w:bCs/>
          <w:sz w:val="24"/>
          <w:szCs w:val="24"/>
          <w:lang w:val="en-US"/>
        </w:rPr>
      </w:pPr>
      <w:r w:rsidRPr="00F40F90">
        <w:rPr>
          <w:b/>
          <w:bCs/>
          <w:sz w:val="24"/>
          <w:szCs w:val="24"/>
          <w:lang w:val="en-US"/>
        </w:rPr>
        <w:t>MAIN BODY</w:t>
      </w:r>
    </w:p>
    <w:p w14:paraId="7CFECF50" w14:textId="184D859F" w:rsidR="00F40F90" w:rsidRPr="000C4ADD" w:rsidRDefault="00F40F90" w:rsidP="00DE57A6">
      <w:pPr>
        <w:ind w:firstLine="284"/>
        <w:jc w:val="both"/>
        <w:rPr>
          <w:lang w:val="en-US"/>
        </w:rPr>
      </w:pPr>
      <w:r w:rsidRPr="000C4ADD">
        <w:rPr>
          <w:lang w:val="en-US"/>
        </w:rPr>
        <w:t xml:space="preserve">The production and enhancement of the properties of petroleum </w:t>
      </w:r>
      <w:proofErr w:type="spellStart"/>
      <w:r w:rsidRPr="000C4ADD">
        <w:rPr>
          <w:lang w:val="en-US"/>
        </w:rPr>
        <w:t>bitumens</w:t>
      </w:r>
      <w:proofErr w:type="spellEnd"/>
      <w:r w:rsidRPr="000C4ADD">
        <w:rPr>
          <w:lang w:val="en-US"/>
        </w:rPr>
        <w:t xml:space="preserve"> for the manufacture of protective layers and coatings, given the continuing trend of increasing demand for these compositions, research aimed at expanding the use of petroleum </w:t>
      </w:r>
      <w:proofErr w:type="spellStart"/>
      <w:r w:rsidRPr="000C4ADD">
        <w:rPr>
          <w:lang w:val="en-US"/>
        </w:rPr>
        <w:t>bitumens</w:t>
      </w:r>
      <w:proofErr w:type="spellEnd"/>
      <w:r w:rsidRPr="000C4ADD">
        <w:rPr>
          <w:lang w:val="en-US"/>
        </w:rPr>
        <w:t xml:space="preserve"> based on local and secondary raw materials suitable for sharply continental weather conditions remains relevant [9]. </w:t>
      </w:r>
    </w:p>
    <w:p w14:paraId="56641D3C" w14:textId="1863FBAE" w:rsidR="00F40F90" w:rsidRPr="000C4ADD" w:rsidRDefault="00F40F90" w:rsidP="00DE57A6">
      <w:pPr>
        <w:ind w:firstLine="284"/>
        <w:jc w:val="both"/>
        <w:rPr>
          <w:lang w:val="en-US"/>
        </w:rPr>
      </w:pPr>
      <w:r w:rsidRPr="000C4ADD">
        <w:rPr>
          <w:lang w:val="en-US"/>
        </w:rPr>
        <w:t xml:space="preserve">To modify </w:t>
      </w:r>
      <w:proofErr w:type="spellStart"/>
      <w:r w:rsidRPr="000C4ADD">
        <w:rPr>
          <w:lang w:val="en-US"/>
        </w:rPr>
        <w:t>bitumens</w:t>
      </w:r>
      <w:proofErr w:type="spellEnd"/>
      <w:r w:rsidRPr="000C4ADD">
        <w:rPr>
          <w:lang w:val="en-US"/>
        </w:rPr>
        <w:t xml:space="preserve"> and improve the resistance of the protective layers and coatings obtained on their basis to sharply continental weather conditions, technological, rheological, physical-mechanical, and deformation shear and failure, ingredients based on local raw materials were selected, their physicochemical properties were studied, and based on them, the composition and technology for obtaining an </w:t>
      </w:r>
      <w:proofErr w:type="spellStart"/>
      <w:r w:rsidRPr="000C4ADD">
        <w:rPr>
          <w:lang w:val="en-US"/>
        </w:rPr>
        <w:t>organomineral</w:t>
      </w:r>
      <w:proofErr w:type="spellEnd"/>
      <w:r w:rsidRPr="000C4ADD">
        <w:rPr>
          <w:lang w:val="en-US"/>
        </w:rPr>
        <w:t xml:space="preserve"> modifier were created [7</w:t>
      </w:r>
      <w:r w:rsidR="003638C8">
        <w:rPr>
          <w:lang w:val="en-US"/>
        </w:rPr>
        <w:t xml:space="preserve">, 8, 9, </w:t>
      </w:r>
      <w:r w:rsidRPr="000C4ADD">
        <w:rPr>
          <w:lang w:val="en-US"/>
        </w:rPr>
        <w:t xml:space="preserve">10]. </w:t>
      </w:r>
    </w:p>
    <w:p w14:paraId="59C25ED6" w14:textId="745C3F06" w:rsidR="00F40F90" w:rsidRDefault="00F40F90" w:rsidP="003638C8">
      <w:pPr>
        <w:ind w:firstLine="284"/>
        <w:rPr>
          <w:lang w:val="en-US"/>
        </w:rPr>
      </w:pPr>
      <w:r w:rsidRPr="000C4ADD">
        <w:rPr>
          <w:lang w:val="en-US"/>
        </w:rPr>
        <w:t xml:space="preserve">Based on the results obtained, the following compositions of the </w:t>
      </w:r>
      <w:proofErr w:type="spellStart"/>
      <w:r w:rsidRPr="000C4ADD">
        <w:rPr>
          <w:lang w:val="en-US"/>
        </w:rPr>
        <w:t>organomineral</w:t>
      </w:r>
      <w:proofErr w:type="spellEnd"/>
      <w:r w:rsidRPr="000C4ADD">
        <w:rPr>
          <w:lang w:val="en-US"/>
        </w:rPr>
        <w:t xml:space="preserve"> modifier were recommended (Table 1).</w:t>
      </w:r>
    </w:p>
    <w:p w14:paraId="42088E7F" w14:textId="77777777" w:rsidR="00043122" w:rsidRDefault="00F40F90" w:rsidP="00DE57A6">
      <w:pPr>
        <w:ind w:firstLine="284"/>
        <w:jc w:val="both"/>
        <w:rPr>
          <w:lang w:val="en-US"/>
        </w:rPr>
      </w:pPr>
      <w:r w:rsidRPr="00F40F90">
        <w:rPr>
          <w:lang w:val="en-US"/>
        </w:rPr>
        <w:t xml:space="preserve">It is proposed to use the M-1 sample in desert zones, M-2 in general zones, and M-3 in mountainous zones when modifying </w:t>
      </w:r>
      <w:proofErr w:type="spellStart"/>
      <w:r w:rsidRPr="00F40F90">
        <w:rPr>
          <w:lang w:val="en-US"/>
        </w:rPr>
        <w:t>bitumens</w:t>
      </w:r>
      <w:proofErr w:type="spellEnd"/>
      <w:r w:rsidRPr="00F40F90">
        <w:rPr>
          <w:lang w:val="en-US"/>
        </w:rPr>
        <w:t xml:space="preserve"> used for the production of a protective layer and coatings. It is known that one of the main drawbacks on highways is the settling and displacement of asphalt concrete pavement on roads where heavy trucks travel, and at traffic lights. It has been established that, due to the vulcanization networks formed in the polymer-bitumen coating proposed by us, settling and slipping on roads is reduced (Fig. 1).</w:t>
      </w:r>
    </w:p>
    <w:p w14:paraId="7BA55183" w14:textId="15AFB10A" w:rsidR="00043122" w:rsidRPr="00043122" w:rsidRDefault="003638C8" w:rsidP="003638C8">
      <w:pPr>
        <w:spacing w:before="120"/>
        <w:jc w:val="center"/>
        <w:rPr>
          <w:bCs/>
          <w:sz w:val="24"/>
          <w:szCs w:val="18"/>
          <w:lang w:val="en-US"/>
        </w:rPr>
      </w:pPr>
      <w:r w:rsidRPr="00043122">
        <w:rPr>
          <w:b/>
          <w:sz w:val="18"/>
          <w:szCs w:val="18"/>
          <w:lang w:val="en-US"/>
        </w:rPr>
        <w:t>TABLE</w:t>
      </w:r>
      <w:r w:rsidR="00043122" w:rsidRPr="00043122">
        <w:rPr>
          <w:b/>
          <w:sz w:val="18"/>
          <w:szCs w:val="18"/>
          <w:lang w:val="en-US"/>
        </w:rPr>
        <w:t xml:space="preserve"> 1.</w:t>
      </w:r>
      <w:r w:rsidR="00043122" w:rsidRPr="00043122">
        <w:rPr>
          <w:bCs/>
          <w:sz w:val="24"/>
          <w:szCs w:val="18"/>
          <w:lang w:val="en-US"/>
        </w:rPr>
        <w:t xml:space="preserve"> </w:t>
      </w:r>
      <w:r w:rsidR="00043122" w:rsidRPr="00043122">
        <w:rPr>
          <w:bCs/>
          <w:sz w:val="18"/>
          <w:szCs w:val="18"/>
          <w:lang w:val="en-US"/>
        </w:rPr>
        <w:t xml:space="preserve">Composition of the Developed </w:t>
      </w:r>
      <w:proofErr w:type="spellStart"/>
      <w:r w:rsidR="00043122" w:rsidRPr="00043122">
        <w:rPr>
          <w:bCs/>
          <w:sz w:val="18"/>
          <w:szCs w:val="18"/>
          <w:lang w:val="en-US"/>
        </w:rPr>
        <w:t>Organomineral</w:t>
      </w:r>
      <w:proofErr w:type="spellEnd"/>
      <w:r w:rsidR="00043122" w:rsidRPr="00043122">
        <w:rPr>
          <w:bCs/>
          <w:sz w:val="18"/>
          <w:szCs w:val="18"/>
          <w:lang w:val="en-US"/>
        </w:rPr>
        <w:t xml:space="preserve"> Modifiers</w:t>
      </w:r>
    </w:p>
    <w:tbl>
      <w:tblPr>
        <w:tblStyle w:val="af"/>
        <w:tblW w:w="67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8"/>
        <w:gridCol w:w="1559"/>
        <w:gridCol w:w="1276"/>
        <w:gridCol w:w="979"/>
      </w:tblGrid>
      <w:tr w:rsidR="00043122" w:rsidRPr="00043122" w14:paraId="44DC499D" w14:textId="77777777" w:rsidTr="005E7B16">
        <w:trPr>
          <w:trHeight w:val="20"/>
          <w:jc w:val="center"/>
        </w:trPr>
        <w:tc>
          <w:tcPr>
            <w:tcW w:w="2192" w:type="pct"/>
            <w:vMerge w:val="restart"/>
            <w:tcBorders>
              <w:top w:val="single" w:sz="4" w:space="0" w:color="auto"/>
              <w:bottom w:val="single" w:sz="4" w:space="0" w:color="auto"/>
            </w:tcBorders>
            <w:vAlign w:val="center"/>
            <w:hideMark/>
          </w:tcPr>
          <w:p w14:paraId="2B1471DB" w14:textId="53E49474" w:rsidR="00043122" w:rsidRPr="00043122" w:rsidRDefault="00043122" w:rsidP="005E7B16">
            <w:pPr>
              <w:jc w:val="center"/>
              <w:rPr>
                <w:sz w:val="18"/>
                <w:szCs w:val="18"/>
                <w:lang w:val="uz-Cyrl-UZ"/>
              </w:rPr>
            </w:pPr>
            <w:r w:rsidRPr="00043122">
              <w:rPr>
                <w:sz w:val="18"/>
                <w:szCs w:val="18"/>
                <w:lang w:val="uz-Cyrl-UZ"/>
              </w:rPr>
              <w:t>Ingredient Names</w:t>
            </w:r>
          </w:p>
        </w:tc>
        <w:tc>
          <w:tcPr>
            <w:tcW w:w="1148" w:type="pct"/>
            <w:tcBorders>
              <w:top w:val="single" w:sz="4" w:space="0" w:color="auto"/>
            </w:tcBorders>
            <w:vAlign w:val="center"/>
            <w:hideMark/>
          </w:tcPr>
          <w:p w14:paraId="4A609661" w14:textId="77777777" w:rsidR="00043122" w:rsidRPr="00043122" w:rsidRDefault="00043122" w:rsidP="005E7B16">
            <w:pPr>
              <w:jc w:val="center"/>
              <w:rPr>
                <w:sz w:val="18"/>
                <w:szCs w:val="18"/>
                <w:lang w:val="uz-Cyrl-UZ"/>
              </w:rPr>
            </w:pPr>
            <w:r w:rsidRPr="00043122">
              <w:rPr>
                <w:sz w:val="18"/>
                <w:szCs w:val="18"/>
                <w:lang w:val="uz-Cyrl-UZ"/>
              </w:rPr>
              <w:t>М-1</w:t>
            </w:r>
          </w:p>
        </w:tc>
        <w:tc>
          <w:tcPr>
            <w:tcW w:w="939" w:type="pct"/>
            <w:tcBorders>
              <w:top w:val="single" w:sz="4" w:space="0" w:color="auto"/>
            </w:tcBorders>
            <w:vAlign w:val="center"/>
            <w:hideMark/>
          </w:tcPr>
          <w:p w14:paraId="7675ED70" w14:textId="77777777" w:rsidR="00043122" w:rsidRPr="00043122" w:rsidRDefault="00043122" w:rsidP="005E7B16">
            <w:pPr>
              <w:jc w:val="center"/>
              <w:rPr>
                <w:sz w:val="18"/>
                <w:szCs w:val="18"/>
                <w:lang w:val="uz-Cyrl-UZ"/>
              </w:rPr>
            </w:pPr>
            <w:r w:rsidRPr="00043122">
              <w:rPr>
                <w:sz w:val="18"/>
                <w:szCs w:val="18"/>
                <w:lang w:val="uz-Cyrl-UZ"/>
              </w:rPr>
              <w:t>М-2</w:t>
            </w:r>
          </w:p>
        </w:tc>
        <w:tc>
          <w:tcPr>
            <w:tcW w:w="721" w:type="pct"/>
            <w:tcBorders>
              <w:top w:val="single" w:sz="4" w:space="0" w:color="auto"/>
            </w:tcBorders>
            <w:vAlign w:val="center"/>
            <w:hideMark/>
          </w:tcPr>
          <w:p w14:paraId="2522D89A" w14:textId="77777777" w:rsidR="00043122" w:rsidRPr="00043122" w:rsidRDefault="00043122" w:rsidP="005E7B16">
            <w:pPr>
              <w:jc w:val="center"/>
              <w:rPr>
                <w:sz w:val="18"/>
                <w:szCs w:val="18"/>
                <w:lang w:val="uz-Cyrl-UZ"/>
              </w:rPr>
            </w:pPr>
            <w:r w:rsidRPr="00043122">
              <w:rPr>
                <w:sz w:val="18"/>
                <w:szCs w:val="18"/>
                <w:lang w:val="uz-Cyrl-UZ"/>
              </w:rPr>
              <w:t>М-3</w:t>
            </w:r>
          </w:p>
        </w:tc>
      </w:tr>
      <w:tr w:rsidR="00043122" w:rsidRPr="00043122" w14:paraId="56957449" w14:textId="77777777" w:rsidTr="005E7B16">
        <w:trPr>
          <w:trHeight w:val="304"/>
          <w:jc w:val="center"/>
        </w:trPr>
        <w:tc>
          <w:tcPr>
            <w:tcW w:w="2192" w:type="pct"/>
            <w:vMerge/>
            <w:tcBorders>
              <w:top w:val="single" w:sz="4" w:space="0" w:color="auto"/>
              <w:bottom w:val="single" w:sz="4" w:space="0" w:color="auto"/>
            </w:tcBorders>
            <w:vAlign w:val="center"/>
            <w:hideMark/>
          </w:tcPr>
          <w:p w14:paraId="5200D251" w14:textId="77777777" w:rsidR="00043122" w:rsidRPr="00043122" w:rsidRDefault="00043122" w:rsidP="005E7B16">
            <w:pPr>
              <w:jc w:val="center"/>
              <w:rPr>
                <w:sz w:val="18"/>
                <w:szCs w:val="18"/>
                <w:lang w:val="uz-Cyrl-UZ"/>
              </w:rPr>
            </w:pPr>
          </w:p>
        </w:tc>
        <w:tc>
          <w:tcPr>
            <w:tcW w:w="2808" w:type="pct"/>
            <w:gridSpan w:val="3"/>
            <w:tcBorders>
              <w:bottom w:val="single" w:sz="4" w:space="0" w:color="auto"/>
            </w:tcBorders>
            <w:vAlign w:val="center"/>
            <w:hideMark/>
          </w:tcPr>
          <w:p w14:paraId="049155CE" w14:textId="77777777" w:rsidR="00043122" w:rsidRPr="00043122" w:rsidRDefault="00043122" w:rsidP="005E7B16">
            <w:pPr>
              <w:pStyle w:val="leading-8"/>
              <w:jc w:val="center"/>
              <w:rPr>
                <w:sz w:val="18"/>
                <w:szCs w:val="18"/>
                <w:lang w:val="uz-Cyrl-UZ" w:eastAsia="en-US"/>
              </w:rPr>
            </w:pPr>
            <w:r w:rsidRPr="00043122">
              <w:rPr>
                <w:sz w:val="18"/>
                <w:szCs w:val="18"/>
                <w:lang w:val="en-US" w:eastAsia="en-US"/>
              </w:rPr>
              <w:t>Ingredient Content, parts by weight per 100 parts</w:t>
            </w:r>
          </w:p>
        </w:tc>
      </w:tr>
      <w:tr w:rsidR="00043122" w:rsidRPr="00043122" w14:paraId="23F7DBDA" w14:textId="77777777" w:rsidTr="00043122">
        <w:trPr>
          <w:trHeight w:val="20"/>
          <w:jc w:val="center"/>
        </w:trPr>
        <w:tc>
          <w:tcPr>
            <w:tcW w:w="2192" w:type="pct"/>
            <w:tcBorders>
              <w:top w:val="single" w:sz="4" w:space="0" w:color="auto"/>
            </w:tcBorders>
            <w:hideMark/>
          </w:tcPr>
          <w:p w14:paraId="3E9AF40E" w14:textId="7E7E228E" w:rsidR="00043122" w:rsidRPr="00043122" w:rsidRDefault="00043122" w:rsidP="0077006E">
            <w:pPr>
              <w:pStyle w:val="leading-8"/>
              <w:jc w:val="both"/>
              <w:rPr>
                <w:sz w:val="18"/>
                <w:szCs w:val="18"/>
                <w:lang w:val="en-US" w:eastAsia="en-US"/>
              </w:rPr>
            </w:pPr>
            <w:r w:rsidRPr="00043122">
              <w:rPr>
                <w:sz w:val="18"/>
                <w:szCs w:val="18"/>
                <w:lang w:val="en-US" w:eastAsia="en-US"/>
              </w:rPr>
              <w:t>Still Bottoms of Gas Pyrolysis Resin</w:t>
            </w:r>
          </w:p>
        </w:tc>
        <w:tc>
          <w:tcPr>
            <w:tcW w:w="1148" w:type="pct"/>
            <w:tcBorders>
              <w:top w:val="single" w:sz="4" w:space="0" w:color="auto"/>
            </w:tcBorders>
            <w:hideMark/>
          </w:tcPr>
          <w:p w14:paraId="59918744" w14:textId="77777777" w:rsidR="00043122" w:rsidRPr="00043122" w:rsidRDefault="00043122" w:rsidP="0077006E">
            <w:pPr>
              <w:jc w:val="center"/>
              <w:rPr>
                <w:sz w:val="18"/>
                <w:szCs w:val="18"/>
                <w:lang w:val="uz-Cyrl-UZ"/>
              </w:rPr>
            </w:pPr>
            <w:r w:rsidRPr="00043122">
              <w:rPr>
                <w:sz w:val="18"/>
                <w:szCs w:val="18"/>
                <w:lang w:val="uz-Cyrl-UZ"/>
              </w:rPr>
              <w:t>82,0</w:t>
            </w:r>
          </w:p>
        </w:tc>
        <w:tc>
          <w:tcPr>
            <w:tcW w:w="939" w:type="pct"/>
            <w:tcBorders>
              <w:top w:val="single" w:sz="4" w:space="0" w:color="auto"/>
            </w:tcBorders>
            <w:hideMark/>
          </w:tcPr>
          <w:p w14:paraId="3EFF0ECD" w14:textId="77777777" w:rsidR="00043122" w:rsidRPr="00043122" w:rsidRDefault="00043122" w:rsidP="0077006E">
            <w:pPr>
              <w:jc w:val="center"/>
              <w:rPr>
                <w:sz w:val="18"/>
                <w:szCs w:val="18"/>
                <w:lang w:val="uz-Cyrl-UZ"/>
              </w:rPr>
            </w:pPr>
            <w:r w:rsidRPr="00043122">
              <w:rPr>
                <w:sz w:val="18"/>
                <w:szCs w:val="18"/>
                <w:lang w:val="uz-Cyrl-UZ"/>
              </w:rPr>
              <w:t>77,0</w:t>
            </w:r>
          </w:p>
        </w:tc>
        <w:tc>
          <w:tcPr>
            <w:tcW w:w="721" w:type="pct"/>
            <w:tcBorders>
              <w:top w:val="single" w:sz="4" w:space="0" w:color="auto"/>
            </w:tcBorders>
            <w:hideMark/>
          </w:tcPr>
          <w:p w14:paraId="59E792CE" w14:textId="77777777" w:rsidR="00043122" w:rsidRPr="00043122" w:rsidRDefault="00043122" w:rsidP="0077006E">
            <w:pPr>
              <w:jc w:val="center"/>
              <w:rPr>
                <w:sz w:val="18"/>
                <w:szCs w:val="18"/>
                <w:lang w:val="uz-Cyrl-UZ"/>
              </w:rPr>
            </w:pPr>
            <w:r w:rsidRPr="00043122">
              <w:rPr>
                <w:sz w:val="18"/>
                <w:szCs w:val="18"/>
                <w:lang w:val="uz-Cyrl-UZ"/>
              </w:rPr>
              <w:t>65,0</w:t>
            </w:r>
          </w:p>
        </w:tc>
      </w:tr>
      <w:tr w:rsidR="00043122" w:rsidRPr="00043122" w14:paraId="4FC6759E" w14:textId="77777777" w:rsidTr="00043122">
        <w:trPr>
          <w:trHeight w:val="20"/>
          <w:jc w:val="center"/>
        </w:trPr>
        <w:tc>
          <w:tcPr>
            <w:tcW w:w="2192" w:type="pct"/>
            <w:hideMark/>
          </w:tcPr>
          <w:p w14:paraId="76BA0D10" w14:textId="77777777" w:rsidR="00043122" w:rsidRPr="00043122" w:rsidRDefault="00043122" w:rsidP="0077006E">
            <w:pPr>
              <w:pStyle w:val="leading-8"/>
              <w:jc w:val="both"/>
              <w:rPr>
                <w:iCs/>
                <w:sz w:val="18"/>
                <w:szCs w:val="18"/>
                <w:lang w:val="uz-Cyrl-UZ" w:eastAsia="en-US"/>
              </w:rPr>
            </w:pPr>
            <w:proofErr w:type="spellStart"/>
            <w:r w:rsidRPr="00043122">
              <w:rPr>
                <w:sz w:val="18"/>
                <w:szCs w:val="18"/>
                <w:lang w:eastAsia="en-US"/>
              </w:rPr>
              <w:t>Copper</w:t>
            </w:r>
            <w:proofErr w:type="spellEnd"/>
            <w:r w:rsidRPr="00043122">
              <w:rPr>
                <w:sz w:val="18"/>
                <w:szCs w:val="18"/>
                <w:lang w:eastAsia="en-US"/>
              </w:rPr>
              <w:t xml:space="preserve"> </w:t>
            </w:r>
            <w:proofErr w:type="spellStart"/>
            <w:r w:rsidRPr="00043122">
              <w:rPr>
                <w:sz w:val="18"/>
                <w:szCs w:val="18"/>
                <w:lang w:eastAsia="en-US"/>
              </w:rPr>
              <w:t>Ore</w:t>
            </w:r>
            <w:proofErr w:type="spellEnd"/>
            <w:r w:rsidRPr="00043122">
              <w:rPr>
                <w:sz w:val="18"/>
                <w:szCs w:val="18"/>
                <w:lang w:eastAsia="en-US"/>
              </w:rPr>
              <w:t xml:space="preserve"> Processing </w:t>
            </w:r>
            <w:proofErr w:type="spellStart"/>
            <w:r w:rsidRPr="00043122">
              <w:rPr>
                <w:sz w:val="18"/>
                <w:szCs w:val="18"/>
                <w:lang w:eastAsia="en-US"/>
              </w:rPr>
              <w:t>Waste</w:t>
            </w:r>
            <w:proofErr w:type="spellEnd"/>
          </w:p>
        </w:tc>
        <w:tc>
          <w:tcPr>
            <w:tcW w:w="1148" w:type="pct"/>
            <w:hideMark/>
          </w:tcPr>
          <w:p w14:paraId="5A941AF8" w14:textId="77777777" w:rsidR="00043122" w:rsidRPr="00043122" w:rsidRDefault="00043122" w:rsidP="0077006E">
            <w:pPr>
              <w:jc w:val="center"/>
              <w:rPr>
                <w:sz w:val="18"/>
                <w:szCs w:val="18"/>
                <w:lang w:val="uz-Cyrl-UZ"/>
              </w:rPr>
            </w:pPr>
            <w:r w:rsidRPr="00043122">
              <w:rPr>
                <w:sz w:val="18"/>
                <w:szCs w:val="18"/>
                <w:lang w:val="uz-Cyrl-UZ"/>
              </w:rPr>
              <w:t>5,0</w:t>
            </w:r>
          </w:p>
        </w:tc>
        <w:tc>
          <w:tcPr>
            <w:tcW w:w="939" w:type="pct"/>
            <w:hideMark/>
          </w:tcPr>
          <w:p w14:paraId="7EDB752E" w14:textId="77777777" w:rsidR="00043122" w:rsidRPr="00043122" w:rsidRDefault="00043122" w:rsidP="0077006E">
            <w:pPr>
              <w:jc w:val="center"/>
              <w:rPr>
                <w:sz w:val="18"/>
                <w:szCs w:val="18"/>
                <w:lang w:val="uz-Cyrl-UZ"/>
              </w:rPr>
            </w:pPr>
            <w:r w:rsidRPr="00043122">
              <w:rPr>
                <w:sz w:val="18"/>
                <w:szCs w:val="18"/>
                <w:lang w:val="uz-Cyrl-UZ"/>
              </w:rPr>
              <w:t>3,0</w:t>
            </w:r>
          </w:p>
        </w:tc>
        <w:tc>
          <w:tcPr>
            <w:tcW w:w="721" w:type="pct"/>
            <w:hideMark/>
          </w:tcPr>
          <w:p w14:paraId="442B64CA" w14:textId="77777777" w:rsidR="00043122" w:rsidRPr="00043122" w:rsidRDefault="00043122" w:rsidP="0077006E">
            <w:pPr>
              <w:jc w:val="center"/>
              <w:rPr>
                <w:sz w:val="18"/>
                <w:szCs w:val="18"/>
                <w:lang w:val="uz-Cyrl-UZ"/>
              </w:rPr>
            </w:pPr>
            <w:r w:rsidRPr="00043122">
              <w:rPr>
                <w:sz w:val="18"/>
                <w:szCs w:val="18"/>
                <w:lang w:val="uz-Cyrl-UZ"/>
              </w:rPr>
              <w:t>7,0</w:t>
            </w:r>
          </w:p>
        </w:tc>
      </w:tr>
      <w:tr w:rsidR="00043122" w:rsidRPr="00043122" w14:paraId="0FCB5D02" w14:textId="77777777" w:rsidTr="00043122">
        <w:trPr>
          <w:trHeight w:val="20"/>
          <w:jc w:val="center"/>
        </w:trPr>
        <w:tc>
          <w:tcPr>
            <w:tcW w:w="2192" w:type="pct"/>
            <w:hideMark/>
          </w:tcPr>
          <w:p w14:paraId="0B9B1F3E" w14:textId="48009546" w:rsidR="00043122" w:rsidRPr="00043122" w:rsidRDefault="00043122" w:rsidP="0077006E">
            <w:pPr>
              <w:pStyle w:val="leading-8"/>
              <w:jc w:val="both"/>
              <w:rPr>
                <w:iCs/>
                <w:sz w:val="18"/>
                <w:szCs w:val="18"/>
                <w:lang w:val="en-US" w:eastAsia="en-US"/>
              </w:rPr>
            </w:pPr>
            <w:r w:rsidRPr="00043122">
              <w:rPr>
                <w:sz w:val="18"/>
                <w:szCs w:val="18"/>
                <w:lang w:val="en-US" w:eastAsia="en-US"/>
              </w:rPr>
              <w:t>Thermo-mechanically Ground Powder of Worn Rubber Products</w:t>
            </w:r>
          </w:p>
        </w:tc>
        <w:tc>
          <w:tcPr>
            <w:tcW w:w="1148" w:type="pct"/>
          </w:tcPr>
          <w:p w14:paraId="7C970A33" w14:textId="77777777" w:rsidR="00043122" w:rsidRPr="00043122" w:rsidRDefault="00043122" w:rsidP="0077006E">
            <w:pPr>
              <w:jc w:val="center"/>
              <w:rPr>
                <w:sz w:val="18"/>
                <w:szCs w:val="18"/>
                <w:lang w:val="uz-Cyrl-UZ"/>
              </w:rPr>
            </w:pPr>
            <w:r w:rsidRPr="00043122">
              <w:rPr>
                <w:sz w:val="18"/>
                <w:szCs w:val="18"/>
                <w:lang w:val="uz-Cyrl-UZ"/>
              </w:rPr>
              <w:t>10,0</w:t>
            </w:r>
          </w:p>
        </w:tc>
        <w:tc>
          <w:tcPr>
            <w:tcW w:w="939" w:type="pct"/>
          </w:tcPr>
          <w:p w14:paraId="4B38D9DB" w14:textId="77777777" w:rsidR="00043122" w:rsidRPr="00043122" w:rsidRDefault="00043122" w:rsidP="0077006E">
            <w:pPr>
              <w:jc w:val="center"/>
              <w:rPr>
                <w:sz w:val="18"/>
                <w:szCs w:val="18"/>
                <w:lang w:val="uz-Cyrl-UZ"/>
              </w:rPr>
            </w:pPr>
            <w:r w:rsidRPr="00043122">
              <w:rPr>
                <w:sz w:val="18"/>
                <w:szCs w:val="18"/>
                <w:lang w:val="uz-Cyrl-UZ"/>
              </w:rPr>
              <w:t>15,0</w:t>
            </w:r>
          </w:p>
        </w:tc>
        <w:tc>
          <w:tcPr>
            <w:tcW w:w="721" w:type="pct"/>
          </w:tcPr>
          <w:p w14:paraId="30823F83" w14:textId="77777777" w:rsidR="00043122" w:rsidRPr="00043122" w:rsidRDefault="00043122" w:rsidP="0077006E">
            <w:pPr>
              <w:jc w:val="center"/>
              <w:rPr>
                <w:sz w:val="18"/>
                <w:szCs w:val="18"/>
                <w:lang w:val="uz-Cyrl-UZ"/>
              </w:rPr>
            </w:pPr>
            <w:r w:rsidRPr="00043122">
              <w:rPr>
                <w:sz w:val="18"/>
                <w:szCs w:val="18"/>
                <w:lang w:val="uz-Cyrl-UZ"/>
              </w:rPr>
              <w:t>20,0</w:t>
            </w:r>
          </w:p>
        </w:tc>
      </w:tr>
      <w:tr w:rsidR="00043122" w:rsidRPr="00043122" w14:paraId="08045E0F" w14:textId="77777777" w:rsidTr="00043122">
        <w:trPr>
          <w:trHeight w:val="20"/>
          <w:jc w:val="center"/>
        </w:trPr>
        <w:tc>
          <w:tcPr>
            <w:tcW w:w="2192" w:type="pct"/>
            <w:tcBorders>
              <w:bottom w:val="single" w:sz="4" w:space="0" w:color="auto"/>
            </w:tcBorders>
            <w:hideMark/>
          </w:tcPr>
          <w:p w14:paraId="4C110B51" w14:textId="54F4F194" w:rsidR="00043122" w:rsidRPr="005E7B16" w:rsidRDefault="00043122" w:rsidP="005E7B16">
            <w:pPr>
              <w:shd w:val="clear" w:color="auto" w:fill="FFFFFF"/>
              <w:jc w:val="both"/>
              <w:rPr>
                <w:color w:val="212529"/>
                <w:sz w:val="18"/>
                <w:szCs w:val="18"/>
              </w:rPr>
            </w:pPr>
            <w:r w:rsidRPr="00043122">
              <w:rPr>
                <w:color w:val="212529"/>
                <w:sz w:val="18"/>
                <w:szCs w:val="18"/>
              </w:rPr>
              <w:t>Butadiene-Styrene Rubber</w:t>
            </w:r>
          </w:p>
        </w:tc>
        <w:tc>
          <w:tcPr>
            <w:tcW w:w="1148" w:type="pct"/>
            <w:tcBorders>
              <w:bottom w:val="single" w:sz="4" w:space="0" w:color="auto"/>
            </w:tcBorders>
            <w:hideMark/>
          </w:tcPr>
          <w:p w14:paraId="44EC0FE5" w14:textId="77777777" w:rsidR="00043122" w:rsidRPr="00043122" w:rsidRDefault="00043122" w:rsidP="0077006E">
            <w:pPr>
              <w:jc w:val="center"/>
              <w:rPr>
                <w:sz w:val="18"/>
                <w:szCs w:val="18"/>
                <w:lang w:val="uz-Cyrl-UZ"/>
              </w:rPr>
            </w:pPr>
            <w:r w:rsidRPr="00043122">
              <w:rPr>
                <w:sz w:val="18"/>
                <w:szCs w:val="18"/>
                <w:lang w:val="uz-Cyrl-UZ"/>
              </w:rPr>
              <w:t>3,0</w:t>
            </w:r>
          </w:p>
        </w:tc>
        <w:tc>
          <w:tcPr>
            <w:tcW w:w="939" w:type="pct"/>
            <w:tcBorders>
              <w:bottom w:val="single" w:sz="4" w:space="0" w:color="auto"/>
            </w:tcBorders>
            <w:hideMark/>
          </w:tcPr>
          <w:p w14:paraId="2F2AAC7E" w14:textId="77777777" w:rsidR="00043122" w:rsidRPr="00043122" w:rsidRDefault="00043122" w:rsidP="0077006E">
            <w:pPr>
              <w:jc w:val="center"/>
              <w:rPr>
                <w:sz w:val="18"/>
                <w:szCs w:val="18"/>
                <w:lang w:val="uz-Cyrl-UZ"/>
              </w:rPr>
            </w:pPr>
            <w:r w:rsidRPr="00043122">
              <w:rPr>
                <w:sz w:val="18"/>
                <w:szCs w:val="18"/>
                <w:lang w:val="uz-Cyrl-UZ"/>
              </w:rPr>
              <w:t>5,0</w:t>
            </w:r>
          </w:p>
        </w:tc>
        <w:tc>
          <w:tcPr>
            <w:tcW w:w="721" w:type="pct"/>
            <w:tcBorders>
              <w:bottom w:val="single" w:sz="4" w:space="0" w:color="auto"/>
            </w:tcBorders>
            <w:hideMark/>
          </w:tcPr>
          <w:p w14:paraId="1328319F" w14:textId="77777777" w:rsidR="00043122" w:rsidRPr="00043122" w:rsidRDefault="00043122" w:rsidP="0077006E">
            <w:pPr>
              <w:jc w:val="center"/>
              <w:rPr>
                <w:sz w:val="18"/>
                <w:szCs w:val="18"/>
                <w:lang w:val="uz-Cyrl-UZ"/>
              </w:rPr>
            </w:pPr>
            <w:r w:rsidRPr="00043122">
              <w:rPr>
                <w:sz w:val="18"/>
                <w:szCs w:val="18"/>
                <w:lang w:val="uz-Cyrl-UZ"/>
              </w:rPr>
              <w:t>8,0</w:t>
            </w:r>
          </w:p>
        </w:tc>
      </w:tr>
    </w:tbl>
    <w:p w14:paraId="1B8F7E0D" w14:textId="645392FF" w:rsidR="00D12986" w:rsidRDefault="00D12986" w:rsidP="005E7B16">
      <w:pPr>
        <w:spacing w:before="120" w:after="120"/>
        <w:ind w:firstLine="284"/>
        <w:jc w:val="both"/>
        <w:rPr>
          <w:lang w:val="en-US"/>
        </w:rPr>
      </w:pPr>
      <w:r w:rsidRPr="00D12986">
        <w:rPr>
          <w:lang w:val="en-US"/>
        </w:rPr>
        <w:t xml:space="preserve">As can be seen from the figure, with an increase in the content of the </w:t>
      </w:r>
      <w:proofErr w:type="spellStart"/>
      <w:r w:rsidRPr="00D12986">
        <w:rPr>
          <w:lang w:val="en-US"/>
        </w:rPr>
        <w:t>organomineral</w:t>
      </w:r>
      <w:proofErr w:type="spellEnd"/>
      <w:r w:rsidRPr="00D12986">
        <w:rPr>
          <w:lang w:val="en-US"/>
        </w:rPr>
        <w:t xml:space="preserve"> modifier, </w:t>
      </w:r>
      <w:r>
        <w:rPr>
          <w:lang w:val="en-US"/>
        </w:rPr>
        <w:t>thermos-</w:t>
      </w:r>
      <w:r w:rsidRPr="00D12986">
        <w:rPr>
          <w:lang w:val="en-US"/>
        </w:rPr>
        <w:t xml:space="preserve">mechanically ground powder of worn rubber products, and Fergana dune sand, the compressive strength of the compositions increases, and its value is within the range of 5.2-6.4 MPa. At the same time, the maximum compressive strength was observed in a proportion of 1/2 powder, </w:t>
      </w:r>
      <w:r>
        <w:rPr>
          <w:lang w:val="en-US"/>
        </w:rPr>
        <w:t>thermos-</w:t>
      </w:r>
      <w:r w:rsidRPr="00D12986">
        <w:rPr>
          <w:lang w:val="en-US"/>
        </w:rPr>
        <w:t xml:space="preserve">mechanically ground from worn rubber products and modified bitumen. In addition, with an increase in the content of powder, </w:t>
      </w:r>
      <w:r>
        <w:rPr>
          <w:lang w:val="en-US"/>
        </w:rPr>
        <w:t>thermos-</w:t>
      </w:r>
      <w:r w:rsidRPr="00D12986">
        <w:rPr>
          <w:lang w:val="en-US"/>
        </w:rPr>
        <w:t>mechanically ground from worn rubber products and in the composition of Fergana dune sand, the shear strength limit increases and allows choosing the composition depending on the climatic conditions. Based on the study of the operational properties of road surfaces on roads, it was revealed that their main drawbacks are instability to sharply continental weather conditions and dynamic loads. To improve these properties, it is advisable to introduce ingredients into the composition that form bonds that provide its elasticity [11</w:t>
      </w:r>
      <w:r w:rsidR="005E7B16">
        <w:rPr>
          <w:lang w:val="en-US"/>
        </w:rPr>
        <w:t xml:space="preserve">, 12, 13, </w:t>
      </w:r>
      <w:r w:rsidRPr="00D12986">
        <w:rPr>
          <w:lang w:val="en-US"/>
        </w:rPr>
        <w:t>14]. To solve this, it was proposed to add a carbonaceous material obtained from worn tires and rubber products to the bitumen composition.</w:t>
      </w:r>
    </w:p>
    <w:p w14:paraId="343148A4" w14:textId="2DFF5C3A" w:rsidR="00D12986" w:rsidRDefault="00D12986" w:rsidP="005E7B16">
      <w:pPr>
        <w:jc w:val="center"/>
        <w:rPr>
          <w:lang w:val="en-US"/>
        </w:rPr>
      </w:pPr>
      <w:r w:rsidRPr="005F7B4F">
        <w:rPr>
          <w:noProof/>
          <w:sz w:val="28"/>
          <w:szCs w:val="28"/>
          <w:lang w:val="en-US"/>
        </w:rPr>
        <w:drawing>
          <wp:inline distT="0" distB="0" distL="0" distR="0" wp14:anchorId="764CA116" wp14:editId="13A8E51E">
            <wp:extent cx="2227580" cy="1675181"/>
            <wp:effectExtent l="0" t="0" r="1270" b="1270"/>
            <wp:docPr id="1746153313" name="Рисунок 1746153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28958" cy="1676217"/>
                    </a:xfrm>
                    <a:prstGeom prst="rect">
                      <a:avLst/>
                    </a:prstGeom>
                  </pic:spPr>
                </pic:pic>
              </a:graphicData>
            </a:graphic>
          </wp:inline>
        </w:drawing>
      </w:r>
      <w:r w:rsidRPr="00EB1EBE">
        <w:rPr>
          <w:noProof/>
          <w:sz w:val="28"/>
          <w:szCs w:val="28"/>
          <w:lang w:val="en-US"/>
        </w:rPr>
        <w:drawing>
          <wp:inline distT="0" distB="0" distL="0" distR="0" wp14:anchorId="52EC651C" wp14:editId="00EC3F82">
            <wp:extent cx="2395855" cy="1770278"/>
            <wp:effectExtent l="0" t="0" r="4445" b="190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98572" cy="1772286"/>
                    </a:xfrm>
                    <a:prstGeom prst="rect">
                      <a:avLst/>
                    </a:prstGeom>
                  </pic:spPr>
                </pic:pic>
              </a:graphicData>
            </a:graphic>
          </wp:inline>
        </w:drawing>
      </w:r>
    </w:p>
    <w:p w14:paraId="180E05F5" w14:textId="49D95161" w:rsidR="00D12986" w:rsidRDefault="005E7B16" w:rsidP="005E7B16">
      <w:pPr>
        <w:spacing w:after="120"/>
        <w:jc w:val="center"/>
        <w:rPr>
          <w:lang w:val="en-US"/>
        </w:rPr>
      </w:pPr>
      <w:r w:rsidRPr="00D12986">
        <w:rPr>
          <w:b/>
          <w:bCs/>
          <w:sz w:val="18"/>
          <w:szCs w:val="18"/>
          <w:lang w:val="en-US"/>
        </w:rPr>
        <w:t>FIG</w:t>
      </w:r>
      <w:r>
        <w:rPr>
          <w:b/>
          <w:bCs/>
          <w:sz w:val="18"/>
          <w:szCs w:val="18"/>
          <w:lang w:val="en-US"/>
        </w:rPr>
        <w:t>URE</w:t>
      </w:r>
      <w:r w:rsidR="00D12986" w:rsidRPr="00D12986">
        <w:rPr>
          <w:b/>
          <w:bCs/>
          <w:sz w:val="18"/>
          <w:szCs w:val="18"/>
          <w:lang w:val="en-US"/>
        </w:rPr>
        <w:t xml:space="preserve"> 1.</w:t>
      </w:r>
      <w:r w:rsidR="00D12986" w:rsidRPr="00F82425">
        <w:rPr>
          <w:b/>
          <w:bCs/>
          <w:lang w:val="en-US"/>
        </w:rPr>
        <w:t xml:space="preserve"> </w:t>
      </w:r>
      <w:r w:rsidR="00D12986" w:rsidRPr="00D12986">
        <w:rPr>
          <w:sz w:val="18"/>
          <w:szCs w:val="18"/>
          <w:lang w:val="en-US"/>
        </w:rPr>
        <w:t xml:space="preserve">Dependence of the influence of the content of the </w:t>
      </w:r>
      <w:proofErr w:type="spellStart"/>
      <w:r w:rsidR="00D12986" w:rsidRPr="00D12986">
        <w:rPr>
          <w:sz w:val="18"/>
          <w:szCs w:val="18"/>
          <w:lang w:val="en-US"/>
        </w:rPr>
        <w:t>organomineral</w:t>
      </w:r>
      <w:proofErr w:type="spellEnd"/>
      <w:r w:rsidR="00D12986" w:rsidRPr="00D12986">
        <w:rPr>
          <w:sz w:val="18"/>
          <w:szCs w:val="18"/>
          <w:lang w:val="en-US"/>
        </w:rPr>
        <w:t xml:space="preserve"> modifier, </w:t>
      </w:r>
      <w:proofErr w:type="spellStart"/>
      <w:r w:rsidR="00D12986" w:rsidRPr="00D12986">
        <w:rPr>
          <w:sz w:val="18"/>
          <w:szCs w:val="18"/>
          <w:lang w:val="en-US"/>
        </w:rPr>
        <w:t>thermomechanically</w:t>
      </w:r>
      <w:proofErr w:type="spellEnd"/>
      <w:r w:rsidR="00D12986" w:rsidRPr="00D12986">
        <w:rPr>
          <w:sz w:val="18"/>
          <w:szCs w:val="18"/>
          <w:lang w:val="en-US"/>
        </w:rPr>
        <w:t xml:space="preserve"> ground powder of worn rubber products and Fergana dune sand on the shear strength (a) and compressive strength (b) of the polymer-bitumen composition</w:t>
      </w:r>
    </w:p>
    <w:p w14:paraId="5ED6267D" w14:textId="488735C4" w:rsidR="00D12986" w:rsidRDefault="00D12986" w:rsidP="005E7B16">
      <w:pPr>
        <w:ind w:firstLine="284"/>
        <w:jc w:val="both"/>
        <w:rPr>
          <w:lang w:val="en-US"/>
        </w:rPr>
      </w:pPr>
      <w:r w:rsidRPr="005E7B16">
        <w:rPr>
          <w:lang w:val="en-US"/>
        </w:rPr>
        <w:lastRenderedPageBreak/>
        <w:t>Due to the low density of the carbonaceous material and the large geometric volume, a technology of its swelling and dissolution in bitumen was used to obtain a homogeneous composition. At the same time, it is scientifically substantiated that the temperature of the technological process is 180 °C, the time is 6-8 hours, the ratio of bitumen to carbonaceous</w:t>
      </w:r>
      <w:r w:rsidR="005E7B16" w:rsidRPr="005E7B16">
        <w:rPr>
          <w:lang w:val="en-US"/>
        </w:rPr>
        <w:t xml:space="preserve"> </w:t>
      </w:r>
      <w:r w:rsidRPr="005E7B16">
        <w:rPr>
          <w:lang w:val="en-US"/>
        </w:rPr>
        <w:t>material is 1:3, at high temperature the carbonaceous material based on active organic compounds in the composition of bitumen swells during the first four hours and again for three hours, and the vulcanization networks in the composition of the carbonaceous material are interrupted, resulting in the formation of active centers. However, when 5% of high-molecular-weight isoprene rubber is added to the composition, an increase in the elasticity of the composition by 50% is observed, and when butadiene-styrene rubber is added - resistance to wear and shear by 63%. Considering that the composition consists of organic materials, in order to increase the volume without reducing the properties, a secondary product - a carbonaceous compound formed in the process of processing worn rubber products and tires by pyrolysis - was added to its composition. As a result, with an increase in the volume of the composition by 90%, positive results were achieved, while the technological and technical properties of the composition were improved [15</w:t>
      </w:r>
      <w:r w:rsidR="001469D0">
        <w:rPr>
          <w:lang w:val="en-US"/>
        </w:rPr>
        <w:t xml:space="preserve">, </w:t>
      </w:r>
      <w:r w:rsidRPr="005E7B16">
        <w:rPr>
          <w:lang w:val="en-US"/>
        </w:rPr>
        <w:t>16]. This may be due to the fact that the secondary product mixes well with the composition because it is an organic material, and the pores formed at high temperatures are absorbed by the high-molecular-weight compounds contained in the composition, and interfacial convergence occurs. This ensures the formation of a network in the composition and increases its shear, heat and frost resistance. Considering that elastomers and devulcanized worn rubber are added to the polymer-bitumen composition, vulcanizing ingredients are added to increase its strength, and the influence of their content is studied (Fig.</w:t>
      </w:r>
      <w:r w:rsidRPr="00893EE6">
        <w:rPr>
          <w:lang w:val="en-US"/>
        </w:rPr>
        <w:t xml:space="preserve"> 2).</w:t>
      </w:r>
    </w:p>
    <w:p w14:paraId="425F2C4F" w14:textId="60AD9A58" w:rsidR="005E7B16" w:rsidRPr="00D12986" w:rsidRDefault="005E7B16" w:rsidP="005E7B16">
      <w:pPr>
        <w:jc w:val="center"/>
        <w:rPr>
          <w:lang w:val="en-US"/>
        </w:rPr>
      </w:pPr>
      <w:r w:rsidRPr="00F47FC2">
        <w:rPr>
          <w:noProof/>
          <w:lang w:val="en-US"/>
        </w:rPr>
        <w:drawing>
          <wp:inline distT="0" distB="0" distL="0" distR="0" wp14:anchorId="7F0708D7" wp14:editId="5615430E">
            <wp:extent cx="4603394" cy="2099194"/>
            <wp:effectExtent l="0" t="0" r="698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632144" cy="2112304"/>
                    </a:xfrm>
                    <a:prstGeom prst="rect">
                      <a:avLst/>
                    </a:prstGeom>
                  </pic:spPr>
                </pic:pic>
              </a:graphicData>
            </a:graphic>
          </wp:inline>
        </w:drawing>
      </w:r>
    </w:p>
    <w:p w14:paraId="63CA2399" w14:textId="41442928" w:rsidR="00D12986" w:rsidRPr="005E7B16" w:rsidRDefault="005E7B16" w:rsidP="005E7B16">
      <w:pPr>
        <w:spacing w:after="120"/>
        <w:jc w:val="center"/>
        <w:rPr>
          <w:sz w:val="18"/>
          <w:szCs w:val="18"/>
          <w:lang w:val="en-US"/>
        </w:rPr>
      </w:pPr>
      <w:r w:rsidRPr="005E7B16">
        <w:rPr>
          <w:b/>
          <w:bCs/>
          <w:sz w:val="18"/>
          <w:szCs w:val="18"/>
          <w:lang w:val="en-US"/>
        </w:rPr>
        <w:t>FIGURE</w:t>
      </w:r>
      <w:r w:rsidR="00D12986" w:rsidRPr="005E7B16">
        <w:rPr>
          <w:b/>
          <w:bCs/>
          <w:sz w:val="18"/>
          <w:szCs w:val="18"/>
          <w:lang w:val="en-US"/>
        </w:rPr>
        <w:t xml:space="preserve"> 2. </w:t>
      </w:r>
      <w:r w:rsidR="00D12986" w:rsidRPr="005E7B16">
        <w:rPr>
          <w:sz w:val="18"/>
          <w:szCs w:val="18"/>
          <w:lang w:val="en-US"/>
        </w:rPr>
        <w:t>Influence of sulfur content on the properties of the polymer-bitumen composition</w:t>
      </w:r>
    </w:p>
    <w:p w14:paraId="749B18DF" w14:textId="08AD1457" w:rsidR="00C654A7" w:rsidRDefault="00C654A7" w:rsidP="005E7B16">
      <w:pPr>
        <w:ind w:firstLine="284"/>
        <w:jc w:val="both"/>
        <w:rPr>
          <w:lang w:val="en-US" w:eastAsia="ru-RU"/>
        </w:rPr>
      </w:pPr>
      <w:bookmarkStart w:id="2" w:name="_Hlk203962511"/>
      <w:r w:rsidRPr="00893EE6">
        <w:rPr>
          <w:lang w:val="en-US" w:eastAsia="ru-RU"/>
        </w:rPr>
        <w:t>As can be seen from the figure, it has been established that when sulfur is added to the composition of the polymer-bitumen composition as a vulcanizing agent, the strength of the interaction of rubber and devulcanized worn rubber added to the composition increases (Table 2).</w:t>
      </w:r>
      <w:bookmarkEnd w:id="2"/>
    </w:p>
    <w:p w14:paraId="5FB4101D" w14:textId="7F36CE73" w:rsidR="00C654A7" w:rsidRDefault="00C654A7" w:rsidP="005E7B16">
      <w:pPr>
        <w:ind w:firstLine="284"/>
        <w:jc w:val="both"/>
        <w:rPr>
          <w:lang w:val="en-US"/>
        </w:rPr>
      </w:pPr>
      <w:r w:rsidRPr="00AA3F39">
        <w:rPr>
          <w:lang w:val="en-US"/>
        </w:rPr>
        <w:t xml:space="preserve">In this case, it is shown that the optimal sulfur content is 20% of the total volume. During the vulcanization process, metal oxides present in the composition of mineral fillers act as an activating agent, while </w:t>
      </w:r>
      <w:proofErr w:type="spellStart"/>
      <w:r w:rsidRPr="00AA3F39">
        <w:rPr>
          <w:lang w:val="en-US"/>
        </w:rPr>
        <w:t>phosphonoalkylamide</w:t>
      </w:r>
      <w:proofErr w:type="spellEnd"/>
      <w:r w:rsidRPr="00AA3F39">
        <w:rPr>
          <w:lang w:val="en-US"/>
        </w:rPr>
        <w:t xml:space="preserve"> fatty acid and secondary alkanolamines are added as accelerators in a 5:5 ratio. The vulcanization of the composition was carried out at a pressure of 450 MPa, a temperature of 200–220°C, and was completed within 360 minutes.</w:t>
      </w:r>
    </w:p>
    <w:p w14:paraId="4853C823" w14:textId="06268E80" w:rsidR="00C654A7" w:rsidRPr="00C654A7" w:rsidRDefault="00C654A7" w:rsidP="005E7B16">
      <w:pPr>
        <w:widowControl w:val="0"/>
        <w:shd w:val="clear" w:color="auto" w:fill="FFFFFF"/>
        <w:ind w:firstLine="284"/>
        <w:jc w:val="both"/>
        <w:rPr>
          <w:lang w:val="en-US"/>
        </w:rPr>
      </w:pPr>
      <w:r w:rsidRPr="00AA3F39">
        <w:rPr>
          <w:lang w:val="en-US"/>
        </w:rPr>
        <w:t xml:space="preserve">During the production of a multifunctional polymer-bitumen composite protective layer and coating, bitumen modified with an organo-mineral modifier and ingredients derived from secondary raw materials were obtained. A composition was developed that exhibits optimal properties when the following are added to the modified bitumen: 80 parts by weight of devulcanized rubber compound, 3 parts of gas-pyrolysis resin, 5 parts of secondary alkanolamines, 2 parts of sulfur, 40 parts of worn tire powder, 80 parts of mineral ingredients, and 20 parts of target ingredients. It has been scientifically substantiated that during the vulcanization process, the following vulcanization networks are formed: </w:t>
      </w:r>
      <w:r w:rsidR="001469D0">
        <w:rPr>
          <w:lang w:val="en-US"/>
        </w:rPr>
        <w:br/>
      </w:r>
      <w:r w:rsidRPr="00AA3F39">
        <w:rPr>
          <w:lang w:val="en-US"/>
        </w:rPr>
        <w:t>–C–Sₓ–C– (60%), –C–S–S–C– (24%), –C–S–C– (13%), and –C–C– (3%).</w:t>
      </w:r>
    </w:p>
    <w:p w14:paraId="26C28EC9" w14:textId="383CC14A" w:rsidR="00C654A7" w:rsidRPr="00C654A7" w:rsidRDefault="00A732E8" w:rsidP="00A732E8">
      <w:pPr>
        <w:spacing w:before="120"/>
        <w:jc w:val="center"/>
        <w:rPr>
          <w:bCs/>
          <w:sz w:val="18"/>
          <w:szCs w:val="18"/>
          <w:lang w:val="en-US"/>
        </w:rPr>
      </w:pPr>
      <w:r w:rsidRPr="00C654A7">
        <w:rPr>
          <w:b/>
          <w:sz w:val="18"/>
          <w:szCs w:val="18"/>
          <w:lang w:val="uz-Cyrl-UZ"/>
        </w:rPr>
        <w:t>TABLE</w:t>
      </w:r>
      <w:r w:rsidR="00C654A7" w:rsidRPr="00C654A7">
        <w:rPr>
          <w:b/>
          <w:sz w:val="18"/>
          <w:szCs w:val="18"/>
          <w:lang w:val="uz-Cyrl-UZ"/>
        </w:rPr>
        <w:t xml:space="preserve"> 2.</w:t>
      </w:r>
      <w:r w:rsidR="00C654A7" w:rsidRPr="00C654A7">
        <w:rPr>
          <w:bCs/>
          <w:sz w:val="18"/>
          <w:szCs w:val="18"/>
          <w:lang w:val="uz-Cyrl-UZ"/>
        </w:rPr>
        <w:t xml:space="preserve"> Influence of synthetic rubbers and sulfur on the properties of the composition</w:t>
      </w:r>
    </w:p>
    <w:tbl>
      <w:tblPr>
        <w:tblW w:w="7371" w:type="dxa"/>
        <w:jc w:val="center"/>
        <w:tblLook w:val="04A0" w:firstRow="1" w:lastRow="0" w:firstColumn="1" w:lastColumn="0" w:noHBand="0" w:noVBand="1"/>
      </w:tblPr>
      <w:tblGrid>
        <w:gridCol w:w="5247"/>
        <w:gridCol w:w="2124"/>
      </w:tblGrid>
      <w:tr w:rsidR="00C654A7" w:rsidRPr="00D068C1" w14:paraId="59D3280C" w14:textId="77777777" w:rsidTr="00C654A7">
        <w:trPr>
          <w:trHeight w:val="192"/>
          <w:jc w:val="center"/>
        </w:trPr>
        <w:tc>
          <w:tcPr>
            <w:tcW w:w="3559" w:type="pct"/>
            <w:tcBorders>
              <w:top w:val="single" w:sz="4" w:space="0" w:color="auto"/>
              <w:bottom w:val="single" w:sz="4" w:space="0" w:color="auto"/>
            </w:tcBorders>
            <w:vAlign w:val="center"/>
            <w:hideMark/>
          </w:tcPr>
          <w:p w14:paraId="0030A205" w14:textId="77777777" w:rsidR="00C654A7" w:rsidRPr="00D068C1" w:rsidRDefault="00C654A7" w:rsidP="00A732E8">
            <w:pPr>
              <w:pStyle w:val="ab"/>
              <w:ind w:left="0"/>
              <w:jc w:val="center"/>
              <w:rPr>
                <w:sz w:val="18"/>
                <w:szCs w:val="18"/>
                <w:lang w:val="en-US"/>
              </w:rPr>
            </w:pPr>
            <w:bookmarkStart w:id="3" w:name="_Hlk203962577"/>
            <w:r w:rsidRPr="00D068C1">
              <w:rPr>
                <w:sz w:val="18"/>
                <w:szCs w:val="18"/>
                <w:lang w:val="en-US"/>
              </w:rPr>
              <w:t>Property Names</w:t>
            </w:r>
          </w:p>
        </w:tc>
        <w:tc>
          <w:tcPr>
            <w:tcW w:w="1441" w:type="pct"/>
            <w:tcBorders>
              <w:top w:val="single" w:sz="4" w:space="0" w:color="auto"/>
              <w:bottom w:val="single" w:sz="4" w:space="0" w:color="auto"/>
            </w:tcBorders>
            <w:hideMark/>
          </w:tcPr>
          <w:p w14:paraId="64C44D37" w14:textId="77777777" w:rsidR="00C654A7" w:rsidRPr="00D068C1" w:rsidRDefault="00C654A7" w:rsidP="00A732E8">
            <w:pPr>
              <w:pStyle w:val="leading-8"/>
              <w:spacing w:before="0" w:beforeAutospacing="0" w:after="0" w:afterAutospacing="0"/>
              <w:jc w:val="both"/>
              <w:rPr>
                <w:sz w:val="18"/>
                <w:szCs w:val="18"/>
                <w:lang w:val="en-US" w:eastAsia="en-US"/>
              </w:rPr>
            </w:pPr>
            <w:r w:rsidRPr="00D068C1">
              <w:rPr>
                <w:color w:val="212529"/>
                <w:sz w:val="18"/>
                <w:szCs w:val="18"/>
                <w:shd w:val="clear" w:color="auto" w:fill="FFFFFF"/>
                <w:lang w:val="en-US"/>
              </w:rPr>
              <w:t xml:space="preserve">Dynamic viscosity at 60 °C, </w:t>
            </w:r>
            <w:proofErr w:type="spellStart"/>
            <w:r w:rsidRPr="00D068C1">
              <w:rPr>
                <w:color w:val="212529"/>
                <w:sz w:val="18"/>
                <w:szCs w:val="18"/>
                <w:shd w:val="clear" w:color="auto" w:fill="FFFFFF"/>
                <w:lang w:val="en-US"/>
              </w:rPr>
              <w:t>Pa·s</w:t>
            </w:r>
            <w:proofErr w:type="spellEnd"/>
            <w:r w:rsidRPr="00D068C1">
              <w:rPr>
                <w:color w:val="212529"/>
                <w:sz w:val="18"/>
                <w:szCs w:val="18"/>
                <w:shd w:val="clear" w:color="auto" w:fill="FFFFFF"/>
                <w:lang w:val="en-US"/>
              </w:rPr>
              <w:t xml:space="preserve"> (Pascal-seconds)</w:t>
            </w:r>
          </w:p>
        </w:tc>
      </w:tr>
      <w:tr w:rsidR="00C654A7" w:rsidRPr="00D068C1" w14:paraId="64BF2991" w14:textId="77777777" w:rsidTr="00C654A7">
        <w:trPr>
          <w:jc w:val="center"/>
        </w:trPr>
        <w:tc>
          <w:tcPr>
            <w:tcW w:w="3559" w:type="pct"/>
            <w:tcBorders>
              <w:top w:val="single" w:sz="4" w:space="0" w:color="auto"/>
            </w:tcBorders>
            <w:hideMark/>
          </w:tcPr>
          <w:p w14:paraId="14B44042" w14:textId="77777777" w:rsidR="00C654A7" w:rsidRPr="00D068C1" w:rsidRDefault="00C654A7" w:rsidP="00A732E8">
            <w:pPr>
              <w:rPr>
                <w:sz w:val="18"/>
                <w:szCs w:val="18"/>
                <w:lang w:val="en-US" w:eastAsia="en-US"/>
              </w:rPr>
            </w:pPr>
            <w:r w:rsidRPr="00D068C1">
              <w:rPr>
                <w:sz w:val="18"/>
                <w:szCs w:val="18"/>
                <w:lang w:val="uz-Cyrl-UZ" w:eastAsia="en-US"/>
              </w:rPr>
              <w:t>Bitumen</w:t>
            </w:r>
          </w:p>
        </w:tc>
        <w:tc>
          <w:tcPr>
            <w:tcW w:w="1441" w:type="pct"/>
            <w:tcBorders>
              <w:top w:val="single" w:sz="4" w:space="0" w:color="auto"/>
            </w:tcBorders>
            <w:hideMark/>
          </w:tcPr>
          <w:p w14:paraId="6211ED08" w14:textId="77777777" w:rsidR="00C654A7" w:rsidRPr="00D068C1" w:rsidRDefault="00C654A7" w:rsidP="00A732E8">
            <w:pPr>
              <w:pStyle w:val="ab"/>
              <w:ind w:left="0"/>
              <w:rPr>
                <w:sz w:val="18"/>
                <w:szCs w:val="18"/>
                <w:lang w:val="en-US"/>
              </w:rPr>
            </w:pPr>
            <w:r w:rsidRPr="00D068C1">
              <w:rPr>
                <w:sz w:val="18"/>
                <w:szCs w:val="18"/>
                <w:lang w:val="en-US"/>
              </w:rPr>
              <w:t>124,0</w:t>
            </w:r>
          </w:p>
        </w:tc>
      </w:tr>
      <w:tr w:rsidR="00C654A7" w:rsidRPr="00D068C1" w14:paraId="5C072AAC" w14:textId="77777777" w:rsidTr="00C654A7">
        <w:trPr>
          <w:jc w:val="center"/>
        </w:trPr>
        <w:tc>
          <w:tcPr>
            <w:tcW w:w="3559" w:type="pct"/>
            <w:hideMark/>
          </w:tcPr>
          <w:p w14:paraId="14AA7B77" w14:textId="77777777" w:rsidR="00C654A7" w:rsidRPr="00D068C1" w:rsidRDefault="00C654A7" w:rsidP="00A732E8">
            <w:pPr>
              <w:rPr>
                <w:sz w:val="18"/>
                <w:szCs w:val="18"/>
                <w:lang w:val="en-US" w:eastAsia="en-US"/>
              </w:rPr>
            </w:pPr>
            <w:r w:rsidRPr="00D068C1">
              <w:rPr>
                <w:sz w:val="18"/>
                <w:szCs w:val="18"/>
                <w:lang w:val="en-US" w:eastAsia="en-US"/>
              </w:rPr>
              <w:t>Bitumen + 1 wt.% SKS-30 (after 24 sec.)</w:t>
            </w:r>
          </w:p>
        </w:tc>
        <w:tc>
          <w:tcPr>
            <w:tcW w:w="1441" w:type="pct"/>
            <w:hideMark/>
          </w:tcPr>
          <w:p w14:paraId="6B4F4B43" w14:textId="77777777" w:rsidR="00C654A7" w:rsidRPr="00D068C1" w:rsidRDefault="00C654A7" w:rsidP="00A732E8">
            <w:pPr>
              <w:pStyle w:val="ab"/>
              <w:ind w:left="0"/>
              <w:rPr>
                <w:sz w:val="18"/>
                <w:szCs w:val="18"/>
                <w:lang w:val="en-US"/>
              </w:rPr>
            </w:pPr>
            <w:r w:rsidRPr="00D068C1">
              <w:rPr>
                <w:sz w:val="18"/>
                <w:szCs w:val="18"/>
                <w:lang w:val="en-US"/>
              </w:rPr>
              <w:t>176,3</w:t>
            </w:r>
          </w:p>
        </w:tc>
      </w:tr>
      <w:tr w:rsidR="00C654A7" w:rsidRPr="00D068C1" w14:paraId="14CC99AB" w14:textId="77777777" w:rsidTr="00C654A7">
        <w:trPr>
          <w:jc w:val="center"/>
        </w:trPr>
        <w:tc>
          <w:tcPr>
            <w:tcW w:w="3559" w:type="pct"/>
            <w:hideMark/>
          </w:tcPr>
          <w:p w14:paraId="19FCE087" w14:textId="77777777" w:rsidR="00C654A7" w:rsidRPr="00D068C1" w:rsidRDefault="00C654A7" w:rsidP="00A732E8">
            <w:pPr>
              <w:rPr>
                <w:sz w:val="18"/>
                <w:szCs w:val="18"/>
                <w:lang w:val="en-US" w:eastAsia="en-US"/>
              </w:rPr>
            </w:pPr>
            <w:r w:rsidRPr="00D068C1">
              <w:rPr>
                <w:sz w:val="18"/>
                <w:szCs w:val="18"/>
                <w:lang w:val="en-US" w:eastAsia="en-US"/>
              </w:rPr>
              <w:t>Bitumen + 1 wt.% SKS-30 + 0.025 wt.% S (after 24 sec.)</w:t>
            </w:r>
          </w:p>
        </w:tc>
        <w:tc>
          <w:tcPr>
            <w:tcW w:w="1441" w:type="pct"/>
            <w:hideMark/>
          </w:tcPr>
          <w:p w14:paraId="153E5EEE" w14:textId="77777777" w:rsidR="00C654A7" w:rsidRPr="00D068C1" w:rsidRDefault="00C654A7" w:rsidP="00A732E8">
            <w:pPr>
              <w:pStyle w:val="ab"/>
              <w:ind w:left="0"/>
              <w:rPr>
                <w:sz w:val="18"/>
                <w:szCs w:val="18"/>
                <w:lang w:val="en-US"/>
              </w:rPr>
            </w:pPr>
            <w:r w:rsidRPr="00D068C1">
              <w:rPr>
                <w:sz w:val="18"/>
                <w:szCs w:val="18"/>
                <w:lang w:val="en-US"/>
              </w:rPr>
              <w:t>239,9</w:t>
            </w:r>
          </w:p>
        </w:tc>
      </w:tr>
      <w:tr w:rsidR="00C654A7" w:rsidRPr="00D068C1" w14:paraId="40822A17" w14:textId="77777777" w:rsidTr="00C654A7">
        <w:trPr>
          <w:jc w:val="center"/>
        </w:trPr>
        <w:tc>
          <w:tcPr>
            <w:tcW w:w="3559" w:type="pct"/>
            <w:hideMark/>
          </w:tcPr>
          <w:p w14:paraId="082FFA5C" w14:textId="77777777" w:rsidR="00C654A7" w:rsidRPr="00D068C1" w:rsidRDefault="00C654A7" w:rsidP="00A732E8">
            <w:pPr>
              <w:pStyle w:val="ab"/>
              <w:ind w:left="0" w:firstLine="0"/>
              <w:rPr>
                <w:sz w:val="18"/>
                <w:szCs w:val="18"/>
                <w:lang w:val="en-US"/>
              </w:rPr>
            </w:pPr>
            <w:r w:rsidRPr="00D068C1">
              <w:rPr>
                <w:sz w:val="18"/>
                <w:szCs w:val="18"/>
                <w:lang w:val="en-US"/>
              </w:rPr>
              <w:t>Bitumen + 1 wt.% SKS-30 + 0.025 wt.% S (after 24 sec.)</w:t>
            </w:r>
          </w:p>
        </w:tc>
        <w:tc>
          <w:tcPr>
            <w:tcW w:w="1441" w:type="pct"/>
            <w:hideMark/>
          </w:tcPr>
          <w:p w14:paraId="33A4489B" w14:textId="77777777" w:rsidR="00C654A7" w:rsidRPr="00D068C1" w:rsidRDefault="00C654A7" w:rsidP="00A732E8">
            <w:pPr>
              <w:pStyle w:val="ab"/>
              <w:ind w:left="0"/>
              <w:rPr>
                <w:sz w:val="18"/>
                <w:szCs w:val="18"/>
                <w:lang w:val="en-US"/>
              </w:rPr>
            </w:pPr>
            <w:r w:rsidRPr="00D068C1">
              <w:rPr>
                <w:sz w:val="18"/>
                <w:szCs w:val="18"/>
                <w:lang w:val="en-US"/>
              </w:rPr>
              <w:t>712,3</w:t>
            </w:r>
          </w:p>
        </w:tc>
      </w:tr>
      <w:tr w:rsidR="00C654A7" w:rsidRPr="00D068C1" w14:paraId="1830977A" w14:textId="77777777" w:rsidTr="00C654A7">
        <w:trPr>
          <w:jc w:val="center"/>
        </w:trPr>
        <w:tc>
          <w:tcPr>
            <w:tcW w:w="3559" w:type="pct"/>
            <w:hideMark/>
          </w:tcPr>
          <w:p w14:paraId="5C958EA5" w14:textId="77777777" w:rsidR="00C654A7" w:rsidRPr="00D068C1" w:rsidRDefault="00C654A7" w:rsidP="00A732E8">
            <w:pPr>
              <w:rPr>
                <w:sz w:val="18"/>
                <w:szCs w:val="18"/>
                <w:lang w:val="en-US" w:eastAsia="en-US"/>
              </w:rPr>
            </w:pPr>
            <w:r w:rsidRPr="00D068C1">
              <w:rPr>
                <w:sz w:val="18"/>
                <w:szCs w:val="18"/>
                <w:lang w:val="en-US" w:eastAsia="en-US"/>
              </w:rPr>
              <w:t>Bitumen + 1.5 wt.% SKS-30 + 0.2 wt.% S (after 24 sec.)</w:t>
            </w:r>
          </w:p>
        </w:tc>
        <w:tc>
          <w:tcPr>
            <w:tcW w:w="1441" w:type="pct"/>
            <w:hideMark/>
          </w:tcPr>
          <w:p w14:paraId="708E250F" w14:textId="77777777" w:rsidR="00C654A7" w:rsidRPr="00D068C1" w:rsidRDefault="00C654A7" w:rsidP="00A732E8">
            <w:pPr>
              <w:pStyle w:val="ab"/>
              <w:ind w:left="0"/>
              <w:rPr>
                <w:sz w:val="18"/>
                <w:szCs w:val="18"/>
                <w:lang w:val="en-US"/>
              </w:rPr>
            </w:pPr>
            <w:r w:rsidRPr="00D068C1">
              <w:rPr>
                <w:sz w:val="18"/>
                <w:szCs w:val="18"/>
                <w:lang w:val="en-US"/>
              </w:rPr>
              <w:t>1847,3</w:t>
            </w:r>
          </w:p>
        </w:tc>
      </w:tr>
      <w:tr w:rsidR="00C654A7" w:rsidRPr="00D068C1" w14:paraId="60E54C9F" w14:textId="77777777" w:rsidTr="00C654A7">
        <w:trPr>
          <w:jc w:val="center"/>
        </w:trPr>
        <w:tc>
          <w:tcPr>
            <w:tcW w:w="3559" w:type="pct"/>
            <w:hideMark/>
          </w:tcPr>
          <w:p w14:paraId="1B2FF3DF" w14:textId="77777777" w:rsidR="00C654A7" w:rsidRPr="00D068C1" w:rsidRDefault="00C654A7" w:rsidP="00A732E8">
            <w:pPr>
              <w:rPr>
                <w:sz w:val="18"/>
                <w:szCs w:val="18"/>
                <w:lang w:val="en-US" w:eastAsia="en-US"/>
              </w:rPr>
            </w:pPr>
            <w:r w:rsidRPr="00D068C1">
              <w:rPr>
                <w:sz w:val="18"/>
                <w:szCs w:val="18"/>
                <w:lang w:val="en-US" w:eastAsia="en-US"/>
              </w:rPr>
              <w:t>Bitumen + 3 wt.% SKS-30 (after 24 sec.)</w:t>
            </w:r>
          </w:p>
        </w:tc>
        <w:tc>
          <w:tcPr>
            <w:tcW w:w="1441" w:type="pct"/>
            <w:hideMark/>
          </w:tcPr>
          <w:p w14:paraId="19AB6F9B" w14:textId="77777777" w:rsidR="00C654A7" w:rsidRPr="00D068C1" w:rsidRDefault="00C654A7" w:rsidP="00A732E8">
            <w:pPr>
              <w:pStyle w:val="ab"/>
              <w:ind w:left="0"/>
              <w:rPr>
                <w:sz w:val="18"/>
                <w:szCs w:val="18"/>
                <w:lang w:val="en-US"/>
              </w:rPr>
            </w:pPr>
            <w:r w:rsidRPr="00D068C1">
              <w:rPr>
                <w:sz w:val="18"/>
                <w:szCs w:val="18"/>
                <w:lang w:val="en-US"/>
              </w:rPr>
              <w:t>787,6</w:t>
            </w:r>
          </w:p>
        </w:tc>
      </w:tr>
      <w:tr w:rsidR="00C654A7" w:rsidRPr="00D068C1" w14:paraId="30090790" w14:textId="77777777" w:rsidTr="00C654A7">
        <w:trPr>
          <w:jc w:val="center"/>
        </w:trPr>
        <w:tc>
          <w:tcPr>
            <w:tcW w:w="3559" w:type="pct"/>
            <w:hideMark/>
          </w:tcPr>
          <w:p w14:paraId="57B95C42" w14:textId="77777777" w:rsidR="00C654A7" w:rsidRPr="00D068C1" w:rsidRDefault="00C654A7" w:rsidP="00A732E8">
            <w:pPr>
              <w:pStyle w:val="ab"/>
              <w:ind w:left="0" w:firstLine="0"/>
              <w:rPr>
                <w:sz w:val="18"/>
                <w:szCs w:val="18"/>
              </w:rPr>
            </w:pPr>
            <w:r w:rsidRPr="00D068C1">
              <w:rPr>
                <w:sz w:val="18"/>
                <w:szCs w:val="18"/>
              </w:rPr>
              <w:t>Битум + 3 ма</w:t>
            </w:r>
            <w:r w:rsidRPr="00D068C1">
              <w:rPr>
                <w:sz w:val="18"/>
                <w:szCs w:val="18"/>
                <w:lang w:val="uz-Cyrl-UZ"/>
              </w:rPr>
              <w:t>с</w:t>
            </w:r>
            <w:r w:rsidRPr="00D068C1">
              <w:rPr>
                <w:sz w:val="18"/>
                <w:szCs w:val="18"/>
              </w:rPr>
              <w:t xml:space="preserve">.% СКС-30 +0,025 </w:t>
            </w:r>
            <w:r w:rsidRPr="00D068C1">
              <w:rPr>
                <w:sz w:val="18"/>
                <w:szCs w:val="18"/>
                <w:lang w:val="uz-Cyrl-UZ"/>
              </w:rPr>
              <w:t>мас</w:t>
            </w:r>
            <w:r w:rsidRPr="00D068C1">
              <w:rPr>
                <w:sz w:val="18"/>
                <w:szCs w:val="18"/>
              </w:rPr>
              <w:t xml:space="preserve">.% </w:t>
            </w:r>
            <w:r w:rsidRPr="00D068C1">
              <w:rPr>
                <w:sz w:val="18"/>
                <w:szCs w:val="18"/>
                <w:lang w:val="en-US"/>
              </w:rPr>
              <w:t>S</w:t>
            </w:r>
            <w:r w:rsidRPr="00D068C1">
              <w:rPr>
                <w:sz w:val="18"/>
                <w:szCs w:val="18"/>
              </w:rPr>
              <w:t xml:space="preserve"> (после24 </w:t>
            </w:r>
            <w:r w:rsidRPr="00D068C1">
              <w:rPr>
                <w:sz w:val="18"/>
                <w:szCs w:val="18"/>
                <w:lang w:val="uz-Cyrl-UZ"/>
              </w:rPr>
              <w:t>с</w:t>
            </w:r>
            <w:r w:rsidRPr="00D068C1">
              <w:rPr>
                <w:sz w:val="18"/>
                <w:szCs w:val="18"/>
              </w:rPr>
              <w:t>.)</w:t>
            </w:r>
          </w:p>
        </w:tc>
        <w:tc>
          <w:tcPr>
            <w:tcW w:w="1441" w:type="pct"/>
            <w:hideMark/>
          </w:tcPr>
          <w:p w14:paraId="7D152A69" w14:textId="77777777" w:rsidR="00C654A7" w:rsidRPr="00D068C1" w:rsidRDefault="00C654A7" w:rsidP="00A732E8">
            <w:pPr>
              <w:pStyle w:val="ab"/>
              <w:ind w:left="0"/>
              <w:rPr>
                <w:sz w:val="18"/>
                <w:szCs w:val="18"/>
                <w:lang w:val="en-US"/>
              </w:rPr>
            </w:pPr>
            <w:r w:rsidRPr="00D068C1">
              <w:rPr>
                <w:sz w:val="18"/>
                <w:szCs w:val="18"/>
                <w:lang w:val="en-US"/>
              </w:rPr>
              <w:t>703,2</w:t>
            </w:r>
          </w:p>
        </w:tc>
      </w:tr>
      <w:tr w:rsidR="00C654A7" w:rsidRPr="00D068C1" w14:paraId="0EA21810" w14:textId="77777777" w:rsidTr="00C654A7">
        <w:trPr>
          <w:jc w:val="center"/>
        </w:trPr>
        <w:tc>
          <w:tcPr>
            <w:tcW w:w="3559" w:type="pct"/>
            <w:hideMark/>
          </w:tcPr>
          <w:p w14:paraId="6573FE3F" w14:textId="77777777" w:rsidR="00C654A7" w:rsidRPr="00D068C1" w:rsidRDefault="00C654A7" w:rsidP="00A732E8">
            <w:pPr>
              <w:pStyle w:val="ab"/>
              <w:ind w:left="0" w:firstLine="0"/>
              <w:rPr>
                <w:sz w:val="18"/>
                <w:szCs w:val="18"/>
                <w:lang w:val="en-US"/>
              </w:rPr>
            </w:pPr>
            <w:r w:rsidRPr="00D068C1">
              <w:rPr>
                <w:sz w:val="18"/>
                <w:szCs w:val="18"/>
                <w:lang w:val="en-US"/>
              </w:rPr>
              <w:t>Bitumen + 3 wt.% SKS-30 + 0.025 wt.% S (after 120 sec.)</w:t>
            </w:r>
          </w:p>
        </w:tc>
        <w:tc>
          <w:tcPr>
            <w:tcW w:w="1441" w:type="pct"/>
            <w:hideMark/>
          </w:tcPr>
          <w:p w14:paraId="2DED960C" w14:textId="77777777" w:rsidR="00C654A7" w:rsidRPr="00D068C1" w:rsidRDefault="00C654A7" w:rsidP="00A732E8">
            <w:pPr>
              <w:pStyle w:val="ab"/>
              <w:ind w:left="0"/>
              <w:rPr>
                <w:sz w:val="18"/>
                <w:szCs w:val="18"/>
                <w:lang w:val="en-US"/>
              </w:rPr>
            </w:pPr>
            <w:r w:rsidRPr="00D068C1">
              <w:rPr>
                <w:sz w:val="18"/>
                <w:szCs w:val="18"/>
                <w:lang w:val="en-US"/>
              </w:rPr>
              <w:t>2845,2</w:t>
            </w:r>
          </w:p>
        </w:tc>
      </w:tr>
      <w:tr w:rsidR="00C654A7" w:rsidRPr="00D068C1" w14:paraId="6F5E07D2" w14:textId="77777777" w:rsidTr="00C654A7">
        <w:trPr>
          <w:jc w:val="center"/>
        </w:trPr>
        <w:tc>
          <w:tcPr>
            <w:tcW w:w="3559" w:type="pct"/>
            <w:hideMark/>
          </w:tcPr>
          <w:p w14:paraId="7B81DF26" w14:textId="77777777" w:rsidR="00C654A7" w:rsidRPr="00D068C1" w:rsidRDefault="00C654A7" w:rsidP="00A732E8">
            <w:pPr>
              <w:rPr>
                <w:sz w:val="18"/>
                <w:szCs w:val="18"/>
                <w:lang w:val="en-US" w:eastAsia="en-US"/>
              </w:rPr>
            </w:pPr>
            <w:r w:rsidRPr="00D068C1">
              <w:rPr>
                <w:sz w:val="18"/>
                <w:szCs w:val="18"/>
                <w:lang w:val="en-US" w:eastAsia="en-US"/>
              </w:rPr>
              <w:t>Bitumen + 3 wt.% SKS-30 + 0.05 wt.% S (after 96 sec.)</w:t>
            </w:r>
          </w:p>
        </w:tc>
        <w:tc>
          <w:tcPr>
            <w:tcW w:w="1441" w:type="pct"/>
            <w:hideMark/>
          </w:tcPr>
          <w:p w14:paraId="405A9DA1" w14:textId="77777777" w:rsidR="00C654A7" w:rsidRPr="00D068C1" w:rsidRDefault="00C654A7" w:rsidP="00A732E8">
            <w:pPr>
              <w:pStyle w:val="ab"/>
              <w:ind w:left="0"/>
              <w:rPr>
                <w:sz w:val="18"/>
                <w:szCs w:val="18"/>
                <w:lang w:val="en-US"/>
              </w:rPr>
            </w:pPr>
            <w:r w:rsidRPr="00D068C1">
              <w:rPr>
                <w:sz w:val="18"/>
                <w:szCs w:val="18"/>
                <w:lang w:val="en-US"/>
              </w:rPr>
              <w:t>14063,0</w:t>
            </w:r>
          </w:p>
        </w:tc>
      </w:tr>
      <w:tr w:rsidR="00C654A7" w:rsidRPr="00D068C1" w14:paraId="69C17825" w14:textId="77777777" w:rsidTr="00C654A7">
        <w:trPr>
          <w:jc w:val="center"/>
        </w:trPr>
        <w:tc>
          <w:tcPr>
            <w:tcW w:w="3559" w:type="pct"/>
            <w:hideMark/>
          </w:tcPr>
          <w:p w14:paraId="055EF76F" w14:textId="77777777" w:rsidR="00C654A7" w:rsidRPr="00D068C1" w:rsidRDefault="00C654A7" w:rsidP="00A732E8">
            <w:pPr>
              <w:pStyle w:val="ab"/>
              <w:ind w:left="0" w:firstLine="0"/>
              <w:rPr>
                <w:sz w:val="18"/>
                <w:szCs w:val="18"/>
                <w:lang w:val="en-US"/>
              </w:rPr>
            </w:pPr>
            <w:r w:rsidRPr="00D068C1">
              <w:rPr>
                <w:color w:val="212529"/>
                <w:sz w:val="18"/>
                <w:szCs w:val="18"/>
                <w:shd w:val="clear" w:color="auto" w:fill="FFFFFF"/>
                <w:lang w:val="en-US"/>
              </w:rPr>
              <w:t>Bitumen + 3 wt.% SKS-30 + 0.05 wt.% S (after 264 sec.)</w:t>
            </w:r>
          </w:p>
        </w:tc>
        <w:tc>
          <w:tcPr>
            <w:tcW w:w="1441" w:type="pct"/>
            <w:hideMark/>
          </w:tcPr>
          <w:p w14:paraId="2746FF6B" w14:textId="77777777" w:rsidR="00C654A7" w:rsidRPr="00D068C1" w:rsidRDefault="00C654A7" w:rsidP="00A732E8">
            <w:pPr>
              <w:pStyle w:val="ab"/>
              <w:ind w:left="0"/>
              <w:rPr>
                <w:sz w:val="18"/>
                <w:szCs w:val="18"/>
                <w:lang w:val="en-US"/>
              </w:rPr>
            </w:pPr>
            <w:r w:rsidRPr="00D068C1">
              <w:rPr>
                <w:sz w:val="18"/>
                <w:szCs w:val="18"/>
                <w:lang w:val="en-US"/>
              </w:rPr>
              <w:t>27588,1</w:t>
            </w:r>
          </w:p>
        </w:tc>
      </w:tr>
      <w:tr w:rsidR="00C654A7" w:rsidRPr="00D068C1" w14:paraId="7F785373" w14:textId="77777777" w:rsidTr="00C654A7">
        <w:trPr>
          <w:jc w:val="center"/>
        </w:trPr>
        <w:tc>
          <w:tcPr>
            <w:tcW w:w="3559" w:type="pct"/>
            <w:hideMark/>
          </w:tcPr>
          <w:p w14:paraId="3E2B2033" w14:textId="77777777" w:rsidR="00C654A7" w:rsidRPr="00D068C1" w:rsidRDefault="00C654A7" w:rsidP="00A732E8">
            <w:pPr>
              <w:rPr>
                <w:sz w:val="18"/>
                <w:szCs w:val="18"/>
                <w:lang w:val="en-US" w:eastAsia="en-US"/>
              </w:rPr>
            </w:pPr>
            <w:r w:rsidRPr="00D068C1">
              <w:rPr>
                <w:sz w:val="18"/>
                <w:szCs w:val="18"/>
                <w:lang w:val="en-US" w:eastAsia="en-US"/>
              </w:rPr>
              <w:t>Bitumen + 1 wt.% SKMS-30ARKM-15 (after 24 sec.)</w:t>
            </w:r>
          </w:p>
        </w:tc>
        <w:tc>
          <w:tcPr>
            <w:tcW w:w="1441" w:type="pct"/>
            <w:hideMark/>
          </w:tcPr>
          <w:p w14:paraId="177F0891" w14:textId="77777777" w:rsidR="00C654A7" w:rsidRPr="00D068C1" w:rsidRDefault="00C654A7" w:rsidP="00A732E8">
            <w:pPr>
              <w:pStyle w:val="ab"/>
              <w:ind w:left="0"/>
              <w:rPr>
                <w:sz w:val="18"/>
                <w:szCs w:val="18"/>
                <w:lang w:val="en-US"/>
              </w:rPr>
            </w:pPr>
            <w:r w:rsidRPr="00D068C1">
              <w:rPr>
                <w:sz w:val="18"/>
                <w:szCs w:val="18"/>
                <w:lang w:val="en-US"/>
              </w:rPr>
              <w:t>196,7</w:t>
            </w:r>
          </w:p>
        </w:tc>
      </w:tr>
      <w:tr w:rsidR="00C654A7" w:rsidRPr="00D068C1" w14:paraId="3644DACE" w14:textId="77777777" w:rsidTr="00C654A7">
        <w:trPr>
          <w:jc w:val="center"/>
        </w:trPr>
        <w:tc>
          <w:tcPr>
            <w:tcW w:w="3559" w:type="pct"/>
            <w:hideMark/>
          </w:tcPr>
          <w:p w14:paraId="46266C7F" w14:textId="77777777" w:rsidR="00C654A7" w:rsidRPr="00D068C1" w:rsidRDefault="00C654A7" w:rsidP="00A732E8">
            <w:pPr>
              <w:pStyle w:val="ab"/>
              <w:ind w:left="0" w:firstLine="0"/>
              <w:rPr>
                <w:sz w:val="18"/>
                <w:szCs w:val="18"/>
                <w:lang w:val="uz-Cyrl-UZ"/>
              </w:rPr>
            </w:pPr>
            <w:r w:rsidRPr="00D068C1">
              <w:rPr>
                <w:sz w:val="18"/>
                <w:szCs w:val="18"/>
                <w:lang w:val="en-US"/>
              </w:rPr>
              <w:t xml:space="preserve">Bitumen + 1.5 wt.% SKMS-30ARKM-15 + 0.2 wt.% </w:t>
            </w:r>
            <w:r w:rsidRPr="00D068C1">
              <w:rPr>
                <w:sz w:val="18"/>
                <w:szCs w:val="18"/>
              </w:rPr>
              <w:t>S (after 24 sec.)</w:t>
            </w:r>
          </w:p>
        </w:tc>
        <w:tc>
          <w:tcPr>
            <w:tcW w:w="1441" w:type="pct"/>
            <w:hideMark/>
          </w:tcPr>
          <w:p w14:paraId="4B1D1895" w14:textId="77777777" w:rsidR="00C654A7" w:rsidRPr="00D068C1" w:rsidRDefault="00C654A7" w:rsidP="00A732E8">
            <w:pPr>
              <w:pStyle w:val="ab"/>
              <w:ind w:left="0"/>
              <w:rPr>
                <w:sz w:val="18"/>
                <w:szCs w:val="18"/>
                <w:lang w:val="en-US"/>
              </w:rPr>
            </w:pPr>
            <w:r w:rsidRPr="00D068C1">
              <w:rPr>
                <w:sz w:val="18"/>
                <w:szCs w:val="18"/>
                <w:lang w:val="en-US"/>
              </w:rPr>
              <w:t>2505,2</w:t>
            </w:r>
          </w:p>
        </w:tc>
      </w:tr>
      <w:tr w:rsidR="00C654A7" w:rsidRPr="00D068C1" w14:paraId="792CCB3B" w14:textId="77777777" w:rsidTr="00C654A7">
        <w:trPr>
          <w:jc w:val="center"/>
        </w:trPr>
        <w:tc>
          <w:tcPr>
            <w:tcW w:w="3559" w:type="pct"/>
            <w:hideMark/>
          </w:tcPr>
          <w:p w14:paraId="0A8AE00A" w14:textId="77777777" w:rsidR="00C654A7" w:rsidRPr="00D068C1" w:rsidRDefault="00C654A7" w:rsidP="00A732E8">
            <w:pPr>
              <w:rPr>
                <w:sz w:val="18"/>
                <w:szCs w:val="18"/>
                <w:lang w:val="en-US" w:eastAsia="en-US"/>
              </w:rPr>
            </w:pPr>
            <w:r w:rsidRPr="00D068C1">
              <w:rPr>
                <w:sz w:val="18"/>
                <w:szCs w:val="18"/>
                <w:lang w:val="en-US" w:eastAsia="en-US"/>
              </w:rPr>
              <w:t>Bitumen + 3 wt.% SKMS-30ARKM-15 (after 24 sec.)</w:t>
            </w:r>
          </w:p>
        </w:tc>
        <w:tc>
          <w:tcPr>
            <w:tcW w:w="1441" w:type="pct"/>
            <w:hideMark/>
          </w:tcPr>
          <w:p w14:paraId="0CC192E3" w14:textId="77777777" w:rsidR="00C654A7" w:rsidRPr="00D068C1" w:rsidRDefault="00C654A7" w:rsidP="00A732E8">
            <w:pPr>
              <w:pStyle w:val="ab"/>
              <w:ind w:left="0"/>
              <w:rPr>
                <w:sz w:val="18"/>
                <w:szCs w:val="18"/>
                <w:lang w:val="en-US"/>
              </w:rPr>
            </w:pPr>
            <w:r w:rsidRPr="00D068C1">
              <w:rPr>
                <w:sz w:val="18"/>
                <w:szCs w:val="18"/>
                <w:lang w:val="en-US"/>
              </w:rPr>
              <w:t>196,7</w:t>
            </w:r>
          </w:p>
        </w:tc>
      </w:tr>
      <w:tr w:rsidR="00C654A7" w:rsidRPr="00D068C1" w14:paraId="6A30E630" w14:textId="77777777" w:rsidTr="00C654A7">
        <w:trPr>
          <w:jc w:val="center"/>
        </w:trPr>
        <w:tc>
          <w:tcPr>
            <w:tcW w:w="3559" w:type="pct"/>
            <w:tcBorders>
              <w:bottom w:val="single" w:sz="4" w:space="0" w:color="auto"/>
            </w:tcBorders>
            <w:hideMark/>
          </w:tcPr>
          <w:p w14:paraId="467D7C30" w14:textId="77777777" w:rsidR="00C654A7" w:rsidRPr="00D068C1" w:rsidRDefault="00C654A7" w:rsidP="00A732E8">
            <w:pPr>
              <w:pStyle w:val="ab"/>
              <w:ind w:left="0" w:firstLine="0"/>
              <w:rPr>
                <w:sz w:val="18"/>
                <w:szCs w:val="18"/>
                <w:lang w:val="en-US"/>
              </w:rPr>
            </w:pPr>
            <w:r w:rsidRPr="00D068C1">
              <w:rPr>
                <w:color w:val="212529"/>
                <w:sz w:val="18"/>
                <w:szCs w:val="18"/>
                <w:shd w:val="clear" w:color="auto" w:fill="FFFFFF"/>
                <w:lang w:val="en-US"/>
              </w:rPr>
              <w:t xml:space="preserve">Bitumen + 3 wt.% SKMS-30ARKM-15 + 0.05 wt.% </w:t>
            </w:r>
            <w:r w:rsidRPr="00D068C1">
              <w:rPr>
                <w:color w:val="212529"/>
                <w:sz w:val="18"/>
                <w:szCs w:val="18"/>
                <w:shd w:val="clear" w:color="auto" w:fill="FFFFFF"/>
              </w:rPr>
              <w:t>S (after 96 sec.)</w:t>
            </w:r>
          </w:p>
        </w:tc>
        <w:tc>
          <w:tcPr>
            <w:tcW w:w="1441" w:type="pct"/>
            <w:tcBorders>
              <w:bottom w:val="single" w:sz="4" w:space="0" w:color="auto"/>
            </w:tcBorders>
            <w:hideMark/>
          </w:tcPr>
          <w:p w14:paraId="57120AB0" w14:textId="77777777" w:rsidR="00C654A7" w:rsidRPr="00D068C1" w:rsidRDefault="00C654A7" w:rsidP="00A732E8">
            <w:pPr>
              <w:pStyle w:val="ab"/>
              <w:ind w:left="0"/>
              <w:rPr>
                <w:sz w:val="18"/>
                <w:szCs w:val="18"/>
                <w:lang w:val="en-US"/>
              </w:rPr>
            </w:pPr>
            <w:r w:rsidRPr="00D068C1">
              <w:rPr>
                <w:sz w:val="18"/>
                <w:szCs w:val="18"/>
                <w:lang w:val="en-US"/>
              </w:rPr>
              <w:t>156888,0</w:t>
            </w:r>
          </w:p>
        </w:tc>
      </w:tr>
    </w:tbl>
    <w:bookmarkEnd w:id="3"/>
    <w:p w14:paraId="6C1823A7" w14:textId="7D658562" w:rsidR="00C654A7" w:rsidRDefault="00C654A7" w:rsidP="00A732E8">
      <w:pPr>
        <w:widowControl w:val="0"/>
        <w:shd w:val="clear" w:color="auto" w:fill="FFFFFF"/>
        <w:ind w:firstLine="284"/>
        <w:jc w:val="both"/>
        <w:rPr>
          <w:lang w:val="en-US"/>
        </w:rPr>
      </w:pPr>
      <w:r w:rsidRPr="00AA3F39">
        <w:rPr>
          <w:lang w:val="en-US"/>
        </w:rPr>
        <w:lastRenderedPageBreak/>
        <w:t>It was found that the created protective layer and coating are resistant to high temperatures and cold, and adhere well to the substrate. Three types of substrates were selected: metal products; products based on mineral binders; and products based on natural and synthetic polymers. In this case, the target ingredient added for adhesion to iron-based surfaces amounted to 5 parts by weight (see Fig. 3).</w:t>
      </w:r>
    </w:p>
    <w:p w14:paraId="728EFAA2" w14:textId="77777777" w:rsidR="00A732E8" w:rsidRDefault="00A732E8" w:rsidP="00A732E8">
      <w:pPr>
        <w:spacing w:before="120"/>
        <w:jc w:val="center"/>
        <w:rPr>
          <w:b/>
          <w:bCs/>
          <w:sz w:val="18"/>
          <w:szCs w:val="18"/>
          <w:lang w:val="en-US"/>
        </w:rPr>
      </w:pPr>
      <w:r w:rsidRPr="00AA3F39">
        <w:rPr>
          <w:noProof/>
          <w:lang w:val="en-US"/>
        </w:rPr>
        <w:drawing>
          <wp:inline distT="0" distB="0" distL="0" distR="0" wp14:anchorId="7BCE9C0D" wp14:editId="249FBD28">
            <wp:extent cx="4810760" cy="1623974"/>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4811587" cy="1624253"/>
                    </a:xfrm>
                    <a:prstGeom prst="rect">
                      <a:avLst/>
                    </a:prstGeom>
                  </pic:spPr>
                </pic:pic>
              </a:graphicData>
            </a:graphic>
          </wp:inline>
        </w:drawing>
      </w:r>
    </w:p>
    <w:p w14:paraId="014EC576" w14:textId="3CF8F601" w:rsidR="00C654A7" w:rsidRDefault="00A732E8" w:rsidP="00A732E8">
      <w:pPr>
        <w:spacing w:after="120"/>
        <w:jc w:val="center"/>
        <w:rPr>
          <w:sz w:val="18"/>
          <w:szCs w:val="18"/>
          <w:lang w:val="en-US"/>
        </w:rPr>
      </w:pPr>
      <w:r w:rsidRPr="00D2013A">
        <w:rPr>
          <w:b/>
          <w:bCs/>
          <w:sz w:val="18"/>
          <w:szCs w:val="18"/>
          <w:lang w:val="en-US"/>
        </w:rPr>
        <w:t>FIG</w:t>
      </w:r>
      <w:r>
        <w:rPr>
          <w:b/>
          <w:bCs/>
          <w:sz w:val="18"/>
          <w:szCs w:val="18"/>
          <w:lang w:val="en-US"/>
        </w:rPr>
        <w:t>URE</w:t>
      </w:r>
      <w:r w:rsidR="00D2013A" w:rsidRPr="00D2013A">
        <w:rPr>
          <w:b/>
          <w:bCs/>
          <w:sz w:val="18"/>
          <w:szCs w:val="18"/>
          <w:lang w:val="en-US"/>
        </w:rPr>
        <w:t xml:space="preserve"> 3</w:t>
      </w:r>
      <w:r w:rsidR="00D2013A" w:rsidRPr="00D2013A">
        <w:rPr>
          <w:sz w:val="18"/>
          <w:szCs w:val="18"/>
          <w:lang w:val="en-US"/>
        </w:rPr>
        <w:t>. Bonding of the composition to an iron substrate</w:t>
      </w:r>
      <w:r w:rsidR="00FA4E6C">
        <w:rPr>
          <w:sz w:val="18"/>
          <w:szCs w:val="18"/>
          <w:lang w:val="en-US" w:eastAsia="ru-RU"/>
        </w:rPr>
        <w:t xml:space="preserve">. </w:t>
      </w:r>
      <w:r w:rsidR="00D2013A" w:rsidRPr="00FA4E6C">
        <w:rPr>
          <w:sz w:val="18"/>
          <w:szCs w:val="18"/>
          <w:lang w:val="en-US"/>
        </w:rPr>
        <w:t xml:space="preserve">Softening temperature: 180±5°C (____), resistance to abrasion (…), </w:t>
      </w:r>
      <w:r>
        <w:rPr>
          <w:sz w:val="18"/>
          <w:szCs w:val="18"/>
          <w:lang w:val="en-US"/>
        </w:rPr>
        <w:br/>
      </w:r>
      <w:r w:rsidR="00D2013A" w:rsidRPr="00FA4E6C">
        <w:rPr>
          <w:sz w:val="18"/>
          <w:szCs w:val="18"/>
          <w:lang w:val="en-US"/>
        </w:rPr>
        <w:t>to cold (---), adhesion strength to iron substrate (...•...). (Bonding temperature: 51±5°C)</w:t>
      </w:r>
    </w:p>
    <w:p w14:paraId="7A061103" w14:textId="1E9F2BF5" w:rsidR="00D2013A" w:rsidRPr="00A732E8" w:rsidRDefault="00D2013A" w:rsidP="00A732E8">
      <w:pPr>
        <w:ind w:firstLine="284"/>
        <w:jc w:val="both"/>
        <w:rPr>
          <w:lang w:val="en-US"/>
        </w:rPr>
      </w:pPr>
      <w:r w:rsidRPr="00A732E8">
        <w:rPr>
          <w:lang w:val="en-US"/>
        </w:rPr>
        <w:t>It was found that the sheet composition bonds well to the cleaned surface of the iron substrate when heated to 151±5°C. The primary reason for this is that the active centers formed on the surface of cleaned iron through mechanical forces create mutual chemical bonds (R–X–R) with the organic composition. Secondly, upon cooling, the vulcanized composition adheres tightly to the surface due to the contraction of the crosslinked networks [17</w:t>
      </w:r>
      <w:r w:rsidR="001469D0">
        <w:rPr>
          <w:lang w:val="en-US"/>
        </w:rPr>
        <w:t xml:space="preserve">, 18, 19, </w:t>
      </w:r>
      <w:r w:rsidRPr="00A732E8">
        <w:rPr>
          <w:lang w:val="en-US"/>
        </w:rPr>
        <w:t>20</w:t>
      </w:r>
      <w:r w:rsidR="001469D0">
        <w:rPr>
          <w:lang w:val="en-US"/>
        </w:rPr>
        <w:t>, 21</w:t>
      </w:r>
      <w:r w:rsidRPr="00A732E8">
        <w:rPr>
          <w:lang w:val="en-US"/>
        </w:rPr>
        <w:t>]. This can be explained by the increased bonding strength between the composition and the substrate.</w:t>
      </w:r>
    </w:p>
    <w:p w14:paraId="55C79E31" w14:textId="3C065688" w:rsidR="00D2013A" w:rsidRPr="00A732E8" w:rsidRDefault="00D2013A" w:rsidP="00A732E8">
      <w:pPr>
        <w:ind w:firstLine="284"/>
        <w:jc w:val="both"/>
        <w:rPr>
          <w:b/>
          <w:bCs/>
          <w:lang w:val="en-US"/>
        </w:rPr>
      </w:pPr>
      <w:r w:rsidRPr="00A732E8">
        <w:rPr>
          <w:lang w:val="en-US"/>
        </w:rPr>
        <w:t>Furthermore, over time, the composition's resistance to heat, cold, and solvents increases, indicating that the formation of vulcanization networks continues for a certain period. The polymer-bitumen composition developed from the selected ingredients was tested on concrete products (see Fig. 4). The results showed that it is advisable to reduce the amount of the target ingredient in the composition to 2.5 parts by weight</w:t>
      </w:r>
      <w:r w:rsidR="00FA4E6C" w:rsidRPr="00A732E8">
        <w:rPr>
          <w:lang w:val="en-US"/>
        </w:rPr>
        <w:t>.</w:t>
      </w:r>
      <w:r w:rsidRPr="00A732E8">
        <w:rPr>
          <w:b/>
          <w:bCs/>
          <w:lang w:val="en-US"/>
        </w:rPr>
        <w:t xml:space="preserve"> </w:t>
      </w:r>
    </w:p>
    <w:p w14:paraId="38910894" w14:textId="77777777" w:rsidR="00A732E8" w:rsidRDefault="00A732E8" w:rsidP="00A732E8">
      <w:pPr>
        <w:spacing w:before="120"/>
        <w:jc w:val="center"/>
        <w:rPr>
          <w:b/>
          <w:bCs/>
          <w:sz w:val="18"/>
          <w:szCs w:val="18"/>
          <w:lang w:val="en-US"/>
        </w:rPr>
      </w:pPr>
      <w:r w:rsidRPr="00AA3F39">
        <w:rPr>
          <w:b/>
          <w:bCs/>
          <w:noProof/>
          <w:sz w:val="14"/>
          <w:szCs w:val="14"/>
          <w:lang w:val="en-US"/>
        </w:rPr>
        <w:drawing>
          <wp:inline distT="0" distB="0" distL="0" distR="0" wp14:anchorId="1CDE32B6" wp14:editId="134C40D1">
            <wp:extent cx="4815840" cy="1536700"/>
            <wp:effectExtent l="0" t="0" r="3810"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815840" cy="1536700"/>
                    </a:xfrm>
                    <a:prstGeom prst="rect">
                      <a:avLst/>
                    </a:prstGeom>
                  </pic:spPr>
                </pic:pic>
              </a:graphicData>
            </a:graphic>
          </wp:inline>
        </w:drawing>
      </w:r>
    </w:p>
    <w:p w14:paraId="5827E0E6" w14:textId="6F749023" w:rsidR="00FA4E6C" w:rsidRPr="006B64B8" w:rsidRDefault="00A732E8" w:rsidP="00A732E8">
      <w:pPr>
        <w:spacing w:after="120"/>
        <w:jc w:val="center"/>
        <w:rPr>
          <w:sz w:val="18"/>
          <w:szCs w:val="18"/>
          <w:lang w:val="en-US"/>
        </w:rPr>
      </w:pPr>
      <w:r w:rsidRPr="006B64B8">
        <w:rPr>
          <w:b/>
          <w:bCs/>
          <w:sz w:val="18"/>
          <w:szCs w:val="18"/>
          <w:lang w:val="en-US"/>
        </w:rPr>
        <w:t>FIG</w:t>
      </w:r>
      <w:r>
        <w:rPr>
          <w:b/>
          <w:bCs/>
          <w:sz w:val="18"/>
          <w:szCs w:val="18"/>
          <w:lang w:val="en-US"/>
        </w:rPr>
        <w:t>URE</w:t>
      </w:r>
      <w:r w:rsidR="00FA4E6C" w:rsidRPr="006B64B8">
        <w:rPr>
          <w:b/>
          <w:bCs/>
          <w:sz w:val="18"/>
          <w:szCs w:val="18"/>
          <w:lang w:val="en-US"/>
        </w:rPr>
        <w:t xml:space="preserve"> 4.</w:t>
      </w:r>
      <w:r w:rsidR="00FA4E6C" w:rsidRPr="006B64B8">
        <w:rPr>
          <w:sz w:val="18"/>
          <w:szCs w:val="18"/>
          <w:lang w:val="en-US"/>
        </w:rPr>
        <w:t xml:space="preserve"> Bonding of the composition to a concrete substrate.</w:t>
      </w:r>
      <w:r w:rsidR="00FA4E6C">
        <w:rPr>
          <w:sz w:val="18"/>
          <w:szCs w:val="18"/>
          <w:lang w:val="en-US"/>
        </w:rPr>
        <w:t xml:space="preserve"> </w:t>
      </w:r>
      <w:r w:rsidR="00FA4E6C" w:rsidRPr="006B64B8">
        <w:rPr>
          <w:sz w:val="18"/>
          <w:szCs w:val="18"/>
          <w:lang w:val="en-US"/>
        </w:rPr>
        <w:t xml:space="preserve">Softening temperature: 180±5°C (_____), </w:t>
      </w:r>
      <w:r>
        <w:rPr>
          <w:sz w:val="18"/>
          <w:szCs w:val="18"/>
          <w:lang w:val="en-US"/>
        </w:rPr>
        <w:br/>
      </w:r>
      <w:r w:rsidR="00FA4E6C" w:rsidRPr="006B64B8">
        <w:rPr>
          <w:sz w:val="18"/>
          <w:szCs w:val="18"/>
          <w:lang w:val="en-US"/>
        </w:rPr>
        <w:t>resistance to abrasion (</w:t>
      </w:r>
      <w:proofErr w:type="gramStart"/>
      <w:r w:rsidR="00FA4E6C" w:rsidRPr="006B64B8">
        <w:rPr>
          <w:sz w:val="18"/>
          <w:szCs w:val="18"/>
          <w:lang w:val="en-US"/>
        </w:rPr>
        <w:t>…..</w:t>
      </w:r>
      <w:proofErr w:type="gramEnd"/>
      <w:r w:rsidR="00FA4E6C" w:rsidRPr="006B64B8">
        <w:rPr>
          <w:sz w:val="18"/>
          <w:szCs w:val="18"/>
          <w:lang w:val="en-US"/>
        </w:rPr>
        <w:t>), to cold (---), adhesion strength to concrete substrate (...•...) (Bonding temperature: 151±5°C)</w:t>
      </w:r>
    </w:p>
    <w:p w14:paraId="34BF025B" w14:textId="77777777" w:rsidR="00FA4E6C" w:rsidRPr="00AA3F39" w:rsidRDefault="00FA4E6C" w:rsidP="00A732E8">
      <w:pPr>
        <w:ind w:firstLine="284"/>
        <w:jc w:val="both"/>
        <w:rPr>
          <w:lang w:val="en-US"/>
        </w:rPr>
      </w:pPr>
      <w:r w:rsidRPr="00AA3F39">
        <w:rPr>
          <w:lang w:val="en-US"/>
        </w:rPr>
        <w:t>The improvement in the positive performance characteristics of the composition may be attributed to the addition of powder from worn rubber-technical products and tires. This powder adsorbs low-molecular-weight organic binders, including the added target ingredient, and bonds with the inorganic ingredients contained in the powder, acting as both a filler and a crosslinking agent. This ensures their integration and promotes the formation of vulcanization networks within the filler. As a result, the composition penetrates the pores of the concrete substrate and bonds firmly.</w:t>
      </w:r>
    </w:p>
    <w:p w14:paraId="1ECA3913" w14:textId="03A06816" w:rsidR="00FA4E6C" w:rsidRDefault="00FA4E6C" w:rsidP="00A732E8">
      <w:pPr>
        <w:ind w:firstLine="284"/>
        <w:jc w:val="both"/>
        <w:rPr>
          <w:lang w:val="en-US"/>
        </w:rPr>
      </w:pPr>
      <w:r w:rsidRPr="00AA3F39">
        <w:rPr>
          <w:lang w:val="en-US"/>
        </w:rPr>
        <w:t>At the same time, we found it necessary to study the operational properties of the composition in polymer-based products (see Fig. 5).</w:t>
      </w:r>
    </w:p>
    <w:p w14:paraId="6ADFFF1E" w14:textId="77777777" w:rsidR="00A732E8" w:rsidRDefault="00A732E8" w:rsidP="00A732E8">
      <w:pPr>
        <w:jc w:val="center"/>
        <w:rPr>
          <w:b/>
          <w:bCs/>
          <w:sz w:val="18"/>
          <w:szCs w:val="18"/>
          <w:lang w:val="en-US"/>
        </w:rPr>
      </w:pPr>
      <w:r w:rsidRPr="008E74B7">
        <w:rPr>
          <w:b/>
          <w:bCs/>
          <w:noProof/>
          <w:sz w:val="28"/>
          <w:szCs w:val="28"/>
          <w:lang w:val="en-US"/>
        </w:rPr>
        <w:drawing>
          <wp:inline distT="0" distB="0" distL="0" distR="0" wp14:anchorId="76AFE5E4" wp14:editId="55134494">
            <wp:extent cx="4810760" cy="1859280"/>
            <wp:effectExtent l="0" t="0" r="8890" b="762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4810760" cy="1859280"/>
                    </a:xfrm>
                    <a:prstGeom prst="rect">
                      <a:avLst/>
                    </a:prstGeom>
                  </pic:spPr>
                </pic:pic>
              </a:graphicData>
            </a:graphic>
          </wp:inline>
        </w:drawing>
      </w:r>
    </w:p>
    <w:p w14:paraId="25712527" w14:textId="151E6FD0" w:rsidR="00FA4E6C" w:rsidRPr="00A732E8" w:rsidRDefault="00A732E8" w:rsidP="00A732E8">
      <w:pPr>
        <w:spacing w:after="120"/>
        <w:jc w:val="center"/>
        <w:rPr>
          <w:sz w:val="18"/>
          <w:szCs w:val="18"/>
          <w:lang w:val="en-US"/>
        </w:rPr>
      </w:pPr>
      <w:r w:rsidRPr="006B64B8">
        <w:rPr>
          <w:b/>
          <w:bCs/>
          <w:sz w:val="18"/>
          <w:szCs w:val="18"/>
          <w:lang w:val="en-US"/>
        </w:rPr>
        <w:t>FIG</w:t>
      </w:r>
      <w:r>
        <w:rPr>
          <w:b/>
          <w:bCs/>
          <w:sz w:val="18"/>
          <w:szCs w:val="18"/>
          <w:lang w:val="en-US"/>
        </w:rPr>
        <w:t>URE</w:t>
      </w:r>
      <w:r w:rsidR="00FA4E6C" w:rsidRPr="006B64B8">
        <w:rPr>
          <w:b/>
          <w:bCs/>
          <w:sz w:val="18"/>
          <w:szCs w:val="18"/>
          <w:lang w:val="en-US"/>
        </w:rPr>
        <w:t xml:space="preserve"> 5.</w:t>
      </w:r>
      <w:r w:rsidR="00FA4E6C" w:rsidRPr="006B64B8">
        <w:rPr>
          <w:sz w:val="18"/>
          <w:szCs w:val="18"/>
          <w:lang w:val="en-US"/>
        </w:rPr>
        <w:t xml:space="preserve"> Bonding of the composition to an organic substrate.</w:t>
      </w:r>
      <w:r w:rsidR="00FA4E6C">
        <w:rPr>
          <w:sz w:val="18"/>
          <w:szCs w:val="18"/>
          <w:lang w:val="en-US"/>
        </w:rPr>
        <w:t xml:space="preserve">  </w:t>
      </w:r>
      <w:r w:rsidR="00FA4E6C" w:rsidRPr="006B64B8">
        <w:rPr>
          <w:sz w:val="18"/>
          <w:szCs w:val="18"/>
          <w:lang w:val="en-US"/>
        </w:rPr>
        <w:t xml:space="preserve">Softening temperature (____), resistance to abrasion (….), </w:t>
      </w:r>
      <w:r>
        <w:rPr>
          <w:sz w:val="18"/>
          <w:szCs w:val="18"/>
          <w:lang w:val="en-US"/>
        </w:rPr>
        <w:br/>
      </w:r>
      <w:r w:rsidR="00FA4E6C" w:rsidRPr="006B64B8">
        <w:rPr>
          <w:sz w:val="18"/>
          <w:szCs w:val="18"/>
          <w:lang w:val="en-US"/>
        </w:rPr>
        <w:t>to cold (----), adhesion strength to organic material (...•...) (Bonding temperature: 151±5°C)</w:t>
      </w:r>
    </w:p>
    <w:p w14:paraId="1C84B385" w14:textId="77777777" w:rsidR="00FA4E6C" w:rsidRPr="00776343" w:rsidRDefault="00FA4E6C" w:rsidP="00A732E8">
      <w:pPr>
        <w:ind w:firstLine="284"/>
        <w:jc w:val="both"/>
        <w:rPr>
          <w:b/>
          <w:bCs/>
          <w:lang w:val="en-US"/>
        </w:rPr>
      </w:pPr>
      <w:r w:rsidRPr="00776343">
        <w:rPr>
          <w:lang w:val="en-US"/>
        </w:rPr>
        <w:lastRenderedPageBreak/>
        <w:t>The studies showed that the selected product samples were based on organic substances. Therefore, a target ingredient was added to the composition in an amount of 0.5 parts by weight. As a result, it was established that the polymer-bitumen composition adheres to the surface of the product with high strength, which suggests that a chemical reaction may occur at the interface between the composition and the organic-based product at the process temperature.</w:t>
      </w:r>
    </w:p>
    <w:p w14:paraId="7E0E4FE9" w14:textId="3397E8B5" w:rsidR="00FA4E6C" w:rsidRPr="00FA4E6C" w:rsidRDefault="00A732E8" w:rsidP="00A732E8">
      <w:pPr>
        <w:spacing w:before="240" w:after="240"/>
        <w:jc w:val="center"/>
        <w:rPr>
          <w:b/>
          <w:bCs/>
          <w:sz w:val="24"/>
          <w:szCs w:val="24"/>
          <w:lang w:val="en-US"/>
        </w:rPr>
      </w:pPr>
      <w:r w:rsidRPr="00FA4E6C">
        <w:rPr>
          <w:b/>
          <w:bCs/>
          <w:sz w:val="24"/>
          <w:szCs w:val="24"/>
          <w:lang w:val="en-US"/>
        </w:rPr>
        <w:t>CONCLUSION</w:t>
      </w:r>
    </w:p>
    <w:p w14:paraId="29E7B678" w14:textId="75EC1C80" w:rsidR="00FA4E6C" w:rsidRPr="00776343" w:rsidRDefault="00FA4E6C" w:rsidP="00A732E8">
      <w:pPr>
        <w:ind w:firstLine="284"/>
        <w:jc w:val="both"/>
        <w:rPr>
          <w:lang w:val="uz-Cyrl-UZ"/>
        </w:rPr>
      </w:pPr>
      <w:r w:rsidRPr="00776343">
        <w:rPr>
          <w:lang w:val="en-US"/>
        </w:rPr>
        <w:t>Ingredients derived from secondary raw materials—rubber and waste from the chemical and petrochemical industries—are recommended for use in composite protective layers and coatings based on bitumen, in accordance with requirements for use in sharply continental climatic conditions. A formulation and technology were developed for producing multifunctional modifiers and organo-mineral modifiers aimed at improving the performance properties of bitumen, using selected ingredients from local and secondary sources—rubber and petrochemical waste.</w:t>
      </w:r>
    </w:p>
    <w:p w14:paraId="394FDDD1" w14:textId="77777777" w:rsidR="00FA4E6C" w:rsidRPr="00776343" w:rsidRDefault="00FA4E6C" w:rsidP="00A732E8">
      <w:pPr>
        <w:ind w:firstLine="284"/>
        <w:jc w:val="both"/>
        <w:rPr>
          <w:lang w:val="uz-Cyrl-UZ"/>
        </w:rPr>
      </w:pPr>
      <w:r w:rsidRPr="00776343">
        <w:rPr>
          <w:lang w:val="en-US"/>
        </w:rPr>
        <w:t xml:space="preserve">The influence of the physicochemical properties and content of the selected ingredients and modified bitumen on the technological, rheological, </w:t>
      </w:r>
      <w:proofErr w:type="spellStart"/>
      <w:r w:rsidRPr="00776343">
        <w:rPr>
          <w:lang w:val="en-US"/>
        </w:rPr>
        <w:t>physico</w:t>
      </w:r>
      <w:proofErr w:type="spellEnd"/>
      <w:r w:rsidRPr="00776343">
        <w:rPr>
          <w:lang w:val="en-US"/>
        </w:rPr>
        <w:t>-mechanical, dynamic, and operational properties of the polymer-bitumen composite protective layer and coating produced from them has been substantiated.</w:t>
      </w:r>
    </w:p>
    <w:p w14:paraId="6AE820AB" w14:textId="72A79409" w:rsidR="00E2789E" w:rsidRPr="00FA4E6C" w:rsidRDefault="00A732E8" w:rsidP="00A732E8">
      <w:pPr>
        <w:tabs>
          <w:tab w:val="left" w:pos="1361"/>
          <w:tab w:val="left" w:pos="1531"/>
          <w:tab w:val="left" w:pos="1701"/>
          <w:tab w:val="left" w:pos="1871"/>
          <w:tab w:val="left" w:pos="2041"/>
          <w:tab w:val="left" w:pos="2211"/>
          <w:tab w:val="left" w:pos="2381"/>
          <w:tab w:val="left" w:pos="2552"/>
        </w:tabs>
        <w:spacing w:before="240" w:after="240"/>
        <w:jc w:val="center"/>
        <w:rPr>
          <w:rFonts w:eastAsia="Times"/>
          <w:b/>
          <w:sz w:val="24"/>
          <w:szCs w:val="24"/>
          <w:lang w:val="en-US"/>
        </w:rPr>
      </w:pPr>
      <w:r w:rsidRPr="0042530D">
        <w:rPr>
          <w:rFonts w:eastAsia="Times"/>
          <w:b/>
          <w:sz w:val="24"/>
          <w:szCs w:val="24"/>
        </w:rPr>
        <w:t>REFERENCES</w:t>
      </w:r>
    </w:p>
    <w:p w14:paraId="5091AB44" w14:textId="21FAC8A2"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D. A. </w:t>
      </w:r>
      <w:proofErr w:type="spellStart"/>
      <w:r w:rsidRPr="00A732E8">
        <w:rPr>
          <w:sz w:val="20"/>
          <w:szCs w:val="20"/>
          <w:lang w:val="en-US"/>
        </w:rPr>
        <w:t>Rozental</w:t>
      </w:r>
      <w:proofErr w:type="spellEnd"/>
      <w:r w:rsidRPr="00A732E8">
        <w:rPr>
          <w:sz w:val="20"/>
          <w:szCs w:val="20"/>
          <w:lang w:val="en-US"/>
        </w:rPr>
        <w:t xml:space="preserve">’ and A. M. </w:t>
      </w:r>
      <w:proofErr w:type="spellStart"/>
      <w:r w:rsidRPr="00A732E8">
        <w:rPr>
          <w:sz w:val="20"/>
          <w:szCs w:val="20"/>
          <w:lang w:val="en-US"/>
        </w:rPr>
        <w:t>Syroezhko</w:t>
      </w:r>
      <w:proofErr w:type="spellEnd"/>
      <w:r w:rsidRPr="00A732E8">
        <w:rPr>
          <w:sz w:val="20"/>
          <w:szCs w:val="20"/>
          <w:lang w:val="en-US"/>
        </w:rPr>
        <w:t xml:space="preserve">, </w:t>
      </w:r>
      <w:proofErr w:type="spellStart"/>
      <w:r w:rsidRPr="00A732E8">
        <w:rPr>
          <w:sz w:val="20"/>
          <w:szCs w:val="20"/>
          <w:lang w:val="en-US"/>
        </w:rPr>
        <w:t>Khim</w:t>
      </w:r>
      <w:proofErr w:type="spellEnd"/>
      <w:r w:rsidRPr="00A732E8">
        <w:rPr>
          <w:sz w:val="20"/>
          <w:szCs w:val="20"/>
          <w:lang w:val="en-US"/>
        </w:rPr>
        <w:t xml:space="preserve">. </w:t>
      </w:r>
      <w:proofErr w:type="spellStart"/>
      <w:r w:rsidRPr="00A732E8">
        <w:rPr>
          <w:sz w:val="20"/>
          <w:szCs w:val="20"/>
          <w:lang w:val="en-US"/>
        </w:rPr>
        <w:t>Tekhnol</w:t>
      </w:r>
      <w:proofErr w:type="spellEnd"/>
      <w:r w:rsidRPr="00A732E8">
        <w:rPr>
          <w:sz w:val="20"/>
          <w:szCs w:val="20"/>
          <w:lang w:val="en-US"/>
        </w:rPr>
        <w:t xml:space="preserve">. </w:t>
      </w:r>
      <w:proofErr w:type="spellStart"/>
      <w:r w:rsidRPr="00A732E8">
        <w:rPr>
          <w:sz w:val="20"/>
          <w:szCs w:val="20"/>
          <w:lang w:val="en-US"/>
        </w:rPr>
        <w:t>Topliv</w:t>
      </w:r>
      <w:proofErr w:type="spellEnd"/>
      <w:r w:rsidRPr="00A732E8">
        <w:rPr>
          <w:sz w:val="20"/>
          <w:szCs w:val="20"/>
          <w:lang w:val="en-US"/>
        </w:rPr>
        <w:t xml:space="preserve"> </w:t>
      </w:r>
      <w:proofErr w:type="spellStart"/>
      <w:r w:rsidRPr="00A732E8">
        <w:rPr>
          <w:sz w:val="20"/>
          <w:szCs w:val="20"/>
          <w:lang w:val="en-US"/>
        </w:rPr>
        <w:t>Masel</w:t>
      </w:r>
      <w:proofErr w:type="spellEnd"/>
      <w:r w:rsidRPr="00A732E8">
        <w:rPr>
          <w:sz w:val="20"/>
          <w:szCs w:val="20"/>
          <w:lang w:val="en-US"/>
        </w:rPr>
        <w:t xml:space="preserve">. </w:t>
      </w:r>
      <w:r w:rsidRPr="00A732E8">
        <w:rPr>
          <w:rStyle w:val="a9"/>
          <w:sz w:val="20"/>
          <w:szCs w:val="20"/>
          <w:lang w:val="en-US"/>
        </w:rPr>
        <w:t>2000</w:t>
      </w:r>
      <w:r w:rsidRPr="00A732E8">
        <w:rPr>
          <w:sz w:val="20"/>
          <w:szCs w:val="20"/>
          <w:lang w:val="en-US"/>
        </w:rPr>
        <w:t>(4), 41 (2000).</w:t>
      </w:r>
    </w:p>
    <w:p w14:paraId="7F64336E" w14:textId="5AD83316"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B. J. Fuhr, G. </w:t>
      </w:r>
      <w:proofErr w:type="spellStart"/>
      <w:r w:rsidRPr="00A732E8">
        <w:rPr>
          <w:sz w:val="20"/>
          <w:szCs w:val="20"/>
          <w:lang w:val="en-US"/>
        </w:rPr>
        <w:t>Hawrelechko</w:t>
      </w:r>
      <w:proofErr w:type="spellEnd"/>
      <w:r w:rsidRPr="00A732E8">
        <w:rPr>
          <w:sz w:val="20"/>
          <w:szCs w:val="20"/>
          <w:lang w:val="en-US"/>
        </w:rPr>
        <w:t xml:space="preserve">, L. </w:t>
      </w:r>
      <w:proofErr w:type="spellStart"/>
      <w:r w:rsidRPr="00A732E8">
        <w:rPr>
          <w:sz w:val="20"/>
          <w:szCs w:val="20"/>
          <w:lang w:val="en-US"/>
        </w:rPr>
        <w:t>Hollaway</w:t>
      </w:r>
      <w:proofErr w:type="spellEnd"/>
      <w:r w:rsidRPr="00A732E8">
        <w:rPr>
          <w:sz w:val="20"/>
          <w:szCs w:val="20"/>
          <w:lang w:val="en-US"/>
        </w:rPr>
        <w:t xml:space="preserve">, and H. Hang, Energy Fuels </w:t>
      </w:r>
      <w:r w:rsidRPr="00A732E8">
        <w:rPr>
          <w:rStyle w:val="a9"/>
          <w:sz w:val="20"/>
          <w:szCs w:val="20"/>
          <w:lang w:val="en-US"/>
        </w:rPr>
        <w:t>19</w:t>
      </w:r>
      <w:r w:rsidRPr="00A732E8">
        <w:rPr>
          <w:sz w:val="20"/>
          <w:szCs w:val="20"/>
          <w:lang w:val="en-US"/>
        </w:rPr>
        <w:t>, 1327 (2010).</w:t>
      </w:r>
    </w:p>
    <w:p w14:paraId="4215FA19" w14:textId="332CAF28"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I. B. </w:t>
      </w:r>
      <w:proofErr w:type="spellStart"/>
      <w:r w:rsidRPr="00A732E8">
        <w:rPr>
          <w:sz w:val="20"/>
          <w:szCs w:val="20"/>
          <w:lang w:val="en-US"/>
        </w:rPr>
        <w:t>Grudnikov</w:t>
      </w:r>
      <w:proofErr w:type="spellEnd"/>
      <w:r w:rsidRPr="00A732E8">
        <w:rPr>
          <w:sz w:val="20"/>
          <w:szCs w:val="20"/>
          <w:lang w:val="en-US"/>
        </w:rPr>
        <w:t xml:space="preserve"> and A. A. </w:t>
      </w:r>
      <w:proofErr w:type="spellStart"/>
      <w:r w:rsidRPr="00A732E8">
        <w:rPr>
          <w:sz w:val="20"/>
          <w:szCs w:val="20"/>
          <w:lang w:val="en-US"/>
        </w:rPr>
        <w:t>Pranovich</w:t>
      </w:r>
      <w:proofErr w:type="spellEnd"/>
      <w:r w:rsidRPr="00A732E8">
        <w:rPr>
          <w:sz w:val="20"/>
          <w:szCs w:val="20"/>
          <w:lang w:val="en-US"/>
        </w:rPr>
        <w:t xml:space="preserve">, </w:t>
      </w:r>
      <w:proofErr w:type="spellStart"/>
      <w:r w:rsidRPr="00A732E8">
        <w:rPr>
          <w:sz w:val="20"/>
          <w:szCs w:val="20"/>
          <w:lang w:val="en-US"/>
        </w:rPr>
        <w:t>Neftepererabotka</w:t>
      </w:r>
      <w:proofErr w:type="spellEnd"/>
      <w:r w:rsidRPr="00A732E8">
        <w:rPr>
          <w:sz w:val="20"/>
          <w:szCs w:val="20"/>
          <w:lang w:val="en-US"/>
        </w:rPr>
        <w:t xml:space="preserve"> </w:t>
      </w:r>
      <w:proofErr w:type="spellStart"/>
      <w:r w:rsidRPr="00A732E8">
        <w:rPr>
          <w:sz w:val="20"/>
          <w:szCs w:val="20"/>
          <w:lang w:val="en-US"/>
        </w:rPr>
        <w:t>Neftekhimiya</w:t>
      </w:r>
      <w:proofErr w:type="spellEnd"/>
      <w:r w:rsidRPr="00A732E8">
        <w:rPr>
          <w:sz w:val="20"/>
          <w:szCs w:val="20"/>
          <w:lang w:val="en-US"/>
        </w:rPr>
        <w:t xml:space="preserve"> </w:t>
      </w:r>
      <w:r w:rsidRPr="00A732E8">
        <w:rPr>
          <w:rStyle w:val="a9"/>
          <w:sz w:val="20"/>
          <w:szCs w:val="20"/>
          <w:lang w:val="en-US"/>
        </w:rPr>
        <w:t>2001</w:t>
      </w:r>
      <w:r w:rsidRPr="00A732E8">
        <w:rPr>
          <w:sz w:val="20"/>
          <w:szCs w:val="20"/>
          <w:lang w:val="en-US"/>
        </w:rPr>
        <w:t>(4), 34 (2001).</w:t>
      </w:r>
    </w:p>
    <w:p w14:paraId="602863BA" w14:textId="5448550A"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D. </w:t>
      </w:r>
      <w:proofErr w:type="spellStart"/>
      <w:r w:rsidRPr="00A732E8">
        <w:rPr>
          <w:sz w:val="20"/>
          <w:szCs w:val="20"/>
          <w:lang w:val="en-US"/>
        </w:rPr>
        <w:t>Lesueur</w:t>
      </w:r>
      <w:proofErr w:type="spellEnd"/>
      <w:r w:rsidRPr="00A732E8">
        <w:rPr>
          <w:sz w:val="20"/>
          <w:szCs w:val="20"/>
          <w:lang w:val="en-US"/>
        </w:rPr>
        <w:t xml:space="preserve">, Adv. Colloid Interface Sci. </w:t>
      </w:r>
      <w:r w:rsidRPr="00A732E8">
        <w:rPr>
          <w:rStyle w:val="a9"/>
          <w:sz w:val="20"/>
          <w:szCs w:val="20"/>
          <w:lang w:val="en-US"/>
        </w:rPr>
        <w:t>145</w:t>
      </w:r>
      <w:r w:rsidRPr="00A732E8">
        <w:rPr>
          <w:sz w:val="20"/>
          <w:szCs w:val="20"/>
          <w:lang w:val="en-US"/>
        </w:rPr>
        <w:t>, 42 (2009).</w:t>
      </w:r>
    </w:p>
    <w:p w14:paraId="0886BDD3" w14:textId="75F353B8"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I. N. </w:t>
      </w:r>
      <w:proofErr w:type="spellStart"/>
      <w:r w:rsidRPr="00A732E8">
        <w:rPr>
          <w:sz w:val="20"/>
          <w:szCs w:val="20"/>
          <w:lang w:val="en-US"/>
        </w:rPr>
        <w:t>Frolov</w:t>
      </w:r>
      <w:proofErr w:type="spellEnd"/>
      <w:r w:rsidRPr="00A732E8">
        <w:rPr>
          <w:sz w:val="20"/>
          <w:szCs w:val="20"/>
          <w:lang w:val="en-US"/>
        </w:rPr>
        <w:t xml:space="preserve">, T. N. Yusupova, Yu. M. </w:t>
      </w:r>
      <w:proofErr w:type="spellStart"/>
      <w:r w:rsidRPr="00A732E8">
        <w:rPr>
          <w:sz w:val="20"/>
          <w:szCs w:val="20"/>
          <w:lang w:val="en-US"/>
        </w:rPr>
        <w:t>Ganeeva</w:t>
      </w:r>
      <w:proofErr w:type="spellEnd"/>
      <w:r w:rsidRPr="00A732E8">
        <w:rPr>
          <w:sz w:val="20"/>
          <w:szCs w:val="20"/>
          <w:lang w:val="en-US"/>
        </w:rPr>
        <w:t xml:space="preserve">, E. S. </w:t>
      </w:r>
      <w:proofErr w:type="spellStart"/>
      <w:r w:rsidRPr="00A732E8">
        <w:rPr>
          <w:sz w:val="20"/>
          <w:szCs w:val="20"/>
          <w:lang w:val="en-US"/>
        </w:rPr>
        <w:t>Okhotntkova</w:t>
      </w:r>
      <w:proofErr w:type="spellEnd"/>
      <w:r w:rsidRPr="00A732E8">
        <w:rPr>
          <w:sz w:val="20"/>
          <w:szCs w:val="20"/>
          <w:lang w:val="en-US"/>
        </w:rPr>
        <w:t xml:space="preserve">, and G. V. Romanov, </w:t>
      </w:r>
      <w:proofErr w:type="spellStart"/>
      <w:r w:rsidRPr="00A732E8">
        <w:rPr>
          <w:sz w:val="20"/>
          <w:szCs w:val="20"/>
          <w:lang w:val="en-US"/>
        </w:rPr>
        <w:t>Neftepererabotka</w:t>
      </w:r>
      <w:proofErr w:type="spellEnd"/>
      <w:r w:rsidRPr="00A732E8">
        <w:rPr>
          <w:sz w:val="20"/>
          <w:szCs w:val="20"/>
          <w:lang w:val="en-US"/>
        </w:rPr>
        <w:t xml:space="preserve"> </w:t>
      </w:r>
      <w:proofErr w:type="spellStart"/>
      <w:r w:rsidRPr="00A732E8">
        <w:rPr>
          <w:sz w:val="20"/>
          <w:szCs w:val="20"/>
          <w:lang w:val="en-US"/>
        </w:rPr>
        <w:t>Neftekhimiya</w:t>
      </w:r>
      <w:proofErr w:type="spellEnd"/>
      <w:r w:rsidRPr="00A732E8">
        <w:rPr>
          <w:sz w:val="20"/>
          <w:szCs w:val="20"/>
          <w:lang w:val="en-US"/>
        </w:rPr>
        <w:t xml:space="preserve"> </w:t>
      </w:r>
      <w:r w:rsidRPr="00A732E8">
        <w:rPr>
          <w:rStyle w:val="a9"/>
          <w:sz w:val="20"/>
          <w:szCs w:val="20"/>
          <w:lang w:val="en-US"/>
        </w:rPr>
        <w:t>2010</w:t>
      </w:r>
      <w:r w:rsidRPr="00A732E8">
        <w:rPr>
          <w:sz w:val="20"/>
          <w:szCs w:val="20"/>
          <w:lang w:val="en-US"/>
        </w:rPr>
        <w:t>(4), 13 (2010).</w:t>
      </w:r>
    </w:p>
    <w:p w14:paraId="342D06AB" w14:textId="12DFBA0D"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A. K. </w:t>
      </w:r>
      <w:proofErr w:type="spellStart"/>
      <w:r w:rsidRPr="00A732E8">
        <w:rPr>
          <w:sz w:val="20"/>
          <w:szCs w:val="20"/>
          <w:lang w:val="en-US"/>
        </w:rPr>
        <w:t>Efe</w:t>
      </w:r>
      <w:proofErr w:type="spellEnd"/>
      <w:r w:rsidRPr="00A732E8">
        <w:rPr>
          <w:sz w:val="20"/>
          <w:szCs w:val="20"/>
          <w:lang w:val="en-US"/>
        </w:rPr>
        <w:t xml:space="preserve">, L. V. </w:t>
      </w:r>
      <w:proofErr w:type="spellStart"/>
      <w:r w:rsidRPr="00A732E8">
        <w:rPr>
          <w:sz w:val="20"/>
          <w:szCs w:val="20"/>
          <w:lang w:val="en-US"/>
        </w:rPr>
        <w:t>Tsyro</w:t>
      </w:r>
      <w:proofErr w:type="spellEnd"/>
      <w:r w:rsidRPr="00A732E8">
        <w:rPr>
          <w:sz w:val="20"/>
          <w:szCs w:val="20"/>
          <w:lang w:val="en-US"/>
        </w:rPr>
        <w:t xml:space="preserve">, L. N. </w:t>
      </w:r>
      <w:proofErr w:type="spellStart"/>
      <w:r w:rsidRPr="00A732E8">
        <w:rPr>
          <w:sz w:val="20"/>
          <w:szCs w:val="20"/>
          <w:lang w:val="en-US"/>
        </w:rPr>
        <w:t>Andreeva</w:t>
      </w:r>
      <w:proofErr w:type="spellEnd"/>
      <w:r w:rsidRPr="00A732E8">
        <w:rPr>
          <w:sz w:val="20"/>
          <w:szCs w:val="20"/>
          <w:lang w:val="en-US"/>
        </w:rPr>
        <w:t xml:space="preserve">, S. </w:t>
      </w:r>
      <w:proofErr w:type="spellStart"/>
      <w:r w:rsidRPr="00A732E8">
        <w:rPr>
          <w:sz w:val="20"/>
          <w:szCs w:val="20"/>
          <w:lang w:val="en-US"/>
        </w:rPr>
        <w:t>Ya</w:t>
      </w:r>
      <w:proofErr w:type="spellEnd"/>
      <w:r w:rsidRPr="00A732E8">
        <w:rPr>
          <w:sz w:val="20"/>
          <w:szCs w:val="20"/>
          <w:lang w:val="en-US"/>
        </w:rPr>
        <w:t xml:space="preserve">. </w:t>
      </w:r>
      <w:proofErr w:type="spellStart"/>
      <w:r w:rsidRPr="00A732E8">
        <w:rPr>
          <w:sz w:val="20"/>
          <w:szCs w:val="20"/>
          <w:lang w:val="en-US"/>
        </w:rPr>
        <w:t>Aleksandrova</w:t>
      </w:r>
      <w:proofErr w:type="spellEnd"/>
      <w:r w:rsidRPr="00A732E8">
        <w:rPr>
          <w:sz w:val="20"/>
          <w:szCs w:val="20"/>
          <w:lang w:val="en-US"/>
        </w:rPr>
        <w:t xml:space="preserve">, V. P. </w:t>
      </w:r>
      <w:proofErr w:type="spellStart"/>
      <w:r w:rsidRPr="00A732E8">
        <w:rPr>
          <w:sz w:val="20"/>
          <w:szCs w:val="20"/>
          <w:lang w:val="en-US"/>
        </w:rPr>
        <w:t>Nekhoroshev</w:t>
      </w:r>
      <w:proofErr w:type="spellEnd"/>
      <w:r w:rsidRPr="00A732E8">
        <w:rPr>
          <w:sz w:val="20"/>
          <w:szCs w:val="20"/>
          <w:lang w:val="en-US"/>
        </w:rPr>
        <w:t xml:space="preserve">, Yu. A. </w:t>
      </w:r>
      <w:proofErr w:type="spellStart"/>
      <w:r w:rsidRPr="00A732E8">
        <w:rPr>
          <w:sz w:val="20"/>
          <w:szCs w:val="20"/>
          <w:lang w:val="en-US"/>
        </w:rPr>
        <w:t>Kuzin</w:t>
      </w:r>
      <w:proofErr w:type="spellEnd"/>
      <w:r w:rsidRPr="00A732E8">
        <w:rPr>
          <w:sz w:val="20"/>
          <w:szCs w:val="20"/>
          <w:lang w:val="en-US"/>
        </w:rPr>
        <w:t xml:space="preserve">, and F. G. Unger, </w:t>
      </w:r>
      <w:proofErr w:type="spellStart"/>
      <w:r w:rsidRPr="00A732E8">
        <w:rPr>
          <w:sz w:val="20"/>
          <w:szCs w:val="20"/>
          <w:lang w:val="en-US"/>
        </w:rPr>
        <w:t>Khim</w:t>
      </w:r>
      <w:proofErr w:type="spellEnd"/>
      <w:r w:rsidRPr="00A732E8">
        <w:rPr>
          <w:sz w:val="20"/>
          <w:szCs w:val="20"/>
          <w:lang w:val="en-US"/>
        </w:rPr>
        <w:t xml:space="preserve">. </w:t>
      </w:r>
      <w:proofErr w:type="spellStart"/>
      <w:r w:rsidRPr="00A732E8">
        <w:rPr>
          <w:sz w:val="20"/>
          <w:szCs w:val="20"/>
          <w:lang w:val="en-US"/>
        </w:rPr>
        <w:t>Tekhnol</w:t>
      </w:r>
      <w:proofErr w:type="spellEnd"/>
      <w:r w:rsidRPr="00A732E8">
        <w:rPr>
          <w:sz w:val="20"/>
          <w:szCs w:val="20"/>
          <w:lang w:val="en-US"/>
        </w:rPr>
        <w:t xml:space="preserve">. </w:t>
      </w:r>
      <w:proofErr w:type="spellStart"/>
      <w:r w:rsidRPr="00A732E8">
        <w:rPr>
          <w:sz w:val="20"/>
          <w:szCs w:val="20"/>
          <w:lang w:val="en-US"/>
        </w:rPr>
        <w:t>Topliv</w:t>
      </w:r>
      <w:proofErr w:type="spellEnd"/>
      <w:r w:rsidRPr="00A732E8">
        <w:rPr>
          <w:sz w:val="20"/>
          <w:szCs w:val="20"/>
          <w:lang w:val="en-US"/>
        </w:rPr>
        <w:t xml:space="preserve"> </w:t>
      </w:r>
      <w:proofErr w:type="spellStart"/>
      <w:r w:rsidRPr="00A732E8">
        <w:rPr>
          <w:sz w:val="20"/>
          <w:szCs w:val="20"/>
          <w:lang w:val="en-US"/>
        </w:rPr>
        <w:t>Masel</w:t>
      </w:r>
      <w:proofErr w:type="spellEnd"/>
      <w:r w:rsidRPr="00A732E8">
        <w:rPr>
          <w:sz w:val="20"/>
          <w:szCs w:val="20"/>
          <w:lang w:val="en-US"/>
        </w:rPr>
        <w:t xml:space="preserve">. </w:t>
      </w:r>
      <w:r w:rsidRPr="00A732E8">
        <w:rPr>
          <w:rStyle w:val="a9"/>
          <w:sz w:val="20"/>
          <w:szCs w:val="20"/>
          <w:lang w:val="en-US"/>
        </w:rPr>
        <w:t>2002</w:t>
      </w:r>
      <w:r w:rsidRPr="00A732E8">
        <w:rPr>
          <w:sz w:val="20"/>
          <w:szCs w:val="20"/>
          <w:lang w:val="en-US"/>
        </w:rPr>
        <w:t>(4), 5 (2002).</w:t>
      </w:r>
    </w:p>
    <w:p w14:paraId="3E659EBF" w14:textId="2BF1301C" w:rsidR="00A732E8" w:rsidRPr="00A732E8" w:rsidRDefault="00A732E8" w:rsidP="002B24A9">
      <w:pPr>
        <w:pStyle w:val="ac"/>
        <w:numPr>
          <w:ilvl w:val="0"/>
          <w:numId w:val="3"/>
        </w:numPr>
        <w:spacing w:before="0" w:beforeAutospacing="0" w:after="0" w:afterAutospacing="0"/>
        <w:ind w:left="425" w:hanging="425"/>
        <w:jc w:val="both"/>
        <w:rPr>
          <w:sz w:val="20"/>
          <w:szCs w:val="20"/>
        </w:rPr>
      </w:pPr>
      <w:r w:rsidRPr="00A732E8">
        <w:rPr>
          <w:sz w:val="20"/>
          <w:szCs w:val="20"/>
          <w:lang w:val="en-US"/>
        </w:rPr>
        <w:t xml:space="preserve">A. V. </w:t>
      </w:r>
      <w:proofErr w:type="spellStart"/>
      <w:r w:rsidRPr="00A732E8">
        <w:rPr>
          <w:sz w:val="20"/>
          <w:szCs w:val="20"/>
          <w:lang w:val="en-US"/>
        </w:rPr>
        <w:t>Rudenskiy</w:t>
      </w:r>
      <w:proofErr w:type="spellEnd"/>
      <w:r w:rsidRPr="00A732E8">
        <w:rPr>
          <w:sz w:val="20"/>
          <w:szCs w:val="20"/>
          <w:lang w:val="en-US"/>
        </w:rPr>
        <w:t xml:space="preserve">, </w:t>
      </w:r>
      <w:proofErr w:type="spellStart"/>
      <w:r w:rsidRPr="00A732E8">
        <w:rPr>
          <w:sz w:val="20"/>
          <w:szCs w:val="20"/>
          <w:lang w:val="en-US"/>
        </w:rPr>
        <w:t>Dorogi</w:t>
      </w:r>
      <w:proofErr w:type="spellEnd"/>
      <w:r w:rsidRPr="00A732E8">
        <w:rPr>
          <w:sz w:val="20"/>
          <w:szCs w:val="20"/>
          <w:lang w:val="en-US"/>
        </w:rPr>
        <w:t xml:space="preserve"> </w:t>
      </w:r>
      <w:proofErr w:type="spellStart"/>
      <w:r w:rsidRPr="00A732E8">
        <w:rPr>
          <w:sz w:val="20"/>
          <w:szCs w:val="20"/>
          <w:lang w:val="en-US"/>
        </w:rPr>
        <w:t>Mosty</w:t>
      </w:r>
      <w:proofErr w:type="spellEnd"/>
      <w:r w:rsidRPr="00A732E8">
        <w:rPr>
          <w:sz w:val="20"/>
          <w:szCs w:val="20"/>
          <w:lang w:val="en-US"/>
        </w:rPr>
        <w:t xml:space="preserve"> (Sb. Nauch. </w:t>
      </w:r>
      <w:proofErr w:type="spellStart"/>
      <w:r w:rsidRPr="00A732E8">
        <w:rPr>
          <w:sz w:val="20"/>
          <w:szCs w:val="20"/>
        </w:rPr>
        <w:t>Tr</w:t>
      </w:r>
      <w:proofErr w:type="spellEnd"/>
      <w:r w:rsidRPr="00A732E8">
        <w:rPr>
          <w:sz w:val="20"/>
          <w:szCs w:val="20"/>
        </w:rPr>
        <w:t xml:space="preserve">.) </w:t>
      </w:r>
      <w:r w:rsidRPr="00A732E8">
        <w:rPr>
          <w:rStyle w:val="a9"/>
          <w:sz w:val="20"/>
          <w:szCs w:val="20"/>
        </w:rPr>
        <w:t>2</w:t>
      </w:r>
      <w:r w:rsidRPr="00A732E8">
        <w:rPr>
          <w:sz w:val="20"/>
          <w:szCs w:val="20"/>
        </w:rPr>
        <w:t>, 208 (2007).</w:t>
      </w:r>
    </w:p>
    <w:p w14:paraId="5B87C9F2" w14:textId="5ECF5C2A"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B. I. </w:t>
      </w:r>
      <w:proofErr w:type="spellStart"/>
      <w:r w:rsidRPr="00A732E8">
        <w:rPr>
          <w:sz w:val="20"/>
          <w:szCs w:val="20"/>
          <w:lang w:val="en-US"/>
        </w:rPr>
        <w:t>Ladigin</w:t>
      </w:r>
      <w:proofErr w:type="spellEnd"/>
      <w:r w:rsidRPr="00A732E8">
        <w:rPr>
          <w:sz w:val="20"/>
          <w:szCs w:val="20"/>
          <w:lang w:val="en-US"/>
        </w:rPr>
        <w:t xml:space="preserve"> (ed.), </w:t>
      </w:r>
      <w:proofErr w:type="spellStart"/>
      <w:r w:rsidRPr="00A732E8">
        <w:rPr>
          <w:rStyle w:val="af4"/>
          <w:sz w:val="20"/>
          <w:szCs w:val="20"/>
          <w:lang w:val="en-US"/>
        </w:rPr>
        <w:t>Prochnost</w:t>
      </w:r>
      <w:proofErr w:type="spellEnd"/>
      <w:r w:rsidRPr="00A732E8">
        <w:rPr>
          <w:rStyle w:val="af4"/>
          <w:sz w:val="20"/>
          <w:szCs w:val="20"/>
          <w:lang w:val="en-US"/>
        </w:rPr>
        <w:t xml:space="preserve">’ </w:t>
      </w:r>
      <w:proofErr w:type="spellStart"/>
      <w:r w:rsidRPr="00A732E8">
        <w:rPr>
          <w:rStyle w:val="af4"/>
          <w:sz w:val="20"/>
          <w:szCs w:val="20"/>
          <w:lang w:val="en-US"/>
        </w:rPr>
        <w:t>i</w:t>
      </w:r>
      <w:proofErr w:type="spellEnd"/>
      <w:r w:rsidRPr="00A732E8">
        <w:rPr>
          <w:rStyle w:val="af4"/>
          <w:sz w:val="20"/>
          <w:szCs w:val="20"/>
          <w:lang w:val="en-US"/>
        </w:rPr>
        <w:t xml:space="preserve"> </w:t>
      </w:r>
      <w:proofErr w:type="spellStart"/>
      <w:r w:rsidRPr="00A732E8">
        <w:rPr>
          <w:rStyle w:val="af4"/>
          <w:sz w:val="20"/>
          <w:szCs w:val="20"/>
          <w:lang w:val="en-US"/>
        </w:rPr>
        <w:t>dolgovechnost</w:t>
      </w:r>
      <w:proofErr w:type="spellEnd"/>
      <w:r w:rsidRPr="00A732E8">
        <w:rPr>
          <w:rStyle w:val="af4"/>
          <w:sz w:val="20"/>
          <w:szCs w:val="20"/>
          <w:lang w:val="en-US"/>
        </w:rPr>
        <w:t xml:space="preserve">’ </w:t>
      </w:r>
      <w:proofErr w:type="spellStart"/>
      <w:r w:rsidRPr="00A732E8">
        <w:rPr>
          <w:rStyle w:val="af4"/>
          <w:sz w:val="20"/>
          <w:szCs w:val="20"/>
          <w:lang w:val="en-US"/>
        </w:rPr>
        <w:t>asfaltobetona</w:t>
      </w:r>
      <w:proofErr w:type="spellEnd"/>
      <w:r w:rsidRPr="00A732E8">
        <w:rPr>
          <w:sz w:val="20"/>
          <w:szCs w:val="20"/>
          <w:lang w:val="en-US"/>
        </w:rPr>
        <w:t xml:space="preserve"> (Minsk, 2002), p. 325.</w:t>
      </w:r>
    </w:p>
    <w:p w14:paraId="035B2A7A" w14:textId="540FA7B9"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G. </w:t>
      </w:r>
      <w:proofErr w:type="spellStart"/>
      <w:r w:rsidRPr="00A732E8">
        <w:rPr>
          <w:sz w:val="20"/>
          <w:szCs w:val="20"/>
          <w:lang w:val="en-US"/>
        </w:rPr>
        <w:t>Suss</w:t>
      </w:r>
      <w:proofErr w:type="spellEnd"/>
      <w:r w:rsidRPr="00A732E8">
        <w:rPr>
          <w:sz w:val="20"/>
          <w:szCs w:val="20"/>
          <w:lang w:val="en-US"/>
        </w:rPr>
        <w:t xml:space="preserve"> and U. </w:t>
      </w:r>
      <w:proofErr w:type="spellStart"/>
      <w:r w:rsidRPr="00A732E8">
        <w:rPr>
          <w:sz w:val="20"/>
          <w:szCs w:val="20"/>
          <w:lang w:val="en-US"/>
        </w:rPr>
        <w:t>Karolewski</w:t>
      </w:r>
      <w:proofErr w:type="spellEnd"/>
      <w:r w:rsidRPr="00A732E8">
        <w:rPr>
          <w:sz w:val="20"/>
          <w:szCs w:val="20"/>
          <w:lang w:val="en-US"/>
        </w:rPr>
        <w:t xml:space="preserve">, Asphalt </w:t>
      </w:r>
      <w:r w:rsidRPr="00A732E8">
        <w:rPr>
          <w:rStyle w:val="a9"/>
          <w:sz w:val="20"/>
          <w:szCs w:val="20"/>
          <w:lang w:val="en-US"/>
        </w:rPr>
        <w:t>2008</w:t>
      </w:r>
      <w:r w:rsidRPr="00A732E8">
        <w:rPr>
          <w:sz w:val="20"/>
          <w:szCs w:val="20"/>
          <w:lang w:val="en-US"/>
        </w:rPr>
        <w:t>(4), 13 (2008).</w:t>
      </w:r>
    </w:p>
    <w:p w14:paraId="5B792A77" w14:textId="77A256B2"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V. R. </w:t>
      </w:r>
      <w:proofErr w:type="spellStart"/>
      <w:r w:rsidRPr="00A732E8">
        <w:rPr>
          <w:sz w:val="20"/>
          <w:szCs w:val="20"/>
          <w:lang w:val="en-US"/>
        </w:rPr>
        <w:t>Vainbender</w:t>
      </w:r>
      <w:proofErr w:type="spellEnd"/>
      <w:r w:rsidRPr="00A732E8">
        <w:rPr>
          <w:sz w:val="20"/>
          <w:szCs w:val="20"/>
          <w:lang w:val="en-US"/>
        </w:rPr>
        <w:t xml:space="preserve"> and V. T. </w:t>
      </w:r>
      <w:proofErr w:type="spellStart"/>
      <w:r w:rsidRPr="00A732E8">
        <w:rPr>
          <w:sz w:val="20"/>
          <w:szCs w:val="20"/>
          <w:lang w:val="en-US"/>
        </w:rPr>
        <w:t>Liventsev</w:t>
      </w:r>
      <w:proofErr w:type="spellEnd"/>
      <w:r w:rsidRPr="00A732E8">
        <w:rPr>
          <w:sz w:val="20"/>
          <w:szCs w:val="20"/>
          <w:lang w:val="en-US"/>
        </w:rPr>
        <w:t xml:space="preserve">, </w:t>
      </w:r>
      <w:proofErr w:type="spellStart"/>
      <w:r w:rsidRPr="00A732E8">
        <w:rPr>
          <w:sz w:val="20"/>
          <w:szCs w:val="20"/>
          <w:lang w:val="en-US"/>
        </w:rPr>
        <w:t>Khim</w:t>
      </w:r>
      <w:proofErr w:type="spellEnd"/>
      <w:r w:rsidRPr="00A732E8">
        <w:rPr>
          <w:sz w:val="20"/>
          <w:szCs w:val="20"/>
          <w:lang w:val="en-US"/>
        </w:rPr>
        <w:t xml:space="preserve">. </w:t>
      </w:r>
      <w:proofErr w:type="spellStart"/>
      <w:r w:rsidRPr="00A732E8">
        <w:rPr>
          <w:sz w:val="20"/>
          <w:szCs w:val="20"/>
          <w:lang w:val="en-US"/>
        </w:rPr>
        <w:t>Tekhnol</w:t>
      </w:r>
      <w:proofErr w:type="spellEnd"/>
      <w:r w:rsidRPr="00A732E8">
        <w:rPr>
          <w:sz w:val="20"/>
          <w:szCs w:val="20"/>
          <w:lang w:val="en-US"/>
        </w:rPr>
        <w:t xml:space="preserve">. </w:t>
      </w:r>
      <w:proofErr w:type="spellStart"/>
      <w:r w:rsidRPr="00A732E8">
        <w:rPr>
          <w:sz w:val="20"/>
          <w:szCs w:val="20"/>
          <w:lang w:val="en-US"/>
        </w:rPr>
        <w:t>Topliv</w:t>
      </w:r>
      <w:proofErr w:type="spellEnd"/>
      <w:r w:rsidRPr="00A732E8">
        <w:rPr>
          <w:sz w:val="20"/>
          <w:szCs w:val="20"/>
          <w:lang w:val="en-US"/>
        </w:rPr>
        <w:t xml:space="preserve"> </w:t>
      </w:r>
      <w:proofErr w:type="spellStart"/>
      <w:r w:rsidRPr="00A732E8">
        <w:rPr>
          <w:sz w:val="20"/>
          <w:szCs w:val="20"/>
          <w:lang w:val="en-US"/>
        </w:rPr>
        <w:t>Masel</w:t>
      </w:r>
      <w:proofErr w:type="spellEnd"/>
      <w:r w:rsidRPr="00A732E8">
        <w:rPr>
          <w:sz w:val="20"/>
          <w:szCs w:val="20"/>
          <w:lang w:val="en-US"/>
        </w:rPr>
        <w:t xml:space="preserve">. </w:t>
      </w:r>
      <w:r w:rsidRPr="00A732E8">
        <w:rPr>
          <w:rStyle w:val="a9"/>
          <w:sz w:val="20"/>
          <w:szCs w:val="20"/>
          <w:lang w:val="en-US"/>
        </w:rPr>
        <w:t>2003</w:t>
      </w:r>
      <w:r w:rsidRPr="00A732E8">
        <w:rPr>
          <w:sz w:val="20"/>
          <w:szCs w:val="20"/>
          <w:lang w:val="en-US"/>
        </w:rPr>
        <w:t>(4), 45 (2003).</w:t>
      </w:r>
    </w:p>
    <w:p w14:paraId="525EEE26" w14:textId="29E4D97C"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N. A. </w:t>
      </w:r>
      <w:proofErr w:type="spellStart"/>
      <w:r w:rsidRPr="00A732E8">
        <w:rPr>
          <w:sz w:val="20"/>
          <w:szCs w:val="20"/>
          <w:lang w:val="en-US"/>
        </w:rPr>
        <w:t>Strakhova</w:t>
      </w:r>
      <w:proofErr w:type="spellEnd"/>
      <w:r w:rsidRPr="00A732E8">
        <w:rPr>
          <w:sz w:val="20"/>
          <w:szCs w:val="20"/>
          <w:lang w:val="en-US"/>
        </w:rPr>
        <w:t xml:space="preserve">, D. A. </w:t>
      </w:r>
      <w:proofErr w:type="spellStart"/>
      <w:r w:rsidRPr="00A732E8">
        <w:rPr>
          <w:sz w:val="20"/>
          <w:szCs w:val="20"/>
          <w:lang w:val="en-US"/>
        </w:rPr>
        <w:t>Rozental</w:t>
      </w:r>
      <w:proofErr w:type="spellEnd"/>
      <w:r w:rsidRPr="00A732E8">
        <w:rPr>
          <w:sz w:val="20"/>
          <w:szCs w:val="20"/>
          <w:lang w:val="en-US"/>
        </w:rPr>
        <w:t xml:space="preserve">’, V. D. </w:t>
      </w:r>
      <w:proofErr w:type="spellStart"/>
      <w:r w:rsidRPr="00A732E8">
        <w:rPr>
          <w:sz w:val="20"/>
          <w:szCs w:val="20"/>
          <w:lang w:val="en-US"/>
        </w:rPr>
        <w:t>Shugorev</w:t>
      </w:r>
      <w:proofErr w:type="spellEnd"/>
      <w:r w:rsidRPr="00A732E8">
        <w:rPr>
          <w:sz w:val="20"/>
          <w:szCs w:val="20"/>
          <w:lang w:val="en-US"/>
        </w:rPr>
        <w:t xml:space="preserve">, L. P. </w:t>
      </w:r>
      <w:proofErr w:type="spellStart"/>
      <w:r w:rsidRPr="00A732E8">
        <w:rPr>
          <w:sz w:val="20"/>
          <w:szCs w:val="20"/>
          <w:lang w:val="en-US"/>
        </w:rPr>
        <w:t>Kortovenko</w:t>
      </w:r>
      <w:proofErr w:type="spellEnd"/>
      <w:r w:rsidRPr="00A732E8">
        <w:rPr>
          <w:sz w:val="20"/>
          <w:szCs w:val="20"/>
          <w:lang w:val="en-US"/>
        </w:rPr>
        <w:t xml:space="preserve">, and O. Yu. </w:t>
      </w:r>
      <w:proofErr w:type="spellStart"/>
      <w:r w:rsidRPr="00A732E8">
        <w:rPr>
          <w:sz w:val="20"/>
          <w:szCs w:val="20"/>
          <w:lang w:val="en-US"/>
        </w:rPr>
        <w:t>Pavlyukovskaya</w:t>
      </w:r>
      <w:proofErr w:type="spellEnd"/>
      <w:r w:rsidRPr="00A732E8">
        <w:rPr>
          <w:sz w:val="20"/>
          <w:szCs w:val="20"/>
          <w:lang w:val="en-US"/>
        </w:rPr>
        <w:t xml:space="preserve">, </w:t>
      </w:r>
      <w:proofErr w:type="spellStart"/>
      <w:r w:rsidRPr="00A732E8">
        <w:rPr>
          <w:sz w:val="20"/>
          <w:szCs w:val="20"/>
          <w:lang w:val="en-US"/>
        </w:rPr>
        <w:t>Zh</w:t>
      </w:r>
      <w:proofErr w:type="spellEnd"/>
      <w:r w:rsidRPr="00A732E8">
        <w:rPr>
          <w:sz w:val="20"/>
          <w:szCs w:val="20"/>
          <w:lang w:val="en-US"/>
        </w:rPr>
        <w:t xml:space="preserve">. </w:t>
      </w:r>
      <w:proofErr w:type="spellStart"/>
      <w:r w:rsidRPr="00A732E8">
        <w:rPr>
          <w:sz w:val="20"/>
          <w:szCs w:val="20"/>
          <w:lang w:val="en-US"/>
        </w:rPr>
        <w:t>Prikl</w:t>
      </w:r>
      <w:proofErr w:type="spellEnd"/>
      <w:r w:rsidRPr="00A732E8">
        <w:rPr>
          <w:sz w:val="20"/>
          <w:szCs w:val="20"/>
          <w:lang w:val="en-US"/>
        </w:rPr>
        <w:t xml:space="preserve">. </w:t>
      </w:r>
      <w:proofErr w:type="spellStart"/>
      <w:r w:rsidRPr="00A732E8">
        <w:rPr>
          <w:sz w:val="20"/>
          <w:szCs w:val="20"/>
          <w:lang w:val="en-US"/>
        </w:rPr>
        <w:t>Khim</w:t>
      </w:r>
      <w:proofErr w:type="spellEnd"/>
      <w:r w:rsidRPr="00A732E8">
        <w:rPr>
          <w:sz w:val="20"/>
          <w:szCs w:val="20"/>
          <w:lang w:val="en-US"/>
        </w:rPr>
        <w:t xml:space="preserve">. </w:t>
      </w:r>
      <w:r w:rsidRPr="00A732E8">
        <w:rPr>
          <w:rStyle w:val="a9"/>
          <w:sz w:val="20"/>
          <w:szCs w:val="20"/>
          <w:lang w:val="en-US"/>
        </w:rPr>
        <w:t>2001</w:t>
      </w:r>
      <w:r w:rsidRPr="00A732E8">
        <w:rPr>
          <w:sz w:val="20"/>
          <w:szCs w:val="20"/>
          <w:lang w:val="en-US"/>
        </w:rPr>
        <w:t>(2), 343 (2001).</w:t>
      </w:r>
    </w:p>
    <w:p w14:paraId="1EE2F642" w14:textId="4B783666"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B. N. </w:t>
      </w:r>
      <w:proofErr w:type="spellStart"/>
      <w:r w:rsidRPr="00A732E8">
        <w:rPr>
          <w:sz w:val="20"/>
          <w:szCs w:val="20"/>
          <w:lang w:val="en-US"/>
        </w:rPr>
        <w:t>Boborazhabov</w:t>
      </w:r>
      <w:proofErr w:type="spellEnd"/>
      <w:r w:rsidRPr="00A732E8">
        <w:rPr>
          <w:sz w:val="20"/>
          <w:szCs w:val="20"/>
          <w:lang w:val="en-US"/>
        </w:rPr>
        <w:t xml:space="preserve">, M. D. </w:t>
      </w:r>
      <w:proofErr w:type="spellStart"/>
      <w:r w:rsidRPr="00A732E8">
        <w:rPr>
          <w:sz w:val="20"/>
          <w:szCs w:val="20"/>
          <w:lang w:val="en-US"/>
        </w:rPr>
        <w:t>Vapaev</w:t>
      </w:r>
      <w:proofErr w:type="spellEnd"/>
      <w:r w:rsidRPr="00A732E8">
        <w:rPr>
          <w:sz w:val="20"/>
          <w:szCs w:val="20"/>
          <w:lang w:val="en-US"/>
        </w:rPr>
        <w:t xml:space="preserve">, S. A. </w:t>
      </w:r>
      <w:proofErr w:type="spellStart"/>
      <w:r w:rsidRPr="00A732E8">
        <w:rPr>
          <w:sz w:val="20"/>
          <w:szCs w:val="20"/>
          <w:lang w:val="en-US"/>
        </w:rPr>
        <w:t>Akhmadzhonov</w:t>
      </w:r>
      <w:proofErr w:type="spellEnd"/>
      <w:r w:rsidRPr="00A732E8">
        <w:rPr>
          <w:sz w:val="20"/>
          <w:szCs w:val="20"/>
          <w:lang w:val="en-US"/>
        </w:rPr>
        <w:t xml:space="preserve">, and A. S. </w:t>
      </w:r>
      <w:proofErr w:type="spellStart"/>
      <w:r w:rsidRPr="00A732E8">
        <w:rPr>
          <w:sz w:val="20"/>
          <w:szCs w:val="20"/>
          <w:lang w:val="en-US"/>
        </w:rPr>
        <w:t>Ibadullaev</w:t>
      </w:r>
      <w:proofErr w:type="spellEnd"/>
      <w:r w:rsidRPr="00A732E8">
        <w:rPr>
          <w:sz w:val="20"/>
          <w:szCs w:val="20"/>
          <w:lang w:val="en-US"/>
        </w:rPr>
        <w:t xml:space="preserve">, Eur. Sci. Rev. </w:t>
      </w:r>
      <w:r w:rsidRPr="00A732E8">
        <w:rPr>
          <w:rStyle w:val="a9"/>
          <w:sz w:val="20"/>
          <w:szCs w:val="20"/>
          <w:lang w:val="en-US"/>
        </w:rPr>
        <w:t>2018</w:t>
      </w:r>
      <w:r w:rsidRPr="00A732E8">
        <w:rPr>
          <w:sz w:val="20"/>
          <w:szCs w:val="20"/>
          <w:lang w:val="en-US"/>
        </w:rPr>
        <w:t>(9–10), 163 (2018).</w:t>
      </w:r>
    </w:p>
    <w:p w14:paraId="040DFC46" w14:textId="5DCBC46A"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A. </w:t>
      </w:r>
      <w:proofErr w:type="spellStart"/>
      <w:r w:rsidRPr="00A732E8">
        <w:rPr>
          <w:sz w:val="20"/>
          <w:szCs w:val="20"/>
          <w:lang w:val="en-US"/>
        </w:rPr>
        <w:t>Ibadullaev</w:t>
      </w:r>
      <w:proofErr w:type="spellEnd"/>
      <w:r w:rsidRPr="00A732E8">
        <w:rPr>
          <w:sz w:val="20"/>
          <w:szCs w:val="20"/>
          <w:lang w:val="en-US"/>
        </w:rPr>
        <w:t xml:space="preserve">, E. </w:t>
      </w:r>
      <w:proofErr w:type="spellStart"/>
      <w:r w:rsidRPr="00A732E8">
        <w:rPr>
          <w:sz w:val="20"/>
          <w:szCs w:val="20"/>
          <w:lang w:val="en-US"/>
        </w:rPr>
        <w:t>Teshabayeva</w:t>
      </w:r>
      <w:proofErr w:type="spellEnd"/>
      <w:r w:rsidRPr="00A732E8">
        <w:rPr>
          <w:sz w:val="20"/>
          <w:szCs w:val="20"/>
          <w:lang w:val="en-US"/>
        </w:rPr>
        <w:t xml:space="preserve">, B. </w:t>
      </w:r>
      <w:proofErr w:type="spellStart"/>
      <w:r w:rsidRPr="00A732E8">
        <w:rPr>
          <w:sz w:val="20"/>
          <w:szCs w:val="20"/>
          <w:lang w:val="en-US"/>
        </w:rPr>
        <w:t>Kakharov</w:t>
      </w:r>
      <w:proofErr w:type="spellEnd"/>
      <w:r w:rsidRPr="00A732E8">
        <w:rPr>
          <w:sz w:val="20"/>
          <w:szCs w:val="20"/>
          <w:lang w:val="en-US"/>
        </w:rPr>
        <w:t xml:space="preserve">, and A. </w:t>
      </w:r>
      <w:proofErr w:type="spellStart"/>
      <w:r w:rsidRPr="00A732E8">
        <w:rPr>
          <w:sz w:val="20"/>
          <w:szCs w:val="20"/>
          <w:lang w:val="en-US"/>
        </w:rPr>
        <w:t>Babaev</w:t>
      </w:r>
      <w:proofErr w:type="spellEnd"/>
      <w:r w:rsidRPr="00A732E8">
        <w:rPr>
          <w:sz w:val="20"/>
          <w:szCs w:val="20"/>
          <w:lang w:val="en-US"/>
        </w:rPr>
        <w:t xml:space="preserve">, AIP Conf. Proc. </w:t>
      </w:r>
      <w:r w:rsidRPr="00A732E8">
        <w:rPr>
          <w:rStyle w:val="a9"/>
          <w:sz w:val="20"/>
          <w:szCs w:val="20"/>
          <w:lang w:val="en-US"/>
        </w:rPr>
        <w:t>2432</w:t>
      </w:r>
      <w:r w:rsidRPr="00A732E8">
        <w:rPr>
          <w:sz w:val="20"/>
          <w:szCs w:val="20"/>
          <w:lang w:val="en-US"/>
        </w:rPr>
        <w:t>, 030021 (2022). doi:10.1063/5.0089726.</w:t>
      </w:r>
    </w:p>
    <w:p w14:paraId="2793C90C" w14:textId="6D3AFCC8"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M. D. </w:t>
      </w:r>
      <w:proofErr w:type="spellStart"/>
      <w:r w:rsidRPr="00A732E8">
        <w:rPr>
          <w:sz w:val="20"/>
          <w:szCs w:val="20"/>
          <w:lang w:val="en-US"/>
        </w:rPr>
        <w:t>Vapaev</w:t>
      </w:r>
      <w:proofErr w:type="spellEnd"/>
      <w:r w:rsidRPr="00A732E8">
        <w:rPr>
          <w:sz w:val="20"/>
          <w:szCs w:val="20"/>
          <w:lang w:val="en-US"/>
        </w:rPr>
        <w:t xml:space="preserve">, B. N. </w:t>
      </w:r>
      <w:proofErr w:type="spellStart"/>
      <w:r w:rsidRPr="00A732E8">
        <w:rPr>
          <w:sz w:val="20"/>
          <w:szCs w:val="20"/>
          <w:lang w:val="en-US"/>
        </w:rPr>
        <w:t>Boborazhabov</w:t>
      </w:r>
      <w:proofErr w:type="spellEnd"/>
      <w:r w:rsidRPr="00A732E8">
        <w:rPr>
          <w:sz w:val="20"/>
          <w:szCs w:val="20"/>
          <w:lang w:val="en-US"/>
        </w:rPr>
        <w:t xml:space="preserve">, E. U. </w:t>
      </w:r>
      <w:proofErr w:type="spellStart"/>
      <w:r w:rsidRPr="00A732E8">
        <w:rPr>
          <w:sz w:val="20"/>
          <w:szCs w:val="20"/>
          <w:lang w:val="en-US"/>
        </w:rPr>
        <w:t>Teshabaeva</w:t>
      </w:r>
      <w:proofErr w:type="spellEnd"/>
      <w:r w:rsidRPr="00A732E8">
        <w:rPr>
          <w:sz w:val="20"/>
          <w:szCs w:val="20"/>
          <w:lang w:val="en-US"/>
        </w:rPr>
        <w:t xml:space="preserve">, and A. S. </w:t>
      </w:r>
      <w:proofErr w:type="spellStart"/>
      <w:r w:rsidRPr="00A732E8">
        <w:rPr>
          <w:sz w:val="20"/>
          <w:szCs w:val="20"/>
          <w:lang w:val="en-US"/>
        </w:rPr>
        <w:t>Ibadullaev</w:t>
      </w:r>
      <w:proofErr w:type="spellEnd"/>
      <w:r w:rsidRPr="00A732E8">
        <w:rPr>
          <w:sz w:val="20"/>
          <w:szCs w:val="20"/>
          <w:lang w:val="en-US"/>
        </w:rPr>
        <w:t xml:space="preserve">, Austrian J. Tech. Nat. Sci. </w:t>
      </w:r>
      <w:r w:rsidRPr="00A732E8">
        <w:rPr>
          <w:rStyle w:val="a9"/>
          <w:sz w:val="20"/>
          <w:szCs w:val="20"/>
          <w:lang w:val="en-US"/>
        </w:rPr>
        <w:t>2018</w:t>
      </w:r>
      <w:r w:rsidRPr="00A732E8">
        <w:rPr>
          <w:sz w:val="20"/>
          <w:szCs w:val="20"/>
          <w:lang w:val="en-US"/>
        </w:rPr>
        <w:t>(9–10), 34 (2018).</w:t>
      </w:r>
    </w:p>
    <w:p w14:paraId="6B948D00" w14:textId="0B00828A"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B. B. </w:t>
      </w:r>
      <w:proofErr w:type="spellStart"/>
      <w:r w:rsidRPr="00A732E8">
        <w:rPr>
          <w:sz w:val="20"/>
          <w:szCs w:val="20"/>
          <w:lang w:val="en-US"/>
        </w:rPr>
        <w:t>Yoqubov</w:t>
      </w:r>
      <w:proofErr w:type="spellEnd"/>
      <w:r w:rsidRPr="00A732E8">
        <w:rPr>
          <w:sz w:val="20"/>
          <w:szCs w:val="20"/>
          <w:lang w:val="en-US"/>
        </w:rPr>
        <w:t xml:space="preserve">, A. S. </w:t>
      </w:r>
      <w:proofErr w:type="spellStart"/>
      <w:r w:rsidRPr="00A732E8">
        <w:rPr>
          <w:sz w:val="20"/>
          <w:szCs w:val="20"/>
          <w:lang w:val="en-US"/>
        </w:rPr>
        <w:t>Ibadullaev</w:t>
      </w:r>
      <w:proofErr w:type="spellEnd"/>
      <w:r w:rsidRPr="00A732E8">
        <w:rPr>
          <w:sz w:val="20"/>
          <w:szCs w:val="20"/>
          <w:lang w:val="en-US"/>
        </w:rPr>
        <w:t xml:space="preserve">, and A. R. </w:t>
      </w:r>
      <w:proofErr w:type="spellStart"/>
      <w:r w:rsidRPr="00A732E8">
        <w:rPr>
          <w:sz w:val="20"/>
          <w:szCs w:val="20"/>
          <w:lang w:val="en-US"/>
        </w:rPr>
        <w:t>Babaev</w:t>
      </w:r>
      <w:proofErr w:type="spellEnd"/>
      <w:r w:rsidRPr="00A732E8">
        <w:rPr>
          <w:sz w:val="20"/>
          <w:szCs w:val="20"/>
          <w:lang w:val="en-US"/>
        </w:rPr>
        <w:t xml:space="preserve">, </w:t>
      </w:r>
      <w:proofErr w:type="spellStart"/>
      <w:proofErr w:type="gramStart"/>
      <w:r w:rsidRPr="00A732E8">
        <w:rPr>
          <w:sz w:val="20"/>
          <w:szCs w:val="20"/>
          <w:lang w:val="en-US"/>
        </w:rPr>
        <w:t>Farg‘</w:t>
      </w:r>
      <w:proofErr w:type="gramEnd"/>
      <w:r w:rsidRPr="00A732E8">
        <w:rPr>
          <w:sz w:val="20"/>
          <w:szCs w:val="20"/>
          <w:lang w:val="en-US"/>
        </w:rPr>
        <w:t>ona</w:t>
      </w:r>
      <w:proofErr w:type="spellEnd"/>
      <w:r w:rsidRPr="00A732E8">
        <w:rPr>
          <w:sz w:val="20"/>
          <w:szCs w:val="20"/>
          <w:lang w:val="en-US"/>
        </w:rPr>
        <w:t xml:space="preserve"> </w:t>
      </w:r>
      <w:proofErr w:type="spellStart"/>
      <w:r w:rsidRPr="00A732E8">
        <w:rPr>
          <w:sz w:val="20"/>
          <w:szCs w:val="20"/>
          <w:lang w:val="en-US"/>
        </w:rPr>
        <w:t>Politekhnika</w:t>
      </w:r>
      <w:proofErr w:type="spellEnd"/>
      <w:r w:rsidRPr="00A732E8">
        <w:rPr>
          <w:sz w:val="20"/>
          <w:szCs w:val="20"/>
          <w:lang w:val="en-US"/>
        </w:rPr>
        <w:t xml:space="preserve"> </w:t>
      </w:r>
      <w:proofErr w:type="spellStart"/>
      <w:r w:rsidRPr="00A732E8">
        <w:rPr>
          <w:sz w:val="20"/>
          <w:szCs w:val="20"/>
          <w:lang w:val="en-US"/>
        </w:rPr>
        <w:t>Instituti</w:t>
      </w:r>
      <w:proofErr w:type="spellEnd"/>
      <w:r w:rsidRPr="00A732E8">
        <w:rPr>
          <w:sz w:val="20"/>
          <w:szCs w:val="20"/>
          <w:lang w:val="en-US"/>
        </w:rPr>
        <w:t xml:space="preserve"> </w:t>
      </w:r>
      <w:proofErr w:type="spellStart"/>
      <w:r w:rsidRPr="00A732E8">
        <w:rPr>
          <w:sz w:val="20"/>
          <w:szCs w:val="20"/>
          <w:lang w:val="en-US"/>
        </w:rPr>
        <w:t>Ilmiy-Texnika</w:t>
      </w:r>
      <w:proofErr w:type="spellEnd"/>
      <w:r w:rsidRPr="00A732E8">
        <w:rPr>
          <w:sz w:val="20"/>
          <w:szCs w:val="20"/>
          <w:lang w:val="en-US"/>
        </w:rPr>
        <w:t xml:space="preserve"> </w:t>
      </w:r>
      <w:proofErr w:type="spellStart"/>
      <w:r w:rsidRPr="00A732E8">
        <w:rPr>
          <w:sz w:val="20"/>
          <w:szCs w:val="20"/>
          <w:lang w:val="en-US"/>
        </w:rPr>
        <w:t>Jurnali</w:t>
      </w:r>
      <w:proofErr w:type="spellEnd"/>
      <w:r w:rsidRPr="00A732E8">
        <w:rPr>
          <w:sz w:val="20"/>
          <w:szCs w:val="20"/>
          <w:lang w:val="en-US"/>
        </w:rPr>
        <w:t xml:space="preserve"> </w:t>
      </w:r>
      <w:r w:rsidRPr="00A732E8">
        <w:rPr>
          <w:rStyle w:val="a9"/>
          <w:sz w:val="20"/>
          <w:szCs w:val="20"/>
          <w:lang w:val="en-US"/>
        </w:rPr>
        <w:t>25</w:t>
      </w:r>
      <w:r w:rsidRPr="00A732E8">
        <w:rPr>
          <w:sz w:val="20"/>
          <w:szCs w:val="20"/>
          <w:lang w:val="en-US"/>
        </w:rPr>
        <w:t>(5) (2021).</w:t>
      </w:r>
    </w:p>
    <w:p w14:paraId="3CF22951" w14:textId="2D9CA19B"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N. S. </w:t>
      </w:r>
      <w:proofErr w:type="spellStart"/>
      <w:r w:rsidRPr="00A732E8">
        <w:rPr>
          <w:sz w:val="20"/>
          <w:szCs w:val="20"/>
          <w:lang w:val="en-US"/>
        </w:rPr>
        <w:t>Negmatov</w:t>
      </w:r>
      <w:proofErr w:type="spellEnd"/>
      <w:r w:rsidRPr="00A732E8">
        <w:rPr>
          <w:sz w:val="20"/>
          <w:szCs w:val="20"/>
          <w:lang w:val="en-US"/>
        </w:rPr>
        <w:t xml:space="preserve">, U. A. </w:t>
      </w:r>
      <w:proofErr w:type="spellStart"/>
      <w:r w:rsidRPr="00A732E8">
        <w:rPr>
          <w:sz w:val="20"/>
          <w:szCs w:val="20"/>
          <w:lang w:val="en-US"/>
        </w:rPr>
        <w:t>Ziyamukhamedova</w:t>
      </w:r>
      <w:proofErr w:type="spellEnd"/>
      <w:r w:rsidRPr="00A732E8">
        <w:rPr>
          <w:sz w:val="20"/>
          <w:szCs w:val="20"/>
          <w:lang w:val="en-US"/>
        </w:rPr>
        <w:t xml:space="preserve">, and A. R. </w:t>
      </w:r>
      <w:proofErr w:type="spellStart"/>
      <w:r w:rsidRPr="00A732E8">
        <w:rPr>
          <w:sz w:val="20"/>
          <w:szCs w:val="20"/>
          <w:lang w:val="en-US"/>
        </w:rPr>
        <w:t>Kuluev</w:t>
      </w:r>
      <w:proofErr w:type="spellEnd"/>
      <w:r w:rsidRPr="00A732E8">
        <w:rPr>
          <w:sz w:val="20"/>
          <w:szCs w:val="20"/>
          <w:lang w:val="en-US"/>
        </w:rPr>
        <w:t xml:space="preserve">, </w:t>
      </w:r>
      <w:proofErr w:type="spellStart"/>
      <w:r w:rsidRPr="00A732E8">
        <w:rPr>
          <w:sz w:val="20"/>
          <w:szCs w:val="20"/>
          <w:lang w:val="en-US"/>
        </w:rPr>
        <w:t>Plast</w:t>
      </w:r>
      <w:proofErr w:type="spellEnd"/>
      <w:r w:rsidRPr="00A732E8">
        <w:rPr>
          <w:sz w:val="20"/>
          <w:szCs w:val="20"/>
          <w:lang w:val="en-US"/>
        </w:rPr>
        <w:t xml:space="preserve">. Massy </w:t>
      </w:r>
      <w:r w:rsidRPr="00A732E8">
        <w:rPr>
          <w:rStyle w:val="a9"/>
          <w:sz w:val="20"/>
          <w:szCs w:val="20"/>
          <w:lang w:val="en-US"/>
        </w:rPr>
        <w:t>2002</w:t>
      </w:r>
      <w:r w:rsidRPr="00A732E8">
        <w:rPr>
          <w:sz w:val="20"/>
          <w:szCs w:val="20"/>
          <w:lang w:val="en-US"/>
        </w:rPr>
        <w:t>(1), 42 (2002).</w:t>
      </w:r>
    </w:p>
    <w:p w14:paraId="3127ED0E" w14:textId="6CF076FF"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Y. Liu, W. Wang, A. Wang, Z. </w:t>
      </w:r>
      <w:proofErr w:type="spellStart"/>
      <w:r w:rsidRPr="00A732E8">
        <w:rPr>
          <w:sz w:val="20"/>
          <w:szCs w:val="20"/>
          <w:lang w:val="en-US"/>
        </w:rPr>
        <w:t>Jin</w:t>
      </w:r>
      <w:proofErr w:type="spellEnd"/>
      <w:r w:rsidRPr="00A732E8">
        <w:rPr>
          <w:sz w:val="20"/>
          <w:szCs w:val="20"/>
          <w:lang w:val="en-US"/>
        </w:rPr>
        <w:t xml:space="preserve">, H. Zhao, and Y. Yang, RSC Adv. </w:t>
      </w:r>
      <w:r w:rsidRPr="00A732E8">
        <w:rPr>
          <w:rStyle w:val="a9"/>
          <w:sz w:val="20"/>
          <w:szCs w:val="20"/>
          <w:lang w:val="en-US"/>
        </w:rPr>
        <w:t>6</w:t>
      </w:r>
      <w:r w:rsidRPr="00A732E8">
        <w:rPr>
          <w:sz w:val="20"/>
          <w:szCs w:val="20"/>
          <w:lang w:val="en-US"/>
        </w:rPr>
        <w:t xml:space="preserve">, 106625 (2016). Available at: </w:t>
      </w:r>
      <w:hyperlink r:id="rId16" w:tgtFrame="_new" w:history="1">
        <w:r w:rsidRPr="00A732E8">
          <w:rPr>
            <w:rStyle w:val="ad"/>
            <w:sz w:val="20"/>
            <w:szCs w:val="20"/>
            <w:lang w:val="en-US"/>
          </w:rPr>
          <w:t>https://pubs.rsc.org/en/content/articlelanding/2016/ra/c6ra24443b</w:t>
        </w:r>
      </w:hyperlink>
    </w:p>
    <w:p w14:paraId="63BE09C0" w14:textId="6011FD9C"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E. M. </w:t>
      </w:r>
      <w:proofErr w:type="spellStart"/>
      <w:r w:rsidRPr="00A732E8">
        <w:rPr>
          <w:sz w:val="20"/>
          <w:szCs w:val="20"/>
          <w:lang w:val="en-US"/>
        </w:rPr>
        <w:t>Ginting</w:t>
      </w:r>
      <w:proofErr w:type="spellEnd"/>
      <w:r w:rsidRPr="00A732E8">
        <w:rPr>
          <w:sz w:val="20"/>
          <w:szCs w:val="20"/>
          <w:lang w:val="en-US"/>
        </w:rPr>
        <w:t xml:space="preserve">, N. Bukit, D. </w:t>
      </w:r>
      <w:proofErr w:type="spellStart"/>
      <w:r w:rsidRPr="00A732E8">
        <w:rPr>
          <w:sz w:val="20"/>
          <w:szCs w:val="20"/>
          <w:lang w:val="en-US"/>
        </w:rPr>
        <w:t>Gultom</w:t>
      </w:r>
      <w:proofErr w:type="spellEnd"/>
      <w:r w:rsidRPr="00A732E8">
        <w:rPr>
          <w:sz w:val="20"/>
          <w:szCs w:val="20"/>
          <w:lang w:val="en-US"/>
        </w:rPr>
        <w:t xml:space="preserve">, </w:t>
      </w:r>
      <w:proofErr w:type="spellStart"/>
      <w:r w:rsidRPr="00A732E8">
        <w:rPr>
          <w:sz w:val="20"/>
          <w:szCs w:val="20"/>
          <w:lang w:val="en-US"/>
        </w:rPr>
        <w:t>Motlan</w:t>
      </w:r>
      <w:proofErr w:type="spellEnd"/>
      <w:r w:rsidRPr="00A732E8">
        <w:rPr>
          <w:sz w:val="20"/>
          <w:szCs w:val="20"/>
          <w:lang w:val="en-US"/>
        </w:rPr>
        <w:t xml:space="preserve">, E. Frida, and B. F. Bukit, Int. J. Civ. Eng. Technol. </w:t>
      </w:r>
      <w:r w:rsidRPr="00A732E8">
        <w:rPr>
          <w:rStyle w:val="a9"/>
          <w:sz w:val="20"/>
          <w:szCs w:val="20"/>
          <w:lang w:val="en-US"/>
        </w:rPr>
        <w:t>10</w:t>
      </w:r>
      <w:r w:rsidRPr="00A732E8">
        <w:rPr>
          <w:sz w:val="20"/>
          <w:szCs w:val="20"/>
          <w:lang w:val="en-US"/>
        </w:rPr>
        <w:t>(6), 453 (2019).</w:t>
      </w:r>
    </w:p>
    <w:p w14:paraId="0C88F886" w14:textId="2D3B35F2"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N. N. </w:t>
      </w:r>
      <w:proofErr w:type="spellStart"/>
      <w:r w:rsidRPr="00A732E8">
        <w:rPr>
          <w:sz w:val="20"/>
          <w:szCs w:val="20"/>
          <w:lang w:val="en-US"/>
        </w:rPr>
        <w:t>Myint</w:t>
      </w:r>
      <w:proofErr w:type="spellEnd"/>
      <w:r w:rsidRPr="00A732E8">
        <w:rPr>
          <w:sz w:val="20"/>
          <w:szCs w:val="20"/>
          <w:lang w:val="en-US"/>
        </w:rPr>
        <w:t xml:space="preserve">, T. T. Aye, K. M. Naing, and N. Wynn, Myanmar Acad. Arts Sci. </w:t>
      </w:r>
      <w:r w:rsidRPr="00A732E8">
        <w:rPr>
          <w:rStyle w:val="a9"/>
          <w:sz w:val="20"/>
          <w:szCs w:val="20"/>
          <w:lang w:val="en-US"/>
        </w:rPr>
        <w:t>6</w:t>
      </w:r>
      <w:r w:rsidRPr="00A732E8">
        <w:rPr>
          <w:sz w:val="20"/>
          <w:szCs w:val="20"/>
          <w:lang w:val="en-US"/>
        </w:rPr>
        <w:t>(1), 151 (2008).</w:t>
      </w:r>
    </w:p>
    <w:p w14:paraId="7DB2E420" w14:textId="53914A72"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E. N. </w:t>
      </w:r>
      <w:proofErr w:type="spellStart"/>
      <w:r w:rsidRPr="00A732E8">
        <w:rPr>
          <w:sz w:val="20"/>
          <w:szCs w:val="20"/>
          <w:lang w:val="en-US"/>
        </w:rPr>
        <w:t>Sangarieva</w:t>
      </w:r>
      <w:proofErr w:type="spellEnd"/>
      <w:r w:rsidRPr="00A732E8">
        <w:rPr>
          <w:sz w:val="20"/>
          <w:szCs w:val="20"/>
          <w:lang w:val="en-US"/>
        </w:rPr>
        <w:t xml:space="preserve"> and Sh. I. </w:t>
      </w:r>
      <w:proofErr w:type="spellStart"/>
      <w:r w:rsidRPr="00A732E8">
        <w:rPr>
          <w:sz w:val="20"/>
          <w:szCs w:val="20"/>
          <w:lang w:val="en-US"/>
        </w:rPr>
        <w:t>Musostov</w:t>
      </w:r>
      <w:proofErr w:type="spellEnd"/>
      <w:r w:rsidRPr="00A732E8">
        <w:rPr>
          <w:sz w:val="20"/>
          <w:szCs w:val="20"/>
          <w:lang w:val="en-US"/>
        </w:rPr>
        <w:t xml:space="preserve">, </w:t>
      </w:r>
      <w:proofErr w:type="spellStart"/>
      <w:r w:rsidRPr="00A732E8">
        <w:rPr>
          <w:sz w:val="20"/>
          <w:szCs w:val="20"/>
          <w:lang w:val="en-US"/>
        </w:rPr>
        <w:t>Vestnik</w:t>
      </w:r>
      <w:proofErr w:type="spellEnd"/>
      <w:r w:rsidRPr="00A732E8">
        <w:rPr>
          <w:sz w:val="20"/>
          <w:szCs w:val="20"/>
          <w:lang w:val="en-US"/>
        </w:rPr>
        <w:t xml:space="preserve"> </w:t>
      </w:r>
      <w:proofErr w:type="spellStart"/>
      <w:r w:rsidRPr="00A732E8">
        <w:rPr>
          <w:sz w:val="20"/>
          <w:szCs w:val="20"/>
          <w:lang w:val="en-US"/>
        </w:rPr>
        <w:t>Magistratury</w:t>
      </w:r>
      <w:proofErr w:type="spellEnd"/>
      <w:r w:rsidRPr="00A732E8">
        <w:rPr>
          <w:sz w:val="20"/>
          <w:szCs w:val="20"/>
          <w:lang w:val="en-US"/>
        </w:rPr>
        <w:t xml:space="preserve"> </w:t>
      </w:r>
      <w:r w:rsidRPr="00A732E8">
        <w:rPr>
          <w:rStyle w:val="a9"/>
          <w:sz w:val="20"/>
          <w:szCs w:val="20"/>
          <w:lang w:val="en-US"/>
        </w:rPr>
        <w:t>3–2</w:t>
      </w:r>
      <w:r w:rsidRPr="00A732E8">
        <w:rPr>
          <w:sz w:val="20"/>
          <w:szCs w:val="20"/>
          <w:lang w:val="en-US"/>
        </w:rPr>
        <w:t xml:space="preserve">(114) (2021). URL: </w:t>
      </w:r>
      <w:hyperlink r:id="rId17" w:tgtFrame="_new" w:history="1">
        <w:r w:rsidRPr="00A732E8">
          <w:rPr>
            <w:rStyle w:val="ad"/>
            <w:sz w:val="20"/>
            <w:szCs w:val="20"/>
            <w:lang w:val="en-US"/>
          </w:rPr>
          <w:t>https://cyberleninka.ru/article/n/struktura-i-svoystva-bituma-pri-modifitsirovanii-polimernymi-dobavkami</w:t>
        </w:r>
      </w:hyperlink>
      <w:r w:rsidRPr="00A732E8">
        <w:rPr>
          <w:sz w:val="20"/>
          <w:szCs w:val="20"/>
          <w:lang w:val="en-US"/>
        </w:rPr>
        <w:t xml:space="preserve"> (accessed 08.07.2025).</w:t>
      </w:r>
    </w:p>
    <w:p w14:paraId="52E68959" w14:textId="07E1E6D6" w:rsidR="00A732E8" w:rsidRPr="00A732E8" w:rsidRDefault="00A732E8" w:rsidP="002B24A9">
      <w:pPr>
        <w:pStyle w:val="ac"/>
        <w:numPr>
          <w:ilvl w:val="0"/>
          <w:numId w:val="3"/>
        </w:numPr>
        <w:spacing w:before="0" w:beforeAutospacing="0" w:after="0" w:afterAutospacing="0"/>
        <w:ind w:left="425" w:hanging="425"/>
        <w:jc w:val="both"/>
        <w:rPr>
          <w:sz w:val="20"/>
          <w:szCs w:val="20"/>
          <w:lang w:val="en-US"/>
        </w:rPr>
      </w:pPr>
      <w:r w:rsidRPr="00A732E8">
        <w:rPr>
          <w:sz w:val="20"/>
          <w:szCs w:val="20"/>
          <w:lang w:val="en-US"/>
        </w:rPr>
        <w:t xml:space="preserve">M. A. </w:t>
      </w:r>
      <w:proofErr w:type="spellStart"/>
      <w:r w:rsidRPr="00A732E8">
        <w:rPr>
          <w:sz w:val="20"/>
          <w:szCs w:val="20"/>
          <w:lang w:val="en-US"/>
        </w:rPr>
        <w:t>Ikromov</w:t>
      </w:r>
      <w:proofErr w:type="spellEnd"/>
      <w:r w:rsidRPr="00A732E8">
        <w:rPr>
          <w:sz w:val="20"/>
          <w:szCs w:val="20"/>
          <w:lang w:val="en-US"/>
        </w:rPr>
        <w:t xml:space="preserve">, B. </w:t>
      </w:r>
      <w:proofErr w:type="spellStart"/>
      <w:r w:rsidRPr="00A732E8">
        <w:rPr>
          <w:sz w:val="20"/>
          <w:szCs w:val="20"/>
          <w:lang w:val="en-US"/>
        </w:rPr>
        <w:t>Boborajabov</w:t>
      </w:r>
      <w:proofErr w:type="spellEnd"/>
      <w:r w:rsidRPr="00A732E8">
        <w:rPr>
          <w:sz w:val="20"/>
          <w:szCs w:val="20"/>
          <w:lang w:val="en-US"/>
        </w:rPr>
        <w:t xml:space="preserve">, and A. </w:t>
      </w:r>
      <w:proofErr w:type="spellStart"/>
      <w:r w:rsidRPr="00A732E8">
        <w:rPr>
          <w:sz w:val="20"/>
          <w:szCs w:val="20"/>
          <w:lang w:val="en-US"/>
        </w:rPr>
        <w:t>Ibadullayev</w:t>
      </w:r>
      <w:proofErr w:type="spellEnd"/>
      <w:r w:rsidRPr="00A732E8">
        <w:rPr>
          <w:sz w:val="20"/>
          <w:szCs w:val="20"/>
          <w:lang w:val="en-US"/>
        </w:rPr>
        <w:t xml:space="preserve">, AIP Conf. Proc. </w:t>
      </w:r>
      <w:r w:rsidRPr="00A732E8">
        <w:rPr>
          <w:rStyle w:val="a9"/>
          <w:sz w:val="20"/>
          <w:szCs w:val="20"/>
          <w:lang w:val="en-US"/>
        </w:rPr>
        <w:t>3045</w:t>
      </w:r>
      <w:r w:rsidRPr="00A732E8">
        <w:rPr>
          <w:sz w:val="20"/>
          <w:szCs w:val="20"/>
          <w:lang w:val="en-US"/>
        </w:rPr>
        <w:t xml:space="preserve">, 060033 (2024). </w:t>
      </w:r>
      <w:hyperlink r:id="rId18" w:tgtFrame="_new" w:history="1">
        <w:r w:rsidRPr="00A732E8">
          <w:rPr>
            <w:rStyle w:val="ad"/>
            <w:sz w:val="20"/>
            <w:szCs w:val="20"/>
            <w:lang w:val="en-US"/>
          </w:rPr>
          <w:t>https://pubs.aip.org/aip/acp/article-abstract/3045/1/060033</w:t>
        </w:r>
      </w:hyperlink>
    </w:p>
    <w:sectPr w:rsidR="00A732E8" w:rsidRPr="00A732E8" w:rsidSect="004C2769">
      <w:pgSz w:w="11907" w:h="16840"/>
      <w:pgMar w:top="1134" w:right="992" w:bottom="993" w:left="1276"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F155F" w14:textId="77777777" w:rsidR="007C1145" w:rsidRDefault="007C1145">
      <w:r>
        <w:separator/>
      </w:r>
    </w:p>
  </w:endnote>
  <w:endnote w:type="continuationSeparator" w:id="0">
    <w:p w14:paraId="2381FD45" w14:textId="77777777" w:rsidR="007C1145" w:rsidRDefault="007C1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Klee One"/>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96BD5" w14:textId="77777777" w:rsidR="007C1145" w:rsidRDefault="007C1145">
      <w:r>
        <w:separator/>
      </w:r>
    </w:p>
  </w:footnote>
  <w:footnote w:type="continuationSeparator" w:id="0">
    <w:p w14:paraId="7A1BBE85" w14:textId="77777777" w:rsidR="007C1145" w:rsidRDefault="007C11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A672AC"/>
    <w:multiLevelType w:val="multilevel"/>
    <w:tmpl w:val="24EE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EF0147"/>
    <w:multiLevelType w:val="hybridMultilevel"/>
    <w:tmpl w:val="9F8663EC"/>
    <w:lvl w:ilvl="0" w:tplc="163087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9E5775B"/>
    <w:multiLevelType w:val="hybridMultilevel"/>
    <w:tmpl w:val="7EBA1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43122"/>
    <w:rsid w:val="00095C0F"/>
    <w:rsid w:val="000D589D"/>
    <w:rsid w:val="0011016A"/>
    <w:rsid w:val="00144C2B"/>
    <w:rsid w:val="001469D0"/>
    <w:rsid w:val="00163CE6"/>
    <w:rsid w:val="001920AD"/>
    <w:rsid w:val="001A6B61"/>
    <w:rsid w:val="001D7568"/>
    <w:rsid w:val="001F3B10"/>
    <w:rsid w:val="0023146B"/>
    <w:rsid w:val="00235403"/>
    <w:rsid w:val="00274BE6"/>
    <w:rsid w:val="002B24A9"/>
    <w:rsid w:val="002D1DDA"/>
    <w:rsid w:val="002E2798"/>
    <w:rsid w:val="002E27C9"/>
    <w:rsid w:val="002F5A43"/>
    <w:rsid w:val="003638C8"/>
    <w:rsid w:val="00382482"/>
    <w:rsid w:val="003B2441"/>
    <w:rsid w:val="003F6694"/>
    <w:rsid w:val="00402E51"/>
    <w:rsid w:val="0042530D"/>
    <w:rsid w:val="004378C5"/>
    <w:rsid w:val="00457DF3"/>
    <w:rsid w:val="00472F54"/>
    <w:rsid w:val="00477B4B"/>
    <w:rsid w:val="004B0E82"/>
    <w:rsid w:val="004B7152"/>
    <w:rsid w:val="004C2769"/>
    <w:rsid w:val="004D5774"/>
    <w:rsid w:val="004D6417"/>
    <w:rsid w:val="004D6820"/>
    <w:rsid w:val="005C5ABC"/>
    <w:rsid w:val="005D6619"/>
    <w:rsid w:val="005E0D19"/>
    <w:rsid w:val="005E7B16"/>
    <w:rsid w:val="00686CE0"/>
    <w:rsid w:val="006B4255"/>
    <w:rsid w:val="006F477D"/>
    <w:rsid w:val="00702420"/>
    <w:rsid w:val="007137B4"/>
    <w:rsid w:val="00731E8D"/>
    <w:rsid w:val="007C1145"/>
    <w:rsid w:val="00810365"/>
    <w:rsid w:val="008153B4"/>
    <w:rsid w:val="00824D1D"/>
    <w:rsid w:val="008511E3"/>
    <w:rsid w:val="00870FC2"/>
    <w:rsid w:val="008C45C8"/>
    <w:rsid w:val="008F09B6"/>
    <w:rsid w:val="0095016F"/>
    <w:rsid w:val="00970E70"/>
    <w:rsid w:val="009809A4"/>
    <w:rsid w:val="009D20C5"/>
    <w:rsid w:val="00A02F91"/>
    <w:rsid w:val="00A1438B"/>
    <w:rsid w:val="00A6334E"/>
    <w:rsid w:val="00A732E8"/>
    <w:rsid w:val="00B12F17"/>
    <w:rsid w:val="00B17912"/>
    <w:rsid w:val="00B359FC"/>
    <w:rsid w:val="00B37ACB"/>
    <w:rsid w:val="00BE3AD5"/>
    <w:rsid w:val="00C077D6"/>
    <w:rsid w:val="00C30CDC"/>
    <w:rsid w:val="00C47B64"/>
    <w:rsid w:val="00C654A7"/>
    <w:rsid w:val="00CC5038"/>
    <w:rsid w:val="00D1237A"/>
    <w:rsid w:val="00D12986"/>
    <w:rsid w:val="00D2013A"/>
    <w:rsid w:val="00D61950"/>
    <w:rsid w:val="00DA1F38"/>
    <w:rsid w:val="00DC7DD0"/>
    <w:rsid w:val="00DD381A"/>
    <w:rsid w:val="00DE57A6"/>
    <w:rsid w:val="00E10DC6"/>
    <w:rsid w:val="00E2789E"/>
    <w:rsid w:val="00E34B74"/>
    <w:rsid w:val="00EA2173"/>
    <w:rsid w:val="00EE46A3"/>
    <w:rsid w:val="00EE4FD7"/>
    <w:rsid w:val="00F306ED"/>
    <w:rsid w:val="00F37C82"/>
    <w:rsid w:val="00F4044B"/>
    <w:rsid w:val="00F40F90"/>
    <w:rsid w:val="00F91E39"/>
    <w:rsid w:val="00FA4E6C"/>
    <w:rsid w:val="00FC7E6C"/>
    <w:rsid w:val="00FD73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24EDE"/>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uiPriority w:val="9"/>
    <w:qFormat/>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character" w:styleId="a9">
    <w:name w:val="Strong"/>
    <w:basedOn w:val="a0"/>
    <w:uiPriority w:val="22"/>
    <w:qFormat/>
    <w:rsid w:val="006B4255"/>
    <w:rPr>
      <w:b/>
      <w:bCs/>
    </w:rPr>
  </w:style>
  <w:style w:type="character" w:customStyle="1" w:styleId="fontstyle01">
    <w:name w:val="fontstyle01"/>
    <w:basedOn w:val="a0"/>
    <w:rsid w:val="00F37C82"/>
    <w:rPr>
      <w:rFonts w:ascii="TimesNewRomanPSMT" w:hAnsi="TimesNewRomanPSMT" w:hint="default"/>
      <w:b w:val="0"/>
      <w:bCs w:val="0"/>
      <w:i w:val="0"/>
      <w:iCs w:val="0"/>
      <w:color w:val="000000"/>
      <w:sz w:val="22"/>
      <w:szCs w:val="22"/>
    </w:rPr>
  </w:style>
  <w:style w:type="character" w:customStyle="1" w:styleId="aa">
    <w:name w:val="Абзац списка Знак"/>
    <w:aliases w:val="List Paragraph1 Знак,List_Paragraph Знак,Multilevel para_II Знак,List Paragraph (numbered (a)) Знак,Numbered list Знак,Абзац списка11 Знак,Normal 2 Знак,Akapit z listą BS Знак,Bullet1 Знак,List Paragraph 1 Знак,ICMA Bullet List Знак"/>
    <w:link w:val="ab"/>
    <w:uiPriority w:val="34"/>
    <w:qFormat/>
    <w:locked/>
    <w:rsid w:val="003B2441"/>
  </w:style>
  <w:style w:type="paragraph" w:styleId="ab">
    <w:name w:val="List Paragraph"/>
    <w:aliases w:val="List Paragraph1,List_Paragraph,Multilevel para_II,List Paragraph (numbered (a)),Numbered list,Абзац списка11,Normal 2,Akapit z listą BS,Bullet1,List Paragraph 1,ICMA Bullet List,PAD,Main numbered paragraph,Bullets,References,Ha,Reference"/>
    <w:basedOn w:val="a"/>
    <w:link w:val="aa"/>
    <w:uiPriority w:val="34"/>
    <w:qFormat/>
    <w:rsid w:val="003B2441"/>
    <w:pPr>
      <w:widowControl w:val="0"/>
      <w:autoSpaceDE w:val="0"/>
      <w:autoSpaceDN w:val="0"/>
      <w:ind w:left="256" w:firstLine="705"/>
      <w:jc w:val="both"/>
    </w:pPr>
  </w:style>
  <w:style w:type="paragraph" w:styleId="ac">
    <w:name w:val="Normal (Web)"/>
    <w:basedOn w:val="a"/>
    <w:uiPriority w:val="99"/>
    <w:semiHidden/>
    <w:unhideWhenUsed/>
    <w:rsid w:val="003B2441"/>
    <w:pPr>
      <w:spacing w:before="100" w:beforeAutospacing="1" w:after="100" w:afterAutospacing="1"/>
    </w:pPr>
    <w:rPr>
      <w:color w:val="auto"/>
      <w:sz w:val="24"/>
      <w:szCs w:val="24"/>
      <w:lang w:val="ru-RU" w:eastAsia="ru-RU"/>
    </w:rPr>
  </w:style>
  <w:style w:type="character" w:styleId="ad">
    <w:name w:val="Hyperlink"/>
    <w:basedOn w:val="a0"/>
    <w:uiPriority w:val="99"/>
    <w:unhideWhenUsed/>
    <w:rsid w:val="00A02F91"/>
    <w:rPr>
      <w:rFonts w:ascii="Times New Roman" w:hAnsi="Times New Roman" w:cs="Times New Roman" w:hint="default"/>
      <w:color w:val="0563C1"/>
      <w:u w:val="single"/>
    </w:rPr>
  </w:style>
  <w:style w:type="character" w:styleId="ae">
    <w:name w:val="Unresolved Mention"/>
    <w:basedOn w:val="a0"/>
    <w:uiPriority w:val="99"/>
    <w:semiHidden/>
    <w:unhideWhenUsed/>
    <w:rsid w:val="00A02F91"/>
    <w:rPr>
      <w:color w:val="605E5C"/>
      <w:shd w:val="clear" w:color="auto" w:fill="E1DFDD"/>
    </w:rPr>
  </w:style>
  <w:style w:type="character" w:customStyle="1" w:styleId="markdown-cite">
    <w:name w:val="markdown-cite"/>
    <w:basedOn w:val="a0"/>
    <w:rsid w:val="0011016A"/>
  </w:style>
  <w:style w:type="paragraph" w:customStyle="1" w:styleId="leading-8">
    <w:name w:val="leading-8"/>
    <w:basedOn w:val="a"/>
    <w:rsid w:val="00477B4B"/>
    <w:pPr>
      <w:spacing w:before="100" w:beforeAutospacing="1" w:after="100" w:afterAutospacing="1"/>
    </w:pPr>
    <w:rPr>
      <w:color w:val="auto"/>
      <w:sz w:val="24"/>
      <w:szCs w:val="24"/>
      <w:lang w:val="ru-RU" w:eastAsia="ru-RU"/>
    </w:rPr>
  </w:style>
  <w:style w:type="table" w:styleId="af">
    <w:name w:val="Table Grid"/>
    <w:basedOn w:val="a1"/>
    <w:rsid w:val="00477B4B"/>
    <w:rPr>
      <w:color w:val="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2E2798"/>
    <w:pPr>
      <w:autoSpaceDE w:val="0"/>
      <w:autoSpaceDN w:val="0"/>
      <w:adjustRightInd w:val="0"/>
    </w:pPr>
    <w:rPr>
      <w:sz w:val="24"/>
      <w:szCs w:val="24"/>
      <w:lang w:val="ru-RU" w:eastAsia="ru-RU"/>
    </w:rPr>
  </w:style>
  <w:style w:type="paragraph" w:styleId="af0">
    <w:name w:val="header"/>
    <w:basedOn w:val="a"/>
    <w:link w:val="af1"/>
    <w:uiPriority w:val="99"/>
    <w:unhideWhenUsed/>
    <w:rsid w:val="002E2798"/>
    <w:pPr>
      <w:tabs>
        <w:tab w:val="center" w:pos="4677"/>
        <w:tab w:val="right" w:pos="9355"/>
      </w:tabs>
    </w:pPr>
  </w:style>
  <w:style w:type="character" w:customStyle="1" w:styleId="af1">
    <w:name w:val="Верхний колонтитул Знак"/>
    <w:basedOn w:val="a0"/>
    <w:link w:val="af0"/>
    <w:uiPriority w:val="99"/>
    <w:rsid w:val="002E2798"/>
  </w:style>
  <w:style w:type="paragraph" w:styleId="af2">
    <w:name w:val="footer"/>
    <w:basedOn w:val="a"/>
    <w:link w:val="af3"/>
    <w:uiPriority w:val="99"/>
    <w:unhideWhenUsed/>
    <w:rsid w:val="002E2798"/>
    <w:pPr>
      <w:tabs>
        <w:tab w:val="center" w:pos="4677"/>
        <w:tab w:val="right" w:pos="9355"/>
      </w:tabs>
    </w:pPr>
  </w:style>
  <w:style w:type="character" w:customStyle="1" w:styleId="af3">
    <w:name w:val="Нижний колонтитул Знак"/>
    <w:basedOn w:val="a0"/>
    <w:link w:val="af2"/>
    <w:uiPriority w:val="99"/>
    <w:rsid w:val="002E2798"/>
  </w:style>
  <w:style w:type="character" w:customStyle="1" w:styleId="10">
    <w:name w:val="Заголовок 1 Знак"/>
    <w:basedOn w:val="a0"/>
    <w:link w:val="1"/>
    <w:uiPriority w:val="9"/>
    <w:rsid w:val="00043122"/>
    <w:rPr>
      <w:b/>
      <w:sz w:val="48"/>
      <w:szCs w:val="48"/>
    </w:rPr>
  </w:style>
  <w:style w:type="character" w:styleId="af4">
    <w:name w:val="Emphasis"/>
    <w:basedOn w:val="a0"/>
    <w:uiPriority w:val="20"/>
    <w:qFormat/>
    <w:rsid w:val="00A732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2238">
      <w:bodyDiv w:val="1"/>
      <w:marLeft w:val="0"/>
      <w:marRight w:val="0"/>
      <w:marTop w:val="0"/>
      <w:marBottom w:val="0"/>
      <w:divBdr>
        <w:top w:val="none" w:sz="0" w:space="0" w:color="auto"/>
        <w:left w:val="none" w:sz="0" w:space="0" w:color="auto"/>
        <w:bottom w:val="none" w:sz="0" w:space="0" w:color="auto"/>
        <w:right w:val="none" w:sz="0" w:space="0" w:color="auto"/>
      </w:divBdr>
    </w:div>
    <w:div w:id="632831788">
      <w:bodyDiv w:val="1"/>
      <w:marLeft w:val="0"/>
      <w:marRight w:val="0"/>
      <w:marTop w:val="0"/>
      <w:marBottom w:val="0"/>
      <w:divBdr>
        <w:top w:val="none" w:sz="0" w:space="0" w:color="auto"/>
        <w:left w:val="none" w:sz="0" w:space="0" w:color="auto"/>
        <w:bottom w:val="none" w:sz="0" w:space="0" w:color="auto"/>
        <w:right w:val="none" w:sz="0" w:space="0" w:color="auto"/>
      </w:divBdr>
    </w:div>
    <w:div w:id="1205171154">
      <w:bodyDiv w:val="1"/>
      <w:marLeft w:val="0"/>
      <w:marRight w:val="0"/>
      <w:marTop w:val="0"/>
      <w:marBottom w:val="0"/>
      <w:divBdr>
        <w:top w:val="none" w:sz="0" w:space="0" w:color="auto"/>
        <w:left w:val="none" w:sz="0" w:space="0" w:color="auto"/>
        <w:bottom w:val="none" w:sz="0" w:space="0" w:color="auto"/>
        <w:right w:val="none" w:sz="0" w:space="0" w:color="auto"/>
      </w:divBdr>
    </w:div>
    <w:div w:id="1525483033">
      <w:bodyDiv w:val="1"/>
      <w:marLeft w:val="0"/>
      <w:marRight w:val="0"/>
      <w:marTop w:val="0"/>
      <w:marBottom w:val="0"/>
      <w:divBdr>
        <w:top w:val="none" w:sz="0" w:space="0" w:color="auto"/>
        <w:left w:val="none" w:sz="0" w:space="0" w:color="auto"/>
        <w:bottom w:val="none" w:sz="0" w:space="0" w:color="auto"/>
        <w:right w:val="none" w:sz="0" w:space="0" w:color="auto"/>
      </w:divBdr>
    </w:div>
    <w:div w:id="1974821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andarshomurodov919@gmail.com" TargetMode="External"/><Relationship Id="rId13" Type="http://schemas.openxmlformats.org/officeDocument/2006/relationships/image" Target="media/image3.png"/><Relationship Id="rId18" Type="http://schemas.openxmlformats.org/officeDocument/2006/relationships/hyperlink" Target="https://pubs.aip.org/aip/acp/article-abstract/3045/1/06003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cyberleninka.ru/article/n/struktura-i-svoystva-bituma-pri-modifitsirovanii-polimernymi-dobavkami" TargetMode="External"/><Relationship Id="rId2" Type="http://schemas.openxmlformats.org/officeDocument/2006/relationships/numbering" Target="numbering.xml"/><Relationship Id="rId16" Type="http://schemas.openxmlformats.org/officeDocument/2006/relationships/hyperlink" Target="https://pubs.rsc.org/en/content/articlelanding/2016/ra/c6ra24443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mailto:ibadullaev1957@bk.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urodjon.vapayev@mail.ru"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B7DA2-C799-46F1-9B08-6FD82DF9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5</Pages>
  <Words>2981</Words>
  <Characters>16998</Characters>
  <Application>Microsoft Office Word</Application>
  <DocSecurity>0</DocSecurity>
  <Lines>141</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22</cp:revision>
  <dcterms:created xsi:type="dcterms:W3CDTF">2025-07-20T22:20:00Z</dcterms:created>
  <dcterms:modified xsi:type="dcterms:W3CDTF">2025-09-09T10:01:00Z</dcterms:modified>
</cp:coreProperties>
</file>