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FFD3424" w14:textId="5785B142" w:rsidR="00666980" w:rsidRPr="007718AA" w:rsidRDefault="00887C91" w:rsidP="00877220">
      <w:pPr>
        <w:spacing w:before="1200" w:line="240" w:lineRule="auto"/>
        <w:jc w:val="center"/>
        <w:rPr>
          <w:rStyle w:val="a5"/>
          <w:b/>
          <w:i w:val="0"/>
          <w:color w:val="000000" w:themeColor="text1"/>
          <w:sz w:val="36"/>
          <w:szCs w:val="36"/>
          <w:lang w:val="en-US"/>
        </w:rPr>
      </w:pPr>
      <w:r w:rsidRPr="007718AA">
        <w:rPr>
          <w:rStyle w:val="a5"/>
          <w:b/>
          <w:i w:val="0"/>
          <w:color w:val="000000" w:themeColor="text1"/>
          <w:sz w:val="36"/>
          <w:szCs w:val="36"/>
          <w:lang w:val="en-US"/>
        </w:rPr>
        <w:t xml:space="preserve">Separation of Lignin from Cannabis Sativa L Biomass by an Environmentally Safe Alkaline Method and </w:t>
      </w:r>
      <w:r w:rsidR="00603E89">
        <w:rPr>
          <w:rStyle w:val="a5"/>
          <w:b/>
          <w:i w:val="0"/>
          <w:color w:val="000000" w:themeColor="text1"/>
          <w:sz w:val="36"/>
          <w:szCs w:val="36"/>
          <w:lang w:val="en-US"/>
        </w:rPr>
        <w:t>i</w:t>
      </w:r>
      <w:r w:rsidRPr="007718AA">
        <w:rPr>
          <w:rStyle w:val="a5"/>
          <w:b/>
          <w:i w:val="0"/>
          <w:color w:val="000000" w:themeColor="text1"/>
          <w:sz w:val="36"/>
          <w:szCs w:val="36"/>
          <w:lang w:val="en-US"/>
        </w:rPr>
        <w:t>ts Structural Analysis</w:t>
      </w:r>
    </w:p>
    <w:p w14:paraId="1FC603C0" w14:textId="2943ADF2" w:rsidR="00A90CED" w:rsidRPr="007718AA" w:rsidRDefault="00DD5755" w:rsidP="00877220">
      <w:pPr>
        <w:spacing w:before="360" w:after="360" w:line="240" w:lineRule="auto"/>
        <w:jc w:val="center"/>
        <w:rPr>
          <w:color w:val="000000" w:themeColor="text1"/>
          <w:vertAlign w:val="superscript"/>
          <w:lang w:val="en-US"/>
        </w:rPr>
      </w:pPr>
      <w:proofErr w:type="spellStart"/>
      <w:r w:rsidRPr="007718AA">
        <w:rPr>
          <w:color w:val="000000" w:themeColor="text1"/>
          <w:lang w:val="en-US"/>
        </w:rPr>
        <w:t>Anvar</w:t>
      </w:r>
      <w:proofErr w:type="spellEnd"/>
      <w:r w:rsidRPr="007718AA">
        <w:rPr>
          <w:color w:val="000000" w:themeColor="text1"/>
          <w:lang w:val="en-US"/>
        </w:rPr>
        <w:t xml:space="preserve"> Abdumajidov</w:t>
      </w:r>
      <w:r w:rsidR="00280C19" w:rsidRPr="007718AA">
        <w:rPr>
          <w:color w:val="000000" w:themeColor="text1"/>
          <w:vertAlign w:val="superscript"/>
          <w:lang w:val="en-US"/>
        </w:rPr>
        <w:t>1</w:t>
      </w:r>
      <w:r w:rsidR="00877220" w:rsidRPr="007718AA">
        <w:rPr>
          <w:color w:val="000000" w:themeColor="text1"/>
          <w:vertAlign w:val="superscript"/>
          <w:lang w:val="uz-Cyrl-UZ"/>
        </w:rPr>
        <w:t>,</w:t>
      </w:r>
      <w:r w:rsidR="006D1749">
        <w:rPr>
          <w:color w:val="000000" w:themeColor="text1"/>
          <w:vertAlign w:val="superscript"/>
          <w:lang w:val="uz-Cyrl-UZ"/>
        </w:rPr>
        <w:t xml:space="preserve"> </w:t>
      </w:r>
      <w:r w:rsidR="00C236CB" w:rsidRPr="007718AA">
        <w:rPr>
          <w:color w:val="000000" w:themeColor="text1"/>
          <w:vertAlign w:val="superscript"/>
          <w:lang w:val="en-US"/>
        </w:rPr>
        <w:t>a)</w:t>
      </w:r>
      <w:r w:rsidRPr="007718AA">
        <w:rPr>
          <w:color w:val="000000" w:themeColor="text1"/>
          <w:lang w:val="en-US"/>
        </w:rPr>
        <w:t xml:space="preserve">, </w:t>
      </w:r>
      <w:proofErr w:type="spellStart"/>
      <w:r w:rsidRPr="007718AA">
        <w:rPr>
          <w:color w:val="000000" w:themeColor="text1"/>
          <w:lang w:val="en-US"/>
        </w:rPr>
        <w:t>Ibro</w:t>
      </w:r>
      <w:r w:rsidR="00B36CF4">
        <w:rPr>
          <w:color w:val="000000" w:themeColor="text1"/>
          <w:lang w:val="en-US"/>
        </w:rPr>
        <w:t>kh</w:t>
      </w:r>
      <w:r w:rsidRPr="007718AA">
        <w:rPr>
          <w:color w:val="000000" w:themeColor="text1"/>
          <w:lang w:val="en-US"/>
        </w:rPr>
        <w:t>imjon</w:t>
      </w:r>
      <w:proofErr w:type="spellEnd"/>
      <w:r w:rsidRPr="007718AA">
        <w:rPr>
          <w:color w:val="000000" w:themeColor="text1"/>
          <w:lang w:val="en-US"/>
        </w:rPr>
        <w:t xml:space="preserve"> </w:t>
      </w:r>
      <w:r w:rsidR="00A90CED" w:rsidRPr="007718AA">
        <w:rPr>
          <w:color w:val="000000" w:themeColor="text1"/>
          <w:lang w:val="en-US"/>
        </w:rPr>
        <w:t>Mamatvaliev</w:t>
      </w:r>
      <w:r w:rsidR="00280C19" w:rsidRPr="007718AA">
        <w:rPr>
          <w:color w:val="000000" w:themeColor="text1"/>
          <w:vertAlign w:val="superscript"/>
          <w:lang w:val="en-US"/>
        </w:rPr>
        <w:t>2</w:t>
      </w:r>
      <w:r w:rsidR="00877220" w:rsidRPr="007718AA">
        <w:rPr>
          <w:color w:val="000000" w:themeColor="text1"/>
          <w:vertAlign w:val="superscript"/>
          <w:lang w:val="uz-Cyrl-UZ"/>
        </w:rPr>
        <w:t>,</w:t>
      </w:r>
      <w:r w:rsidR="006D1749">
        <w:rPr>
          <w:color w:val="000000" w:themeColor="text1"/>
          <w:vertAlign w:val="superscript"/>
          <w:lang w:val="uz-Cyrl-UZ"/>
        </w:rPr>
        <w:t xml:space="preserve"> </w:t>
      </w:r>
      <w:r w:rsidR="00C236CB" w:rsidRPr="007718AA">
        <w:rPr>
          <w:color w:val="000000" w:themeColor="text1"/>
          <w:vertAlign w:val="superscript"/>
          <w:lang w:val="en-US"/>
        </w:rPr>
        <w:t>b)</w:t>
      </w:r>
      <w:r w:rsidRPr="007718AA">
        <w:rPr>
          <w:color w:val="000000" w:themeColor="text1"/>
          <w:lang w:val="en-US"/>
        </w:rPr>
        <w:t xml:space="preserve">, </w:t>
      </w:r>
      <w:proofErr w:type="spellStart"/>
      <w:r w:rsidRPr="007718AA">
        <w:rPr>
          <w:color w:val="000000" w:themeColor="text1"/>
          <w:lang w:val="en-US"/>
        </w:rPr>
        <w:t>Iroda</w:t>
      </w:r>
      <w:proofErr w:type="spellEnd"/>
      <w:r w:rsidRPr="007718AA">
        <w:rPr>
          <w:color w:val="000000" w:themeColor="text1"/>
          <w:lang w:val="en-US"/>
        </w:rPr>
        <w:t xml:space="preserve"> Nabieva</w:t>
      </w:r>
      <w:r w:rsidR="00C236CB" w:rsidRPr="007718AA">
        <w:rPr>
          <w:color w:val="000000" w:themeColor="text1"/>
          <w:vertAlign w:val="superscript"/>
          <w:lang w:val="en-US"/>
        </w:rPr>
        <w:t>1</w:t>
      </w:r>
      <w:r w:rsidR="00877220" w:rsidRPr="007718AA">
        <w:rPr>
          <w:color w:val="000000" w:themeColor="text1"/>
          <w:vertAlign w:val="superscript"/>
          <w:lang w:val="uz-Cyrl-UZ"/>
        </w:rPr>
        <w:t>,</w:t>
      </w:r>
      <w:r w:rsidR="006D1749">
        <w:rPr>
          <w:color w:val="000000" w:themeColor="text1"/>
          <w:vertAlign w:val="superscript"/>
          <w:lang w:val="uz-Cyrl-UZ"/>
        </w:rPr>
        <w:t xml:space="preserve"> </w:t>
      </w:r>
      <w:r w:rsidR="00C236CB" w:rsidRPr="007718AA">
        <w:rPr>
          <w:color w:val="000000" w:themeColor="text1"/>
          <w:vertAlign w:val="superscript"/>
          <w:lang w:val="en-US"/>
        </w:rPr>
        <w:t>c)</w:t>
      </w:r>
      <w:r w:rsidRPr="007718AA">
        <w:rPr>
          <w:color w:val="000000" w:themeColor="text1"/>
          <w:lang w:val="en-US"/>
        </w:rPr>
        <w:t>,</w:t>
      </w:r>
      <w:r w:rsidR="00B36CF4">
        <w:rPr>
          <w:color w:val="000000" w:themeColor="text1"/>
          <w:lang w:val="en-US"/>
        </w:rPr>
        <w:br/>
      </w:r>
      <w:proofErr w:type="spellStart"/>
      <w:r w:rsidR="00280C19" w:rsidRPr="007718AA">
        <w:rPr>
          <w:color w:val="000000" w:themeColor="text1"/>
          <w:lang w:val="en-US"/>
        </w:rPr>
        <w:t>Abdumalik</w:t>
      </w:r>
      <w:proofErr w:type="spellEnd"/>
      <w:r w:rsidR="00280C19" w:rsidRPr="007718AA">
        <w:rPr>
          <w:color w:val="000000" w:themeColor="text1"/>
          <w:lang w:val="en-US"/>
        </w:rPr>
        <w:t xml:space="preserve"> Mirataev</w:t>
      </w:r>
      <w:r w:rsidR="00C236CB" w:rsidRPr="007718AA">
        <w:rPr>
          <w:color w:val="000000" w:themeColor="text1"/>
          <w:vertAlign w:val="superscript"/>
          <w:lang w:val="en-US"/>
        </w:rPr>
        <w:t>1</w:t>
      </w:r>
      <w:r w:rsidR="00280C19" w:rsidRPr="007718AA">
        <w:rPr>
          <w:color w:val="000000" w:themeColor="text1"/>
          <w:lang w:val="en-US"/>
        </w:rPr>
        <w:t>,</w:t>
      </w:r>
      <w:r w:rsidRPr="007718AA">
        <w:rPr>
          <w:color w:val="000000" w:themeColor="text1"/>
          <w:lang w:val="en-US"/>
        </w:rPr>
        <w:t xml:space="preserve"> </w:t>
      </w:r>
      <w:proofErr w:type="spellStart"/>
      <w:r w:rsidR="00280C19" w:rsidRPr="007718AA">
        <w:rPr>
          <w:color w:val="000000" w:themeColor="text1"/>
          <w:lang w:val="en-US"/>
        </w:rPr>
        <w:t>Zulayho</w:t>
      </w:r>
      <w:proofErr w:type="spellEnd"/>
      <w:r w:rsidR="00280C19" w:rsidRPr="007718AA">
        <w:rPr>
          <w:color w:val="000000" w:themeColor="text1"/>
          <w:lang w:val="en-US"/>
        </w:rPr>
        <w:t xml:space="preserve"> Islamova</w:t>
      </w:r>
      <w:r w:rsidR="00C236CB" w:rsidRPr="007718AA">
        <w:rPr>
          <w:color w:val="000000" w:themeColor="text1"/>
          <w:vertAlign w:val="superscript"/>
          <w:lang w:val="en-US"/>
        </w:rPr>
        <w:t>1</w:t>
      </w:r>
      <w:r w:rsidR="00280C19" w:rsidRPr="007718AA">
        <w:rPr>
          <w:color w:val="000000" w:themeColor="text1"/>
          <w:lang w:val="en-US"/>
        </w:rPr>
        <w:t xml:space="preserve">, </w:t>
      </w:r>
      <w:proofErr w:type="spellStart"/>
      <w:r w:rsidR="00280C19" w:rsidRPr="007718AA">
        <w:rPr>
          <w:lang w:val="en-US"/>
        </w:rPr>
        <w:t>Sherzod</w:t>
      </w:r>
      <w:proofErr w:type="spellEnd"/>
      <w:r w:rsidR="00280C19" w:rsidRPr="007718AA">
        <w:rPr>
          <w:lang w:val="en-US"/>
        </w:rPr>
        <w:t xml:space="preserve"> </w:t>
      </w:r>
      <w:r w:rsidR="00280C19" w:rsidRPr="007718AA">
        <w:rPr>
          <w:lang w:val="uz-Cyrl-UZ"/>
        </w:rPr>
        <w:t>Y</w:t>
      </w:r>
      <w:r w:rsidR="00280C19" w:rsidRPr="007718AA">
        <w:rPr>
          <w:lang w:val="en-US"/>
        </w:rPr>
        <w:t>u</w:t>
      </w:r>
      <w:r w:rsidR="00280C19" w:rsidRPr="007718AA">
        <w:rPr>
          <w:lang w:val="uz-Cyrl-UZ"/>
        </w:rPr>
        <w:t>ldoshov</w:t>
      </w:r>
      <w:r w:rsidR="00C236CB" w:rsidRPr="007718AA">
        <w:rPr>
          <w:vertAlign w:val="superscript"/>
          <w:lang w:val="en-US"/>
        </w:rPr>
        <w:t>3</w:t>
      </w:r>
      <w:r w:rsidR="00280C19" w:rsidRPr="007718AA">
        <w:rPr>
          <w:color w:val="000000" w:themeColor="text1"/>
          <w:lang w:val="en-US"/>
        </w:rPr>
        <w:t xml:space="preserve"> </w:t>
      </w:r>
      <w:r w:rsidR="00C27BBB" w:rsidRPr="007718AA">
        <w:rPr>
          <w:color w:val="000000" w:themeColor="text1"/>
          <w:lang w:val="en-US"/>
        </w:rPr>
        <w:t>and</w:t>
      </w:r>
      <w:r w:rsidR="00280C19" w:rsidRPr="007718AA">
        <w:rPr>
          <w:color w:val="000000" w:themeColor="text1"/>
          <w:lang w:val="en-US"/>
        </w:rPr>
        <w:t xml:space="preserve"> </w:t>
      </w:r>
      <w:r w:rsidR="00B36CF4">
        <w:rPr>
          <w:color w:val="000000" w:themeColor="text1"/>
          <w:lang w:val="en-US"/>
        </w:rPr>
        <w:br/>
      </w:r>
      <w:proofErr w:type="spellStart"/>
      <w:r w:rsidRPr="007718AA">
        <w:rPr>
          <w:color w:val="000000" w:themeColor="text1"/>
          <w:lang w:val="en-US"/>
        </w:rPr>
        <w:t>Sha</w:t>
      </w:r>
      <w:r w:rsidR="00B36CF4">
        <w:rPr>
          <w:color w:val="000000" w:themeColor="text1"/>
          <w:lang w:val="en-US"/>
        </w:rPr>
        <w:t>kh</w:t>
      </w:r>
      <w:r w:rsidRPr="007718AA">
        <w:rPr>
          <w:color w:val="000000" w:themeColor="text1"/>
          <w:lang w:val="en-US"/>
        </w:rPr>
        <w:t>noza</w:t>
      </w:r>
      <w:proofErr w:type="spellEnd"/>
      <w:r w:rsidRPr="007718AA">
        <w:rPr>
          <w:color w:val="000000" w:themeColor="text1"/>
          <w:lang w:val="en-US"/>
        </w:rPr>
        <w:t xml:space="preserve"> Jumamurodova</w:t>
      </w:r>
      <w:r w:rsidR="00C236CB" w:rsidRPr="007718AA">
        <w:rPr>
          <w:color w:val="000000" w:themeColor="text1"/>
          <w:vertAlign w:val="superscript"/>
          <w:lang w:val="en-US"/>
        </w:rPr>
        <w:t>1</w:t>
      </w:r>
    </w:p>
    <w:p w14:paraId="3F854A74" w14:textId="4BD086CB" w:rsidR="00B36CF4" w:rsidRPr="00B36CF4" w:rsidRDefault="00B36CF4" w:rsidP="00B36CF4">
      <w:pPr>
        <w:spacing w:before="360" w:after="360" w:line="240" w:lineRule="auto"/>
        <w:jc w:val="center"/>
        <w:rPr>
          <w:rFonts w:eastAsia="Times New Roman"/>
          <w:i/>
          <w:iCs/>
          <w:sz w:val="20"/>
          <w:szCs w:val="20"/>
          <w:lang w:val="en-US" w:eastAsia="ru-RU"/>
        </w:rPr>
      </w:pPr>
      <w:r>
        <w:rPr>
          <w:rFonts w:eastAsia="Times New Roman"/>
          <w:sz w:val="20"/>
          <w:szCs w:val="20"/>
          <w:vertAlign w:val="superscript"/>
          <w:lang w:val="uz-Cyrl-UZ" w:eastAsia="ru-RU"/>
        </w:rPr>
        <w:t>1</w:t>
      </w:r>
      <w:r w:rsidRPr="00B36CF4">
        <w:rPr>
          <w:rFonts w:eastAsia="Times New Roman"/>
          <w:i/>
          <w:iCs/>
          <w:sz w:val="20"/>
          <w:szCs w:val="20"/>
          <w:lang w:val="en-US" w:eastAsia="ru-RU"/>
        </w:rPr>
        <w:t xml:space="preserve">Tashkent Institute of Textile and Light Industry, 5 </w:t>
      </w:r>
      <w:proofErr w:type="spellStart"/>
      <w:r w:rsidRPr="00B36CF4">
        <w:rPr>
          <w:rFonts w:eastAsia="Times New Roman"/>
          <w:i/>
          <w:iCs/>
          <w:sz w:val="20"/>
          <w:szCs w:val="20"/>
          <w:lang w:val="en-US" w:eastAsia="ru-RU"/>
        </w:rPr>
        <w:t>Shohjahon</w:t>
      </w:r>
      <w:proofErr w:type="spellEnd"/>
      <w:r w:rsidRPr="00B36CF4">
        <w:rPr>
          <w:rFonts w:eastAsia="Times New Roman"/>
          <w:i/>
          <w:iCs/>
          <w:sz w:val="20"/>
          <w:szCs w:val="20"/>
          <w:lang w:val="en-US" w:eastAsia="ru-RU"/>
        </w:rPr>
        <w:t xml:space="preserve"> Street, Tashkent 100100, Uzbekistan</w:t>
      </w:r>
      <w:r>
        <w:rPr>
          <w:rFonts w:eastAsia="Times New Roman"/>
          <w:i/>
          <w:iCs/>
          <w:sz w:val="20"/>
          <w:szCs w:val="20"/>
          <w:lang w:val="en-US" w:eastAsia="ru-RU"/>
        </w:rPr>
        <w:br/>
      </w:r>
      <w:r>
        <w:rPr>
          <w:rFonts w:eastAsia="Times New Roman"/>
          <w:sz w:val="20"/>
          <w:szCs w:val="20"/>
          <w:vertAlign w:val="superscript"/>
          <w:lang w:val="uz-Cyrl-UZ" w:eastAsia="ru-RU"/>
        </w:rPr>
        <w:t>2</w:t>
      </w:r>
      <w:r w:rsidRPr="00B36CF4">
        <w:rPr>
          <w:rFonts w:eastAsia="Times New Roman"/>
          <w:i/>
          <w:iCs/>
          <w:sz w:val="20"/>
          <w:szCs w:val="20"/>
          <w:lang w:val="en-US" w:eastAsia="ru-RU"/>
        </w:rPr>
        <w:t>Namangan Technical University, 12 I. Karimov Street, Namangan 160100, Uzbekistan</w:t>
      </w:r>
      <w:r>
        <w:rPr>
          <w:rFonts w:eastAsia="Times New Roman"/>
          <w:i/>
          <w:iCs/>
          <w:sz w:val="20"/>
          <w:szCs w:val="20"/>
          <w:lang w:val="en-US" w:eastAsia="ru-RU"/>
        </w:rPr>
        <w:br/>
      </w:r>
      <w:r>
        <w:rPr>
          <w:rFonts w:eastAsia="Times New Roman"/>
          <w:sz w:val="20"/>
          <w:szCs w:val="20"/>
          <w:vertAlign w:val="superscript"/>
          <w:lang w:val="uz-Cyrl-UZ" w:eastAsia="ru-RU"/>
        </w:rPr>
        <w:t>3</w:t>
      </w:r>
      <w:r w:rsidRPr="00B36CF4">
        <w:rPr>
          <w:rFonts w:eastAsia="Times New Roman"/>
          <w:i/>
          <w:iCs/>
          <w:sz w:val="20"/>
          <w:szCs w:val="20"/>
          <w:lang w:val="en-US" w:eastAsia="ru-RU"/>
        </w:rPr>
        <w:t>Institute of Polymer Chemistry and Physics, Academy of Sciences of the Republic of Uzbekistan, Tashkent 100128, Uzbekistan</w:t>
      </w:r>
    </w:p>
    <w:p w14:paraId="0D5EC493" w14:textId="34895152" w:rsidR="00C236CB" w:rsidRPr="00B36CF4" w:rsidRDefault="00B36CF4" w:rsidP="00C236CB">
      <w:pPr>
        <w:spacing w:line="240" w:lineRule="auto"/>
        <w:jc w:val="center"/>
        <w:rPr>
          <w:rStyle w:val="a6"/>
          <w:i/>
          <w:iCs/>
          <w:color w:val="auto"/>
          <w:spacing w:val="2"/>
          <w:sz w:val="20"/>
          <w:szCs w:val="20"/>
          <w:u w:val="none"/>
          <w:lang w:val="en-US"/>
        </w:rPr>
      </w:pPr>
      <w:r w:rsidRPr="00B36CF4">
        <w:rPr>
          <w:i/>
          <w:iCs/>
          <w:sz w:val="20"/>
          <w:szCs w:val="20"/>
          <w:vertAlign w:val="superscript"/>
          <w:lang w:val="en-US"/>
        </w:rPr>
        <w:t xml:space="preserve">a) </w:t>
      </w:r>
      <w:r w:rsidR="00C236CB" w:rsidRPr="00B36CF4">
        <w:rPr>
          <w:i/>
          <w:iCs/>
          <w:sz w:val="20"/>
          <w:szCs w:val="20"/>
          <w:lang w:val="en-US"/>
        </w:rPr>
        <w:t>Corresponding author:</w:t>
      </w:r>
      <w:r w:rsidRPr="00B36CF4">
        <w:rPr>
          <w:i/>
          <w:iCs/>
          <w:sz w:val="20"/>
          <w:szCs w:val="20"/>
          <w:lang w:val="en-US"/>
        </w:rPr>
        <w:t xml:space="preserve"> </w:t>
      </w:r>
      <w:hyperlink r:id="rId6" w:history="1">
        <w:r w:rsidR="00C236CB" w:rsidRPr="00B36CF4">
          <w:rPr>
            <w:rStyle w:val="a6"/>
            <w:i/>
            <w:iCs/>
            <w:color w:val="auto"/>
            <w:sz w:val="20"/>
            <w:szCs w:val="20"/>
            <w:u w:val="none"/>
            <w:lang w:val="en-US"/>
          </w:rPr>
          <w:t>anvarshohv@mail.ru</w:t>
        </w:r>
      </w:hyperlink>
      <w:r w:rsidR="00C236CB" w:rsidRPr="00B36CF4">
        <w:rPr>
          <w:i/>
          <w:iCs/>
          <w:sz w:val="20"/>
          <w:szCs w:val="20"/>
          <w:lang w:val="en-US"/>
        </w:rPr>
        <w:t xml:space="preserve"> </w:t>
      </w:r>
      <w:r w:rsidRPr="00B36CF4">
        <w:rPr>
          <w:i/>
          <w:iCs/>
          <w:sz w:val="20"/>
          <w:szCs w:val="20"/>
          <w:lang w:val="en-US"/>
        </w:rPr>
        <w:br/>
      </w:r>
      <w:r w:rsidR="00C236CB" w:rsidRPr="00B36CF4">
        <w:rPr>
          <w:i/>
          <w:iCs/>
          <w:sz w:val="20"/>
          <w:szCs w:val="20"/>
          <w:vertAlign w:val="superscript"/>
          <w:lang w:val="en-US"/>
        </w:rPr>
        <w:t>b)</w:t>
      </w:r>
      <w:r w:rsidRPr="00B36CF4">
        <w:rPr>
          <w:i/>
          <w:iCs/>
          <w:sz w:val="20"/>
          <w:szCs w:val="20"/>
          <w:vertAlign w:val="superscript"/>
          <w:lang w:val="en-US"/>
        </w:rPr>
        <w:t xml:space="preserve"> </w:t>
      </w:r>
      <w:hyperlink r:id="rId7" w:history="1">
        <w:r w:rsidRPr="00B36CF4">
          <w:rPr>
            <w:rStyle w:val="a6"/>
            <w:i/>
            <w:iCs/>
            <w:color w:val="auto"/>
            <w:spacing w:val="2"/>
            <w:sz w:val="20"/>
            <w:szCs w:val="20"/>
            <w:u w:val="none"/>
            <w:lang w:val="en-US"/>
          </w:rPr>
          <w:t>mamatvaliyevibrohimjon@mail.ru</w:t>
        </w:r>
      </w:hyperlink>
      <w:r w:rsidRPr="00B36CF4">
        <w:rPr>
          <w:rStyle w:val="a6"/>
          <w:i/>
          <w:iCs/>
          <w:color w:val="auto"/>
          <w:spacing w:val="2"/>
          <w:sz w:val="20"/>
          <w:szCs w:val="20"/>
          <w:u w:val="none"/>
          <w:lang w:val="en-US"/>
        </w:rPr>
        <w:br/>
      </w:r>
      <w:hyperlink r:id="rId8" w:history="1">
        <w:r w:rsidR="00C236CB" w:rsidRPr="00B36CF4">
          <w:rPr>
            <w:rStyle w:val="a6"/>
            <w:i/>
            <w:iCs/>
            <w:color w:val="auto"/>
            <w:spacing w:val="2"/>
            <w:sz w:val="20"/>
            <w:szCs w:val="20"/>
            <w:u w:val="none"/>
            <w:vertAlign w:val="superscript"/>
            <w:lang w:val="en-US"/>
          </w:rPr>
          <w:t>c)</w:t>
        </w:r>
        <w:r w:rsidR="00C236CB" w:rsidRPr="00B36CF4">
          <w:rPr>
            <w:rStyle w:val="a6"/>
            <w:i/>
            <w:iCs/>
            <w:color w:val="auto"/>
            <w:spacing w:val="2"/>
            <w:sz w:val="20"/>
            <w:szCs w:val="20"/>
            <w:u w:val="none"/>
            <w:lang w:val="en-US"/>
          </w:rPr>
          <w:t>niroda@bk.ru</w:t>
        </w:r>
      </w:hyperlink>
    </w:p>
    <w:p w14:paraId="07A7EA16" w14:textId="77777777" w:rsidR="00887C91" w:rsidRPr="007718AA" w:rsidRDefault="00887C91" w:rsidP="00B36CF4">
      <w:pPr>
        <w:pStyle w:val="a3"/>
        <w:spacing w:before="360" w:beforeAutospacing="0" w:after="360" w:afterAutospacing="0"/>
        <w:ind w:left="289" w:right="289"/>
        <w:jc w:val="both"/>
        <w:rPr>
          <w:rStyle w:val="a4"/>
          <w:b w:val="0"/>
          <w:color w:val="000000" w:themeColor="text1"/>
          <w:sz w:val="18"/>
          <w:szCs w:val="18"/>
          <w:lang w:val="en-US"/>
        </w:rPr>
      </w:pPr>
      <w:r w:rsidRPr="007718AA">
        <w:rPr>
          <w:rStyle w:val="a4"/>
          <w:color w:val="000000" w:themeColor="text1"/>
          <w:sz w:val="18"/>
          <w:szCs w:val="18"/>
          <w:lang w:val="en-US"/>
        </w:rPr>
        <w:t xml:space="preserve">Abstract. </w:t>
      </w:r>
      <w:r w:rsidRPr="007718AA">
        <w:rPr>
          <w:rStyle w:val="a4"/>
          <w:b w:val="0"/>
          <w:color w:val="000000" w:themeColor="text1"/>
          <w:sz w:val="18"/>
          <w:szCs w:val="18"/>
          <w:lang w:val="en-US"/>
        </w:rPr>
        <w:t>This scientific article describes the chemical-alkaline method for extracting lignin from Cannabis Sativa L. The plant stem was selected as the object in the study, and sodium hydroxide (NaOH) solution was used to extract lignin. A systematic analysis was conducted on the effects of the processing parameters: concentration (1–7%), process temperature (60–140°C) and duration (30–140 minutes) on lignin release and the degree of cellulose polymerization.</w:t>
      </w:r>
      <w:r w:rsidR="000F1CCA" w:rsidRPr="007718AA">
        <w:rPr>
          <w:rStyle w:val="a4"/>
          <w:b w:val="0"/>
          <w:color w:val="000000" w:themeColor="text1"/>
          <w:sz w:val="18"/>
          <w:szCs w:val="18"/>
          <w:lang w:val="en-US"/>
        </w:rPr>
        <w:t xml:space="preserve"> </w:t>
      </w:r>
      <w:r w:rsidRPr="007718AA">
        <w:rPr>
          <w:rStyle w:val="a4"/>
          <w:b w:val="0"/>
          <w:color w:val="000000" w:themeColor="text1"/>
          <w:sz w:val="18"/>
          <w:szCs w:val="18"/>
          <w:lang w:val="en-US"/>
        </w:rPr>
        <w:t>The experimental results showed a decrease in the lignin content from 9.6% to 1.1%, which confirms the effect of the hydrolytic and saponification process of the NaOH solution. It was also found that high temperature and long processing time negatively affected the degree of cellulose polymerization, and optimal results were achieved with 3% alkali concentration, 100°C temperature and 60 minutes of processing.</w:t>
      </w:r>
      <w:r w:rsidR="000F1CCA" w:rsidRPr="007718AA">
        <w:rPr>
          <w:rStyle w:val="a4"/>
          <w:b w:val="0"/>
          <w:color w:val="000000" w:themeColor="text1"/>
          <w:sz w:val="18"/>
          <w:szCs w:val="18"/>
          <w:lang w:val="en-US"/>
        </w:rPr>
        <w:t xml:space="preserve"> </w:t>
      </w:r>
      <w:r w:rsidRPr="007718AA">
        <w:rPr>
          <w:rStyle w:val="a4"/>
          <w:b w:val="0"/>
          <w:color w:val="000000" w:themeColor="text1"/>
          <w:sz w:val="18"/>
          <w:szCs w:val="18"/>
          <w:lang w:val="en-US"/>
        </w:rPr>
        <w:t>FTIR (Fourier Transform Infrared Spectroscopy) analysis was used to determine the release of lignin from the plant stem. In the infrared spectrum of the original plant, lignin-specific vibrations such as phenolic –OH, aromatic C=C, and ether C–O–C groups were detected, and the presence of G/S (</w:t>
      </w:r>
      <w:proofErr w:type="spellStart"/>
      <w:r w:rsidRPr="007718AA">
        <w:rPr>
          <w:rStyle w:val="a4"/>
          <w:b w:val="0"/>
          <w:color w:val="000000" w:themeColor="text1"/>
          <w:sz w:val="18"/>
          <w:szCs w:val="18"/>
          <w:lang w:val="en-US"/>
        </w:rPr>
        <w:t>guaiacyl</w:t>
      </w:r>
      <w:proofErr w:type="spellEnd"/>
      <w:r w:rsidRPr="007718AA">
        <w:rPr>
          <w:rStyle w:val="a4"/>
          <w:b w:val="0"/>
          <w:color w:val="000000" w:themeColor="text1"/>
          <w:sz w:val="18"/>
          <w:szCs w:val="18"/>
          <w:lang w:val="en-US"/>
        </w:rPr>
        <w:t>/</w:t>
      </w:r>
      <w:proofErr w:type="spellStart"/>
      <w:r w:rsidRPr="007718AA">
        <w:rPr>
          <w:rStyle w:val="a4"/>
          <w:b w:val="0"/>
          <w:color w:val="000000" w:themeColor="text1"/>
          <w:sz w:val="18"/>
          <w:szCs w:val="18"/>
          <w:lang w:val="en-US"/>
        </w:rPr>
        <w:t>syringyl</w:t>
      </w:r>
      <w:proofErr w:type="spellEnd"/>
      <w:r w:rsidRPr="007718AA">
        <w:rPr>
          <w:rStyle w:val="a4"/>
          <w:b w:val="0"/>
          <w:color w:val="000000" w:themeColor="text1"/>
          <w:sz w:val="18"/>
          <w:szCs w:val="18"/>
          <w:lang w:val="en-US"/>
        </w:rPr>
        <w:t>) units was proven. The decrease in the intensity of the FTIR peaks after extraction chemically confirmed the decrease in the lignin content.</w:t>
      </w:r>
      <w:r w:rsidR="000F1CCA" w:rsidRPr="007718AA">
        <w:rPr>
          <w:rStyle w:val="a4"/>
          <w:b w:val="0"/>
          <w:color w:val="000000" w:themeColor="text1"/>
          <w:sz w:val="18"/>
          <w:szCs w:val="18"/>
          <w:lang w:val="en-US"/>
        </w:rPr>
        <w:t xml:space="preserve"> </w:t>
      </w:r>
      <w:r w:rsidRPr="007718AA">
        <w:rPr>
          <w:rStyle w:val="a4"/>
          <w:b w:val="0"/>
          <w:color w:val="000000" w:themeColor="text1"/>
          <w:sz w:val="18"/>
          <w:szCs w:val="18"/>
          <w:lang w:val="en-US"/>
        </w:rPr>
        <w:t>This study demonstrates the possibility of extracting lignin from Cannabis sativa L in an environmentally safe, effective and economically viable way.</w:t>
      </w:r>
    </w:p>
    <w:p w14:paraId="4FCC07B0" w14:textId="268E4BB9" w:rsidR="008F3B63" w:rsidRPr="007718AA" w:rsidRDefault="00887C91" w:rsidP="00B36CF4">
      <w:pPr>
        <w:pStyle w:val="a3"/>
        <w:spacing w:before="360" w:beforeAutospacing="0" w:after="0" w:afterAutospacing="0"/>
        <w:ind w:left="289" w:right="289"/>
        <w:jc w:val="both"/>
        <w:rPr>
          <w:rStyle w:val="a4"/>
          <w:b w:val="0"/>
          <w:color w:val="000000" w:themeColor="text1"/>
          <w:sz w:val="18"/>
          <w:szCs w:val="18"/>
          <w:lang w:val="en-US"/>
        </w:rPr>
      </w:pPr>
      <w:r w:rsidRPr="007718AA">
        <w:rPr>
          <w:rStyle w:val="a4"/>
          <w:color w:val="000000" w:themeColor="text1"/>
          <w:sz w:val="18"/>
          <w:szCs w:val="18"/>
          <w:lang w:val="en-US"/>
        </w:rPr>
        <w:t>Keywords:</w:t>
      </w:r>
      <w:r w:rsidRPr="007718AA">
        <w:rPr>
          <w:rStyle w:val="a4"/>
          <w:b w:val="0"/>
          <w:color w:val="000000" w:themeColor="text1"/>
          <w:sz w:val="18"/>
          <w:szCs w:val="18"/>
          <w:lang w:val="en-US"/>
        </w:rPr>
        <w:t xml:space="preserve"> Cannabis Sativa L, lignin, FTIR spectroscopy, alkali, fiber</w:t>
      </w:r>
    </w:p>
    <w:p w14:paraId="614FBF88" w14:textId="77777777" w:rsidR="00C236CB" w:rsidRPr="007718AA" w:rsidRDefault="00C236CB" w:rsidP="00B36CF4">
      <w:pPr>
        <w:spacing w:before="240" w:after="240" w:line="240" w:lineRule="auto"/>
        <w:jc w:val="center"/>
        <w:rPr>
          <w:rStyle w:val="a4"/>
          <w:rFonts w:eastAsia="Times New Roman"/>
          <w:bCs w:val="0"/>
          <w:color w:val="000000" w:themeColor="text1"/>
          <w:sz w:val="24"/>
          <w:szCs w:val="24"/>
          <w:lang w:val="en-US" w:eastAsia="ru-RU"/>
        </w:rPr>
      </w:pPr>
      <w:r w:rsidRPr="007718AA">
        <w:rPr>
          <w:rStyle w:val="a4"/>
          <w:rFonts w:eastAsia="Times New Roman"/>
          <w:bCs w:val="0"/>
          <w:color w:val="000000" w:themeColor="text1"/>
          <w:sz w:val="24"/>
          <w:szCs w:val="24"/>
          <w:lang w:val="en-US" w:eastAsia="ru-RU"/>
        </w:rPr>
        <w:t>INTRODUCTION</w:t>
      </w:r>
    </w:p>
    <w:p w14:paraId="4B73A104" w14:textId="77777777" w:rsidR="00887C91" w:rsidRPr="007718AA" w:rsidRDefault="00887C91" w:rsidP="00B36CF4">
      <w:pPr>
        <w:spacing w:line="240" w:lineRule="auto"/>
        <w:ind w:firstLine="284"/>
        <w:jc w:val="both"/>
        <w:rPr>
          <w:rStyle w:val="a4"/>
          <w:rFonts w:eastAsia="Times New Roman"/>
          <w:b w:val="0"/>
          <w:bCs w:val="0"/>
          <w:color w:val="000000" w:themeColor="text1"/>
          <w:sz w:val="20"/>
          <w:szCs w:val="20"/>
          <w:lang w:val="en-US" w:eastAsia="ru-RU"/>
        </w:rPr>
      </w:pPr>
      <w:r w:rsidRPr="007718AA">
        <w:rPr>
          <w:rStyle w:val="a4"/>
          <w:rFonts w:eastAsia="Times New Roman"/>
          <w:b w:val="0"/>
          <w:bCs w:val="0"/>
          <w:color w:val="000000" w:themeColor="text1"/>
          <w:sz w:val="20"/>
          <w:szCs w:val="20"/>
          <w:lang w:val="en-US" w:eastAsia="ru-RU"/>
        </w:rPr>
        <w:t>The development of polyols (i.e., alcohols with multiple hydroxyl groups) from renewable natural sources, mainly vegetable oils (e.g., soybean, flax, sunflower, Cannabis Sativa L) or cellulose and other biomass-based materials, is of great interest to researchers, especially since many laws now require the use of "green" chemicals to reduce environmental pollution [1]. To achieve this requirement, environmentally friendly, sustainable raw materials are needed that have little or no negative impact on the economy and food security. A raw material that can fully meet this requirement is lignocellulosic materials [2].</w:t>
      </w:r>
    </w:p>
    <w:p w14:paraId="2DF503C6" w14:textId="77777777" w:rsidR="00CA0C65" w:rsidRPr="007718AA" w:rsidRDefault="00CA0C65" w:rsidP="00B36CF4">
      <w:pPr>
        <w:spacing w:line="240" w:lineRule="auto"/>
        <w:ind w:firstLine="284"/>
        <w:jc w:val="both"/>
        <w:rPr>
          <w:sz w:val="20"/>
          <w:szCs w:val="20"/>
          <w:lang w:val="en-US"/>
        </w:rPr>
      </w:pPr>
      <w:r w:rsidRPr="007718AA">
        <w:rPr>
          <w:sz w:val="20"/>
          <w:szCs w:val="20"/>
          <w:lang w:val="en-US"/>
        </w:rPr>
        <w:t>The Cannabis sativa L plant has served as a valuable natural resource for humans since ancient times, finding application in areas such as fiber production, medicine, and various technical fields. Its fibers are particularly appreciated in industries like construction and textiles due to their notable strength, low weight, and durability. Among the key factors influencing fiber quality and application range are their physicochemical properties—most importantly, the lignin content [3].</w:t>
      </w:r>
    </w:p>
    <w:p w14:paraId="2B9E9D4B" w14:textId="77777777" w:rsidR="00CA0C65" w:rsidRPr="007718AA" w:rsidRDefault="00CA0C65" w:rsidP="00B36CF4">
      <w:pPr>
        <w:spacing w:line="240" w:lineRule="auto"/>
        <w:ind w:firstLine="284"/>
        <w:jc w:val="both"/>
        <w:rPr>
          <w:sz w:val="20"/>
          <w:szCs w:val="20"/>
          <w:lang w:val="en-US"/>
        </w:rPr>
      </w:pPr>
      <w:r w:rsidRPr="007718AA">
        <w:rPr>
          <w:sz w:val="20"/>
          <w:szCs w:val="20"/>
          <w:lang w:val="en-US"/>
        </w:rPr>
        <w:t>Lignin is a critical structural component of the plant cell wall. It enhances the mechanical strength of fibers and plays a protective role by resisting microbial degradation and decay. Measuring lignin levels is essential for optimizing fiber processing techniques, improving product quality, and developing innovative treatment methods.</w:t>
      </w:r>
    </w:p>
    <w:p w14:paraId="7F052254" w14:textId="77777777" w:rsidR="00887C91" w:rsidRPr="007718AA" w:rsidRDefault="00CA0C65" w:rsidP="00B36CF4">
      <w:pPr>
        <w:spacing w:line="240" w:lineRule="auto"/>
        <w:ind w:firstLine="284"/>
        <w:jc w:val="both"/>
        <w:rPr>
          <w:rStyle w:val="a4"/>
          <w:rFonts w:eastAsia="Times New Roman"/>
          <w:b w:val="0"/>
          <w:bCs w:val="0"/>
          <w:color w:val="000000" w:themeColor="text1"/>
          <w:sz w:val="20"/>
          <w:szCs w:val="20"/>
          <w:lang w:val="en-US" w:eastAsia="ru-RU"/>
        </w:rPr>
      </w:pPr>
      <w:r w:rsidRPr="007718AA">
        <w:rPr>
          <w:sz w:val="20"/>
          <w:szCs w:val="20"/>
          <w:lang w:val="en-US"/>
        </w:rPr>
        <w:t xml:space="preserve">From a morphological standpoint, cellulose is composed of both crystalline and amorphous regions. The crystalline phase makes up the majority of cellulose, while the amorphous regions are less ordered and form a </w:t>
      </w:r>
      <w:r w:rsidRPr="007718AA">
        <w:rPr>
          <w:sz w:val="20"/>
          <w:szCs w:val="20"/>
          <w:lang w:val="en-US"/>
        </w:rPr>
        <w:lastRenderedPageBreak/>
        <w:t>smaller portion of the structure.</w:t>
      </w:r>
      <w:r w:rsidRPr="007718AA">
        <w:rPr>
          <w:sz w:val="20"/>
          <w:szCs w:val="20"/>
          <w:lang w:val="en-US" w:eastAsia="ru-RU"/>
        </w:rPr>
        <w:t xml:space="preserve"> </w:t>
      </w:r>
      <w:r w:rsidR="00887C91" w:rsidRPr="007718AA">
        <w:rPr>
          <w:rStyle w:val="a4"/>
          <w:rFonts w:eastAsia="Times New Roman"/>
          <w:b w:val="0"/>
          <w:bCs w:val="0"/>
          <w:color w:val="000000" w:themeColor="text1"/>
          <w:sz w:val="20"/>
          <w:szCs w:val="20"/>
          <w:lang w:val="en-US" w:eastAsia="ru-RU"/>
        </w:rPr>
        <w:t>Unlike glucose in other glucan (a polymer consisting of carbohydrates, the basis of which is glucose), the disaccharide cellobiose is involved as a repeating unit in the cellulose chain.</w:t>
      </w:r>
    </w:p>
    <w:p w14:paraId="0302F9CA" w14:textId="77777777" w:rsidR="00887C91" w:rsidRPr="007718AA" w:rsidRDefault="00887C91" w:rsidP="00B36CF4">
      <w:pPr>
        <w:spacing w:line="240" w:lineRule="auto"/>
        <w:ind w:firstLine="284"/>
        <w:jc w:val="both"/>
        <w:rPr>
          <w:rStyle w:val="a4"/>
          <w:rFonts w:eastAsia="Times New Roman"/>
          <w:b w:val="0"/>
          <w:bCs w:val="0"/>
          <w:color w:val="000000" w:themeColor="text1"/>
          <w:sz w:val="20"/>
          <w:szCs w:val="20"/>
          <w:lang w:val="en-US" w:eastAsia="ru-RU"/>
        </w:rPr>
      </w:pPr>
      <w:r w:rsidRPr="007718AA">
        <w:rPr>
          <w:rStyle w:val="a4"/>
          <w:rFonts w:eastAsia="Times New Roman"/>
          <w:b w:val="0"/>
          <w:bCs w:val="0"/>
          <w:color w:val="000000" w:themeColor="text1"/>
          <w:sz w:val="20"/>
          <w:szCs w:val="20"/>
          <w:lang w:val="en-US" w:eastAsia="ru-RU"/>
        </w:rPr>
        <w:t>Cellulose molecules contain internal and external hydrogen bonds, which firmly connect the glucose units to each other. Chemically, it is a straight-chain homopolymer composed of D-glucopyranose units linked by 1,4-glucosidic bonds.</w:t>
      </w:r>
    </w:p>
    <w:p w14:paraId="243564DF" w14:textId="77777777" w:rsidR="00154C5B" w:rsidRPr="007718AA" w:rsidRDefault="00154C5B" w:rsidP="00B36CF4">
      <w:pPr>
        <w:pStyle w:val="a3"/>
        <w:spacing w:before="0" w:beforeAutospacing="0" w:after="0" w:afterAutospacing="0"/>
        <w:ind w:firstLine="284"/>
        <w:jc w:val="both"/>
        <w:rPr>
          <w:bCs w:val="0"/>
          <w:color w:val="000000" w:themeColor="text1"/>
          <w:sz w:val="20"/>
          <w:szCs w:val="20"/>
          <w:lang w:val="en-US"/>
        </w:rPr>
      </w:pPr>
      <w:r w:rsidRPr="007718AA">
        <w:rPr>
          <w:bCs w:val="0"/>
          <w:color w:val="000000" w:themeColor="text1"/>
          <w:sz w:val="20"/>
          <w:szCs w:val="20"/>
          <w:lang w:val="en-US"/>
        </w:rPr>
        <w:t>Cellulose is composed mainly of carbon (44%), oxygen (49%), and hydrogen (7%), and is represented by the general formula (C₆H₁₀O₅)ₙ. Here, n is the degree of polymerization, which indicates the number of glucose units in the cellulose chain and can range from hundreds to thousands. For example, the degree of polymerization in cellulose in wood can reach 10,000, and in natural cotton - up to 15,000.</w:t>
      </w:r>
    </w:p>
    <w:p w14:paraId="2F6B721E" w14:textId="77777777" w:rsidR="00154C5B" w:rsidRPr="007718AA" w:rsidRDefault="00154C5B" w:rsidP="00B36CF4">
      <w:pPr>
        <w:pStyle w:val="a3"/>
        <w:spacing w:before="0" w:beforeAutospacing="0" w:after="0" w:afterAutospacing="0"/>
        <w:ind w:firstLine="284"/>
        <w:jc w:val="both"/>
        <w:rPr>
          <w:bCs w:val="0"/>
          <w:color w:val="000000" w:themeColor="text1"/>
          <w:sz w:val="20"/>
          <w:szCs w:val="20"/>
          <w:lang w:val="en-US"/>
        </w:rPr>
      </w:pPr>
      <w:r w:rsidRPr="007718AA">
        <w:rPr>
          <w:bCs w:val="0"/>
          <w:color w:val="000000" w:themeColor="text1"/>
          <w:sz w:val="20"/>
          <w:szCs w:val="20"/>
          <w:lang w:val="en-US"/>
        </w:rPr>
        <w:t>The main components of biomass are: hemicellulose, lignin, and polysaccharides formed by their cross-linking.</w:t>
      </w:r>
    </w:p>
    <w:p w14:paraId="4805AEBB" w14:textId="1E733C51" w:rsidR="00BD0DEF" w:rsidRPr="007718AA" w:rsidRDefault="00BD0DEF" w:rsidP="00B36CF4">
      <w:pPr>
        <w:spacing w:line="240" w:lineRule="auto"/>
        <w:ind w:firstLine="284"/>
        <w:jc w:val="both"/>
        <w:rPr>
          <w:sz w:val="20"/>
          <w:szCs w:val="20"/>
          <w:lang w:val="en-US"/>
        </w:rPr>
      </w:pPr>
      <w:r w:rsidRPr="007718AA">
        <w:rPr>
          <w:sz w:val="20"/>
          <w:szCs w:val="20"/>
          <w:lang w:val="en-US"/>
        </w:rPr>
        <w:t>The second rich component of the industry lignocellulosic biomass is hemicellulose which constitutes approximately 25 to 35 percent of the dry mass of the biomass. It is much more reactive to heats and chemicals, as opposed to cellulose, because of their unstructured manner of arrangement at the molecular-level. Its major significance lies within the structure of plant cell walls, which basically acts as an interconnective medium between cellulose microfibrils and makes associations with lignin molecules and delivers security as well as strength to the whole plant tissue [4, 5].</w:t>
      </w:r>
    </w:p>
    <w:p w14:paraId="1D0D20DD" w14:textId="77777777" w:rsidR="00BD0DEF" w:rsidRPr="007718AA" w:rsidRDefault="00BD0DEF" w:rsidP="00B36CF4">
      <w:pPr>
        <w:spacing w:line="240" w:lineRule="auto"/>
        <w:ind w:firstLine="284"/>
        <w:jc w:val="both"/>
        <w:rPr>
          <w:sz w:val="20"/>
          <w:szCs w:val="20"/>
          <w:lang w:val="en-US"/>
        </w:rPr>
      </w:pPr>
      <w:r w:rsidRPr="007718AA">
        <w:rPr>
          <w:sz w:val="20"/>
          <w:szCs w:val="20"/>
          <w:lang w:val="en-US"/>
        </w:rPr>
        <w:t>H</w:t>
      </w:r>
      <w:r w:rsidR="00CA0C65" w:rsidRPr="007718AA">
        <w:rPr>
          <w:sz w:val="20"/>
          <w:szCs w:val="20"/>
          <w:lang w:val="en-US"/>
        </w:rPr>
        <w:t>emicellulose is distinctly different from cellulose</w:t>
      </w:r>
      <w:r w:rsidRPr="007718AA">
        <w:rPr>
          <w:sz w:val="20"/>
          <w:szCs w:val="20"/>
          <w:lang w:val="en-US"/>
        </w:rPr>
        <w:t xml:space="preserve"> by a chemical perspective</w:t>
      </w:r>
      <w:r w:rsidR="00CA0C65" w:rsidRPr="007718AA">
        <w:rPr>
          <w:sz w:val="20"/>
          <w:szCs w:val="20"/>
          <w:lang w:val="en-US"/>
        </w:rPr>
        <w:t xml:space="preserve">. </w:t>
      </w:r>
      <w:r w:rsidRPr="007718AA">
        <w:rPr>
          <w:sz w:val="20"/>
          <w:szCs w:val="20"/>
          <w:lang w:val="en-US"/>
        </w:rPr>
        <w:t xml:space="preserve">It does not have a linear and crystalline structure like cellulose and instead occurs in a disordered, amorphous form. Its chemical composition is </w:t>
      </w:r>
      <w:proofErr w:type="spellStart"/>
      <w:r w:rsidRPr="007718AA">
        <w:rPr>
          <w:sz w:val="20"/>
          <w:szCs w:val="20"/>
          <w:lang w:val="en-US"/>
        </w:rPr>
        <w:t>xylan</w:t>
      </w:r>
      <w:proofErr w:type="spellEnd"/>
      <w:r w:rsidRPr="007718AA">
        <w:rPr>
          <w:sz w:val="20"/>
          <w:szCs w:val="20"/>
          <w:lang w:val="en-US"/>
        </w:rPr>
        <w:t>, galactomannan, arabinoxylan, glucomannan, xyloglucan, glucuronoxylan, and several acetylated polysaccharides.</w:t>
      </w:r>
      <w:r w:rsidR="00122D18" w:rsidRPr="007718AA">
        <w:rPr>
          <w:sz w:val="20"/>
          <w:szCs w:val="20"/>
          <w:lang w:val="uz-Cyrl-UZ"/>
        </w:rPr>
        <w:t xml:space="preserve"> </w:t>
      </w:r>
      <w:r w:rsidRPr="007718AA">
        <w:rPr>
          <w:sz w:val="20"/>
          <w:szCs w:val="20"/>
          <w:lang w:val="en-US"/>
        </w:rPr>
        <w:t xml:space="preserve">Hemicellulose molecules are usually linked together by β-(1,4)-glycosidic bonds, and rarely by β-(1,3)-glycosidic bonds. </w:t>
      </w:r>
      <w:proofErr w:type="spellStart"/>
      <w:r w:rsidRPr="007718AA">
        <w:rPr>
          <w:sz w:val="20"/>
          <w:szCs w:val="20"/>
          <w:lang w:val="en-US"/>
        </w:rPr>
        <w:t>Xylans</w:t>
      </w:r>
      <w:proofErr w:type="spellEnd"/>
      <w:r w:rsidRPr="007718AA">
        <w:rPr>
          <w:sz w:val="20"/>
          <w:szCs w:val="20"/>
          <w:lang w:val="en-US"/>
        </w:rPr>
        <w:t xml:space="preserve"> are found in most plant species and are composed of chains of β-D-</w:t>
      </w:r>
      <w:proofErr w:type="spellStart"/>
      <w:r w:rsidRPr="007718AA">
        <w:rPr>
          <w:sz w:val="20"/>
          <w:szCs w:val="20"/>
          <w:lang w:val="en-US"/>
        </w:rPr>
        <w:t>xylopyranose</w:t>
      </w:r>
      <w:proofErr w:type="spellEnd"/>
      <w:r w:rsidRPr="007718AA">
        <w:rPr>
          <w:sz w:val="20"/>
          <w:szCs w:val="20"/>
          <w:lang w:val="en-US"/>
        </w:rPr>
        <w:t xml:space="preserve"> units, with arabinose, glucuronic acid or its 4-O-methyl ester, acetate, ferulic, and p-coumaric acids attached to these chains.</w:t>
      </w:r>
      <w:r w:rsidR="00122D18" w:rsidRPr="007718AA">
        <w:rPr>
          <w:sz w:val="20"/>
          <w:szCs w:val="20"/>
          <w:lang w:val="uz-Cyrl-UZ"/>
        </w:rPr>
        <w:t xml:space="preserve"> </w:t>
      </w:r>
      <w:r w:rsidRPr="007718AA">
        <w:rPr>
          <w:sz w:val="20"/>
          <w:szCs w:val="20"/>
          <w:lang w:val="en-US"/>
        </w:rPr>
        <w:t xml:space="preserve">The composition of hemicellulose varies depending on the raw material, that is, the type of plant, with conifers usually containing </w:t>
      </w:r>
      <w:proofErr w:type="spellStart"/>
      <w:r w:rsidRPr="007718AA">
        <w:rPr>
          <w:sz w:val="20"/>
          <w:szCs w:val="20"/>
          <w:lang w:val="en-US"/>
        </w:rPr>
        <w:t>xylans</w:t>
      </w:r>
      <w:proofErr w:type="spellEnd"/>
      <w:r w:rsidRPr="007718AA">
        <w:rPr>
          <w:sz w:val="20"/>
          <w:szCs w:val="20"/>
          <w:lang w:val="en-US"/>
        </w:rPr>
        <w:t>, while broadleaf trees mainly contain glucomannans.</w:t>
      </w:r>
    </w:p>
    <w:p w14:paraId="1BB28B77" w14:textId="77777777" w:rsidR="00BD0DEF" w:rsidRPr="007718AA" w:rsidRDefault="00BD0DEF" w:rsidP="00B36CF4">
      <w:pPr>
        <w:spacing w:line="240" w:lineRule="auto"/>
        <w:ind w:firstLine="284"/>
        <w:jc w:val="both"/>
        <w:rPr>
          <w:sz w:val="20"/>
          <w:szCs w:val="20"/>
          <w:lang w:val="en-US"/>
        </w:rPr>
      </w:pPr>
      <w:r w:rsidRPr="007718AA">
        <w:rPr>
          <w:sz w:val="20"/>
          <w:szCs w:val="20"/>
          <w:lang w:val="en-US"/>
        </w:rPr>
        <w:t>The third major component of biomass is lignin, a complex, irregular, and loosely branched polymer composed of phenylpropane compounds. Lignin acts as a “cellular glue” in plant structures, making the cell wall resistant to external influences, giving strength and rigidity to the fibers, and also protecting the plant from insects, pathogens, and oxidants [6].</w:t>
      </w:r>
    </w:p>
    <w:p w14:paraId="2B9D0B28" w14:textId="77777777" w:rsidR="00BD0DEF" w:rsidRPr="007718AA" w:rsidRDefault="00BD0DEF" w:rsidP="00B36CF4">
      <w:pPr>
        <w:spacing w:line="240" w:lineRule="auto"/>
        <w:ind w:firstLine="284"/>
        <w:jc w:val="both"/>
        <w:rPr>
          <w:sz w:val="20"/>
          <w:szCs w:val="20"/>
          <w:lang w:val="en-US"/>
        </w:rPr>
      </w:pPr>
      <w:r w:rsidRPr="007718AA">
        <w:rPr>
          <w:sz w:val="20"/>
          <w:szCs w:val="20"/>
          <w:lang w:val="en-US"/>
        </w:rPr>
        <w:t>The main monomers of lignin are: -</w:t>
      </w:r>
      <w:proofErr w:type="spellStart"/>
      <w:r w:rsidRPr="007718AA">
        <w:rPr>
          <w:sz w:val="20"/>
          <w:szCs w:val="20"/>
          <w:lang w:val="en-US"/>
        </w:rPr>
        <w:t>coumaryl</w:t>
      </w:r>
      <w:proofErr w:type="spellEnd"/>
      <w:r w:rsidRPr="007718AA">
        <w:rPr>
          <w:sz w:val="20"/>
          <w:szCs w:val="20"/>
          <w:lang w:val="en-US"/>
        </w:rPr>
        <w:t xml:space="preserve"> alcohol, -coniferyl alcohol and -</w:t>
      </w:r>
      <w:proofErr w:type="spellStart"/>
      <w:r w:rsidRPr="007718AA">
        <w:rPr>
          <w:sz w:val="20"/>
          <w:szCs w:val="20"/>
          <w:lang w:val="en-US"/>
        </w:rPr>
        <w:t>sinapy</w:t>
      </w:r>
      <w:proofErr w:type="spellEnd"/>
      <w:r w:rsidRPr="007718AA">
        <w:rPr>
          <w:sz w:val="20"/>
          <w:szCs w:val="20"/>
          <w:lang w:val="en-US"/>
        </w:rPr>
        <w:t xml:space="preserve"> alcohol, and these monomers form the following structural units: p-hydroxyphenyl (H), </w:t>
      </w:r>
      <w:proofErr w:type="spellStart"/>
      <w:r w:rsidRPr="007718AA">
        <w:rPr>
          <w:sz w:val="20"/>
          <w:szCs w:val="20"/>
          <w:lang w:val="en-US"/>
        </w:rPr>
        <w:t>guaiacyl</w:t>
      </w:r>
      <w:proofErr w:type="spellEnd"/>
      <w:r w:rsidRPr="007718AA">
        <w:rPr>
          <w:sz w:val="20"/>
          <w:szCs w:val="20"/>
          <w:lang w:val="en-US"/>
        </w:rPr>
        <w:t xml:space="preserve"> (G) and </w:t>
      </w:r>
      <w:proofErr w:type="spellStart"/>
      <w:r w:rsidRPr="007718AA">
        <w:rPr>
          <w:sz w:val="20"/>
          <w:szCs w:val="20"/>
          <w:lang w:val="en-US"/>
        </w:rPr>
        <w:t>syringyl</w:t>
      </w:r>
      <w:proofErr w:type="spellEnd"/>
      <w:r w:rsidRPr="007718AA">
        <w:rPr>
          <w:sz w:val="20"/>
          <w:szCs w:val="20"/>
          <w:lang w:val="en-US"/>
        </w:rPr>
        <w:t xml:space="preserve"> (S) units, respectively [7].</w:t>
      </w:r>
    </w:p>
    <w:p w14:paraId="42C1B67A" w14:textId="77777777" w:rsidR="00B32851" w:rsidRPr="007718AA" w:rsidRDefault="00BD0DEF" w:rsidP="00B36CF4">
      <w:pPr>
        <w:spacing w:line="240" w:lineRule="auto"/>
        <w:ind w:firstLine="284"/>
        <w:jc w:val="both"/>
        <w:rPr>
          <w:sz w:val="20"/>
          <w:szCs w:val="20"/>
          <w:lang w:val="en-US"/>
        </w:rPr>
      </w:pPr>
      <w:r w:rsidRPr="007718AA">
        <w:rPr>
          <w:sz w:val="20"/>
          <w:szCs w:val="20"/>
          <w:lang w:val="en-US"/>
        </w:rPr>
        <w:t>The composition of lignin also varies depending on the plant species as follows:</w:t>
      </w:r>
    </w:p>
    <w:p w14:paraId="1C8241F6" w14:textId="77777777" w:rsidR="00CA0C65" w:rsidRPr="007718AA" w:rsidRDefault="00CA0C65" w:rsidP="00B36CF4">
      <w:pPr>
        <w:pStyle w:val="ae"/>
        <w:numPr>
          <w:ilvl w:val="0"/>
          <w:numId w:val="10"/>
        </w:numPr>
        <w:tabs>
          <w:tab w:val="left" w:pos="567"/>
        </w:tabs>
        <w:spacing w:line="240" w:lineRule="auto"/>
        <w:ind w:left="0" w:firstLine="284"/>
        <w:jc w:val="both"/>
        <w:rPr>
          <w:sz w:val="20"/>
          <w:szCs w:val="20"/>
          <w:lang w:val="en-US"/>
        </w:rPr>
      </w:pPr>
      <w:r w:rsidRPr="007718AA">
        <w:rPr>
          <w:sz w:val="20"/>
          <w:szCs w:val="20"/>
          <w:lang w:val="en-US"/>
        </w:rPr>
        <w:t xml:space="preserve">Conifers predominantly produce </w:t>
      </w:r>
      <w:proofErr w:type="spellStart"/>
      <w:r w:rsidRPr="007718AA">
        <w:rPr>
          <w:sz w:val="20"/>
          <w:szCs w:val="20"/>
          <w:lang w:val="en-US"/>
        </w:rPr>
        <w:t>guaiacyl</w:t>
      </w:r>
      <w:proofErr w:type="spellEnd"/>
      <w:r w:rsidRPr="007718AA">
        <w:rPr>
          <w:sz w:val="20"/>
          <w:szCs w:val="20"/>
          <w:lang w:val="en-US"/>
        </w:rPr>
        <w:t>-type (G) lignin;</w:t>
      </w:r>
    </w:p>
    <w:p w14:paraId="4C293376" w14:textId="77777777" w:rsidR="00CA0C65" w:rsidRPr="007718AA" w:rsidRDefault="00CA0C65" w:rsidP="00B36CF4">
      <w:pPr>
        <w:pStyle w:val="ae"/>
        <w:numPr>
          <w:ilvl w:val="0"/>
          <w:numId w:val="10"/>
        </w:numPr>
        <w:tabs>
          <w:tab w:val="left" w:pos="567"/>
        </w:tabs>
        <w:spacing w:line="240" w:lineRule="auto"/>
        <w:ind w:left="0" w:firstLine="284"/>
        <w:jc w:val="both"/>
        <w:rPr>
          <w:sz w:val="20"/>
          <w:szCs w:val="20"/>
          <w:lang w:val="en-US"/>
        </w:rPr>
      </w:pPr>
      <w:r w:rsidRPr="007718AA">
        <w:rPr>
          <w:sz w:val="20"/>
          <w:szCs w:val="20"/>
          <w:lang w:val="en-US"/>
        </w:rPr>
        <w:t>Dicots (</w:t>
      </w:r>
      <w:proofErr w:type="spellStart"/>
      <w:r w:rsidRPr="007718AA">
        <w:rPr>
          <w:sz w:val="20"/>
          <w:szCs w:val="20"/>
          <w:lang w:val="en-US"/>
        </w:rPr>
        <w:t>polysperms</w:t>
      </w:r>
      <w:proofErr w:type="spellEnd"/>
      <w:r w:rsidRPr="007718AA">
        <w:rPr>
          <w:sz w:val="20"/>
          <w:szCs w:val="20"/>
          <w:lang w:val="en-US"/>
        </w:rPr>
        <w:t xml:space="preserve">) typically contain a mix of </w:t>
      </w:r>
      <w:proofErr w:type="spellStart"/>
      <w:r w:rsidRPr="007718AA">
        <w:rPr>
          <w:sz w:val="20"/>
          <w:szCs w:val="20"/>
          <w:lang w:val="en-US"/>
        </w:rPr>
        <w:t>guaiacyl</w:t>
      </w:r>
      <w:proofErr w:type="spellEnd"/>
      <w:r w:rsidRPr="007718AA">
        <w:rPr>
          <w:sz w:val="20"/>
          <w:szCs w:val="20"/>
          <w:lang w:val="en-US"/>
        </w:rPr>
        <w:t xml:space="preserve"> and </w:t>
      </w:r>
      <w:proofErr w:type="spellStart"/>
      <w:r w:rsidRPr="007718AA">
        <w:rPr>
          <w:sz w:val="20"/>
          <w:szCs w:val="20"/>
          <w:lang w:val="en-US"/>
        </w:rPr>
        <w:t>syringyl</w:t>
      </w:r>
      <w:proofErr w:type="spellEnd"/>
      <w:r w:rsidRPr="007718AA">
        <w:rPr>
          <w:sz w:val="20"/>
          <w:szCs w:val="20"/>
          <w:lang w:val="en-US"/>
        </w:rPr>
        <w:t xml:space="preserve"> (G–S) units;</w:t>
      </w:r>
    </w:p>
    <w:p w14:paraId="63A81F70" w14:textId="77777777" w:rsidR="00CA0C65" w:rsidRPr="007718AA" w:rsidRDefault="00CA0C65" w:rsidP="00B36CF4">
      <w:pPr>
        <w:pStyle w:val="ae"/>
        <w:numPr>
          <w:ilvl w:val="0"/>
          <w:numId w:val="10"/>
        </w:numPr>
        <w:tabs>
          <w:tab w:val="left" w:pos="567"/>
        </w:tabs>
        <w:spacing w:line="240" w:lineRule="auto"/>
        <w:ind w:left="0" w:firstLine="284"/>
        <w:jc w:val="both"/>
        <w:rPr>
          <w:sz w:val="20"/>
          <w:szCs w:val="20"/>
          <w:lang w:val="en-US"/>
        </w:rPr>
      </w:pPr>
      <w:r w:rsidRPr="007718AA">
        <w:rPr>
          <w:sz w:val="20"/>
          <w:szCs w:val="20"/>
          <w:lang w:val="en-US"/>
        </w:rPr>
        <w:t>Monocots (</w:t>
      </w:r>
      <w:proofErr w:type="spellStart"/>
      <w:r w:rsidRPr="007718AA">
        <w:rPr>
          <w:sz w:val="20"/>
          <w:szCs w:val="20"/>
          <w:lang w:val="en-US"/>
        </w:rPr>
        <w:t>monosperms</w:t>
      </w:r>
      <w:proofErr w:type="spellEnd"/>
      <w:r w:rsidRPr="007718AA">
        <w:rPr>
          <w:sz w:val="20"/>
          <w:szCs w:val="20"/>
          <w:lang w:val="en-US"/>
        </w:rPr>
        <w:t>) feature a more diverse G–S–H pattern, incorporating all three monolignol-derived units [8].</w:t>
      </w:r>
    </w:p>
    <w:p w14:paraId="43CB0944" w14:textId="797B1EB2" w:rsidR="001A4C09" w:rsidRPr="007718AA" w:rsidRDefault="001A4C09" w:rsidP="00B36CF4">
      <w:pPr>
        <w:spacing w:line="240" w:lineRule="auto"/>
        <w:ind w:firstLine="284"/>
        <w:jc w:val="both"/>
        <w:rPr>
          <w:sz w:val="20"/>
          <w:szCs w:val="20"/>
          <w:lang w:val="en-US"/>
        </w:rPr>
      </w:pPr>
      <w:r w:rsidRPr="007718AA">
        <w:rPr>
          <w:sz w:val="20"/>
          <w:szCs w:val="20"/>
          <w:lang w:val="en-US"/>
        </w:rPr>
        <w:t>There are various chemical and hydrogen bonds between cellulose, hemicellulose and lignin, and cellulose fibers are surrounded by lignin and hemicellulose, which are mainly connected to each other through hydrogen bonds. There are also chemical bonds between hemicellulose and lignin, which are formed through galactose and arabinose molecules [9, 10].</w:t>
      </w:r>
    </w:p>
    <w:p w14:paraId="5F2F6006" w14:textId="77777777" w:rsidR="001A4C09" w:rsidRPr="007718AA" w:rsidRDefault="001A4C09" w:rsidP="008F66FA">
      <w:pPr>
        <w:spacing w:after="120" w:line="240" w:lineRule="auto"/>
        <w:ind w:firstLine="284"/>
        <w:jc w:val="both"/>
        <w:rPr>
          <w:sz w:val="20"/>
          <w:szCs w:val="20"/>
          <w:lang w:val="en-US"/>
        </w:rPr>
      </w:pPr>
      <w:r w:rsidRPr="007718AA">
        <w:rPr>
          <w:sz w:val="20"/>
          <w:szCs w:val="20"/>
          <w:lang w:val="en-US"/>
        </w:rPr>
        <w:t>Scientists [11] note that lignin is a biopolymer with a highly branched and structurally complex structure, the chemical composition of which varies depending on the plant. It is one of the most abundant natural polymers in plant biomass, its structure is amorphous and disordered, and it is composed of phenylpropanoid monomers. These monomers are asymmetrically linked to each other in a three-dimensional network structure through C–C (carbon–carbon) and C–O (carbon–oxygen) bonds. Lignin is composed of three main phenylpropane compounds, namely p-</w:t>
      </w:r>
      <w:proofErr w:type="spellStart"/>
      <w:r w:rsidRPr="007718AA">
        <w:rPr>
          <w:sz w:val="20"/>
          <w:szCs w:val="20"/>
          <w:lang w:val="en-US"/>
        </w:rPr>
        <w:t>coumaryl</w:t>
      </w:r>
      <w:proofErr w:type="spellEnd"/>
      <w:r w:rsidRPr="007718AA">
        <w:rPr>
          <w:sz w:val="20"/>
          <w:szCs w:val="20"/>
          <w:lang w:val="en-US"/>
        </w:rPr>
        <w:t xml:space="preserve"> alcohol, </w:t>
      </w:r>
      <w:proofErr w:type="spellStart"/>
      <w:r w:rsidRPr="007718AA">
        <w:rPr>
          <w:sz w:val="20"/>
          <w:szCs w:val="20"/>
          <w:lang w:val="en-US"/>
        </w:rPr>
        <w:t>sinapyl</w:t>
      </w:r>
      <w:proofErr w:type="spellEnd"/>
      <w:r w:rsidRPr="007718AA">
        <w:rPr>
          <w:sz w:val="20"/>
          <w:szCs w:val="20"/>
          <w:lang w:val="en-US"/>
        </w:rPr>
        <w:t xml:space="preserve"> alcohol, and coniferyl alcohol (Figure 1), which are called “monolignols,” and these monomers combine to form the basic structure of lignin.</w:t>
      </w:r>
    </w:p>
    <w:p w14:paraId="3783BCB8" w14:textId="77777777" w:rsidR="00CB65E0" w:rsidRPr="007718AA" w:rsidRDefault="00CB65E0" w:rsidP="008F66FA">
      <w:pPr>
        <w:spacing w:line="240" w:lineRule="auto"/>
        <w:ind w:right="-23"/>
        <w:jc w:val="center"/>
        <w:rPr>
          <w:color w:val="000000" w:themeColor="text1"/>
          <w:sz w:val="20"/>
          <w:szCs w:val="20"/>
          <w:lang w:val="en-US"/>
        </w:rPr>
      </w:pPr>
      <w:r w:rsidRPr="007718AA">
        <w:rPr>
          <w:noProof/>
          <w:color w:val="000000" w:themeColor="text1"/>
          <w:sz w:val="20"/>
          <w:szCs w:val="20"/>
          <w:lang w:eastAsia="ru-RU"/>
        </w:rPr>
        <w:drawing>
          <wp:inline distT="0" distB="0" distL="0" distR="0" wp14:anchorId="0DE12C7B" wp14:editId="12741FA9">
            <wp:extent cx="2740872" cy="1485959"/>
            <wp:effectExtent l="0" t="0" r="2540" b="0"/>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2767321" cy="1500298"/>
                    </a:xfrm>
                    <a:prstGeom prst="rect">
                      <a:avLst/>
                    </a:prstGeom>
                    <a:noFill/>
                    <a:ln>
                      <a:noFill/>
                    </a:ln>
                  </pic:spPr>
                </pic:pic>
              </a:graphicData>
            </a:graphic>
          </wp:inline>
        </w:drawing>
      </w:r>
    </w:p>
    <w:p w14:paraId="11644DED" w14:textId="24F0A892" w:rsidR="00027998" w:rsidRPr="007718AA" w:rsidRDefault="00122D18" w:rsidP="008F66FA">
      <w:pPr>
        <w:spacing w:line="240" w:lineRule="auto"/>
        <w:ind w:right="-23"/>
        <w:jc w:val="center"/>
        <w:rPr>
          <w:color w:val="000000" w:themeColor="text1"/>
          <w:sz w:val="18"/>
          <w:szCs w:val="18"/>
          <w:lang w:val="en-US"/>
        </w:rPr>
      </w:pPr>
      <w:r w:rsidRPr="007718AA">
        <w:rPr>
          <w:b/>
          <w:color w:val="000000" w:themeColor="text1"/>
          <w:sz w:val="18"/>
          <w:szCs w:val="18"/>
          <w:lang w:val="en-US"/>
        </w:rPr>
        <w:t xml:space="preserve">FIGURE 1. </w:t>
      </w:r>
      <w:r w:rsidR="00154C5B" w:rsidRPr="008F66FA">
        <w:rPr>
          <w:bCs/>
          <w:color w:val="000000" w:themeColor="text1"/>
          <w:sz w:val="18"/>
          <w:szCs w:val="18"/>
          <w:lang w:val="en-US"/>
        </w:rPr>
        <w:t>Empirical formula</w:t>
      </w:r>
      <w:r w:rsidR="001A4C09" w:rsidRPr="008F66FA">
        <w:rPr>
          <w:bCs/>
          <w:color w:val="000000" w:themeColor="text1"/>
          <w:sz w:val="18"/>
          <w:szCs w:val="18"/>
          <w:lang w:val="en-US"/>
        </w:rPr>
        <w:t>s</w:t>
      </w:r>
      <w:r w:rsidR="00154C5B" w:rsidRPr="008F66FA">
        <w:rPr>
          <w:bCs/>
          <w:color w:val="000000" w:themeColor="text1"/>
          <w:sz w:val="18"/>
          <w:szCs w:val="18"/>
          <w:lang w:val="en-US"/>
        </w:rPr>
        <w:t xml:space="preserve"> of phenylpropane compounds:</w:t>
      </w:r>
      <w:r w:rsidR="008F66FA">
        <w:rPr>
          <w:b/>
          <w:color w:val="000000" w:themeColor="text1"/>
          <w:sz w:val="18"/>
          <w:szCs w:val="18"/>
          <w:lang w:val="en-US"/>
        </w:rPr>
        <w:br/>
      </w:r>
      <w:r w:rsidR="00154C5B" w:rsidRPr="007718AA">
        <w:rPr>
          <w:color w:val="000000" w:themeColor="text1"/>
          <w:sz w:val="18"/>
          <w:szCs w:val="18"/>
          <w:lang w:val="en-US"/>
        </w:rPr>
        <w:t>a) p-</w:t>
      </w:r>
      <w:proofErr w:type="spellStart"/>
      <w:r w:rsidR="00154C5B" w:rsidRPr="007718AA">
        <w:rPr>
          <w:color w:val="000000" w:themeColor="text1"/>
          <w:sz w:val="18"/>
          <w:szCs w:val="18"/>
          <w:lang w:val="en-US"/>
        </w:rPr>
        <w:t>coumary</w:t>
      </w:r>
      <w:r w:rsidR="001A4C09" w:rsidRPr="007718AA">
        <w:rPr>
          <w:color w:val="000000" w:themeColor="text1"/>
          <w:sz w:val="18"/>
          <w:szCs w:val="18"/>
          <w:lang w:val="en-US"/>
        </w:rPr>
        <w:t>l</w:t>
      </w:r>
      <w:proofErr w:type="spellEnd"/>
      <w:r w:rsidR="001A4C09" w:rsidRPr="007718AA">
        <w:rPr>
          <w:color w:val="000000" w:themeColor="text1"/>
          <w:sz w:val="18"/>
          <w:szCs w:val="18"/>
          <w:lang w:val="en-US"/>
        </w:rPr>
        <w:t xml:space="preserve"> alcohol; b) </w:t>
      </w:r>
      <w:proofErr w:type="spellStart"/>
      <w:r w:rsidR="001A4C09" w:rsidRPr="007718AA">
        <w:rPr>
          <w:color w:val="000000" w:themeColor="text1"/>
          <w:sz w:val="18"/>
          <w:szCs w:val="18"/>
          <w:lang w:val="en-US"/>
        </w:rPr>
        <w:t>sinapyl</w:t>
      </w:r>
      <w:proofErr w:type="spellEnd"/>
      <w:r w:rsidR="001A4C09" w:rsidRPr="007718AA">
        <w:rPr>
          <w:color w:val="000000" w:themeColor="text1"/>
          <w:sz w:val="18"/>
          <w:szCs w:val="18"/>
          <w:lang w:val="en-US"/>
        </w:rPr>
        <w:t xml:space="preserve"> alcohol; </w:t>
      </w:r>
      <w:r w:rsidR="00154C5B" w:rsidRPr="007718AA">
        <w:rPr>
          <w:color w:val="000000" w:themeColor="text1"/>
          <w:sz w:val="18"/>
          <w:szCs w:val="18"/>
          <w:lang w:val="en-US"/>
        </w:rPr>
        <w:t>c) coniferyl alcohol</w:t>
      </w:r>
      <w:r w:rsidR="001A4C09" w:rsidRPr="007718AA">
        <w:rPr>
          <w:color w:val="000000" w:themeColor="text1"/>
          <w:sz w:val="18"/>
          <w:szCs w:val="18"/>
          <w:lang w:val="en-US"/>
        </w:rPr>
        <w:t>.</w:t>
      </w:r>
    </w:p>
    <w:p w14:paraId="500E415B" w14:textId="77777777" w:rsidR="00027998" w:rsidRPr="007718AA" w:rsidRDefault="00027998" w:rsidP="008F66FA">
      <w:pPr>
        <w:spacing w:line="240" w:lineRule="auto"/>
        <w:jc w:val="center"/>
        <w:rPr>
          <w:color w:val="000000" w:themeColor="text1"/>
          <w:sz w:val="20"/>
          <w:szCs w:val="20"/>
          <w:lang w:val="en-US"/>
        </w:rPr>
      </w:pPr>
      <w:r w:rsidRPr="007718AA">
        <w:rPr>
          <w:noProof/>
          <w:color w:val="000000" w:themeColor="text1"/>
          <w:sz w:val="20"/>
          <w:szCs w:val="20"/>
          <w:lang w:eastAsia="ru-RU"/>
        </w:rPr>
        <w:lastRenderedPageBreak/>
        <w:drawing>
          <wp:inline distT="0" distB="0" distL="0" distR="0" wp14:anchorId="0BEF59FC" wp14:editId="785BC5E0">
            <wp:extent cx="2645229" cy="2645229"/>
            <wp:effectExtent l="0" t="0" r="3175" b="3175"/>
            <wp:docPr id="7" name="Рисунок 7" descr="C:\Users\Anvar\Downloads\ChatGPT Image 21 июн. 2025 г., 22_19_2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Anvar\Downloads\ChatGPT Image 21 июн. 2025 г., 22_19_27.pn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2643816" cy="2643816"/>
                    </a:xfrm>
                    <a:prstGeom prst="rect">
                      <a:avLst/>
                    </a:prstGeom>
                    <a:noFill/>
                    <a:ln>
                      <a:noFill/>
                    </a:ln>
                  </pic:spPr>
                </pic:pic>
              </a:graphicData>
            </a:graphic>
          </wp:inline>
        </w:drawing>
      </w:r>
    </w:p>
    <w:p w14:paraId="4DEE2C1B" w14:textId="2CDE9C42" w:rsidR="007A480F" w:rsidRPr="007718AA" w:rsidRDefault="00122D18" w:rsidP="008F66FA">
      <w:pPr>
        <w:spacing w:after="120" w:line="240" w:lineRule="auto"/>
        <w:jc w:val="center"/>
        <w:rPr>
          <w:b/>
          <w:color w:val="000000" w:themeColor="text1"/>
          <w:sz w:val="18"/>
          <w:szCs w:val="18"/>
          <w:lang w:val="en-US"/>
        </w:rPr>
      </w:pPr>
      <w:r w:rsidRPr="007718AA">
        <w:rPr>
          <w:b/>
          <w:color w:val="000000" w:themeColor="text1"/>
          <w:sz w:val="18"/>
          <w:szCs w:val="18"/>
          <w:lang w:val="en-US"/>
        </w:rPr>
        <w:t xml:space="preserve">FIGURE 2. </w:t>
      </w:r>
      <w:r w:rsidR="00154C5B" w:rsidRPr="008F66FA">
        <w:rPr>
          <w:bCs/>
          <w:color w:val="000000" w:themeColor="text1"/>
          <w:sz w:val="18"/>
          <w:szCs w:val="18"/>
          <w:lang w:val="en-US"/>
        </w:rPr>
        <w:t>Complex structural model of a putative lignosulfonate in coniferous wood</w:t>
      </w:r>
    </w:p>
    <w:p w14:paraId="451EDECD" w14:textId="77777777" w:rsidR="00154C5B" w:rsidRPr="007718AA" w:rsidRDefault="00154C5B" w:rsidP="00122D18">
      <w:pPr>
        <w:spacing w:line="240" w:lineRule="auto"/>
        <w:ind w:firstLine="284"/>
        <w:jc w:val="both"/>
        <w:rPr>
          <w:color w:val="000000" w:themeColor="text1"/>
          <w:sz w:val="20"/>
          <w:szCs w:val="20"/>
          <w:lang w:val="en-US"/>
        </w:rPr>
      </w:pPr>
      <w:r w:rsidRPr="007718AA">
        <w:rPr>
          <w:color w:val="000000" w:themeColor="text1"/>
          <w:sz w:val="20"/>
          <w:szCs w:val="20"/>
          <w:lang w:val="en-US"/>
        </w:rPr>
        <w:t>The monomer composition of lignin in different plant species differs, as well as the ways in which they are interconnected. This further complicates the overall structure of the lignin molecule. The most widely used type of lignin in industry is lignosulfonate, the structure of which is presented in Figure 2.</w:t>
      </w:r>
    </w:p>
    <w:p w14:paraId="4C5633E4" w14:textId="77777777" w:rsidR="00154C5B" w:rsidRPr="007718AA" w:rsidRDefault="00154C5B" w:rsidP="00122D18">
      <w:pPr>
        <w:spacing w:line="240" w:lineRule="auto"/>
        <w:ind w:firstLine="284"/>
        <w:jc w:val="both"/>
        <w:rPr>
          <w:color w:val="000000" w:themeColor="text1"/>
          <w:sz w:val="20"/>
          <w:szCs w:val="20"/>
          <w:lang w:val="en-US"/>
        </w:rPr>
      </w:pPr>
      <w:r w:rsidRPr="007718AA">
        <w:rPr>
          <w:color w:val="000000" w:themeColor="text1"/>
          <w:sz w:val="20"/>
          <w:szCs w:val="20"/>
          <w:lang w:val="en-US"/>
        </w:rPr>
        <w:t>It should be noted that the study of lignin in its pure form in its natural state is a very difficult task. Because after lignin is extracted, its molecules break down into fragments with different structures or form covalent bonds with carbohydrate compounds. This leads to a change in the three-dimensional network structure of lignin.</w:t>
      </w:r>
    </w:p>
    <w:p w14:paraId="22118E5E" w14:textId="77777777" w:rsidR="00154C5B" w:rsidRPr="007718AA" w:rsidRDefault="00154C5B" w:rsidP="00122D18">
      <w:pPr>
        <w:spacing w:line="240" w:lineRule="auto"/>
        <w:ind w:firstLine="284"/>
        <w:jc w:val="both"/>
        <w:rPr>
          <w:color w:val="000000" w:themeColor="text1"/>
          <w:sz w:val="20"/>
          <w:szCs w:val="20"/>
          <w:lang w:val="en-US"/>
        </w:rPr>
      </w:pPr>
      <w:r w:rsidRPr="007718AA">
        <w:rPr>
          <w:color w:val="000000" w:themeColor="text1"/>
          <w:sz w:val="20"/>
          <w:szCs w:val="20"/>
          <w:lang w:val="en-US"/>
        </w:rPr>
        <w:t>Nevertheless, many studies conducted in recent years have made it possible to determine the presence of different types of covalent bonds based on different samples of lignin [12].</w:t>
      </w:r>
    </w:p>
    <w:p w14:paraId="168F6C24" w14:textId="77777777" w:rsidR="001A4C09" w:rsidRPr="007718AA" w:rsidRDefault="001A4C09" w:rsidP="00122D18">
      <w:pPr>
        <w:spacing w:line="240" w:lineRule="auto"/>
        <w:ind w:firstLine="284"/>
        <w:jc w:val="both"/>
        <w:rPr>
          <w:color w:val="000000" w:themeColor="text1"/>
          <w:sz w:val="20"/>
          <w:szCs w:val="20"/>
          <w:lang w:val="en-US"/>
        </w:rPr>
      </w:pPr>
      <w:r w:rsidRPr="007718AA">
        <w:rPr>
          <w:color w:val="000000" w:themeColor="text1"/>
          <w:sz w:val="20"/>
          <w:szCs w:val="20"/>
          <w:lang w:val="en-US"/>
        </w:rPr>
        <w:t>An analysis of scientific research in recent years has shown that the processes of lignin separation and its various extraction methods have been covered in detail in many studies [13]. In addition, the possibilities of using lignin-based biomaterials in the production of electroactive devices and specialty chemicals have also been studied in depth [14]. Studies have revealed the prospects for using porous carbon materials derived from lignin in a wide range of energy storage technologies, including batteries, fuels, solar cells, and supercapacitors [15]. However, there are a number of problems associated with the purity and structural composition of lignin-based materials in the production of lignin-based materials.</w:t>
      </w:r>
    </w:p>
    <w:p w14:paraId="17345934" w14:textId="77777777" w:rsidR="001A4C09" w:rsidRPr="007718AA" w:rsidRDefault="001A4C09" w:rsidP="00122D18">
      <w:pPr>
        <w:spacing w:line="240" w:lineRule="auto"/>
        <w:ind w:firstLine="284"/>
        <w:jc w:val="both"/>
        <w:rPr>
          <w:color w:val="000000" w:themeColor="text1"/>
          <w:sz w:val="20"/>
          <w:szCs w:val="20"/>
          <w:lang w:val="en-US"/>
        </w:rPr>
      </w:pPr>
      <w:r w:rsidRPr="007718AA">
        <w:rPr>
          <w:color w:val="000000" w:themeColor="text1"/>
          <w:sz w:val="20"/>
          <w:szCs w:val="20"/>
          <w:lang w:val="en-US"/>
        </w:rPr>
        <w:t>The Global Chemicals Outlook II report published by the United Nations noted that the scientific community is increasingly focusing on “green” chemicals. Therefore, scientists have recommended using lignin as one of the main energy sources in the paper industry, namely as a fuel for heating steam boilers in the cooking process [16].</w:t>
      </w:r>
    </w:p>
    <w:p w14:paraId="4E4ED53D" w14:textId="77777777" w:rsidR="001A4C09" w:rsidRPr="007718AA" w:rsidRDefault="001A4C09" w:rsidP="00122D18">
      <w:pPr>
        <w:spacing w:line="240" w:lineRule="auto"/>
        <w:ind w:firstLine="284"/>
        <w:jc w:val="both"/>
        <w:rPr>
          <w:color w:val="000000" w:themeColor="text1"/>
          <w:sz w:val="20"/>
          <w:szCs w:val="20"/>
          <w:lang w:val="en-US"/>
        </w:rPr>
      </w:pPr>
      <w:r w:rsidRPr="007718AA">
        <w:rPr>
          <w:color w:val="000000" w:themeColor="text1"/>
          <w:sz w:val="20"/>
          <w:szCs w:val="20"/>
          <w:lang w:val="en-US"/>
        </w:rPr>
        <w:t>In addition, lignosulfonates, which are formed during the sulfide cooking process of lignin, are widely used as plasticizers in the cement and concrete industries. This indicates that the scope of lignin is expanding. However, in recent years, as a result of the decrease in the number of sulfide processing plants, the volume of lignosulfonate production has decreased.</w:t>
      </w:r>
    </w:p>
    <w:p w14:paraId="41576B96" w14:textId="77777777" w:rsidR="00C236CB" w:rsidRPr="007718AA" w:rsidRDefault="001A4C09" w:rsidP="006D1749">
      <w:pPr>
        <w:spacing w:line="240" w:lineRule="auto"/>
        <w:ind w:firstLine="284"/>
        <w:jc w:val="both"/>
        <w:rPr>
          <w:color w:val="000000" w:themeColor="text1"/>
          <w:sz w:val="20"/>
          <w:szCs w:val="20"/>
          <w:lang w:val="en-US"/>
        </w:rPr>
      </w:pPr>
      <w:r w:rsidRPr="007718AA">
        <w:rPr>
          <w:color w:val="000000" w:themeColor="text1"/>
          <w:sz w:val="20"/>
          <w:szCs w:val="20"/>
          <w:lang w:val="en-US"/>
        </w:rPr>
        <w:t>Nevertheless, lignin is of great interest in the fields of modern chemistry and materials science. In particular, its conversion into high-value products for the production of phenols, activated carbon and carbon fibers is considered a promising direction. This further increases the relevance of lignin as an environmentally friendly alternative raw material [16].</w:t>
      </w:r>
    </w:p>
    <w:p w14:paraId="63C6A181" w14:textId="77777777" w:rsidR="00154C5B" w:rsidRPr="007718AA" w:rsidRDefault="00C236CB" w:rsidP="006D1749">
      <w:pPr>
        <w:spacing w:before="240" w:after="240" w:line="240" w:lineRule="auto"/>
        <w:jc w:val="center"/>
        <w:rPr>
          <w:b/>
          <w:color w:val="000000" w:themeColor="text1"/>
          <w:sz w:val="24"/>
          <w:szCs w:val="24"/>
          <w:lang w:val="en-US"/>
        </w:rPr>
      </w:pPr>
      <w:r w:rsidRPr="007718AA">
        <w:rPr>
          <w:b/>
          <w:color w:val="000000" w:themeColor="text1"/>
          <w:sz w:val="24"/>
          <w:szCs w:val="24"/>
          <w:lang w:val="en-US"/>
        </w:rPr>
        <w:t>METHODOLOGICAL PART</w:t>
      </w:r>
    </w:p>
    <w:p w14:paraId="562EB8AA" w14:textId="77777777" w:rsidR="007F7130" w:rsidRPr="007718AA" w:rsidRDefault="007F7130" w:rsidP="005C6BB6">
      <w:pPr>
        <w:spacing w:line="240" w:lineRule="auto"/>
        <w:ind w:firstLine="284"/>
        <w:jc w:val="both"/>
        <w:rPr>
          <w:sz w:val="20"/>
          <w:lang w:val="en-US"/>
        </w:rPr>
      </w:pPr>
      <w:r w:rsidRPr="007718AA">
        <w:rPr>
          <w:sz w:val="20"/>
          <w:lang w:val="en-US"/>
        </w:rPr>
        <w:t>The object of this research work is the plant Cannabis sativa L. Among the various methods used to extract lignin from plant biomass, the chemical-alkaline method stands out as one of the simplest and most economical methods. This process is based on reagents such as sodium hydroxide (NaOH), potassium hydroxide (KOH) or ammonium hydroxide (NH₄OH) to hydrolyze and dissolve lignin from the plant.</w:t>
      </w:r>
    </w:p>
    <w:p w14:paraId="596F33B0" w14:textId="77777777" w:rsidR="007F7130" w:rsidRPr="007718AA" w:rsidRDefault="007F7130" w:rsidP="005C6BB6">
      <w:pPr>
        <w:spacing w:line="240" w:lineRule="auto"/>
        <w:ind w:firstLine="284"/>
        <w:jc w:val="both"/>
        <w:rPr>
          <w:sz w:val="20"/>
          <w:lang w:val="en-US"/>
        </w:rPr>
      </w:pPr>
      <w:r w:rsidRPr="007718AA">
        <w:rPr>
          <w:sz w:val="20"/>
          <w:lang w:val="en-US"/>
        </w:rPr>
        <w:t>Extraction of lignin from the plant is carried out in laboratory conditions at a temperature of 70 to 140 ° C, a pH of 10-11, and a process duration of 1 to 4 hours.</w:t>
      </w:r>
    </w:p>
    <w:p w14:paraId="1A1ED04A" w14:textId="77777777" w:rsidR="00230B89" w:rsidRPr="007718AA" w:rsidRDefault="007F7130" w:rsidP="005C6BB6">
      <w:pPr>
        <w:spacing w:line="240" w:lineRule="auto"/>
        <w:ind w:firstLine="284"/>
        <w:jc w:val="both"/>
        <w:rPr>
          <w:sz w:val="20"/>
          <w:lang w:val="en-US"/>
        </w:rPr>
      </w:pPr>
      <w:r w:rsidRPr="007718AA">
        <w:rPr>
          <w:sz w:val="20"/>
          <w:lang w:val="en-US"/>
        </w:rPr>
        <w:t>One of the main advantages of the alkaline extraction process is that it easily dissolves lignin, is environmentally friendly and has easily controlled process conditions, therefore, in this research work, the alkaline method was selected as the most suitable method for extracting lignin from Cannabis sativa L.</w:t>
      </w:r>
    </w:p>
    <w:p w14:paraId="488B4A33" w14:textId="77777777" w:rsidR="006D1749" w:rsidRDefault="006D1749" w:rsidP="006D1749">
      <w:pPr>
        <w:spacing w:before="240" w:after="240" w:line="240" w:lineRule="auto"/>
        <w:jc w:val="center"/>
        <w:rPr>
          <w:b/>
          <w:color w:val="000000" w:themeColor="text1"/>
          <w:sz w:val="24"/>
          <w:szCs w:val="24"/>
          <w:lang w:val="en-US"/>
        </w:rPr>
      </w:pPr>
    </w:p>
    <w:p w14:paraId="7EE934AD" w14:textId="77777777" w:rsidR="006D1749" w:rsidRDefault="006D1749" w:rsidP="006D1749">
      <w:pPr>
        <w:spacing w:before="240" w:after="240" w:line="240" w:lineRule="auto"/>
        <w:jc w:val="center"/>
        <w:rPr>
          <w:b/>
          <w:color w:val="000000" w:themeColor="text1"/>
          <w:sz w:val="24"/>
          <w:szCs w:val="24"/>
          <w:lang w:val="en-US"/>
        </w:rPr>
      </w:pPr>
    </w:p>
    <w:p w14:paraId="536DE79E" w14:textId="22AA6B75" w:rsidR="00154C5B" w:rsidRPr="007718AA" w:rsidRDefault="00C236CB" w:rsidP="006D1749">
      <w:pPr>
        <w:spacing w:before="240" w:after="240" w:line="240" w:lineRule="auto"/>
        <w:jc w:val="center"/>
        <w:rPr>
          <w:b/>
          <w:color w:val="000000" w:themeColor="text1"/>
          <w:sz w:val="24"/>
          <w:szCs w:val="24"/>
          <w:lang w:val="uz-Cyrl-UZ"/>
        </w:rPr>
      </w:pPr>
      <w:r w:rsidRPr="007718AA">
        <w:rPr>
          <w:b/>
          <w:color w:val="000000" w:themeColor="text1"/>
          <w:sz w:val="24"/>
          <w:szCs w:val="24"/>
          <w:lang w:val="en-US"/>
        </w:rPr>
        <w:lastRenderedPageBreak/>
        <w:t>RESULTS AND DISCUSSION</w:t>
      </w:r>
    </w:p>
    <w:p w14:paraId="3A5B8ABD" w14:textId="77777777" w:rsidR="00154C5B" w:rsidRPr="007718AA" w:rsidRDefault="00154C5B" w:rsidP="005C6BB6">
      <w:pPr>
        <w:spacing w:line="240" w:lineRule="auto"/>
        <w:ind w:firstLine="284"/>
        <w:jc w:val="both"/>
        <w:rPr>
          <w:color w:val="000000" w:themeColor="text1"/>
          <w:sz w:val="20"/>
          <w:szCs w:val="20"/>
          <w:lang w:val="en-US"/>
        </w:rPr>
      </w:pPr>
      <w:r w:rsidRPr="007718AA">
        <w:rPr>
          <w:color w:val="000000" w:themeColor="text1"/>
          <w:sz w:val="20"/>
          <w:szCs w:val="20"/>
          <w:lang w:val="en-US"/>
        </w:rPr>
        <w:t>Cannabis Sativa L plant is widely studied as a fiber plant, and determining the amount of lignin in its components is important in assessing the quality of the fiber. Different anatomical parts of the plant - leaves, stems and roots - have significant differences in lignocellulose content.</w:t>
      </w:r>
    </w:p>
    <w:p w14:paraId="64E6558A" w14:textId="77777777" w:rsidR="00154C5B" w:rsidRPr="007718AA" w:rsidRDefault="00154C5B" w:rsidP="005C6BB6">
      <w:pPr>
        <w:spacing w:line="240" w:lineRule="auto"/>
        <w:ind w:firstLine="284"/>
        <w:jc w:val="both"/>
        <w:rPr>
          <w:color w:val="000000" w:themeColor="text1"/>
          <w:sz w:val="20"/>
          <w:szCs w:val="20"/>
          <w:lang w:val="en-US"/>
        </w:rPr>
      </w:pPr>
      <w:r w:rsidRPr="007718AA">
        <w:rPr>
          <w:color w:val="000000" w:themeColor="text1"/>
          <w:sz w:val="20"/>
          <w:szCs w:val="20"/>
          <w:lang w:val="en-US"/>
        </w:rPr>
        <w:t>The relative amount of lignin in the stems is high, which is especially evident in the inner woody (xylem) layers. Scientific literature shows that the average lignin content in</w:t>
      </w:r>
      <w:r w:rsidR="00BC6DA4" w:rsidRPr="007718AA">
        <w:rPr>
          <w:color w:val="000000" w:themeColor="text1"/>
          <w:sz w:val="20"/>
          <w:szCs w:val="20"/>
          <w:lang w:val="en-US"/>
        </w:rPr>
        <w:t xml:space="preserve"> the entire stem mass is 14% [</w:t>
      </w:r>
      <w:r w:rsidR="00C27BBB" w:rsidRPr="007718AA">
        <w:rPr>
          <w:color w:val="000000" w:themeColor="text1"/>
          <w:sz w:val="20"/>
          <w:szCs w:val="20"/>
          <w:lang w:val="en-US"/>
        </w:rPr>
        <w:t xml:space="preserve">17, </w:t>
      </w:r>
      <w:r w:rsidR="00BC6DA4" w:rsidRPr="007718AA">
        <w:rPr>
          <w:color w:val="000000" w:themeColor="text1"/>
          <w:sz w:val="20"/>
          <w:szCs w:val="20"/>
          <w:lang w:val="en-US"/>
        </w:rPr>
        <w:t>18</w:t>
      </w:r>
      <w:r w:rsidRPr="007718AA">
        <w:rPr>
          <w:color w:val="000000" w:themeColor="text1"/>
          <w:sz w:val="20"/>
          <w:szCs w:val="20"/>
          <w:lang w:val="en-US"/>
        </w:rPr>
        <w:t xml:space="preserve">]. However, the lignin content of the bast fibers (fibers located in the tertiary cell layer of the plant stem) that make up the outer part of the stem is much lower, usually around 5–9%. These bast fibers are considered the most suitable component for industrial fiber production because they have a </w:t>
      </w:r>
      <w:r w:rsidR="00BC6DA4" w:rsidRPr="007718AA">
        <w:rPr>
          <w:color w:val="000000" w:themeColor="text1"/>
          <w:sz w:val="20"/>
          <w:szCs w:val="20"/>
          <w:lang w:val="en-US"/>
        </w:rPr>
        <w:t>high cellulose content (≈85%) [19</w:t>
      </w:r>
      <w:r w:rsidRPr="007718AA">
        <w:rPr>
          <w:color w:val="000000" w:themeColor="text1"/>
          <w:sz w:val="20"/>
          <w:szCs w:val="20"/>
          <w:lang w:val="en-US"/>
        </w:rPr>
        <w:t xml:space="preserve">]. The lignin content of the leaves is relatively low, with this figure in most plants being in the range of 2–5%. Although direct lignin content for Cannabis Sativa leaves is rarely reported, the presence of phenolic compounds related to lignin, in particular </w:t>
      </w:r>
      <w:proofErr w:type="spellStart"/>
      <w:r w:rsidRPr="007718AA">
        <w:rPr>
          <w:color w:val="000000" w:themeColor="text1"/>
          <w:sz w:val="20"/>
          <w:szCs w:val="20"/>
          <w:lang w:val="en-US"/>
        </w:rPr>
        <w:t>lignanamides</w:t>
      </w:r>
      <w:proofErr w:type="spellEnd"/>
      <w:r w:rsidRPr="007718AA">
        <w:rPr>
          <w:color w:val="000000" w:themeColor="text1"/>
          <w:sz w:val="20"/>
          <w:szCs w:val="20"/>
          <w:lang w:val="en-US"/>
        </w:rPr>
        <w:t xml:space="preserve">, has been reported in their composition. This indicates that the leaves are lignocellulosic. The presence of lignin in the roots indicates the presence of phenolic structures, in particular in the form of </w:t>
      </w:r>
      <w:proofErr w:type="spellStart"/>
      <w:r w:rsidRPr="007718AA">
        <w:rPr>
          <w:color w:val="000000" w:themeColor="text1"/>
          <w:sz w:val="20"/>
          <w:szCs w:val="20"/>
          <w:lang w:val="en-US"/>
        </w:rPr>
        <w:t>lignanamides</w:t>
      </w:r>
      <w:proofErr w:type="spellEnd"/>
      <w:r w:rsidRPr="007718AA">
        <w:rPr>
          <w:color w:val="000000" w:themeColor="text1"/>
          <w:sz w:val="20"/>
          <w:szCs w:val="20"/>
          <w:lang w:val="en-US"/>
        </w:rPr>
        <w:t>, and lignin compounds in the root tissues. This fact also indicates that the roots are a</w:t>
      </w:r>
      <w:r w:rsidR="00BC6DA4" w:rsidRPr="007718AA">
        <w:rPr>
          <w:color w:val="000000" w:themeColor="text1"/>
          <w:sz w:val="20"/>
          <w:szCs w:val="20"/>
          <w:lang w:val="en-US"/>
        </w:rPr>
        <w:t xml:space="preserve"> component rich in phenolics [20</w:t>
      </w:r>
      <w:r w:rsidR="00C27BBB" w:rsidRPr="007718AA">
        <w:rPr>
          <w:color w:val="000000" w:themeColor="text1"/>
          <w:sz w:val="20"/>
          <w:szCs w:val="20"/>
          <w:lang w:val="en-US"/>
        </w:rPr>
        <w:t>, 21</w:t>
      </w:r>
      <w:r w:rsidRPr="007718AA">
        <w:rPr>
          <w:color w:val="000000" w:themeColor="text1"/>
          <w:sz w:val="20"/>
          <w:szCs w:val="20"/>
          <w:lang w:val="en-US"/>
        </w:rPr>
        <w:t>].</w:t>
      </w:r>
    </w:p>
    <w:p w14:paraId="736C8A03" w14:textId="77777777" w:rsidR="0088219A" w:rsidRPr="007718AA" w:rsidRDefault="00230B89" w:rsidP="006D1749">
      <w:pPr>
        <w:spacing w:line="240" w:lineRule="auto"/>
        <w:jc w:val="center"/>
        <w:rPr>
          <w:color w:val="000000" w:themeColor="text1"/>
          <w:sz w:val="20"/>
          <w:szCs w:val="20"/>
          <w:lang w:val="en-US"/>
        </w:rPr>
      </w:pPr>
      <w:r w:rsidRPr="007718AA">
        <w:rPr>
          <w:noProof/>
          <w:color w:val="000000" w:themeColor="text1"/>
          <w:sz w:val="20"/>
          <w:szCs w:val="20"/>
          <w:lang w:eastAsia="ru-RU"/>
        </w:rPr>
        <w:drawing>
          <wp:inline distT="0" distB="0" distL="0" distR="0" wp14:anchorId="73C31E74" wp14:editId="1F74408D">
            <wp:extent cx="3304309" cy="2075841"/>
            <wp:effectExtent l="0" t="0" r="0" b="635"/>
            <wp:docPr id="1" name="Рисунок 1" descr="C:\Users\Anvar\Downloads\1 (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Anvar\Downloads\1 (1).pn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3306169" cy="2077009"/>
                    </a:xfrm>
                    <a:prstGeom prst="rect">
                      <a:avLst/>
                    </a:prstGeom>
                    <a:noFill/>
                    <a:ln>
                      <a:noFill/>
                    </a:ln>
                  </pic:spPr>
                </pic:pic>
              </a:graphicData>
            </a:graphic>
          </wp:inline>
        </w:drawing>
      </w:r>
    </w:p>
    <w:p w14:paraId="25F79119" w14:textId="77777777" w:rsidR="00C71029" w:rsidRPr="007718AA" w:rsidRDefault="005C6BB6" w:rsidP="006D1749">
      <w:pPr>
        <w:spacing w:after="120" w:line="240" w:lineRule="auto"/>
        <w:jc w:val="center"/>
        <w:rPr>
          <w:b/>
          <w:color w:val="000000" w:themeColor="text1"/>
          <w:sz w:val="18"/>
          <w:szCs w:val="18"/>
          <w:lang w:val="en-US"/>
        </w:rPr>
      </w:pPr>
      <w:r w:rsidRPr="007718AA">
        <w:rPr>
          <w:b/>
          <w:color w:val="000000" w:themeColor="text1"/>
          <w:sz w:val="18"/>
          <w:szCs w:val="18"/>
          <w:lang w:val="en-US"/>
        </w:rPr>
        <w:t xml:space="preserve">FIGURE 3. </w:t>
      </w:r>
      <w:r w:rsidR="00154C5B" w:rsidRPr="006D1749">
        <w:rPr>
          <w:bCs/>
          <w:color w:val="000000" w:themeColor="text1"/>
          <w:sz w:val="18"/>
          <w:szCs w:val="18"/>
          <w:lang w:val="en-US"/>
        </w:rPr>
        <w:t>Changes in the lignin content of the stem of Cannabis Sativa L depending on the maturation period</w:t>
      </w:r>
    </w:p>
    <w:p w14:paraId="2586373D" w14:textId="77777777" w:rsidR="00C71029" w:rsidRPr="007718AA" w:rsidRDefault="00154C5B" w:rsidP="005C6BB6">
      <w:pPr>
        <w:spacing w:line="240" w:lineRule="auto"/>
        <w:ind w:firstLine="284"/>
        <w:jc w:val="both"/>
        <w:rPr>
          <w:rStyle w:val="a5"/>
          <w:i w:val="0"/>
          <w:color w:val="000000" w:themeColor="text1"/>
          <w:sz w:val="20"/>
          <w:szCs w:val="20"/>
          <w:lang w:val="en-US"/>
        </w:rPr>
      </w:pPr>
      <w:r w:rsidRPr="007718AA">
        <w:rPr>
          <w:rStyle w:val="a5"/>
          <w:i w:val="0"/>
          <w:color w:val="000000" w:themeColor="text1"/>
          <w:sz w:val="20"/>
          <w:szCs w:val="20"/>
          <w:lang w:val="en-US"/>
        </w:rPr>
        <w:t>During the vegetative period of Cannabis Sativa L, lignin biosynthesis gradually becomes active (Figure 3). In the first weeks, especially in young tissues of 2–3 weeks, the lignin content is very low, around 3–5%, and during this period cellulose and pectin substances predominate. In the stage of active growth (4–6 weeks), the lignification process begins, and lignin accumulation increases sharply and reaches 10–15%. Especially close to flowering, lignin biosynthesis reaches its highest level, and as a result of the formation of secondary tissues in the plant stem, the lignin content increases to 20–25%. These changes ensure the mechanical strength of the Cannabis Sativa L plant and its preparation for physiological maturation. Also, the increasing lignin content during the growing season directly affects its fiber separation technology - during early harvest, fiber separation is easier due to the low lignin content, while during late harvest, on the contrary, chemical or enzymatic treatment is necessary to separate the fiber due to strong lignification.</w:t>
      </w:r>
    </w:p>
    <w:p w14:paraId="470B9C9A" w14:textId="77777777" w:rsidR="00962468" w:rsidRPr="007718AA" w:rsidRDefault="005410D7" w:rsidP="006D1749">
      <w:pPr>
        <w:spacing w:line="240" w:lineRule="auto"/>
        <w:jc w:val="center"/>
        <w:rPr>
          <w:color w:val="000000" w:themeColor="text1"/>
          <w:sz w:val="20"/>
          <w:szCs w:val="20"/>
          <w:lang w:val="en-US"/>
        </w:rPr>
      </w:pPr>
      <w:r w:rsidRPr="007718AA">
        <w:rPr>
          <w:noProof/>
          <w:color w:val="000000" w:themeColor="text1"/>
          <w:sz w:val="20"/>
          <w:szCs w:val="20"/>
          <w:lang w:eastAsia="ru-RU"/>
        </w:rPr>
        <w:drawing>
          <wp:inline distT="0" distB="0" distL="0" distR="0" wp14:anchorId="49DD372A" wp14:editId="469A2D36">
            <wp:extent cx="5458691" cy="2113802"/>
            <wp:effectExtent l="0" t="0" r="0" b="1270"/>
            <wp:docPr id="107" name="Рисунок 107" descr="C:\Users\Anvar\Desktop\w.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Anvar\Desktop\w.pn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5461243" cy="2114790"/>
                    </a:xfrm>
                    <a:prstGeom prst="rect">
                      <a:avLst/>
                    </a:prstGeom>
                    <a:noFill/>
                    <a:ln>
                      <a:noFill/>
                    </a:ln>
                  </pic:spPr>
                </pic:pic>
              </a:graphicData>
            </a:graphic>
          </wp:inline>
        </w:drawing>
      </w:r>
    </w:p>
    <w:p w14:paraId="23839178" w14:textId="0E831A01" w:rsidR="00C71029" w:rsidRPr="007718AA" w:rsidRDefault="005C6BB6" w:rsidP="006D1749">
      <w:pPr>
        <w:spacing w:after="120" w:line="240" w:lineRule="auto"/>
        <w:jc w:val="center"/>
        <w:rPr>
          <w:b/>
          <w:color w:val="000000" w:themeColor="text1"/>
          <w:sz w:val="18"/>
          <w:szCs w:val="18"/>
          <w:lang w:val="en-US"/>
        </w:rPr>
      </w:pPr>
      <w:r w:rsidRPr="007718AA">
        <w:rPr>
          <w:b/>
          <w:color w:val="000000" w:themeColor="text1"/>
          <w:sz w:val="18"/>
          <w:szCs w:val="18"/>
          <w:lang w:val="en-US"/>
        </w:rPr>
        <w:t xml:space="preserve">FIGURE 4. </w:t>
      </w:r>
      <w:r w:rsidR="00154C5B" w:rsidRPr="006D1749">
        <w:rPr>
          <w:bCs/>
          <w:color w:val="000000" w:themeColor="text1"/>
          <w:sz w:val="18"/>
          <w:szCs w:val="18"/>
          <w:lang w:val="en-US"/>
        </w:rPr>
        <w:t>Infrared spectrum of fiber from the stem of Cannabis Sativa L</w:t>
      </w:r>
    </w:p>
    <w:p w14:paraId="0970740D" w14:textId="77777777" w:rsidR="00154C5B" w:rsidRPr="007718AA" w:rsidRDefault="00154C5B" w:rsidP="006D1749">
      <w:pPr>
        <w:spacing w:line="240" w:lineRule="auto"/>
        <w:ind w:firstLine="284"/>
        <w:jc w:val="both"/>
        <w:rPr>
          <w:sz w:val="20"/>
          <w:szCs w:val="20"/>
          <w:lang w:val="en-US"/>
        </w:rPr>
      </w:pPr>
      <w:r w:rsidRPr="007718AA">
        <w:rPr>
          <w:sz w:val="20"/>
          <w:szCs w:val="20"/>
          <w:lang w:val="en-US"/>
        </w:rPr>
        <w:t>In our studies, the FTIR (Fourier Transform Infrared Spectroscopy) method was used to determine the presence of lignin in a sample taken from the Cannabis Sativa L plant and to evaluat</w:t>
      </w:r>
      <w:r w:rsidR="00BC6DA4" w:rsidRPr="007718AA">
        <w:rPr>
          <w:sz w:val="20"/>
          <w:szCs w:val="20"/>
          <w:lang w:val="en-US"/>
        </w:rPr>
        <w:t>e its functional groups (Figure 4</w:t>
      </w:r>
      <w:r w:rsidRPr="007718AA">
        <w:rPr>
          <w:sz w:val="20"/>
          <w:szCs w:val="20"/>
          <w:lang w:val="en-US"/>
        </w:rPr>
        <w:t>). The spectral analysis was carried out in the range of 4000–400 cm⁻¹, and a number of vibrations characteristic of lignin were recorded.</w:t>
      </w:r>
    </w:p>
    <w:p w14:paraId="3A20C6D4" w14:textId="77777777" w:rsidR="00154C5B" w:rsidRPr="007718AA" w:rsidRDefault="00154C5B" w:rsidP="006D1749">
      <w:pPr>
        <w:spacing w:line="240" w:lineRule="auto"/>
        <w:ind w:firstLine="284"/>
        <w:jc w:val="both"/>
        <w:rPr>
          <w:sz w:val="20"/>
          <w:szCs w:val="20"/>
          <w:lang w:val="en-US"/>
        </w:rPr>
      </w:pPr>
      <w:r w:rsidRPr="007718AA">
        <w:rPr>
          <w:sz w:val="20"/>
          <w:szCs w:val="20"/>
          <w:lang w:val="en-US"/>
        </w:rPr>
        <w:lastRenderedPageBreak/>
        <w:t>The absorption region detected in the analysis at 3281.63 cm⁻¹ represents the vibrations of the –OH groups, which indicates the presence of phenolic and aliphatic alcohols. The absorption at 2925.50 cm⁻¹ in the figure belongs to aliphatic chains such as CH₂ and CH₃, indicating the presence of hydrocarbon fragments in the side groups of lignin.</w:t>
      </w:r>
    </w:p>
    <w:p w14:paraId="16787E06" w14:textId="77777777" w:rsidR="00154C5B" w:rsidRPr="007718AA" w:rsidRDefault="00154C5B" w:rsidP="006D1749">
      <w:pPr>
        <w:spacing w:line="240" w:lineRule="auto"/>
        <w:ind w:firstLine="284"/>
        <w:jc w:val="both"/>
        <w:rPr>
          <w:sz w:val="20"/>
          <w:szCs w:val="20"/>
          <w:lang w:val="en-US"/>
        </w:rPr>
      </w:pPr>
      <w:r w:rsidRPr="007718AA">
        <w:rPr>
          <w:sz w:val="20"/>
          <w:szCs w:val="20"/>
          <w:lang w:val="en-US"/>
        </w:rPr>
        <w:t xml:space="preserve">Vibrations associated with aromatic rings were recorded around 1615.66 and 1515.42 cm⁻¹, which confirms the presence of aromatic structures characteristic of lignin. In particular, the peak at 1515.42 cm⁻¹ indicates the presence of the main structural units of lignin - </w:t>
      </w:r>
      <w:proofErr w:type="spellStart"/>
      <w:r w:rsidRPr="007718AA">
        <w:rPr>
          <w:sz w:val="20"/>
          <w:szCs w:val="20"/>
          <w:lang w:val="en-US"/>
        </w:rPr>
        <w:t>guaiacil</w:t>
      </w:r>
      <w:proofErr w:type="spellEnd"/>
      <w:r w:rsidRPr="007718AA">
        <w:rPr>
          <w:sz w:val="20"/>
          <w:szCs w:val="20"/>
          <w:lang w:val="en-US"/>
        </w:rPr>
        <w:t xml:space="preserve"> and </w:t>
      </w:r>
      <w:proofErr w:type="spellStart"/>
      <w:r w:rsidRPr="007718AA">
        <w:rPr>
          <w:sz w:val="20"/>
          <w:szCs w:val="20"/>
          <w:lang w:val="en-US"/>
        </w:rPr>
        <w:t>sinapyl</w:t>
      </w:r>
      <w:proofErr w:type="spellEnd"/>
      <w:r w:rsidRPr="007718AA">
        <w:rPr>
          <w:sz w:val="20"/>
          <w:szCs w:val="20"/>
          <w:lang w:val="en-US"/>
        </w:rPr>
        <w:t xml:space="preserve"> fractions. The vibration recorded at 1407.73 cm⁻¹ corresponds to the deformation vibrations of the -CH₂- methylene and -CH₃ methyl groups.</w:t>
      </w:r>
    </w:p>
    <w:p w14:paraId="278758D7" w14:textId="77777777" w:rsidR="00154C5B" w:rsidRPr="007718AA" w:rsidRDefault="00154C5B" w:rsidP="006D1749">
      <w:pPr>
        <w:spacing w:line="240" w:lineRule="auto"/>
        <w:ind w:firstLine="284"/>
        <w:jc w:val="both"/>
        <w:rPr>
          <w:sz w:val="20"/>
          <w:szCs w:val="20"/>
          <w:lang w:val="en-US"/>
        </w:rPr>
      </w:pPr>
      <w:r w:rsidRPr="007718AA">
        <w:rPr>
          <w:sz w:val="20"/>
          <w:szCs w:val="20"/>
          <w:lang w:val="en-US"/>
        </w:rPr>
        <w:t>Also, the strong absorption detected at 1032.02 cm⁻¹ corresponds to the vibrations of the C–O carbon hydrogen bonds, which indicates the presence of phenolic and ether groups. The peaks observed at 779.53, 696.49 and 637.09 cm⁻¹ correspond to the low-frequency resonances of the vibrations of the aromatic rings. All these spectral data reliably substantiate the presence of lignin components in the analyzed sample.</w:t>
      </w:r>
    </w:p>
    <w:p w14:paraId="0E67ED7A" w14:textId="77777777" w:rsidR="00154C5B" w:rsidRPr="007718AA" w:rsidRDefault="00154C5B" w:rsidP="006D1749">
      <w:pPr>
        <w:spacing w:line="240" w:lineRule="auto"/>
        <w:ind w:firstLine="284"/>
        <w:jc w:val="both"/>
        <w:rPr>
          <w:sz w:val="20"/>
          <w:szCs w:val="20"/>
          <w:lang w:val="en-US"/>
        </w:rPr>
      </w:pPr>
      <w:r w:rsidRPr="007718AA">
        <w:rPr>
          <w:sz w:val="20"/>
          <w:szCs w:val="20"/>
          <w:lang w:val="en-US"/>
        </w:rPr>
        <w:t>Based on the above analysis, it can be said that the FTIR spectrum of lignin from Cannabis Sativa L indicates its phenylpropanoid-based structure, rich in hydroxyl, carbonyl and ether groups. This analysis shows that lignin consists of mixed compounds of the G/S (</w:t>
      </w:r>
      <w:proofErr w:type="spellStart"/>
      <w:r w:rsidRPr="007718AA">
        <w:rPr>
          <w:sz w:val="20"/>
          <w:szCs w:val="20"/>
          <w:lang w:val="en-US"/>
        </w:rPr>
        <w:t>guaiacyl</w:t>
      </w:r>
      <w:proofErr w:type="spellEnd"/>
      <w:r w:rsidRPr="007718AA">
        <w:rPr>
          <w:sz w:val="20"/>
          <w:szCs w:val="20"/>
          <w:lang w:val="en-US"/>
        </w:rPr>
        <w:t>/</w:t>
      </w:r>
      <w:proofErr w:type="spellStart"/>
      <w:r w:rsidRPr="007718AA">
        <w:rPr>
          <w:sz w:val="20"/>
          <w:szCs w:val="20"/>
          <w:lang w:val="en-US"/>
        </w:rPr>
        <w:t>syringyl</w:t>
      </w:r>
      <w:proofErr w:type="spellEnd"/>
      <w:r w:rsidRPr="007718AA">
        <w:rPr>
          <w:sz w:val="20"/>
          <w:szCs w:val="20"/>
          <w:lang w:val="en-US"/>
        </w:rPr>
        <w:t>) type.</w:t>
      </w:r>
    </w:p>
    <w:p w14:paraId="440E0BBB" w14:textId="77777777" w:rsidR="00154C5B" w:rsidRPr="007718AA" w:rsidRDefault="00154C5B" w:rsidP="006D1749">
      <w:pPr>
        <w:spacing w:line="240" w:lineRule="auto"/>
        <w:ind w:firstLine="284"/>
        <w:jc w:val="both"/>
        <w:rPr>
          <w:sz w:val="20"/>
          <w:szCs w:val="20"/>
          <w:lang w:val="en-US"/>
        </w:rPr>
      </w:pPr>
      <w:r w:rsidRPr="007718AA">
        <w:rPr>
          <w:sz w:val="20"/>
          <w:szCs w:val="20"/>
          <w:lang w:val="en-US"/>
        </w:rPr>
        <w:t>The process concentration, process duration and temperature were studied for the extraction of lignin from Cannabis sativa L by chemical-alkaline method. In alkaline solution, hydrogen bonds between cellulose chains weaken and hydroxyl groups bind more strongly to alkali ions (OH⁻). As a result, cellulose macromolecules swell and the amount of amorphous phase increases. This process is expressed as follows:</w:t>
      </w:r>
    </w:p>
    <w:p w14:paraId="69E4D76D" w14:textId="77777777" w:rsidR="0061712E" w:rsidRPr="007718AA" w:rsidRDefault="0061712E" w:rsidP="00F80149">
      <w:pPr>
        <w:spacing w:line="240" w:lineRule="auto"/>
        <w:jc w:val="center"/>
        <w:rPr>
          <w:rFonts w:eastAsia="Times New Roman"/>
          <w:bCs/>
          <w:color w:val="000000" w:themeColor="text1"/>
          <w:sz w:val="20"/>
          <w:szCs w:val="20"/>
          <w:lang w:val="en-US" w:eastAsia="ru-RU"/>
        </w:rPr>
      </w:pPr>
      <w:r w:rsidRPr="007718AA">
        <w:rPr>
          <w:noProof/>
          <w:color w:val="000000" w:themeColor="text1"/>
          <w:sz w:val="20"/>
          <w:szCs w:val="20"/>
          <w:lang w:eastAsia="ru-RU"/>
        </w:rPr>
        <w:drawing>
          <wp:inline distT="0" distB="0" distL="0" distR="0" wp14:anchorId="23C53A20" wp14:editId="6053985E">
            <wp:extent cx="2710543" cy="346310"/>
            <wp:effectExtent l="0" t="0" r="0" b="0"/>
            <wp:docPr id="14"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3"/>
                    <a:stretch>
                      <a:fillRect/>
                    </a:stretch>
                  </pic:blipFill>
                  <pic:spPr>
                    <a:xfrm>
                      <a:off x="0" y="0"/>
                      <a:ext cx="2710543" cy="346310"/>
                    </a:xfrm>
                    <a:prstGeom prst="rect">
                      <a:avLst/>
                    </a:prstGeom>
                  </pic:spPr>
                </pic:pic>
              </a:graphicData>
            </a:graphic>
          </wp:inline>
        </w:drawing>
      </w:r>
    </w:p>
    <w:p w14:paraId="0B297047" w14:textId="77777777" w:rsidR="00BC6DA4" w:rsidRPr="007718AA" w:rsidRDefault="00154C5B" w:rsidP="005C6BB6">
      <w:pPr>
        <w:spacing w:line="240" w:lineRule="auto"/>
        <w:ind w:firstLine="284"/>
        <w:jc w:val="both"/>
        <w:rPr>
          <w:rFonts w:eastAsia="Times New Roman"/>
          <w:bCs/>
          <w:color w:val="000000" w:themeColor="text1"/>
          <w:sz w:val="20"/>
          <w:szCs w:val="20"/>
          <w:lang w:val="en-US" w:eastAsia="ru-RU"/>
        </w:rPr>
      </w:pPr>
      <w:r w:rsidRPr="007718AA">
        <w:rPr>
          <w:rFonts w:eastAsia="Times New Roman"/>
          <w:bCs/>
          <w:color w:val="000000" w:themeColor="text1"/>
          <w:sz w:val="20"/>
          <w:szCs w:val="20"/>
          <w:lang w:val="en-US" w:eastAsia="ru-RU"/>
        </w:rPr>
        <w:t>In addition, in alkaline media, the morphological structure of cellulose becomes more amorphous, which makes it more susceptible to hydrolysis, enzymatic or chemical modification. In particular, in 17–18% NaOH solution, cellulose is converted to form II (alkali cellulose). From the data presented, it was determined to start the alkali treatment at low concentrations in the studies.</w:t>
      </w:r>
    </w:p>
    <w:p w14:paraId="4FC51B0D" w14:textId="77777777" w:rsidR="0063769B" w:rsidRPr="007718AA" w:rsidRDefault="00280C19" w:rsidP="00F80149">
      <w:pPr>
        <w:spacing w:line="240" w:lineRule="auto"/>
        <w:jc w:val="center"/>
        <w:rPr>
          <w:rFonts w:eastAsia="Times New Roman"/>
          <w:color w:val="000000" w:themeColor="text1"/>
          <w:sz w:val="20"/>
          <w:szCs w:val="20"/>
          <w:lang w:val="en-US" w:eastAsia="ru-RU"/>
        </w:rPr>
      </w:pPr>
      <w:r w:rsidRPr="007718AA">
        <w:rPr>
          <w:rFonts w:eastAsia="Times New Roman"/>
          <w:noProof/>
          <w:color w:val="000000" w:themeColor="text1"/>
          <w:sz w:val="20"/>
          <w:szCs w:val="20"/>
          <w:lang w:eastAsia="ru-RU"/>
        </w:rPr>
        <w:drawing>
          <wp:inline distT="0" distB="0" distL="0" distR="0" wp14:anchorId="02093794" wp14:editId="36A5CBAF">
            <wp:extent cx="3913909" cy="2837110"/>
            <wp:effectExtent l="0" t="0" r="0" b="1905"/>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3913953" cy="2837142"/>
                    </a:xfrm>
                    <a:prstGeom prst="rect">
                      <a:avLst/>
                    </a:prstGeom>
                    <a:noFill/>
                    <a:ln>
                      <a:noFill/>
                    </a:ln>
                  </pic:spPr>
                </pic:pic>
              </a:graphicData>
            </a:graphic>
          </wp:inline>
        </w:drawing>
      </w:r>
    </w:p>
    <w:p w14:paraId="57AB9198" w14:textId="77777777" w:rsidR="00D62BD9" w:rsidRPr="007718AA" w:rsidRDefault="005C6BB6" w:rsidP="006D1749">
      <w:pPr>
        <w:spacing w:after="120" w:line="240" w:lineRule="auto"/>
        <w:jc w:val="center"/>
        <w:rPr>
          <w:rFonts w:eastAsia="Times New Roman"/>
          <w:b/>
          <w:color w:val="000000" w:themeColor="text1"/>
          <w:sz w:val="18"/>
          <w:szCs w:val="18"/>
          <w:lang w:val="en-US" w:eastAsia="ru-RU"/>
        </w:rPr>
      </w:pPr>
      <w:r w:rsidRPr="007718AA">
        <w:rPr>
          <w:rFonts w:eastAsia="Times New Roman"/>
          <w:b/>
          <w:color w:val="000000" w:themeColor="text1"/>
          <w:sz w:val="18"/>
          <w:szCs w:val="18"/>
          <w:lang w:val="en-US" w:eastAsia="ru-RU"/>
        </w:rPr>
        <w:t xml:space="preserve">FIGURE 5. </w:t>
      </w:r>
      <w:r w:rsidR="00154C5B" w:rsidRPr="006D1749">
        <w:rPr>
          <w:rFonts w:eastAsia="Times New Roman"/>
          <w:bCs/>
          <w:color w:val="000000" w:themeColor="text1"/>
          <w:sz w:val="18"/>
          <w:szCs w:val="18"/>
          <w:lang w:val="en-US" w:eastAsia="ru-RU"/>
        </w:rPr>
        <w:t>Effect of alkali concentration on fiber quality parameters</w:t>
      </w:r>
    </w:p>
    <w:p w14:paraId="6BFD662F" w14:textId="77777777" w:rsidR="00154C5B" w:rsidRPr="007718AA" w:rsidRDefault="00154C5B" w:rsidP="005C6BB6">
      <w:pPr>
        <w:spacing w:line="240" w:lineRule="auto"/>
        <w:ind w:firstLine="284"/>
        <w:jc w:val="both"/>
        <w:rPr>
          <w:rFonts w:eastAsia="Times New Roman"/>
          <w:color w:val="000000" w:themeColor="text1"/>
          <w:sz w:val="20"/>
          <w:szCs w:val="20"/>
          <w:lang w:val="en-US" w:eastAsia="ru-RU"/>
        </w:rPr>
      </w:pPr>
      <w:r w:rsidRPr="007718AA">
        <w:rPr>
          <w:rFonts w:eastAsia="Times New Roman"/>
          <w:color w:val="000000" w:themeColor="text1"/>
          <w:sz w:val="20"/>
          <w:szCs w:val="20"/>
          <w:lang w:val="en-US" w:eastAsia="ru-RU"/>
        </w:rPr>
        <w:t>It can be seen from the figure that the results of the process carried out at an alkali (NaOH) concentration in the range of 3-5% show an increase in the efficiency of lignin extraction from Cannabis Sativa L stems. According to it, when the alkali concentration increased from 3% to 5%, the lignin content decreased from 9.6% to 8.9%, respectively. This indicates an increase in the hydrolytic and saponification effect of the NaOH solution on the lignin fraction.</w:t>
      </w:r>
    </w:p>
    <w:p w14:paraId="7345FD7A" w14:textId="77777777" w:rsidR="00154C5B" w:rsidRPr="007718AA" w:rsidRDefault="00154C5B" w:rsidP="005C6BB6">
      <w:pPr>
        <w:spacing w:line="240" w:lineRule="auto"/>
        <w:ind w:firstLine="284"/>
        <w:jc w:val="both"/>
        <w:rPr>
          <w:rFonts w:eastAsia="Times New Roman"/>
          <w:color w:val="000000" w:themeColor="text1"/>
          <w:sz w:val="20"/>
          <w:szCs w:val="20"/>
          <w:lang w:val="en-US" w:eastAsia="ru-RU"/>
        </w:rPr>
      </w:pPr>
      <w:r w:rsidRPr="007718AA">
        <w:rPr>
          <w:rFonts w:eastAsia="Times New Roman"/>
          <w:color w:val="000000" w:themeColor="text1"/>
          <w:sz w:val="20"/>
          <w:szCs w:val="20"/>
          <w:lang w:val="en-US" w:eastAsia="ru-RU"/>
        </w:rPr>
        <w:t>In this case, changes in the range of 5-7% especially provided intensive lignin separation: a sharp decrease was observed from 8.9% (point 5) to 7.3% (point 7). These results indicate the decomposition of aromatic structures (benzene rings) at high alkali concentrations.</w:t>
      </w:r>
    </w:p>
    <w:p w14:paraId="5F1A1A71" w14:textId="77777777" w:rsidR="00154C5B" w:rsidRPr="007718AA" w:rsidRDefault="00154C5B" w:rsidP="005C6BB6">
      <w:pPr>
        <w:spacing w:line="240" w:lineRule="auto"/>
        <w:ind w:firstLine="284"/>
        <w:jc w:val="both"/>
        <w:rPr>
          <w:rFonts w:eastAsia="Times New Roman"/>
          <w:color w:val="000000" w:themeColor="text1"/>
          <w:sz w:val="20"/>
          <w:szCs w:val="20"/>
          <w:lang w:val="en-US" w:eastAsia="ru-RU"/>
        </w:rPr>
      </w:pPr>
      <w:r w:rsidRPr="007718AA">
        <w:rPr>
          <w:rFonts w:eastAsia="Times New Roman"/>
          <w:color w:val="000000" w:themeColor="text1"/>
          <w:sz w:val="20"/>
          <w:szCs w:val="20"/>
          <w:lang w:val="en-US" w:eastAsia="ru-RU"/>
        </w:rPr>
        <w:t>However, the results recorded on the degree of polymerization indicate that alkali also has an adverse effect on cellulose. In the figure, this indicator is 1850 at 1% NaOH, and decreases to 1440 at 7% NaOH. This decrease is associated with the reactions of β-elimination (the formation of a double bond between two atoms (C=C)) and depolymerization (the breakdown of the polymer chain)), which lead to the shortening of the cellulose chain under alkaline conditions.</w:t>
      </w:r>
    </w:p>
    <w:p w14:paraId="07755B43" w14:textId="77777777" w:rsidR="00154C5B" w:rsidRPr="007718AA" w:rsidRDefault="00154C5B" w:rsidP="005C6BB6">
      <w:pPr>
        <w:spacing w:line="240" w:lineRule="auto"/>
        <w:ind w:firstLine="284"/>
        <w:jc w:val="both"/>
        <w:rPr>
          <w:rFonts w:eastAsia="Times New Roman"/>
          <w:color w:val="000000" w:themeColor="text1"/>
          <w:sz w:val="20"/>
          <w:szCs w:val="20"/>
          <w:lang w:val="en-US" w:eastAsia="ru-RU"/>
        </w:rPr>
      </w:pPr>
      <w:r w:rsidRPr="007718AA">
        <w:rPr>
          <w:rFonts w:eastAsia="Times New Roman"/>
          <w:color w:val="000000" w:themeColor="text1"/>
          <w:sz w:val="20"/>
          <w:szCs w:val="20"/>
          <w:lang w:val="en-US" w:eastAsia="ru-RU"/>
        </w:rPr>
        <w:t>This means that as the alkali concentration increases, although lignin separation is achieved, the molecular integrity of cellulose decreases. Therefore, the optimal processing conditions can be considered a 3% alkali concentration, since in this range the lignin separation is high (9.6%), but the degree of polymerization value is relatively maintained (1710).</w:t>
      </w:r>
    </w:p>
    <w:p w14:paraId="3C3AD6A2" w14:textId="77777777" w:rsidR="001B0B9B" w:rsidRPr="007718AA" w:rsidRDefault="00154C5B" w:rsidP="005C6BB6">
      <w:pPr>
        <w:spacing w:line="240" w:lineRule="auto"/>
        <w:ind w:firstLine="284"/>
        <w:jc w:val="both"/>
        <w:rPr>
          <w:rFonts w:eastAsia="Times New Roman"/>
          <w:color w:val="000000" w:themeColor="text1"/>
          <w:sz w:val="20"/>
          <w:szCs w:val="20"/>
          <w:lang w:val="en-US" w:eastAsia="ru-RU"/>
        </w:rPr>
      </w:pPr>
      <w:r w:rsidRPr="007718AA">
        <w:rPr>
          <w:rFonts w:eastAsia="Times New Roman"/>
          <w:color w:val="000000" w:themeColor="text1"/>
          <w:sz w:val="20"/>
          <w:szCs w:val="20"/>
          <w:lang w:val="en-US" w:eastAsia="ru-RU"/>
        </w:rPr>
        <w:lastRenderedPageBreak/>
        <w:t>In the next stages, the effect of process temperature and duration on the lignin separation efficiency and the structural stability of cellulose was studied.</w:t>
      </w:r>
    </w:p>
    <w:p w14:paraId="3848CEA8" w14:textId="77777777" w:rsidR="00B035D8" w:rsidRPr="007718AA" w:rsidRDefault="005C6BB6" w:rsidP="006D1749">
      <w:pPr>
        <w:spacing w:before="120" w:line="240" w:lineRule="auto"/>
        <w:jc w:val="center"/>
        <w:rPr>
          <w:b/>
          <w:color w:val="000000" w:themeColor="text1"/>
          <w:sz w:val="18"/>
          <w:szCs w:val="18"/>
          <w:lang w:val="en-US"/>
        </w:rPr>
      </w:pPr>
      <w:r w:rsidRPr="007718AA">
        <w:rPr>
          <w:b/>
          <w:color w:val="000000" w:themeColor="text1"/>
          <w:sz w:val="18"/>
          <w:szCs w:val="18"/>
          <w:lang w:val="en-US"/>
        </w:rPr>
        <w:t xml:space="preserve">TABLE 1. </w:t>
      </w:r>
      <w:r w:rsidR="00BC6DA4" w:rsidRPr="007718AA">
        <w:rPr>
          <w:color w:val="000000" w:themeColor="text1"/>
          <w:sz w:val="18"/>
          <w:szCs w:val="18"/>
          <w:lang w:val="en-US"/>
        </w:rPr>
        <w:t>Effect of process duration on fiber quality parameters</w:t>
      </w:r>
    </w:p>
    <w:tbl>
      <w:tblPr>
        <w:tblStyle w:val="af0"/>
        <w:tblW w:w="7745" w:type="dxa"/>
        <w:jc w:val="center"/>
        <w:tblLook w:val="04A0" w:firstRow="1" w:lastRow="0" w:firstColumn="1" w:lastColumn="0" w:noHBand="0" w:noVBand="1"/>
      </w:tblPr>
      <w:tblGrid>
        <w:gridCol w:w="2660"/>
        <w:gridCol w:w="2768"/>
        <w:gridCol w:w="2317"/>
      </w:tblGrid>
      <w:tr w:rsidR="001B0B9B" w:rsidRPr="007718AA" w14:paraId="21974B3D" w14:textId="77777777" w:rsidTr="001B0B9B">
        <w:trPr>
          <w:jc w:val="center"/>
        </w:trPr>
        <w:tc>
          <w:tcPr>
            <w:tcW w:w="2660" w:type="dxa"/>
            <w:vAlign w:val="center"/>
          </w:tcPr>
          <w:p w14:paraId="5C2CD9A6" w14:textId="77777777" w:rsidR="00B035D8" w:rsidRPr="007718AA" w:rsidRDefault="00BC6DA4" w:rsidP="00F80149">
            <w:pPr>
              <w:jc w:val="center"/>
              <w:rPr>
                <w:color w:val="000000" w:themeColor="text1"/>
                <w:sz w:val="20"/>
                <w:szCs w:val="20"/>
                <w:lang w:val="en-US"/>
              </w:rPr>
            </w:pPr>
            <w:r w:rsidRPr="007718AA">
              <w:rPr>
                <w:color w:val="000000" w:themeColor="text1"/>
                <w:sz w:val="20"/>
                <w:szCs w:val="20"/>
                <w:lang w:val="en-US"/>
              </w:rPr>
              <w:t>Process duration, min</w:t>
            </w:r>
          </w:p>
        </w:tc>
        <w:tc>
          <w:tcPr>
            <w:tcW w:w="2768" w:type="dxa"/>
            <w:vAlign w:val="center"/>
          </w:tcPr>
          <w:p w14:paraId="3FA68E3F" w14:textId="77777777" w:rsidR="00B035D8" w:rsidRPr="007718AA" w:rsidRDefault="00BC6DA4" w:rsidP="00F80149">
            <w:pPr>
              <w:jc w:val="center"/>
              <w:rPr>
                <w:color w:val="000000" w:themeColor="text1"/>
                <w:sz w:val="20"/>
                <w:szCs w:val="20"/>
                <w:lang w:val="en-US"/>
              </w:rPr>
            </w:pPr>
            <w:r w:rsidRPr="007718AA">
              <w:rPr>
                <w:color w:val="000000" w:themeColor="text1"/>
                <w:sz w:val="20"/>
                <w:szCs w:val="20"/>
                <w:lang w:val="en-US"/>
              </w:rPr>
              <w:t>Lignin content, %</w:t>
            </w:r>
          </w:p>
        </w:tc>
        <w:tc>
          <w:tcPr>
            <w:tcW w:w="2317" w:type="dxa"/>
            <w:vAlign w:val="center"/>
          </w:tcPr>
          <w:p w14:paraId="73ABD1AA" w14:textId="77777777" w:rsidR="00B035D8" w:rsidRPr="007718AA" w:rsidRDefault="00BC6DA4" w:rsidP="00F80149">
            <w:pPr>
              <w:jc w:val="center"/>
              <w:rPr>
                <w:color w:val="000000" w:themeColor="text1"/>
                <w:sz w:val="20"/>
                <w:szCs w:val="20"/>
                <w:lang w:val="en-US"/>
              </w:rPr>
            </w:pPr>
            <w:r w:rsidRPr="007718AA">
              <w:rPr>
                <w:color w:val="000000" w:themeColor="text1"/>
                <w:sz w:val="20"/>
                <w:szCs w:val="20"/>
                <w:lang w:val="en-US"/>
              </w:rPr>
              <w:t>Degree of polymerization</w:t>
            </w:r>
          </w:p>
        </w:tc>
      </w:tr>
      <w:tr w:rsidR="001B0B9B" w:rsidRPr="007718AA" w14:paraId="4FF16135" w14:textId="77777777" w:rsidTr="001B0B9B">
        <w:trPr>
          <w:jc w:val="center"/>
        </w:trPr>
        <w:tc>
          <w:tcPr>
            <w:tcW w:w="2660" w:type="dxa"/>
            <w:vAlign w:val="center"/>
          </w:tcPr>
          <w:p w14:paraId="442E2CF7" w14:textId="77777777" w:rsidR="00B035D8" w:rsidRPr="007718AA" w:rsidRDefault="00B035D8" w:rsidP="00F80149">
            <w:pPr>
              <w:jc w:val="center"/>
              <w:rPr>
                <w:color w:val="000000" w:themeColor="text1"/>
                <w:sz w:val="20"/>
                <w:szCs w:val="20"/>
                <w:lang w:val="en-US"/>
              </w:rPr>
            </w:pPr>
            <w:r w:rsidRPr="007718AA">
              <w:rPr>
                <w:color w:val="000000" w:themeColor="text1"/>
                <w:sz w:val="20"/>
                <w:szCs w:val="20"/>
                <w:lang w:val="en-US"/>
              </w:rPr>
              <w:t>30</w:t>
            </w:r>
          </w:p>
        </w:tc>
        <w:tc>
          <w:tcPr>
            <w:tcW w:w="2768" w:type="dxa"/>
            <w:vAlign w:val="center"/>
          </w:tcPr>
          <w:p w14:paraId="3A7FD659" w14:textId="77777777" w:rsidR="00B035D8" w:rsidRPr="007718AA" w:rsidRDefault="00B035D8" w:rsidP="00F80149">
            <w:pPr>
              <w:jc w:val="center"/>
              <w:rPr>
                <w:color w:val="000000" w:themeColor="text1"/>
                <w:sz w:val="20"/>
                <w:szCs w:val="20"/>
                <w:lang w:val="en-US"/>
              </w:rPr>
            </w:pPr>
            <w:r w:rsidRPr="007718AA">
              <w:rPr>
                <w:color w:val="000000" w:themeColor="text1"/>
                <w:sz w:val="20"/>
                <w:szCs w:val="20"/>
                <w:lang w:val="en-US"/>
              </w:rPr>
              <w:t>9,6</w:t>
            </w:r>
          </w:p>
        </w:tc>
        <w:tc>
          <w:tcPr>
            <w:tcW w:w="2317" w:type="dxa"/>
            <w:vAlign w:val="center"/>
          </w:tcPr>
          <w:p w14:paraId="554EED45" w14:textId="77777777" w:rsidR="00B035D8" w:rsidRPr="007718AA" w:rsidRDefault="0060421D" w:rsidP="00F80149">
            <w:pPr>
              <w:jc w:val="center"/>
              <w:rPr>
                <w:color w:val="000000" w:themeColor="text1"/>
                <w:sz w:val="20"/>
                <w:szCs w:val="20"/>
                <w:lang w:val="en-US"/>
              </w:rPr>
            </w:pPr>
            <w:r w:rsidRPr="007718AA">
              <w:rPr>
                <w:color w:val="000000" w:themeColor="text1"/>
                <w:sz w:val="20"/>
                <w:szCs w:val="20"/>
                <w:lang w:val="en-US"/>
              </w:rPr>
              <w:t>1710</w:t>
            </w:r>
          </w:p>
        </w:tc>
      </w:tr>
      <w:tr w:rsidR="001B0B9B" w:rsidRPr="007718AA" w14:paraId="7773A0DC" w14:textId="77777777" w:rsidTr="001B0B9B">
        <w:trPr>
          <w:jc w:val="center"/>
        </w:trPr>
        <w:tc>
          <w:tcPr>
            <w:tcW w:w="2660" w:type="dxa"/>
            <w:vAlign w:val="center"/>
          </w:tcPr>
          <w:p w14:paraId="7A2B12BB" w14:textId="77777777" w:rsidR="00B035D8" w:rsidRPr="007718AA" w:rsidRDefault="00B035D8" w:rsidP="00F80149">
            <w:pPr>
              <w:jc w:val="center"/>
              <w:rPr>
                <w:color w:val="000000" w:themeColor="text1"/>
                <w:sz w:val="20"/>
                <w:szCs w:val="20"/>
                <w:lang w:val="en-US"/>
              </w:rPr>
            </w:pPr>
            <w:r w:rsidRPr="007718AA">
              <w:rPr>
                <w:color w:val="000000" w:themeColor="text1"/>
                <w:sz w:val="20"/>
                <w:szCs w:val="20"/>
                <w:lang w:val="en-US"/>
              </w:rPr>
              <w:t>40</w:t>
            </w:r>
          </w:p>
        </w:tc>
        <w:tc>
          <w:tcPr>
            <w:tcW w:w="2768" w:type="dxa"/>
            <w:vAlign w:val="center"/>
          </w:tcPr>
          <w:p w14:paraId="617A8006" w14:textId="77777777" w:rsidR="00B035D8" w:rsidRPr="007718AA" w:rsidRDefault="0060421D" w:rsidP="00F80149">
            <w:pPr>
              <w:jc w:val="center"/>
              <w:rPr>
                <w:color w:val="000000" w:themeColor="text1"/>
                <w:sz w:val="20"/>
                <w:szCs w:val="20"/>
                <w:lang w:val="en-US"/>
              </w:rPr>
            </w:pPr>
            <w:r w:rsidRPr="007718AA">
              <w:rPr>
                <w:color w:val="000000" w:themeColor="text1"/>
                <w:sz w:val="20"/>
                <w:szCs w:val="20"/>
                <w:lang w:val="en-US"/>
              </w:rPr>
              <w:t>8,2</w:t>
            </w:r>
          </w:p>
        </w:tc>
        <w:tc>
          <w:tcPr>
            <w:tcW w:w="2317" w:type="dxa"/>
            <w:vAlign w:val="center"/>
          </w:tcPr>
          <w:p w14:paraId="338E5C31" w14:textId="77777777" w:rsidR="00B035D8" w:rsidRPr="007718AA" w:rsidRDefault="0060421D" w:rsidP="00F80149">
            <w:pPr>
              <w:jc w:val="center"/>
              <w:rPr>
                <w:color w:val="000000" w:themeColor="text1"/>
                <w:sz w:val="20"/>
                <w:szCs w:val="20"/>
                <w:lang w:val="en-US"/>
              </w:rPr>
            </w:pPr>
            <w:r w:rsidRPr="007718AA">
              <w:rPr>
                <w:color w:val="000000" w:themeColor="text1"/>
                <w:sz w:val="20"/>
                <w:szCs w:val="20"/>
                <w:lang w:val="en-US"/>
              </w:rPr>
              <w:t>1680</w:t>
            </w:r>
          </w:p>
        </w:tc>
      </w:tr>
      <w:tr w:rsidR="001B0B9B" w:rsidRPr="007718AA" w14:paraId="1BEF9459" w14:textId="77777777" w:rsidTr="001B0B9B">
        <w:trPr>
          <w:jc w:val="center"/>
        </w:trPr>
        <w:tc>
          <w:tcPr>
            <w:tcW w:w="2660" w:type="dxa"/>
            <w:vAlign w:val="center"/>
          </w:tcPr>
          <w:p w14:paraId="29EF08B1" w14:textId="77777777" w:rsidR="00B035D8" w:rsidRPr="007718AA" w:rsidRDefault="00B035D8" w:rsidP="00F80149">
            <w:pPr>
              <w:jc w:val="center"/>
              <w:rPr>
                <w:color w:val="000000" w:themeColor="text1"/>
                <w:sz w:val="20"/>
                <w:szCs w:val="20"/>
                <w:lang w:val="en-US"/>
              </w:rPr>
            </w:pPr>
            <w:r w:rsidRPr="007718AA">
              <w:rPr>
                <w:color w:val="000000" w:themeColor="text1"/>
                <w:sz w:val="20"/>
                <w:szCs w:val="20"/>
                <w:lang w:val="en-US"/>
              </w:rPr>
              <w:t>50</w:t>
            </w:r>
          </w:p>
        </w:tc>
        <w:tc>
          <w:tcPr>
            <w:tcW w:w="2768" w:type="dxa"/>
            <w:vAlign w:val="center"/>
          </w:tcPr>
          <w:p w14:paraId="522D3003" w14:textId="77777777" w:rsidR="00B035D8" w:rsidRPr="007718AA" w:rsidRDefault="00B035D8" w:rsidP="00F80149">
            <w:pPr>
              <w:jc w:val="center"/>
              <w:rPr>
                <w:color w:val="000000" w:themeColor="text1"/>
                <w:sz w:val="20"/>
                <w:szCs w:val="20"/>
                <w:lang w:val="en-US"/>
              </w:rPr>
            </w:pPr>
            <w:r w:rsidRPr="007718AA">
              <w:rPr>
                <w:color w:val="000000" w:themeColor="text1"/>
                <w:sz w:val="20"/>
                <w:szCs w:val="20"/>
                <w:lang w:val="en-US"/>
              </w:rPr>
              <w:t>7,</w:t>
            </w:r>
            <w:r w:rsidR="0060421D" w:rsidRPr="007718AA">
              <w:rPr>
                <w:color w:val="000000" w:themeColor="text1"/>
                <w:sz w:val="20"/>
                <w:szCs w:val="20"/>
                <w:lang w:val="en-US"/>
              </w:rPr>
              <w:t>4</w:t>
            </w:r>
          </w:p>
        </w:tc>
        <w:tc>
          <w:tcPr>
            <w:tcW w:w="2317" w:type="dxa"/>
            <w:vAlign w:val="center"/>
          </w:tcPr>
          <w:p w14:paraId="2A97C865" w14:textId="77777777" w:rsidR="00B035D8" w:rsidRPr="007718AA" w:rsidRDefault="0060421D" w:rsidP="00F80149">
            <w:pPr>
              <w:jc w:val="center"/>
              <w:rPr>
                <w:color w:val="000000" w:themeColor="text1"/>
                <w:sz w:val="20"/>
                <w:szCs w:val="20"/>
                <w:lang w:val="en-US"/>
              </w:rPr>
            </w:pPr>
            <w:r w:rsidRPr="007718AA">
              <w:rPr>
                <w:color w:val="000000" w:themeColor="text1"/>
                <w:sz w:val="20"/>
                <w:szCs w:val="20"/>
                <w:lang w:val="en-US"/>
              </w:rPr>
              <w:t>1605</w:t>
            </w:r>
          </w:p>
        </w:tc>
      </w:tr>
      <w:tr w:rsidR="001B0B9B" w:rsidRPr="007718AA" w14:paraId="5776A206" w14:textId="77777777" w:rsidTr="001B0B9B">
        <w:trPr>
          <w:jc w:val="center"/>
        </w:trPr>
        <w:tc>
          <w:tcPr>
            <w:tcW w:w="2660" w:type="dxa"/>
            <w:vAlign w:val="center"/>
          </w:tcPr>
          <w:p w14:paraId="511AE303" w14:textId="77777777" w:rsidR="00B035D8" w:rsidRPr="007718AA" w:rsidRDefault="00B035D8" w:rsidP="00F80149">
            <w:pPr>
              <w:jc w:val="center"/>
              <w:rPr>
                <w:color w:val="000000" w:themeColor="text1"/>
                <w:sz w:val="20"/>
                <w:szCs w:val="20"/>
                <w:lang w:val="en-US"/>
              </w:rPr>
            </w:pPr>
            <w:r w:rsidRPr="007718AA">
              <w:rPr>
                <w:color w:val="000000" w:themeColor="text1"/>
                <w:sz w:val="20"/>
                <w:szCs w:val="20"/>
                <w:lang w:val="en-US"/>
              </w:rPr>
              <w:t>60</w:t>
            </w:r>
          </w:p>
        </w:tc>
        <w:tc>
          <w:tcPr>
            <w:tcW w:w="2768" w:type="dxa"/>
            <w:vAlign w:val="center"/>
          </w:tcPr>
          <w:p w14:paraId="0F83CB46" w14:textId="77777777" w:rsidR="00B035D8" w:rsidRPr="007718AA" w:rsidRDefault="00B035D8" w:rsidP="00F80149">
            <w:pPr>
              <w:jc w:val="center"/>
              <w:rPr>
                <w:color w:val="000000" w:themeColor="text1"/>
                <w:sz w:val="20"/>
                <w:szCs w:val="20"/>
                <w:lang w:val="en-US"/>
              </w:rPr>
            </w:pPr>
            <w:r w:rsidRPr="007718AA">
              <w:rPr>
                <w:color w:val="000000" w:themeColor="text1"/>
                <w:sz w:val="20"/>
                <w:szCs w:val="20"/>
                <w:lang w:val="en-US"/>
              </w:rPr>
              <w:t>6,5</w:t>
            </w:r>
          </w:p>
        </w:tc>
        <w:tc>
          <w:tcPr>
            <w:tcW w:w="2317" w:type="dxa"/>
            <w:vAlign w:val="center"/>
          </w:tcPr>
          <w:p w14:paraId="4E1A0675" w14:textId="77777777" w:rsidR="00B035D8" w:rsidRPr="007718AA" w:rsidRDefault="0060421D" w:rsidP="00F80149">
            <w:pPr>
              <w:jc w:val="center"/>
              <w:rPr>
                <w:color w:val="000000" w:themeColor="text1"/>
                <w:sz w:val="20"/>
                <w:szCs w:val="20"/>
                <w:lang w:val="en-US"/>
              </w:rPr>
            </w:pPr>
            <w:r w:rsidRPr="007718AA">
              <w:rPr>
                <w:color w:val="000000" w:themeColor="text1"/>
                <w:sz w:val="20"/>
                <w:szCs w:val="20"/>
                <w:lang w:val="en-US"/>
              </w:rPr>
              <w:t>1550</w:t>
            </w:r>
          </w:p>
        </w:tc>
      </w:tr>
      <w:tr w:rsidR="001B0B9B" w:rsidRPr="007718AA" w14:paraId="4F7CF97F" w14:textId="77777777" w:rsidTr="001B0B9B">
        <w:trPr>
          <w:jc w:val="center"/>
        </w:trPr>
        <w:tc>
          <w:tcPr>
            <w:tcW w:w="2660" w:type="dxa"/>
            <w:vAlign w:val="center"/>
          </w:tcPr>
          <w:p w14:paraId="7D32B31E" w14:textId="77777777" w:rsidR="00B035D8" w:rsidRPr="007718AA" w:rsidRDefault="00B035D8" w:rsidP="00F80149">
            <w:pPr>
              <w:jc w:val="center"/>
              <w:rPr>
                <w:color w:val="000000" w:themeColor="text1"/>
                <w:sz w:val="20"/>
                <w:szCs w:val="20"/>
                <w:lang w:val="en-US"/>
              </w:rPr>
            </w:pPr>
            <w:r w:rsidRPr="007718AA">
              <w:rPr>
                <w:color w:val="000000" w:themeColor="text1"/>
                <w:sz w:val="20"/>
                <w:szCs w:val="20"/>
                <w:lang w:val="en-US"/>
              </w:rPr>
              <w:t>70</w:t>
            </w:r>
          </w:p>
        </w:tc>
        <w:tc>
          <w:tcPr>
            <w:tcW w:w="2768" w:type="dxa"/>
            <w:vAlign w:val="center"/>
          </w:tcPr>
          <w:p w14:paraId="1D0E782B" w14:textId="77777777" w:rsidR="00B035D8" w:rsidRPr="007718AA" w:rsidRDefault="0060421D" w:rsidP="00F80149">
            <w:pPr>
              <w:jc w:val="center"/>
              <w:rPr>
                <w:color w:val="000000" w:themeColor="text1"/>
                <w:sz w:val="20"/>
                <w:szCs w:val="20"/>
                <w:lang w:val="en-US"/>
              </w:rPr>
            </w:pPr>
            <w:r w:rsidRPr="007718AA">
              <w:rPr>
                <w:color w:val="000000" w:themeColor="text1"/>
                <w:sz w:val="20"/>
                <w:szCs w:val="20"/>
                <w:lang w:val="en-US"/>
              </w:rPr>
              <w:t>5,9</w:t>
            </w:r>
          </w:p>
        </w:tc>
        <w:tc>
          <w:tcPr>
            <w:tcW w:w="2317" w:type="dxa"/>
            <w:vAlign w:val="center"/>
          </w:tcPr>
          <w:p w14:paraId="4F24BD3F" w14:textId="77777777" w:rsidR="00B035D8" w:rsidRPr="007718AA" w:rsidRDefault="0060421D" w:rsidP="00F80149">
            <w:pPr>
              <w:jc w:val="center"/>
              <w:rPr>
                <w:color w:val="000000" w:themeColor="text1"/>
                <w:sz w:val="20"/>
                <w:szCs w:val="20"/>
                <w:lang w:val="en-US"/>
              </w:rPr>
            </w:pPr>
            <w:r w:rsidRPr="007718AA">
              <w:rPr>
                <w:color w:val="000000" w:themeColor="text1"/>
                <w:sz w:val="20"/>
                <w:szCs w:val="20"/>
                <w:lang w:val="en-US"/>
              </w:rPr>
              <w:t>1470</w:t>
            </w:r>
          </w:p>
        </w:tc>
      </w:tr>
      <w:tr w:rsidR="001B0B9B" w:rsidRPr="007718AA" w14:paraId="0E07E6F7" w14:textId="77777777" w:rsidTr="001B0B9B">
        <w:trPr>
          <w:jc w:val="center"/>
        </w:trPr>
        <w:tc>
          <w:tcPr>
            <w:tcW w:w="2660" w:type="dxa"/>
            <w:vAlign w:val="center"/>
          </w:tcPr>
          <w:p w14:paraId="087C4E4A" w14:textId="77777777" w:rsidR="00B035D8" w:rsidRPr="007718AA" w:rsidRDefault="00B035D8" w:rsidP="00F80149">
            <w:pPr>
              <w:jc w:val="center"/>
              <w:rPr>
                <w:color w:val="000000" w:themeColor="text1"/>
                <w:sz w:val="20"/>
                <w:szCs w:val="20"/>
                <w:lang w:val="en-US"/>
              </w:rPr>
            </w:pPr>
            <w:r w:rsidRPr="007718AA">
              <w:rPr>
                <w:color w:val="000000" w:themeColor="text1"/>
                <w:sz w:val="20"/>
                <w:szCs w:val="20"/>
                <w:lang w:val="en-US"/>
              </w:rPr>
              <w:t>80</w:t>
            </w:r>
          </w:p>
        </w:tc>
        <w:tc>
          <w:tcPr>
            <w:tcW w:w="2768" w:type="dxa"/>
            <w:vAlign w:val="center"/>
          </w:tcPr>
          <w:p w14:paraId="23D4157F" w14:textId="77777777" w:rsidR="00B035D8" w:rsidRPr="007718AA" w:rsidRDefault="0060421D" w:rsidP="00F80149">
            <w:pPr>
              <w:jc w:val="center"/>
              <w:rPr>
                <w:color w:val="000000" w:themeColor="text1"/>
                <w:sz w:val="20"/>
                <w:szCs w:val="20"/>
                <w:lang w:val="en-US"/>
              </w:rPr>
            </w:pPr>
            <w:r w:rsidRPr="007718AA">
              <w:rPr>
                <w:color w:val="000000" w:themeColor="text1"/>
                <w:sz w:val="20"/>
                <w:szCs w:val="20"/>
                <w:lang w:val="en-US"/>
              </w:rPr>
              <w:t>5,1</w:t>
            </w:r>
          </w:p>
        </w:tc>
        <w:tc>
          <w:tcPr>
            <w:tcW w:w="2317" w:type="dxa"/>
            <w:vAlign w:val="center"/>
          </w:tcPr>
          <w:p w14:paraId="1A496DD9" w14:textId="77777777" w:rsidR="00B035D8" w:rsidRPr="007718AA" w:rsidRDefault="0060421D" w:rsidP="00F80149">
            <w:pPr>
              <w:jc w:val="center"/>
              <w:rPr>
                <w:color w:val="000000" w:themeColor="text1"/>
                <w:sz w:val="20"/>
                <w:szCs w:val="20"/>
                <w:lang w:val="en-US"/>
              </w:rPr>
            </w:pPr>
            <w:r w:rsidRPr="007718AA">
              <w:rPr>
                <w:color w:val="000000" w:themeColor="text1"/>
                <w:sz w:val="20"/>
                <w:szCs w:val="20"/>
                <w:lang w:val="en-US"/>
              </w:rPr>
              <w:t>1400</w:t>
            </w:r>
          </w:p>
        </w:tc>
      </w:tr>
      <w:tr w:rsidR="001B0B9B" w:rsidRPr="007718AA" w14:paraId="6EE01AD5" w14:textId="77777777" w:rsidTr="001B0B9B">
        <w:trPr>
          <w:jc w:val="center"/>
        </w:trPr>
        <w:tc>
          <w:tcPr>
            <w:tcW w:w="2660" w:type="dxa"/>
            <w:vAlign w:val="center"/>
          </w:tcPr>
          <w:p w14:paraId="60344FFF" w14:textId="77777777" w:rsidR="00B035D8" w:rsidRPr="007718AA" w:rsidRDefault="00B035D8" w:rsidP="00F80149">
            <w:pPr>
              <w:jc w:val="center"/>
              <w:rPr>
                <w:color w:val="000000" w:themeColor="text1"/>
                <w:sz w:val="20"/>
                <w:szCs w:val="20"/>
                <w:lang w:val="en-US"/>
              </w:rPr>
            </w:pPr>
            <w:r w:rsidRPr="007718AA">
              <w:rPr>
                <w:color w:val="000000" w:themeColor="text1"/>
                <w:sz w:val="20"/>
                <w:szCs w:val="20"/>
                <w:lang w:val="en-US"/>
              </w:rPr>
              <w:t>90</w:t>
            </w:r>
          </w:p>
        </w:tc>
        <w:tc>
          <w:tcPr>
            <w:tcW w:w="2768" w:type="dxa"/>
            <w:vAlign w:val="center"/>
          </w:tcPr>
          <w:p w14:paraId="51EDC14D" w14:textId="77777777" w:rsidR="00B035D8" w:rsidRPr="007718AA" w:rsidRDefault="0060421D" w:rsidP="00F80149">
            <w:pPr>
              <w:jc w:val="center"/>
              <w:rPr>
                <w:color w:val="000000" w:themeColor="text1"/>
                <w:sz w:val="20"/>
                <w:szCs w:val="20"/>
                <w:lang w:val="en-US"/>
              </w:rPr>
            </w:pPr>
            <w:r w:rsidRPr="007718AA">
              <w:rPr>
                <w:color w:val="000000" w:themeColor="text1"/>
                <w:sz w:val="20"/>
                <w:szCs w:val="20"/>
                <w:lang w:val="en-US"/>
              </w:rPr>
              <w:t>4,8</w:t>
            </w:r>
          </w:p>
        </w:tc>
        <w:tc>
          <w:tcPr>
            <w:tcW w:w="2317" w:type="dxa"/>
            <w:vAlign w:val="center"/>
          </w:tcPr>
          <w:p w14:paraId="291D94BF" w14:textId="77777777" w:rsidR="00B035D8" w:rsidRPr="007718AA" w:rsidRDefault="0060421D" w:rsidP="00F80149">
            <w:pPr>
              <w:jc w:val="center"/>
              <w:rPr>
                <w:color w:val="000000" w:themeColor="text1"/>
                <w:sz w:val="20"/>
                <w:szCs w:val="20"/>
                <w:lang w:val="en-US"/>
              </w:rPr>
            </w:pPr>
            <w:r w:rsidRPr="007718AA">
              <w:rPr>
                <w:color w:val="000000" w:themeColor="text1"/>
                <w:sz w:val="20"/>
                <w:szCs w:val="20"/>
                <w:lang w:val="en-US"/>
              </w:rPr>
              <w:t>1250</w:t>
            </w:r>
          </w:p>
        </w:tc>
      </w:tr>
      <w:tr w:rsidR="001B0B9B" w:rsidRPr="007718AA" w14:paraId="1E2CE493" w14:textId="77777777" w:rsidTr="001B0B9B">
        <w:trPr>
          <w:jc w:val="center"/>
        </w:trPr>
        <w:tc>
          <w:tcPr>
            <w:tcW w:w="2660" w:type="dxa"/>
            <w:vAlign w:val="center"/>
          </w:tcPr>
          <w:p w14:paraId="2672471B" w14:textId="77777777" w:rsidR="00B035D8" w:rsidRPr="007718AA" w:rsidRDefault="00B035D8" w:rsidP="00F80149">
            <w:pPr>
              <w:jc w:val="center"/>
              <w:rPr>
                <w:color w:val="000000" w:themeColor="text1"/>
                <w:sz w:val="20"/>
                <w:szCs w:val="20"/>
                <w:lang w:val="en-US"/>
              </w:rPr>
            </w:pPr>
            <w:r w:rsidRPr="007718AA">
              <w:rPr>
                <w:color w:val="000000" w:themeColor="text1"/>
                <w:sz w:val="20"/>
                <w:szCs w:val="20"/>
                <w:lang w:val="en-US"/>
              </w:rPr>
              <w:t>100</w:t>
            </w:r>
          </w:p>
        </w:tc>
        <w:tc>
          <w:tcPr>
            <w:tcW w:w="2768" w:type="dxa"/>
            <w:vAlign w:val="center"/>
          </w:tcPr>
          <w:p w14:paraId="091E95AD" w14:textId="77777777" w:rsidR="00B035D8" w:rsidRPr="007718AA" w:rsidRDefault="0060421D" w:rsidP="00F80149">
            <w:pPr>
              <w:jc w:val="center"/>
              <w:rPr>
                <w:color w:val="000000" w:themeColor="text1"/>
                <w:sz w:val="20"/>
                <w:szCs w:val="20"/>
                <w:lang w:val="en-US"/>
              </w:rPr>
            </w:pPr>
            <w:r w:rsidRPr="007718AA">
              <w:rPr>
                <w:color w:val="000000" w:themeColor="text1"/>
                <w:sz w:val="20"/>
                <w:szCs w:val="20"/>
                <w:lang w:val="en-US"/>
              </w:rPr>
              <w:t>4,5</w:t>
            </w:r>
          </w:p>
        </w:tc>
        <w:tc>
          <w:tcPr>
            <w:tcW w:w="2317" w:type="dxa"/>
            <w:vAlign w:val="center"/>
          </w:tcPr>
          <w:p w14:paraId="7560D088" w14:textId="77777777" w:rsidR="00B035D8" w:rsidRPr="007718AA" w:rsidRDefault="0060421D" w:rsidP="00F80149">
            <w:pPr>
              <w:jc w:val="center"/>
              <w:rPr>
                <w:color w:val="000000" w:themeColor="text1"/>
                <w:sz w:val="20"/>
                <w:szCs w:val="20"/>
                <w:lang w:val="en-US"/>
              </w:rPr>
            </w:pPr>
            <w:r w:rsidRPr="007718AA">
              <w:rPr>
                <w:color w:val="000000" w:themeColor="text1"/>
                <w:sz w:val="20"/>
                <w:szCs w:val="20"/>
                <w:lang w:val="en-US"/>
              </w:rPr>
              <w:t>1200</w:t>
            </w:r>
          </w:p>
        </w:tc>
      </w:tr>
    </w:tbl>
    <w:p w14:paraId="11095342" w14:textId="77777777" w:rsidR="00BC6DA4" w:rsidRPr="007718AA" w:rsidRDefault="00BC6DA4" w:rsidP="006D1749">
      <w:pPr>
        <w:spacing w:before="120" w:line="240" w:lineRule="auto"/>
        <w:ind w:firstLine="284"/>
        <w:jc w:val="both"/>
        <w:rPr>
          <w:rFonts w:eastAsia="Times New Roman"/>
          <w:color w:val="000000" w:themeColor="text1"/>
          <w:sz w:val="20"/>
          <w:szCs w:val="20"/>
          <w:lang w:val="en-US" w:eastAsia="ru-RU"/>
        </w:rPr>
      </w:pPr>
      <w:r w:rsidRPr="007718AA">
        <w:rPr>
          <w:rFonts w:eastAsia="Times New Roman"/>
          <w:color w:val="000000" w:themeColor="text1"/>
          <w:sz w:val="20"/>
          <w:szCs w:val="20"/>
          <w:lang w:val="en-US" w:eastAsia="ru-RU"/>
        </w:rPr>
        <w:t>The relationship between the efficiency of lignin extraction from the stem of Cannabis sativa L and the structural integrity of cellulose with the change in the process duration was analyzed. Changes in the lignin content and the degree of polymerization were observed under the conditions of boiling duration from 30 to 100 minutes.</w:t>
      </w:r>
    </w:p>
    <w:p w14:paraId="2DCBBA42" w14:textId="77777777" w:rsidR="00BC6DA4" w:rsidRPr="007718AA" w:rsidRDefault="00BC6DA4" w:rsidP="00301B02">
      <w:pPr>
        <w:spacing w:line="240" w:lineRule="auto"/>
        <w:ind w:firstLine="284"/>
        <w:jc w:val="both"/>
        <w:rPr>
          <w:rFonts w:eastAsia="Times New Roman"/>
          <w:color w:val="000000" w:themeColor="text1"/>
          <w:sz w:val="20"/>
          <w:szCs w:val="20"/>
          <w:lang w:val="en-US" w:eastAsia="ru-RU"/>
        </w:rPr>
      </w:pPr>
      <w:r w:rsidRPr="007718AA">
        <w:rPr>
          <w:rFonts w:eastAsia="Times New Roman"/>
          <w:color w:val="000000" w:themeColor="text1"/>
          <w:sz w:val="20"/>
          <w:szCs w:val="20"/>
          <w:lang w:val="en-US" w:eastAsia="ru-RU"/>
        </w:rPr>
        <w:t>According to the results, the lignin content decreased consistently with increasing process duration. For example, if the lignin content was 9.6% at 30 minutes, then at 100 minutes this indicator dropped to 4.5%. This indicates that the time factor has a significant effect on lignin separation and that as a result of the long process duration, a large part of the lignin undergoes hydrolysis.</w:t>
      </w:r>
    </w:p>
    <w:p w14:paraId="7BB5410D" w14:textId="77777777" w:rsidR="00BC6DA4" w:rsidRPr="007718AA" w:rsidRDefault="00BC6DA4" w:rsidP="005C6BB6">
      <w:pPr>
        <w:spacing w:line="240" w:lineRule="auto"/>
        <w:ind w:firstLine="284"/>
        <w:jc w:val="both"/>
        <w:rPr>
          <w:rFonts w:eastAsia="Times New Roman"/>
          <w:color w:val="000000" w:themeColor="text1"/>
          <w:sz w:val="20"/>
          <w:szCs w:val="20"/>
          <w:lang w:val="en-US" w:eastAsia="ru-RU"/>
        </w:rPr>
      </w:pPr>
      <w:r w:rsidRPr="007718AA">
        <w:rPr>
          <w:rFonts w:eastAsia="Times New Roman"/>
          <w:color w:val="000000" w:themeColor="text1"/>
          <w:sz w:val="20"/>
          <w:szCs w:val="20"/>
          <w:lang w:val="en-US" w:eastAsia="ru-RU"/>
        </w:rPr>
        <w:t>At the same time, the degree of polymerization of cellulose showed the opposite trend. That is, as the boiling duration increased, the degree of polymerization decreased. At 30 minutes, this indicator was 1710, and at 100 minutes it decreased to 1200. This indicates that depolymerization of cellulose chains occurs during the process.</w:t>
      </w:r>
    </w:p>
    <w:p w14:paraId="738D9012" w14:textId="77777777" w:rsidR="00BC6DA4" w:rsidRPr="007718AA" w:rsidRDefault="00BC6DA4" w:rsidP="005C6BB6">
      <w:pPr>
        <w:spacing w:line="240" w:lineRule="auto"/>
        <w:ind w:firstLine="284"/>
        <w:jc w:val="both"/>
        <w:rPr>
          <w:rFonts w:eastAsia="Times New Roman"/>
          <w:color w:val="000000" w:themeColor="text1"/>
          <w:sz w:val="20"/>
          <w:szCs w:val="20"/>
          <w:lang w:val="en-US" w:eastAsia="ru-RU"/>
        </w:rPr>
      </w:pPr>
      <w:r w:rsidRPr="007718AA">
        <w:rPr>
          <w:rFonts w:eastAsia="Times New Roman"/>
          <w:color w:val="000000" w:themeColor="text1"/>
          <w:sz w:val="20"/>
          <w:szCs w:val="20"/>
          <w:lang w:val="en-US" w:eastAsia="ru-RU"/>
        </w:rPr>
        <w:t>The optimal equilibrium was observed at a processing interval of 60 minutes: during this interval, the lignin content decreased significantly (by 6.5%), while the degree of polymerization remained around 1550. These conditions allow for efficient separation of lignin while maintaining the qualitative and stable properties of the fibrous material.</w:t>
      </w:r>
    </w:p>
    <w:p w14:paraId="18DD0897" w14:textId="77777777" w:rsidR="00B035D8" w:rsidRPr="007718AA" w:rsidRDefault="00280C19" w:rsidP="00F80149">
      <w:pPr>
        <w:spacing w:line="240" w:lineRule="auto"/>
        <w:jc w:val="center"/>
        <w:rPr>
          <w:color w:val="000000" w:themeColor="text1"/>
          <w:sz w:val="20"/>
          <w:szCs w:val="20"/>
          <w:lang w:val="en-US"/>
        </w:rPr>
      </w:pPr>
      <w:r w:rsidRPr="007718AA">
        <w:rPr>
          <w:noProof/>
          <w:color w:val="000000" w:themeColor="text1"/>
          <w:sz w:val="20"/>
          <w:szCs w:val="20"/>
          <w:lang w:eastAsia="ru-RU"/>
        </w:rPr>
        <w:drawing>
          <wp:inline distT="0" distB="0" distL="0" distR="0" wp14:anchorId="1183C4C8" wp14:editId="0720ECB9">
            <wp:extent cx="3380509" cy="2535495"/>
            <wp:effectExtent l="0" t="0" r="0"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380454" cy="2535454"/>
                    </a:xfrm>
                    <a:prstGeom prst="rect">
                      <a:avLst/>
                    </a:prstGeom>
                    <a:noFill/>
                    <a:ln>
                      <a:noFill/>
                    </a:ln>
                  </pic:spPr>
                </pic:pic>
              </a:graphicData>
            </a:graphic>
          </wp:inline>
        </w:drawing>
      </w:r>
    </w:p>
    <w:p w14:paraId="729F3AAE" w14:textId="77777777" w:rsidR="00BC6DA4" w:rsidRPr="007718AA" w:rsidRDefault="005C6BB6" w:rsidP="006D1749">
      <w:pPr>
        <w:spacing w:after="120" w:line="240" w:lineRule="auto"/>
        <w:jc w:val="center"/>
        <w:rPr>
          <w:rFonts w:eastAsia="Times New Roman"/>
          <w:b/>
          <w:color w:val="000000" w:themeColor="text1"/>
          <w:sz w:val="18"/>
          <w:szCs w:val="18"/>
          <w:lang w:val="en-US" w:eastAsia="ru-RU"/>
        </w:rPr>
      </w:pPr>
      <w:r w:rsidRPr="007718AA">
        <w:rPr>
          <w:rFonts w:eastAsia="Times New Roman"/>
          <w:b/>
          <w:color w:val="000000" w:themeColor="text1"/>
          <w:sz w:val="18"/>
          <w:szCs w:val="18"/>
          <w:lang w:val="en-US" w:eastAsia="ru-RU"/>
        </w:rPr>
        <w:t xml:space="preserve">FIGURE 6. </w:t>
      </w:r>
      <w:r w:rsidR="00BC6DA4" w:rsidRPr="006D1749">
        <w:rPr>
          <w:rFonts w:eastAsia="Times New Roman"/>
          <w:bCs/>
          <w:color w:val="000000" w:themeColor="text1"/>
          <w:sz w:val="18"/>
          <w:szCs w:val="18"/>
          <w:lang w:val="en-US" w:eastAsia="ru-RU"/>
        </w:rPr>
        <w:t>Effect of process temperature on fiber quality parameters</w:t>
      </w:r>
    </w:p>
    <w:p w14:paraId="619B1D65" w14:textId="77777777" w:rsidR="00BC6DA4" w:rsidRPr="007718AA" w:rsidRDefault="00BC6DA4" w:rsidP="00215628">
      <w:pPr>
        <w:spacing w:line="240" w:lineRule="auto"/>
        <w:ind w:firstLine="284"/>
        <w:jc w:val="both"/>
        <w:rPr>
          <w:color w:val="000000" w:themeColor="text1"/>
          <w:sz w:val="20"/>
          <w:szCs w:val="20"/>
          <w:lang w:val="en-US"/>
        </w:rPr>
      </w:pPr>
      <w:r w:rsidRPr="007718AA">
        <w:rPr>
          <w:color w:val="000000" w:themeColor="text1"/>
          <w:sz w:val="20"/>
          <w:szCs w:val="20"/>
          <w:lang w:val="en-US"/>
        </w:rPr>
        <w:t>The graph above shows the effect of temperature on the alkaline extraction of lignin from Cannabis sativa L. As the temperature increases, a significant decrease in the lignin content is observed. For example, at 60°C, the lignin content is approximately 6.5%, while at 140°C it drops to 1.2%. This indicates that lignin is degraded at high temperatures by hydrolytic and oxidative reactions involving hydroxide ions.</w:t>
      </w:r>
    </w:p>
    <w:p w14:paraId="16C39305" w14:textId="77777777" w:rsidR="00BC6DA4" w:rsidRPr="007718AA" w:rsidRDefault="00BC6DA4" w:rsidP="00215628">
      <w:pPr>
        <w:spacing w:line="240" w:lineRule="auto"/>
        <w:ind w:firstLine="284"/>
        <w:jc w:val="both"/>
        <w:rPr>
          <w:color w:val="000000" w:themeColor="text1"/>
          <w:sz w:val="20"/>
          <w:szCs w:val="20"/>
          <w:lang w:val="en-US"/>
        </w:rPr>
      </w:pPr>
      <w:r w:rsidRPr="007718AA">
        <w:rPr>
          <w:color w:val="000000" w:themeColor="text1"/>
          <w:sz w:val="20"/>
          <w:szCs w:val="20"/>
          <w:lang w:val="en-US"/>
        </w:rPr>
        <w:t>High temperature in NaOH solution accelerates the hydrolysis of β-O-4 ether bonds of lignin macromolecules. The cleavage of these bonds leads to the decomposition of lignin into water-soluble, low molecular weight fragments. It is this decomposition that ensures the separation of lignin from the fiber.</w:t>
      </w:r>
    </w:p>
    <w:p w14:paraId="67EBECCC" w14:textId="77777777" w:rsidR="00BC6DA4" w:rsidRPr="007718AA" w:rsidRDefault="00BC6DA4" w:rsidP="00215628">
      <w:pPr>
        <w:spacing w:line="240" w:lineRule="auto"/>
        <w:ind w:firstLine="284"/>
        <w:jc w:val="both"/>
        <w:rPr>
          <w:color w:val="000000" w:themeColor="text1"/>
          <w:sz w:val="20"/>
          <w:szCs w:val="20"/>
          <w:lang w:val="en-US"/>
        </w:rPr>
      </w:pPr>
      <w:r w:rsidRPr="007718AA">
        <w:rPr>
          <w:color w:val="000000" w:themeColor="text1"/>
          <w:sz w:val="20"/>
          <w:szCs w:val="20"/>
          <w:lang w:val="en-US"/>
        </w:rPr>
        <w:t>However, with increasing temperature, the degree of fiber polymerization also decreases. The initial value of the degree of polymerization, which was around 1600–1700, approached 900 at 140°C. This is due to the partial hydrolysis of cellulose in an alkaline environment, especially at high temperatures, i.e., a reduction in chain length through the cleavage of glycosidic bonds. Under conditions of NaOH and high temperatures, cellulose is degraded and its molecular weight decreases, which reduces the degree of polymerization.</w:t>
      </w:r>
    </w:p>
    <w:p w14:paraId="60E840F9" w14:textId="77777777" w:rsidR="00BC6DA4" w:rsidRPr="007718AA" w:rsidRDefault="00BC6DA4" w:rsidP="00215628">
      <w:pPr>
        <w:spacing w:line="240" w:lineRule="auto"/>
        <w:ind w:firstLine="284"/>
        <w:jc w:val="both"/>
        <w:rPr>
          <w:color w:val="000000" w:themeColor="text1"/>
          <w:sz w:val="20"/>
          <w:szCs w:val="20"/>
          <w:lang w:val="en-US"/>
        </w:rPr>
      </w:pPr>
      <w:r w:rsidRPr="007718AA">
        <w:rPr>
          <w:color w:val="000000" w:themeColor="text1"/>
          <w:sz w:val="20"/>
          <w:szCs w:val="20"/>
          <w:lang w:val="en-US"/>
        </w:rPr>
        <w:t>Thus, although high temperatures are effective in ensuring complete lignin separation, this leads to a decrease in the degree of polymerization, which is important for the crystallinity and continuity of the fibers. As a result, the physical and mechanical properties of the fibers, in particular strength and elasticity, can be negatively affected.</w:t>
      </w:r>
    </w:p>
    <w:p w14:paraId="49117BC1" w14:textId="77777777" w:rsidR="00DE675E" w:rsidRPr="007718AA" w:rsidRDefault="00BC6DA4" w:rsidP="00215628">
      <w:pPr>
        <w:spacing w:line="240" w:lineRule="auto"/>
        <w:ind w:firstLine="284"/>
        <w:jc w:val="both"/>
        <w:rPr>
          <w:color w:val="000000" w:themeColor="text1"/>
          <w:sz w:val="20"/>
          <w:szCs w:val="20"/>
          <w:lang w:val="en-US"/>
        </w:rPr>
      </w:pPr>
      <w:r w:rsidRPr="007718AA">
        <w:rPr>
          <w:color w:val="000000" w:themeColor="text1"/>
          <w:sz w:val="20"/>
          <w:szCs w:val="20"/>
          <w:lang w:val="en-US"/>
        </w:rPr>
        <w:lastRenderedPageBreak/>
        <w:t>When choosing the optimal process temperature, it is necessary to find a balance between minimizing the amount of lignin and maintaining the quality of the fibers. In practice, temperatures around 100°C can be considered to provide an optimal balance between lignin degradation and cellulose preservation.</w:t>
      </w:r>
    </w:p>
    <w:p w14:paraId="3EC57926" w14:textId="77777777" w:rsidR="00DE675E" w:rsidRPr="007718AA" w:rsidRDefault="00940C0D" w:rsidP="006D1749">
      <w:pPr>
        <w:spacing w:before="120" w:after="120" w:line="240" w:lineRule="auto"/>
        <w:jc w:val="center"/>
        <w:rPr>
          <w:color w:val="000000" w:themeColor="text1"/>
          <w:sz w:val="20"/>
          <w:szCs w:val="20"/>
          <w:lang w:val="en-US"/>
        </w:rPr>
      </w:pPr>
      <w:r w:rsidRPr="007718AA">
        <w:rPr>
          <w:noProof/>
          <w:color w:val="000000" w:themeColor="text1"/>
          <w:sz w:val="20"/>
          <w:szCs w:val="20"/>
          <w:lang w:eastAsia="ru-RU"/>
        </w:rPr>
        <w:drawing>
          <wp:inline distT="0" distB="0" distL="0" distR="0" wp14:anchorId="1526344D" wp14:editId="75B11F33">
            <wp:extent cx="5908438" cy="2287960"/>
            <wp:effectExtent l="0" t="0" r="0" b="0"/>
            <wp:docPr id="108" name="Рисунок 108" descr="C:\Users\Anvar\Desktop\w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Anvar\Desktop\w2.png"/>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5916237" cy="2290980"/>
                    </a:xfrm>
                    <a:prstGeom prst="rect">
                      <a:avLst/>
                    </a:prstGeom>
                    <a:noFill/>
                    <a:ln>
                      <a:noFill/>
                    </a:ln>
                  </pic:spPr>
                </pic:pic>
              </a:graphicData>
            </a:graphic>
          </wp:inline>
        </w:drawing>
      </w:r>
    </w:p>
    <w:p w14:paraId="38C57F12" w14:textId="77777777" w:rsidR="00302A91" w:rsidRPr="007718AA" w:rsidRDefault="00215628" w:rsidP="006D1749">
      <w:pPr>
        <w:spacing w:after="120" w:line="240" w:lineRule="auto"/>
        <w:jc w:val="center"/>
        <w:rPr>
          <w:b/>
          <w:color w:val="000000" w:themeColor="text1"/>
          <w:sz w:val="18"/>
          <w:szCs w:val="18"/>
          <w:lang w:val="en-US"/>
        </w:rPr>
      </w:pPr>
      <w:r w:rsidRPr="007718AA">
        <w:rPr>
          <w:b/>
          <w:color w:val="000000" w:themeColor="text1"/>
          <w:sz w:val="18"/>
          <w:szCs w:val="18"/>
          <w:lang w:val="en-US"/>
        </w:rPr>
        <w:t xml:space="preserve">FIGURE 10. </w:t>
      </w:r>
      <w:r w:rsidR="00BC6DA4" w:rsidRPr="006D1749">
        <w:rPr>
          <w:bCs/>
          <w:color w:val="000000" w:themeColor="text1"/>
          <w:sz w:val="18"/>
          <w:szCs w:val="18"/>
          <w:lang w:val="en-US"/>
        </w:rPr>
        <w:t>Infrared spectrum of fiber obtained from the stem of Cannabis Sativa L after processing</w:t>
      </w:r>
    </w:p>
    <w:p w14:paraId="0BA8AE55" w14:textId="77777777" w:rsidR="00BC6DA4" w:rsidRPr="007718AA" w:rsidRDefault="00BC6DA4" w:rsidP="00215628">
      <w:pPr>
        <w:pStyle w:val="a3"/>
        <w:spacing w:before="0" w:beforeAutospacing="0" w:after="0" w:afterAutospacing="0"/>
        <w:ind w:firstLine="284"/>
        <w:jc w:val="both"/>
        <w:rPr>
          <w:rFonts w:eastAsiaTheme="minorHAnsi"/>
          <w:bCs w:val="0"/>
          <w:color w:val="000000" w:themeColor="text1"/>
          <w:sz w:val="20"/>
          <w:szCs w:val="20"/>
          <w:lang w:val="en-US" w:eastAsia="en-US"/>
        </w:rPr>
      </w:pPr>
      <w:r w:rsidRPr="007718AA">
        <w:rPr>
          <w:rFonts w:eastAsiaTheme="minorHAnsi"/>
          <w:bCs w:val="0"/>
          <w:color w:val="000000" w:themeColor="text1"/>
          <w:sz w:val="20"/>
          <w:szCs w:val="20"/>
          <w:lang w:val="en-US" w:eastAsia="en-US"/>
        </w:rPr>
        <w:t>In the studies, the infrared spectrum of Cannabis sativa L fiber obtained after the extraction process carried out in an alkaline medium showed that a large part of the lignin was separated. This can be understood by the significant weakening of the absorption peaks characteristic of aromatic rings observed in the absorption range of 1515–1600 cm⁻¹. However, the absorption peak recorded at 1602.41 cm⁻¹ corresponds to the vibration of the aromatic C=C carbon-carbon bonds, indicating that traces of the aromatic structure of lignin are preserved.</w:t>
      </w:r>
    </w:p>
    <w:p w14:paraId="6134AFB8" w14:textId="77777777" w:rsidR="00BC6DA4" w:rsidRPr="007718AA" w:rsidRDefault="00BC6DA4" w:rsidP="00215628">
      <w:pPr>
        <w:pStyle w:val="a3"/>
        <w:spacing w:before="0" w:beforeAutospacing="0" w:after="0" w:afterAutospacing="0"/>
        <w:ind w:firstLine="284"/>
        <w:jc w:val="both"/>
        <w:rPr>
          <w:rFonts w:eastAsiaTheme="minorHAnsi"/>
          <w:bCs w:val="0"/>
          <w:color w:val="000000" w:themeColor="text1"/>
          <w:sz w:val="20"/>
          <w:szCs w:val="20"/>
          <w:lang w:val="en-US" w:eastAsia="en-US"/>
        </w:rPr>
      </w:pPr>
      <w:r w:rsidRPr="007718AA">
        <w:rPr>
          <w:rFonts w:eastAsiaTheme="minorHAnsi"/>
          <w:bCs w:val="0"/>
          <w:color w:val="000000" w:themeColor="text1"/>
          <w:sz w:val="20"/>
          <w:szCs w:val="20"/>
          <w:lang w:val="en-US" w:eastAsia="en-US"/>
        </w:rPr>
        <w:t>Also, the broad absorption at 3246.96 cm⁻¹ belongs to the –OH groups, which indicates that some phenolic groups or hydroxyl chains are preserved. This indicates that the lignin is not completely separated, but partially.</w:t>
      </w:r>
    </w:p>
    <w:p w14:paraId="3D461291" w14:textId="77777777" w:rsidR="00F72FEE" w:rsidRPr="007718AA" w:rsidRDefault="00BC6DA4" w:rsidP="00215628">
      <w:pPr>
        <w:pStyle w:val="a3"/>
        <w:spacing w:before="0" w:beforeAutospacing="0" w:after="0" w:afterAutospacing="0"/>
        <w:ind w:firstLine="284"/>
        <w:jc w:val="both"/>
        <w:rPr>
          <w:rFonts w:eastAsiaTheme="minorHAnsi"/>
          <w:bCs w:val="0"/>
          <w:color w:val="000000" w:themeColor="text1"/>
          <w:sz w:val="20"/>
          <w:szCs w:val="20"/>
          <w:lang w:val="en-US" w:eastAsia="en-US"/>
        </w:rPr>
      </w:pPr>
      <w:r w:rsidRPr="007718AA">
        <w:rPr>
          <w:rFonts w:eastAsiaTheme="minorHAnsi"/>
          <w:bCs w:val="0"/>
          <w:color w:val="000000" w:themeColor="text1"/>
          <w:sz w:val="20"/>
          <w:szCs w:val="20"/>
          <w:lang w:val="en-US" w:eastAsia="en-US"/>
        </w:rPr>
        <w:t>The absorptions at 1414.83 cm⁻¹ and 1315.62 cm⁻¹, which are characteristic of the aromatic structure, as well as the absorption peaks around 1144.11 and 1235.89 cm⁻¹, which are related to the C–O carbon-oxygen bonds, are attributed to the ether or phenolic oxygen bonds of lignin. This confirms that a small amount of structural fragments are preserved even after extraction. The decrease in the intensity of the peaks observed in the FTIR spectrum, especially in the –OH, C–O–C and aromatic group regions, confirms the overall quantitative reduction of lignin. This indicates that the dissolved part of lignin in the alkaline solution (water-soluble lignin) has gone into solution and only the structurally stable fractions remain in the solid phase.</w:t>
      </w:r>
    </w:p>
    <w:p w14:paraId="44430DA8" w14:textId="77777777" w:rsidR="00BC6DA4" w:rsidRPr="007718AA" w:rsidRDefault="00F80149" w:rsidP="006D1749">
      <w:pPr>
        <w:spacing w:before="240" w:after="240" w:line="240" w:lineRule="auto"/>
        <w:jc w:val="center"/>
        <w:rPr>
          <w:rStyle w:val="a4"/>
          <w:rFonts w:eastAsia="Times New Roman"/>
          <w:bCs w:val="0"/>
          <w:color w:val="000000" w:themeColor="text1"/>
          <w:sz w:val="24"/>
          <w:szCs w:val="24"/>
          <w:lang w:val="en-US" w:eastAsia="ru-RU"/>
        </w:rPr>
      </w:pPr>
      <w:r w:rsidRPr="007718AA">
        <w:rPr>
          <w:rStyle w:val="a4"/>
          <w:rFonts w:eastAsia="Times New Roman"/>
          <w:bCs w:val="0"/>
          <w:color w:val="000000" w:themeColor="text1"/>
          <w:sz w:val="24"/>
          <w:szCs w:val="24"/>
          <w:lang w:val="en-US" w:eastAsia="ru-RU"/>
        </w:rPr>
        <w:t>CONCLUSION</w:t>
      </w:r>
    </w:p>
    <w:p w14:paraId="5B6FBCB9" w14:textId="77777777" w:rsidR="00BC6DA4" w:rsidRPr="007718AA" w:rsidRDefault="00BC6DA4" w:rsidP="00215628">
      <w:pPr>
        <w:spacing w:line="240" w:lineRule="auto"/>
        <w:ind w:firstLine="284"/>
        <w:jc w:val="both"/>
        <w:rPr>
          <w:rStyle w:val="a4"/>
          <w:rFonts w:eastAsia="Times New Roman"/>
          <w:b w:val="0"/>
          <w:bCs w:val="0"/>
          <w:color w:val="000000" w:themeColor="text1"/>
          <w:sz w:val="20"/>
          <w:szCs w:val="24"/>
          <w:lang w:val="en-US" w:eastAsia="ru-RU"/>
        </w:rPr>
      </w:pPr>
      <w:r w:rsidRPr="007718AA">
        <w:rPr>
          <w:rStyle w:val="a4"/>
          <w:rFonts w:eastAsia="Times New Roman"/>
          <w:b w:val="0"/>
          <w:bCs w:val="0"/>
          <w:color w:val="000000" w:themeColor="text1"/>
          <w:sz w:val="20"/>
          <w:szCs w:val="24"/>
          <w:lang w:val="en-US" w:eastAsia="ru-RU"/>
        </w:rPr>
        <w:t>In this study, the efficiency of chemical-alkaline extraction of lignin from the stem of Cannabis Sativa L was studied. During the study, the main factors such as the concentration of sodium hydroxide (NaOH) solution, the duration of the process and the temperature were experimentally determined to determine how they affect lignin separation and the structural integrity of cellulose. These parameters were evaluated as important factors in optimizing the efficiency of lignin extraction.</w:t>
      </w:r>
    </w:p>
    <w:p w14:paraId="68A7E51D" w14:textId="77777777" w:rsidR="00BC6DA4" w:rsidRPr="007718AA" w:rsidRDefault="00BC6DA4" w:rsidP="00215628">
      <w:pPr>
        <w:spacing w:line="240" w:lineRule="auto"/>
        <w:ind w:firstLine="284"/>
        <w:jc w:val="both"/>
        <w:rPr>
          <w:rStyle w:val="a4"/>
          <w:rFonts w:eastAsia="Times New Roman"/>
          <w:b w:val="0"/>
          <w:bCs w:val="0"/>
          <w:color w:val="000000" w:themeColor="text1"/>
          <w:sz w:val="20"/>
          <w:szCs w:val="24"/>
          <w:lang w:val="en-US" w:eastAsia="ru-RU"/>
        </w:rPr>
      </w:pPr>
      <w:r w:rsidRPr="007718AA">
        <w:rPr>
          <w:rStyle w:val="a4"/>
          <w:rFonts w:eastAsia="Times New Roman"/>
          <w:b w:val="0"/>
          <w:bCs w:val="0"/>
          <w:color w:val="000000" w:themeColor="text1"/>
          <w:sz w:val="20"/>
          <w:szCs w:val="24"/>
          <w:lang w:val="en-US" w:eastAsia="ru-RU"/>
        </w:rPr>
        <w:t>According to the results of the analysis, during the alkaline extraction process, the water-soluble fraction of lignin goes into solution, and only structurally stable components remain in the solid phase. The lignin content was 9.6% in a 3% NaOH solution, but decreased to 7.3% in 7% NaOH, and with increasing temperature and duration of the process, i.e., when the temperature was 140°C and the duration was 60 minutes, the lignin content decreased to 1.2%. However, due to the decrease in the degree of cellulose polymerization at high alkali and temperature, 3% NaOH concentration, 100°C temperature and 60 min duration were recommended as the optimal conditions.</w:t>
      </w:r>
    </w:p>
    <w:p w14:paraId="0C0D768F" w14:textId="77777777" w:rsidR="00BC6DA4" w:rsidRPr="007718AA" w:rsidRDefault="00BC6DA4" w:rsidP="00215628">
      <w:pPr>
        <w:spacing w:line="240" w:lineRule="auto"/>
        <w:ind w:firstLine="284"/>
        <w:jc w:val="both"/>
        <w:rPr>
          <w:rStyle w:val="a4"/>
          <w:rFonts w:eastAsia="Times New Roman"/>
          <w:b w:val="0"/>
          <w:bCs w:val="0"/>
          <w:color w:val="000000" w:themeColor="text1"/>
          <w:sz w:val="20"/>
          <w:szCs w:val="24"/>
          <w:lang w:val="en-US" w:eastAsia="ru-RU"/>
        </w:rPr>
      </w:pPr>
      <w:r w:rsidRPr="007718AA">
        <w:rPr>
          <w:rStyle w:val="a4"/>
          <w:rFonts w:eastAsia="Times New Roman"/>
          <w:b w:val="0"/>
          <w:bCs w:val="0"/>
          <w:color w:val="000000" w:themeColor="text1"/>
          <w:sz w:val="20"/>
          <w:szCs w:val="24"/>
          <w:lang w:val="en-US" w:eastAsia="ru-RU"/>
        </w:rPr>
        <w:t xml:space="preserve">The lignin composition before and after extraction was analyzed by FTIR spectroscopy. The main wavenumbers such as 3418, 1605, 1516, 1267, 1033 cm⁻¹ confirmed the presence of phenolic –OH, aromatic C=C and </w:t>
      </w:r>
      <w:proofErr w:type="spellStart"/>
      <w:r w:rsidRPr="007718AA">
        <w:rPr>
          <w:rStyle w:val="a4"/>
          <w:rFonts w:eastAsia="Times New Roman"/>
          <w:b w:val="0"/>
          <w:bCs w:val="0"/>
          <w:color w:val="000000" w:themeColor="text1"/>
          <w:sz w:val="20"/>
          <w:szCs w:val="24"/>
          <w:lang w:val="en-US" w:eastAsia="ru-RU"/>
        </w:rPr>
        <w:t>guaiacyl</w:t>
      </w:r>
      <w:proofErr w:type="spellEnd"/>
      <w:r w:rsidRPr="007718AA">
        <w:rPr>
          <w:rStyle w:val="a4"/>
          <w:rFonts w:eastAsia="Times New Roman"/>
          <w:b w:val="0"/>
          <w:bCs w:val="0"/>
          <w:color w:val="000000" w:themeColor="text1"/>
          <w:sz w:val="20"/>
          <w:szCs w:val="24"/>
          <w:lang w:val="en-US" w:eastAsia="ru-RU"/>
        </w:rPr>
        <w:t>/</w:t>
      </w:r>
      <w:proofErr w:type="spellStart"/>
      <w:r w:rsidRPr="007718AA">
        <w:rPr>
          <w:rStyle w:val="a4"/>
          <w:rFonts w:eastAsia="Times New Roman"/>
          <w:b w:val="0"/>
          <w:bCs w:val="0"/>
          <w:color w:val="000000" w:themeColor="text1"/>
          <w:sz w:val="20"/>
          <w:szCs w:val="24"/>
          <w:lang w:val="en-US" w:eastAsia="ru-RU"/>
        </w:rPr>
        <w:t>syringyl</w:t>
      </w:r>
      <w:proofErr w:type="spellEnd"/>
      <w:r w:rsidRPr="007718AA">
        <w:rPr>
          <w:rStyle w:val="a4"/>
          <w:rFonts w:eastAsia="Times New Roman"/>
          <w:b w:val="0"/>
          <w:bCs w:val="0"/>
          <w:color w:val="000000" w:themeColor="text1"/>
          <w:sz w:val="20"/>
          <w:szCs w:val="24"/>
          <w:lang w:val="en-US" w:eastAsia="ru-RU"/>
        </w:rPr>
        <w:t xml:space="preserve"> units. The decrease in the intensity of these peaks after extraction indicated a decrease in the lignin content from a chemical point of view.</w:t>
      </w:r>
    </w:p>
    <w:p w14:paraId="7B8A0A70" w14:textId="77777777" w:rsidR="00BC6DA4" w:rsidRPr="007718AA" w:rsidRDefault="00BC6DA4" w:rsidP="00215628">
      <w:pPr>
        <w:spacing w:line="240" w:lineRule="auto"/>
        <w:ind w:firstLine="284"/>
        <w:jc w:val="both"/>
        <w:rPr>
          <w:rStyle w:val="a4"/>
          <w:rFonts w:eastAsia="Times New Roman"/>
          <w:b w:val="0"/>
          <w:bCs w:val="0"/>
          <w:color w:val="000000" w:themeColor="text1"/>
          <w:sz w:val="20"/>
          <w:szCs w:val="24"/>
          <w:lang w:val="en-US" w:eastAsia="ru-RU"/>
        </w:rPr>
      </w:pPr>
      <w:r w:rsidRPr="007718AA">
        <w:rPr>
          <w:rStyle w:val="a4"/>
          <w:rFonts w:eastAsia="Times New Roman"/>
          <w:b w:val="0"/>
          <w:bCs w:val="0"/>
          <w:color w:val="000000" w:themeColor="text1"/>
          <w:sz w:val="20"/>
          <w:szCs w:val="24"/>
          <w:lang w:val="en-US" w:eastAsia="ru-RU"/>
        </w:rPr>
        <w:t>The practical significance of the study is that it offers an environmentally friendly, energy-efficient and economically viable technological approach to extract lignin from Cannabis Sativa L biomass. The results will expand the possibilities of producing high-value-added bioactive materials, biofuels, composites and “green” chemical products based on lignin in the future.</w:t>
      </w:r>
    </w:p>
    <w:p w14:paraId="79BF5741" w14:textId="77777777" w:rsidR="00F72FEE" w:rsidRPr="007718AA" w:rsidRDefault="00BC6DA4" w:rsidP="00215628">
      <w:pPr>
        <w:spacing w:line="240" w:lineRule="auto"/>
        <w:ind w:firstLine="284"/>
        <w:jc w:val="both"/>
        <w:rPr>
          <w:rFonts w:eastAsia="Times New Roman"/>
          <w:b/>
          <w:sz w:val="20"/>
          <w:szCs w:val="24"/>
          <w:lang w:val="en-US" w:eastAsia="ru-RU"/>
        </w:rPr>
      </w:pPr>
      <w:r w:rsidRPr="007718AA">
        <w:rPr>
          <w:rStyle w:val="a4"/>
          <w:rFonts w:eastAsia="Times New Roman"/>
          <w:b w:val="0"/>
          <w:bCs w:val="0"/>
          <w:color w:val="000000" w:themeColor="text1"/>
          <w:sz w:val="20"/>
          <w:szCs w:val="24"/>
          <w:lang w:val="en-US" w:eastAsia="ru-RU"/>
        </w:rPr>
        <w:t>The approach and results of this study can be applied to other lignocellulosic biomasses, providing a scientific basis for future comparative experiments and large-scale processing strategies.</w:t>
      </w:r>
    </w:p>
    <w:p w14:paraId="517E7693" w14:textId="77777777" w:rsidR="006D1749" w:rsidRDefault="006D1749" w:rsidP="00215628">
      <w:pPr>
        <w:pStyle w:val="a3"/>
        <w:spacing w:before="240" w:beforeAutospacing="0" w:after="240" w:afterAutospacing="0"/>
        <w:jc w:val="center"/>
        <w:rPr>
          <w:rStyle w:val="a4"/>
          <w:color w:val="000000" w:themeColor="text1"/>
          <w:lang w:val="en-US"/>
        </w:rPr>
      </w:pPr>
    </w:p>
    <w:p w14:paraId="17184E7C" w14:textId="42304972" w:rsidR="00A90CED" w:rsidRPr="007718AA" w:rsidRDefault="00215628" w:rsidP="00215628">
      <w:pPr>
        <w:pStyle w:val="a3"/>
        <w:spacing w:before="240" w:beforeAutospacing="0" w:after="240" w:afterAutospacing="0"/>
        <w:jc w:val="center"/>
        <w:rPr>
          <w:rStyle w:val="a4"/>
          <w:color w:val="000000" w:themeColor="text1"/>
          <w:lang w:val="en-US"/>
        </w:rPr>
      </w:pPr>
      <w:r w:rsidRPr="007718AA">
        <w:rPr>
          <w:rStyle w:val="a4"/>
          <w:color w:val="000000" w:themeColor="text1"/>
          <w:lang w:val="en-US"/>
        </w:rPr>
        <w:lastRenderedPageBreak/>
        <w:t>REFERENCES</w:t>
      </w:r>
    </w:p>
    <w:p w14:paraId="3AA090B6" w14:textId="484726CF" w:rsidR="00967596" w:rsidRPr="00967596" w:rsidRDefault="00967596" w:rsidP="00967596">
      <w:pPr>
        <w:pStyle w:val="a3"/>
        <w:numPr>
          <w:ilvl w:val="0"/>
          <w:numId w:val="12"/>
        </w:numPr>
        <w:spacing w:before="0" w:beforeAutospacing="0" w:after="0" w:afterAutospacing="0"/>
        <w:ind w:left="425" w:hanging="425"/>
        <w:jc w:val="both"/>
        <w:rPr>
          <w:sz w:val="20"/>
          <w:szCs w:val="20"/>
          <w:lang w:val="en-US"/>
        </w:rPr>
      </w:pPr>
      <w:r w:rsidRPr="00967596">
        <w:rPr>
          <w:sz w:val="20"/>
          <w:szCs w:val="20"/>
          <w:lang w:val="en-US"/>
        </w:rPr>
        <w:t xml:space="preserve">T. </w:t>
      </w:r>
      <w:proofErr w:type="spellStart"/>
      <w:r w:rsidRPr="00967596">
        <w:rPr>
          <w:sz w:val="20"/>
          <w:szCs w:val="20"/>
          <w:lang w:val="en-US"/>
        </w:rPr>
        <w:t>Varila</w:t>
      </w:r>
      <w:proofErr w:type="spellEnd"/>
      <w:r w:rsidRPr="00967596">
        <w:rPr>
          <w:sz w:val="20"/>
          <w:szCs w:val="20"/>
          <w:lang w:val="en-US"/>
        </w:rPr>
        <w:t xml:space="preserve">, H. Romar, T. </w:t>
      </w:r>
      <w:proofErr w:type="spellStart"/>
      <w:r w:rsidRPr="00967596">
        <w:rPr>
          <w:sz w:val="20"/>
          <w:szCs w:val="20"/>
          <w:lang w:val="en-US"/>
        </w:rPr>
        <w:t>Luukkonen</w:t>
      </w:r>
      <w:proofErr w:type="spellEnd"/>
      <w:r w:rsidRPr="00967596">
        <w:rPr>
          <w:sz w:val="20"/>
          <w:szCs w:val="20"/>
          <w:lang w:val="en-US"/>
        </w:rPr>
        <w:t xml:space="preserve">, T. </w:t>
      </w:r>
      <w:proofErr w:type="spellStart"/>
      <w:r w:rsidRPr="00967596">
        <w:rPr>
          <w:sz w:val="20"/>
          <w:szCs w:val="20"/>
          <w:lang w:val="en-US"/>
        </w:rPr>
        <w:t>Hilli</w:t>
      </w:r>
      <w:proofErr w:type="spellEnd"/>
      <w:r w:rsidRPr="00967596">
        <w:rPr>
          <w:sz w:val="20"/>
          <w:szCs w:val="20"/>
          <w:lang w:val="en-US"/>
        </w:rPr>
        <w:t>, and U. Lassi, “Characterization of lignin enforced tannin/</w:t>
      </w:r>
      <w:proofErr w:type="spellStart"/>
      <w:r w:rsidRPr="00967596">
        <w:rPr>
          <w:sz w:val="20"/>
          <w:szCs w:val="20"/>
          <w:lang w:val="en-US"/>
        </w:rPr>
        <w:t>furanic</w:t>
      </w:r>
      <w:proofErr w:type="spellEnd"/>
      <w:r w:rsidRPr="00967596">
        <w:rPr>
          <w:sz w:val="20"/>
          <w:szCs w:val="20"/>
          <w:lang w:val="en-US"/>
        </w:rPr>
        <w:t xml:space="preserve"> foams,” </w:t>
      </w:r>
      <w:proofErr w:type="spellStart"/>
      <w:r w:rsidRPr="00967596">
        <w:rPr>
          <w:rStyle w:val="a5"/>
          <w:sz w:val="20"/>
          <w:szCs w:val="20"/>
          <w:lang w:val="en-US"/>
        </w:rPr>
        <w:t>Heliyon</w:t>
      </w:r>
      <w:proofErr w:type="spellEnd"/>
      <w:r w:rsidRPr="00967596">
        <w:rPr>
          <w:sz w:val="20"/>
          <w:szCs w:val="20"/>
          <w:lang w:val="en-US"/>
        </w:rPr>
        <w:t xml:space="preserve"> </w:t>
      </w:r>
      <w:r w:rsidRPr="00967596">
        <w:rPr>
          <w:rStyle w:val="a4"/>
          <w:sz w:val="20"/>
          <w:szCs w:val="20"/>
          <w:lang w:val="en-US"/>
        </w:rPr>
        <w:t>6</w:t>
      </w:r>
      <w:r w:rsidRPr="00967596">
        <w:rPr>
          <w:sz w:val="20"/>
          <w:szCs w:val="20"/>
          <w:lang w:val="en-US"/>
        </w:rPr>
        <w:t>, e03228 (2020). https://doi.org/10.1016/j.heliyon.2020.e03228</w:t>
      </w:r>
    </w:p>
    <w:p w14:paraId="3CDC5E6C" w14:textId="6CA8B068" w:rsidR="00967596" w:rsidRPr="00967596" w:rsidRDefault="00967596" w:rsidP="00967596">
      <w:pPr>
        <w:pStyle w:val="a3"/>
        <w:numPr>
          <w:ilvl w:val="0"/>
          <w:numId w:val="12"/>
        </w:numPr>
        <w:spacing w:before="0" w:beforeAutospacing="0" w:after="0" w:afterAutospacing="0"/>
        <w:ind w:left="425" w:hanging="425"/>
        <w:jc w:val="both"/>
        <w:rPr>
          <w:sz w:val="20"/>
          <w:szCs w:val="20"/>
          <w:lang w:val="en-US"/>
        </w:rPr>
      </w:pPr>
      <w:r w:rsidRPr="00967596">
        <w:rPr>
          <w:sz w:val="20"/>
          <w:szCs w:val="20"/>
          <w:lang w:val="en-US"/>
        </w:rPr>
        <w:t xml:space="preserve">F. </w:t>
      </w:r>
      <w:proofErr w:type="spellStart"/>
      <w:r w:rsidRPr="00967596">
        <w:rPr>
          <w:sz w:val="20"/>
          <w:szCs w:val="20"/>
          <w:lang w:val="en-US"/>
        </w:rPr>
        <w:t>Mauriello</w:t>
      </w:r>
      <w:proofErr w:type="spellEnd"/>
      <w:r w:rsidRPr="00967596">
        <w:rPr>
          <w:sz w:val="20"/>
          <w:szCs w:val="20"/>
          <w:lang w:val="en-US"/>
        </w:rPr>
        <w:t xml:space="preserve">, E. </w:t>
      </w:r>
      <w:proofErr w:type="spellStart"/>
      <w:r w:rsidRPr="00967596">
        <w:rPr>
          <w:sz w:val="20"/>
          <w:szCs w:val="20"/>
          <w:lang w:val="en-US"/>
        </w:rPr>
        <w:t>Paone</w:t>
      </w:r>
      <w:proofErr w:type="spellEnd"/>
      <w:r w:rsidRPr="00967596">
        <w:rPr>
          <w:sz w:val="20"/>
          <w:szCs w:val="20"/>
          <w:lang w:val="en-US"/>
        </w:rPr>
        <w:t xml:space="preserve">, R. </w:t>
      </w:r>
      <w:proofErr w:type="spellStart"/>
      <w:r w:rsidRPr="00967596">
        <w:rPr>
          <w:sz w:val="20"/>
          <w:szCs w:val="20"/>
          <w:lang w:val="en-US"/>
        </w:rPr>
        <w:t>Pietropaolo</w:t>
      </w:r>
      <w:proofErr w:type="spellEnd"/>
      <w:r w:rsidRPr="00967596">
        <w:rPr>
          <w:sz w:val="20"/>
          <w:szCs w:val="20"/>
          <w:lang w:val="en-US"/>
        </w:rPr>
        <w:t xml:space="preserve">, A. M. </w:t>
      </w:r>
      <w:proofErr w:type="spellStart"/>
      <w:r w:rsidRPr="00967596">
        <w:rPr>
          <w:sz w:val="20"/>
          <w:szCs w:val="20"/>
          <w:lang w:val="en-US"/>
        </w:rPr>
        <w:t>Balu</w:t>
      </w:r>
      <w:proofErr w:type="spellEnd"/>
      <w:r w:rsidRPr="00967596">
        <w:rPr>
          <w:sz w:val="20"/>
          <w:szCs w:val="20"/>
          <w:lang w:val="en-US"/>
        </w:rPr>
        <w:t xml:space="preserve">, and R. </w:t>
      </w:r>
      <w:proofErr w:type="spellStart"/>
      <w:r w:rsidRPr="00967596">
        <w:rPr>
          <w:sz w:val="20"/>
          <w:szCs w:val="20"/>
          <w:lang w:val="en-US"/>
        </w:rPr>
        <w:t>Luque</w:t>
      </w:r>
      <w:proofErr w:type="spellEnd"/>
      <w:r w:rsidRPr="00967596">
        <w:rPr>
          <w:sz w:val="20"/>
          <w:szCs w:val="20"/>
          <w:lang w:val="en-US"/>
        </w:rPr>
        <w:t xml:space="preserve">, “Catalytic transfer hydrogenolysis of lignin-derived aromatic ethers promoted by bimetallic Pd/Ni systems,” </w:t>
      </w:r>
      <w:r w:rsidRPr="00967596">
        <w:rPr>
          <w:rStyle w:val="a5"/>
          <w:sz w:val="20"/>
          <w:szCs w:val="20"/>
          <w:lang w:val="en-US"/>
        </w:rPr>
        <w:t>ACS Sustain. Chem. Eng.</w:t>
      </w:r>
      <w:r w:rsidRPr="00967596">
        <w:rPr>
          <w:sz w:val="20"/>
          <w:szCs w:val="20"/>
          <w:lang w:val="en-US"/>
        </w:rPr>
        <w:t xml:space="preserve"> </w:t>
      </w:r>
      <w:r w:rsidRPr="00967596">
        <w:rPr>
          <w:rStyle w:val="a4"/>
          <w:sz w:val="20"/>
          <w:szCs w:val="20"/>
          <w:lang w:val="en-US"/>
        </w:rPr>
        <w:t>6</w:t>
      </w:r>
      <w:r w:rsidRPr="00967596">
        <w:rPr>
          <w:sz w:val="20"/>
          <w:szCs w:val="20"/>
          <w:lang w:val="en-US"/>
        </w:rPr>
        <w:t>, 9269–9276 (2018). https://doi.org/10.1021/acssuschemeng.8b01269</w:t>
      </w:r>
    </w:p>
    <w:p w14:paraId="6D1F39F0" w14:textId="1E84847D" w:rsidR="00967596" w:rsidRPr="00967596" w:rsidRDefault="00967596" w:rsidP="00967596">
      <w:pPr>
        <w:pStyle w:val="a3"/>
        <w:numPr>
          <w:ilvl w:val="0"/>
          <w:numId w:val="12"/>
        </w:numPr>
        <w:spacing w:before="0" w:beforeAutospacing="0" w:after="0" w:afterAutospacing="0"/>
        <w:ind w:left="425" w:hanging="425"/>
        <w:jc w:val="both"/>
        <w:rPr>
          <w:sz w:val="20"/>
          <w:szCs w:val="20"/>
          <w:lang w:val="en-US"/>
        </w:rPr>
      </w:pPr>
      <w:r w:rsidRPr="00967596">
        <w:rPr>
          <w:sz w:val="20"/>
          <w:szCs w:val="20"/>
          <w:lang w:val="en-US"/>
        </w:rPr>
        <w:t xml:space="preserve">A. A. </w:t>
      </w:r>
      <w:proofErr w:type="spellStart"/>
      <w:r w:rsidRPr="00967596">
        <w:rPr>
          <w:sz w:val="20"/>
          <w:szCs w:val="20"/>
          <w:lang w:val="en-US"/>
        </w:rPr>
        <w:t>Abdumajidov</w:t>
      </w:r>
      <w:proofErr w:type="spellEnd"/>
      <w:r w:rsidRPr="00967596">
        <w:rPr>
          <w:sz w:val="20"/>
          <w:szCs w:val="20"/>
          <w:lang w:val="en-US"/>
        </w:rPr>
        <w:t xml:space="preserve">, I. T. </w:t>
      </w:r>
      <w:proofErr w:type="spellStart"/>
      <w:r w:rsidRPr="00967596">
        <w:rPr>
          <w:sz w:val="20"/>
          <w:szCs w:val="20"/>
          <w:lang w:val="en-US"/>
        </w:rPr>
        <w:t>Mamatvaliyev</w:t>
      </w:r>
      <w:proofErr w:type="spellEnd"/>
      <w:r w:rsidRPr="00967596">
        <w:rPr>
          <w:sz w:val="20"/>
          <w:szCs w:val="20"/>
          <w:lang w:val="en-US"/>
        </w:rPr>
        <w:t xml:space="preserve">, and I. A. </w:t>
      </w:r>
      <w:proofErr w:type="spellStart"/>
      <w:r w:rsidRPr="00967596">
        <w:rPr>
          <w:sz w:val="20"/>
          <w:szCs w:val="20"/>
          <w:lang w:val="en-US"/>
        </w:rPr>
        <w:t>Nabiyeva</w:t>
      </w:r>
      <w:proofErr w:type="spellEnd"/>
      <w:r w:rsidRPr="00967596">
        <w:rPr>
          <w:sz w:val="20"/>
          <w:szCs w:val="20"/>
          <w:lang w:val="en-US"/>
        </w:rPr>
        <w:t xml:space="preserve">, “Obtaining fiber from </w:t>
      </w:r>
      <w:r w:rsidRPr="00967596">
        <w:rPr>
          <w:rStyle w:val="a5"/>
          <w:sz w:val="20"/>
          <w:szCs w:val="20"/>
          <w:lang w:val="en-US"/>
        </w:rPr>
        <w:t>Cannabis Sativa L.</w:t>
      </w:r>
      <w:r w:rsidRPr="00967596">
        <w:rPr>
          <w:sz w:val="20"/>
          <w:szCs w:val="20"/>
          <w:lang w:val="en-US"/>
        </w:rPr>
        <w:t xml:space="preserve">,” </w:t>
      </w:r>
      <w:r w:rsidRPr="00967596">
        <w:rPr>
          <w:rStyle w:val="a5"/>
          <w:sz w:val="20"/>
          <w:szCs w:val="20"/>
          <w:lang w:val="en-US"/>
        </w:rPr>
        <w:t xml:space="preserve">Am. J. </w:t>
      </w:r>
      <w:proofErr w:type="spellStart"/>
      <w:r w:rsidRPr="00967596">
        <w:rPr>
          <w:rStyle w:val="a5"/>
          <w:sz w:val="20"/>
          <w:szCs w:val="20"/>
          <w:lang w:val="en-US"/>
        </w:rPr>
        <w:t>Multidiscip</w:t>
      </w:r>
      <w:proofErr w:type="spellEnd"/>
      <w:r w:rsidRPr="00967596">
        <w:rPr>
          <w:rStyle w:val="a5"/>
          <w:sz w:val="20"/>
          <w:szCs w:val="20"/>
          <w:lang w:val="en-US"/>
        </w:rPr>
        <w:t>. Bull.</w:t>
      </w:r>
      <w:r w:rsidRPr="00967596">
        <w:rPr>
          <w:sz w:val="20"/>
          <w:szCs w:val="20"/>
          <w:lang w:val="en-US"/>
        </w:rPr>
        <w:t xml:space="preserve"> </w:t>
      </w:r>
      <w:r w:rsidRPr="00967596">
        <w:rPr>
          <w:rStyle w:val="a4"/>
          <w:sz w:val="20"/>
          <w:szCs w:val="20"/>
          <w:lang w:val="en-US"/>
        </w:rPr>
        <w:t>3</w:t>
      </w:r>
      <w:r w:rsidRPr="00967596">
        <w:rPr>
          <w:sz w:val="20"/>
          <w:szCs w:val="20"/>
          <w:lang w:val="en-US"/>
        </w:rPr>
        <w:t>(2), (2025).</w:t>
      </w:r>
    </w:p>
    <w:p w14:paraId="61FE8AD2" w14:textId="5CDB68E1" w:rsidR="00967596" w:rsidRPr="00967596" w:rsidRDefault="00967596" w:rsidP="00967596">
      <w:pPr>
        <w:pStyle w:val="a3"/>
        <w:numPr>
          <w:ilvl w:val="0"/>
          <w:numId w:val="12"/>
        </w:numPr>
        <w:spacing w:before="0" w:beforeAutospacing="0" w:after="0" w:afterAutospacing="0"/>
        <w:ind w:left="425" w:hanging="425"/>
        <w:jc w:val="both"/>
        <w:rPr>
          <w:sz w:val="20"/>
          <w:szCs w:val="20"/>
          <w:lang w:val="en-US"/>
        </w:rPr>
      </w:pPr>
      <w:r w:rsidRPr="00967596">
        <w:rPr>
          <w:sz w:val="20"/>
          <w:szCs w:val="20"/>
          <w:lang w:val="en-US"/>
        </w:rPr>
        <w:t xml:space="preserve">V. B. </w:t>
      </w:r>
      <w:proofErr w:type="spellStart"/>
      <w:r w:rsidRPr="00967596">
        <w:rPr>
          <w:sz w:val="20"/>
          <w:szCs w:val="20"/>
          <w:lang w:val="en-US"/>
        </w:rPr>
        <w:t>Agbor</w:t>
      </w:r>
      <w:proofErr w:type="spellEnd"/>
      <w:r w:rsidRPr="00967596">
        <w:rPr>
          <w:sz w:val="20"/>
          <w:szCs w:val="20"/>
          <w:lang w:val="en-US"/>
        </w:rPr>
        <w:t xml:space="preserve">, N. </w:t>
      </w:r>
      <w:proofErr w:type="spellStart"/>
      <w:r w:rsidRPr="00967596">
        <w:rPr>
          <w:sz w:val="20"/>
          <w:szCs w:val="20"/>
          <w:lang w:val="en-US"/>
        </w:rPr>
        <w:t>Cicek</w:t>
      </w:r>
      <w:proofErr w:type="spellEnd"/>
      <w:r w:rsidRPr="00967596">
        <w:rPr>
          <w:sz w:val="20"/>
          <w:szCs w:val="20"/>
          <w:lang w:val="en-US"/>
        </w:rPr>
        <w:t xml:space="preserve">, R. Sparling, A. Berlin, and D. B. Levin, “Biomass pretreatment: fundamentals toward application,” </w:t>
      </w:r>
      <w:proofErr w:type="spellStart"/>
      <w:r w:rsidRPr="00967596">
        <w:rPr>
          <w:rStyle w:val="a5"/>
          <w:sz w:val="20"/>
          <w:szCs w:val="20"/>
          <w:lang w:val="en-US"/>
        </w:rPr>
        <w:t>Biotechnol</w:t>
      </w:r>
      <w:proofErr w:type="spellEnd"/>
      <w:r w:rsidRPr="00967596">
        <w:rPr>
          <w:rStyle w:val="a5"/>
          <w:sz w:val="20"/>
          <w:szCs w:val="20"/>
          <w:lang w:val="en-US"/>
        </w:rPr>
        <w:t>. Adv.</w:t>
      </w:r>
      <w:r w:rsidRPr="00967596">
        <w:rPr>
          <w:sz w:val="20"/>
          <w:szCs w:val="20"/>
          <w:lang w:val="en-US"/>
        </w:rPr>
        <w:t xml:space="preserve"> </w:t>
      </w:r>
      <w:r w:rsidRPr="00967596">
        <w:rPr>
          <w:rStyle w:val="a4"/>
          <w:sz w:val="20"/>
          <w:szCs w:val="20"/>
          <w:lang w:val="en-US"/>
        </w:rPr>
        <w:t>29</w:t>
      </w:r>
      <w:r w:rsidRPr="00967596">
        <w:rPr>
          <w:sz w:val="20"/>
          <w:szCs w:val="20"/>
          <w:lang w:val="en-US"/>
        </w:rPr>
        <w:t>, 675–685 (2011). https://doi.org/10.1016/j.biotechadv.2011.05.005</w:t>
      </w:r>
    </w:p>
    <w:p w14:paraId="7D208402" w14:textId="685365CA" w:rsidR="00967596" w:rsidRPr="00967596" w:rsidRDefault="00967596" w:rsidP="00967596">
      <w:pPr>
        <w:pStyle w:val="a3"/>
        <w:numPr>
          <w:ilvl w:val="0"/>
          <w:numId w:val="12"/>
        </w:numPr>
        <w:spacing w:before="0" w:beforeAutospacing="0" w:after="0" w:afterAutospacing="0"/>
        <w:ind w:left="425" w:hanging="425"/>
        <w:jc w:val="both"/>
        <w:rPr>
          <w:sz w:val="20"/>
          <w:szCs w:val="20"/>
          <w:lang w:val="en-US"/>
        </w:rPr>
      </w:pPr>
      <w:r w:rsidRPr="00967596">
        <w:rPr>
          <w:sz w:val="20"/>
          <w:szCs w:val="20"/>
          <w:lang w:val="en-US"/>
        </w:rPr>
        <w:t xml:space="preserve">H. V. </w:t>
      </w:r>
      <w:proofErr w:type="spellStart"/>
      <w:r w:rsidRPr="00967596">
        <w:rPr>
          <w:sz w:val="20"/>
          <w:szCs w:val="20"/>
          <w:lang w:val="en-US"/>
        </w:rPr>
        <w:t>Scheller</w:t>
      </w:r>
      <w:proofErr w:type="spellEnd"/>
      <w:r w:rsidRPr="00967596">
        <w:rPr>
          <w:sz w:val="20"/>
          <w:szCs w:val="20"/>
          <w:lang w:val="en-US"/>
        </w:rPr>
        <w:t xml:space="preserve"> and P. </w:t>
      </w:r>
      <w:proofErr w:type="spellStart"/>
      <w:r w:rsidRPr="00967596">
        <w:rPr>
          <w:sz w:val="20"/>
          <w:szCs w:val="20"/>
          <w:lang w:val="en-US"/>
        </w:rPr>
        <w:t>Ulvskov</w:t>
      </w:r>
      <w:proofErr w:type="spellEnd"/>
      <w:r w:rsidRPr="00967596">
        <w:rPr>
          <w:sz w:val="20"/>
          <w:szCs w:val="20"/>
          <w:lang w:val="en-US"/>
        </w:rPr>
        <w:t xml:space="preserve">, “Hemicelluloses,” </w:t>
      </w:r>
      <w:proofErr w:type="spellStart"/>
      <w:r w:rsidRPr="00967596">
        <w:rPr>
          <w:rStyle w:val="a5"/>
          <w:sz w:val="20"/>
          <w:szCs w:val="20"/>
          <w:lang w:val="en-US"/>
        </w:rPr>
        <w:t>Annu</w:t>
      </w:r>
      <w:proofErr w:type="spellEnd"/>
      <w:r w:rsidRPr="00967596">
        <w:rPr>
          <w:rStyle w:val="a5"/>
          <w:sz w:val="20"/>
          <w:szCs w:val="20"/>
          <w:lang w:val="en-US"/>
        </w:rPr>
        <w:t>. Rev. Plant Biol.</w:t>
      </w:r>
      <w:r w:rsidRPr="00967596">
        <w:rPr>
          <w:sz w:val="20"/>
          <w:szCs w:val="20"/>
          <w:lang w:val="en-US"/>
        </w:rPr>
        <w:t xml:space="preserve"> </w:t>
      </w:r>
      <w:r w:rsidRPr="00967596">
        <w:rPr>
          <w:rStyle w:val="a4"/>
          <w:sz w:val="20"/>
          <w:szCs w:val="20"/>
          <w:lang w:val="en-US"/>
        </w:rPr>
        <w:t>61</w:t>
      </w:r>
      <w:r w:rsidRPr="00967596">
        <w:rPr>
          <w:sz w:val="20"/>
          <w:szCs w:val="20"/>
          <w:lang w:val="en-US"/>
        </w:rPr>
        <w:t>, 263–289 (2010). https://doi.org/10.1146/annurev-arplant-042809-112315</w:t>
      </w:r>
    </w:p>
    <w:p w14:paraId="63754C3E" w14:textId="6274DF5B" w:rsidR="00967596" w:rsidRPr="00967596" w:rsidRDefault="00967596" w:rsidP="00967596">
      <w:pPr>
        <w:pStyle w:val="a3"/>
        <w:numPr>
          <w:ilvl w:val="0"/>
          <w:numId w:val="12"/>
        </w:numPr>
        <w:spacing w:before="0" w:beforeAutospacing="0" w:after="0" w:afterAutospacing="0"/>
        <w:ind w:left="425" w:hanging="425"/>
        <w:jc w:val="both"/>
        <w:rPr>
          <w:sz w:val="20"/>
          <w:szCs w:val="20"/>
          <w:lang w:val="en-US"/>
        </w:rPr>
      </w:pPr>
      <w:r w:rsidRPr="00967596">
        <w:rPr>
          <w:sz w:val="20"/>
          <w:szCs w:val="20"/>
          <w:lang w:val="en-US"/>
        </w:rPr>
        <w:t xml:space="preserve">F. H. </w:t>
      </w:r>
      <w:proofErr w:type="spellStart"/>
      <w:r w:rsidRPr="00967596">
        <w:rPr>
          <w:sz w:val="20"/>
          <w:szCs w:val="20"/>
          <w:lang w:val="en-US"/>
        </w:rPr>
        <w:t>Isikgor</w:t>
      </w:r>
      <w:proofErr w:type="spellEnd"/>
      <w:r w:rsidRPr="00967596">
        <w:rPr>
          <w:sz w:val="20"/>
          <w:szCs w:val="20"/>
          <w:lang w:val="en-US"/>
        </w:rPr>
        <w:t xml:space="preserve"> and C. R. </w:t>
      </w:r>
      <w:proofErr w:type="spellStart"/>
      <w:r w:rsidRPr="00967596">
        <w:rPr>
          <w:sz w:val="20"/>
          <w:szCs w:val="20"/>
          <w:lang w:val="en-US"/>
        </w:rPr>
        <w:t>Becer</w:t>
      </w:r>
      <w:proofErr w:type="spellEnd"/>
      <w:r w:rsidRPr="00967596">
        <w:rPr>
          <w:sz w:val="20"/>
          <w:szCs w:val="20"/>
          <w:lang w:val="en-US"/>
        </w:rPr>
        <w:t xml:space="preserve">, “Lignocellulosic biomass: a sustainable platform for production of bio-based chemicals and polymers,” </w:t>
      </w:r>
      <w:proofErr w:type="spellStart"/>
      <w:r w:rsidRPr="00967596">
        <w:rPr>
          <w:rStyle w:val="a5"/>
          <w:sz w:val="20"/>
          <w:szCs w:val="20"/>
          <w:lang w:val="en-US"/>
        </w:rPr>
        <w:t>Polym</w:t>
      </w:r>
      <w:proofErr w:type="spellEnd"/>
      <w:r w:rsidRPr="00967596">
        <w:rPr>
          <w:rStyle w:val="a5"/>
          <w:sz w:val="20"/>
          <w:szCs w:val="20"/>
          <w:lang w:val="en-US"/>
        </w:rPr>
        <w:t>. Chem.</w:t>
      </w:r>
      <w:r w:rsidRPr="00967596">
        <w:rPr>
          <w:sz w:val="20"/>
          <w:szCs w:val="20"/>
          <w:lang w:val="en-US"/>
        </w:rPr>
        <w:t xml:space="preserve"> </w:t>
      </w:r>
      <w:r w:rsidRPr="00967596">
        <w:rPr>
          <w:rStyle w:val="a4"/>
          <w:sz w:val="20"/>
          <w:szCs w:val="20"/>
          <w:lang w:val="en-US"/>
        </w:rPr>
        <w:t>6</w:t>
      </w:r>
      <w:r w:rsidRPr="00967596">
        <w:rPr>
          <w:sz w:val="20"/>
          <w:szCs w:val="20"/>
          <w:lang w:val="en-US"/>
        </w:rPr>
        <w:t>, 4497–4559 (2015). https://doi.org/10.1039/C5PY00263J</w:t>
      </w:r>
    </w:p>
    <w:p w14:paraId="25FAC8C2" w14:textId="38A99241" w:rsidR="00967596" w:rsidRPr="00967596" w:rsidRDefault="00967596" w:rsidP="00967596">
      <w:pPr>
        <w:pStyle w:val="a3"/>
        <w:numPr>
          <w:ilvl w:val="0"/>
          <w:numId w:val="12"/>
        </w:numPr>
        <w:spacing w:before="0" w:beforeAutospacing="0" w:after="0" w:afterAutospacing="0"/>
        <w:ind w:left="425" w:hanging="425"/>
        <w:jc w:val="both"/>
        <w:rPr>
          <w:sz w:val="20"/>
          <w:szCs w:val="20"/>
          <w:lang w:val="en-US"/>
        </w:rPr>
      </w:pPr>
      <w:r w:rsidRPr="00967596">
        <w:rPr>
          <w:sz w:val="20"/>
          <w:szCs w:val="20"/>
          <w:lang w:val="en-US"/>
        </w:rPr>
        <w:t xml:space="preserve">A. M. Abdel-Hamid, J. O. </w:t>
      </w:r>
      <w:proofErr w:type="spellStart"/>
      <w:r w:rsidRPr="00967596">
        <w:rPr>
          <w:sz w:val="20"/>
          <w:szCs w:val="20"/>
          <w:lang w:val="en-US"/>
        </w:rPr>
        <w:t>Solbiati</w:t>
      </w:r>
      <w:proofErr w:type="spellEnd"/>
      <w:r w:rsidRPr="00967596">
        <w:rPr>
          <w:sz w:val="20"/>
          <w:szCs w:val="20"/>
          <w:lang w:val="en-US"/>
        </w:rPr>
        <w:t xml:space="preserve">, and I. K. O. </w:t>
      </w:r>
      <w:proofErr w:type="spellStart"/>
      <w:r w:rsidRPr="00967596">
        <w:rPr>
          <w:sz w:val="20"/>
          <w:szCs w:val="20"/>
          <w:lang w:val="en-US"/>
        </w:rPr>
        <w:t>Cann</w:t>
      </w:r>
      <w:proofErr w:type="spellEnd"/>
      <w:r w:rsidRPr="00967596">
        <w:rPr>
          <w:sz w:val="20"/>
          <w:szCs w:val="20"/>
          <w:lang w:val="en-US"/>
        </w:rPr>
        <w:t xml:space="preserve">, “Insights into lignin degradation and its potential industrial applications,” </w:t>
      </w:r>
      <w:r w:rsidRPr="00967596">
        <w:rPr>
          <w:rStyle w:val="a5"/>
          <w:sz w:val="20"/>
          <w:szCs w:val="20"/>
          <w:lang w:val="en-US"/>
        </w:rPr>
        <w:t>Adv. Appl. Microbiol.</w:t>
      </w:r>
      <w:r w:rsidRPr="00967596">
        <w:rPr>
          <w:sz w:val="20"/>
          <w:szCs w:val="20"/>
          <w:lang w:val="en-US"/>
        </w:rPr>
        <w:t xml:space="preserve"> </w:t>
      </w:r>
      <w:r w:rsidRPr="00967596">
        <w:rPr>
          <w:rStyle w:val="a4"/>
          <w:sz w:val="20"/>
          <w:szCs w:val="20"/>
          <w:lang w:val="en-US"/>
        </w:rPr>
        <w:t>82</w:t>
      </w:r>
      <w:r w:rsidRPr="00967596">
        <w:rPr>
          <w:sz w:val="20"/>
          <w:szCs w:val="20"/>
          <w:lang w:val="en-US"/>
        </w:rPr>
        <w:t>, 1–28 (2013). https://doi.org/10.1016/B978-0-12-407679-2.00001-6</w:t>
      </w:r>
    </w:p>
    <w:p w14:paraId="20F472FA" w14:textId="5C5CAC8A" w:rsidR="00967596" w:rsidRPr="00967596" w:rsidRDefault="00967596" w:rsidP="00967596">
      <w:pPr>
        <w:pStyle w:val="a3"/>
        <w:numPr>
          <w:ilvl w:val="0"/>
          <w:numId w:val="12"/>
        </w:numPr>
        <w:spacing w:before="0" w:beforeAutospacing="0" w:after="0" w:afterAutospacing="0"/>
        <w:ind w:left="425" w:hanging="425"/>
        <w:jc w:val="both"/>
        <w:rPr>
          <w:sz w:val="20"/>
          <w:szCs w:val="20"/>
          <w:lang w:val="en-US"/>
        </w:rPr>
      </w:pPr>
      <w:r w:rsidRPr="00967596">
        <w:rPr>
          <w:sz w:val="20"/>
          <w:szCs w:val="20"/>
          <w:lang w:val="en-US"/>
        </w:rPr>
        <w:t xml:space="preserve">H. Chen, </w:t>
      </w:r>
      <w:r w:rsidRPr="00967596">
        <w:rPr>
          <w:rStyle w:val="a5"/>
          <w:sz w:val="20"/>
          <w:szCs w:val="20"/>
          <w:lang w:val="en-US"/>
        </w:rPr>
        <w:t>Biotechnology of Lignocellulose: Theory and Practice</w:t>
      </w:r>
      <w:r w:rsidRPr="00967596">
        <w:rPr>
          <w:sz w:val="20"/>
          <w:szCs w:val="20"/>
          <w:lang w:val="en-US"/>
        </w:rPr>
        <w:t xml:space="preserve"> (Springer, 2014). https://doi.org/10.1007/978-94-007-6898-7</w:t>
      </w:r>
    </w:p>
    <w:p w14:paraId="5CEB92A5" w14:textId="6A541DAC" w:rsidR="00967596" w:rsidRPr="00967596" w:rsidRDefault="00967596" w:rsidP="00967596">
      <w:pPr>
        <w:pStyle w:val="a3"/>
        <w:numPr>
          <w:ilvl w:val="0"/>
          <w:numId w:val="12"/>
        </w:numPr>
        <w:spacing w:before="0" w:beforeAutospacing="0" w:after="0" w:afterAutospacing="0"/>
        <w:ind w:left="425" w:hanging="425"/>
        <w:jc w:val="both"/>
        <w:rPr>
          <w:sz w:val="20"/>
          <w:szCs w:val="20"/>
          <w:lang w:val="en-US"/>
        </w:rPr>
      </w:pPr>
      <w:r w:rsidRPr="00967596">
        <w:rPr>
          <w:sz w:val="20"/>
          <w:szCs w:val="20"/>
          <w:lang w:val="en-US"/>
        </w:rPr>
        <w:t xml:space="preserve">D. </w:t>
      </w:r>
      <w:proofErr w:type="spellStart"/>
      <w:r w:rsidRPr="00967596">
        <w:rPr>
          <w:sz w:val="20"/>
          <w:szCs w:val="20"/>
          <w:lang w:val="en-US"/>
        </w:rPr>
        <w:t>Oasmaa</w:t>
      </w:r>
      <w:proofErr w:type="spellEnd"/>
      <w:r w:rsidRPr="00967596">
        <w:rPr>
          <w:sz w:val="20"/>
          <w:szCs w:val="20"/>
          <w:lang w:val="en-US"/>
        </w:rPr>
        <w:t xml:space="preserve"> and D. G. B. Boocock, “The catalytic hydrotreatment of peat </w:t>
      </w:r>
      <w:proofErr w:type="spellStart"/>
      <w:r w:rsidRPr="00967596">
        <w:rPr>
          <w:sz w:val="20"/>
          <w:szCs w:val="20"/>
          <w:lang w:val="en-US"/>
        </w:rPr>
        <w:t>pyrolysate</w:t>
      </w:r>
      <w:proofErr w:type="spellEnd"/>
      <w:r w:rsidRPr="00967596">
        <w:rPr>
          <w:sz w:val="20"/>
          <w:szCs w:val="20"/>
          <w:lang w:val="en-US"/>
        </w:rPr>
        <w:t xml:space="preserve"> oils,” </w:t>
      </w:r>
      <w:r w:rsidRPr="00967596">
        <w:rPr>
          <w:rStyle w:val="a5"/>
          <w:sz w:val="20"/>
          <w:szCs w:val="20"/>
          <w:lang w:val="en-US"/>
        </w:rPr>
        <w:t>Can. J. Chem. Eng.</w:t>
      </w:r>
      <w:r w:rsidRPr="00967596">
        <w:rPr>
          <w:sz w:val="20"/>
          <w:szCs w:val="20"/>
          <w:lang w:val="en-US"/>
        </w:rPr>
        <w:t xml:space="preserve"> </w:t>
      </w:r>
      <w:r w:rsidRPr="00967596">
        <w:rPr>
          <w:rStyle w:val="a4"/>
          <w:sz w:val="20"/>
          <w:szCs w:val="20"/>
          <w:lang w:val="en-US"/>
        </w:rPr>
        <w:t>70</w:t>
      </w:r>
      <w:r w:rsidRPr="00967596">
        <w:rPr>
          <w:sz w:val="20"/>
          <w:szCs w:val="20"/>
          <w:lang w:val="en-US"/>
        </w:rPr>
        <w:t>, 294–300 (1992). https://doi.org/10.1002/cjce.5450700206</w:t>
      </w:r>
    </w:p>
    <w:p w14:paraId="5465BC20" w14:textId="38032CC5" w:rsidR="00967596" w:rsidRPr="00967596" w:rsidRDefault="00967596" w:rsidP="00967596">
      <w:pPr>
        <w:pStyle w:val="a3"/>
        <w:numPr>
          <w:ilvl w:val="0"/>
          <w:numId w:val="12"/>
        </w:numPr>
        <w:spacing w:before="0" w:beforeAutospacing="0" w:after="0" w:afterAutospacing="0"/>
        <w:ind w:left="425" w:hanging="425"/>
        <w:jc w:val="both"/>
        <w:rPr>
          <w:sz w:val="20"/>
          <w:szCs w:val="20"/>
          <w:lang w:val="en-US"/>
        </w:rPr>
      </w:pPr>
      <w:r w:rsidRPr="00967596">
        <w:rPr>
          <w:sz w:val="20"/>
          <w:szCs w:val="20"/>
          <w:lang w:val="en-US"/>
        </w:rPr>
        <w:t xml:space="preserve">Y. Tamaki and G. Mazza, “Measurement of structural carbohydrates, </w:t>
      </w:r>
      <w:proofErr w:type="spellStart"/>
      <w:r w:rsidRPr="00967596">
        <w:rPr>
          <w:sz w:val="20"/>
          <w:szCs w:val="20"/>
          <w:lang w:val="en-US"/>
        </w:rPr>
        <w:t>lignins</w:t>
      </w:r>
      <w:proofErr w:type="spellEnd"/>
      <w:r w:rsidRPr="00967596">
        <w:rPr>
          <w:sz w:val="20"/>
          <w:szCs w:val="20"/>
          <w:lang w:val="en-US"/>
        </w:rPr>
        <w:t xml:space="preserve">, and micro-components of straw and shives: effects of extractives, particle size and crop species,” </w:t>
      </w:r>
      <w:r w:rsidRPr="00967596">
        <w:rPr>
          <w:rStyle w:val="a5"/>
          <w:sz w:val="20"/>
          <w:szCs w:val="20"/>
          <w:lang w:val="en-US"/>
        </w:rPr>
        <w:t>Ind. Crops Prod.</w:t>
      </w:r>
      <w:r w:rsidRPr="00967596">
        <w:rPr>
          <w:sz w:val="20"/>
          <w:szCs w:val="20"/>
          <w:lang w:val="en-US"/>
        </w:rPr>
        <w:t xml:space="preserve"> </w:t>
      </w:r>
      <w:r w:rsidRPr="00967596">
        <w:rPr>
          <w:rStyle w:val="a4"/>
          <w:sz w:val="20"/>
          <w:szCs w:val="20"/>
          <w:lang w:val="en-US"/>
        </w:rPr>
        <w:t>31</w:t>
      </w:r>
      <w:r w:rsidRPr="00967596">
        <w:rPr>
          <w:sz w:val="20"/>
          <w:szCs w:val="20"/>
          <w:lang w:val="en-US"/>
        </w:rPr>
        <w:t>, 534–541 (2010). https://doi.org/10.1016/j.indcrop.2010.02.001</w:t>
      </w:r>
    </w:p>
    <w:p w14:paraId="5DEEFEF3" w14:textId="6CD960DF" w:rsidR="00967596" w:rsidRPr="00967596" w:rsidRDefault="00967596" w:rsidP="00967596">
      <w:pPr>
        <w:pStyle w:val="a3"/>
        <w:numPr>
          <w:ilvl w:val="0"/>
          <w:numId w:val="12"/>
        </w:numPr>
        <w:spacing w:before="0" w:beforeAutospacing="0" w:after="0" w:afterAutospacing="0"/>
        <w:ind w:left="425" w:hanging="425"/>
        <w:jc w:val="both"/>
        <w:rPr>
          <w:sz w:val="20"/>
          <w:szCs w:val="20"/>
          <w:lang w:val="en-US"/>
        </w:rPr>
      </w:pPr>
      <w:r w:rsidRPr="00967596">
        <w:rPr>
          <w:sz w:val="20"/>
          <w:szCs w:val="20"/>
          <w:lang w:val="en-US"/>
        </w:rPr>
        <w:t xml:space="preserve">S. </w:t>
      </w:r>
      <w:proofErr w:type="spellStart"/>
      <w:r w:rsidRPr="00967596">
        <w:rPr>
          <w:sz w:val="20"/>
          <w:szCs w:val="20"/>
          <w:lang w:val="en-US"/>
        </w:rPr>
        <w:t>Bertella</w:t>
      </w:r>
      <w:proofErr w:type="spellEnd"/>
      <w:r w:rsidRPr="00967596">
        <w:rPr>
          <w:sz w:val="20"/>
          <w:szCs w:val="20"/>
          <w:lang w:val="en-US"/>
        </w:rPr>
        <w:t xml:space="preserve"> and J. S. </w:t>
      </w:r>
      <w:proofErr w:type="spellStart"/>
      <w:r w:rsidRPr="00967596">
        <w:rPr>
          <w:sz w:val="20"/>
          <w:szCs w:val="20"/>
          <w:lang w:val="en-US"/>
        </w:rPr>
        <w:t>Luterbacher</w:t>
      </w:r>
      <w:proofErr w:type="spellEnd"/>
      <w:r w:rsidRPr="00967596">
        <w:rPr>
          <w:sz w:val="20"/>
          <w:szCs w:val="20"/>
          <w:lang w:val="en-US"/>
        </w:rPr>
        <w:t xml:space="preserve">, “Lignin functionalization for the production of Bi7O9I3 nanosheets with enhanced photocatalytic performance,” </w:t>
      </w:r>
      <w:r w:rsidRPr="00967596">
        <w:rPr>
          <w:rStyle w:val="a5"/>
          <w:sz w:val="20"/>
          <w:szCs w:val="20"/>
          <w:lang w:val="en-US"/>
        </w:rPr>
        <w:t>Appl. Surf. Sci.</w:t>
      </w:r>
      <w:r w:rsidRPr="00967596">
        <w:rPr>
          <w:sz w:val="20"/>
          <w:szCs w:val="20"/>
          <w:lang w:val="en-US"/>
        </w:rPr>
        <w:t xml:space="preserve"> </w:t>
      </w:r>
      <w:r w:rsidRPr="00967596">
        <w:rPr>
          <w:rStyle w:val="a4"/>
          <w:sz w:val="20"/>
          <w:szCs w:val="20"/>
          <w:lang w:val="en-US"/>
        </w:rPr>
        <w:t>608</w:t>
      </w:r>
      <w:r w:rsidRPr="00967596">
        <w:rPr>
          <w:sz w:val="20"/>
          <w:szCs w:val="20"/>
          <w:lang w:val="en-US"/>
        </w:rPr>
        <w:t xml:space="preserve">, 155273 (2023). </w:t>
      </w:r>
      <w:hyperlink r:id="rId17" w:tgtFrame="_new" w:history="1">
        <w:r w:rsidRPr="00967596">
          <w:rPr>
            <w:rStyle w:val="a6"/>
            <w:color w:val="auto"/>
            <w:sz w:val="20"/>
            <w:szCs w:val="20"/>
            <w:u w:val="none"/>
            <w:lang w:val="en-US"/>
          </w:rPr>
          <w:t>https://doi.org/10.1016/j.apsusc.2022.155273</w:t>
        </w:r>
      </w:hyperlink>
    </w:p>
    <w:p w14:paraId="34B79CA0" w14:textId="6A664D03" w:rsidR="00967596" w:rsidRPr="00967596" w:rsidRDefault="00967596" w:rsidP="00967596">
      <w:pPr>
        <w:pStyle w:val="a3"/>
        <w:numPr>
          <w:ilvl w:val="0"/>
          <w:numId w:val="12"/>
        </w:numPr>
        <w:spacing w:before="0" w:beforeAutospacing="0" w:after="0" w:afterAutospacing="0"/>
        <w:ind w:left="425" w:hanging="425"/>
        <w:jc w:val="both"/>
        <w:rPr>
          <w:sz w:val="20"/>
          <w:szCs w:val="20"/>
          <w:lang w:val="en-US"/>
        </w:rPr>
      </w:pPr>
      <w:r w:rsidRPr="00967596">
        <w:rPr>
          <w:sz w:val="20"/>
          <w:szCs w:val="20"/>
          <w:lang w:val="en-US"/>
        </w:rPr>
        <w:t xml:space="preserve">A. J. Adebayo, O. O. </w:t>
      </w:r>
      <w:proofErr w:type="spellStart"/>
      <w:r w:rsidRPr="00967596">
        <w:rPr>
          <w:sz w:val="20"/>
          <w:szCs w:val="20"/>
          <w:lang w:val="en-US"/>
        </w:rPr>
        <w:t>Oluwasina</w:t>
      </w:r>
      <w:proofErr w:type="spellEnd"/>
      <w:r w:rsidRPr="00967596">
        <w:rPr>
          <w:sz w:val="20"/>
          <w:szCs w:val="20"/>
          <w:lang w:val="en-US"/>
        </w:rPr>
        <w:t xml:space="preserve">, J. K. </w:t>
      </w:r>
      <w:proofErr w:type="spellStart"/>
      <w:r w:rsidRPr="00967596">
        <w:rPr>
          <w:sz w:val="20"/>
          <w:szCs w:val="20"/>
          <w:lang w:val="en-US"/>
        </w:rPr>
        <w:t>Ogunjobi</w:t>
      </w:r>
      <w:proofErr w:type="spellEnd"/>
      <w:r w:rsidRPr="00967596">
        <w:rPr>
          <w:sz w:val="20"/>
          <w:szCs w:val="20"/>
          <w:lang w:val="en-US"/>
        </w:rPr>
        <w:t xml:space="preserve">, and L. </w:t>
      </w:r>
      <w:proofErr w:type="spellStart"/>
      <w:r w:rsidRPr="00967596">
        <w:rPr>
          <w:sz w:val="20"/>
          <w:szCs w:val="20"/>
          <w:lang w:val="en-US"/>
        </w:rPr>
        <w:t>Lajide</w:t>
      </w:r>
      <w:proofErr w:type="spellEnd"/>
      <w:r w:rsidRPr="00967596">
        <w:rPr>
          <w:sz w:val="20"/>
          <w:szCs w:val="20"/>
          <w:lang w:val="en-US"/>
        </w:rPr>
        <w:t xml:space="preserve">, “Isolation, optimization, liquefaction, and characterization of lignin from agricultural wastes,” </w:t>
      </w:r>
      <w:r w:rsidRPr="00967596">
        <w:rPr>
          <w:rStyle w:val="a5"/>
          <w:sz w:val="20"/>
          <w:szCs w:val="20"/>
          <w:lang w:val="en-US"/>
        </w:rPr>
        <w:t>Appl. J. Environ. Eng. Sci.</w:t>
      </w:r>
      <w:r w:rsidRPr="00967596">
        <w:rPr>
          <w:sz w:val="20"/>
          <w:szCs w:val="20"/>
          <w:lang w:val="en-US"/>
        </w:rPr>
        <w:t xml:space="preserve"> </w:t>
      </w:r>
      <w:r w:rsidRPr="00967596">
        <w:rPr>
          <w:rStyle w:val="a4"/>
          <w:sz w:val="20"/>
          <w:szCs w:val="20"/>
          <w:lang w:val="en-US"/>
        </w:rPr>
        <w:t>8</w:t>
      </w:r>
      <w:r w:rsidRPr="00967596">
        <w:rPr>
          <w:sz w:val="20"/>
          <w:szCs w:val="20"/>
          <w:lang w:val="en-US"/>
        </w:rPr>
        <w:t>(4), 307–328 (2022).</w:t>
      </w:r>
    </w:p>
    <w:p w14:paraId="030072A1" w14:textId="71A54B9F" w:rsidR="00967596" w:rsidRPr="00967596" w:rsidRDefault="00967596" w:rsidP="00967596">
      <w:pPr>
        <w:pStyle w:val="a3"/>
        <w:numPr>
          <w:ilvl w:val="0"/>
          <w:numId w:val="12"/>
        </w:numPr>
        <w:spacing w:before="0" w:beforeAutospacing="0" w:after="0" w:afterAutospacing="0"/>
        <w:ind w:left="425" w:hanging="425"/>
        <w:jc w:val="both"/>
        <w:rPr>
          <w:sz w:val="20"/>
          <w:szCs w:val="20"/>
          <w:lang w:val="en-US"/>
        </w:rPr>
      </w:pPr>
      <w:r w:rsidRPr="00967596">
        <w:rPr>
          <w:sz w:val="20"/>
          <w:szCs w:val="20"/>
          <w:lang w:val="en-US"/>
        </w:rPr>
        <w:t xml:space="preserve">Z. Chen, A. </w:t>
      </w:r>
      <w:proofErr w:type="spellStart"/>
      <w:r w:rsidRPr="00967596">
        <w:rPr>
          <w:sz w:val="20"/>
          <w:szCs w:val="20"/>
          <w:lang w:val="en-US"/>
        </w:rPr>
        <w:t>Ragauskas</w:t>
      </w:r>
      <w:proofErr w:type="spellEnd"/>
      <w:r w:rsidRPr="00967596">
        <w:rPr>
          <w:sz w:val="20"/>
          <w:szCs w:val="20"/>
          <w:lang w:val="en-US"/>
        </w:rPr>
        <w:t xml:space="preserve">, and C. Wan, “Lignin extraction and upgrading using deep eutectic solvents,” </w:t>
      </w:r>
      <w:r w:rsidRPr="00967596">
        <w:rPr>
          <w:rStyle w:val="a5"/>
          <w:sz w:val="20"/>
          <w:szCs w:val="20"/>
          <w:lang w:val="en-US"/>
        </w:rPr>
        <w:t>Ind. Crops Prod.</w:t>
      </w:r>
      <w:r w:rsidRPr="00967596">
        <w:rPr>
          <w:sz w:val="20"/>
          <w:szCs w:val="20"/>
          <w:lang w:val="en-US"/>
        </w:rPr>
        <w:t xml:space="preserve"> </w:t>
      </w:r>
      <w:r w:rsidRPr="00967596">
        <w:rPr>
          <w:rStyle w:val="a4"/>
          <w:sz w:val="20"/>
          <w:szCs w:val="20"/>
          <w:lang w:val="en-US"/>
        </w:rPr>
        <w:t>147</w:t>
      </w:r>
      <w:r w:rsidRPr="00967596">
        <w:rPr>
          <w:sz w:val="20"/>
          <w:szCs w:val="20"/>
          <w:lang w:val="en-US"/>
        </w:rPr>
        <w:t>, 112241 (2020). https://doi.org/10.1016/j.indcrop.2020.112241</w:t>
      </w:r>
    </w:p>
    <w:p w14:paraId="433A4F6C" w14:textId="6D53034D" w:rsidR="00967596" w:rsidRPr="00967596" w:rsidRDefault="00967596" w:rsidP="00967596">
      <w:pPr>
        <w:pStyle w:val="a3"/>
        <w:numPr>
          <w:ilvl w:val="0"/>
          <w:numId w:val="12"/>
        </w:numPr>
        <w:spacing w:before="0" w:beforeAutospacing="0" w:after="0" w:afterAutospacing="0"/>
        <w:ind w:left="425" w:hanging="425"/>
        <w:jc w:val="both"/>
        <w:rPr>
          <w:sz w:val="20"/>
          <w:szCs w:val="20"/>
          <w:lang w:val="en-US"/>
        </w:rPr>
      </w:pPr>
      <w:r w:rsidRPr="00967596">
        <w:rPr>
          <w:sz w:val="20"/>
          <w:szCs w:val="20"/>
          <w:lang w:val="en-US"/>
        </w:rPr>
        <w:t xml:space="preserve">A. </w:t>
      </w:r>
      <w:proofErr w:type="spellStart"/>
      <w:r w:rsidRPr="00967596">
        <w:rPr>
          <w:sz w:val="20"/>
          <w:szCs w:val="20"/>
          <w:lang w:val="en-US"/>
        </w:rPr>
        <w:t>Tribot</w:t>
      </w:r>
      <w:proofErr w:type="spellEnd"/>
      <w:r w:rsidRPr="00967596">
        <w:rPr>
          <w:sz w:val="20"/>
          <w:szCs w:val="20"/>
          <w:lang w:val="en-US"/>
        </w:rPr>
        <w:t xml:space="preserve">, G. Amer, M. Abdou </w:t>
      </w:r>
      <w:proofErr w:type="spellStart"/>
      <w:r w:rsidRPr="00967596">
        <w:rPr>
          <w:sz w:val="20"/>
          <w:szCs w:val="20"/>
          <w:lang w:val="en-US"/>
        </w:rPr>
        <w:t>Alio</w:t>
      </w:r>
      <w:proofErr w:type="spellEnd"/>
      <w:r w:rsidRPr="00967596">
        <w:rPr>
          <w:sz w:val="20"/>
          <w:szCs w:val="20"/>
          <w:lang w:val="en-US"/>
        </w:rPr>
        <w:t xml:space="preserve">, H. de </w:t>
      </w:r>
      <w:proofErr w:type="spellStart"/>
      <w:r w:rsidRPr="00967596">
        <w:rPr>
          <w:sz w:val="20"/>
          <w:szCs w:val="20"/>
          <w:lang w:val="en-US"/>
        </w:rPr>
        <w:t>Baynast</w:t>
      </w:r>
      <w:proofErr w:type="spellEnd"/>
      <w:r w:rsidRPr="00967596">
        <w:rPr>
          <w:sz w:val="20"/>
          <w:szCs w:val="20"/>
          <w:lang w:val="en-US"/>
        </w:rPr>
        <w:t xml:space="preserve">, C. Delattre, A. Pons, J. D. Mathias, J. M. </w:t>
      </w:r>
      <w:proofErr w:type="spellStart"/>
      <w:r w:rsidRPr="00967596">
        <w:rPr>
          <w:sz w:val="20"/>
          <w:szCs w:val="20"/>
          <w:lang w:val="en-US"/>
        </w:rPr>
        <w:t>Callois</w:t>
      </w:r>
      <w:proofErr w:type="spellEnd"/>
      <w:r w:rsidRPr="00967596">
        <w:rPr>
          <w:sz w:val="20"/>
          <w:szCs w:val="20"/>
          <w:lang w:val="en-US"/>
        </w:rPr>
        <w:t xml:space="preserve">, C. Vial, P. Michaud, and C. G. </w:t>
      </w:r>
      <w:proofErr w:type="spellStart"/>
      <w:r w:rsidRPr="00967596">
        <w:rPr>
          <w:sz w:val="20"/>
          <w:szCs w:val="20"/>
          <w:lang w:val="en-US"/>
        </w:rPr>
        <w:t>Dussap</w:t>
      </w:r>
      <w:proofErr w:type="spellEnd"/>
      <w:r w:rsidRPr="00967596">
        <w:rPr>
          <w:sz w:val="20"/>
          <w:szCs w:val="20"/>
          <w:lang w:val="en-US"/>
        </w:rPr>
        <w:t xml:space="preserve">, “Wood-lignin: supply, extraction processes and use as bio-based material,” </w:t>
      </w:r>
      <w:r w:rsidRPr="00967596">
        <w:rPr>
          <w:rStyle w:val="a5"/>
          <w:sz w:val="20"/>
          <w:szCs w:val="20"/>
          <w:lang w:val="en-US"/>
        </w:rPr>
        <w:t xml:space="preserve">Eur. </w:t>
      </w:r>
      <w:proofErr w:type="spellStart"/>
      <w:r w:rsidRPr="00967596">
        <w:rPr>
          <w:rStyle w:val="a5"/>
          <w:sz w:val="20"/>
          <w:szCs w:val="20"/>
          <w:lang w:val="en-US"/>
        </w:rPr>
        <w:t>Polym</w:t>
      </w:r>
      <w:proofErr w:type="spellEnd"/>
      <w:r w:rsidRPr="00967596">
        <w:rPr>
          <w:rStyle w:val="a5"/>
          <w:sz w:val="20"/>
          <w:szCs w:val="20"/>
          <w:lang w:val="en-US"/>
        </w:rPr>
        <w:t>. J.</w:t>
      </w:r>
      <w:r w:rsidRPr="00967596">
        <w:rPr>
          <w:sz w:val="20"/>
          <w:szCs w:val="20"/>
          <w:lang w:val="en-US"/>
        </w:rPr>
        <w:t xml:space="preserve"> </w:t>
      </w:r>
      <w:r w:rsidRPr="00967596">
        <w:rPr>
          <w:rStyle w:val="a4"/>
          <w:sz w:val="20"/>
          <w:szCs w:val="20"/>
          <w:lang w:val="en-US"/>
        </w:rPr>
        <w:t>112</w:t>
      </w:r>
      <w:r w:rsidRPr="00967596">
        <w:rPr>
          <w:sz w:val="20"/>
          <w:szCs w:val="20"/>
          <w:lang w:val="en-US"/>
        </w:rPr>
        <w:t>, 228–240 (2019). https://doi.org/10.1016/j.eurpolymj.2019.01.007</w:t>
      </w:r>
    </w:p>
    <w:p w14:paraId="2F05C046" w14:textId="24B29A95" w:rsidR="00967596" w:rsidRPr="00967596" w:rsidRDefault="00967596" w:rsidP="00967596">
      <w:pPr>
        <w:pStyle w:val="a3"/>
        <w:numPr>
          <w:ilvl w:val="0"/>
          <w:numId w:val="12"/>
        </w:numPr>
        <w:spacing w:before="0" w:beforeAutospacing="0" w:after="0" w:afterAutospacing="0"/>
        <w:ind w:left="425" w:hanging="425"/>
        <w:jc w:val="both"/>
        <w:rPr>
          <w:sz w:val="20"/>
          <w:szCs w:val="20"/>
          <w:lang w:val="en-US"/>
        </w:rPr>
      </w:pPr>
      <w:r w:rsidRPr="00967596">
        <w:rPr>
          <w:sz w:val="20"/>
          <w:szCs w:val="20"/>
          <w:lang w:val="en-US"/>
        </w:rPr>
        <w:t xml:space="preserve">M. </w:t>
      </w:r>
      <w:proofErr w:type="spellStart"/>
      <w:r w:rsidRPr="00967596">
        <w:rPr>
          <w:sz w:val="20"/>
          <w:szCs w:val="20"/>
          <w:lang w:val="en-US"/>
        </w:rPr>
        <w:t>Beaucamp</w:t>
      </w:r>
      <w:proofErr w:type="spellEnd"/>
      <w:r w:rsidRPr="00967596">
        <w:rPr>
          <w:sz w:val="20"/>
          <w:szCs w:val="20"/>
          <w:lang w:val="en-US"/>
        </w:rPr>
        <w:t xml:space="preserve"> McLoughlin, M. </w:t>
      </w:r>
      <w:proofErr w:type="spellStart"/>
      <w:r w:rsidRPr="00967596">
        <w:rPr>
          <w:sz w:val="20"/>
          <w:szCs w:val="20"/>
          <w:lang w:val="en-US"/>
        </w:rPr>
        <w:t>Muddasar</w:t>
      </w:r>
      <w:proofErr w:type="spellEnd"/>
      <w:r w:rsidRPr="00967596">
        <w:rPr>
          <w:sz w:val="20"/>
          <w:szCs w:val="20"/>
          <w:lang w:val="en-US"/>
        </w:rPr>
        <w:t xml:space="preserve">, I. S. </w:t>
      </w:r>
      <w:proofErr w:type="spellStart"/>
      <w:r w:rsidRPr="00967596">
        <w:rPr>
          <w:sz w:val="20"/>
          <w:szCs w:val="20"/>
          <w:lang w:val="en-US"/>
        </w:rPr>
        <w:t>Amiinu</w:t>
      </w:r>
      <w:proofErr w:type="spellEnd"/>
      <w:r w:rsidRPr="00967596">
        <w:rPr>
          <w:sz w:val="20"/>
          <w:szCs w:val="20"/>
          <w:lang w:val="en-US"/>
        </w:rPr>
        <w:t xml:space="preserve">, M. </w:t>
      </w:r>
      <w:proofErr w:type="spellStart"/>
      <w:r w:rsidRPr="00967596">
        <w:rPr>
          <w:sz w:val="20"/>
          <w:szCs w:val="20"/>
          <w:lang w:val="en-US"/>
        </w:rPr>
        <w:t>Moraes</w:t>
      </w:r>
      <w:proofErr w:type="spellEnd"/>
      <w:r w:rsidRPr="00967596">
        <w:rPr>
          <w:sz w:val="20"/>
          <w:szCs w:val="20"/>
          <w:lang w:val="en-US"/>
        </w:rPr>
        <w:t xml:space="preserve"> </w:t>
      </w:r>
      <w:proofErr w:type="spellStart"/>
      <w:r w:rsidRPr="00967596">
        <w:rPr>
          <w:sz w:val="20"/>
          <w:szCs w:val="20"/>
          <w:lang w:val="en-US"/>
        </w:rPr>
        <w:t>Leite</w:t>
      </w:r>
      <w:proofErr w:type="spellEnd"/>
      <w:r w:rsidRPr="00967596">
        <w:rPr>
          <w:sz w:val="20"/>
          <w:szCs w:val="20"/>
          <w:lang w:val="en-US"/>
        </w:rPr>
        <w:t xml:space="preserve">, M. </w:t>
      </w:r>
      <w:proofErr w:type="spellStart"/>
      <w:r w:rsidRPr="00967596">
        <w:rPr>
          <w:sz w:val="20"/>
          <w:szCs w:val="20"/>
          <w:lang w:val="en-US"/>
        </w:rPr>
        <w:t>Culebras</w:t>
      </w:r>
      <w:proofErr w:type="spellEnd"/>
      <w:r w:rsidRPr="00967596">
        <w:rPr>
          <w:sz w:val="20"/>
          <w:szCs w:val="20"/>
          <w:lang w:val="en-US"/>
        </w:rPr>
        <w:t xml:space="preserve">, K. </w:t>
      </w:r>
      <w:proofErr w:type="spellStart"/>
      <w:r w:rsidRPr="00967596">
        <w:rPr>
          <w:sz w:val="20"/>
          <w:szCs w:val="20"/>
          <w:lang w:val="en-US"/>
        </w:rPr>
        <w:t>Latha</w:t>
      </w:r>
      <w:proofErr w:type="spellEnd"/>
      <w:r w:rsidRPr="00967596">
        <w:rPr>
          <w:sz w:val="20"/>
          <w:szCs w:val="20"/>
          <w:lang w:val="en-US"/>
        </w:rPr>
        <w:t xml:space="preserve">, M. C. Gutiérrez, D. Rodriguez-Padron, F. del Monte, T. Kennedy, K. M. Ryan, R. </w:t>
      </w:r>
      <w:proofErr w:type="spellStart"/>
      <w:r w:rsidRPr="00967596">
        <w:rPr>
          <w:sz w:val="20"/>
          <w:szCs w:val="20"/>
          <w:lang w:val="en-US"/>
        </w:rPr>
        <w:t>Luque</w:t>
      </w:r>
      <w:proofErr w:type="spellEnd"/>
      <w:r w:rsidRPr="00967596">
        <w:rPr>
          <w:sz w:val="20"/>
          <w:szCs w:val="20"/>
          <w:lang w:val="en-US"/>
        </w:rPr>
        <w:t xml:space="preserve">, M.-M. </w:t>
      </w:r>
      <w:proofErr w:type="spellStart"/>
      <w:r w:rsidRPr="00967596">
        <w:rPr>
          <w:sz w:val="20"/>
          <w:szCs w:val="20"/>
          <w:lang w:val="en-US"/>
        </w:rPr>
        <w:t>Titirici</w:t>
      </w:r>
      <w:proofErr w:type="spellEnd"/>
      <w:r w:rsidRPr="00967596">
        <w:rPr>
          <w:sz w:val="20"/>
          <w:szCs w:val="20"/>
          <w:lang w:val="en-US"/>
        </w:rPr>
        <w:t>, and M. Collins, “Lignin for energy applications—state of the art, life cycle, technoeconomic analysis and future trends,” Univ. Limerick Repository (2022). https://doi.org/10.34961/researchrepository-ul.25340899.v1</w:t>
      </w:r>
    </w:p>
    <w:p w14:paraId="0AAE0657" w14:textId="72E11879" w:rsidR="00967596" w:rsidRPr="00967596" w:rsidRDefault="00967596" w:rsidP="00967596">
      <w:pPr>
        <w:pStyle w:val="a3"/>
        <w:numPr>
          <w:ilvl w:val="0"/>
          <w:numId w:val="12"/>
        </w:numPr>
        <w:spacing w:before="0" w:beforeAutospacing="0" w:after="0" w:afterAutospacing="0"/>
        <w:ind w:left="425" w:hanging="425"/>
        <w:jc w:val="both"/>
        <w:rPr>
          <w:sz w:val="20"/>
          <w:szCs w:val="20"/>
          <w:lang w:val="en-US"/>
        </w:rPr>
      </w:pPr>
      <w:r w:rsidRPr="00967596">
        <w:rPr>
          <w:sz w:val="20"/>
          <w:szCs w:val="20"/>
          <w:lang w:val="en-US"/>
        </w:rPr>
        <w:t xml:space="preserve">O. Yu and K. H. Kim, “Lignin to materials: A focused review on recent novel lignin applications,” </w:t>
      </w:r>
      <w:r w:rsidRPr="00967596">
        <w:rPr>
          <w:rStyle w:val="a5"/>
          <w:sz w:val="20"/>
          <w:szCs w:val="20"/>
          <w:lang w:val="en-US"/>
        </w:rPr>
        <w:t>Appl. Sci.</w:t>
      </w:r>
      <w:r w:rsidRPr="00967596">
        <w:rPr>
          <w:sz w:val="20"/>
          <w:szCs w:val="20"/>
          <w:lang w:val="en-US"/>
        </w:rPr>
        <w:t xml:space="preserve"> </w:t>
      </w:r>
      <w:r w:rsidRPr="00967596">
        <w:rPr>
          <w:rStyle w:val="a4"/>
          <w:sz w:val="20"/>
          <w:szCs w:val="20"/>
          <w:lang w:val="en-US"/>
        </w:rPr>
        <w:t>10</w:t>
      </w:r>
      <w:r w:rsidRPr="00967596">
        <w:rPr>
          <w:sz w:val="20"/>
          <w:szCs w:val="20"/>
          <w:lang w:val="en-US"/>
        </w:rPr>
        <w:t>, 4626 (2020). https://doi.org/10.3390/app10134626</w:t>
      </w:r>
    </w:p>
    <w:p w14:paraId="5135E0F7" w14:textId="4074CBB3" w:rsidR="00967596" w:rsidRPr="00967596" w:rsidRDefault="00967596" w:rsidP="00967596">
      <w:pPr>
        <w:pStyle w:val="a3"/>
        <w:numPr>
          <w:ilvl w:val="0"/>
          <w:numId w:val="12"/>
        </w:numPr>
        <w:spacing w:before="0" w:beforeAutospacing="0" w:after="0" w:afterAutospacing="0"/>
        <w:ind w:left="425" w:hanging="425"/>
        <w:jc w:val="both"/>
        <w:rPr>
          <w:sz w:val="20"/>
          <w:szCs w:val="20"/>
          <w:lang w:val="en-US"/>
        </w:rPr>
      </w:pPr>
      <w:r w:rsidRPr="00967596">
        <w:rPr>
          <w:sz w:val="20"/>
          <w:szCs w:val="20"/>
          <w:lang w:val="en-US"/>
        </w:rPr>
        <w:t xml:space="preserve">R. </w:t>
      </w:r>
      <w:proofErr w:type="spellStart"/>
      <w:r w:rsidRPr="00967596">
        <w:rPr>
          <w:sz w:val="20"/>
          <w:szCs w:val="20"/>
          <w:lang w:val="en-US"/>
        </w:rPr>
        <w:t>Saadan</w:t>
      </w:r>
      <w:proofErr w:type="spellEnd"/>
      <w:r w:rsidRPr="00967596">
        <w:rPr>
          <w:sz w:val="20"/>
          <w:szCs w:val="20"/>
          <w:lang w:val="en-US"/>
        </w:rPr>
        <w:t xml:space="preserve">, C. H. </w:t>
      </w:r>
      <w:proofErr w:type="spellStart"/>
      <w:r w:rsidRPr="00967596">
        <w:rPr>
          <w:sz w:val="20"/>
          <w:szCs w:val="20"/>
          <w:lang w:val="en-US"/>
        </w:rPr>
        <w:t>Alaoui</w:t>
      </w:r>
      <w:proofErr w:type="spellEnd"/>
      <w:r w:rsidRPr="00967596">
        <w:rPr>
          <w:sz w:val="20"/>
          <w:szCs w:val="20"/>
          <w:lang w:val="en-US"/>
        </w:rPr>
        <w:t xml:space="preserve">, A. </w:t>
      </w:r>
      <w:proofErr w:type="spellStart"/>
      <w:r w:rsidRPr="00967596">
        <w:rPr>
          <w:sz w:val="20"/>
          <w:szCs w:val="20"/>
          <w:lang w:val="en-US"/>
        </w:rPr>
        <w:t>Ihammi</w:t>
      </w:r>
      <w:proofErr w:type="spellEnd"/>
      <w:r w:rsidRPr="00967596">
        <w:rPr>
          <w:sz w:val="20"/>
          <w:szCs w:val="20"/>
          <w:lang w:val="en-US"/>
        </w:rPr>
        <w:t xml:space="preserve">, M. </w:t>
      </w:r>
      <w:proofErr w:type="spellStart"/>
      <w:r w:rsidRPr="00967596">
        <w:rPr>
          <w:sz w:val="20"/>
          <w:szCs w:val="20"/>
          <w:lang w:val="en-US"/>
        </w:rPr>
        <w:t>Chigr</w:t>
      </w:r>
      <w:proofErr w:type="spellEnd"/>
      <w:r w:rsidRPr="00967596">
        <w:rPr>
          <w:sz w:val="20"/>
          <w:szCs w:val="20"/>
          <w:lang w:val="en-US"/>
        </w:rPr>
        <w:t xml:space="preserve">, and A. </w:t>
      </w:r>
      <w:proofErr w:type="spellStart"/>
      <w:r w:rsidRPr="00967596">
        <w:rPr>
          <w:sz w:val="20"/>
          <w:szCs w:val="20"/>
          <w:lang w:val="en-US"/>
        </w:rPr>
        <w:t>Fatimi</w:t>
      </w:r>
      <w:proofErr w:type="spellEnd"/>
      <w:r w:rsidRPr="00967596">
        <w:rPr>
          <w:sz w:val="20"/>
          <w:szCs w:val="20"/>
          <w:lang w:val="en-US"/>
        </w:rPr>
        <w:t xml:space="preserve">, “A brief overview of lignin extraction and isolation processes: From lignocellulosic biomass to added-value biomaterials,” </w:t>
      </w:r>
      <w:r w:rsidRPr="00967596">
        <w:rPr>
          <w:rStyle w:val="a5"/>
          <w:sz w:val="20"/>
          <w:szCs w:val="20"/>
          <w:lang w:val="en-US"/>
        </w:rPr>
        <w:t>Environ. Earth Sci. Proc.</w:t>
      </w:r>
      <w:r w:rsidRPr="00967596">
        <w:rPr>
          <w:sz w:val="20"/>
          <w:szCs w:val="20"/>
          <w:lang w:val="en-US"/>
        </w:rPr>
        <w:t xml:space="preserve"> </w:t>
      </w:r>
      <w:r w:rsidRPr="00967596">
        <w:rPr>
          <w:rStyle w:val="a4"/>
          <w:sz w:val="20"/>
          <w:szCs w:val="20"/>
          <w:lang w:val="en-US"/>
        </w:rPr>
        <w:t>31</w:t>
      </w:r>
      <w:r w:rsidRPr="00967596">
        <w:rPr>
          <w:sz w:val="20"/>
          <w:szCs w:val="20"/>
          <w:lang w:val="en-US"/>
        </w:rPr>
        <w:t xml:space="preserve">(1), 3 (2024). </w:t>
      </w:r>
      <w:hyperlink r:id="rId18" w:tgtFrame="_new" w:history="1">
        <w:r w:rsidRPr="00967596">
          <w:rPr>
            <w:rStyle w:val="a6"/>
            <w:color w:val="auto"/>
            <w:sz w:val="20"/>
            <w:szCs w:val="20"/>
            <w:u w:val="none"/>
            <w:lang w:val="en-US"/>
          </w:rPr>
          <w:t>https://doi.org/10.3390/eesp2024031003</w:t>
        </w:r>
      </w:hyperlink>
    </w:p>
    <w:p w14:paraId="1B0447C3" w14:textId="5BB761AD" w:rsidR="00967596" w:rsidRPr="00967596" w:rsidRDefault="00967596" w:rsidP="00967596">
      <w:pPr>
        <w:pStyle w:val="a3"/>
        <w:numPr>
          <w:ilvl w:val="0"/>
          <w:numId w:val="12"/>
        </w:numPr>
        <w:spacing w:before="0" w:beforeAutospacing="0" w:after="0" w:afterAutospacing="0"/>
        <w:ind w:left="425" w:hanging="425"/>
        <w:jc w:val="both"/>
        <w:rPr>
          <w:sz w:val="20"/>
          <w:szCs w:val="20"/>
          <w:lang w:val="en-US"/>
        </w:rPr>
      </w:pPr>
      <w:r w:rsidRPr="00967596">
        <w:rPr>
          <w:sz w:val="20"/>
          <w:szCs w:val="20"/>
          <w:lang w:val="en-US"/>
        </w:rPr>
        <w:t xml:space="preserve">A. A. </w:t>
      </w:r>
      <w:proofErr w:type="spellStart"/>
      <w:r w:rsidRPr="00967596">
        <w:rPr>
          <w:sz w:val="20"/>
          <w:szCs w:val="20"/>
          <w:lang w:val="en-US"/>
        </w:rPr>
        <w:t>Abdumajidov</w:t>
      </w:r>
      <w:proofErr w:type="spellEnd"/>
      <w:r w:rsidRPr="00967596">
        <w:rPr>
          <w:sz w:val="20"/>
          <w:szCs w:val="20"/>
          <w:lang w:val="en-US"/>
        </w:rPr>
        <w:t xml:space="preserve">, I. T. </w:t>
      </w:r>
      <w:proofErr w:type="spellStart"/>
      <w:r w:rsidRPr="00967596">
        <w:rPr>
          <w:sz w:val="20"/>
          <w:szCs w:val="20"/>
          <w:lang w:val="en-US"/>
        </w:rPr>
        <w:t>Mamatvaliyev</w:t>
      </w:r>
      <w:proofErr w:type="spellEnd"/>
      <w:r w:rsidRPr="00967596">
        <w:rPr>
          <w:sz w:val="20"/>
          <w:szCs w:val="20"/>
          <w:lang w:val="en-US"/>
        </w:rPr>
        <w:t xml:space="preserve">, and I. A. </w:t>
      </w:r>
      <w:proofErr w:type="spellStart"/>
      <w:r w:rsidRPr="00967596">
        <w:rPr>
          <w:sz w:val="20"/>
          <w:szCs w:val="20"/>
          <w:lang w:val="en-US"/>
        </w:rPr>
        <w:t>Nabiyeva</w:t>
      </w:r>
      <w:proofErr w:type="spellEnd"/>
      <w:r w:rsidRPr="00967596">
        <w:rPr>
          <w:sz w:val="20"/>
          <w:szCs w:val="20"/>
          <w:lang w:val="en-US"/>
        </w:rPr>
        <w:t xml:space="preserve">, “Possibilities of obtaining fiber from the </w:t>
      </w:r>
      <w:r w:rsidRPr="00967596">
        <w:rPr>
          <w:rStyle w:val="a5"/>
          <w:sz w:val="20"/>
          <w:szCs w:val="20"/>
          <w:lang w:val="en-US"/>
        </w:rPr>
        <w:t>Cannabis Sativa L.</w:t>
      </w:r>
      <w:r w:rsidRPr="00967596">
        <w:rPr>
          <w:sz w:val="20"/>
          <w:szCs w:val="20"/>
          <w:lang w:val="en-US"/>
        </w:rPr>
        <w:t xml:space="preserve"> plant,” </w:t>
      </w:r>
      <w:r w:rsidRPr="00967596">
        <w:rPr>
          <w:rStyle w:val="a5"/>
          <w:sz w:val="20"/>
          <w:szCs w:val="20"/>
          <w:lang w:val="en-US"/>
        </w:rPr>
        <w:t>Sci. Bull. Namangan State Univ.</w:t>
      </w:r>
      <w:r w:rsidRPr="00967596">
        <w:rPr>
          <w:sz w:val="20"/>
          <w:szCs w:val="20"/>
          <w:lang w:val="en-US"/>
        </w:rPr>
        <w:t xml:space="preserve"> </w:t>
      </w:r>
      <w:r w:rsidRPr="00967596">
        <w:rPr>
          <w:rStyle w:val="a4"/>
          <w:sz w:val="20"/>
          <w:szCs w:val="20"/>
          <w:lang w:val="en-US"/>
        </w:rPr>
        <w:t>3</w:t>
      </w:r>
      <w:r w:rsidRPr="00967596">
        <w:rPr>
          <w:sz w:val="20"/>
          <w:szCs w:val="20"/>
          <w:lang w:val="en-US"/>
        </w:rPr>
        <w:t>, (2025).</w:t>
      </w:r>
    </w:p>
    <w:p w14:paraId="0E41CA20" w14:textId="252B06E9" w:rsidR="00967596" w:rsidRPr="00967596" w:rsidRDefault="00967596" w:rsidP="00967596">
      <w:pPr>
        <w:pStyle w:val="a3"/>
        <w:numPr>
          <w:ilvl w:val="0"/>
          <w:numId w:val="12"/>
        </w:numPr>
        <w:spacing w:before="0" w:beforeAutospacing="0" w:after="0" w:afterAutospacing="0"/>
        <w:ind w:left="425" w:hanging="425"/>
        <w:jc w:val="both"/>
        <w:rPr>
          <w:sz w:val="20"/>
          <w:szCs w:val="20"/>
          <w:lang w:val="en-US"/>
        </w:rPr>
      </w:pPr>
      <w:r w:rsidRPr="00967596">
        <w:rPr>
          <w:sz w:val="20"/>
          <w:szCs w:val="20"/>
          <w:lang w:val="en-US"/>
        </w:rPr>
        <w:t xml:space="preserve">N. H. A. Latif, N. Brosse, I. Ziegler-Devin, L. </w:t>
      </w:r>
      <w:proofErr w:type="spellStart"/>
      <w:r w:rsidRPr="00967596">
        <w:rPr>
          <w:sz w:val="20"/>
          <w:szCs w:val="20"/>
          <w:lang w:val="en-US"/>
        </w:rPr>
        <w:t>Chrusiel</w:t>
      </w:r>
      <w:proofErr w:type="spellEnd"/>
      <w:r w:rsidRPr="00967596">
        <w:rPr>
          <w:sz w:val="20"/>
          <w:szCs w:val="20"/>
          <w:lang w:val="en-US"/>
        </w:rPr>
        <w:t xml:space="preserve">, R. Hashim, and M. H. </w:t>
      </w:r>
      <w:proofErr w:type="spellStart"/>
      <w:r w:rsidRPr="00967596">
        <w:rPr>
          <w:sz w:val="20"/>
          <w:szCs w:val="20"/>
          <w:lang w:val="en-US"/>
        </w:rPr>
        <w:t>Hussin</w:t>
      </w:r>
      <w:proofErr w:type="spellEnd"/>
      <w:r w:rsidRPr="00967596">
        <w:rPr>
          <w:sz w:val="20"/>
          <w:szCs w:val="20"/>
          <w:lang w:val="en-US"/>
        </w:rPr>
        <w:t xml:space="preserve">, “A comparison of alkaline and </w:t>
      </w:r>
      <w:proofErr w:type="spellStart"/>
      <w:r w:rsidRPr="00967596">
        <w:rPr>
          <w:sz w:val="20"/>
          <w:szCs w:val="20"/>
          <w:lang w:val="en-US"/>
        </w:rPr>
        <w:t>organosolv</w:t>
      </w:r>
      <w:proofErr w:type="spellEnd"/>
      <w:r w:rsidRPr="00967596">
        <w:rPr>
          <w:sz w:val="20"/>
          <w:szCs w:val="20"/>
          <w:lang w:val="en-US"/>
        </w:rPr>
        <w:t xml:space="preserve"> lignin extraction methods from coconut husks as an alternative material for green applications,” </w:t>
      </w:r>
      <w:proofErr w:type="spellStart"/>
      <w:r w:rsidRPr="00967596">
        <w:rPr>
          <w:rStyle w:val="a5"/>
          <w:sz w:val="20"/>
          <w:szCs w:val="20"/>
          <w:lang w:val="en-US"/>
        </w:rPr>
        <w:t>BioResources</w:t>
      </w:r>
      <w:proofErr w:type="spellEnd"/>
      <w:r w:rsidRPr="00967596">
        <w:rPr>
          <w:sz w:val="20"/>
          <w:szCs w:val="20"/>
          <w:lang w:val="en-US"/>
        </w:rPr>
        <w:t xml:space="preserve"> </w:t>
      </w:r>
      <w:r w:rsidRPr="00967596">
        <w:rPr>
          <w:rStyle w:val="a4"/>
          <w:sz w:val="20"/>
          <w:szCs w:val="20"/>
          <w:lang w:val="en-US"/>
        </w:rPr>
        <w:t>17</w:t>
      </w:r>
      <w:r w:rsidRPr="00967596">
        <w:rPr>
          <w:sz w:val="20"/>
          <w:szCs w:val="20"/>
          <w:lang w:val="en-US"/>
        </w:rPr>
        <w:t xml:space="preserve">(1), 469–491 (2021). </w:t>
      </w:r>
      <w:r w:rsidR="00603E89">
        <w:fldChar w:fldCharType="begin"/>
      </w:r>
      <w:r w:rsidR="00603E89" w:rsidRPr="00603E89">
        <w:rPr>
          <w:lang w:val="en-US"/>
        </w:rPr>
        <w:instrText xml:space="preserve"> HYPERLINK "https://doi.org/10.15376/biores.17.1.469-491" \t "_new" </w:instrText>
      </w:r>
      <w:r w:rsidR="00603E89">
        <w:fldChar w:fldCharType="separate"/>
      </w:r>
      <w:r w:rsidRPr="00967596">
        <w:rPr>
          <w:rStyle w:val="a6"/>
          <w:color w:val="auto"/>
          <w:sz w:val="20"/>
          <w:szCs w:val="20"/>
          <w:u w:val="none"/>
          <w:lang w:val="en-US"/>
        </w:rPr>
        <w:t>https://doi.org/10.15376/biores.17.1.469-491</w:t>
      </w:r>
      <w:r w:rsidR="00603E89">
        <w:rPr>
          <w:rStyle w:val="a6"/>
          <w:color w:val="auto"/>
          <w:sz w:val="20"/>
          <w:szCs w:val="20"/>
          <w:u w:val="none"/>
          <w:lang w:val="en-US"/>
        </w:rPr>
        <w:fldChar w:fldCharType="end"/>
      </w:r>
    </w:p>
    <w:p w14:paraId="0CF3EFA4" w14:textId="7EB4E30B" w:rsidR="00967596" w:rsidRPr="00967596" w:rsidRDefault="00967596" w:rsidP="00967596">
      <w:pPr>
        <w:pStyle w:val="a3"/>
        <w:numPr>
          <w:ilvl w:val="0"/>
          <w:numId w:val="12"/>
        </w:numPr>
        <w:spacing w:before="0" w:beforeAutospacing="0" w:after="0" w:afterAutospacing="0"/>
        <w:ind w:left="425" w:hanging="425"/>
        <w:jc w:val="both"/>
        <w:rPr>
          <w:sz w:val="20"/>
          <w:szCs w:val="20"/>
          <w:lang w:val="en-US"/>
        </w:rPr>
      </w:pPr>
      <w:r w:rsidRPr="00967596">
        <w:rPr>
          <w:sz w:val="20"/>
          <w:szCs w:val="20"/>
          <w:lang w:val="en-US"/>
        </w:rPr>
        <w:t>S.-J. Shin, B.-W. Koo, J.-W. Lee, and I.-G. Choi, “Chemical characterization of the fast-growing industrial hemp (</w:t>
      </w:r>
      <w:r w:rsidRPr="00967596">
        <w:rPr>
          <w:rStyle w:val="a5"/>
          <w:sz w:val="20"/>
          <w:szCs w:val="20"/>
          <w:lang w:val="en-US"/>
        </w:rPr>
        <w:t>Cannabis sativa</w:t>
      </w:r>
      <w:r w:rsidRPr="00967596">
        <w:rPr>
          <w:sz w:val="20"/>
          <w:szCs w:val="20"/>
          <w:lang w:val="en-US"/>
        </w:rPr>
        <w:t xml:space="preserve">) woody core and bast fiber,” </w:t>
      </w:r>
      <w:r w:rsidRPr="00967596">
        <w:rPr>
          <w:rStyle w:val="a5"/>
          <w:sz w:val="20"/>
          <w:szCs w:val="20"/>
          <w:lang w:val="en-US"/>
        </w:rPr>
        <w:t>Proc. Korean Soc. New Renewable Energy Conf.</w:t>
      </w:r>
      <w:r w:rsidRPr="00967596">
        <w:rPr>
          <w:sz w:val="20"/>
          <w:szCs w:val="20"/>
          <w:lang w:val="en-US"/>
        </w:rPr>
        <w:t xml:space="preserve"> 482–484 (2006).</w:t>
      </w:r>
    </w:p>
    <w:p w14:paraId="053D1B08" w14:textId="7C772B5B" w:rsidR="00967596" w:rsidRPr="00967596" w:rsidRDefault="00967596" w:rsidP="00967596">
      <w:pPr>
        <w:pStyle w:val="a3"/>
        <w:numPr>
          <w:ilvl w:val="0"/>
          <w:numId w:val="12"/>
        </w:numPr>
        <w:spacing w:before="0" w:beforeAutospacing="0" w:after="0" w:afterAutospacing="0"/>
        <w:ind w:left="425" w:hanging="425"/>
        <w:jc w:val="both"/>
        <w:rPr>
          <w:sz w:val="20"/>
          <w:szCs w:val="20"/>
          <w:lang w:val="en-US"/>
        </w:rPr>
      </w:pPr>
      <w:r w:rsidRPr="00967596">
        <w:rPr>
          <w:sz w:val="20"/>
          <w:szCs w:val="20"/>
          <w:lang w:val="en-US"/>
        </w:rPr>
        <w:t xml:space="preserve">A. </w:t>
      </w:r>
      <w:proofErr w:type="spellStart"/>
      <w:r w:rsidRPr="00967596">
        <w:rPr>
          <w:sz w:val="20"/>
          <w:szCs w:val="20"/>
          <w:lang w:val="en-US"/>
        </w:rPr>
        <w:t>Abdumajidov</w:t>
      </w:r>
      <w:proofErr w:type="spellEnd"/>
      <w:r w:rsidRPr="00967596">
        <w:rPr>
          <w:sz w:val="20"/>
          <w:szCs w:val="20"/>
          <w:lang w:val="en-US"/>
        </w:rPr>
        <w:t xml:space="preserve">, S. </w:t>
      </w:r>
      <w:proofErr w:type="spellStart"/>
      <w:r w:rsidRPr="00967596">
        <w:rPr>
          <w:sz w:val="20"/>
          <w:szCs w:val="20"/>
          <w:lang w:val="en-US"/>
        </w:rPr>
        <w:t>Nishanova</w:t>
      </w:r>
      <w:proofErr w:type="spellEnd"/>
      <w:r w:rsidRPr="00967596">
        <w:rPr>
          <w:sz w:val="20"/>
          <w:szCs w:val="20"/>
          <w:lang w:val="en-US"/>
        </w:rPr>
        <w:t xml:space="preserve">, A. </w:t>
      </w:r>
      <w:proofErr w:type="spellStart"/>
      <w:r w:rsidRPr="00967596">
        <w:rPr>
          <w:sz w:val="20"/>
          <w:szCs w:val="20"/>
          <w:lang w:val="en-US"/>
        </w:rPr>
        <w:t>Miratayev</w:t>
      </w:r>
      <w:proofErr w:type="spellEnd"/>
      <w:r w:rsidRPr="00967596">
        <w:rPr>
          <w:sz w:val="20"/>
          <w:szCs w:val="20"/>
          <w:lang w:val="en-US"/>
        </w:rPr>
        <w:t xml:space="preserve">, and I. </w:t>
      </w:r>
      <w:proofErr w:type="spellStart"/>
      <w:r w:rsidRPr="00967596">
        <w:rPr>
          <w:sz w:val="20"/>
          <w:szCs w:val="20"/>
          <w:lang w:val="en-US"/>
        </w:rPr>
        <w:t>Nabiyeva</w:t>
      </w:r>
      <w:proofErr w:type="spellEnd"/>
      <w:r w:rsidRPr="00967596">
        <w:rPr>
          <w:sz w:val="20"/>
          <w:szCs w:val="20"/>
          <w:lang w:val="en-US"/>
        </w:rPr>
        <w:t xml:space="preserve">, “Development of methods for discoloration and bleaching of textile waste,” </w:t>
      </w:r>
      <w:r w:rsidRPr="00967596">
        <w:rPr>
          <w:rStyle w:val="a5"/>
          <w:sz w:val="20"/>
          <w:szCs w:val="20"/>
          <w:lang w:val="en-US"/>
        </w:rPr>
        <w:t>E3S Web Conf.</w:t>
      </w:r>
      <w:r w:rsidRPr="00967596">
        <w:rPr>
          <w:sz w:val="20"/>
          <w:szCs w:val="20"/>
          <w:lang w:val="en-US"/>
        </w:rPr>
        <w:t xml:space="preserve"> </w:t>
      </w:r>
      <w:r w:rsidRPr="00967596">
        <w:rPr>
          <w:rStyle w:val="a4"/>
          <w:sz w:val="20"/>
          <w:szCs w:val="20"/>
          <w:lang w:val="en-US"/>
        </w:rPr>
        <w:t>401</w:t>
      </w:r>
      <w:r w:rsidRPr="00967596">
        <w:rPr>
          <w:sz w:val="20"/>
          <w:szCs w:val="20"/>
          <w:lang w:val="en-US"/>
        </w:rPr>
        <w:t xml:space="preserve">, 03063 (2023). </w:t>
      </w:r>
      <w:hyperlink r:id="rId19" w:tgtFrame="_new" w:history="1">
        <w:r w:rsidRPr="00967596">
          <w:rPr>
            <w:rStyle w:val="a6"/>
            <w:color w:val="auto"/>
            <w:sz w:val="20"/>
            <w:szCs w:val="20"/>
            <w:u w:val="none"/>
            <w:lang w:val="en-US"/>
          </w:rPr>
          <w:t>https://doi.org/10.1051/e3sconf/202340103063</w:t>
        </w:r>
      </w:hyperlink>
    </w:p>
    <w:sectPr w:rsidR="00967596" w:rsidRPr="00967596" w:rsidSect="00B36CF4">
      <w:pgSz w:w="11906" w:h="16838"/>
      <w:pgMar w:top="1134" w:right="850" w:bottom="1134" w:left="1701" w:header="709" w:footer="709" w:gutter="0"/>
      <w:cols w:space="708"/>
      <w:docGrid w:linePitch="381"/>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CC"/>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200247B" w:usb2="00000009" w:usb3="00000000" w:csb0="000001FF" w:csb1="00000000"/>
  </w:font>
  <w:font w:name="Segoe UI">
    <w:panose1 w:val="020B0502040204020203"/>
    <w:charset w:val="CC"/>
    <w:family w:val="swiss"/>
    <w:pitch w:val="variable"/>
    <w:sig w:usb0="E4002EFF" w:usb1="C000E47F" w:usb2="00000009" w:usb3="00000000" w:csb0="000001FF" w:csb1="00000000"/>
  </w:font>
  <w:font w:name="Calibri Light">
    <w:panose1 w:val="020F0302020204030204"/>
    <w:charset w:val="CC"/>
    <w:family w:val="swiss"/>
    <w:pitch w:val="variable"/>
    <w:sig w:usb0="E4002EFF" w:usb1="C2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3D41C80"/>
    <w:multiLevelType w:val="hybridMultilevel"/>
    <w:tmpl w:val="58763A82"/>
    <w:lvl w:ilvl="0" w:tplc="0B6ECD64">
      <w:start w:val="1"/>
      <w:numFmt w:val="decimal"/>
      <w:lvlText w:val="%1."/>
      <w:lvlJc w:val="left"/>
      <w:pPr>
        <w:ind w:left="720" w:hanging="360"/>
      </w:pPr>
      <w:rPr>
        <w:rFonts w:ascii="Times New Roman" w:eastAsia="Times New Roman" w:hAnsi="Times New Roman" w:cs="Times New Roman"/>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 w15:restartNumberingAfterBreak="0">
    <w:nsid w:val="16980B9B"/>
    <w:multiLevelType w:val="hybridMultilevel"/>
    <w:tmpl w:val="E708BABE"/>
    <w:lvl w:ilvl="0" w:tplc="0419000F">
      <w:start w:val="1"/>
      <w:numFmt w:val="decimal"/>
      <w:lvlText w:val="%1."/>
      <w:lvlJc w:val="left"/>
      <w:pPr>
        <w:ind w:left="720" w:hanging="360"/>
      </w:pPr>
    </w:lvl>
    <w:lvl w:ilvl="1" w:tplc="04190019">
      <w:start w:val="1"/>
      <w:numFmt w:val="lowerLetter"/>
      <w:lvlText w:val="%2."/>
      <w:lvlJc w:val="left"/>
      <w:pPr>
        <w:ind w:left="1440" w:hanging="360"/>
      </w:pPr>
    </w:lvl>
    <w:lvl w:ilvl="2" w:tplc="AD74B4F8">
      <w:start w:val="1"/>
      <w:numFmt w:val="upperLetter"/>
      <w:lvlText w:val="%3."/>
      <w:lvlJc w:val="left"/>
      <w:pPr>
        <w:ind w:left="2340" w:hanging="360"/>
      </w:pPr>
      <w:rPr>
        <w:rFonts w:hint="default"/>
      </w:r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 w15:restartNumberingAfterBreak="0">
    <w:nsid w:val="1BA41906"/>
    <w:multiLevelType w:val="hybridMultilevel"/>
    <w:tmpl w:val="6E3EA4E0"/>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 w15:restartNumberingAfterBreak="0">
    <w:nsid w:val="1BC80E64"/>
    <w:multiLevelType w:val="multilevel"/>
    <w:tmpl w:val="AB2A135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 w15:restartNumberingAfterBreak="0">
    <w:nsid w:val="1BDA34EF"/>
    <w:multiLevelType w:val="multilevel"/>
    <w:tmpl w:val="DB94656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 w15:restartNumberingAfterBreak="0">
    <w:nsid w:val="3EB85D74"/>
    <w:multiLevelType w:val="multilevel"/>
    <w:tmpl w:val="0222367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 w15:restartNumberingAfterBreak="0">
    <w:nsid w:val="487D324D"/>
    <w:multiLevelType w:val="hybridMultilevel"/>
    <w:tmpl w:val="D56C510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 w15:restartNumberingAfterBreak="0">
    <w:nsid w:val="56263E75"/>
    <w:multiLevelType w:val="multilevel"/>
    <w:tmpl w:val="930A61E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8" w15:restartNumberingAfterBreak="0">
    <w:nsid w:val="56F94E52"/>
    <w:multiLevelType w:val="multilevel"/>
    <w:tmpl w:val="ACC2188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15:restartNumberingAfterBreak="0">
    <w:nsid w:val="58BE39D0"/>
    <w:multiLevelType w:val="multilevel"/>
    <w:tmpl w:val="5DCE3DE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15:restartNumberingAfterBreak="0">
    <w:nsid w:val="67DD5554"/>
    <w:multiLevelType w:val="multilevel"/>
    <w:tmpl w:val="976EFED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15:restartNumberingAfterBreak="0">
    <w:nsid w:val="71FF057E"/>
    <w:multiLevelType w:val="multilevel"/>
    <w:tmpl w:val="BEA07C5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num w:numId="1">
    <w:abstractNumId w:val="8"/>
  </w:num>
  <w:num w:numId="2">
    <w:abstractNumId w:val="4"/>
  </w:num>
  <w:num w:numId="3">
    <w:abstractNumId w:val="3"/>
  </w:num>
  <w:num w:numId="4">
    <w:abstractNumId w:val="5"/>
  </w:num>
  <w:num w:numId="5">
    <w:abstractNumId w:val="9"/>
  </w:num>
  <w:num w:numId="6">
    <w:abstractNumId w:val="7"/>
  </w:num>
  <w:num w:numId="7">
    <w:abstractNumId w:val="1"/>
  </w:num>
  <w:num w:numId="8">
    <w:abstractNumId w:val="11"/>
  </w:num>
  <w:num w:numId="9">
    <w:abstractNumId w:val="10"/>
  </w:num>
  <w:num w:numId="10">
    <w:abstractNumId w:val="6"/>
  </w:num>
  <w:num w:numId="11">
    <w:abstractNumId w:val="0"/>
  </w:num>
  <w:num w:numId="12">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hideSpellingErrors/>
  <w:proofState w:spelling="clean" w:grammar="clean"/>
  <w:defaultTabStop w:val="708"/>
  <w:drawingGridHorizontalSpacing w:val="120"/>
  <w:displayHorizontalDrawingGridEvery w:val="2"/>
  <w:displayVerticalDrawingGridEvery w:val="2"/>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1059ED"/>
    <w:rsid w:val="00001FB2"/>
    <w:rsid w:val="00027998"/>
    <w:rsid w:val="000342A0"/>
    <w:rsid w:val="00037628"/>
    <w:rsid w:val="000707AC"/>
    <w:rsid w:val="000F1CCA"/>
    <w:rsid w:val="001059ED"/>
    <w:rsid w:val="0012069D"/>
    <w:rsid w:val="00122D18"/>
    <w:rsid w:val="00126BAF"/>
    <w:rsid w:val="00154C5B"/>
    <w:rsid w:val="001713A1"/>
    <w:rsid w:val="00185A3A"/>
    <w:rsid w:val="001A4C09"/>
    <w:rsid w:val="001B0B9B"/>
    <w:rsid w:val="001C32DB"/>
    <w:rsid w:val="001D7EF6"/>
    <w:rsid w:val="00212C6F"/>
    <w:rsid w:val="00214668"/>
    <w:rsid w:val="00215628"/>
    <w:rsid w:val="00230B89"/>
    <w:rsid w:val="00276AF9"/>
    <w:rsid w:val="00280C19"/>
    <w:rsid w:val="002A4B61"/>
    <w:rsid w:val="00301B02"/>
    <w:rsid w:val="00302A91"/>
    <w:rsid w:val="00324D20"/>
    <w:rsid w:val="0034688C"/>
    <w:rsid w:val="003836CF"/>
    <w:rsid w:val="00390923"/>
    <w:rsid w:val="003D5EEC"/>
    <w:rsid w:val="003F08C2"/>
    <w:rsid w:val="0041703A"/>
    <w:rsid w:val="004509F3"/>
    <w:rsid w:val="00485EE3"/>
    <w:rsid w:val="005321DC"/>
    <w:rsid w:val="005410D7"/>
    <w:rsid w:val="0055013A"/>
    <w:rsid w:val="00585655"/>
    <w:rsid w:val="005C6BB6"/>
    <w:rsid w:val="00603E89"/>
    <w:rsid w:val="0060421D"/>
    <w:rsid w:val="0061712E"/>
    <w:rsid w:val="0063769B"/>
    <w:rsid w:val="00664876"/>
    <w:rsid w:val="00666980"/>
    <w:rsid w:val="006D1749"/>
    <w:rsid w:val="006E3A9E"/>
    <w:rsid w:val="006F15A5"/>
    <w:rsid w:val="00721404"/>
    <w:rsid w:val="00723A35"/>
    <w:rsid w:val="007718AA"/>
    <w:rsid w:val="007870E0"/>
    <w:rsid w:val="007A480F"/>
    <w:rsid w:val="007F7130"/>
    <w:rsid w:val="0082762A"/>
    <w:rsid w:val="00866FD0"/>
    <w:rsid w:val="008706EE"/>
    <w:rsid w:val="00877220"/>
    <w:rsid w:val="0088219A"/>
    <w:rsid w:val="00887166"/>
    <w:rsid w:val="00887C91"/>
    <w:rsid w:val="008B1B9D"/>
    <w:rsid w:val="008D6BD6"/>
    <w:rsid w:val="008F3B63"/>
    <w:rsid w:val="008F626C"/>
    <w:rsid w:val="008F66FA"/>
    <w:rsid w:val="00926723"/>
    <w:rsid w:val="00940C0D"/>
    <w:rsid w:val="0094196A"/>
    <w:rsid w:val="00962468"/>
    <w:rsid w:val="00967465"/>
    <w:rsid w:val="00967596"/>
    <w:rsid w:val="009A330B"/>
    <w:rsid w:val="009B189A"/>
    <w:rsid w:val="00A5330D"/>
    <w:rsid w:val="00A90CED"/>
    <w:rsid w:val="00AC52E2"/>
    <w:rsid w:val="00AE7F1E"/>
    <w:rsid w:val="00AF151D"/>
    <w:rsid w:val="00B035D8"/>
    <w:rsid w:val="00B10AF6"/>
    <w:rsid w:val="00B10ED1"/>
    <w:rsid w:val="00B15387"/>
    <w:rsid w:val="00B32851"/>
    <w:rsid w:val="00B36CF4"/>
    <w:rsid w:val="00B85B2E"/>
    <w:rsid w:val="00BA282F"/>
    <w:rsid w:val="00BC6DA4"/>
    <w:rsid w:val="00BD0DEF"/>
    <w:rsid w:val="00C236CB"/>
    <w:rsid w:val="00C27BBB"/>
    <w:rsid w:val="00C3121C"/>
    <w:rsid w:val="00C55581"/>
    <w:rsid w:val="00C71029"/>
    <w:rsid w:val="00CA0C65"/>
    <w:rsid w:val="00CB65E0"/>
    <w:rsid w:val="00CB75A0"/>
    <w:rsid w:val="00CC033C"/>
    <w:rsid w:val="00CD223B"/>
    <w:rsid w:val="00CF2034"/>
    <w:rsid w:val="00D62BD9"/>
    <w:rsid w:val="00D92553"/>
    <w:rsid w:val="00DA51E6"/>
    <w:rsid w:val="00DD5755"/>
    <w:rsid w:val="00DE2701"/>
    <w:rsid w:val="00DE675E"/>
    <w:rsid w:val="00E21777"/>
    <w:rsid w:val="00E2274A"/>
    <w:rsid w:val="00E47EA1"/>
    <w:rsid w:val="00E61B19"/>
    <w:rsid w:val="00E866F1"/>
    <w:rsid w:val="00EA5789"/>
    <w:rsid w:val="00F018F7"/>
    <w:rsid w:val="00F059B4"/>
    <w:rsid w:val="00F72FEE"/>
    <w:rsid w:val="00F75C06"/>
    <w:rsid w:val="00F80149"/>
    <w:rsid w:val="00FE2DE0"/>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B264E72"/>
  <w15:docId w15:val="{43A82D22-E55C-4997-87D2-F3EFDA158B1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heme="minorHAnsi" w:hAnsi="Times New Roman" w:cs="Times New Roman"/>
        <w:sz w:val="28"/>
        <w:szCs w:val="28"/>
        <w:lang w:val="ru-RU" w:eastAsia="en-US" w:bidi="ar-SA"/>
      </w:rPr>
    </w:rPrDefault>
    <w:pPrDefault>
      <w:pPr>
        <w:spacing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style>
  <w:style w:type="paragraph" w:styleId="3">
    <w:name w:val="heading 3"/>
    <w:basedOn w:val="a"/>
    <w:link w:val="30"/>
    <w:uiPriority w:val="9"/>
    <w:qFormat/>
    <w:rsid w:val="001059ED"/>
    <w:pPr>
      <w:spacing w:before="100" w:beforeAutospacing="1" w:after="100" w:afterAutospacing="1" w:line="240" w:lineRule="auto"/>
      <w:outlineLvl w:val="2"/>
    </w:pPr>
    <w:rPr>
      <w:rFonts w:eastAsia="Times New Roman"/>
      <w:b/>
      <w:sz w:val="27"/>
      <w:szCs w:val="27"/>
      <w:lang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Normal (Web)"/>
    <w:basedOn w:val="a"/>
    <w:uiPriority w:val="99"/>
    <w:unhideWhenUsed/>
    <w:rsid w:val="001059ED"/>
    <w:pPr>
      <w:spacing w:before="100" w:beforeAutospacing="1" w:after="100" w:afterAutospacing="1" w:line="240" w:lineRule="auto"/>
    </w:pPr>
    <w:rPr>
      <w:rFonts w:eastAsia="Times New Roman"/>
      <w:bCs/>
      <w:sz w:val="24"/>
      <w:szCs w:val="24"/>
      <w:lang w:eastAsia="ru-RU"/>
    </w:rPr>
  </w:style>
  <w:style w:type="character" w:styleId="a4">
    <w:name w:val="Strong"/>
    <w:basedOn w:val="a0"/>
    <w:uiPriority w:val="22"/>
    <w:qFormat/>
    <w:rsid w:val="001059ED"/>
    <w:rPr>
      <w:b/>
      <w:bCs/>
    </w:rPr>
  </w:style>
  <w:style w:type="character" w:customStyle="1" w:styleId="30">
    <w:name w:val="Заголовок 3 Знак"/>
    <w:basedOn w:val="a0"/>
    <w:link w:val="3"/>
    <w:uiPriority w:val="9"/>
    <w:rsid w:val="001059ED"/>
    <w:rPr>
      <w:rFonts w:eastAsia="Times New Roman"/>
      <w:b/>
      <w:sz w:val="27"/>
      <w:szCs w:val="27"/>
      <w:lang w:eastAsia="ru-RU"/>
    </w:rPr>
  </w:style>
  <w:style w:type="character" w:styleId="a5">
    <w:name w:val="Emphasis"/>
    <w:basedOn w:val="a0"/>
    <w:uiPriority w:val="20"/>
    <w:qFormat/>
    <w:rsid w:val="00A90CED"/>
    <w:rPr>
      <w:i/>
      <w:iCs/>
    </w:rPr>
  </w:style>
  <w:style w:type="character" w:styleId="a6">
    <w:name w:val="Hyperlink"/>
    <w:basedOn w:val="a0"/>
    <w:uiPriority w:val="99"/>
    <w:unhideWhenUsed/>
    <w:rsid w:val="00A90CED"/>
    <w:rPr>
      <w:color w:val="0000FF"/>
      <w:u w:val="single"/>
    </w:rPr>
  </w:style>
  <w:style w:type="paragraph" w:styleId="HTML">
    <w:name w:val="HTML Preformatted"/>
    <w:basedOn w:val="a"/>
    <w:link w:val="HTML0"/>
    <w:uiPriority w:val="99"/>
    <w:semiHidden/>
    <w:unhideWhenUsed/>
    <w:rsid w:val="0055013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pPr>
    <w:rPr>
      <w:rFonts w:ascii="Courier New" w:eastAsia="Times New Roman" w:hAnsi="Courier New" w:cs="Courier New"/>
      <w:sz w:val="20"/>
      <w:szCs w:val="20"/>
      <w:lang w:eastAsia="ru-RU"/>
    </w:rPr>
  </w:style>
  <w:style w:type="character" w:customStyle="1" w:styleId="HTML0">
    <w:name w:val="Стандартный HTML Знак"/>
    <w:basedOn w:val="a0"/>
    <w:link w:val="HTML"/>
    <w:uiPriority w:val="99"/>
    <w:semiHidden/>
    <w:rsid w:val="0055013A"/>
    <w:rPr>
      <w:rFonts w:ascii="Courier New" w:eastAsia="Times New Roman" w:hAnsi="Courier New" w:cs="Courier New"/>
      <w:sz w:val="20"/>
      <w:szCs w:val="20"/>
      <w:lang w:eastAsia="ru-RU"/>
    </w:rPr>
  </w:style>
  <w:style w:type="character" w:customStyle="1" w:styleId="y2iqfc">
    <w:name w:val="y2iqfc"/>
    <w:basedOn w:val="a0"/>
    <w:rsid w:val="0055013A"/>
  </w:style>
  <w:style w:type="character" w:styleId="a7">
    <w:name w:val="annotation reference"/>
    <w:basedOn w:val="a0"/>
    <w:uiPriority w:val="99"/>
    <w:semiHidden/>
    <w:unhideWhenUsed/>
    <w:rsid w:val="00967465"/>
    <w:rPr>
      <w:sz w:val="16"/>
      <w:szCs w:val="16"/>
    </w:rPr>
  </w:style>
  <w:style w:type="paragraph" w:styleId="a8">
    <w:name w:val="annotation text"/>
    <w:basedOn w:val="a"/>
    <w:link w:val="a9"/>
    <w:uiPriority w:val="99"/>
    <w:semiHidden/>
    <w:unhideWhenUsed/>
    <w:rsid w:val="00967465"/>
    <w:pPr>
      <w:spacing w:line="240" w:lineRule="auto"/>
    </w:pPr>
    <w:rPr>
      <w:sz w:val="20"/>
      <w:szCs w:val="20"/>
    </w:rPr>
  </w:style>
  <w:style w:type="character" w:customStyle="1" w:styleId="a9">
    <w:name w:val="Текст примечания Знак"/>
    <w:basedOn w:val="a0"/>
    <w:link w:val="a8"/>
    <w:uiPriority w:val="99"/>
    <w:semiHidden/>
    <w:rsid w:val="00967465"/>
    <w:rPr>
      <w:sz w:val="20"/>
      <w:szCs w:val="20"/>
    </w:rPr>
  </w:style>
  <w:style w:type="paragraph" w:styleId="aa">
    <w:name w:val="annotation subject"/>
    <w:basedOn w:val="a8"/>
    <w:next w:val="a8"/>
    <w:link w:val="ab"/>
    <w:uiPriority w:val="99"/>
    <w:semiHidden/>
    <w:unhideWhenUsed/>
    <w:rsid w:val="00967465"/>
    <w:rPr>
      <w:b/>
      <w:bCs/>
    </w:rPr>
  </w:style>
  <w:style w:type="character" w:customStyle="1" w:styleId="ab">
    <w:name w:val="Тема примечания Знак"/>
    <w:basedOn w:val="a9"/>
    <w:link w:val="aa"/>
    <w:uiPriority w:val="99"/>
    <w:semiHidden/>
    <w:rsid w:val="00967465"/>
    <w:rPr>
      <w:b/>
      <w:bCs/>
      <w:sz w:val="20"/>
      <w:szCs w:val="20"/>
    </w:rPr>
  </w:style>
  <w:style w:type="paragraph" w:styleId="ac">
    <w:name w:val="Balloon Text"/>
    <w:basedOn w:val="a"/>
    <w:link w:val="ad"/>
    <w:uiPriority w:val="99"/>
    <w:semiHidden/>
    <w:unhideWhenUsed/>
    <w:rsid w:val="00967465"/>
    <w:pPr>
      <w:spacing w:line="240" w:lineRule="auto"/>
    </w:pPr>
    <w:rPr>
      <w:rFonts w:ascii="Segoe UI" w:hAnsi="Segoe UI" w:cs="Segoe UI"/>
      <w:sz w:val="18"/>
      <w:szCs w:val="18"/>
    </w:rPr>
  </w:style>
  <w:style w:type="character" w:customStyle="1" w:styleId="ad">
    <w:name w:val="Текст выноски Знак"/>
    <w:basedOn w:val="a0"/>
    <w:link w:val="ac"/>
    <w:uiPriority w:val="99"/>
    <w:semiHidden/>
    <w:rsid w:val="00967465"/>
    <w:rPr>
      <w:rFonts w:ascii="Segoe UI" w:hAnsi="Segoe UI" w:cs="Segoe UI"/>
      <w:sz w:val="18"/>
      <w:szCs w:val="18"/>
    </w:rPr>
  </w:style>
  <w:style w:type="character" w:customStyle="1" w:styleId="reference">
    <w:name w:val="reference"/>
    <w:basedOn w:val="a0"/>
    <w:rsid w:val="00CC033C"/>
  </w:style>
  <w:style w:type="character" w:customStyle="1" w:styleId="anchor-text">
    <w:name w:val="anchor-text"/>
    <w:basedOn w:val="a0"/>
    <w:rsid w:val="00CC033C"/>
  </w:style>
  <w:style w:type="character" w:customStyle="1" w:styleId="label">
    <w:name w:val="label"/>
    <w:basedOn w:val="a0"/>
    <w:rsid w:val="00CC033C"/>
  </w:style>
  <w:style w:type="paragraph" w:styleId="ae">
    <w:name w:val="List Paragraph"/>
    <w:basedOn w:val="a"/>
    <w:link w:val="af"/>
    <w:uiPriority w:val="34"/>
    <w:qFormat/>
    <w:rsid w:val="00CC033C"/>
    <w:pPr>
      <w:ind w:left="720"/>
      <w:contextualSpacing/>
    </w:pPr>
  </w:style>
  <w:style w:type="character" w:customStyle="1" w:styleId="url">
    <w:name w:val="url"/>
    <w:basedOn w:val="a0"/>
    <w:rsid w:val="00CC033C"/>
  </w:style>
  <w:style w:type="character" w:customStyle="1" w:styleId="link">
    <w:name w:val="link"/>
    <w:basedOn w:val="a0"/>
    <w:rsid w:val="00E47EA1"/>
  </w:style>
  <w:style w:type="character" w:customStyle="1" w:styleId="katex-mathml">
    <w:name w:val="katex-mathml"/>
    <w:basedOn w:val="a0"/>
    <w:rsid w:val="0061712E"/>
  </w:style>
  <w:style w:type="character" w:customStyle="1" w:styleId="mord">
    <w:name w:val="mord"/>
    <w:basedOn w:val="a0"/>
    <w:rsid w:val="0061712E"/>
  </w:style>
  <w:style w:type="character" w:customStyle="1" w:styleId="mbin">
    <w:name w:val="mbin"/>
    <w:basedOn w:val="a0"/>
    <w:rsid w:val="0061712E"/>
  </w:style>
  <w:style w:type="character" w:customStyle="1" w:styleId="mrel">
    <w:name w:val="mrel"/>
    <w:basedOn w:val="a0"/>
    <w:rsid w:val="0061712E"/>
  </w:style>
  <w:style w:type="character" w:customStyle="1" w:styleId="vlist-s">
    <w:name w:val="vlist-s"/>
    <w:basedOn w:val="a0"/>
    <w:rsid w:val="0061712E"/>
  </w:style>
  <w:style w:type="table" w:styleId="af0">
    <w:name w:val="Table Grid"/>
    <w:basedOn w:val="a1"/>
    <w:uiPriority w:val="39"/>
    <w:rsid w:val="00B035D8"/>
    <w:pPr>
      <w:spacing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f">
    <w:name w:val="Абзац списка Знак"/>
    <w:link w:val="ae"/>
    <w:uiPriority w:val="34"/>
    <w:locked/>
    <w:rsid w:val="00C27BBB"/>
  </w:style>
  <w:style w:type="character" w:styleId="af1">
    <w:name w:val="Unresolved Mention"/>
    <w:basedOn w:val="a0"/>
    <w:uiPriority w:val="99"/>
    <w:semiHidden/>
    <w:unhideWhenUsed/>
    <w:rsid w:val="00B36CF4"/>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76022473">
      <w:bodyDiv w:val="1"/>
      <w:marLeft w:val="0"/>
      <w:marRight w:val="0"/>
      <w:marTop w:val="0"/>
      <w:marBottom w:val="0"/>
      <w:divBdr>
        <w:top w:val="none" w:sz="0" w:space="0" w:color="auto"/>
        <w:left w:val="none" w:sz="0" w:space="0" w:color="auto"/>
        <w:bottom w:val="none" w:sz="0" w:space="0" w:color="auto"/>
        <w:right w:val="none" w:sz="0" w:space="0" w:color="auto"/>
      </w:divBdr>
    </w:div>
    <w:div w:id="146748990">
      <w:bodyDiv w:val="1"/>
      <w:marLeft w:val="0"/>
      <w:marRight w:val="0"/>
      <w:marTop w:val="0"/>
      <w:marBottom w:val="0"/>
      <w:divBdr>
        <w:top w:val="none" w:sz="0" w:space="0" w:color="auto"/>
        <w:left w:val="none" w:sz="0" w:space="0" w:color="auto"/>
        <w:bottom w:val="none" w:sz="0" w:space="0" w:color="auto"/>
        <w:right w:val="none" w:sz="0" w:space="0" w:color="auto"/>
      </w:divBdr>
    </w:div>
    <w:div w:id="353456186">
      <w:bodyDiv w:val="1"/>
      <w:marLeft w:val="0"/>
      <w:marRight w:val="0"/>
      <w:marTop w:val="0"/>
      <w:marBottom w:val="0"/>
      <w:divBdr>
        <w:top w:val="none" w:sz="0" w:space="0" w:color="auto"/>
        <w:left w:val="none" w:sz="0" w:space="0" w:color="auto"/>
        <w:bottom w:val="none" w:sz="0" w:space="0" w:color="auto"/>
        <w:right w:val="none" w:sz="0" w:space="0" w:color="auto"/>
      </w:divBdr>
    </w:div>
    <w:div w:id="394282205">
      <w:bodyDiv w:val="1"/>
      <w:marLeft w:val="0"/>
      <w:marRight w:val="0"/>
      <w:marTop w:val="0"/>
      <w:marBottom w:val="0"/>
      <w:divBdr>
        <w:top w:val="none" w:sz="0" w:space="0" w:color="auto"/>
        <w:left w:val="none" w:sz="0" w:space="0" w:color="auto"/>
        <w:bottom w:val="none" w:sz="0" w:space="0" w:color="auto"/>
        <w:right w:val="none" w:sz="0" w:space="0" w:color="auto"/>
      </w:divBdr>
    </w:div>
    <w:div w:id="483742884">
      <w:bodyDiv w:val="1"/>
      <w:marLeft w:val="0"/>
      <w:marRight w:val="0"/>
      <w:marTop w:val="0"/>
      <w:marBottom w:val="0"/>
      <w:divBdr>
        <w:top w:val="none" w:sz="0" w:space="0" w:color="auto"/>
        <w:left w:val="none" w:sz="0" w:space="0" w:color="auto"/>
        <w:bottom w:val="none" w:sz="0" w:space="0" w:color="auto"/>
        <w:right w:val="none" w:sz="0" w:space="0" w:color="auto"/>
      </w:divBdr>
    </w:div>
    <w:div w:id="497230963">
      <w:bodyDiv w:val="1"/>
      <w:marLeft w:val="0"/>
      <w:marRight w:val="0"/>
      <w:marTop w:val="0"/>
      <w:marBottom w:val="0"/>
      <w:divBdr>
        <w:top w:val="none" w:sz="0" w:space="0" w:color="auto"/>
        <w:left w:val="none" w:sz="0" w:space="0" w:color="auto"/>
        <w:bottom w:val="none" w:sz="0" w:space="0" w:color="auto"/>
        <w:right w:val="none" w:sz="0" w:space="0" w:color="auto"/>
      </w:divBdr>
    </w:div>
    <w:div w:id="589125859">
      <w:bodyDiv w:val="1"/>
      <w:marLeft w:val="0"/>
      <w:marRight w:val="0"/>
      <w:marTop w:val="0"/>
      <w:marBottom w:val="0"/>
      <w:divBdr>
        <w:top w:val="none" w:sz="0" w:space="0" w:color="auto"/>
        <w:left w:val="none" w:sz="0" w:space="0" w:color="auto"/>
        <w:bottom w:val="none" w:sz="0" w:space="0" w:color="auto"/>
        <w:right w:val="none" w:sz="0" w:space="0" w:color="auto"/>
      </w:divBdr>
    </w:div>
    <w:div w:id="615067919">
      <w:bodyDiv w:val="1"/>
      <w:marLeft w:val="0"/>
      <w:marRight w:val="0"/>
      <w:marTop w:val="0"/>
      <w:marBottom w:val="0"/>
      <w:divBdr>
        <w:top w:val="none" w:sz="0" w:space="0" w:color="auto"/>
        <w:left w:val="none" w:sz="0" w:space="0" w:color="auto"/>
        <w:bottom w:val="none" w:sz="0" w:space="0" w:color="auto"/>
        <w:right w:val="none" w:sz="0" w:space="0" w:color="auto"/>
      </w:divBdr>
    </w:div>
    <w:div w:id="696009494">
      <w:bodyDiv w:val="1"/>
      <w:marLeft w:val="0"/>
      <w:marRight w:val="0"/>
      <w:marTop w:val="0"/>
      <w:marBottom w:val="0"/>
      <w:divBdr>
        <w:top w:val="none" w:sz="0" w:space="0" w:color="auto"/>
        <w:left w:val="none" w:sz="0" w:space="0" w:color="auto"/>
        <w:bottom w:val="none" w:sz="0" w:space="0" w:color="auto"/>
        <w:right w:val="none" w:sz="0" w:space="0" w:color="auto"/>
      </w:divBdr>
    </w:div>
    <w:div w:id="705831309">
      <w:bodyDiv w:val="1"/>
      <w:marLeft w:val="0"/>
      <w:marRight w:val="0"/>
      <w:marTop w:val="0"/>
      <w:marBottom w:val="0"/>
      <w:divBdr>
        <w:top w:val="none" w:sz="0" w:space="0" w:color="auto"/>
        <w:left w:val="none" w:sz="0" w:space="0" w:color="auto"/>
        <w:bottom w:val="none" w:sz="0" w:space="0" w:color="auto"/>
        <w:right w:val="none" w:sz="0" w:space="0" w:color="auto"/>
      </w:divBdr>
    </w:div>
    <w:div w:id="708451450">
      <w:bodyDiv w:val="1"/>
      <w:marLeft w:val="0"/>
      <w:marRight w:val="0"/>
      <w:marTop w:val="0"/>
      <w:marBottom w:val="0"/>
      <w:divBdr>
        <w:top w:val="none" w:sz="0" w:space="0" w:color="auto"/>
        <w:left w:val="none" w:sz="0" w:space="0" w:color="auto"/>
        <w:bottom w:val="none" w:sz="0" w:space="0" w:color="auto"/>
        <w:right w:val="none" w:sz="0" w:space="0" w:color="auto"/>
      </w:divBdr>
    </w:div>
    <w:div w:id="718823193">
      <w:bodyDiv w:val="1"/>
      <w:marLeft w:val="0"/>
      <w:marRight w:val="0"/>
      <w:marTop w:val="0"/>
      <w:marBottom w:val="0"/>
      <w:divBdr>
        <w:top w:val="none" w:sz="0" w:space="0" w:color="auto"/>
        <w:left w:val="none" w:sz="0" w:space="0" w:color="auto"/>
        <w:bottom w:val="none" w:sz="0" w:space="0" w:color="auto"/>
        <w:right w:val="none" w:sz="0" w:space="0" w:color="auto"/>
      </w:divBdr>
    </w:div>
    <w:div w:id="727335895">
      <w:bodyDiv w:val="1"/>
      <w:marLeft w:val="0"/>
      <w:marRight w:val="0"/>
      <w:marTop w:val="0"/>
      <w:marBottom w:val="0"/>
      <w:divBdr>
        <w:top w:val="none" w:sz="0" w:space="0" w:color="auto"/>
        <w:left w:val="none" w:sz="0" w:space="0" w:color="auto"/>
        <w:bottom w:val="none" w:sz="0" w:space="0" w:color="auto"/>
        <w:right w:val="none" w:sz="0" w:space="0" w:color="auto"/>
      </w:divBdr>
    </w:div>
    <w:div w:id="731733734">
      <w:bodyDiv w:val="1"/>
      <w:marLeft w:val="0"/>
      <w:marRight w:val="0"/>
      <w:marTop w:val="0"/>
      <w:marBottom w:val="0"/>
      <w:divBdr>
        <w:top w:val="none" w:sz="0" w:space="0" w:color="auto"/>
        <w:left w:val="none" w:sz="0" w:space="0" w:color="auto"/>
        <w:bottom w:val="none" w:sz="0" w:space="0" w:color="auto"/>
        <w:right w:val="none" w:sz="0" w:space="0" w:color="auto"/>
      </w:divBdr>
    </w:div>
    <w:div w:id="840701091">
      <w:bodyDiv w:val="1"/>
      <w:marLeft w:val="0"/>
      <w:marRight w:val="0"/>
      <w:marTop w:val="0"/>
      <w:marBottom w:val="0"/>
      <w:divBdr>
        <w:top w:val="none" w:sz="0" w:space="0" w:color="auto"/>
        <w:left w:val="none" w:sz="0" w:space="0" w:color="auto"/>
        <w:bottom w:val="none" w:sz="0" w:space="0" w:color="auto"/>
        <w:right w:val="none" w:sz="0" w:space="0" w:color="auto"/>
      </w:divBdr>
    </w:div>
    <w:div w:id="978070264">
      <w:bodyDiv w:val="1"/>
      <w:marLeft w:val="0"/>
      <w:marRight w:val="0"/>
      <w:marTop w:val="0"/>
      <w:marBottom w:val="0"/>
      <w:divBdr>
        <w:top w:val="none" w:sz="0" w:space="0" w:color="auto"/>
        <w:left w:val="none" w:sz="0" w:space="0" w:color="auto"/>
        <w:bottom w:val="none" w:sz="0" w:space="0" w:color="auto"/>
        <w:right w:val="none" w:sz="0" w:space="0" w:color="auto"/>
      </w:divBdr>
    </w:div>
    <w:div w:id="988169563">
      <w:bodyDiv w:val="1"/>
      <w:marLeft w:val="0"/>
      <w:marRight w:val="0"/>
      <w:marTop w:val="0"/>
      <w:marBottom w:val="0"/>
      <w:divBdr>
        <w:top w:val="none" w:sz="0" w:space="0" w:color="auto"/>
        <w:left w:val="none" w:sz="0" w:space="0" w:color="auto"/>
        <w:bottom w:val="none" w:sz="0" w:space="0" w:color="auto"/>
        <w:right w:val="none" w:sz="0" w:space="0" w:color="auto"/>
      </w:divBdr>
    </w:div>
    <w:div w:id="1002901241">
      <w:bodyDiv w:val="1"/>
      <w:marLeft w:val="0"/>
      <w:marRight w:val="0"/>
      <w:marTop w:val="0"/>
      <w:marBottom w:val="0"/>
      <w:divBdr>
        <w:top w:val="none" w:sz="0" w:space="0" w:color="auto"/>
        <w:left w:val="none" w:sz="0" w:space="0" w:color="auto"/>
        <w:bottom w:val="none" w:sz="0" w:space="0" w:color="auto"/>
        <w:right w:val="none" w:sz="0" w:space="0" w:color="auto"/>
      </w:divBdr>
    </w:div>
    <w:div w:id="1006905999">
      <w:bodyDiv w:val="1"/>
      <w:marLeft w:val="0"/>
      <w:marRight w:val="0"/>
      <w:marTop w:val="0"/>
      <w:marBottom w:val="0"/>
      <w:divBdr>
        <w:top w:val="none" w:sz="0" w:space="0" w:color="auto"/>
        <w:left w:val="none" w:sz="0" w:space="0" w:color="auto"/>
        <w:bottom w:val="none" w:sz="0" w:space="0" w:color="auto"/>
        <w:right w:val="none" w:sz="0" w:space="0" w:color="auto"/>
      </w:divBdr>
    </w:div>
    <w:div w:id="1040009127">
      <w:bodyDiv w:val="1"/>
      <w:marLeft w:val="0"/>
      <w:marRight w:val="0"/>
      <w:marTop w:val="0"/>
      <w:marBottom w:val="0"/>
      <w:divBdr>
        <w:top w:val="none" w:sz="0" w:space="0" w:color="auto"/>
        <w:left w:val="none" w:sz="0" w:space="0" w:color="auto"/>
        <w:bottom w:val="none" w:sz="0" w:space="0" w:color="auto"/>
        <w:right w:val="none" w:sz="0" w:space="0" w:color="auto"/>
      </w:divBdr>
      <w:divsChild>
        <w:div w:id="667637237">
          <w:marLeft w:val="0"/>
          <w:marRight w:val="0"/>
          <w:marTop w:val="0"/>
          <w:marBottom w:val="0"/>
          <w:divBdr>
            <w:top w:val="none" w:sz="0" w:space="0" w:color="auto"/>
            <w:left w:val="none" w:sz="0" w:space="0" w:color="auto"/>
            <w:bottom w:val="none" w:sz="0" w:space="0" w:color="auto"/>
            <w:right w:val="none" w:sz="0" w:space="0" w:color="auto"/>
          </w:divBdr>
          <w:divsChild>
            <w:div w:id="2085909339">
              <w:marLeft w:val="0"/>
              <w:marRight w:val="0"/>
              <w:marTop w:val="0"/>
              <w:marBottom w:val="0"/>
              <w:divBdr>
                <w:top w:val="none" w:sz="0" w:space="0" w:color="auto"/>
                <w:left w:val="none" w:sz="0" w:space="0" w:color="auto"/>
                <w:bottom w:val="none" w:sz="0" w:space="0" w:color="auto"/>
                <w:right w:val="none" w:sz="0" w:space="0" w:color="auto"/>
              </w:divBdr>
            </w:div>
            <w:div w:id="228271948">
              <w:marLeft w:val="0"/>
              <w:marRight w:val="0"/>
              <w:marTop w:val="0"/>
              <w:marBottom w:val="0"/>
              <w:divBdr>
                <w:top w:val="none" w:sz="0" w:space="0" w:color="auto"/>
                <w:left w:val="none" w:sz="0" w:space="0" w:color="auto"/>
                <w:bottom w:val="none" w:sz="0" w:space="0" w:color="auto"/>
                <w:right w:val="none" w:sz="0" w:space="0" w:color="auto"/>
              </w:divBdr>
            </w:div>
          </w:divsChild>
        </w:div>
        <w:div w:id="1266302515">
          <w:marLeft w:val="0"/>
          <w:marRight w:val="0"/>
          <w:marTop w:val="0"/>
          <w:marBottom w:val="0"/>
          <w:divBdr>
            <w:top w:val="none" w:sz="0" w:space="0" w:color="auto"/>
            <w:left w:val="none" w:sz="0" w:space="0" w:color="auto"/>
            <w:bottom w:val="none" w:sz="0" w:space="0" w:color="auto"/>
            <w:right w:val="none" w:sz="0" w:space="0" w:color="auto"/>
          </w:divBdr>
        </w:div>
        <w:div w:id="1047031361">
          <w:marLeft w:val="0"/>
          <w:marRight w:val="0"/>
          <w:marTop w:val="60"/>
          <w:marBottom w:val="0"/>
          <w:divBdr>
            <w:top w:val="none" w:sz="0" w:space="0" w:color="auto"/>
            <w:left w:val="none" w:sz="0" w:space="0" w:color="auto"/>
            <w:bottom w:val="none" w:sz="0" w:space="0" w:color="auto"/>
            <w:right w:val="none" w:sz="0" w:space="0" w:color="auto"/>
          </w:divBdr>
        </w:div>
        <w:div w:id="1918594347">
          <w:marLeft w:val="0"/>
          <w:marRight w:val="0"/>
          <w:marTop w:val="0"/>
          <w:marBottom w:val="0"/>
          <w:divBdr>
            <w:top w:val="none" w:sz="0" w:space="0" w:color="auto"/>
            <w:left w:val="none" w:sz="0" w:space="0" w:color="auto"/>
            <w:bottom w:val="none" w:sz="0" w:space="0" w:color="auto"/>
            <w:right w:val="none" w:sz="0" w:space="0" w:color="auto"/>
          </w:divBdr>
          <w:divsChild>
            <w:div w:id="1430273848">
              <w:marLeft w:val="0"/>
              <w:marRight w:val="0"/>
              <w:marTop w:val="0"/>
              <w:marBottom w:val="0"/>
              <w:divBdr>
                <w:top w:val="none" w:sz="0" w:space="0" w:color="auto"/>
                <w:left w:val="none" w:sz="0" w:space="0" w:color="auto"/>
                <w:bottom w:val="none" w:sz="0" w:space="0" w:color="auto"/>
                <w:right w:val="none" w:sz="0" w:space="0" w:color="auto"/>
              </w:divBdr>
            </w:div>
            <w:div w:id="1962106756">
              <w:marLeft w:val="0"/>
              <w:marRight w:val="0"/>
              <w:marTop w:val="0"/>
              <w:marBottom w:val="0"/>
              <w:divBdr>
                <w:top w:val="none" w:sz="0" w:space="0" w:color="auto"/>
                <w:left w:val="none" w:sz="0" w:space="0" w:color="auto"/>
                <w:bottom w:val="none" w:sz="0" w:space="0" w:color="auto"/>
                <w:right w:val="none" w:sz="0" w:space="0" w:color="auto"/>
              </w:divBdr>
            </w:div>
          </w:divsChild>
        </w:div>
        <w:div w:id="734157230">
          <w:marLeft w:val="0"/>
          <w:marRight w:val="0"/>
          <w:marTop w:val="0"/>
          <w:marBottom w:val="0"/>
          <w:divBdr>
            <w:top w:val="none" w:sz="0" w:space="0" w:color="auto"/>
            <w:left w:val="none" w:sz="0" w:space="0" w:color="auto"/>
            <w:bottom w:val="none" w:sz="0" w:space="0" w:color="auto"/>
            <w:right w:val="none" w:sz="0" w:space="0" w:color="auto"/>
          </w:divBdr>
        </w:div>
        <w:div w:id="3677948">
          <w:marLeft w:val="0"/>
          <w:marRight w:val="0"/>
          <w:marTop w:val="60"/>
          <w:marBottom w:val="0"/>
          <w:divBdr>
            <w:top w:val="none" w:sz="0" w:space="0" w:color="auto"/>
            <w:left w:val="none" w:sz="0" w:space="0" w:color="auto"/>
            <w:bottom w:val="none" w:sz="0" w:space="0" w:color="auto"/>
            <w:right w:val="none" w:sz="0" w:space="0" w:color="auto"/>
          </w:divBdr>
        </w:div>
        <w:div w:id="1119295335">
          <w:marLeft w:val="0"/>
          <w:marRight w:val="0"/>
          <w:marTop w:val="0"/>
          <w:marBottom w:val="0"/>
          <w:divBdr>
            <w:top w:val="none" w:sz="0" w:space="0" w:color="auto"/>
            <w:left w:val="none" w:sz="0" w:space="0" w:color="auto"/>
            <w:bottom w:val="none" w:sz="0" w:space="0" w:color="auto"/>
            <w:right w:val="none" w:sz="0" w:space="0" w:color="auto"/>
          </w:divBdr>
          <w:divsChild>
            <w:div w:id="1065223417">
              <w:marLeft w:val="0"/>
              <w:marRight w:val="0"/>
              <w:marTop w:val="0"/>
              <w:marBottom w:val="0"/>
              <w:divBdr>
                <w:top w:val="none" w:sz="0" w:space="0" w:color="auto"/>
                <w:left w:val="none" w:sz="0" w:space="0" w:color="auto"/>
                <w:bottom w:val="none" w:sz="0" w:space="0" w:color="auto"/>
                <w:right w:val="none" w:sz="0" w:space="0" w:color="auto"/>
              </w:divBdr>
            </w:div>
            <w:div w:id="1440561721">
              <w:marLeft w:val="0"/>
              <w:marRight w:val="0"/>
              <w:marTop w:val="0"/>
              <w:marBottom w:val="0"/>
              <w:divBdr>
                <w:top w:val="none" w:sz="0" w:space="0" w:color="auto"/>
                <w:left w:val="none" w:sz="0" w:space="0" w:color="auto"/>
                <w:bottom w:val="none" w:sz="0" w:space="0" w:color="auto"/>
                <w:right w:val="none" w:sz="0" w:space="0" w:color="auto"/>
              </w:divBdr>
            </w:div>
          </w:divsChild>
        </w:div>
        <w:div w:id="1436556208">
          <w:marLeft w:val="0"/>
          <w:marRight w:val="0"/>
          <w:marTop w:val="0"/>
          <w:marBottom w:val="0"/>
          <w:divBdr>
            <w:top w:val="none" w:sz="0" w:space="0" w:color="auto"/>
            <w:left w:val="none" w:sz="0" w:space="0" w:color="auto"/>
            <w:bottom w:val="none" w:sz="0" w:space="0" w:color="auto"/>
            <w:right w:val="none" w:sz="0" w:space="0" w:color="auto"/>
          </w:divBdr>
        </w:div>
      </w:divsChild>
    </w:div>
    <w:div w:id="1076056325">
      <w:bodyDiv w:val="1"/>
      <w:marLeft w:val="0"/>
      <w:marRight w:val="0"/>
      <w:marTop w:val="0"/>
      <w:marBottom w:val="0"/>
      <w:divBdr>
        <w:top w:val="none" w:sz="0" w:space="0" w:color="auto"/>
        <w:left w:val="none" w:sz="0" w:space="0" w:color="auto"/>
        <w:bottom w:val="none" w:sz="0" w:space="0" w:color="auto"/>
        <w:right w:val="none" w:sz="0" w:space="0" w:color="auto"/>
      </w:divBdr>
    </w:div>
    <w:div w:id="1082796976">
      <w:bodyDiv w:val="1"/>
      <w:marLeft w:val="0"/>
      <w:marRight w:val="0"/>
      <w:marTop w:val="0"/>
      <w:marBottom w:val="0"/>
      <w:divBdr>
        <w:top w:val="none" w:sz="0" w:space="0" w:color="auto"/>
        <w:left w:val="none" w:sz="0" w:space="0" w:color="auto"/>
        <w:bottom w:val="none" w:sz="0" w:space="0" w:color="auto"/>
        <w:right w:val="none" w:sz="0" w:space="0" w:color="auto"/>
      </w:divBdr>
    </w:div>
    <w:div w:id="1160970341">
      <w:bodyDiv w:val="1"/>
      <w:marLeft w:val="0"/>
      <w:marRight w:val="0"/>
      <w:marTop w:val="0"/>
      <w:marBottom w:val="0"/>
      <w:divBdr>
        <w:top w:val="none" w:sz="0" w:space="0" w:color="auto"/>
        <w:left w:val="none" w:sz="0" w:space="0" w:color="auto"/>
        <w:bottom w:val="none" w:sz="0" w:space="0" w:color="auto"/>
        <w:right w:val="none" w:sz="0" w:space="0" w:color="auto"/>
      </w:divBdr>
    </w:div>
    <w:div w:id="1281034041">
      <w:bodyDiv w:val="1"/>
      <w:marLeft w:val="0"/>
      <w:marRight w:val="0"/>
      <w:marTop w:val="0"/>
      <w:marBottom w:val="0"/>
      <w:divBdr>
        <w:top w:val="none" w:sz="0" w:space="0" w:color="auto"/>
        <w:left w:val="none" w:sz="0" w:space="0" w:color="auto"/>
        <w:bottom w:val="none" w:sz="0" w:space="0" w:color="auto"/>
        <w:right w:val="none" w:sz="0" w:space="0" w:color="auto"/>
      </w:divBdr>
    </w:div>
    <w:div w:id="1317494029">
      <w:bodyDiv w:val="1"/>
      <w:marLeft w:val="0"/>
      <w:marRight w:val="0"/>
      <w:marTop w:val="0"/>
      <w:marBottom w:val="0"/>
      <w:divBdr>
        <w:top w:val="none" w:sz="0" w:space="0" w:color="auto"/>
        <w:left w:val="none" w:sz="0" w:space="0" w:color="auto"/>
        <w:bottom w:val="none" w:sz="0" w:space="0" w:color="auto"/>
        <w:right w:val="none" w:sz="0" w:space="0" w:color="auto"/>
      </w:divBdr>
    </w:div>
    <w:div w:id="1325207249">
      <w:bodyDiv w:val="1"/>
      <w:marLeft w:val="0"/>
      <w:marRight w:val="0"/>
      <w:marTop w:val="0"/>
      <w:marBottom w:val="0"/>
      <w:divBdr>
        <w:top w:val="none" w:sz="0" w:space="0" w:color="auto"/>
        <w:left w:val="none" w:sz="0" w:space="0" w:color="auto"/>
        <w:bottom w:val="none" w:sz="0" w:space="0" w:color="auto"/>
        <w:right w:val="none" w:sz="0" w:space="0" w:color="auto"/>
      </w:divBdr>
    </w:div>
    <w:div w:id="1362047686">
      <w:bodyDiv w:val="1"/>
      <w:marLeft w:val="0"/>
      <w:marRight w:val="0"/>
      <w:marTop w:val="0"/>
      <w:marBottom w:val="0"/>
      <w:divBdr>
        <w:top w:val="none" w:sz="0" w:space="0" w:color="auto"/>
        <w:left w:val="none" w:sz="0" w:space="0" w:color="auto"/>
        <w:bottom w:val="none" w:sz="0" w:space="0" w:color="auto"/>
        <w:right w:val="none" w:sz="0" w:space="0" w:color="auto"/>
      </w:divBdr>
      <w:divsChild>
        <w:div w:id="1567836553">
          <w:marLeft w:val="0"/>
          <w:marRight w:val="0"/>
          <w:marTop w:val="0"/>
          <w:marBottom w:val="0"/>
          <w:divBdr>
            <w:top w:val="none" w:sz="0" w:space="0" w:color="auto"/>
            <w:left w:val="none" w:sz="0" w:space="0" w:color="auto"/>
            <w:bottom w:val="none" w:sz="0" w:space="0" w:color="auto"/>
            <w:right w:val="none" w:sz="0" w:space="0" w:color="auto"/>
          </w:divBdr>
          <w:divsChild>
            <w:div w:id="134566556">
              <w:marLeft w:val="0"/>
              <w:marRight w:val="0"/>
              <w:marTop w:val="0"/>
              <w:marBottom w:val="0"/>
              <w:divBdr>
                <w:top w:val="none" w:sz="0" w:space="0" w:color="auto"/>
                <w:left w:val="none" w:sz="0" w:space="0" w:color="auto"/>
                <w:bottom w:val="none" w:sz="0" w:space="0" w:color="auto"/>
                <w:right w:val="none" w:sz="0" w:space="0" w:color="auto"/>
              </w:divBdr>
            </w:div>
            <w:div w:id="1180663062">
              <w:marLeft w:val="0"/>
              <w:marRight w:val="0"/>
              <w:marTop w:val="0"/>
              <w:marBottom w:val="0"/>
              <w:divBdr>
                <w:top w:val="none" w:sz="0" w:space="0" w:color="auto"/>
                <w:left w:val="none" w:sz="0" w:space="0" w:color="auto"/>
                <w:bottom w:val="none" w:sz="0" w:space="0" w:color="auto"/>
                <w:right w:val="none" w:sz="0" w:space="0" w:color="auto"/>
              </w:divBdr>
            </w:div>
          </w:divsChild>
        </w:div>
        <w:div w:id="424037569">
          <w:marLeft w:val="0"/>
          <w:marRight w:val="0"/>
          <w:marTop w:val="0"/>
          <w:marBottom w:val="0"/>
          <w:divBdr>
            <w:top w:val="none" w:sz="0" w:space="0" w:color="auto"/>
            <w:left w:val="none" w:sz="0" w:space="0" w:color="auto"/>
            <w:bottom w:val="none" w:sz="0" w:space="0" w:color="auto"/>
            <w:right w:val="none" w:sz="0" w:space="0" w:color="auto"/>
          </w:divBdr>
        </w:div>
        <w:div w:id="871385781">
          <w:marLeft w:val="0"/>
          <w:marRight w:val="0"/>
          <w:marTop w:val="60"/>
          <w:marBottom w:val="0"/>
          <w:divBdr>
            <w:top w:val="none" w:sz="0" w:space="0" w:color="auto"/>
            <w:left w:val="none" w:sz="0" w:space="0" w:color="auto"/>
            <w:bottom w:val="none" w:sz="0" w:space="0" w:color="auto"/>
            <w:right w:val="none" w:sz="0" w:space="0" w:color="auto"/>
          </w:divBdr>
        </w:div>
        <w:div w:id="1012150683">
          <w:marLeft w:val="0"/>
          <w:marRight w:val="0"/>
          <w:marTop w:val="0"/>
          <w:marBottom w:val="0"/>
          <w:divBdr>
            <w:top w:val="none" w:sz="0" w:space="0" w:color="auto"/>
            <w:left w:val="none" w:sz="0" w:space="0" w:color="auto"/>
            <w:bottom w:val="none" w:sz="0" w:space="0" w:color="auto"/>
            <w:right w:val="none" w:sz="0" w:space="0" w:color="auto"/>
          </w:divBdr>
          <w:divsChild>
            <w:div w:id="700976338">
              <w:marLeft w:val="0"/>
              <w:marRight w:val="0"/>
              <w:marTop w:val="0"/>
              <w:marBottom w:val="0"/>
              <w:divBdr>
                <w:top w:val="none" w:sz="0" w:space="0" w:color="auto"/>
                <w:left w:val="none" w:sz="0" w:space="0" w:color="auto"/>
                <w:bottom w:val="none" w:sz="0" w:space="0" w:color="auto"/>
                <w:right w:val="none" w:sz="0" w:space="0" w:color="auto"/>
              </w:divBdr>
            </w:div>
            <w:div w:id="1917130949">
              <w:marLeft w:val="0"/>
              <w:marRight w:val="0"/>
              <w:marTop w:val="0"/>
              <w:marBottom w:val="0"/>
              <w:divBdr>
                <w:top w:val="none" w:sz="0" w:space="0" w:color="auto"/>
                <w:left w:val="none" w:sz="0" w:space="0" w:color="auto"/>
                <w:bottom w:val="none" w:sz="0" w:space="0" w:color="auto"/>
                <w:right w:val="none" w:sz="0" w:space="0" w:color="auto"/>
              </w:divBdr>
            </w:div>
          </w:divsChild>
        </w:div>
        <w:div w:id="209390740">
          <w:marLeft w:val="0"/>
          <w:marRight w:val="0"/>
          <w:marTop w:val="0"/>
          <w:marBottom w:val="0"/>
          <w:divBdr>
            <w:top w:val="none" w:sz="0" w:space="0" w:color="auto"/>
            <w:left w:val="none" w:sz="0" w:space="0" w:color="auto"/>
            <w:bottom w:val="none" w:sz="0" w:space="0" w:color="auto"/>
            <w:right w:val="none" w:sz="0" w:space="0" w:color="auto"/>
          </w:divBdr>
        </w:div>
        <w:div w:id="241254901">
          <w:marLeft w:val="0"/>
          <w:marRight w:val="0"/>
          <w:marTop w:val="60"/>
          <w:marBottom w:val="0"/>
          <w:divBdr>
            <w:top w:val="none" w:sz="0" w:space="0" w:color="auto"/>
            <w:left w:val="none" w:sz="0" w:space="0" w:color="auto"/>
            <w:bottom w:val="none" w:sz="0" w:space="0" w:color="auto"/>
            <w:right w:val="none" w:sz="0" w:space="0" w:color="auto"/>
          </w:divBdr>
        </w:div>
        <w:div w:id="300774376">
          <w:marLeft w:val="0"/>
          <w:marRight w:val="0"/>
          <w:marTop w:val="0"/>
          <w:marBottom w:val="0"/>
          <w:divBdr>
            <w:top w:val="none" w:sz="0" w:space="0" w:color="auto"/>
            <w:left w:val="none" w:sz="0" w:space="0" w:color="auto"/>
            <w:bottom w:val="none" w:sz="0" w:space="0" w:color="auto"/>
            <w:right w:val="none" w:sz="0" w:space="0" w:color="auto"/>
          </w:divBdr>
          <w:divsChild>
            <w:div w:id="2110852455">
              <w:marLeft w:val="0"/>
              <w:marRight w:val="0"/>
              <w:marTop w:val="0"/>
              <w:marBottom w:val="0"/>
              <w:divBdr>
                <w:top w:val="none" w:sz="0" w:space="0" w:color="auto"/>
                <w:left w:val="none" w:sz="0" w:space="0" w:color="auto"/>
                <w:bottom w:val="none" w:sz="0" w:space="0" w:color="auto"/>
                <w:right w:val="none" w:sz="0" w:space="0" w:color="auto"/>
              </w:divBdr>
            </w:div>
            <w:div w:id="702635475">
              <w:marLeft w:val="0"/>
              <w:marRight w:val="0"/>
              <w:marTop w:val="0"/>
              <w:marBottom w:val="0"/>
              <w:divBdr>
                <w:top w:val="none" w:sz="0" w:space="0" w:color="auto"/>
                <w:left w:val="none" w:sz="0" w:space="0" w:color="auto"/>
                <w:bottom w:val="none" w:sz="0" w:space="0" w:color="auto"/>
                <w:right w:val="none" w:sz="0" w:space="0" w:color="auto"/>
              </w:divBdr>
            </w:div>
          </w:divsChild>
        </w:div>
        <w:div w:id="1203204462">
          <w:marLeft w:val="0"/>
          <w:marRight w:val="0"/>
          <w:marTop w:val="0"/>
          <w:marBottom w:val="0"/>
          <w:divBdr>
            <w:top w:val="none" w:sz="0" w:space="0" w:color="auto"/>
            <w:left w:val="none" w:sz="0" w:space="0" w:color="auto"/>
            <w:bottom w:val="none" w:sz="0" w:space="0" w:color="auto"/>
            <w:right w:val="none" w:sz="0" w:space="0" w:color="auto"/>
          </w:divBdr>
        </w:div>
        <w:div w:id="1162085088">
          <w:marLeft w:val="0"/>
          <w:marRight w:val="0"/>
          <w:marTop w:val="60"/>
          <w:marBottom w:val="0"/>
          <w:divBdr>
            <w:top w:val="none" w:sz="0" w:space="0" w:color="auto"/>
            <w:left w:val="none" w:sz="0" w:space="0" w:color="auto"/>
            <w:bottom w:val="none" w:sz="0" w:space="0" w:color="auto"/>
            <w:right w:val="none" w:sz="0" w:space="0" w:color="auto"/>
          </w:divBdr>
        </w:div>
        <w:div w:id="347027257">
          <w:marLeft w:val="0"/>
          <w:marRight w:val="0"/>
          <w:marTop w:val="0"/>
          <w:marBottom w:val="0"/>
          <w:divBdr>
            <w:top w:val="none" w:sz="0" w:space="0" w:color="auto"/>
            <w:left w:val="none" w:sz="0" w:space="0" w:color="auto"/>
            <w:bottom w:val="none" w:sz="0" w:space="0" w:color="auto"/>
            <w:right w:val="none" w:sz="0" w:space="0" w:color="auto"/>
          </w:divBdr>
          <w:divsChild>
            <w:div w:id="1477185583">
              <w:marLeft w:val="0"/>
              <w:marRight w:val="0"/>
              <w:marTop w:val="0"/>
              <w:marBottom w:val="0"/>
              <w:divBdr>
                <w:top w:val="none" w:sz="0" w:space="0" w:color="auto"/>
                <w:left w:val="none" w:sz="0" w:space="0" w:color="auto"/>
                <w:bottom w:val="none" w:sz="0" w:space="0" w:color="auto"/>
                <w:right w:val="none" w:sz="0" w:space="0" w:color="auto"/>
              </w:divBdr>
            </w:div>
            <w:div w:id="1616407170">
              <w:marLeft w:val="0"/>
              <w:marRight w:val="0"/>
              <w:marTop w:val="0"/>
              <w:marBottom w:val="0"/>
              <w:divBdr>
                <w:top w:val="none" w:sz="0" w:space="0" w:color="auto"/>
                <w:left w:val="none" w:sz="0" w:space="0" w:color="auto"/>
                <w:bottom w:val="none" w:sz="0" w:space="0" w:color="auto"/>
                <w:right w:val="none" w:sz="0" w:space="0" w:color="auto"/>
              </w:divBdr>
            </w:div>
          </w:divsChild>
        </w:div>
        <w:div w:id="486477416">
          <w:marLeft w:val="0"/>
          <w:marRight w:val="0"/>
          <w:marTop w:val="0"/>
          <w:marBottom w:val="0"/>
          <w:divBdr>
            <w:top w:val="none" w:sz="0" w:space="0" w:color="auto"/>
            <w:left w:val="none" w:sz="0" w:space="0" w:color="auto"/>
            <w:bottom w:val="none" w:sz="0" w:space="0" w:color="auto"/>
            <w:right w:val="none" w:sz="0" w:space="0" w:color="auto"/>
          </w:divBdr>
        </w:div>
        <w:div w:id="862792568">
          <w:marLeft w:val="0"/>
          <w:marRight w:val="0"/>
          <w:marTop w:val="60"/>
          <w:marBottom w:val="0"/>
          <w:divBdr>
            <w:top w:val="none" w:sz="0" w:space="0" w:color="auto"/>
            <w:left w:val="none" w:sz="0" w:space="0" w:color="auto"/>
            <w:bottom w:val="none" w:sz="0" w:space="0" w:color="auto"/>
            <w:right w:val="none" w:sz="0" w:space="0" w:color="auto"/>
          </w:divBdr>
        </w:div>
        <w:div w:id="908147584">
          <w:marLeft w:val="0"/>
          <w:marRight w:val="0"/>
          <w:marTop w:val="0"/>
          <w:marBottom w:val="0"/>
          <w:divBdr>
            <w:top w:val="none" w:sz="0" w:space="0" w:color="auto"/>
            <w:left w:val="none" w:sz="0" w:space="0" w:color="auto"/>
            <w:bottom w:val="none" w:sz="0" w:space="0" w:color="auto"/>
            <w:right w:val="none" w:sz="0" w:space="0" w:color="auto"/>
          </w:divBdr>
          <w:divsChild>
            <w:div w:id="1077706131">
              <w:marLeft w:val="0"/>
              <w:marRight w:val="0"/>
              <w:marTop w:val="0"/>
              <w:marBottom w:val="0"/>
              <w:divBdr>
                <w:top w:val="none" w:sz="0" w:space="0" w:color="auto"/>
                <w:left w:val="none" w:sz="0" w:space="0" w:color="auto"/>
                <w:bottom w:val="none" w:sz="0" w:space="0" w:color="auto"/>
                <w:right w:val="none" w:sz="0" w:space="0" w:color="auto"/>
              </w:divBdr>
            </w:div>
            <w:div w:id="698704664">
              <w:marLeft w:val="0"/>
              <w:marRight w:val="0"/>
              <w:marTop w:val="0"/>
              <w:marBottom w:val="0"/>
              <w:divBdr>
                <w:top w:val="none" w:sz="0" w:space="0" w:color="auto"/>
                <w:left w:val="none" w:sz="0" w:space="0" w:color="auto"/>
                <w:bottom w:val="none" w:sz="0" w:space="0" w:color="auto"/>
                <w:right w:val="none" w:sz="0" w:space="0" w:color="auto"/>
              </w:divBdr>
            </w:div>
          </w:divsChild>
        </w:div>
        <w:div w:id="661010178">
          <w:marLeft w:val="0"/>
          <w:marRight w:val="0"/>
          <w:marTop w:val="0"/>
          <w:marBottom w:val="0"/>
          <w:divBdr>
            <w:top w:val="none" w:sz="0" w:space="0" w:color="auto"/>
            <w:left w:val="none" w:sz="0" w:space="0" w:color="auto"/>
            <w:bottom w:val="none" w:sz="0" w:space="0" w:color="auto"/>
            <w:right w:val="none" w:sz="0" w:space="0" w:color="auto"/>
          </w:divBdr>
        </w:div>
        <w:div w:id="1842508364">
          <w:marLeft w:val="0"/>
          <w:marRight w:val="0"/>
          <w:marTop w:val="60"/>
          <w:marBottom w:val="0"/>
          <w:divBdr>
            <w:top w:val="none" w:sz="0" w:space="0" w:color="auto"/>
            <w:left w:val="none" w:sz="0" w:space="0" w:color="auto"/>
            <w:bottom w:val="none" w:sz="0" w:space="0" w:color="auto"/>
            <w:right w:val="none" w:sz="0" w:space="0" w:color="auto"/>
          </w:divBdr>
        </w:div>
        <w:div w:id="142359719">
          <w:marLeft w:val="0"/>
          <w:marRight w:val="0"/>
          <w:marTop w:val="0"/>
          <w:marBottom w:val="0"/>
          <w:divBdr>
            <w:top w:val="none" w:sz="0" w:space="0" w:color="auto"/>
            <w:left w:val="none" w:sz="0" w:space="0" w:color="auto"/>
            <w:bottom w:val="none" w:sz="0" w:space="0" w:color="auto"/>
            <w:right w:val="none" w:sz="0" w:space="0" w:color="auto"/>
          </w:divBdr>
          <w:divsChild>
            <w:div w:id="2046518822">
              <w:marLeft w:val="0"/>
              <w:marRight w:val="0"/>
              <w:marTop w:val="0"/>
              <w:marBottom w:val="0"/>
              <w:divBdr>
                <w:top w:val="none" w:sz="0" w:space="0" w:color="auto"/>
                <w:left w:val="none" w:sz="0" w:space="0" w:color="auto"/>
                <w:bottom w:val="none" w:sz="0" w:space="0" w:color="auto"/>
                <w:right w:val="none" w:sz="0" w:space="0" w:color="auto"/>
              </w:divBdr>
            </w:div>
            <w:div w:id="1517383945">
              <w:marLeft w:val="0"/>
              <w:marRight w:val="0"/>
              <w:marTop w:val="0"/>
              <w:marBottom w:val="0"/>
              <w:divBdr>
                <w:top w:val="none" w:sz="0" w:space="0" w:color="auto"/>
                <w:left w:val="none" w:sz="0" w:space="0" w:color="auto"/>
                <w:bottom w:val="none" w:sz="0" w:space="0" w:color="auto"/>
                <w:right w:val="none" w:sz="0" w:space="0" w:color="auto"/>
              </w:divBdr>
            </w:div>
          </w:divsChild>
        </w:div>
        <w:div w:id="1997148740">
          <w:marLeft w:val="0"/>
          <w:marRight w:val="0"/>
          <w:marTop w:val="0"/>
          <w:marBottom w:val="0"/>
          <w:divBdr>
            <w:top w:val="none" w:sz="0" w:space="0" w:color="auto"/>
            <w:left w:val="none" w:sz="0" w:space="0" w:color="auto"/>
            <w:bottom w:val="none" w:sz="0" w:space="0" w:color="auto"/>
            <w:right w:val="none" w:sz="0" w:space="0" w:color="auto"/>
          </w:divBdr>
        </w:div>
        <w:div w:id="1140998202">
          <w:marLeft w:val="0"/>
          <w:marRight w:val="0"/>
          <w:marTop w:val="60"/>
          <w:marBottom w:val="0"/>
          <w:divBdr>
            <w:top w:val="none" w:sz="0" w:space="0" w:color="auto"/>
            <w:left w:val="none" w:sz="0" w:space="0" w:color="auto"/>
            <w:bottom w:val="none" w:sz="0" w:space="0" w:color="auto"/>
            <w:right w:val="none" w:sz="0" w:space="0" w:color="auto"/>
          </w:divBdr>
        </w:div>
        <w:div w:id="159121790">
          <w:marLeft w:val="0"/>
          <w:marRight w:val="0"/>
          <w:marTop w:val="0"/>
          <w:marBottom w:val="0"/>
          <w:divBdr>
            <w:top w:val="none" w:sz="0" w:space="0" w:color="auto"/>
            <w:left w:val="none" w:sz="0" w:space="0" w:color="auto"/>
            <w:bottom w:val="none" w:sz="0" w:space="0" w:color="auto"/>
            <w:right w:val="none" w:sz="0" w:space="0" w:color="auto"/>
          </w:divBdr>
          <w:divsChild>
            <w:div w:id="2138251760">
              <w:marLeft w:val="0"/>
              <w:marRight w:val="0"/>
              <w:marTop w:val="0"/>
              <w:marBottom w:val="0"/>
              <w:divBdr>
                <w:top w:val="none" w:sz="0" w:space="0" w:color="auto"/>
                <w:left w:val="none" w:sz="0" w:space="0" w:color="auto"/>
                <w:bottom w:val="none" w:sz="0" w:space="0" w:color="auto"/>
                <w:right w:val="none" w:sz="0" w:space="0" w:color="auto"/>
              </w:divBdr>
            </w:div>
            <w:div w:id="376050766">
              <w:marLeft w:val="0"/>
              <w:marRight w:val="0"/>
              <w:marTop w:val="0"/>
              <w:marBottom w:val="0"/>
              <w:divBdr>
                <w:top w:val="none" w:sz="0" w:space="0" w:color="auto"/>
                <w:left w:val="none" w:sz="0" w:space="0" w:color="auto"/>
                <w:bottom w:val="none" w:sz="0" w:space="0" w:color="auto"/>
                <w:right w:val="none" w:sz="0" w:space="0" w:color="auto"/>
              </w:divBdr>
            </w:div>
          </w:divsChild>
        </w:div>
        <w:div w:id="1368095324">
          <w:marLeft w:val="0"/>
          <w:marRight w:val="0"/>
          <w:marTop w:val="0"/>
          <w:marBottom w:val="0"/>
          <w:divBdr>
            <w:top w:val="none" w:sz="0" w:space="0" w:color="auto"/>
            <w:left w:val="none" w:sz="0" w:space="0" w:color="auto"/>
            <w:bottom w:val="none" w:sz="0" w:space="0" w:color="auto"/>
            <w:right w:val="none" w:sz="0" w:space="0" w:color="auto"/>
          </w:divBdr>
        </w:div>
        <w:div w:id="1481194437">
          <w:marLeft w:val="0"/>
          <w:marRight w:val="0"/>
          <w:marTop w:val="60"/>
          <w:marBottom w:val="0"/>
          <w:divBdr>
            <w:top w:val="none" w:sz="0" w:space="0" w:color="auto"/>
            <w:left w:val="none" w:sz="0" w:space="0" w:color="auto"/>
            <w:bottom w:val="none" w:sz="0" w:space="0" w:color="auto"/>
            <w:right w:val="none" w:sz="0" w:space="0" w:color="auto"/>
          </w:divBdr>
        </w:div>
        <w:div w:id="1352730497">
          <w:marLeft w:val="0"/>
          <w:marRight w:val="0"/>
          <w:marTop w:val="0"/>
          <w:marBottom w:val="0"/>
          <w:divBdr>
            <w:top w:val="none" w:sz="0" w:space="0" w:color="auto"/>
            <w:left w:val="none" w:sz="0" w:space="0" w:color="auto"/>
            <w:bottom w:val="none" w:sz="0" w:space="0" w:color="auto"/>
            <w:right w:val="none" w:sz="0" w:space="0" w:color="auto"/>
          </w:divBdr>
          <w:divsChild>
            <w:div w:id="258490303">
              <w:marLeft w:val="0"/>
              <w:marRight w:val="0"/>
              <w:marTop w:val="0"/>
              <w:marBottom w:val="0"/>
              <w:divBdr>
                <w:top w:val="none" w:sz="0" w:space="0" w:color="auto"/>
                <w:left w:val="none" w:sz="0" w:space="0" w:color="auto"/>
                <w:bottom w:val="none" w:sz="0" w:space="0" w:color="auto"/>
                <w:right w:val="none" w:sz="0" w:space="0" w:color="auto"/>
              </w:divBdr>
            </w:div>
            <w:div w:id="613369453">
              <w:marLeft w:val="0"/>
              <w:marRight w:val="0"/>
              <w:marTop w:val="0"/>
              <w:marBottom w:val="0"/>
              <w:divBdr>
                <w:top w:val="none" w:sz="0" w:space="0" w:color="auto"/>
                <w:left w:val="none" w:sz="0" w:space="0" w:color="auto"/>
                <w:bottom w:val="none" w:sz="0" w:space="0" w:color="auto"/>
                <w:right w:val="none" w:sz="0" w:space="0" w:color="auto"/>
              </w:divBdr>
            </w:div>
          </w:divsChild>
        </w:div>
        <w:div w:id="1828596193">
          <w:marLeft w:val="0"/>
          <w:marRight w:val="0"/>
          <w:marTop w:val="0"/>
          <w:marBottom w:val="0"/>
          <w:divBdr>
            <w:top w:val="none" w:sz="0" w:space="0" w:color="auto"/>
            <w:left w:val="none" w:sz="0" w:space="0" w:color="auto"/>
            <w:bottom w:val="none" w:sz="0" w:space="0" w:color="auto"/>
            <w:right w:val="none" w:sz="0" w:space="0" w:color="auto"/>
          </w:divBdr>
        </w:div>
        <w:div w:id="897864271">
          <w:marLeft w:val="0"/>
          <w:marRight w:val="0"/>
          <w:marTop w:val="60"/>
          <w:marBottom w:val="0"/>
          <w:divBdr>
            <w:top w:val="none" w:sz="0" w:space="0" w:color="auto"/>
            <w:left w:val="none" w:sz="0" w:space="0" w:color="auto"/>
            <w:bottom w:val="none" w:sz="0" w:space="0" w:color="auto"/>
            <w:right w:val="none" w:sz="0" w:space="0" w:color="auto"/>
          </w:divBdr>
        </w:div>
      </w:divsChild>
    </w:div>
    <w:div w:id="1369646428">
      <w:bodyDiv w:val="1"/>
      <w:marLeft w:val="0"/>
      <w:marRight w:val="0"/>
      <w:marTop w:val="0"/>
      <w:marBottom w:val="0"/>
      <w:divBdr>
        <w:top w:val="none" w:sz="0" w:space="0" w:color="auto"/>
        <w:left w:val="none" w:sz="0" w:space="0" w:color="auto"/>
        <w:bottom w:val="none" w:sz="0" w:space="0" w:color="auto"/>
        <w:right w:val="none" w:sz="0" w:space="0" w:color="auto"/>
      </w:divBdr>
    </w:div>
    <w:div w:id="1441801568">
      <w:bodyDiv w:val="1"/>
      <w:marLeft w:val="0"/>
      <w:marRight w:val="0"/>
      <w:marTop w:val="0"/>
      <w:marBottom w:val="0"/>
      <w:divBdr>
        <w:top w:val="none" w:sz="0" w:space="0" w:color="auto"/>
        <w:left w:val="none" w:sz="0" w:space="0" w:color="auto"/>
        <w:bottom w:val="none" w:sz="0" w:space="0" w:color="auto"/>
        <w:right w:val="none" w:sz="0" w:space="0" w:color="auto"/>
      </w:divBdr>
    </w:div>
    <w:div w:id="1450393454">
      <w:bodyDiv w:val="1"/>
      <w:marLeft w:val="0"/>
      <w:marRight w:val="0"/>
      <w:marTop w:val="0"/>
      <w:marBottom w:val="0"/>
      <w:divBdr>
        <w:top w:val="none" w:sz="0" w:space="0" w:color="auto"/>
        <w:left w:val="none" w:sz="0" w:space="0" w:color="auto"/>
        <w:bottom w:val="none" w:sz="0" w:space="0" w:color="auto"/>
        <w:right w:val="none" w:sz="0" w:space="0" w:color="auto"/>
      </w:divBdr>
    </w:div>
    <w:div w:id="1466460188">
      <w:bodyDiv w:val="1"/>
      <w:marLeft w:val="0"/>
      <w:marRight w:val="0"/>
      <w:marTop w:val="0"/>
      <w:marBottom w:val="0"/>
      <w:divBdr>
        <w:top w:val="none" w:sz="0" w:space="0" w:color="auto"/>
        <w:left w:val="none" w:sz="0" w:space="0" w:color="auto"/>
        <w:bottom w:val="none" w:sz="0" w:space="0" w:color="auto"/>
        <w:right w:val="none" w:sz="0" w:space="0" w:color="auto"/>
      </w:divBdr>
    </w:div>
    <w:div w:id="1498615393">
      <w:bodyDiv w:val="1"/>
      <w:marLeft w:val="0"/>
      <w:marRight w:val="0"/>
      <w:marTop w:val="0"/>
      <w:marBottom w:val="0"/>
      <w:divBdr>
        <w:top w:val="none" w:sz="0" w:space="0" w:color="auto"/>
        <w:left w:val="none" w:sz="0" w:space="0" w:color="auto"/>
        <w:bottom w:val="none" w:sz="0" w:space="0" w:color="auto"/>
        <w:right w:val="none" w:sz="0" w:space="0" w:color="auto"/>
      </w:divBdr>
      <w:divsChild>
        <w:div w:id="81881470">
          <w:marLeft w:val="0"/>
          <w:marRight w:val="0"/>
          <w:marTop w:val="0"/>
          <w:marBottom w:val="0"/>
          <w:divBdr>
            <w:top w:val="none" w:sz="0" w:space="0" w:color="auto"/>
            <w:left w:val="none" w:sz="0" w:space="0" w:color="auto"/>
            <w:bottom w:val="none" w:sz="0" w:space="0" w:color="auto"/>
            <w:right w:val="none" w:sz="0" w:space="0" w:color="auto"/>
          </w:divBdr>
          <w:divsChild>
            <w:div w:id="2064794859">
              <w:marLeft w:val="0"/>
              <w:marRight w:val="0"/>
              <w:marTop w:val="0"/>
              <w:marBottom w:val="0"/>
              <w:divBdr>
                <w:top w:val="none" w:sz="0" w:space="0" w:color="auto"/>
                <w:left w:val="none" w:sz="0" w:space="0" w:color="auto"/>
                <w:bottom w:val="none" w:sz="0" w:space="0" w:color="auto"/>
                <w:right w:val="none" w:sz="0" w:space="0" w:color="auto"/>
              </w:divBdr>
            </w:div>
            <w:div w:id="2033677320">
              <w:marLeft w:val="0"/>
              <w:marRight w:val="0"/>
              <w:marTop w:val="0"/>
              <w:marBottom w:val="0"/>
              <w:divBdr>
                <w:top w:val="none" w:sz="0" w:space="0" w:color="auto"/>
                <w:left w:val="none" w:sz="0" w:space="0" w:color="auto"/>
                <w:bottom w:val="none" w:sz="0" w:space="0" w:color="auto"/>
                <w:right w:val="none" w:sz="0" w:space="0" w:color="auto"/>
              </w:divBdr>
            </w:div>
          </w:divsChild>
        </w:div>
        <w:div w:id="458383476">
          <w:marLeft w:val="0"/>
          <w:marRight w:val="0"/>
          <w:marTop w:val="0"/>
          <w:marBottom w:val="0"/>
          <w:divBdr>
            <w:top w:val="none" w:sz="0" w:space="0" w:color="auto"/>
            <w:left w:val="none" w:sz="0" w:space="0" w:color="auto"/>
            <w:bottom w:val="none" w:sz="0" w:space="0" w:color="auto"/>
            <w:right w:val="none" w:sz="0" w:space="0" w:color="auto"/>
          </w:divBdr>
        </w:div>
        <w:div w:id="1571764819">
          <w:marLeft w:val="0"/>
          <w:marRight w:val="0"/>
          <w:marTop w:val="60"/>
          <w:marBottom w:val="0"/>
          <w:divBdr>
            <w:top w:val="none" w:sz="0" w:space="0" w:color="auto"/>
            <w:left w:val="none" w:sz="0" w:space="0" w:color="auto"/>
            <w:bottom w:val="none" w:sz="0" w:space="0" w:color="auto"/>
            <w:right w:val="none" w:sz="0" w:space="0" w:color="auto"/>
          </w:divBdr>
        </w:div>
        <w:div w:id="1428309858">
          <w:marLeft w:val="0"/>
          <w:marRight w:val="0"/>
          <w:marTop w:val="0"/>
          <w:marBottom w:val="0"/>
          <w:divBdr>
            <w:top w:val="none" w:sz="0" w:space="0" w:color="auto"/>
            <w:left w:val="none" w:sz="0" w:space="0" w:color="auto"/>
            <w:bottom w:val="none" w:sz="0" w:space="0" w:color="auto"/>
            <w:right w:val="none" w:sz="0" w:space="0" w:color="auto"/>
          </w:divBdr>
          <w:divsChild>
            <w:div w:id="632294489">
              <w:marLeft w:val="0"/>
              <w:marRight w:val="0"/>
              <w:marTop w:val="0"/>
              <w:marBottom w:val="0"/>
              <w:divBdr>
                <w:top w:val="none" w:sz="0" w:space="0" w:color="auto"/>
                <w:left w:val="none" w:sz="0" w:space="0" w:color="auto"/>
                <w:bottom w:val="none" w:sz="0" w:space="0" w:color="auto"/>
                <w:right w:val="none" w:sz="0" w:space="0" w:color="auto"/>
              </w:divBdr>
            </w:div>
            <w:div w:id="925111983">
              <w:marLeft w:val="0"/>
              <w:marRight w:val="0"/>
              <w:marTop w:val="0"/>
              <w:marBottom w:val="0"/>
              <w:divBdr>
                <w:top w:val="none" w:sz="0" w:space="0" w:color="auto"/>
                <w:left w:val="none" w:sz="0" w:space="0" w:color="auto"/>
                <w:bottom w:val="none" w:sz="0" w:space="0" w:color="auto"/>
                <w:right w:val="none" w:sz="0" w:space="0" w:color="auto"/>
              </w:divBdr>
            </w:div>
          </w:divsChild>
        </w:div>
        <w:div w:id="270091004">
          <w:marLeft w:val="0"/>
          <w:marRight w:val="0"/>
          <w:marTop w:val="0"/>
          <w:marBottom w:val="0"/>
          <w:divBdr>
            <w:top w:val="none" w:sz="0" w:space="0" w:color="auto"/>
            <w:left w:val="none" w:sz="0" w:space="0" w:color="auto"/>
            <w:bottom w:val="none" w:sz="0" w:space="0" w:color="auto"/>
            <w:right w:val="none" w:sz="0" w:space="0" w:color="auto"/>
          </w:divBdr>
        </w:div>
        <w:div w:id="1637679762">
          <w:marLeft w:val="0"/>
          <w:marRight w:val="0"/>
          <w:marTop w:val="60"/>
          <w:marBottom w:val="0"/>
          <w:divBdr>
            <w:top w:val="none" w:sz="0" w:space="0" w:color="auto"/>
            <w:left w:val="none" w:sz="0" w:space="0" w:color="auto"/>
            <w:bottom w:val="none" w:sz="0" w:space="0" w:color="auto"/>
            <w:right w:val="none" w:sz="0" w:space="0" w:color="auto"/>
          </w:divBdr>
        </w:div>
        <w:div w:id="431828713">
          <w:marLeft w:val="0"/>
          <w:marRight w:val="0"/>
          <w:marTop w:val="0"/>
          <w:marBottom w:val="0"/>
          <w:divBdr>
            <w:top w:val="none" w:sz="0" w:space="0" w:color="auto"/>
            <w:left w:val="none" w:sz="0" w:space="0" w:color="auto"/>
            <w:bottom w:val="none" w:sz="0" w:space="0" w:color="auto"/>
            <w:right w:val="none" w:sz="0" w:space="0" w:color="auto"/>
          </w:divBdr>
          <w:divsChild>
            <w:div w:id="614139013">
              <w:marLeft w:val="0"/>
              <w:marRight w:val="0"/>
              <w:marTop w:val="0"/>
              <w:marBottom w:val="0"/>
              <w:divBdr>
                <w:top w:val="none" w:sz="0" w:space="0" w:color="auto"/>
                <w:left w:val="none" w:sz="0" w:space="0" w:color="auto"/>
                <w:bottom w:val="none" w:sz="0" w:space="0" w:color="auto"/>
                <w:right w:val="none" w:sz="0" w:space="0" w:color="auto"/>
              </w:divBdr>
            </w:div>
            <w:div w:id="1988046318">
              <w:marLeft w:val="0"/>
              <w:marRight w:val="0"/>
              <w:marTop w:val="0"/>
              <w:marBottom w:val="0"/>
              <w:divBdr>
                <w:top w:val="none" w:sz="0" w:space="0" w:color="auto"/>
                <w:left w:val="none" w:sz="0" w:space="0" w:color="auto"/>
                <w:bottom w:val="none" w:sz="0" w:space="0" w:color="auto"/>
                <w:right w:val="none" w:sz="0" w:space="0" w:color="auto"/>
              </w:divBdr>
            </w:div>
          </w:divsChild>
        </w:div>
        <w:div w:id="866720348">
          <w:marLeft w:val="0"/>
          <w:marRight w:val="0"/>
          <w:marTop w:val="0"/>
          <w:marBottom w:val="0"/>
          <w:divBdr>
            <w:top w:val="none" w:sz="0" w:space="0" w:color="auto"/>
            <w:left w:val="none" w:sz="0" w:space="0" w:color="auto"/>
            <w:bottom w:val="none" w:sz="0" w:space="0" w:color="auto"/>
            <w:right w:val="none" w:sz="0" w:space="0" w:color="auto"/>
          </w:divBdr>
        </w:div>
      </w:divsChild>
    </w:div>
    <w:div w:id="1510102899">
      <w:bodyDiv w:val="1"/>
      <w:marLeft w:val="0"/>
      <w:marRight w:val="0"/>
      <w:marTop w:val="0"/>
      <w:marBottom w:val="0"/>
      <w:divBdr>
        <w:top w:val="none" w:sz="0" w:space="0" w:color="auto"/>
        <w:left w:val="none" w:sz="0" w:space="0" w:color="auto"/>
        <w:bottom w:val="none" w:sz="0" w:space="0" w:color="auto"/>
        <w:right w:val="none" w:sz="0" w:space="0" w:color="auto"/>
      </w:divBdr>
    </w:div>
    <w:div w:id="1593389310">
      <w:bodyDiv w:val="1"/>
      <w:marLeft w:val="0"/>
      <w:marRight w:val="0"/>
      <w:marTop w:val="0"/>
      <w:marBottom w:val="0"/>
      <w:divBdr>
        <w:top w:val="none" w:sz="0" w:space="0" w:color="auto"/>
        <w:left w:val="none" w:sz="0" w:space="0" w:color="auto"/>
        <w:bottom w:val="none" w:sz="0" w:space="0" w:color="auto"/>
        <w:right w:val="none" w:sz="0" w:space="0" w:color="auto"/>
      </w:divBdr>
    </w:div>
    <w:div w:id="1598975662">
      <w:bodyDiv w:val="1"/>
      <w:marLeft w:val="0"/>
      <w:marRight w:val="0"/>
      <w:marTop w:val="0"/>
      <w:marBottom w:val="0"/>
      <w:divBdr>
        <w:top w:val="none" w:sz="0" w:space="0" w:color="auto"/>
        <w:left w:val="none" w:sz="0" w:space="0" w:color="auto"/>
        <w:bottom w:val="none" w:sz="0" w:space="0" w:color="auto"/>
        <w:right w:val="none" w:sz="0" w:space="0" w:color="auto"/>
      </w:divBdr>
    </w:div>
    <w:div w:id="1600260535">
      <w:bodyDiv w:val="1"/>
      <w:marLeft w:val="0"/>
      <w:marRight w:val="0"/>
      <w:marTop w:val="0"/>
      <w:marBottom w:val="0"/>
      <w:divBdr>
        <w:top w:val="none" w:sz="0" w:space="0" w:color="auto"/>
        <w:left w:val="none" w:sz="0" w:space="0" w:color="auto"/>
        <w:bottom w:val="none" w:sz="0" w:space="0" w:color="auto"/>
        <w:right w:val="none" w:sz="0" w:space="0" w:color="auto"/>
      </w:divBdr>
    </w:div>
    <w:div w:id="1632594075">
      <w:bodyDiv w:val="1"/>
      <w:marLeft w:val="0"/>
      <w:marRight w:val="0"/>
      <w:marTop w:val="0"/>
      <w:marBottom w:val="0"/>
      <w:divBdr>
        <w:top w:val="none" w:sz="0" w:space="0" w:color="auto"/>
        <w:left w:val="none" w:sz="0" w:space="0" w:color="auto"/>
        <w:bottom w:val="none" w:sz="0" w:space="0" w:color="auto"/>
        <w:right w:val="none" w:sz="0" w:space="0" w:color="auto"/>
      </w:divBdr>
    </w:div>
    <w:div w:id="1665888959">
      <w:bodyDiv w:val="1"/>
      <w:marLeft w:val="0"/>
      <w:marRight w:val="0"/>
      <w:marTop w:val="0"/>
      <w:marBottom w:val="0"/>
      <w:divBdr>
        <w:top w:val="none" w:sz="0" w:space="0" w:color="auto"/>
        <w:left w:val="none" w:sz="0" w:space="0" w:color="auto"/>
        <w:bottom w:val="none" w:sz="0" w:space="0" w:color="auto"/>
        <w:right w:val="none" w:sz="0" w:space="0" w:color="auto"/>
      </w:divBdr>
    </w:div>
    <w:div w:id="1697120730">
      <w:bodyDiv w:val="1"/>
      <w:marLeft w:val="0"/>
      <w:marRight w:val="0"/>
      <w:marTop w:val="0"/>
      <w:marBottom w:val="0"/>
      <w:divBdr>
        <w:top w:val="none" w:sz="0" w:space="0" w:color="auto"/>
        <w:left w:val="none" w:sz="0" w:space="0" w:color="auto"/>
        <w:bottom w:val="none" w:sz="0" w:space="0" w:color="auto"/>
        <w:right w:val="none" w:sz="0" w:space="0" w:color="auto"/>
      </w:divBdr>
    </w:div>
    <w:div w:id="1750273665">
      <w:bodyDiv w:val="1"/>
      <w:marLeft w:val="0"/>
      <w:marRight w:val="0"/>
      <w:marTop w:val="0"/>
      <w:marBottom w:val="0"/>
      <w:divBdr>
        <w:top w:val="none" w:sz="0" w:space="0" w:color="auto"/>
        <w:left w:val="none" w:sz="0" w:space="0" w:color="auto"/>
        <w:bottom w:val="none" w:sz="0" w:space="0" w:color="auto"/>
        <w:right w:val="none" w:sz="0" w:space="0" w:color="auto"/>
      </w:divBdr>
    </w:div>
    <w:div w:id="1788506995">
      <w:bodyDiv w:val="1"/>
      <w:marLeft w:val="0"/>
      <w:marRight w:val="0"/>
      <w:marTop w:val="0"/>
      <w:marBottom w:val="0"/>
      <w:divBdr>
        <w:top w:val="none" w:sz="0" w:space="0" w:color="auto"/>
        <w:left w:val="none" w:sz="0" w:space="0" w:color="auto"/>
        <w:bottom w:val="none" w:sz="0" w:space="0" w:color="auto"/>
        <w:right w:val="none" w:sz="0" w:space="0" w:color="auto"/>
      </w:divBdr>
    </w:div>
    <w:div w:id="1793746372">
      <w:bodyDiv w:val="1"/>
      <w:marLeft w:val="0"/>
      <w:marRight w:val="0"/>
      <w:marTop w:val="0"/>
      <w:marBottom w:val="0"/>
      <w:divBdr>
        <w:top w:val="none" w:sz="0" w:space="0" w:color="auto"/>
        <w:left w:val="none" w:sz="0" w:space="0" w:color="auto"/>
        <w:bottom w:val="none" w:sz="0" w:space="0" w:color="auto"/>
        <w:right w:val="none" w:sz="0" w:space="0" w:color="auto"/>
      </w:divBdr>
    </w:div>
    <w:div w:id="1805659546">
      <w:bodyDiv w:val="1"/>
      <w:marLeft w:val="0"/>
      <w:marRight w:val="0"/>
      <w:marTop w:val="0"/>
      <w:marBottom w:val="0"/>
      <w:divBdr>
        <w:top w:val="none" w:sz="0" w:space="0" w:color="auto"/>
        <w:left w:val="none" w:sz="0" w:space="0" w:color="auto"/>
        <w:bottom w:val="none" w:sz="0" w:space="0" w:color="auto"/>
        <w:right w:val="none" w:sz="0" w:space="0" w:color="auto"/>
      </w:divBdr>
    </w:div>
    <w:div w:id="1850098369">
      <w:bodyDiv w:val="1"/>
      <w:marLeft w:val="0"/>
      <w:marRight w:val="0"/>
      <w:marTop w:val="0"/>
      <w:marBottom w:val="0"/>
      <w:divBdr>
        <w:top w:val="none" w:sz="0" w:space="0" w:color="auto"/>
        <w:left w:val="none" w:sz="0" w:space="0" w:color="auto"/>
        <w:bottom w:val="none" w:sz="0" w:space="0" w:color="auto"/>
        <w:right w:val="none" w:sz="0" w:space="0" w:color="auto"/>
      </w:divBdr>
    </w:div>
    <w:div w:id="1870291719">
      <w:bodyDiv w:val="1"/>
      <w:marLeft w:val="0"/>
      <w:marRight w:val="0"/>
      <w:marTop w:val="0"/>
      <w:marBottom w:val="0"/>
      <w:divBdr>
        <w:top w:val="none" w:sz="0" w:space="0" w:color="auto"/>
        <w:left w:val="none" w:sz="0" w:space="0" w:color="auto"/>
        <w:bottom w:val="none" w:sz="0" w:space="0" w:color="auto"/>
        <w:right w:val="none" w:sz="0" w:space="0" w:color="auto"/>
      </w:divBdr>
    </w:div>
    <w:div w:id="1897353642">
      <w:bodyDiv w:val="1"/>
      <w:marLeft w:val="0"/>
      <w:marRight w:val="0"/>
      <w:marTop w:val="0"/>
      <w:marBottom w:val="0"/>
      <w:divBdr>
        <w:top w:val="none" w:sz="0" w:space="0" w:color="auto"/>
        <w:left w:val="none" w:sz="0" w:space="0" w:color="auto"/>
        <w:bottom w:val="none" w:sz="0" w:space="0" w:color="auto"/>
        <w:right w:val="none" w:sz="0" w:space="0" w:color="auto"/>
      </w:divBdr>
    </w:div>
    <w:div w:id="2018389151">
      <w:bodyDiv w:val="1"/>
      <w:marLeft w:val="0"/>
      <w:marRight w:val="0"/>
      <w:marTop w:val="0"/>
      <w:marBottom w:val="0"/>
      <w:divBdr>
        <w:top w:val="none" w:sz="0" w:space="0" w:color="auto"/>
        <w:left w:val="none" w:sz="0" w:space="0" w:color="auto"/>
        <w:bottom w:val="none" w:sz="0" w:space="0" w:color="auto"/>
        <w:right w:val="none" w:sz="0" w:space="0" w:color="auto"/>
      </w:divBdr>
    </w:div>
    <w:div w:id="2021273633">
      <w:bodyDiv w:val="1"/>
      <w:marLeft w:val="0"/>
      <w:marRight w:val="0"/>
      <w:marTop w:val="0"/>
      <w:marBottom w:val="0"/>
      <w:divBdr>
        <w:top w:val="none" w:sz="0" w:space="0" w:color="auto"/>
        <w:left w:val="none" w:sz="0" w:space="0" w:color="auto"/>
        <w:bottom w:val="none" w:sz="0" w:space="0" w:color="auto"/>
        <w:right w:val="none" w:sz="0" w:space="0" w:color="auto"/>
      </w:divBdr>
    </w:div>
    <w:div w:id="2075616770">
      <w:bodyDiv w:val="1"/>
      <w:marLeft w:val="0"/>
      <w:marRight w:val="0"/>
      <w:marTop w:val="0"/>
      <w:marBottom w:val="0"/>
      <w:divBdr>
        <w:top w:val="none" w:sz="0" w:space="0" w:color="auto"/>
        <w:left w:val="none" w:sz="0" w:space="0" w:color="auto"/>
        <w:bottom w:val="none" w:sz="0" w:space="0" w:color="auto"/>
        <w:right w:val="none" w:sz="0" w:space="0" w:color="auto"/>
      </w:divBdr>
    </w:div>
    <w:div w:id="213748056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mailto:c)niroda@bk.ru" TargetMode="External"/><Relationship Id="rId13" Type="http://schemas.openxmlformats.org/officeDocument/2006/relationships/image" Target="media/image5.png"/><Relationship Id="rId18" Type="http://schemas.openxmlformats.org/officeDocument/2006/relationships/hyperlink" Target="https://doi.org/10.3390/eesp2024031003" TargetMode="External"/><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hyperlink" Target="mailto:mamatvaliyevibrohimjon@mail.ru" TargetMode="External"/><Relationship Id="rId12" Type="http://schemas.openxmlformats.org/officeDocument/2006/relationships/image" Target="media/image4.png"/><Relationship Id="rId17" Type="http://schemas.openxmlformats.org/officeDocument/2006/relationships/hyperlink" Target="https://doi.org/10.1016/j.apsusc.2022.155273" TargetMode="External"/><Relationship Id="rId2" Type="http://schemas.openxmlformats.org/officeDocument/2006/relationships/numbering" Target="numbering.xml"/><Relationship Id="rId16" Type="http://schemas.openxmlformats.org/officeDocument/2006/relationships/image" Target="media/image8.png"/><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hyperlink" Target="mailto:anvarshohv@mail.ru" TargetMode="External"/><Relationship Id="rId11" Type="http://schemas.openxmlformats.org/officeDocument/2006/relationships/image" Target="media/image3.png"/><Relationship Id="rId5" Type="http://schemas.openxmlformats.org/officeDocument/2006/relationships/webSettings" Target="webSettings.xml"/><Relationship Id="rId15" Type="http://schemas.openxmlformats.org/officeDocument/2006/relationships/image" Target="media/image7.png"/><Relationship Id="rId10" Type="http://schemas.openxmlformats.org/officeDocument/2006/relationships/image" Target="media/image2.png"/><Relationship Id="rId19" Type="http://schemas.openxmlformats.org/officeDocument/2006/relationships/hyperlink" Target="https://doi.org/10.1051/e3sconf/202340103063" TargetMode="External"/><Relationship Id="rId4" Type="http://schemas.openxmlformats.org/officeDocument/2006/relationships/settings" Target="settings.xml"/><Relationship Id="rId9" Type="http://schemas.openxmlformats.org/officeDocument/2006/relationships/image" Target="media/image1.png"/><Relationship Id="rId14" Type="http://schemas.openxmlformats.org/officeDocument/2006/relationships/image" Target="media/image6.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F61E75B9-5A03-4614-8E28-CBA3227B88C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180</TotalTime>
  <Pages>8</Pages>
  <Words>4717</Words>
  <Characters>26892</Characters>
  <Application>Microsoft Office Word</Application>
  <DocSecurity>0</DocSecurity>
  <Lines>224</Lines>
  <Paragraphs>63</Paragraphs>
  <ScaleCrop>false</ScaleCrop>
  <HeadingPairs>
    <vt:vector size="2" baseType="variant">
      <vt:variant>
        <vt:lpstr>Название</vt:lpstr>
      </vt:variant>
      <vt:variant>
        <vt:i4>1</vt:i4>
      </vt:variant>
    </vt:vector>
  </HeadingPairs>
  <TitlesOfParts>
    <vt:vector size="1" baseType="lpstr">
      <vt:lpstr/>
    </vt:vector>
  </TitlesOfParts>
  <Company>SPecialiST RePack</Company>
  <LinksUpToDate>false</LinksUpToDate>
  <CharactersWithSpaces>31546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лор</dc:creator>
  <cp:lastModifiedBy>Talipov Miraziz</cp:lastModifiedBy>
  <cp:revision>21</cp:revision>
  <cp:lastPrinted>2025-06-23T12:41:00Z</cp:lastPrinted>
  <dcterms:created xsi:type="dcterms:W3CDTF">2025-07-16T11:32:00Z</dcterms:created>
  <dcterms:modified xsi:type="dcterms:W3CDTF">2025-09-17T09:18:00Z</dcterms:modified>
</cp:coreProperties>
</file>