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E6A951" w14:textId="701AC3EF" w:rsidR="00447EEA" w:rsidRPr="00D26688" w:rsidRDefault="00447EEA" w:rsidP="00D26688">
      <w:pPr>
        <w:spacing w:before="1200"/>
        <w:jc w:val="center"/>
        <w:rPr>
          <w:b/>
          <w:bCs/>
          <w:sz w:val="36"/>
          <w:szCs w:val="36"/>
        </w:rPr>
      </w:pPr>
      <w:r w:rsidRPr="00D26688">
        <w:rPr>
          <w:b/>
          <w:bCs/>
          <w:sz w:val="36"/>
          <w:szCs w:val="36"/>
        </w:rPr>
        <w:t>Investigation of the Influence of Complex Additives on the Energy Efficiency of Crankcase Oils</w:t>
      </w:r>
    </w:p>
    <w:p w14:paraId="120BFDD9" w14:textId="7550667E" w:rsidR="00F35F99" w:rsidRPr="00D26688" w:rsidRDefault="00A11605" w:rsidP="00D26688">
      <w:pPr>
        <w:tabs>
          <w:tab w:val="left" w:pos="9498"/>
        </w:tabs>
        <w:spacing w:before="360" w:after="360"/>
        <w:jc w:val="center"/>
        <w:rPr>
          <w:iCs/>
          <w:sz w:val="28"/>
          <w:szCs w:val="28"/>
          <w:vertAlign w:val="superscript"/>
        </w:rPr>
      </w:pPr>
      <w:r w:rsidRPr="00D26688">
        <w:rPr>
          <w:sz w:val="28"/>
          <w:szCs w:val="28"/>
        </w:rPr>
        <w:t>Ba</w:t>
      </w:r>
      <w:r w:rsidR="00D26688">
        <w:rPr>
          <w:sz w:val="28"/>
          <w:szCs w:val="28"/>
        </w:rPr>
        <w:t>kh</w:t>
      </w:r>
      <w:r w:rsidRPr="00D26688">
        <w:rPr>
          <w:sz w:val="28"/>
          <w:szCs w:val="28"/>
        </w:rPr>
        <w:t xml:space="preserve">tiyor </w:t>
      </w:r>
      <w:proofErr w:type="spellStart"/>
      <w:r w:rsidR="00D26688" w:rsidRPr="00D26688">
        <w:rPr>
          <w:sz w:val="28"/>
          <w:szCs w:val="28"/>
        </w:rPr>
        <w:t>Bazarov</w:t>
      </w:r>
      <w:proofErr w:type="spellEnd"/>
      <w:r w:rsidR="00884963" w:rsidRPr="00D26688">
        <w:rPr>
          <w:position w:val="10"/>
          <w:sz w:val="28"/>
          <w:szCs w:val="28"/>
          <w:vertAlign w:val="superscript"/>
        </w:rPr>
        <w:t>1,</w:t>
      </w:r>
      <w:r w:rsidR="00884963" w:rsidRPr="00D26688">
        <w:rPr>
          <w:spacing w:val="-2"/>
          <w:position w:val="10"/>
          <w:sz w:val="28"/>
          <w:szCs w:val="28"/>
          <w:vertAlign w:val="superscript"/>
        </w:rPr>
        <w:t xml:space="preserve"> </w:t>
      </w:r>
      <w:r w:rsidR="00884963" w:rsidRPr="00D26688">
        <w:rPr>
          <w:position w:val="10"/>
          <w:sz w:val="28"/>
          <w:szCs w:val="28"/>
          <w:vertAlign w:val="superscript"/>
        </w:rPr>
        <w:t>a)</w:t>
      </w:r>
      <w:r w:rsidR="00F35F99" w:rsidRPr="00D26688">
        <w:rPr>
          <w:sz w:val="28"/>
          <w:szCs w:val="28"/>
        </w:rPr>
        <w:t xml:space="preserve">, </w:t>
      </w:r>
      <w:proofErr w:type="spellStart"/>
      <w:r w:rsidR="00D26688" w:rsidRPr="00D26688">
        <w:rPr>
          <w:sz w:val="28"/>
          <w:szCs w:val="28"/>
        </w:rPr>
        <w:t>Ravshanjon</w:t>
      </w:r>
      <w:proofErr w:type="spellEnd"/>
      <w:r w:rsidR="00D26688" w:rsidRPr="00D26688">
        <w:rPr>
          <w:sz w:val="28"/>
          <w:szCs w:val="28"/>
        </w:rPr>
        <w:t xml:space="preserve"> </w:t>
      </w:r>
      <w:proofErr w:type="spellStart"/>
      <w:r w:rsidRPr="00D26688">
        <w:rPr>
          <w:sz w:val="28"/>
          <w:szCs w:val="28"/>
        </w:rPr>
        <w:t>A</w:t>
      </w:r>
      <w:r w:rsidR="00D26688">
        <w:rPr>
          <w:sz w:val="28"/>
          <w:szCs w:val="28"/>
        </w:rPr>
        <w:t>kh</w:t>
      </w:r>
      <w:r w:rsidRPr="00D26688">
        <w:rPr>
          <w:sz w:val="28"/>
          <w:szCs w:val="28"/>
        </w:rPr>
        <w:t>matjanov</w:t>
      </w:r>
      <w:proofErr w:type="spellEnd"/>
      <w:r w:rsidR="00D26688">
        <w:rPr>
          <w:position w:val="10"/>
          <w:sz w:val="28"/>
          <w:szCs w:val="28"/>
          <w:vertAlign w:val="superscript"/>
        </w:rPr>
        <w:t>1</w:t>
      </w:r>
      <w:r w:rsidRPr="00D26688">
        <w:rPr>
          <w:position w:val="10"/>
          <w:sz w:val="28"/>
          <w:szCs w:val="28"/>
          <w:vertAlign w:val="superscript"/>
        </w:rPr>
        <w:t>,</w:t>
      </w:r>
      <w:r w:rsidRPr="00D26688">
        <w:rPr>
          <w:spacing w:val="-2"/>
          <w:position w:val="10"/>
          <w:sz w:val="28"/>
          <w:szCs w:val="28"/>
          <w:vertAlign w:val="superscript"/>
        </w:rPr>
        <w:t xml:space="preserve"> </w:t>
      </w:r>
      <w:r w:rsidRPr="00D26688">
        <w:rPr>
          <w:position w:val="10"/>
          <w:sz w:val="28"/>
          <w:szCs w:val="28"/>
          <w:vertAlign w:val="superscript"/>
        </w:rPr>
        <w:t>b)</w:t>
      </w:r>
      <w:r w:rsidRPr="00D26688">
        <w:rPr>
          <w:iCs/>
          <w:sz w:val="28"/>
          <w:szCs w:val="28"/>
          <w:vertAlign w:val="superscript"/>
        </w:rPr>
        <w:t xml:space="preserve"> </w:t>
      </w:r>
      <w:r w:rsidR="00D26688">
        <w:rPr>
          <w:iCs/>
          <w:sz w:val="28"/>
          <w:szCs w:val="28"/>
        </w:rPr>
        <w:t>and</w:t>
      </w:r>
      <w:r w:rsidR="00D26688">
        <w:rPr>
          <w:iCs/>
          <w:sz w:val="28"/>
          <w:szCs w:val="28"/>
          <w:vertAlign w:val="superscript"/>
        </w:rPr>
        <w:t xml:space="preserve"> </w:t>
      </w:r>
      <w:proofErr w:type="spellStart"/>
      <w:r w:rsidR="00D26688" w:rsidRPr="00D26688">
        <w:rPr>
          <w:sz w:val="28"/>
          <w:szCs w:val="28"/>
        </w:rPr>
        <w:t>Ergash</w:t>
      </w:r>
      <w:proofErr w:type="spellEnd"/>
      <w:r w:rsidR="00D26688" w:rsidRPr="00D26688">
        <w:rPr>
          <w:sz w:val="28"/>
          <w:szCs w:val="28"/>
        </w:rPr>
        <w:t xml:space="preserve"> </w:t>
      </w:r>
      <w:proofErr w:type="spellStart"/>
      <w:r w:rsidRPr="00D26688">
        <w:rPr>
          <w:sz w:val="28"/>
          <w:szCs w:val="28"/>
        </w:rPr>
        <w:t>Ismailov</w:t>
      </w:r>
      <w:proofErr w:type="spellEnd"/>
      <w:r w:rsidR="00D26688">
        <w:rPr>
          <w:position w:val="10"/>
          <w:sz w:val="28"/>
          <w:szCs w:val="28"/>
          <w:vertAlign w:val="superscript"/>
        </w:rPr>
        <w:t>1</w:t>
      </w:r>
      <w:r w:rsidR="00884963" w:rsidRPr="00D26688">
        <w:rPr>
          <w:position w:val="10"/>
          <w:sz w:val="28"/>
          <w:szCs w:val="28"/>
          <w:vertAlign w:val="superscript"/>
        </w:rPr>
        <w:t>,</w:t>
      </w:r>
      <w:r w:rsidR="00884963" w:rsidRPr="00D26688">
        <w:rPr>
          <w:spacing w:val="-2"/>
          <w:position w:val="10"/>
          <w:sz w:val="28"/>
          <w:szCs w:val="28"/>
          <w:vertAlign w:val="superscript"/>
        </w:rPr>
        <w:t xml:space="preserve"> </w:t>
      </w:r>
      <w:r w:rsidRPr="00D26688">
        <w:rPr>
          <w:position w:val="10"/>
          <w:sz w:val="28"/>
          <w:szCs w:val="28"/>
          <w:vertAlign w:val="superscript"/>
        </w:rPr>
        <w:t>c</w:t>
      </w:r>
      <w:r w:rsidR="00884963" w:rsidRPr="00D26688">
        <w:rPr>
          <w:position w:val="10"/>
          <w:sz w:val="28"/>
          <w:szCs w:val="28"/>
          <w:vertAlign w:val="superscript"/>
        </w:rPr>
        <w:t>)</w:t>
      </w:r>
      <w:r w:rsidR="00447EEA" w:rsidRPr="00D26688">
        <w:rPr>
          <w:iCs/>
          <w:sz w:val="28"/>
          <w:szCs w:val="28"/>
          <w:vertAlign w:val="superscript"/>
        </w:rPr>
        <w:t xml:space="preserve"> </w:t>
      </w:r>
    </w:p>
    <w:p w14:paraId="229DC422" w14:textId="77777777" w:rsidR="00D26688" w:rsidRDefault="00D26688" w:rsidP="00D26688">
      <w:pPr>
        <w:spacing w:before="360" w:after="360"/>
        <w:jc w:val="center"/>
        <w:rPr>
          <w:bCs/>
          <w:i/>
          <w:iCs/>
          <w:sz w:val="20"/>
        </w:rPr>
      </w:pPr>
      <w:bookmarkStart w:id="0" w:name="_Hlk207025474"/>
      <w:bookmarkStart w:id="1" w:name="_Hlk207101151"/>
      <w:r w:rsidRPr="00C873F9">
        <w:rPr>
          <w:bCs/>
          <w:sz w:val="20"/>
          <w:vertAlign w:val="superscript"/>
        </w:rPr>
        <w:t>1</w:t>
      </w:r>
      <w:r w:rsidRPr="00C873F9">
        <w:rPr>
          <w:bCs/>
          <w:i/>
          <w:iCs/>
          <w:sz w:val="20"/>
        </w:rPr>
        <w:t xml:space="preserve">Tashkent State Transport University, 1 </w:t>
      </w:r>
      <w:proofErr w:type="spellStart"/>
      <w:r w:rsidRPr="00C873F9">
        <w:rPr>
          <w:bCs/>
          <w:i/>
          <w:iCs/>
          <w:sz w:val="20"/>
        </w:rPr>
        <w:t>Temiryulchilar</w:t>
      </w:r>
      <w:proofErr w:type="spellEnd"/>
      <w:r w:rsidRPr="00C873F9">
        <w:rPr>
          <w:bCs/>
          <w:i/>
          <w:iCs/>
          <w:sz w:val="20"/>
        </w:rPr>
        <w:t xml:space="preserve"> St., Tashkent 100167, Uzbekistan</w:t>
      </w:r>
      <w:bookmarkEnd w:id="0"/>
    </w:p>
    <w:bookmarkEnd w:id="1"/>
    <w:p w14:paraId="6E091E0C" w14:textId="68F1432C" w:rsidR="00D26688" w:rsidRPr="00D26688" w:rsidRDefault="00D26688" w:rsidP="00D26688">
      <w:pPr>
        <w:spacing w:before="360" w:after="360"/>
        <w:jc w:val="center"/>
        <w:rPr>
          <w:i/>
          <w:iCs/>
          <w:color w:val="000000" w:themeColor="text1"/>
          <w:sz w:val="20"/>
          <w:szCs w:val="20"/>
        </w:rPr>
      </w:pPr>
      <w:r w:rsidRPr="00D26688">
        <w:rPr>
          <w:i/>
          <w:iCs/>
          <w:color w:val="000000" w:themeColor="text1"/>
          <w:sz w:val="20"/>
          <w:szCs w:val="20"/>
          <w:vertAlign w:val="superscript"/>
        </w:rPr>
        <w:t>a)</w:t>
      </w:r>
      <w:r w:rsidRPr="00D26688">
        <w:rPr>
          <w:i/>
          <w:iCs/>
          <w:color w:val="000000" w:themeColor="text1"/>
          <w:sz w:val="20"/>
          <w:szCs w:val="20"/>
        </w:rPr>
        <w:t xml:space="preserve"> </w:t>
      </w:r>
      <w:hyperlink r:id="rId7" w:history="1">
        <w:r w:rsidRPr="00D26688">
          <w:rPr>
            <w:rStyle w:val="a6"/>
            <w:i/>
            <w:iCs/>
            <w:color w:val="000000" w:themeColor="text1"/>
            <w:sz w:val="20"/>
            <w:szCs w:val="20"/>
            <w:u w:val="none"/>
          </w:rPr>
          <w:t>baxtbb@mail.ru</w:t>
        </w:r>
      </w:hyperlink>
      <w:r w:rsidRPr="00D26688">
        <w:rPr>
          <w:i/>
          <w:iCs/>
          <w:color w:val="000000" w:themeColor="text1"/>
          <w:sz w:val="20"/>
          <w:szCs w:val="20"/>
        </w:rPr>
        <w:br/>
      </w:r>
      <w:r w:rsidR="00F35F99" w:rsidRPr="00D26688">
        <w:rPr>
          <w:i/>
          <w:iCs/>
          <w:color w:val="000000" w:themeColor="text1"/>
          <w:sz w:val="20"/>
          <w:szCs w:val="20"/>
          <w:vertAlign w:val="superscript"/>
        </w:rPr>
        <w:t>b)</w:t>
      </w:r>
      <w:r w:rsidR="00D9232B" w:rsidRPr="00D26688">
        <w:rPr>
          <w:i/>
          <w:iCs/>
          <w:color w:val="000000" w:themeColor="text1"/>
          <w:sz w:val="20"/>
          <w:szCs w:val="20"/>
        </w:rPr>
        <w:t xml:space="preserve"> </w:t>
      </w:r>
      <w:hyperlink r:id="rId8" w:history="1">
        <w:r w:rsidR="00D9232B" w:rsidRPr="00D26688">
          <w:rPr>
            <w:rStyle w:val="a6"/>
            <w:i/>
            <w:iCs/>
            <w:color w:val="000000" w:themeColor="text1"/>
            <w:sz w:val="20"/>
            <w:szCs w:val="20"/>
            <w:u w:val="none"/>
          </w:rPr>
          <w:t>axmatjanovravshanjon@gmail.com</w:t>
        </w:r>
      </w:hyperlink>
      <w:r w:rsidR="00D9232B" w:rsidRPr="00D26688">
        <w:rPr>
          <w:i/>
          <w:iCs/>
          <w:color w:val="000000" w:themeColor="text1"/>
          <w:sz w:val="20"/>
          <w:szCs w:val="20"/>
        </w:rPr>
        <w:t xml:space="preserve"> </w:t>
      </w:r>
      <w:r w:rsidRPr="00D26688">
        <w:rPr>
          <w:i/>
          <w:iCs/>
          <w:color w:val="000000" w:themeColor="text1"/>
          <w:sz w:val="20"/>
          <w:szCs w:val="20"/>
        </w:rPr>
        <w:br/>
      </w:r>
      <w:r w:rsidRPr="00D26688">
        <w:rPr>
          <w:i/>
          <w:iCs/>
          <w:color w:val="000000" w:themeColor="text1"/>
          <w:sz w:val="20"/>
          <w:szCs w:val="20"/>
          <w:vertAlign w:val="superscript"/>
        </w:rPr>
        <w:t>c)</w:t>
      </w:r>
      <w:r w:rsidRPr="00D26688">
        <w:rPr>
          <w:i/>
          <w:iCs/>
          <w:color w:val="000000" w:themeColor="text1"/>
          <w:sz w:val="20"/>
          <w:szCs w:val="20"/>
        </w:rPr>
        <w:t xml:space="preserve"> Corresponding author: </w:t>
      </w:r>
      <w:hyperlink r:id="rId9" w:history="1">
        <w:r w:rsidRPr="00D26688">
          <w:rPr>
            <w:rStyle w:val="a6"/>
            <w:i/>
            <w:iCs/>
            <w:color w:val="000000" w:themeColor="text1"/>
            <w:sz w:val="20"/>
            <w:szCs w:val="20"/>
            <w:u w:val="none"/>
          </w:rPr>
          <w:t>ergashbek2707@gmail.com</w:t>
        </w:r>
      </w:hyperlink>
    </w:p>
    <w:p w14:paraId="78174ADA" w14:textId="6065A949" w:rsidR="00EC10D5" w:rsidRDefault="00884963" w:rsidP="00D26688">
      <w:pPr>
        <w:ind w:left="284" w:right="289"/>
        <w:jc w:val="both"/>
        <w:rPr>
          <w:sz w:val="18"/>
        </w:rPr>
      </w:pPr>
      <w:r>
        <w:rPr>
          <w:b/>
          <w:sz w:val="18"/>
        </w:rPr>
        <w:t>Abstract.</w:t>
      </w:r>
      <w:r>
        <w:rPr>
          <w:b/>
          <w:spacing w:val="40"/>
          <w:sz w:val="18"/>
        </w:rPr>
        <w:t xml:space="preserve"> </w:t>
      </w:r>
      <w:r w:rsidR="007F0D71" w:rsidRPr="007F0D71">
        <w:rPr>
          <w:sz w:val="18"/>
        </w:rPr>
        <w:t>The methodology and results of experimental research of the way to improve energy saving properties of a number of motor oils with the help of local additives are presented. It is investigated: a number of additives which can be obtained at local productions, their interaction with motor oils and sampling. It was obtained that some additives gave good tribological results with no deterioration of other parameters. These data partially support the energy saving properties (losses and fuel consumption) of motor oils based on the balance of oil tempe</w:t>
      </w:r>
      <w:r w:rsidR="007F0D71">
        <w:rPr>
          <w:sz w:val="18"/>
        </w:rPr>
        <w:t>rature in the engine crankcase.</w:t>
      </w:r>
    </w:p>
    <w:p w14:paraId="73CF7612" w14:textId="498C4F4D" w:rsidR="00EC10D5" w:rsidRPr="00D26688" w:rsidRDefault="00884963" w:rsidP="00D26688">
      <w:pPr>
        <w:spacing w:before="360"/>
        <w:ind w:left="289" w:right="289"/>
        <w:jc w:val="both"/>
        <w:rPr>
          <w:sz w:val="18"/>
        </w:rPr>
      </w:pPr>
      <w:r>
        <w:rPr>
          <w:b/>
          <w:sz w:val="18"/>
        </w:rPr>
        <w:t xml:space="preserve">Keywords: </w:t>
      </w:r>
      <w:r w:rsidR="00A333A1" w:rsidRPr="00A333A1">
        <w:rPr>
          <w:sz w:val="18"/>
        </w:rPr>
        <w:t>Energy-efficient motor oils, additives, sediments, viscosity, tribological properties, friction, wear resistance, fuel economy, environmental and economic efficiency</w:t>
      </w:r>
    </w:p>
    <w:p w14:paraId="2943B56B" w14:textId="766B50B8" w:rsidR="00EC10D5" w:rsidRDefault="00884963" w:rsidP="00D26688">
      <w:pPr>
        <w:pStyle w:val="1"/>
        <w:spacing w:before="240" w:after="240"/>
        <w:ind w:left="0" w:right="0"/>
        <w:rPr>
          <w:spacing w:val="-2"/>
        </w:rPr>
      </w:pPr>
      <w:r>
        <w:rPr>
          <w:spacing w:val="-2"/>
        </w:rPr>
        <w:t>INTRODUCTION</w:t>
      </w:r>
    </w:p>
    <w:p w14:paraId="52E5117A" w14:textId="4D5A98C2" w:rsidR="0076102D" w:rsidRPr="0076102D" w:rsidRDefault="0076102D" w:rsidP="00D26688">
      <w:pPr>
        <w:ind w:firstLine="284"/>
        <w:jc w:val="both"/>
        <w:rPr>
          <w:sz w:val="20"/>
          <w:szCs w:val="20"/>
        </w:rPr>
      </w:pPr>
      <w:r w:rsidRPr="0076102D">
        <w:rPr>
          <w:sz w:val="20"/>
          <w:szCs w:val="20"/>
        </w:rPr>
        <w:t>One of the key factors ensuring the stable and trouble-free operation of an engine during its service life is the use of lubricating products. These substances reduce frictional forces during the interaction of engine parts by forming a protective layer on the surfaces of moving components. They also help dissipate some of the heat generated by friction and wash away mechanical debris formed during operation into the oil sump (crankcase). Among these products, engine oil plays a crucial role. It must ensure efficient engine performance under various temperature conditions, maintain optimal viscosity, and enable quick engine startup at low temperatures.</w:t>
      </w:r>
      <w:r w:rsidR="001F3A1C">
        <w:rPr>
          <w:sz w:val="20"/>
          <w:szCs w:val="20"/>
        </w:rPr>
        <w:t xml:space="preserve"> </w:t>
      </w:r>
      <w:r w:rsidRPr="0076102D">
        <w:rPr>
          <w:sz w:val="20"/>
          <w:szCs w:val="20"/>
        </w:rPr>
        <w:t>Over time, the composition of engine oil deteriorates, which can lead to a decrease in the engine's performance characteristics. Therefore, extending the service life of engine oils has become one of the important tasks in the field of tribology and engine maintenance. Our research focuses on the development of energy-efficient oils designed for use in gas-fueled diesel-based engines, utilizing locally produced additives.</w:t>
      </w:r>
    </w:p>
    <w:p w14:paraId="38DC66FD" w14:textId="3B2A8CC7" w:rsidR="0076102D" w:rsidRPr="0076102D" w:rsidRDefault="0076102D" w:rsidP="00D26688">
      <w:pPr>
        <w:ind w:firstLine="284"/>
        <w:jc w:val="both"/>
        <w:rPr>
          <w:sz w:val="20"/>
          <w:szCs w:val="20"/>
        </w:rPr>
      </w:pPr>
      <w:r w:rsidRPr="0076102D">
        <w:rPr>
          <w:sz w:val="20"/>
          <w:szCs w:val="20"/>
        </w:rPr>
        <w:t>Fuel economy is directly related to the ability of engine oil to reduce friction in components such as cylinders, bearings, valves, and other parts. When a full oil film is present between the surfaces, hydrodynamic lubrication takes place—here, viscosity is a key factor. However, if surface contact occurs, the chemical properties of the oil and the presence of specific friction-reducing additives become crucial [1]</w:t>
      </w:r>
      <w:r w:rsidR="001F3A1C">
        <w:rPr>
          <w:sz w:val="20"/>
          <w:szCs w:val="20"/>
        </w:rPr>
        <w:t>.</w:t>
      </w:r>
    </w:p>
    <w:p w14:paraId="7B766976" w14:textId="77777777" w:rsidR="0076102D" w:rsidRPr="0076102D" w:rsidRDefault="0076102D" w:rsidP="00D26688">
      <w:pPr>
        <w:ind w:firstLine="284"/>
        <w:jc w:val="both"/>
        <w:rPr>
          <w:sz w:val="20"/>
          <w:szCs w:val="20"/>
        </w:rPr>
      </w:pPr>
      <w:r w:rsidRPr="0076102D">
        <w:rPr>
          <w:sz w:val="20"/>
          <w:szCs w:val="20"/>
        </w:rPr>
        <w:t>Energy-efficient engine oils are a specialized type of lubricant formulated to reduce frictional forces in the engine, improve fuel economy, and minimize environmentally harmful emissions. These oils are widely used in the United States, Europe, and Japan. However, direct import of such oils is costly and logistically demanding. The goal of our research is to develop a domestically produced, cost-effective alternative that meets modern performance standards while maintaining competitive quality, in collaboration with local engine oil manufacturers.</w:t>
      </w:r>
    </w:p>
    <w:p w14:paraId="32E6369B" w14:textId="77777777" w:rsidR="00EC10D5" w:rsidRDefault="00884963" w:rsidP="00D26688">
      <w:pPr>
        <w:pStyle w:val="1"/>
        <w:spacing w:before="240" w:after="240"/>
        <w:ind w:left="0" w:right="0"/>
      </w:pPr>
      <w:r>
        <w:rPr>
          <w:spacing w:val="-4"/>
        </w:rPr>
        <w:t>LITERATURE</w:t>
      </w:r>
      <w:r>
        <w:t xml:space="preserve"> </w:t>
      </w:r>
      <w:r>
        <w:rPr>
          <w:spacing w:val="-2"/>
        </w:rPr>
        <w:t>SURVEY</w:t>
      </w:r>
    </w:p>
    <w:p w14:paraId="244BFC9C" w14:textId="1263BC18" w:rsidR="005C7DD2" w:rsidRDefault="005C7DD2" w:rsidP="00D26688">
      <w:pPr>
        <w:pStyle w:val="a3"/>
        <w:ind w:firstLine="284"/>
        <w:jc w:val="both"/>
      </w:pPr>
      <w:r>
        <w:t>Researchers and Their Contributions</w:t>
      </w:r>
    </w:p>
    <w:p w14:paraId="72CB9615" w14:textId="4A069480" w:rsidR="005C7DD2" w:rsidRDefault="005C7DD2" w:rsidP="00D26688">
      <w:pPr>
        <w:pStyle w:val="a3"/>
        <w:ind w:firstLine="284"/>
        <w:jc w:val="both"/>
      </w:pPr>
      <w:r>
        <w:t xml:space="preserve">1. Dr. Ali </w:t>
      </w:r>
      <w:proofErr w:type="spellStart"/>
      <w:r>
        <w:t>Erdemir</w:t>
      </w:r>
      <w:proofErr w:type="spellEnd"/>
      <w:r>
        <w:t xml:space="preserve"> (USA);</w:t>
      </w:r>
      <w:r w:rsidR="00D26688">
        <w:t xml:space="preserve"> </w:t>
      </w:r>
      <w:r>
        <w:t>Affiliation: Argonne National Laboratory, USA</w:t>
      </w:r>
    </w:p>
    <w:p w14:paraId="07498856" w14:textId="77777777" w:rsidR="005C7DD2" w:rsidRDefault="005C7DD2" w:rsidP="00D26688">
      <w:pPr>
        <w:pStyle w:val="a3"/>
        <w:ind w:firstLine="284"/>
        <w:jc w:val="both"/>
      </w:pPr>
      <w:r>
        <w:lastRenderedPageBreak/>
        <w:t>Field of Expertise: Tribology, nanostructured friction-reducing materials</w:t>
      </w:r>
    </w:p>
    <w:p w14:paraId="10E9022D" w14:textId="77777777" w:rsidR="005C7DD2" w:rsidRDefault="005C7DD2" w:rsidP="00D26688">
      <w:pPr>
        <w:pStyle w:val="a3"/>
        <w:ind w:firstLine="284"/>
        <w:jc w:val="both"/>
      </w:pPr>
      <w:r>
        <w:t>Pioneered the development of nanostructured additives for lubricants, particularly boron-based compounds.</w:t>
      </w:r>
    </w:p>
    <w:p w14:paraId="1E0A9F5D" w14:textId="732E2AB6" w:rsidR="005C7DD2" w:rsidRDefault="005C7DD2" w:rsidP="00D26688">
      <w:pPr>
        <w:pStyle w:val="a3"/>
        <w:ind w:firstLine="284"/>
        <w:jc w:val="both"/>
      </w:pPr>
      <w:r>
        <w:t xml:space="preserve">Achieved significant reductions in friction through the development of advanced surface coatings and oil additives—contributing to the field of </w:t>
      </w:r>
      <w:r w:rsidR="00D26688">
        <w:t>super lubricity</w:t>
      </w:r>
      <w:r>
        <w:t>.</w:t>
      </w:r>
    </w:p>
    <w:p w14:paraId="78761593" w14:textId="77777777" w:rsidR="005C7DD2" w:rsidRDefault="005C7DD2" w:rsidP="00D26688">
      <w:pPr>
        <w:pStyle w:val="a3"/>
        <w:ind w:firstLine="284"/>
        <w:jc w:val="both"/>
      </w:pPr>
      <w:r>
        <w:t>Enhanced understanding of nanoscale tribological interfaces in engine components.</w:t>
      </w:r>
    </w:p>
    <w:p w14:paraId="2424CF20" w14:textId="4D297DC1" w:rsidR="005C7DD2" w:rsidRDefault="005C7DD2" w:rsidP="00D26688">
      <w:pPr>
        <w:pStyle w:val="a3"/>
        <w:ind w:firstLine="284"/>
        <w:jc w:val="both"/>
      </w:pPr>
      <w:r>
        <w:t>2. Dr. Hugh Spikes (UK);</w:t>
      </w:r>
      <w:r w:rsidR="00D26688">
        <w:t xml:space="preserve"> </w:t>
      </w:r>
      <w:r>
        <w:t>Affiliation: Imperial College London</w:t>
      </w:r>
    </w:p>
    <w:p w14:paraId="332AB387" w14:textId="7B9B6CB4" w:rsidR="005C7DD2" w:rsidRDefault="005C7DD2" w:rsidP="00D26688">
      <w:pPr>
        <w:pStyle w:val="a3"/>
        <w:ind w:firstLine="284"/>
        <w:jc w:val="both"/>
      </w:pPr>
      <w:r>
        <w:t>Field of Expertise: Surface chemistry, tribological mechanisms, additive science;</w:t>
      </w:r>
    </w:p>
    <w:p w14:paraId="520827EF" w14:textId="77777777" w:rsidR="005C7DD2" w:rsidRDefault="005C7DD2" w:rsidP="00D26688">
      <w:pPr>
        <w:pStyle w:val="a3"/>
        <w:ind w:firstLine="284"/>
        <w:jc w:val="both"/>
      </w:pPr>
      <w:r>
        <w:t xml:space="preserve">Developed the </w:t>
      </w:r>
      <w:proofErr w:type="spellStart"/>
      <w:r>
        <w:t>tribofilm</w:t>
      </w:r>
      <w:proofErr w:type="spellEnd"/>
      <w:r>
        <w:t xml:space="preserve"> theory, explaining how anti-wear films form on surfaces during lubrication.</w:t>
      </w:r>
    </w:p>
    <w:p w14:paraId="3DC58F76" w14:textId="77777777" w:rsidR="005C7DD2" w:rsidRDefault="005C7DD2" w:rsidP="00D26688">
      <w:pPr>
        <w:pStyle w:val="a3"/>
        <w:ind w:firstLine="284"/>
        <w:jc w:val="both"/>
      </w:pPr>
      <w:r>
        <w:t xml:space="preserve">Conducted foundational research on friction modifier additives, including the widely used zinc </w:t>
      </w:r>
      <w:proofErr w:type="spellStart"/>
      <w:r>
        <w:t>dialkyldithiophosphates</w:t>
      </w:r>
      <w:proofErr w:type="spellEnd"/>
      <w:r>
        <w:t xml:space="preserve"> (ZDDPs).</w:t>
      </w:r>
    </w:p>
    <w:p w14:paraId="08B26558" w14:textId="77777777" w:rsidR="005C7DD2" w:rsidRDefault="005C7DD2" w:rsidP="00D26688">
      <w:pPr>
        <w:pStyle w:val="a3"/>
        <w:ind w:firstLine="284"/>
        <w:jc w:val="both"/>
      </w:pPr>
      <w:r>
        <w:t>Influenced international lubricant formulation standards with mechanistic insight into additive behavior.</w:t>
      </w:r>
    </w:p>
    <w:p w14:paraId="73B4832C" w14:textId="4BCA35D8" w:rsidR="005C7DD2" w:rsidRDefault="005C7DD2" w:rsidP="00D26688">
      <w:pPr>
        <w:pStyle w:val="a3"/>
        <w:ind w:firstLine="284"/>
        <w:jc w:val="both"/>
      </w:pPr>
      <w:r>
        <w:t>3. Dr. Martin Priest (UK);</w:t>
      </w:r>
      <w:r w:rsidR="00D26688">
        <w:t xml:space="preserve"> </w:t>
      </w:r>
      <w:r>
        <w:t>Affiliation: University of Leeds, UK</w:t>
      </w:r>
    </w:p>
    <w:p w14:paraId="6F192CF0" w14:textId="77777777" w:rsidR="005C7DD2" w:rsidRDefault="005C7DD2" w:rsidP="00D26688">
      <w:pPr>
        <w:pStyle w:val="a3"/>
        <w:ind w:firstLine="284"/>
        <w:jc w:val="both"/>
      </w:pPr>
      <w:r>
        <w:t>Field of Expertise: High-temperature lubrication, additive-base oil interactions</w:t>
      </w:r>
    </w:p>
    <w:p w14:paraId="1E99A1E9" w14:textId="77777777" w:rsidR="005C7DD2" w:rsidRDefault="005C7DD2" w:rsidP="00D26688">
      <w:pPr>
        <w:pStyle w:val="a3"/>
        <w:ind w:firstLine="284"/>
        <w:jc w:val="both"/>
      </w:pPr>
      <w:r>
        <w:t>Investigated the synergistic effects of base oils and additives under thermally stressed conditions.</w:t>
      </w:r>
    </w:p>
    <w:p w14:paraId="2FA370C1" w14:textId="27808C6B" w:rsidR="005C7DD2" w:rsidRDefault="005C7DD2" w:rsidP="00D26688">
      <w:pPr>
        <w:pStyle w:val="a3"/>
        <w:ind w:firstLine="284"/>
        <w:jc w:val="both"/>
      </w:pPr>
      <w:r>
        <w:t>Participated in EU-funded projects focused on friction reduction and fuel economy improvement in internal combustion engines.</w:t>
      </w:r>
      <w:r w:rsidR="00D26688">
        <w:t xml:space="preserve"> </w:t>
      </w:r>
      <w:r>
        <w:t>Contributed to advancing lubricant testing protocols and real-engine application studies.</w:t>
      </w:r>
    </w:p>
    <w:p w14:paraId="0CC4A3E6" w14:textId="11E39B53" w:rsidR="00EC10D5" w:rsidRDefault="00E15032" w:rsidP="00D26688">
      <w:pPr>
        <w:pStyle w:val="a3"/>
        <w:ind w:firstLine="284"/>
        <w:jc w:val="both"/>
      </w:pPr>
      <w:r w:rsidRPr="00E15032">
        <w:rPr>
          <w:rStyle w:val="a7"/>
          <w:b w:val="0"/>
        </w:rPr>
        <w:t>Energy-efficient engine oil is not merely an industrial product but the culmination of decades of scientific advancements in the fields of tribology, lubricant chemistry, and nanotechnology.</w:t>
      </w:r>
      <w:r>
        <w:rPr>
          <w:rStyle w:val="a7"/>
          <w:b w:val="0"/>
        </w:rPr>
        <w:t xml:space="preserve"> </w:t>
      </w:r>
      <w:r>
        <w:t>Behind every formulation lies a foundation of rigorous research, peer-reviewed publications, laboratory testing, and the tangible contributions of scientists from around the world.</w:t>
      </w:r>
    </w:p>
    <w:p w14:paraId="282F20D0" w14:textId="35848B20" w:rsidR="00E15032" w:rsidRDefault="00E15032" w:rsidP="00D26688">
      <w:pPr>
        <w:pStyle w:val="a3"/>
        <w:spacing w:before="240" w:after="240"/>
        <w:jc w:val="center"/>
        <w:rPr>
          <w:b/>
          <w:bCs/>
          <w:sz w:val="24"/>
          <w:szCs w:val="24"/>
        </w:rPr>
      </w:pPr>
      <w:r w:rsidRPr="00E15032">
        <w:rPr>
          <w:b/>
          <w:bCs/>
          <w:sz w:val="24"/>
          <w:szCs w:val="24"/>
        </w:rPr>
        <w:t>RESEARCH METHOD</w:t>
      </w:r>
    </w:p>
    <w:p w14:paraId="055434EF" w14:textId="1DC7D597" w:rsidR="00E15032" w:rsidRDefault="00E15032" w:rsidP="00D26688">
      <w:pPr>
        <w:pStyle w:val="a3"/>
        <w:ind w:firstLine="284"/>
      </w:pPr>
      <w:r>
        <w:t>During the research process, a selection of specific additives was made based on both international experience and the availability of local raw materials. Initially, the interactions between these additives and the base engine oil were studied, and those additives that demonstrated adverse effects were excluded from further experimentation [2]</w:t>
      </w:r>
      <w:r w:rsidR="001F3A1C">
        <w:t>.</w:t>
      </w:r>
    </w:p>
    <w:p w14:paraId="5297FD40" w14:textId="77777777" w:rsidR="00E15032" w:rsidRDefault="00E15032" w:rsidP="00D26688">
      <w:pPr>
        <w:pStyle w:val="a3"/>
        <w:ind w:firstLine="284"/>
      </w:pPr>
      <w:r>
        <w:t>An optimal methodology for incorporating the selected additives into engine oils was developed in accordance with established standards. This methodology considered the following key parameters:</w:t>
      </w:r>
    </w:p>
    <w:p w14:paraId="1A9764F5" w14:textId="65805FBC" w:rsidR="00E15032" w:rsidRDefault="00E15032" w:rsidP="00D26688">
      <w:pPr>
        <w:pStyle w:val="a3"/>
        <w:numPr>
          <w:ilvl w:val="0"/>
          <w:numId w:val="8"/>
        </w:numPr>
        <w:tabs>
          <w:tab w:val="left" w:pos="567"/>
        </w:tabs>
        <w:ind w:left="0" w:firstLine="284"/>
      </w:pPr>
      <w:r>
        <w:t>A defined temperature range, based on the properties of both the engine oil and the additive;</w:t>
      </w:r>
    </w:p>
    <w:p w14:paraId="182650D1" w14:textId="05C59F90" w:rsidR="00E15032" w:rsidRDefault="00E15032" w:rsidP="00D26688">
      <w:pPr>
        <w:pStyle w:val="a3"/>
        <w:numPr>
          <w:ilvl w:val="0"/>
          <w:numId w:val="8"/>
        </w:numPr>
        <w:tabs>
          <w:tab w:val="left" w:pos="567"/>
        </w:tabs>
        <w:ind w:left="0" w:firstLine="284"/>
      </w:pPr>
      <w:r>
        <w:t>Appropriate additive concentration levels;</w:t>
      </w:r>
    </w:p>
    <w:p w14:paraId="74F3BFF2" w14:textId="45062640" w:rsidR="00E15032" w:rsidRDefault="00E15032" w:rsidP="00D26688">
      <w:pPr>
        <w:pStyle w:val="a3"/>
        <w:numPr>
          <w:ilvl w:val="0"/>
          <w:numId w:val="8"/>
        </w:numPr>
        <w:tabs>
          <w:tab w:val="left" w:pos="567"/>
        </w:tabs>
        <w:ind w:left="0" w:firstLine="284"/>
      </w:pPr>
      <w:r>
        <w:t>Controlled increase in mixer rotation speed during the blending process;</w:t>
      </w:r>
    </w:p>
    <w:p w14:paraId="1250D438" w14:textId="66105DB7" w:rsidR="00E15032" w:rsidRDefault="00E15032" w:rsidP="00D26688">
      <w:pPr>
        <w:pStyle w:val="a3"/>
        <w:numPr>
          <w:ilvl w:val="0"/>
          <w:numId w:val="8"/>
        </w:numPr>
        <w:tabs>
          <w:tab w:val="left" w:pos="567"/>
        </w:tabs>
        <w:ind w:left="0" w:firstLine="284"/>
      </w:pPr>
      <w:r>
        <w:t>Duration of the blending and absorption phases;</w:t>
      </w:r>
    </w:p>
    <w:p w14:paraId="119BAE34" w14:textId="7BBE4205" w:rsidR="00EC10D5" w:rsidRDefault="00E15032" w:rsidP="00D26688">
      <w:pPr>
        <w:pStyle w:val="a3"/>
        <w:numPr>
          <w:ilvl w:val="0"/>
          <w:numId w:val="8"/>
        </w:numPr>
        <w:tabs>
          <w:tab w:val="left" w:pos="567"/>
        </w:tabs>
        <w:ind w:left="0" w:firstLine="284"/>
      </w:pPr>
      <w:r>
        <w:t>And other relevant process variables.</w:t>
      </w:r>
    </w:p>
    <w:p w14:paraId="2D23273D" w14:textId="38A51179" w:rsidR="00E15032" w:rsidRDefault="00E15032" w:rsidP="00984F56">
      <w:pPr>
        <w:pStyle w:val="a3"/>
        <w:jc w:val="center"/>
      </w:pPr>
      <w:r w:rsidRPr="006D5A9B">
        <w:rPr>
          <w:noProof/>
          <w:sz w:val="28"/>
          <w:szCs w:val="28"/>
        </w:rPr>
        <w:drawing>
          <wp:inline distT="0" distB="0" distL="0" distR="0" wp14:anchorId="2F9C2DAB" wp14:editId="1AE1D6EF">
            <wp:extent cx="1905000" cy="19050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05000" cy="1905000"/>
                    </a:xfrm>
                    <a:prstGeom prst="rect">
                      <a:avLst/>
                    </a:prstGeom>
                  </pic:spPr>
                </pic:pic>
              </a:graphicData>
            </a:graphic>
          </wp:inline>
        </w:drawing>
      </w:r>
    </w:p>
    <w:p w14:paraId="1C76B112" w14:textId="6FC51557" w:rsidR="00EC10D5" w:rsidRPr="00984F56" w:rsidRDefault="00884963" w:rsidP="00984F56">
      <w:pPr>
        <w:pStyle w:val="a3"/>
        <w:jc w:val="center"/>
        <w:rPr>
          <w:sz w:val="18"/>
          <w:szCs w:val="18"/>
        </w:rPr>
      </w:pPr>
      <w:r w:rsidRPr="00984F56">
        <w:rPr>
          <w:b/>
          <w:bCs/>
          <w:sz w:val="18"/>
          <w:szCs w:val="18"/>
        </w:rPr>
        <w:t>FIGURE</w:t>
      </w:r>
      <w:r w:rsidRPr="00984F56">
        <w:rPr>
          <w:b/>
          <w:bCs/>
          <w:spacing w:val="-6"/>
          <w:sz w:val="18"/>
          <w:szCs w:val="18"/>
        </w:rPr>
        <w:t xml:space="preserve"> </w:t>
      </w:r>
      <w:r w:rsidRPr="00984F56">
        <w:rPr>
          <w:b/>
          <w:bCs/>
          <w:sz w:val="18"/>
          <w:szCs w:val="18"/>
        </w:rPr>
        <w:t>1</w:t>
      </w:r>
      <w:r w:rsidR="00984F56" w:rsidRPr="00984F56">
        <w:rPr>
          <w:b/>
          <w:bCs/>
          <w:sz w:val="18"/>
          <w:szCs w:val="18"/>
        </w:rPr>
        <w:t>.</w:t>
      </w:r>
      <w:r w:rsidRPr="00984F56">
        <w:rPr>
          <w:spacing w:val="5"/>
          <w:sz w:val="18"/>
          <w:szCs w:val="18"/>
        </w:rPr>
        <w:t xml:space="preserve"> </w:t>
      </w:r>
      <w:r w:rsidR="00E15032" w:rsidRPr="00984F56">
        <w:rPr>
          <w:sz w:val="18"/>
          <w:szCs w:val="18"/>
        </w:rPr>
        <w:t>Schematic Representation of the Stand for Adding Additives to Engine Oil</w:t>
      </w:r>
    </w:p>
    <w:p w14:paraId="03322435" w14:textId="40AD79E0" w:rsidR="00E15032" w:rsidRPr="00DD2C78" w:rsidRDefault="00E15032" w:rsidP="00984F56">
      <w:pPr>
        <w:pStyle w:val="a8"/>
        <w:spacing w:before="0" w:beforeAutospacing="0" w:after="0" w:afterAutospacing="0"/>
        <w:jc w:val="center"/>
        <w:rPr>
          <w:sz w:val="20"/>
          <w:szCs w:val="20"/>
          <w:lang w:val="en-US"/>
        </w:rPr>
      </w:pPr>
      <w:r w:rsidRPr="00DD2C78">
        <w:rPr>
          <w:sz w:val="20"/>
          <w:szCs w:val="20"/>
          <w:lang w:val="en-US"/>
        </w:rPr>
        <w:t>The schematic model above illustrates the process of incorporating additives into engine oil. The experimental setup consists of the following main components:</w:t>
      </w:r>
      <w:r w:rsidR="00984F56">
        <w:rPr>
          <w:sz w:val="20"/>
          <w:szCs w:val="20"/>
          <w:lang w:val="en-US"/>
        </w:rPr>
        <w:t xml:space="preserve"> </w:t>
      </w:r>
      <w:r w:rsidRPr="00DD2C78">
        <w:rPr>
          <w:sz w:val="20"/>
          <w:szCs w:val="20"/>
          <w:lang w:val="en-US"/>
        </w:rPr>
        <w:t>1.</w:t>
      </w:r>
      <w:r w:rsidR="00984F56">
        <w:rPr>
          <w:sz w:val="20"/>
          <w:szCs w:val="20"/>
          <w:lang w:val="en-US"/>
        </w:rPr>
        <w:t xml:space="preserve"> </w:t>
      </w:r>
      <w:r w:rsidRPr="00DD2C78">
        <w:rPr>
          <w:sz w:val="20"/>
          <w:szCs w:val="20"/>
          <w:lang w:val="en-US"/>
        </w:rPr>
        <w:t>Magnetic stirrer;</w:t>
      </w:r>
      <w:r w:rsidR="00984F56">
        <w:rPr>
          <w:sz w:val="20"/>
          <w:szCs w:val="20"/>
          <w:lang w:val="en-US"/>
        </w:rPr>
        <w:t xml:space="preserve"> </w:t>
      </w:r>
      <w:r w:rsidRPr="00DD2C78">
        <w:rPr>
          <w:sz w:val="20"/>
          <w:szCs w:val="20"/>
          <w:lang w:val="en-US"/>
        </w:rPr>
        <w:t>2.</w:t>
      </w:r>
      <w:r w:rsidR="00984F56">
        <w:rPr>
          <w:sz w:val="20"/>
          <w:szCs w:val="20"/>
          <w:lang w:val="en-US"/>
        </w:rPr>
        <w:t xml:space="preserve"> </w:t>
      </w:r>
      <w:r w:rsidRPr="00DD2C78">
        <w:rPr>
          <w:sz w:val="20"/>
          <w:szCs w:val="20"/>
          <w:lang w:val="en-US"/>
        </w:rPr>
        <w:t>Flask;</w:t>
      </w:r>
      <w:r w:rsidR="00984F56">
        <w:rPr>
          <w:sz w:val="20"/>
          <w:szCs w:val="20"/>
          <w:lang w:val="en-US"/>
        </w:rPr>
        <w:t xml:space="preserve"> </w:t>
      </w:r>
      <w:r w:rsidRPr="00DD2C78">
        <w:rPr>
          <w:sz w:val="20"/>
          <w:szCs w:val="20"/>
          <w:lang w:val="en-US"/>
        </w:rPr>
        <w:t>3.</w:t>
      </w:r>
      <w:r w:rsidR="00984F56">
        <w:rPr>
          <w:sz w:val="20"/>
          <w:szCs w:val="20"/>
          <w:lang w:val="en-US"/>
        </w:rPr>
        <w:t xml:space="preserve"> </w:t>
      </w:r>
      <w:r w:rsidRPr="00DD2C78">
        <w:rPr>
          <w:sz w:val="20"/>
          <w:szCs w:val="20"/>
          <w:lang w:val="en-US"/>
        </w:rPr>
        <w:t>Temperature sensor;</w:t>
      </w:r>
      <w:r w:rsidR="00984F56">
        <w:rPr>
          <w:sz w:val="20"/>
          <w:szCs w:val="20"/>
          <w:lang w:val="en-US"/>
        </w:rPr>
        <w:t xml:space="preserve"> </w:t>
      </w:r>
      <w:r w:rsidR="00984F56">
        <w:rPr>
          <w:sz w:val="20"/>
          <w:szCs w:val="20"/>
          <w:lang w:val="en-US"/>
        </w:rPr>
        <w:br/>
      </w:r>
      <w:r w:rsidRPr="00DD2C78">
        <w:rPr>
          <w:sz w:val="20"/>
          <w:szCs w:val="20"/>
          <w:lang w:val="en-US"/>
        </w:rPr>
        <w:t>4.</w:t>
      </w:r>
      <w:r w:rsidR="00984F56">
        <w:rPr>
          <w:sz w:val="20"/>
          <w:szCs w:val="20"/>
          <w:lang w:val="en-US"/>
        </w:rPr>
        <w:t xml:space="preserve"> </w:t>
      </w:r>
      <w:r w:rsidRPr="00DD2C78">
        <w:rPr>
          <w:sz w:val="20"/>
          <w:szCs w:val="20"/>
          <w:lang w:val="en-US"/>
        </w:rPr>
        <w:t>Stirring bar (anchor-type)</w:t>
      </w:r>
    </w:p>
    <w:p w14:paraId="4615CCB2" w14:textId="724FC4EE" w:rsidR="00F87BEC" w:rsidRPr="00D26688" w:rsidRDefault="00E15032" w:rsidP="00984F56">
      <w:pPr>
        <w:pStyle w:val="a8"/>
        <w:spacing w:before="120" w:beforeAutospacing="0" w:after="0" w:afterAutospacing="0"/>
        <w:ind w:firstLine="284"/>
        <w:jc w:val="both"/>
        <w:rPr>
          <w:sz w:val="20"/>
          <w:szCs w:val="20"/>
          <w:lang w:val="en-US"/>
        </w:rPr>
      </w:pPr>
      <w:r w:rsidRPr="00DD2C78">
        <w:rPr>
          <w:sz w:val="20"/>
          <w:szCs w:val="20"/>
          <w:lang w:val="en-US"/>
        </w:rPr>
        <w:t>During the process, each additive was tested under varying conditions—specifically different durations, concentrations, and environmental parameters. Based on the results obtained under laboratory conditions, the additives were classified into three categories: fully soluble, moderately soluble, and poorly soluble.</w:t>
      </w:r>
    </w:p>
    <w:p w14:paraId="4C1F54ED" w14:textId="25C7DAEE" w:rsidR="00EC10D5" w:rsidRDefault="00E7779E" w:rsidP="00984F56">
      <w:pPr>
        <w:pStyle w:val="a3"/>
        <w:ind w:right="-21"/>
        <w:jc w:val="center"/>
      </w:pPr>
      <w:r w:rsidRPr="00E15032">
        <w:rPr>
          <w:noProof/>
        </w:rPr>
        <w:lastRenderedPageBreak/>
        <w:drawing>
          <wp:inline distT="0" distB="0" distL="0" distR="0" wp14:anchorId="73CD4A03" wp14:editId="479F1D4E">
            <wp:extent cx="1523365" cy="2425946"/>
            <wp:effectExtent l="0" t="0" r="63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37466" t="20378" r="41015" b="12705"/>
                    <a:stretch/>
                  </pic:blipFill>
                  <pic:spPr bwMode="auto">
                    <a:xfrm>
                      <a:off x="0" y="0"/>
                      <a:ext cx="1524667" cy="2428020"/>
                    </a:xfrm>
                    <a:prstGeom prst="rect">
                      <a:avLst/>
                    </a:prstGeom>
                    <a:ln>
                      <a:noFill/>
                    </a:ln>
                    <a:extLst>
                      <a:ext uri="{53640926-AAD7-44D8-BBD7-CCE9431645EC}">
                        <a14:shadowObscured xmlns:a14="http://schemas.microsoft.com/office/drawing/2010/main"/>
                      </a:ext>
                    </a:extLst>
                  </pic:spPr>
                </pic:pic>
              </a:graphicData>
            </a:graphic>
          </wp:inline>
        </w:drawing>
      </w:r>
      <w:r w:rsidRPr="00E15032">
        <w:rPr>
          <w:noProof/>
        </w:rPr>
        <w:drawing>
          <wp:inline distT="0" distB="0" distL="0" distR="0" wp14:anchorId="1FE68FAF" wp14:editId="35AF7612">
            <wp:extent cx="1633504" cy="2428875"/>
            <wp:effectExtent l="0" t="0" r="508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r="18907"/>
                    <a:stretch/>
                  </pic:blipFill>
                  <pic:spPr bwMode="auto">
                    <a:xfrm>
                      <a:off x="0" y="0"/>
                      <a:ext cx="1637138" cy="2434278"/>
                    </a:xfrm>
                    <a:prstGeom prst="rect">
                      <a:avLst/>
                    </a:prstGeom>
                    <a:ln>
                      <a:noFill/>
                    </a:ln>
                    <a:extLst>
                      <a:ext uri="{53640926-AAD7-44D8-BBD7-CCE9431645EC}">
                        <a14:shadowObscured xmlns:a14="http://schemas.microsoft.com/office/drawing/2010/main"/>
                      </a:ext>
                    </a:extLst>
                  </pic:spPr>
                </pic:pic>
              </a:graphicData>
            </a:graphic>
          </wp:inline>
        </w:drawing>
      </w:r>
    </w:p>
    <w:p w14:paraId="619E57CE" w14:textId="635CDE22" w:rsidR="00DD2C78" w:rsidRPr="00984F56" w:rsidRDefault="00884963" w:rsidP="00984F56">
      <w:pPr>
        <w:pStyle w:val="a3"/>
        <w:spacing w:after="120"/>
        <w:jc w:val="center"/>
        <w:rPr>
          <w:sz w:val="18"/>
          <w:szCs w:val="18"/>
        </w:rPr>
      </w:pPr>
      <w:r w:rsidRPr="00984F56">
        <w:rPr>
          <w:b/>
          <w:bCs/>
          <w:sz w:val="18"/>
          <w:szCs w:val="18"/>
        </w:rPr>
        <w:t>FIGURE</w:t>
      </w:r>
      <w:r w:rsidRPr="00984F56">
        <w:rPr>
          <w:b/>
          <w:bCs/>
          <w:spacing w:val="-6"/>
          <w:sz w:val="18"/>
          <w:szCs w:val="18"/>
        </w:rPr>
        <w:t xml:space="preserve"> </w:t>
      </w:r>
      <w:r w:rsidRPr="00984F56">
        <w:rPr>
          <w:b/>
          <w:bCs/>
          <w:sz w:val="18"/>
          <w:szCs w:val="18"/>
        </w:rPr>
        <w:t>2</w:t>
      </w:r>
      <w:r w:rsidR="00984F56" w:rsidRPr="00984F56">
        <w:rPr>
          <w:b/>
          <w:bCs/>
          <w:sz w:val="18"/>
          <w:szCs w:val="18"/>
        </w:rPr>
        <w:t>.</w:t>
      </w:r>
      <w:r w:rsidRPr="00984F56">
        <w:rPr>
          <w:spacing w:val="5"/>
          <w:sz w:val="18"/>
          <w:szCs w:val="18"/>
        </w:rPr>
        <w:t xml:space="preserve"> </w:t>
      </w:r>
      <w:r w:rsidR="00DD2C78" w:rsidRPr="00984F56">
        <w:rPr>
          <w:sz w:val="18"/>
          <w:szCs w:val="18"/>
        </w:rPr>
        <w:t>The process of preparing energy-efficient engine oil was carried out using a laboratory balance and a magnetic stirrer</w:t>
      </w:r>
    </w:p>
    <w:p w14:paraId="6BBC406E" w14:textId="129B6ECD" w:rsidR="00EC10D5" w:rsidRDefault="00DD2C78" w:rsidP="00984F56">
      <w:pPr>
        <w:pStyle w:val="a3"/>
        <w:ind w:firstLine="284"/>
        <w:jc w:val="both"/>
      </w:pPr>
      <w:r>
        <w:t>During the laboratory procedure, both the engine oil and the additives were measured with precise concentrations. The experimental process was conducted under controlled temperature and stirring frequency conditions, as predefined in the methodological framework.</w:t>
      </w:r>
    </w:p>
    <w:p w14:paraId="265DA8DB" w14:textId="77777777" w:rsidR="00DD2C78" w:rsidRDefault="00DD2C78" w:rsidP="00984F56">
      <w:pPr>
        <w:pStyle w:val="a3"/>
        <w:ind w:firstLine="284"/>
        <w:jc w:val="both"/>
      </w:pPr>
      <w:r>
        <w:t>During the experimental procedures, a range of critical performance factors were taken into account to evaluate the properties of energy-efficient engine oils. These include:</w:t>
      </w:r>
    </w:p>
    <w:p w14:paraId="7FC35338" w14:textId="15A9298C" w:rsidR="00DD2C78" w:rsidRDefault="00DD2C78" w:rsidP="00984F56">
      <w:pPr>
        <w:pStyle w:val="a3"/>
        <w:ind w:firstLine="284"/>
        <w:jc w:val="both"/>
      </w:pPr>
      <w:r>
        <w:t>Viscosity refers to the oil’s ability to adhere to internal engine surfaces and retain its chemical and physical properties under various conditions. It significantly influences lubrication efficiency and varies depending on ambient temperature.</w:t>
      </w:r>
    </w:p>
    <w:p w14:paraId="6304C655" w14:textId="503ED61E" w:rsidR="00DD2C78" w:rsidRDefault="00DD2C78" w:rsidP="00984F56">
      <w:pPr>
        <w:pStyle w:val="a3"/>
        <w:ind w:firstLine="284"/>
        <w:jc w:val="both"/>
      </w:pPr>
      <w:r>
        <w:t>Coking tendency is the oil’s propensity to form carbonaceous deposits (such as coke and varnish) on engine components. Lower coking resistance increases the likelihood of harmful deposit formation, which adversely affects engine performance and durability.</w:t>
      </w:r>
    </w:p>
    <w:p w14:paraId="7F528452" w14:textId="77777777" w:rsidR="00DD2C78" w:rsidRDefault="00DD2C78" w:rsidP="00984F56">
      <w:pPr>
        <w:pStyle w:val="a3"/>
        <w:ind w:firstLine="284"/>
        <w:jc w:val="both"/>
      </w:pPr>
      <w:r>
        <w:t>Ash content indicates the amount of metallic additive residue that remains after oil combustion. High ash content may lead to deposit formation and increased emissions. According to modern standards, the ash content of engine oil should not exceed 1%.</w:t>
      </w:r>
    </w:p>
    <w:p w14:paraId="3ACBA0D6" w14:textId="77777777" w:rsidR="00DD2C78" w:rsidRDefault="00DD2C78" w:rsidP="00984F56">
      <w:pPr>
        <w:pStyle w:val="a3"/>
        <w:ind w:firstLine="284"/>
        <w:jc w:val="both"/>
      </w:pPr>
      <w:r>
        <w:t>Anti-wear performance is essential for minimizing mechanical wear on interacting engine components. Additives form a protective film on metal surfaces, reducing direct contact, preventing microcracks, scuffing, and surface deformation.</w:t>
      </w:r>
    </w:p>
    <w:p w14:paraId="3A0341D3" w14:textId="77777777" w:rsidR="00DD2C78" w:rsidRDefault="00DD2C78" w:rsidP="00984F56">
      <w:pPr>
        <w:pStyle w:val="a3"/>
        <w:ind w:firstLine="284"/>
        <w:jc w:val="both"/>
      </w:pPr>
      <w:r>
        <w:t>Detergent properties refer to the oil’s ability to remove varnish-like deposits, sludge, and metallic debris from engine parts, thus maintaining cleanliness within the engine.</w:t>
      </w:r>
    </w:p>
    <w:p w14:paraId="003C69E8" w14:textId="77777777" w:rsidR="00DD2C78" w:rsidRDefault="00DD2C78" w:rsidP="00984F56">
      <w:pPr>
        <w:pStyle w:val="a3"/>
        <w:ind w:firstLine="284"/>
        <w:jc w:val="both"/>
      </w:pPr>
      <w:r>
        <w:t>Dispersant additives help suspend contaminants such as soot, sludge, and combustion by-products within the oil, preventing them from settling and forming deposits.</w:t>
      </w:r>
    </w:p>
    <w:p w14:paraId="68320B50" w14:textId="77777777" w:rsidR="00DD2C78" w:rsidRDefault="00DD2C78" w:rsidP="00984F56">
      <w:pPr>
        <w:pStyle w:val="a3"/>
        <w:ind w:firstLine="284"/>
        <w:jc w:val="both"/>
      </w:pPr>
      <w:r>
        <w:t>Oxidation leads to oil degradation and viscosity increase. Antioxidant additives inhibit oxidation reactions, thereby extending oil life and protecting engine surfaces from oxidative stress.</w:t>
      </w:r>
    </w:p>
    <w:p w14:paraId="3522E4E4" w14:textId="77777777" w:rsidR="00DD2C78" w:rsidRDefault="00DD2C78" w:rsidP="00984F56">
      <w:pPr>
        <w:pStyle w:val="a3"/>
        <w:ind w:firstLine="284"/>
        <w:jc w:val="both"/>
      </w:pPr>
      <w:r>
        <w:t>Corrosion resistance is vital for preventing the formation of rust and other corrosive damage on engine parts. Anti-corrosion additives form a barrier film that preserves the crystalline structure of metal surfaces.</w:t>
      </w:r>
    </w:p>
    <w:p w14:paraId="5E5C1FE9" w14:textId="30C8CACE" w:rsidR="00DD2C78" w:rsidRDefault="00DD2C78" w:rsidP="00984F56">
      <w:pPr>
        <w:pStyle w:val="a3"/>
        <w:ind w:firstLine="284"/>
        <w:jc w:val="both"/>
      </w:pPr>
      <w:r>
        <w:t>Energy-efficient engine oils reduce internal friction, thus contributing to improved fuel economy and lower emissions.</w:t>
      </w:r>
      <w:r w:rsidR="00984F56">
        <w:t xml:space="preserve"> </w:t>
      </w:r>
      <w:r>
        <w:t>The flash point is the temperature at which the oil emits flammable vapors. High-quality oils typically exhibit a high flash point, indicating greater thermal stability and fewer low-boiling-point impurities.</w:t>
      </w:r>
    </w:p>
    <w:p w14:paraId="249FC6A9" w14:textId="1DB989CA" w:rsidR="00E7779E" w:rsidRDefault="00DD2C78" w:rsidP="00984F56">
      <w:pPr>
        <w:pStyle w:val="a3"/>
        <w:ind w:firstLine="284"/>
        <w:jc w:val="both"/>
      </w:pPr>
      <w:r>
        <w:t>The pour point defines the lowest temperature at which the oil remains fluid. It directly affects viscosity and cold start performance in low-temperature environments.</w:t>
      </w:r>
      <w:r w:rsidR="00E7779E" w:rsidRPr="00E7779E">
        <w:t xml:space="preserve"> </w:t>
      </w:r>
      <w:r w:rsidR="00E7779E">
        <w:t>Performance Requirements for Modern Engine Oils:</w:t>
      </w:r>
    </w:p>
    <w:p w14:paraId="2094FEFD" w14:textId="77777777" w:rsidR="00E7779E" w:rsidRDefault="00E7779E" w:rsidP="00984F56">
      <w:pPr>
        <w:pStyle w:val="a3"/>
        <w:ind w:firstLine="284"/>
        <w:jc w:val="both"/>
      </w:pPr>
      <w:r>
        <w:t>Given the high-temperature, high-pressure, and chemically aggressive environments in which engine oils operate, they must meet a comprehensive set of performance standards. Contemporary engine oils are expected to exhibit:</w:t>
      </w:r>
    </w:p>
    <w:p w14:paraId="0F06EF3A" w14:textId="77777777" w:rsidR="00E7779E" w:rsidRDefault="00E7779E" w:rsidP="00984F56">
      <w:pPr>
        <w:pStyle w:val="a3"/>
        <w:ind w:firstLine="284"/>
        <w:jc w:val="both"/>
      </w:pPr>
      <w:r>
        <w:t>High detergent, dispersant, stabilizing, peptizing, and solubilizing capacities to ensure effective removal and suspension of insoluble contaminants, maintaining engine cleanliness;</w:t>
      </w:r>
    </w:p>
    <w:p w14:paraId="18144A35" w14:textId="77777777" w:rsidR="00E7779E" w:rsidRDefault="00E7779E" w:rsidP="00984F56">
      <w:pPr>
        <w:pStyle w:val="a3"/>
        <w:ind w:firstLine="284"/>
        <w:jc w:val="both"/>
      </w:pPr>
      <w:r>
        <w:t>Superior thermal and thermo-oxidative stability for effective piston cooling, resistance to heat buildup in the crankcase, and prolonged oil change intervals;</w:t>
      </w:r>
    </w:p>
    <w:p w14:paraId="5D6F8754" w14:textId="77777777" w:rsidR="00E7779E" w:rsidRDefault="00E7779E" w:rsidP="00984F56">
      <w:pPr>
        <w:pStyle w:val="a3"/>
        <w:ind w:firstLine="284"/>
        <w:jc w:val="both"/>
      </w:pPr>
      <w:r>
        <w:t>Excellent anti-wear properties, including strong oil film integrity, appropriate high-temperature viscosity, and the ability to chemically protect metal surfaces under boundary lubrication conditions while neutralizing acidic oxidation by-products;</w:t>
      </w:r>
    </w:p>
    <w:p w14:paraId="1AA78493" w14:textId="77777777" w:rsidR="00E7779E" w:rsidRDefault="00E7779E" w:rsidP="00984F56">
      <w:pPr>
        <w:pStyle w:val="a3"/>
        <w:ind w:firstLine="284"/>
        <w:jc w:val="both"/>
      </w:pPr>
      <w:r>
        <w:t>Non-corrosive behavior toward engine components both during operation and extended downtime;</w:t>
      </w:r>
    </w:p>
    <w:p w14:paraId="2795B3D3" w14:textId="77777777" w:rsidR="00E7779E" w:rsidRDefault="00E7779E" w:rsidP="00984F56">
      <w:pPr>
        <w:pStyle w:val="a3"/>
        <w:ind w:firstLine="284"/>
        <w:jc w:val="both"/>
      </w:pPr>
      <w:r>
        <w:lastRenderedPageBreak/>
        <w:t>Aging resistance, ensuring minimal property degradation under prolonged exposure to operational and environmental factors;</w:t>
      </w:r>
    </w:p>
    <w:p w14:paraId="352076E0" w14:textId="77777777" w:rsidR="00E7779E" w:rsidRDefault="00E7779E" w:rsidP="00984F56">
      <w:pPr>
        <w:pStyle w:val="a3"/>
        <w:ind w:firstLine="284"/>
        <w:jc w:val="both"/>
      </w:pPr>
      <w:r>
        <w:t>Stable viscosity-temperature behavior, guaranteeing reliable cold start performance, oil pumpability, and effective lubrication under extreme load and temperature conditions;</w:t>
      </w:r>
    </w:p>
    <w:p w14:paraId="397D4552" w14:textId="77777777" w:rsidR="00E7779E" w:rsidRDefault="00E7779E" w:rsidP="00984F56">
      <w:pPr>
        <w:pStyle w:val="a3"/>
        <w:ind w:firstLine="284"/>
        <w:jc w:val="both"/>
      </w:pPr>
      <w:r>
        <w:t>Compatibility with sealing materials and with catalytic converters used in emission control systems;</w:t>
      </w:r>
    </w:p>
    <w:p w14:paraId="15D91B61" w14:textId="77777777" w:rsidR="00E7779E" w:rsidRDefault="00E7779E" w:rsidP="00984F56">
      <w:pPr>
        <w:pStyle w:val="a3"/>
        <w:ind w:firstLine="284"/>
        <w:jc w:val="both"/>
      </w:pPr>
      <w:r>
        <w:t>High transport and storage stability under regulated conditions;</w:t>
      </w:r>
    </w:p>
    <w:p w14:paraId="44FC21BE" w14:textId="77777777" w:rsidR="00E7779E" w:rsidRDefault="00E7779E" w:rsidP="00984F56">
      <w:pPr>
        <w:pStyle w:val="a3"/>
        <w:ind w:firstLine="284"/>
        <w:jc w:val="both"/>
      </w:pPr>
      <w:r>
        <w:t>Low foaming tendency at both high and low temperatures;</w:t>
      </w:r>
    </w:p>
    <w:p w14:paraId="17A75722" w14:textId="79DBBF0E" w:rsidR="00E7779E" w:rsidRDefault="00E7779E" w:rsidP="00984F56">
      <w:pPr>
        <w:pStyle w:val="a3"/>
        <w:ind w:firstLine="284"/>
        <w:jc w:val="both"/>
      </w:pPr>
      <w:r>
        <w:t>Low volatility and minimal oil consumption due to evaporation (enhancing environmental performance) [3]</w:t>
      </w:r>
      <w:r w:rsidR="00984F56">
        <w:t>.</w:t>
      </w:r>
    </w:p>
    <w:p w14:paraId="5F94156E" w14:textId="45FC5D5E" w:rsidR="003D6B1E" w:rsidRDefault="006F4F74" w:rsidP="00984F56">
      <w:pPr>
        <w:spacing w:before="240" w:after="240"/>
        <w:jc w:val="center"/>
        <w:rPr>
          <w:b/>
          <w:sz w:val="24"/>
        </w:rPr>
      </w:pPr>
      <w:r w:rsidRPr="006F4F74">
        <w:rPr>
          <w:b/>
          <w:sz w:val="24"/>
        </w:rPr>
        <w:t>The Role of Energy-Conserving Engine Oils in Environmental Protection</w:t>
      </w:r>
    </w:p>
    <w:p w14:paraId="2F560453" w14:textId="77777777" w:rsidR="006F4F74" w:rsidRDefault="006F4F74" w:rsidP="001F3A1C">
      <w:pPr>
        <w:pStyle w:val="a3"/>
        <w:ind w:firstLine="284"/>
        <w:jc w:val="both"/>
      </w:pPr>
      <w:r>
        <w:t>Modern trends in automotive engineering and petrochemistry are increasingly focused not only on enhancing vehicle performance but also on minimizing environmental impact. In this context, energy-efficient engine oils (EEEOs) play a critical role as next-generation lubricants capable of improving fuel economy while simultaneously reducing harmful emissions. Their environmental value goes far beyond simple fuel savings, encompassing multiple dimensions — from raw material composition to compatibility with advanced exhaust aftertreatment systems.</w:t>
      </w:r>
    </w:p>
    <w:p w14:paraId="57F29645" w14:textId="77777777" w:rsidR="006F4F74" w:rsidRDefault="006F4F74" w:rsidP="001F3A1C">
      <w:pPr>
        <w:pStyle w:val="a3"/>
        <w:ind w:firstLine="284"/>
        <w:jc w:val="both"/>
      </w:pPr>
      <w:r>
        <w:t>One of the primary environmental benefits of EEEOs is their ability to reduce fuel consumption, which directly correlates with lower carbon dioxide (CO₂) emissions. According to the U.S. Environmental Protection Agency (EPA), low-viscosity engine oils can provide fuel savings of 2.5–3.5% in passenger vehicles. For an annual mileage of approximately 15,000 kilometers, this equates to a fuel saving of around 100 liters, or a reduction of roughly 230 kg of CO₂ emissions per vehicle per year.</w:t>
      </w:r>
    </w:p>
    <w:p w14:paraId="73CC6DA2" w14:textId="689A1457" w:rsidR="006F4F74" w:rsidRDefault="006F4F74" w:rsidP="001F3A1C">
      <w:pPr>
        <w:pStyle w:val="a3"/>
        <w:ind w:firstLine="284"/>
        <w:jc w:val="both"/>
      </w:pPr>
      <w:r>
        <w:t>EEEOs are typically formulated in accordance with the Low SAPS (sulfated ash, phosphorus, and sulfur) standard—a critical requirement for protecting sensitive exhaust aftertreatment components such as catalytic converters and diesel particulate filters (DPFs). Traditional additive systems (e.g., ZDDP) with high phosphorus content can deactivate or clog these components, shortening their lifespan.</w:t>
      </w:r>
    </w:p>
    <w:p w14:paraId="2794D37F" w14:textId="77777777" w:rsidR="006F4F74" w:rsidRDefault="006F4F74" w:rsidP="001F3A1C">
      <w:pPr>
        <w:pStyle w:val="a3"/>
        <w:ind w:firstLine="284"/>
        <w:jc w:val="both"/>
      </w:pPr>
      <w:r>
        <w:t>By incorporating alternative additive packages — such as boron compounds and organic molybdenum complexes — Low SAPS oils offer not only improved environmental safety but also robust wear protection and oxidation resistance. This leads to extended oil change intervals, reduced lubricant consumption, and lower volumes of waste oil requiring disposal.</w:t>
      </w:r>
    </w:p>
    <w:p w14:paraId="10CDDC01" w14:textId="77777777" w:rsidR="006F4F74" w:rsidRDefault="006F4F74" w:rsidP="001F3A1C">
      <w:pPr>
        <w:pStyle w:val="a3"/>
        <w:ind w:firstLine="284"/>
        <w:jc w:val="both"/>
      </w:pPr>
      <w:r>
        <w:t>EEEOs are engineered with consideration for the demands of modern powertrains, including gasoline direct injection (GDI), turbocharged, and hybrid engines. Their thermal and chemical stability is essential under stop-start conditions and high-load city driving cycles.</w:t>
      </w:r>
    </w:p>
    <w:p w14:paraId="2B435670" w14:textId="77777777" w:rsidR="006F4F74" w:rsidRDefault="006F4F74" w:rsidP="001F3A1C">
      <w:pPr>
        <w:pStyle w:val="a3"/>
        <w:ind w:firstLine="284"/>
        <w:jc w:val="both"/>
      </w:pPr>
      <w:r>
        <w:t>Moreover, these oils enhance the performance and longevity of emission control systems such as EGR (Exhaust Gas Recirculation) and SCR (Selective Catalytic Reduction) by maintaining cleaner combustion and stable operating conditions.</w:t>
      </w:r>
    </w:p>
    <w:p w14:paraId="322B19C7" w14:textId="77777777" w:rsidR="006F4F74" w:rsidRDefault="006F4F74" w:rsidP="001F3A1C">
      <w:pPr>
        <w:pStyle w:val="a3"/>
        <w:ind w:firstLine="284"/>
        <w:jc w:val="both"/>
      </w:pPr>
      <w:r>
        <w:t>The reduction of internal friction and improved combustion efficiency associated with EEEOs leads to a decrease in the emission not only of CO₂, but also of other harmful pollutants, such as:</w:t>
      </w:r>
    </w:p>
    <w:p w14:paraId="2A7771C2" w14:textId="77777777" w:rsidR="006F4F74" w:rsidRDefault="006F4F74" w:rsidP="001F3A1C">
      <w:pPr>
        <w:pStyle w:val="a3"/>
        <w:ind w:firstLine="284"/>
        <w:jc w:val="both"/>
      </w:pPr>
      <w:r>
        <w:t>CO (carbon monoxide)</w:t>
      </w:r>
    </w:p>
    <w:p w14:paraId="07039070" w14:textId="77777777" w:rsidR="006F4F74" w:rsidRDefault="006F4F74" w:rsidP="001F3A1C">
      <w:pPr>
        <w:pStyle w:val="a3"/>
        <w:ind w:firstLine="284"/>
        <w:jc w:val="both"/>
      </w:pPr>
      <w:r>
        <w:t>NOₓ (nitrogen oxides)</w:t>
      </w:r>
    </w:p>
    <w:p w14:paraId="69C0083F" w14:textId="77777777" w:rsidR="006F4F74" w:rsidRDefault="006F4F74" w:rsidP="001F3A1C">
      <w:pPr>
        <w:pStyle w:val="a3"/>
        <w:ind w:firstLine="284"/>
        <w:jc w:val="both"/>
      </w:pPr>
      <w:r>
        <w:t>HC (hydrocarbons)</w:t>
      </w:r>
    </w:p>
    <w:p w14:paraId="07AC7295" w14:textId="77777777" w:rsidR="006F4F74" w:rsidRDefault="006F4F74" w:rsidP="001F3A1C">
      <w:pPr>
        <w:pStyle w:val="a3"/>
        <w:ind w:firstLine="284"/>
        <w:jc w:val="both"/>
      </w:pPr>
      <w:r>
        <w:t>PM (particulate matter)</w:t>
      </w:r>
    </w:p>
    <w:p w14:paraId="0D4386D2" w14:textId="77777777" w:rsidR="006F4F74" w:rsidRDefault="006F4F74" w:rsidP="001F3A1C">
      <w:pPr>
        <w:pStyle w:val="a3"/>
        <w:ind w:firstLine="284"/>
        <w:jc w:val="both"/>
      </w:pPr>
      <w:r>
        <w:t>Studies conducted under the Japan Automobile Research Institute (JARI) have shown that the use of low-viscosity synthetic oils in hybrid powertrains can reduce total air pollution by 10–15% compared to conventional lubricants meeting older API SG/SL standards.</w:t>
      </w:r>
    </w:p>
    <w:p w14:paraId="4952E5CD" w14:textId="1901D121" w:rsidR="006F4F74" w:rsidRDefault="006F4F74" w:rsidP="001F3A1C">
      <w:pPr>
        <w:pStyle w:val="a3"/>
        <w:ind w:firstLine="284"/>
        <w:jc w:val="both"/>
      </w:pPr>
      <w:r>
        <w:t>In addition, modern formulations of engine oils are becoming increasingly eco-friendly with regard to their end-of-life disposal. Some manufacturers have begun developing biodegradable esters from plant-based sources, compliant with OECD 301 standards. Although these biobased oils are not yet widely adopted—due to cost and limited thermal stability—they show promising potential for use in municipal fleets and urban utility vehicles.</w:t>
      </w:r>
    </w:p>
    <w:p w14:paraId="13C50E75" w14:textId="77777777" w:rsidR="006F4F74" w:rsidRDefault="006F4F74" w:rsidP="001F3A1C">
      <w:pPr>
        <w:pStyle w:val="a3"/>
        <w:ind w:firstLine="284"/>
        <w:jc w:val="both"/>
      </w:pPr>
      <w:r>
        <w:t>The Environmental Value of EEEOs is Evident Through Their Ability to:</w:t>
      </w:r>
    </w:p>
    <w:p w14:paraId="09C86B02" w14:textId="77777777" w:rsidR="006F4F74" w:rsidRDefault="006F4F74" w:rsidP="001F3A1C">
      <w:pPr>
        <w:pStyle w:val="a3"/>
        <w:ind w:firstLine="284"/>
        <w:jc w:val="both"/>
      </w:pPr>
      <w:r>
        <w:t>Reduce the carbon footprint of transportation;</w:t>
      </w:r>
    </w:p>
    <w:p w14:paraId="59C6616E" w14:textId="77777777" w:rsidR="006F4F74" w:rsidRDefault="006F4F74" w:rsidP="001F3A1C">
      <w:pPr>
        <w:pStyle w:val="a3"/>
        <w:ind w:firstLine="284"/>
        <w:jc w:val="both"/>
      </w:pPr>
      <w:r>
        <w:t>Protect sensitive exhaust aftertreatment components;</w:t>
      </w:r>
    </w:p>
    <w:p w14:paraId="209436DD" w14:textId="77777777" w:rsidR="006F4F74" w:rsidRDefault="006F4F74" w:rsidP="001F3A1C">
      <w:pPr>
        <w:pStyle w:val="a3"/>
        <w:ind w:firstLine="284"/>
        <w:jc w:val="both"/>
      </w:pPr>
      <w:r>
        <w:t>Extend engine service life;</w:t>
      </w:r>
    </w:p>
    <w:p w14:paraId="1378AD59" w14:textId="77777777" w:rsidR="006F4F74" w:rsidRDefault="006F4F74" w:rsidP="001F3A1C">
      <w:pPr>
        <w:pStyle w:val="a3"/>
        <w:ind w:firstLine="284"/>
        <w:jc w:val="both"/>
      </w:pPr>
      <w:r>
        <w:t>Lower toxic emissions;</w:t>
      </w:r>
    </w:p>
    <w:p w14:paraId="48ABCBA0" w14:textId="77777777" w:rsidR="006F4F74" w:rsidRDefault="006F4F74" w:rsidP="001F3A1C">
      <w:pPr>
        <w:pStyle w:val="a3"/>
        <w:ind w:firstLine="284"/>
        <w:jc w:val="both"/>
      </w:pPr>
      <w:r>
        <w:t>Decrease the volume of waste oil requiring disposal.</w:t>
      </w:r>
    </w:p>
    <w:p w14:paraId="08092DDA" w14:textId="3B3968FF" w:rsidR="001F3A1C" w:rsidRDefault="006F4F74" w:rsidP="001F3A1C">
      <w:pPr>
        <w:pStyle w:val="a3"/>
        <w:ind w:firstLine="284"/>
        <w:jc w:val="both"/>
      </w:pPr>
      <w:r>
        <w:t xml:space="preserve">In conclusion, energy-efficient engine oils represent a key element in the sustainable development of the transportation sector and should be regarded as an effective tool in the implementation of global environmental strategies — including </w:t>
      </w:r>
      <w:r>
        <w:lastRenderedPageBreak/>
        <w:t>the goals of the Paris Agreement and the UN climate action programs aimed at reducing greenhouse gas emissions</w:t>
      </w:r>
      <w:r w:rsidR="001F3A1C">
        <w:t xml:space="preserve"> </w:t>
      </w:r>
      <w:r w:rsidR="00DC1975">
        <w:t>[5,</w:t>
      </w:r>
      <w:r w:rsidR="001F3A1C">
        <w:t xml:space="preserve"> </w:t>
      </w:r>
      <w:r w:rsidR="00DC1975">
        <w:t>6,</w:t>
      </w:r>
      <w:r w:rsidR="001F3A1C">
        <w:t xml:space="preserve"> </w:t>
      </w:r>
      <w:r w:rsidR="00DC1975">
        <w:t>7]</w:t>
      </w:r>
      <w:r w:rsidR="001F3A1C">
        <w:t>.</w:t>
      </w:r>
    </w:p>
    <w:p w14:paraId="637CCD50" w14:textId="6F360FCD" w:rsidR="00EC10D5" w:rsidRPr="001F3A1C" w:rsidRDefault="00884963" w:rsidP="001F3A1C">
      <w:pPr>
        <w:pStyle w:val="a3"/>
        <w:spacing w:before="240" w:after="240"/>
        <w:jc w:val="center"/>
        <w:rPr>
          <w:b/>
          <w:bCs/>
          <w:spacing w:val="-2"/>
          <w:sz w:val="24"/>
          <w:szCs w:val="24"/>
        </w:rPr>
      </w:pPr>
      <w:r w:rsidRPr="001F3A1C">
        <w:rPr>
          <w:b/>
          <w:bCs/>
          <w:spacing w:val="-2"/>
          <w:sz w:val="24"/>
          <w:szCs w:val="24"/>
        </w:rPr>
        <w:t>RESULTS</w:t>
      </w:r>
      <w:r w:rsidRPr="001F3A1C">
        <w:rPr>
          <w:b/>
          <w:bCs/>
          <w:spacing w:val="-11"/>
          <w:sz w:val="24"/>
          <w:szCs w:val="24"/>
        </w:rPr>
        <w:t xml:space="preserve"> </w:t>
      </w:r>
      <w:r w:rsidRPr="001F3A1C">
        <w:rPr>
          <w:b/>
          <w:bCs/>
          <w:spacing w:val="-2"/>
          <w:sz w:val="24"/>
          <w:szCs w:val="24"/>
        </w:rPr>
        <w:t>AND</w:t>
      </w:r>
      <w:r w:rsidRPr="001F3A1C">
        <w:rPr>
          <w:b/>
          <w:bCs/>
          <w:spacing w:val="-10"/>
          <w:sz w:val="24"/>
          <w:szCs w:val="24"/>
        </w:rPr>
        <w:t xml:space="preserve"> </w:t>
      </w:r>
      <w:r w:rsidRPr="001F3A1C">
        <w:rPr>
          <w:b/>
          <w:bCs/>
          <w:spacing w:val="-2"/>
          <w:sz w:val="24"/>
          <w:szCs w:val="24"/>
        </w:rPr>
        <w:t>DISCUSSIONS</w:t>
      </w:r>
    </w:p>
    <w:p w14:paraId="5D0C8EE8" w14:textId="77777777" w:rsidR="00084D12" w:rsidRPr="00084D12" w:rsidRDefault="00084D12" w:rsidP="001F3A1C">
      <w:pPr>
        <w:ind w:firstLine="284"/>
        <w:rPr>
          <w:bCs/>
          <w:spacing w:val="-2"/>
          <w:sz w:val="20"/>
          <w:szCs w:val="20"/>
        </w:rPr>
      </w:pPr>
      <w:r w:rsidRPr="00084D12">
        <w:rPr>
          <w:bCs/>
          <w:spacing w:val="-2"/>
          <w:sz w:val="20"/>
          <w:szCs w:val="20"/>
        </w:rPr>
        <w:t>During the experimental process, the kinematic viscosities of engine oils modified with various additives were measured at 40°C and 100°C using a viscometer, in accordance with established laboratory standards. Additionally, taking into account the available equipment and technical conditions of the university laboratory, the flash point of the oil samples was determined using a closed-cup apparatus.</w:t>
      </w:r>
    </w:p>
    <w:p w14:paraId="4060094C" w14:textId="735C981D" w:rsidR="00084D12" w:rsidRPr="001F3A1C" w:rsidRDefault="00084D12" w:rsidP="001F3A1C">
      <w:pPr>
        <w:pStyle w:val="a3"/>
        <w:spacing w:before="120"/>
        <w:jc w:val="center"/>
        <w:rPr>
          <w:sz w:val="18"/>
          <w:szCs w:val="18"/>
        </w:rPr>
      </w:pPr>
      <w:r w:rsidRPr="001F3A1C">
        <w:rPr>
          <w:b/>
          <w:bCs/>
          <w:sz w:val="18"/>
          <w:szCs w:val="18"/>
        </w:rPr>
        <w:t>TABLE</w:t>
      </w:r>
      <w:r w:rsidRPr="001F3A1C">
        <w:rPr>
          <w:b/>
          <w:bCs/>
          <w:spacing w:val="-11"/>
          <w:sz w:val="18"/>
          <w:szCs w:val="18"/>
        </w:rPr>
        <w:t xml:space="preserve"> </w:t>
      </w:r>
      <w:r w:rsidR="001F3A1C" w:rsidRPr="001F3A1C">
        <w:rPr>
          <w:b/>
          <w:bCs/>
          <w:sz w:val="18"/>
          <w:szCs w:val="18"/>
        </w:rPr>
        <w:t>1.</w:t>
      </w:r>
      <w:r w:rsidRPr="001F3A1C">
        <w:rPr>
          <w:b/>
          <w:bCs/>
          <w:sz w:val="18"/>
          <w:szCs w:val="18"/>
        </w:rPr>
        <w:t xml:space="preserve"> </w:t>
      </w:r>
      <w:r w:rsidRPr="001F3A1C">
        <w:rPr>
          <w:spacing w:val="-11"/>
          <w:sz w:val="18"/>
          <w:szCs w:val="18"/>
        </w:rPr>
        <w:t>T</w:t>
      </w:r>
      <w:r w:rsidRPr="001F3A1C">
        <w:rPr>
          <w:sz w:val="18"/>
          <w:szCs w:val="18"/>
        </w:rPr>
        <w:t>he results of research conducted in the university laboratory</w:t>
      </w:r>
    </w:p>
    <w:tbl>
      <w:tblPr>
        <w:tblStyle w:val="a9"/>
        <w:tblW w:w="0" w:type="auto"/>
        <w:jc w:val="center"/>
        <w:tblLook w:val="04A0" w:firstRow="1" w:lastRow="0" w:firstColumn="1" w:lastColumn="0" w:noHBand="0" w:noVBand="1"/>
      </w:tblPr>
      <w:tblGrid>
        <w:gridCol w:w="2689"/>
        <w:gridCol w:w="1317"/>
        <w:gridCol w:w="2050"/>
        <w:gridCol w:w="2058"/>
        <w:gridCol w:w="1565"/>
      </w:tblGrid>
      <w:tr w:rsidR="00084D12" w:rsidRPr="001F3A1C" w14:paraId="15F87B0D" w14:textId="77777777" w:rsidTr="001F3A1C">
        <w:trPr>
          <w:trHeight w:val="503"/>
          <w:jc w:val="center"/>
        </w:trPr>
        <w:tc>
          <w:tcPr>
            <w:tcW w:w="2689" w:type="dxa"/>
            <w:vAlign w:val="center"/>
          </w:tcPr>
          <w:p w14:paraId="37286EE1" w14:textId="77777777" w:rsidR="00084D12" w:rsidRPr="001F3A1C" w:rsidRDefault="00084D12" w:rsidP="001F3A1C">
            <w:pPr>
              <w:jc w:val="center"/>
              <w:rPr>
                <w:color w:val="000000"/>
                <w:sz w:val="18"/>
                <w:szCs w:val="18"/>
              </w:rPr>
            </w:pPr>
            <w:proofErr w:type="spellStart"/>
            <w:r w:rsidRPr="001F3A1C">
              <w:rPr>
                <w:color w:val="000000"/>
                <w:sz w:val="18"/>
                <w:szCs w:val="18"/>
              </w:rPr>
              <w:t>Experimental</w:t>
            </w:r>
            <w:proofErr w:type="spellEnd"/>
            <w:r w:rsidRPr="001F3A1C">
              <w:rPr>
                <w:color w:val="000000"/>
                <w:sz w:val="18"/>
                <w:szCs w:val="18"/>
              </w:rPr>
              <w:t xml:space="preserve"> </w:t>
            </w:r>
            <w:proofErr w:type="spellStart"/>
            <w:r w:rsidRPr="001F3A1C">
              <w:rPr>
                <w:color w:val="000000"/>
                <w:sz w:val="18"/>
                <w:szCs w:val="18"/>
              </w:rPr>
              <w:t>Samples</w:t>
            </w:r>
            <w:proofErr w:type="spellEnd"/>
          </w:p>
        </w:tc>
        <w:tc>
          <w:tcPr>
            <w:tcW w:w="1317" w:type="dxa"/>
            <w:vAlign w:val="center"/>
          </w:tcPr>
          <w:p w14:paraId="1C1B2660" w14:textId="3E1D8BB2" w:rsidR="00084D12" w:rsidRPr="001F3A1C" w:rsidRDefault="00084D12" w:rsidP="001F3A1C">
            <w:pPr>
              <w:jc w:val="center"/>
              <w:rPr>
                <w:color w:val="000000"/>
                <w:sz w:val="18"/>
                <w:szCs w:val="18"/>
              </w:rPr>
            </w:pPr>
            <w:proofErr w:type="spellStart"/>
            <w:r w:rsidRPr="001F3A1C">
              <w:rPr>
                <w:color w:val="000000"/>
                <w:sz w:val="18"/>
                <w:szCs w:val="18"/>
              </w:rPr>
              <w:t>Viscosity</w:t>
            </w:r>
            <w:proofErr w:type="spellEnd"/>
            <w:r w:rsidRPr="001F3A1C">
              <w:rPr>
                <w:color w:val="000000"/>
                <w:sz w:val="18"/>
                <w:szCs w:val="18"/>
              </w:rPr>
              <w:t>, mm²/s, 40˚C</w:t>
            </w:r>
          </w:p>
        </w:tc>
        <w:tc>
          <w:tcPr>
            <w:tcW w:w="2050" w:type="dxa"/>
            <w:vAlign w:val="center"/>
          </w:tcPr>
          <w:p w14:paraId="70ADD5B1" w14:textId="53BC3BDC" w:rsidR="00084D12" w:rsidRPr="001F3A1C" w:rsidRDefault="00084D12" w:rsidP="001F3A1C">
            <w:pPr>
              <w:jc w:val="center"/>
              <w:rPr>
                <w:color w:val="000000"/>
                <w:sz w:val="18"/>
                <w:szCs w:val="18"/>
              </w:rPr>
            </w:pPr>
            <w:proofErr w:type="spellStart"/>
            <w:r w:rsidRPr="001F3A1C">
              <w:rPr>
                <w:sz w:val="18"/>
                <w:szCs w:val="18"/>
              </w:rPr>
              <w:t>Viscosity</w:t>
            </w:r>
            <w:proofErr w:type="spellEnd"/>
            <w:r w:rsidRPr="001F3A1C">
              <w:rPr>
                <w:color w:val="000000"/>
                <w:sz w:val="18"/>
                <w:szCs w:val="18"/>
              </w:rPr>
              <w:t>, mm²/s, 100˚C</w:t>
            </w:r>
          </w:p>
        </w:tc>
        <w:tc>
          <w:tcPr>
            <w:tcW w:w="2058" w:type="dxa"/>
            <w:vAlign w:val="center"/>
          </w:tcPr>
          <w:p w14:paraId="0D03B54F" w14:textId="77513824" w:rsidR="00084D12" w:rsidRPr="001F3A1C" w:rsidRDefault="00084D12" w:rsidP="001F3A1C">
            <w:pPr>
              <w:jc w:val="center"/>
              <w:rPr>
                <w:color w:val="000000"/>
                <w:sz w:val="18"/>
                <w:szCs w:val="18"/>
              </w:rPr>
            </w:pPr>
            <w:r w:rsidRPr="001F3A1C">
              <w:rPr>
                <w:color w:val="000000"/>
                <w:sz w:val="18"/>
                <w:szCs w:val="18"/>
              </w:rPr>
              <w:t xml:space="preserve">The </w:t>
            </w:r>
            <w:proofErr w:type="spellStart"/>
            <w:r w:rsidRPr="001F3A1C">
              <w:rPr>
                <w:color w:val="000000"/>
                <w:sz w:val="18"/>
                <w:szCs w:val="18"/>
              </w:rPr>
              <w:t>flash</w:t>
            </w:r>
            <w:proofErr w:type="spellEnd"/>
            <w:r w:rsidRPr="001F3A1C">
              <w:rPr>
                <w:color w:val="000000"/>
                <w:sz w:val="18"/>
                <w:szCs w:val="18"/>
              </w:rPr>
              <w:t xml:space="preserve"> </w:t>
            </w:r>
            <w:proofErr w:type="spellStart"/>
            <w:r w:rsidRPr="001F3A1C">
              <w:rPr>
                <w:color w:val="000000"/>
                <w:sz w:val="18"/>
                <w:szCs w:val="18"/>
              </w:rPr>
              <w:t>point</w:t>
            </w:r>
            <w:proofErr w:type="spellEnd"/>
            <w:r w:rsidRPr="001F3A1C">
              <w:rPr>
                <w:color w:val="000000"/>
                <w:sz w:val="18"/>
                <w:szCs w:val="18"/>
              </w:rPr>
              <w:t xml:space="preserve"> ˚C</w:t>
            </w:r>
          </w:p>
        </w:tc>
        <w:tc>
          <w:tcPr>
            <w:tcW w:w="1565" w:type="dxa"/>
            <w:vAlign w:val="center"/>
          </w:tcPr>
          <w:p w14:paraId="624F4434" w14:textId="77777777" w:rsidR="00084D12" w:rsidRPr="001F3A1C" w:rsidRDefault="00084D12" w:rsidP="001F3A1C">
            <w:pPr>
              <w:jc w:val="center"/>
              <w:rPr>
                <w:color w:val="000000"/>
                <w:sz w:val="18"/>
                <w:szCs w:val="18"/>
              </w:rPr>
            </w:pPr>
            <w:proofErr w:type="spellStart"/>
            <w:r w:rsidRPr="001F3A1C">
              <w:rPr>
                <w:sz w:val="18"/>
                <w:szCs w:val="18"/>
              </w:rPr>
              <w:t>Solubility</w:t>
            </w:r>
            <w:proofErr w:type="spellEnd"/>
            <w:r w:rsidRPr="001F3A1C">
              <w:rPr>
                <w:sz w:val="18"/>
                <w:szCs w:val="18"/>
              </w:rPr>
              <w:t xml:space="preserve"> </w:t>
            </w:r>
            <w:proofErr w:type="spellStart"/>
            <w:r w:rsidRPr="001F3A1C">
              <w:rPr>
                <w:sz w:val="18"/>
                <w:szCs w:val="18"/>
              </w:rPr>
              <w:t>level</w:t>
            </w:r>
            <w:proofErr w:type="spellEnd"/>
          </w:p>
        </w:tc>
      </w:tr>
      <w:tr w:rsidR="00084D12" w:rsidRPr="001F3A1C" w14:paraId="26B4BC6B" w14:textId="77777777" w:rsidTr="001F3A1C">
        <w:trPr>
          <w:jc w:val="center"/>
        </w:trPr>
        <w:tc>
          <w:tcPr>
            <w:tcW w:w="2689" w:type="dxa"/>
            <w:vAlign w:val="center"/>
          </w:tcPr>
          <w:p w14:paraId="7895545F" w14:textId="77777777" w:rsidR="00084D12" w:rsidRPr="001F3A1C" w:rsidRDefault="00084D12" w:rsidP="001F3A1C">
            <w:pPr>
              <w:jc w:val="center"/>
              <w:rPr>
                <w:color w:val="000000"/>
                <w:sz w:val="18"/>
                <w:szCs w:val="18"/>
                <w:lang w:val="en-US"/>
              </w:rPr>
            </w:pPr>
            <w:r w:rsidRPr="001F3A1C">
              <w:rPr>
                <w:color w:val="000000"/>
                <w:sz w:val="18"/>
                <w:szCs w:val="18"/>
                <w:lang w:val="en-US"/>
              </w:rPr>
              <w:t>CHILON PLATINUM DT SAE 15W-40 API CI-4/SL (1)</w:t>
            </w:r>
          </w:p>
        </w:tc>
        <w:tc>
          <w:tcPr>
            <w:tcW w:w="1317" w:type="dxa"/>
            <w:vAlign w:val="center"/>
          </w:tcPr>
          <w:p w14:paraId="13D2B8A0" w14:textId="77777777" w:rsidR="00084D12" w:rsidRPr="001F3A1C" w:rsidRDefault="00084D12" w:rsidP="001F3A1C">
            <w:pPr>
              <w:jc w:val="center"/>
              <w:rPr>
                <w:color w:val="000000"/>
                <w:sz w:val="18"/>
                <w:szCs w:val="18"/>
              </w:rPr>
            </w:pPr>
            <w:r w:rsidRPr="001F3A1C">
              <w:rPr>
                <w:color w:val="000000"/>
                <w:sz w:val="18"/>
                <w:szCs w:val="18"/>
              </w:rPr>
              <w:t>66,7678</w:t>
            </w:r>
          </w:p>
        </w:tc>
        <w:tc>
          <w:tcPr>
            <w:tcW w:w="2050" w:type="dxa"/>
            <w:vAlign w:val="center"/>
          </w:tcPr>
          <w:p w14:paraId="16018C33" w14:textId="77777777" w:rsidR="00084D12" w:rsidRPr="001F3A1C" w:rsidRDefault="00084D12" w:rsidP="001F3A1C">
            <w:pPr>
              <w:jc w:val="center"/>
              <w:rPr>
                <w:color w:val="000000"/>
                <w:sz w:val="18"/>
                <w:szCs w:val="18"/>
              </w:rPr>
            </w:pPr>
            <w:r w:rsidRPr="001F3A1C">
              <w:rPr>
                <w:color w:val="000000"/>
                <w:sz w:val="18"/>
                <w:szCs w:val="18"/>
              </w:rPr>
              <w:t>11,345</w:t>
            </w:r>
          </w:p>
          <w:p w14:paraId="546C2B3C" w14:textId="77777777" w:rsidR="00084D12" w:rsidRPr="001F3A1C" w:rsidRDefault="00084D12" w:rsidP="001F3A1C">
            <w:pPr>
              <w:jc w:val="center"/>
              <w:rPr>
                <w:sz w:val="18"/>
                <w:szCs w:val="18"/>
                <w:lang w:val="en-US"/>
              </w:rPr>
            </w:pPr>
          </w:p>
        </w:tc>
        <w:tc>
          <w:tcPr>
            <w:tcW w:w="2058" w:type="dxa"/>
            <w:vAlign w:val="center"/>
          </w:tcPr>
          <w:p w14:paraId="54C38B2A" w14:textId="77777777" w:rsidR="00084D12" w:rsidRPr="001F3A1C" w:rsidRDefault="00084D12" w:rsidP="001F3A1C">
            <w:pPr>
              <w:jc w:val="center"/>
              <w:rPr>
                <w:color w:val="000000"/>
                <w:sz w:val="18"/>
                <w:szCs w:val="18"/>
              </w:rPr>
            </w:pPr>
            <w:r w:rsidRPr="001F3A1C">
              <w:rPr>
                <w:color w:val="000000"/>
                <w:sz w:val="18"/>
                <w:szCs w:val="18"/>
              </w:rPr>
              <w:t>210</w:t>
            </w:r>
          </w:p>
          <w:p w14:paraId="6CBEB973" w14:textId="77777777" w:rsidR="00084D12" w:rsidRPr="001F3A1C" w:rsidRDefault="00084D12" w:rsidP="001F3A1C">
            <w:pPr>
              <w:ind w:firstLine="708"/>
              <w:jc w:val="center"/>
              <w:rPr>
                <w:sz w:val="18"/>
                <w:szCs w:val="18"/>
                <w:lang w:val="en-US"/>
              </w:rPr>
            </w:pPr>
          </w:p>
        </w:tc>
        <w:tc>
          <w:tcPr>
            <w:tcW w:w="1565" w:type="dxa"/>
            <w:vAlign w:val="center"/>
          </w:tcPr>
          <w:p w14:paraId="6BDD5FE5" w14:textId="77777777" w:rsidR="00084D12" w:rsidRPr="001F3A1C" w:rsidRDefault="00084D12" w:rsidP="001F3A1C">
            <w:pPr>
              <w:jc w:val="center"/>
              <w:rPr>
                <w:color w:val="000000"/>
                <w:sz w:val="18"/>
                <w:szCs w:val="18"/>
                <w:lang w:val="en-US"/>
              </w:rPr>
            </w:pPr>
            <w:r w:rsidRPr="001F3A1C">
              <w:rPr>
                <w:color w:val="000000"/>
                <w:sz w:val="18"/>
                <w:szCs w:val="18"/>
                <w:lang w:val="en-US"/>
              </w:rPr>
              <w:t>Base Oil</w:t>
            </w:r>
          </w:p>
        </w:tc>
      </w:tr>
      <w:tr w:rsidR="00084D12" w:rsidRPr="001F3A1C" w14:paraId="27F1CEE9" w14:textId="77777777" w:rsidTr="001F3A1C">
        <w:trPr>
          <w:jc w:val="center"/>
        </w:trPr>
        <w:tc>
          <w:tcPr>
            <w:tcW w:w="2689" w:type="dxa"/>
            <w:vAlign w:val="center"/>
          </w:tcPr>
          <w:p w14:paraId="7EAD21D2" w14:textId="77777777" w:rsidR="00084D12" w:rsidRPr="001F3A1C" w:rsidRDefault="00084D12" w:rsidP="001F3A1C">
            <w:pPr>
              <w:jc w:val="center"/>
              <w:rPr>
                <w:color w:val="000000"/>
                <w:sz w:val="18"/>
                <w:szCs w:val="18"/>
                <w:lang w:val="en-US"/>
              </w:rPr>
            </w:pPr>
            <w:r w:rsidRPr="001F3A1C">
              <w:rPr>
                <w:color w:val="000000"/>
                <w:sz w:val="18"/>
                <w:szCs w:val="18"/>
                <w:lang w:val="en-US"/>
              </w:rPr>
              <w:t>UNO RED G MINERAL SAE 15W40 API SF/CC (2)</w:t>
            </w:r>
          </w:p>
        </w:tc>
        <w:tc>
          <w:tcPr>
            <w:tcW w:w="1317" w:type="dxa"/>
            <w:vAlign w:val="center"/>
          </w:tcPr>
          <w:p w14:paraId="52F76408" w14:textId="77777777" w:rsidR="00084D12" w:rsidRPr="001F3A1C" w:rsidRDefault="00084D12" w:rsidP="001F3A1C">
            <w:pPr>
              <w:jc w:val="center"/>
              <w:rPr>
                <w:color w:val="000000"/>
                <w:sz w:val="18"/>
                <w:szCs w:val="18"/>
              </w:rPr>
            </w:pPr>
            <w:r w:rsidRPr="001F3A1C">
              <w:rPr>
                <w:color w:val="000000"/>
                <w:sz w:val="18"/>
                <w:szCs w:val="18"/>
              </w:rPr>
              <w:t>66,0394</w:t>
            </w:r>
          </w:p>
          <w:p w14:paraId="77C572BA" w14:textId="77777777" w:rsidR="00084D12" w:rsidRPr="001F3A1C" w:rsidRDefault="00084D12" w:rsidP="001F3A1C">
            <w:pPr>
              <w:jc w:val="center"/>
              <w:rPr>
                <w:sz w:val="18"/>
                <w:szCs w:val="18"/>
              </w:rPr>
            </w:pPr>
          </w:p>
        </w:tc>
        <w:tc>
          <w:tcPr>
            <w:tcW w:w="2050" w:type="dxa"/>
            <w:vAlign w:val="center"/>
          </w:tcPr>
          <w:p w14:paraId="6CCF3205" w14:textId="77777777" w:rsidR="00084D12" w:rsidRPr="001F3A1C" w:rsidRDefault="00084D12" w:rsidP="001F3A1C">
            <w:pPr>
              <w:jc w:val="center"/>
              <w:rPr>
                <w:color w:val="000000"/>
                <w:sz w:val="18"/>
                <w:szCs w:val="18"/>
              </w:rPr>
            </w:pPr>
            <w:r w:rsidRPr="001F3A1C">
              <w:rPr>
                <w:color w:val="000000"/>
                <w:sz w:val="18"/>
                <w:szCs w:val="18"/>
              </w:rPr>
              <w:t>11,4857</w:t>
            </w:r>
          </w:p>
          <w:p w14:paraId="63BECBBF" w14:textId="77777777" w:rsidR="00084D12" w:rsidRPr="001F3A1C" w:rsidRDefault="00084D12" w:rsidP="001F3A1C">
            <w:pPr>
              <w:jc w:val="center"/>
              <w:rPr>
                <w:sz w:val="18"/>
                <w:szCs w:val="18"/>
                <w:lang w:val="en-US"/>
              </w:rPr>
            </w:pPr>
          </w:p>
        </w:tc>
        <w:tc>
          <w:tcPr>
            <w:tcW w:w="2058" w:type="dxa"/>
            <w:vAlign w:val="center"/>
          </w:tcPr>
          <w:p w14:paraId="299B47D0" w14:textId="77777777" w:rsidR="00084D12" w:rsidRPr="001F3A1C" w:rsidRDefault="00084D12" w:rsidP="001F3A1C">
            <w:pPr>
              <w:jc w:val="center"/>
              <w:rPr>
                <w:color w:val="000000"/>
                <w:sz w:val="18"/>
                <w:szCs w:val="18"/>
              </w:rPr>
            </w:pPr>
            <w:r w:rsidRPr="001F3A1C">
              <w:rPr>
                <w:color w:val="000000"/>
                <w:sz w:val="18"/>
                <w:szCs w:val="18"/>
              </w:rPr>
              <w:t>195</w:t>
            </w:r>
          </w:p>
          <w:p w14:paraId="451EBFD8" w14:textId="77777777" w:rsidR="00084D12" w:rsidRPr="001F3A1C" w:rsidRDefault="00084D12" w:rsidP="001F3A1C">
            <w:pPr>
              <w:jc w:val="center"/>
              <w:rPr>
                <w:sz w:val="18"/>
                <w:szCs w:val="18"/>
                <w:lang w:val="en-US"/>
              </w:rPr>
            </w:pPr>
          </w:p>
        </w:tc>
        <w:tc>
          <w:tcPr>
            <w:tcW w:w="1565" w:type="dxa"/>
            <w:vAlign w:val="center"/>
          </w:tcPr>
          <w:p w14:paraId="47B28DAC" w14:textId="77777777" w:rsidR="00084D12" w:rsidRPr="001F3A1C" w:rsidRDefault="00084D12" w:rsidP="001F3A1C">
            <w:pPr>
              <w:jc w:val="center"/>
              <w:rPr>
                <w:color w:val="000000"/>
                <w:sz w:val="18"/>
                <w:szCs w:val="18"/>
                <w:lang w:val="en-US"/>
              </w:rPr>
            </w:pPr>
            <w:r w:rsidRPr="001F3A1C">
              <w:rPr>
                <w:color w:val="000000"/>
                <w:sz w:val="18"/>
                <w:szCs w:val="18"/>
                <w:lang w:val="en-US"/>
              </w:rPr>
              <w:t>Base Oil</w:t>
            </w:r>
          </w:p>
        </w:tc>
      </w:tr>
      <w:tr w:rsidR="00084D12" w:rsidRPr="001F3A1C" w14:paraId="60A05A4A" w14:textId="77777777" w:rsidTr="001F3A1C">
        <w:trPr>
          <w:jc w:val="center"/>
        </w:trPr>
        <w:tc>
          <w:tcPr>
            <w:tcW w:w="2689" w:type="dxa"/>
            <w:vAlign w:val="center"/>
          </w:tcPr>
          <w:p w14:paraId="029B88CE" w14:textId="77777777" w:rsidR="00084D12" w:rsidRPr="001F3A1C" w:rsidRDefault="00084D12" w:rsidP="001F3A1C">
            <w:pPr>
              <w:jc w:val="center"/>
              <w:rPr>
                <w:color w:val="000000"/>
                <w:sz w:val="18"/>
                <w:szCs w:val="18"/>
              </w:rPr>
            </w:pPr>
            <w:r w:rsidRPr="001F3A1C">
              <w:rPr>
                <w:color w:val="000000"/>
                <w:sz w:val="18"/>
                <w:szCs w:val="18"/>
              </w:rPr>
              <w:t xml:space="preserve">(1) + ING. </w:t>
            </w:r>
            <w:proofErr w:type="gramStart"/>
            <w:r w:rsidRPr="001F3A1C">
              <w:rPr>
                <w:color w:val="000000"/>
                <w:sz w:val="18"/>
                <w:szCs w:val="18"/>
              </w:rPr>
              <w:t>KOR.(</w:t>
            </w:r>
            <w:proofErr w:type="gramEnd"/>
            <w:r w:rsidRPr="001F3A1C">
              <w:rPr>
                <w:color w:val="000000"/>
                <w:sz w:val="18"/>
                <w:szCs w:val="18"/>
              </w:rPr>
              <w:t>1%)</w:t>
            </w:r>
          </w:p>
        </w:tc>
        <w:tc>
          <w:tcPr>
            <w:tcW w:w="1317" w:type="dxa"/>
            <w:vAlign w:val="center"/>
          </w:tcPr>
          <w:p w14:paraId="23DBF73E" w14:textId="77777777" w:rsidR="00084D12" w:rsidRPr="001F3A1C" w:rsidRDefault="00084D12" w:rsidP="001F3A1C">
            <w:pPr>
              <w:jc w:val="center"/>
              <w:rPr>
                <w:color w:val="000000"/>
                <w:sz w:val="18"/>
                <w:szCs w:val="18"/>
              </w:rPr>
            </w:pPr>
            <w:r w:rsidRPr="001F3A1C">
              <w:rPr>
                <w:color w:val="000000"/>
                <w:sz w:val="18"/>
                <w:szCs w:val="18"/>
              </w:rPr>
              <w:t>61,56</w:t>
            </w:r>
          </w:p>
          <w:p w14:paraId="48A8C60A" w14:textId="77777777" w:rsidR="00084D12" w:rsidRPr="001F3A1C" w:rsidRDefault="00084D12" w:rsidP="001F3A1C">
            <w:pPr>
              <w:jc w:val="center"/>
              <w:rPr>
                <w:sz w:val="18"/>
                <w:szCs w:val="18"/>
                <w:lang w:val="en-US"/>
              </w:rPr>
            </w:pPr>
          </w:p>
        </w:tc>
        <w:tc>
          <w:tcPr>
            <w:tcW w:w="2050" w:type="dxa"/>
            <w:vAlign w:val="center"/>
          </w:tcPr>
          <w:p w14:paraId="0DC2472D" w14:textId="77777777" w:rsidR="00084D12" w:rsidRPr="001F3A1C" w:rsidRDefault="00084D12" w:rsidP="001F3A1C">
            <w:pPr>
              <w:jc w:val="center"/>
              <w:rPr>
                <w:color w:val="000000"/>
                <w:sz w:val="18"/>
                <w:szCs w:val="18"/>
              </w:rPr>
            </w:pPr>
            <w:r w:rsidRPr="001F3A1C">
              <w:rPr>
                <w:color w:val="000000"/>
                <w:sz w:val="18"/>
                <w:szCs w:val="18"/>
              </w:rPr>
              <w:t>10,86</w:t>
            </w:r>
          </w:p>
          <w:p w14:paraId="71313F25" w14:textId="77777777" w:rsidR="00084D12" w:rsidRPr="001F3A1C" w:rsidRDefault="00084D12" w:rsidP="001F3A1C">
            <w:pPr>
              <w:jc w:val="center"/>
              <w:rPr>
                <w:sz w:val="18"/>
                <w:szCs w:val="18"/>
                <w:lang w:val="en-US"/>
              </w:rPr>
            </w:pPr>
          </w:p>
        </w:tc>
        <w:tc>
          <w:tcPr>
            <w:tcW w:w="2058" w:type="dxa"/>
            <w:vAlign w:val="center"/>
          </w:tcPr>
          <w:p w14:paraId="09505852" w14:textId="77777777" w:rsidR="00084D12" w:rsidRPr="001F3A1C" w:rsidRDefault="00084D12" w:rsidP="001F3A1C">
            <w:pPr>
              <w:jc w:val="center"/>
              <w:rPr>
                <w:color w:val="000000"/>
                <w:sz w:val="18"/>
                <w:szCs w:val="18"/>
              </w:rPr>
            </w:pPr>
            <w:r w:rsidRPr="001F3A1C">
              <w:rPr>
                <w:color w:val="000000"/>
                <w:sz w:val="18"/>
                <w:szCs w:val="18"/>
              </w:rPr>
              <w:t>215</w:t>
            </w:r>
          </w:p>
          <w:p w14:paraId="6A58E83A" w14:textId="77777777" w:rsidR="00084D12" w:rsidRPr="001F3A1C" w:rsidRDefault="00084D12" w:rsidP="001F3A1C">
            <w:pPr>
              <w:jc w:val="center"/>
              <w:rPr>
                <w:sz w:val="18"/>
                <w:szCs w:val="18"/>
                <w:lang w:val="en-US"/>
              </w:rPr>
            </w:pPr>
          </w:p>
        </w:tc>
        <w:tc>
          <w:tcPr>
            <w:tcW w:w="1565" w:type="dxa"/>
            <w:vAlign w:val="center"/>
          </w:tcPr>
          <w:p w14:paraId="6FD1D9E0" w14:textId="77777777" w:rsidR="00084D12" w:rsidRPr="001F3A1C" w:rsidRDefault="00084D12" w:rsidP="001F3A1C">
            <w:pPr>
              <w:jc w:val="center"/>
              <w:rPr>
                <w:color w:val="000000"/>
                <w:sz w:val="18"/>
                <w:szCs w:val="18"/>
                <w:lang w:val="en-US"/>
              </w:rPr>
            </w:pPr>
            <w:r w:rsidRPr="001F3A1C">
              <w:rPr>
                <w:color w:val="000000"/>
                <w:sz w:val="18"/>
                <w:szCs w:val="18"/>
                <w:lang w:val="en-US"/>
              </w:rPr>
              <w:t>Complete Formulation</w:t>
            </w:r>
          </w:p>
        </w:tc>
      </w:tr>
      <w:tr w:rsidR="00084D12" w:rsidRPr="001F3A1C" w14:paraId="56E46F0C" w14:textId="77777777" w:rsidTr="001F3A1C">
        <w:trPr>
          <w:jc w:val="center"/>
        </w:trPr>
        <w:tc>
          <w:tcPr>
            <w:tcW w:w="2689" w:type="dxa"/>
            <w:vAlign w:val="center"/>
          </w:tcPr>
          <w:p w14:paraId="02B4A2BA" w14:textId="77777777" w:rsidR="00084D12" w:rsidRPr="001F3A1C" w:rsidRDefault="00084D12" w:rsidP="001F3A1C">
            <w:pPr>
              <w:jc w:val="center"/>
              <w:rPr>
                <w:color w:val="000000"/>
                <w:sz w:val="18"/>
                <w:szCs w:val="18"/>
              </w:rPr>
            </w:pPr>
            <w:r w:rsidRPr="001F3A1C">
              <w:rPr>
                <w:color w:val="000000"/>
                <w:sz w:val="18"/>
                <w:szCs w:val="18"/>
              </w:rPr>
              <w:t xml:space="preserve">(2) + ING. </w:t>
            </w:r>
            <w:proofErr w:type="gramStart"/>
            <w:r w:rsidRPr="001F3A1C">
              <w:rPr>
                <w:color w:val="000000"/>
                <w:sz w:val="18"/>
                <w:szCs w:val="18"/>
              </w:rPr>
              <w:t>KOR.(</w:t>
            </w:r>
            <w:proofErr w:type="gramEnd"/>
            <w:r w:rsidRPr="001F3A1C">
              <w:rPr>
                <w:color w:val="000000"/>
                <w:sz w:val="18"/>
                <w:szCs w:val="18"/>
              </w:rPr>
              <w:t>1%)</w:t>
            </w:r>
          </w:p>
        </w:tc>
        <w:tc>
          <w:tcPr>
            <w:tcW w:w="1317" w:type="dxa"/>
            <w:vAlign w:val="center"/>
          </w:tcPr>
          <w:p w14:paraId="66D364E0" w14:textId="77777777" w:rsidR="00084D12" w:rsidRPr="001F3A1C" w:rsidRDefault="00084D12" w:rsidP="001F3A1C">
            <w:pPr>
              <w:jc w:val="center"/>
              <w:rPr>
                <w:color w:val="000000"/>
                <w:sz w:val="18"/>
                <w:szCs w:val="18"/>
              </w:rPr>
            </w:pPr>
            <w:r w:rsidRPr="001F3A1C">
              <w:rPr>
                <w:color w:val="000000"/>
                <w:sz w:val="18"/>
                <w:szCs w:val="18"/>
              </w:rPr>
              <w:t>84,1495</w:t>
            </w:r>
          </w:p>
          <w:p w14:paraId="56D1E521" w14:textId="77777777" w:rsidR="00084D12" w:rsidRPr="001F3A1C" w:rsidRDefault="00084D12" w:rsidP="001F3A1C">
            <w:pPr>
              <w:jc w:val="center"/>
              <w:rPr>
                <w:sz w:val="18"/>
                <w:szCs w:val="18"/>
                <w:lang w:val="en-US"/>
              </w:rPr>
            </w:pPr>
          </w:p>
        </w:tc>
        <w:tc>
          <w:tcPr>
            <w:tcW w:w="2050" w:type="dxa"/>
            <w:vAlign w:val="center"/>
          </w:tcPr>
          <w:p w14:paraId="4D500837" w14:textId="77777777" w:rsidR="00084D12" w:rsidRPr="001F3A1C" w:rsidRDefault="00084D12" w:rsidP="001F3A1C">
            <w:pPr>
              <w:jc w:val="center"/>
              <w:rPr>
                <w:color w:val="000000"/>
                <w:sz w:val="18"/>
                <w:szCs w:val="18"/>
              </w:rPr>
            </w:pPr>
            <w:r w:rsidRPr="001F3A1C">
              <w:rPr>
                <w:color w:val="000000"/>
                <w:sz w:val="18"/>
                <w:szCs w:val="18"/>
              </w:rPr>
              <w:t>12,7273</w:t>
            </w:r>
          </w:p>
          <w:p w14:paraId="12580F08" w14:textId="77777777" w:rsidR="00084D12" w:rsidRPr="001F3A1C" w:rsidRDefault="00084D12" w:rsidP="001F3A1C">
            <w:pPr>
              <w:jc w:val="center"/>
              <w:rPr>
                <w:sz w:val="18"/>
                <w:szCs w:val="18"/>
                <w:lang w:val="en-US"/>
              </w:rPr>
            </w:pPr>
          </w:p>
        </w:tc>
        <w:tc>
          <w:tcPr>
            <w:tcW w:w="2058" w:type="dxa"/>
            <w:vAlign w:val="center"/>
          </w:tcPr>
          <w:p w14:paraId="574572B5" w14:textId="77777777" w:rsidR="00084D12" w:rsidRPr="001F3A1C" w:rsidRDefault="00084D12" w:rsidP="001F3A1C">
            <w:pPr>
              <w:jc w:val="center"/>
              <w:rPr>
                <w:color w:val="000000"/>
                <w:sz w:val="18"/>
                <w:szCs w:val="18"/>
              </w:rPr>
            </w:pPr>
            <w:r w:rsidRPr="001F3A1C">
              <w:rPr>
                <w:color w:val="000000"/>
                <w:sz w:val="18"/>
                <w:szCs w:val="18"/>
              </w:rPr>
              <w:t>202</w:t>
            </w:r>
          </w:p>
          <w:p w14:paraId="1E4E6A90" w14:textId="77777777" w:rsidR="00084D12" w:rsidRPr="001F3A1C" w:rsidRDefault="00084D12" w:rsidP="001F3A1C">
            <w:pPr>
              <w:jc w:val="center"/>
              <w:rPr>
                <w:sz w:val="18"/>
                <w:szCs w:val="18"/>
                <w:lang w:val="en-US"/>
              </w:rPr>
            </w:pPr>
          </w:p>
        </w:tc>
        <w:tc>
          <w:tcPr>
            <w:tcW w:w="1565" w:type="dxa"/>
          </w:tcPr>
          <w:p w14:paraId="415AE3DD" w14:textId="77777777" w:rsidR="00084D12" w:rsidRPr="001F3A1C" w:rsidRDefault="00084D12" w:rsidP="001F3A1C">
            <w:pPr>
              <w:jc w:val="center"/>
              <w:rPr>
                <w:color w:val="000000"/>
                <w:sz w:val="18"/>
                <w:szCs w:val="18"/>
              </w:rPr>
            </w:pPr>
            <w:r w:rsidRPr="001F3A1C">
              <w:rPr>
                <w:color w:val="000000"/>
                <w:sz w:val="18"/>
                <w:szCs w:val="18"/>
                <w:lang w:val="en-US"/>
              </w:rPr>
              <w:t>Complete Formulation</w:t>
            </w:r>
          </w:p>
        </w:tc>
      </w:tr>
      <w:tr w:rsidR="00084D12" w:rsidRPr="001F3A1C" w14:paraId="5827E1D4" w14:textId="77777777" w:rsidTr="001F3A1C">
        <w:trPr>
          <w:jc w:val="center"/>
        </w:trPr>
        <w:tc>
          <w:tcPr>
            <w:tcW w:w="2689" w:type="dxa"/>
            <w:vAlign w:val="center"/>
          </w:tcPr>
          <w:p w14:paraId="1485106E" w14:textId="77777777" w:rsidR="00084D12" w:rsidRPr="001F3A1C" w:rsidRDefault="00084D12" w:rsidP="001F3A1C">
            <w:pPr>
              <w:jc w:val="center"/>
              <w:rPr>
                <w:color w:val="000000"/>
                <w:sz w:val="18"/>
                <w:szCs w:val="18"/>
              </w:rPr>
            </w:pPr>
            <w:r w:rsidRPr="001F3A1C">
              <w:rPr>
                <w:color w:val="000000"/>
                <w:sz w:val="18"/>
                <w:szCs w:val="18"/>
              </w:rPr>
              <w:t>(1) + DOB (1%)</w:t>
            </w:r>
          </w:p>
        </w:tc>
        <w:tc>
          <w:tcPr>
            <w:tcW w:w="1317" w:type="dxa"/>
            <w:vAlign w:val="center"/>
          </w:tcPr>
          <w:p w14:paraId="4FD4031C" w14:textId="77777777" w:rsidR="00084D12" w:rsidRPr="001F3A1C" w:rsidRDefault="00084D12" w:rsidP="001F3A1C">
            <w:pPr>
              <w:jc w:val="center"/>
              <w:rPr>
                <w:color w:val="000000"/>
                <w:sz w:val="18"/>
                <w:szCs w:val="18"/>
              </w:rPr>
            </w:pPr>
            <w:r w:rsidRPr="001F3A1C">
              <w:rPr>
                <w:color w:val="000000"/>
                <w:sz w:val="18"/>
                <w:szCs w:val="18"/>
              </w:rPr>
              <w:t>71,265</w:t>
            </w:r>
          </w:p>
          <w:p w14:paraId="13881707" w14:textId="77777777" w:rsidR="00084D12" w:rsidRPr="001F3A1C" w:rsidRDefault="00084D12" w:rsidP="001F3A1C">
            <w:pPr>
              <w:jc w:val="center"/>
              <w:rPr>
                <w:sz w:val="18"/>
                <w:szCs w:val="18"/>
                <w:lang w:val="en-US"/>
              </w:rPr>
            </w:pPr>
          </w:p>
        </w:tc>
        <w:tc>
          <w:tcPr>
            <w:tcW w:w="2050" w:type="dxa"/>
            <w:vAlign w:val="center"/>
          </w:tcPr>
          <w:p w14:paraId="66E81074" w14:textId="77777777" w:rsidR="00084D12" w:rsidRPr="001F3A1C" w:rsidRDefault="00084D12" w:rsidP="001F3A1C">
            <w:pPr>
              <w:jc w:val="center"/>
              <w:rPr>
                <w:color w:val="000000"/>
                <w:sz w:val="18"/>
                <w:szCs w:val="18"/>
              </w:rPr>
            </w:pPr>
            <w:r w:rsidRPr="001F3A1C">
              <w:rPr>
                <w:color w:val="000000"/>
                <w:sz w:val="18"/>
                <w:szCs w:val="18"/>
              </w:rPr>
              <w:t>10,7463</w:t>
            </w:r>
          </w:p>
          <w:p w14:paraId="6FCC12B8" w14:textId="77777777" w:rsidR="00084D12" w:rsidRPr="001F3A1C" w:rsidRDefault="00084D12" w:rsidP="001F3A1C">
            <w:pPr>
              <w:jc w:val="center"/>
              <w:rPr>
                <w:sz w:val="18"/>
                <w:szCs w:val="18"/>
                <w:lang w:val="en-US"/>
              </w:rPr>
            </w:pPr>
          </w:p>
        </w:tc>
        <w:tc>
          <w:tcPr>
            <w:tcW w:w="2058" w:type="dxa"/>
            <w:vAlign w:val="center"/>
          </w:tcPr>
          <w:p w14:paraId="02F72238" w14:textId="77777777" w:rsidR="00084D12" w:rsidRPr="001F3A1C" w:rsidRDefault="00084D12" w:rsidP="001F3A1C">
            <w:pPr>
              <w:jc w:val="center"/>
              <w:rPr>
                <w:color w:val="000000"/>
                <w:sz w:val="18"/>
                <w:szCs w:val="18"/>
              </w:rPr>
            </w:pPr>
            <w:r w:rsidRPr="001F3A1C">
              <w:rPr>
                <w:color w:val="000000"/>
                <w:sz w:val="18"/>
                <w:szCs w:val="18"/>
              </w:rPr>
              <w:t>217</w:t>
            </w:r>
          </w:p>
          <w:p w14:paraId="5DE87E1B" w14:textId="77777777" w:rsidR="00084D12" w:rsidRPr="001F3A1C" w:rsidRDefault="00084D12" w:rsidP="001F3A1C">
            <w:pPr>
              <w:jc w:val="center"/>
              <w:rPr>
                <w:sz w:val="18"/>
                <w:szCs w:val="18"/>
                <w:lang w:val="en-US"/>
              </w:rPr>
            </w:pPr>
          </w:p>
        </w:tc>
        <w:tc>
          <w:tcPr>
            <w:tcW w:w="1565" w:type="dxa"/>
          </w:tcPr>
          <w:p w14:paraId="3B3AC1C1" w14:textId="77777777" w:rsidR="00084D12" w:rsidRPr="001F3A1C" w:rsidRDefault="00084D12" w:rsidP="001F3A1C">
            <w:pPr>
              <w:jc w:val="center"/>
              <w:rPr>
                <w:color w:val="000000"/>
                <w:sz w:val="18"/>
                <w:szCs w:val="18"/>
              </w:rPr>
            </w:pPr>
            <w:r w:rsidRPr="001F3A1C">
              <w:rPr>
                <w:color w:val="000000"/>
                <w:sz w:val="18"/>
                <w:szCs w:val="18"/>
                <w:lang w:val="en-US"/>
              </w:rPr>
              <w:t>Complete Formulation</w:t>
            </w:r>
          </w:p>
        </w:tc>
      </w:tr>
      <w:tr w:rsidR="00084D12" w:rsidRPr="001F3A1C" w14:paraId="1D405AE4" w14:textId="77777777" w:rsidTr="001F3A1C">
        <w:trPr>
          <w:jc w:val="center"/>
        </w:trPr>
        <w:tc>
          <w:tcPr>
            <w:tcW w:w="2689" w:type="dxa"/>
            <w:vAlign w:val="center"/>
          </w:tcPr>
          <w:p w14:paraId="0D0F5E41" w14:textId="77777777" w:rsidR="00084D12" w:rsidRPr="001F3A1C" w:rsidRDefault="00084D12" w:rsidP="001F3A1C">
            <w:pPr>
              <w:jc w:val="center"/>
              <w:rPr>
                <w:color w:val="000000"/>
                <w:sz w:val="18"/>
                <w:szCs w:val="18"/>
              </w:rPr>
            </w:pPr>
            <w:r w:rsidRPr="001F3A1C">
              <w:rPr>
                <w:color w:val="000000"/>
                <w:sz w:val="18"/>
                <w:szCs w:val="18"/>
              </w:rPr>
              <w:t>(2) + DOB (1%)</w:t>
            </w:r>
          </w:p>
        </w:tc>
        <w:tc>
          <w:tcPr>
            <w:tcW w:w="1317" w:type="dxa"/>
            <w:vAlign w:val="center"/>
          </w:tcPr>
          <w:p w14:paraId="219FAE18" w14:textId="77777777" w:rsidR="00084D12" w:rsidRPr="001F3A1C" w:rsidRDefault="00084D12" w:rsidP="001F3A1C">
            <w:pPr>
              <w:jc w:val="center"/>
              <w:rPr>
                <w:color w:val="000000"/>
                <w:sz w:val="18"/>
                <w:szCs w:val="18"/>
              </w:rPr>
            </w:pPr>
            <w:r w:rsidRPr="001F3A1C">
              <w:rPr>
                <w:color w:val="000000"/>
                <w:sz w:val="18"/>
                <w:szCs w:val="18"/>
              </w:rPr>
              <w:t>83,3218</w:t>
            </w:r>
          </w:p>
          <w:p w14:paraId="05E69754" w14:textId="77777777" w:rsidR="00084D12" w:rsidRPr="001F3A1C" w:rsidRDefault="00084D12" w:rsidP="001F3A1C">
            <w:pPr>
              <w:jc w:val="center"/>
              <w:rPr>
                <w:sz w:val="18"/>
                <w:szCs w:val="18"/>
                <w:lang w:val="en-US"/>
              </w:rPr>
            </w:pPr>
          </w:p>
        </w:tc>
        <w:tc>
          <w:tcPr>
            <w:tcW w:w="2050" w:type="dxa"/>
            <w:vAlign w:val="center"/>
          </w:tcPr>
          <w:p w14:paraId="7A48255D" w14:textId="77777777" w:rsidR="00084D12" w:rsidRPr="001F3A1C" w:rsidRDefault="00084D12" w:rsidP="001F3A1C">
            <w:pPr>
              <w:jc w:val="center"/>
              <w:rPr>
                <w:color w:val="000000"/>
                <w:sz w:val="18"/>
                <w:szCs w:val="18"/>
              </w:rPr>
            </w:pPr>
            <w:r w:rsidRPr="001F3A1C">
              <w:rPr>
                <w:color w:val="000000"/>
                <w:sz w:val="18"/>
                <w:szCs w:val="18"/>
              </w:rPr>
              <w:t>12,4155</w:t>
            </w:r>
          </w:p>
          <w:p w14:paraId="3CCE554D" w14:textId="77777777" w:rsidR="00084D12" w:rsidRPr="001F3A1C" w:rsidRDefault="00084D12" w:rsidP="001F3A1C">
            <w:pPr>
              <w:jc w:val="center"/>
              <w:rPr>
                <w:sz w:val="18"/>
                <w:szCs w:val="18"/>
                <w:lang w:val="en-US"/>
              </w:rPr>
            </w:pPr>
          </w:p>
        </w:tc>
        <w:tc>
          <w:tcPr>
            <w:tcW w:w="2058" w:type="dxa"/>
            <w:vAlign w:val="center"/>
          </w:tcPr>
          <w:p w14:paraId="52AB2FD5" w14:textId="77777777" w:rsidR="00084D12" w:rsidRPr="001F3A1C" w:rsidRDefault="00084D12" w:rsidP="001F3A1C">
            <w:pPr>
              <w:jc w:val="center"/>
              <w:rPr>
                <w:color w:val="000000"/>
                <w:sz w:val="18"/>
                <w:szCs w:val="18"/>
              </w:rPr>
            </w:pPr>
            <w:r w:rsidRPr="001F3A1C">
              <w:rPr>
                <w:color w:val="000000"/>
                <w:sz w:val="18"/>
                <w:szCs w:val="18"/>
              </w:rPr>
              <w:t>221</w:t>
            </w:r>
          </w:p>
          <w:p w14:paraId="0C56D573" w14:textId="77777777" w:rsidR="00084D12" w:rsidRPr="001F3A1C" w:rsidRDefault="00084D12" w:rsidP="001F3A1C">
            <w:pPr>
              <w:jc w:val="center"/>
              <w:rPr>
                <w:sz w:val="18"/>
                <w:szCs w:val="18"/>
                <w:lang w:val="en-US"/>
              </w:rPr>
            </w:pPr>
          </w:p>
        </w:tc>
        <w:tc>
          <w:tcPr>
            <w:tcW w:w="1565" w:type="dxa"/>
          </w:tcPr>
          <w:p w14:paraId="7A4752CC" w14:textId="77777777" w:rsidR="00084D12" w:rsidRPr="001F3A1C" w:rsidRDefault="00084D12" w:rsidP="001F3A1C">
            <w:pPr>
              <w:jc w:val="center"/>
              <w:rPr>
                <w:color w:val="000000"/>
                <w:sz w:val="18"/>
                <w:szCs w:val="18"/>
              </w:rPr>
            </w:pPr>
            <w:r w:rsidRPr="001F3A1C">
              <w:rPr>
                <w:color w:val="000000"/>
                <w:sz w:val="18"/>
                <w:szCs w:val="18"/>
                <w:lang w:val="en-US"/>
              </w:rPr>
              <w:t>Complete Formulation</w:t>
            </w:r>
          </w:p>
        </w:tc>
      </w:tr>
      <w:tr w:rsidR="00084D12" w:rsidRPr="001F3A1C" w14:paraId="077ABAB6" w14:textId="77777777" w:rsidTr="001F3A1C">
        <w:trPr>
          <w:jc w:val="center"/>
        </w:trPr>
        <w:tc>
          <w:tcPr>
            <w:tcW w:w="2689" w:type="dxa"/>
            <w:vAlign w:val="center"/>
          </w:tcPr>
          <w:p w14:paraId="48EB9D31" w14:textId="77777777" w:rsidR="00084D12" w:rsidRPr="001F3A1C" w:rsidRDefault="00084D12" w:rsidP="001F3A1C">
            <w:pPr>
              <w:jc w:val="center"/>
              <w:rPr>
                <w:color w:val="000000"/>
                <w:sz w:val="18"/>
                <w:szCs w:val="18"/>
              </w:rPr>
            </w:pPr>
            <w:r w:rsidRPr="001F3A1C">
              <w:rPr>
                <w:color w:val="000000"/>
                <w:sz w:val="18"/>
                <w:szCs w:val="18"/>
              </w:rPr>
              <w:t xml:space="preserve">(1) + </w:t>
            </w:r>
            <w:proofErr w:type="gramStart"/>
            <w:r w:rsidRPr="001F3A1C">
              <w:rPr>
                <w:color w:val="000000"/>
                <w:sz w:val="18"/>
                <w:szCs w:val="18"/>
              </w:rPr>
              <w:t>Ц,СТ</w:t>
            </w:r>
            <w:proofErr w:type="gramEnd"/>
            <w:r w:rsidRPr="001F3A1C">
              <w:rPr>
                <w:color w:val="000000"/>
                <w:sz w:val="18"/>
                <w:szCs w:val="18"/>
              </w:rPr>
              <w:t xml:space="preserve"> (1%)</w:t>
            </w:r>
          </w:p>
        </w:tc>
        <w:tc>
          <w:tcPr>
            <w:tcW w:w="1317" w:type="dxa"/>
            <w:vAlign w:val="center"/>
          </w:tcPr>
          <w:p w14:paraId="11FA3BC4" w14:textId="77777777" w:rsidR="00084D12" w:rsidRPr="001F3A1C" w:rsidRDefault="00084D12" w:rsidP="001F3A1C">
            <w:pPr>
              <w:jc w:val="center"/>
              <w:rPr>
                <w:color w:val="000000"/>
                <w:sz w:val="18"/>
                <w:szCs w:val="18"/>
              </w:rPr>
            </w:pPr>
            <w:r w:rsidRPr="001F3A1C">
              <w:rPr>
                <w:color w:val="000000"/>
                <w:sz w:val="18"/>
                <w:szCs w:val="18"/>
              </w:rPr>
              <w:t>58,54</w:t>
            </w:r>
          </w:p>
          <w:p w14:paraId="47D3954F" w14:textId="77777777" w:rsidR="00084D12" w:rsidRPr="001F3A1C" w:rsidRDefault="00084D12" w:rsidP="001F3A1C">
            <w:pPr>
              <w:jc w:val="center"/>
              <w:rPr>
                <w:sz w:val="18"/>
                <w:szCs w:val="18"/>
                <w:lang w:val="en-US"/>
              </w:rPr>
            </w:pPr>
          </w:p>
        </w:tc>
        <w:tc>
          <w:tcPr>
            <w:tcW w:w="2050" w:type="dxa"/>
            <w:vAlign w:val="center"/>
          </w:tcPr>
          <w:p w14:paraId="1B13E001" w14:textId="77777777" w:rsidR="00084D12" w:rsidRPr="001F3A1C" w:rsidRDefault="00084D12" w:rsidP="001F3A1C">
            <w:pPr>
              <w:jc w:val="center"/>
              <w:rPr>
                <w:color w:val="000000"/>
                <w:sz w:val="18"/>
                <w:szCs w:val="18"/>
              </w:rPr>
            </w:pPr>
            <w:r w:rsidRPr="001F3A1C">
              <w:rPr>
                <w:color w:val="000000"/>
                <w:sz w:val="18"/>
                <w:szCs w:val="18"/>
              </w:rPr>
              <w:t>11,218</w:t>
            </w:r>
          </w:p>
          <w:p w14:paraId="648533D8" w14:textId="77777777" w:rsidR="00084D12" w:rsidRPr="001F3A1C" w:rsidRDefault="00084D12" w:rsidP="001F3A1C">
            <w:pPr>
              <w:jc w:val="center"/>
              <w:rPr>
                <w:sz w:val="18"/>
                <w:szCs w:val="18"/>
                <w:lang w:val="en-US"/>
              </w:rPr>
            </w:pPr>
          </w:p>
        </w:tc>
        <w:tc>
          <w:tcPr>
            <w:tcW w:w="2058" w:type="dxa"/>
            <w:vAlign w:val="center"/>
          </w:tcPr>
          <w:p w14:paraId="6522C91F" w14:textId="77777777" w:rsidR="00084D12" w:rsidRPr="001F3A1C" w:rsidRDefault="00084D12" w:rsidP="001F3A1C">
            <w:pPr>
              <w:jc w:val="center"/>
              <w:rPr>
                <w:color w:val="000000"/>
                <w:sz w:val="18"/>
                <w:szCs w:val="18"/>
              </w:rPr>
            </w:pPr>
            <w:r w:rsidRPr="001F3A1C">
              <w:rPr>
                <w:color w:val="000000"/>
                <w:sz w:val="18"/>
                <w:szCs w:val="18"/>
              </w:rPr>
              <w:t>216</w:t>
            </w:r>
          </w:p>
          <w:p w14:paraId="028A9A6F" w14:textId="77777777" w:rsidR="00084D12" w:rsidRPr="001F3A1C" w:rsidRDefault="00084D12" w:rsidP="001F3A1C">
            <w:pPr>
              <w:ind w:firstLine="708"/>
              <w:jc w:val="center"/>
              <w:rPr>
                <w:sz w:val="18"/>
                <w:szCs w:val="18"/>
                <w:lang w:val="en-US"/>
              </w:rPr>
            </w:pPr>
          </w:p>
        </w:tc>
        <w:tc>
          <w:tcPr>
            <w:tcW w:w="1565" w:type="dxa"/>
          </w:tcPr>
          <w:p w14:paraId="1A534495" w14:textId="77777777" w:rsidR="00084D12" w:rsidRPr="001F3A1C" w:rsidRDefault="00084D12" w:rsidP="001F3A1C">
            <w:pPr>
              <w:jc w:val="center"/>
              <w:rPr>
                <w:color w:val="000000"/>
                <w:sz w:val="18"/>
                <w:szCs w:val="18"/>
              </w:rPr>
            </w:pPr>
            <w:r w:rsidRPr="001F3A1C">
              <w:rPr>
                <w:color w:val="000000"/>
                <w:sz w:val="18"/>
                <w:szCs w:val="18"/>
                <w:lang w:val="en-US"/>
              </w:rPr>
              <w:t>Complete Formulation</w:t>
            </w:r>
          </w:p>
        </w:tc>
      </w:tr>
      <w:tr w:rsidR="00084D12" w:rsidRPr="001F3A1C" w14:paraId="0472F598" w14:textId="77777777" w:rsidTr="001F3A1C">
        <w:trPr>
          <w:jc w:val="center"/>
        </w:trPr>
        <w:tc>
          <w:tcPr>
            <w:tcW w:w="2689" w:type="dxa"/>
            <w:vAlign w:val="center"/>
          </w:tcPr>
          <w:p w14:paraId="0A59938A" w14:textId="77777777" w:rsidR="00084D12" w:rsidRPr="001F3A1C" w:rsidRDefault="00084D12" w:rsidP="001F3A1C">
            <w:pPr>
              <w:jc w:val="center"/>
              <w:rPr>
                <w:color w:val="000000"/>
                <w:sz w:val="18"/>
                <w:szCs w:val="18"/>
              </w:rPr>
            </w:pPr>
            <w:r w:rsidRPr="001F3A1C">
              <w:rPr>
                <w:color w:val="000000"/>
                <w:sz w:val="18"/>
                <w:szCs w:val="18"/>
              </w:rPr>
              <w:t xml:space="preserve">(2) + </w:t>
            </w:r>
            <w:proofErr w:type="gramStart"/>
            <w:r w:rsidRPr="001F3A1C">
              <w:rPr>
                <w:color w:val="000000"/>
                <w:sz w:val="18"/>
                <w:szCs w:val="18"/>
              </w:rPr>
              <w:t>Ц,СТ</w:t>
            </w:r>
            <w:proofErr w:type="gramEnd"/>
            <w:r w:rsidRPr="001F3A1C">
              <w:rPr>
                <w:color w:val="000000"/>
                <w:sz w:val="18"/>
                <w:szCs w:val="18"/>
              </w:rPr>
              <w:t xml:space="preserve"> (1%)</w:t>
            </w:r>
          </w:p>
        </w:tc>
        <w:tc>
          <w:tcPr>
            <w:tcW w:w="1317" w:type="dxa"/>
            <w:vAlign w:val="center"/>
          </w:tcPr>
          <w:p w14:paraId="297DCA2F" w14:textId="77777777" w:rsidR="00084D12" w:rsidRPr="001F3A1C" w:rsidRDefault="00084D12" w:rsidP="001F3A1C">
            <w:pPr>
              <w:jc w:val="center"/>
              <w:rPr>
                <w:color w:val="000000"/>
                <w:sz w:val="18"/>
                <w:szCs w:val="18"/>
              </w:rPr>
            </w:pPr>
            <w:r w:rsidRPr="001F3A1C">
              <w:rPr>
                <w:color w:val="000000"/>
                <w:sz w:val="18"/>
                <w:szCs w:val="18"/>
              </w:rPr>
              <w:t>79,699</w:t>
            </w:r>
          </w:p>
          <w:p w14:paraId="59C237A0" w14:textId="77777777" w:rsidR="00084D12" w:rsidRPr="001F3A1C" w:rsidRDefault="00084D12" w:rsidP="001F3A1C">
            <w:pPr>
              <w:jc w:val="center"/>
              <w:rPr>
                <w:sz w:val="18"/>
                <w:szCs w:val="18"/>
                <w:lang w:val="en-US"/>
              </w:rPr>
            </w:pPr>
          </w:p>
        </w:tc>
        <w:tc>
          <w:tcPr>
            <w:tcW w:w="2050" w:type="dxa"/>
            <w:vAlign w:val="center"/>
          </w:tcPr>
          <w:p w14:paraId="0ADCEB11" w14:textId="77777777" w:rsidR="00084D12" w:rsidRPr="001F3A1C" w:rsidRDefault="00084D12" w:rsidP="001F3A1C">
            <w:pPr>
              <w:jc w:val="center"/>
              <w:rPr>
                <w:color w:val="000000"/>
                <w:sz w:val="18"/>
                <w:szCs w:val="18"/>
              </w:rPr>
            </w:pPr>
            <w:r w:rsidRPr="001F3A1C">
              <w:rPr>
                <w:color w:val="000000"/>
                <w:sz w:val="18"/>
                <w:szCs w:val="18"/>
              </w:rPr>
              <w:t>12,73</w:t>
            </w:r>
          </w:p>
          <w:p w14:paraId="58329AE7" w14:textId="77777777" w:rsidR="00084D12" w:rsidRPr="001F3A1C" w:rsidRDefault="00084D12" w:rsidP="001F3A1C">
            <w:pPr>
              <w:jc w:val="center"/>
              <w:rPr>
                <w:sz w:val="18"/>
                <w:szCs w:val="18"/>
                <w:lang w:val="en-US"/>
              </w:rPr>
            </w:pPr>
          </w:p>
        </w:tc>
        <w:tc>
          <w:tcPr>
            <w:tcW w:w="2058" w:type="dxa"/>
            <w:vAlign w:val="center"/>
          </w:tcPr>
          <w:p w14:paraId="286D84CF" w14:textId="77777777" w:rsidR="00084D12" w:rsidRPr="001F3A1C" w:rsidRDefault="00084D12" w:rsidP="001F3A1C">
            <w:pPr>
              <w:jc w:val="center"/>
              <w:rPr>
                <w:color w:val="000000"/>
                <w:sz w:val="18"/>
                <w:szCs w:val="18"/>
              </w:rPr>
            </w:pPr>
            <w:r w:rsidRPr="001F3A1C">
              <w:rPr>
                <w:color w:val="000000"/>
                <w:sz w:val="18"/>
                <w:szCs w:val="18"/>
              </w:rPr>
              <w:t>200</w:t>
            </w:r>
          </w:p>
          <w:p w14:paraId="0C8CBA77" w14:textId="77777777" w:rsidR="00084D12" w:rsidRPr="001F3A1C" w:rsidRDefault="00084D12" w:rsidP="001F3A1C">
            <w:pPr>
              <w:jc w:val="center"/>
              <w:rPr>
                <w:sz w:val="18"/>
                <w:szCs w:val="18"/>
                <w:lang w:val="en-US"/>
              </w:rPr>
            </w:pPr>
          </w:p>
        </w:tc>
        <w:tc>
          <w:tcPr>
            <w:tcW w:w="1565" w:type="dxa"/>
          </w:tcPr>
          <w:p w14:paraId="0DDA22BA" w14:textId="77777777" w:rsidR="00084D12" w:rsidRPr="001F3A1C" w:rsidRDefault="00084D12" w:rsidP="001F3A1C">
            <w:pPr>
              <w:jc w:val="center"/>
              <w:rPr>
                <w:color w:val="000000"/>
                <w:sz w:val="18"/>
                <w:szCs w:val="18"/>
              </w:rPr>
            </w:pPr>
            <w:r w:rsidRPr="001F3A1C">
              <w:rPr>
                <w:color w:val="000000"/>
                <w:sz w:val="18"/>
                <w:szCs w:val="18"/>
                <w:lang w:val="en-US"/>
              </w:rPr>
              <w:t>Complete Formulation</w:t>
            </w:r>
          </w:p>
        </w:tc>
      </w:tr>
      <w:tr w:rsidR="00084D12" w:rsidRPr="001F3A1C" w14:paraId="336058BC" w14:textId="77777777" w:rsidTr="001F3A1C">
        <w:trPr>
          <w:jc w:val="center"/>
        </w:trPr>
        <w:tc>
          <w:tcPr>
            <w:tcW w:w="2689" w:type="dxa"/>
            <w:vAlign w:val="center"/>
          </w:tcPr>
          <w:p w14:paraId="4944684A" w14:textId="77777777" w:rsidR="00084D12" w:rsidRPr="001F3A1C" w:rsidRDefault="00084D12" w:rsidP="001F3A1C">
            <w:pPr>
              <w:jc w:val="center"/>
              <w:rPr>
                <w:color w:val="000000"/>
                <w:sz w:val="18"/>
                <w:szCs w:val="18"/>
              </w:rPr>
            </w:pPr>
            <w:r w:rsidRPr="001F3A1C">
              <w:rPr>
                <w:color w:val="000000"/>
                <w:sz w:val="18"/>
                <w:szCs w:val="18"/>
              </w:rPr>
              <w:t xml:space="preserve">(1) + </w:t>
            </w:r>
            <w:proofErr w:type="gramStart"/>
            <w:r w:rsidRPr="001F3A1C">
              <w:rPr>
                <w:color w:val="000000"/>
                <w:sz w:val="18"/>
                <w:szCs w:val="18"/>
              </w:rPr>
              <w:t>СА,СТ</w:t>
            </w:r>
            <w:proofErr w:type="gramEnd"/>
            <w:r w:rsidRPr="001F3A1C">
              <w:rPr>
                <w:color w:val="000000"/>
                <w:sz w:val="18"/>
                <w:szCs w:val="18"/>
              </w:rPr>
              <w:t xml:space="preserve"> (0,5%)</w:t>
            </w:r>
          </w:p>
        </w:tc>
        <w:tc>
          <w:tcPr>
            <w:tcW w:w="1317" w:type="dxa"/>
            <w:vAlign w:val="center"/>
          </w:tcPr>
          <w:p w14:paraId="6061AED4" w14:textId="77777777" w:rsidR="00084D12" w:rsidRPr="001F3A1C" w:rsidRDefault="00084D12" w:rsidP="001F3A1C">
            <w:pPr>
              <w:jc w:val="center"/>
              <w:rPr>
                <w:color w:val="000000"/>
                <w:sz w:val="18"/>
                <w:szCs w:val="18"/>
              </w:rPr>
            </w:pPr>
            <w:r w:rsidRPr="001F3A1C">
              <w:rPr>
                <w:color w:val="000000"/>
                <w:sz w:val="18"/>
                <w:szCs w:val="18"/>
              </w:rPr>
              <w:t>62,42</w:t>
            </w:r>
          </w:p>
          <w:p w14:paraId="1E7CF3F4" w14:textId="77777777" w:rsidR="00084D12" w:rsidRPr="001F3A1C" w:rsidRDefault="00084D12" w:rsidP="001F3A1C">
            <w:pPr>
              <w:jc w:val="center"/>
              <w:rPr>
                <w:sz w:val="18"/>
                <w:szCs w:val="18"/>
                <w:lang w:val="en-US"/>
              </w:rPr>
            </w:pPr>
          </w:p>
        </w:tc>
        <w:tc>
          <w:tcPr>
            <w:tcW w:w="2050" w:type="dxa"/>
            <w:vAlign w:val="center"/>
          </w:tcPr>
          <w:p w14:paraId="3AA79190" w14:textId="77777777" w:rsidR="00084D12" w:rsidRPr="001F3A1C" w:rsidRDefault="00084D12" w:rsidP="001F3A1C">
            <w:pPr>
              <w:jc w:val="center"/>
              <w:rPr>
                <w:color w:val="000000"/>
                <w:sz w:val="18"/>
                <w:szCs w:val="18"/>
              </w:rPr>
            </w:pPr>
            <w:r w:rsidRPr="001F3A1C">
              <w:rPr>
                <w:color w:val="000000"/>
                <w:sz w:val="18"/>
                <w:szCs w:val="18"/>
              </w:rPr>
              <w:t>12,8872</w:t>
            </w:r>
          </w:p>
          <w:p w14:paraId="49880473" w14:textId="77777777" w:rsidR="00084D12" w:rsidRPr="001F3A1C" w:rsidRDefault="00084D12" w:rsidP="001F3A1C">
            <w:pPr>
              <w:jc w:val="center"/>
              <w:rPr>
                <w:sz w:val="18"/>
                <w:szCs w:val="18"/>
                <w:lang w:val="en-US"/>
              </w:rPr>
            </w:pPr>
          </w:p>
        </w:tc>
        <w:tc>
          <w:tcPr>
            <w:tcW w:w="2058" w:type="dxa"/>
            <w:vAlign w:val="center"/>
          </w:tcPr>
          <w:p w14:paraId="021F8008" w14:textId="77777777" w:rsidR="00084D12" w:rsidRPr="001F3A1C" w:rsidRDefault="00084D12" w:rsidP="001F3A1C">
            <w:pPr>
              <w:jc w:val="center"/>
              <w:rPr>
                <w:color w:val="000000"/>
                <w:sz w:val="18"/>
                <w:szCs w:val="18"/>
              </w:rPr>
            </w:pPr>
            <w:r w:rsidRPr="001F3A1C">
              <w:rPr>
                <w:color w:val="000000"/>
                <w:sz w:val="18"/>
                <w:szCs w:val="18"/>
              </w:rPr>
              <w:t>210</w:t>
            </w:r>
          </w:p>
          <w:p w14:paraId="0D7F54A1" w14:textId="77777777" w:rsidR="00084D12" w:rsidRPr="001F3A1C" w:rsidRDefault="00084D12" w:rsidP="001F3A1C">
            <w:pPr>
              <w:jc w:val="center"/>
              <w:rPr>
                <w:sz w:val="18"/>
                <w:szCs w:val="18"/>
                <w:lang w:val="en-US"/>
              </w:rPr>
            </w:pPr>
          </w:p>
        </w:tc>
        <w:tc>
          <w:tcPr>
            <w:tcW w:w="1565" w:type="dxa"/>
          </w:tcPr>
          <w:p w14:paraId="68DE4DEC" w14:textId="77777777" w:rsidR="00084D12" w:rsidRPr="001F3A1C" w:rsidRDefault="00084D12" w:rsidP="001F3A1C">
            <w:pPr>
              <w:jc w:val="center"/>
              <w:rPr>
                <w:color w:val="000000"/>
                <w:sz w:val="18"/>
                <w:szCs w:val="18"/>
                <w:lang w:val="en-US"/>
              </w:rPr>
            </w:pPr>
            <w:proofErr w:type="spellStart"/>
            <w:r w:rsidRPr="001F3A1C">
              <w:rPr>
                <w:sz w:val="18"/>
                <w:szCs w:val="18"/>
              </w:rPr>
              <w:t>Effectively</w:t>
            </w:r>
            <w:proofErr w:type="spellEnd"/>
            <w:r w:rsidRPr="001F3A1C">
              <w:rPr>
                <w:sz w:val="18"/>
                <w:szCs w:val="18"/>
              </w:rPr>
              <w:t xml:space="preserve"> </w:t>
            </w:r>
            <w:proofErr w:type="spellStart"/>
            <w:r w:rsidRPr="001F3A1C">
              <w:rPr>
                <w:sz w:val="18"/>
                <w:szCs w:val="18"/>
              </w:rPr>
              <w:t>Blended</w:t>
            </w:r>
            <w:proofErr w:type="spellEnd"/>
          </w:p>
        </w:tc>
      </w:tr>
      <w:tr w:rsidR="00084D12" w:rsidRPr="001F3A1C" w14:paraId="6B808963" w14:textId="77777777" w:rsidTr="001F3A1C">
        <w:trPr>
          <w:jc w:val="center"/>
        </w:trPr>
        <w:tc>
          <w:tcPr>
            <w:tcW w:w="2689" w:type="dxa"/>
            <w:vAlign w:val="center"/>
          </w:tcPr>
          <w:p w14:paraId="123903C2" w14:textId="77777777" w:rsidR="00084D12" w:rsidRPr="001F3A1C" w:rsidRDefault="00084D12" w:rsidP="001F3A1C">
            <w:pPr>
              <w:jc w:val="center"/>
              <w:rPr>
                <w:color w:val="000000"/>
                <w:sz w:val="18"/>
                <w:szCs w:val="18"/>
              </w:rPr>
            </w:pPr>
            <w:r w:rsidRPr="001F3A1C">
              <w:rPr>
                <w:color w:val="000000"/>
                <w:sz w:val="18"/>
                <w:szCs w:val="18"/>
              </w:rPr>
              <w:t xml:space="preserve">(2) + </w:t>
            </w:r>
            <w:proofErr w:type="gramStart"/>
            <w:r w:rsidRPr="001F3A1C">
              <w:rPr>
                <w:color w:val="000000"/>
                <w:sz w:val="18"/>
                <w:szCs w:val="18"/>
              </w:rPr>
              <w:t>СА,СТ</w:t>
            </w:r>
            <w:proofErr w:type="gramEnd"/>
            <w:r w:rsidRPr="001F3A1C">
              <w:rPr>
                <w:color w:val="000000"/>
                <w:sz w:val="18"/>
                <w:szCs w:val="18"/>
              </w:rPr>
              <w:t xml:space="preserve"> (0,5%)</w:t>
            </w:r>
          </w:p>
        </w:tc>
        <w:tc>
          <w:tcPr>
            <w:tcW w:w="1317" w:type="dxa"/>
            <w:vAlign w:val="center"/>
          </w:tcPr>
          <w:p w14:paraId="3051ECB0" w14:textId="77777777" w:rsidR="00084D12" w:rsidRPr="001F3A1C" w:rsidRDefault="00084D12" w:rsidP="001F3A1C">
            <w:pPr>
              <w:jc w:val="center"/>
              <w:rPr>
                <w:sz w:val="18"/>
                <w:szCs w:val="18"/>
                <w:lang w:val="en-US"/>
              </w:rPr>
            </w:pPr>
            <w:r w:rsidRPr="001F3A1C">
              <w:rPr>
                <w:sz w:val="18"/>
                <w:szCs w:val="18"/>
                <w:lang w:val="en-US"/>
              </w:rPr>
              <w:t>70</w:t>
            </w:r>
          </w:p>
        </w:tc>
        <w:tc>
          <w:tcPr>
            <w:tcW w:w="2050" w:type="dxa"/>
            <w:vAlign w:val="center"/>
          </w:tcPr>
          <w:p w14:paraId="51F1F327" w14:textId="77777777" w:rsidR="00084D12" w:rsidRPr="001F3A1C" w:rsidRDefault="00084D12" w:rsidP="001F3A1C">
            <w:pPr>
              <w:jc w:val="center"/>
              <w:rPr>
                <w:sz w:val="18"/>
                <w:szCs w:val="18"/>
                <w:lang w:val="en-US"/>
              </w:rPr>
            </w:pPr>
            <w:r w:rsidRPr="001F3A1C">
              <w:rPr>
                <w:sz w:val="18"/>
                <w:szCs w:val="18"/>
                <w:lang w:val="en-US"/>
              </w:rPr>
              <w:t>11,5</w:t>
            </w:r>
          </w:p>
        </w:tc>
        <w:tc>
          <w:tcPr>
            <w:tcW w:w="2058" w:type="dxa"/>
            <w:vAlign w:val="center"/>
          </w:tcPr>
          <w:p w14:paraId="4A0A097E" w14:textId="77777777" w:rsidR="00084D12" w:rsidRPr="001F3A1C" w:rsidRDefault="00084D12" w:rsidP="001F3A1C">
            <w:pPr>
              <w:jc w:val="center"/>
              <w:rPr>
                <w:sz w:val="18"/>
                <w:szCs w:val="18"/>
                <w:lang w:val="en-US"/>
              </w:rPr>
            </w:pPr>
            <w:r w:rsidRPr="001F3A1C">
              <w:rPr>
                <w:sz w:val="18"/>
                <w:szCs w:val="18"/>
                <w:lang w:val="en-US"/>
              </w:rPr>
              <w:t>220</w:t>
            </w:r>
          </w:p>
        </w:tc>
        <w:tc>
          <w:tcPr>
            <w:tcW w:w="1565" w:type="dxa"/>
          </w:tcPr>
          <w:p w14:paraId="7E1AF6F1" w14:textId="77777777" w:rsidR="00084D12" w:rsidRPr="001F3A1C" w:rsidRDefault="00084D12" w:rsidP="001F3A1C">
            <w:pPr>
              <w:jc w:val="center"/>
              <w:rPr>
                <w:sz w:val="18"/>
                <w:szCs w:val="18"/>
                <w:lang w:val="en-US"/>
              </w:rPr>
            </w:pPr>
            <w:proofErr w:type="spellStart"/>
            <w:r w:rsidRPr="001F3A1C">
              <w:rPr>
                <w:sz w:val="18"/>
                <w:szCs w:val="18"/>
              </w:rPr>
              <w:t>Effectively</w:t>
            </w:r>
            <w:proofErr w:type="spellEnd"/>
            <w:r w:rsidRPr="001F3A1C">
              <w:rPr>
                <w:sz w:val="18"/>
                <w:szCs w:val="18"/>
              </w:rPr>
              <w:t xml:space="preserve"> </w:t>
            </w:r>
            <w:proofErr w:type="spellStart"/>
            <w:r w:rsidRPr="001F3A1C">
              <w:rPr>
                <w:sz w:val="18"/>
                <w:szCs w:val="18"/>
              </w:rPr>
              <w:t>Blended</w:t>
            </w:r>
            <w:proofErr w:type="spellEnd"/>
          </w:p>
        </w:tc>
      </w:tr>
      <w:tr w:rsidR="00084D12" w:rsidRPr="001F3A1C" w14:paraId="76F8A47A" w14:textId="77777777" w:rsidTr="001F3A1C">
        <w:trPr>
          <w:jc w:val="center"/>
        </w:trPr>
        <w:tc>
          <w:tcPr>
            <w:tcW w:w="2689" w:type="dxa"/>
            <w:vAlign w:val="center"/>
          </w:tcPr>
          <w:p w14:paraId="3D239553" w14:textId="77777777" w:rsidR="00084D12" w:rsidRPr="001F3A1C" w:rsidRDefault="00084D12" w:rsidP="001F3A1C">
            <w:pPr>
              <w:jc w:val="center"/>
              <w:rPr>
                <w:color w:val="000000"/>
                <w:sz w:val="18"/>
                <w:szCs w:val="18"/>
              </w:rPr>
            </w:pPr>
            <w:r w:rsidRPr="001F3A1C">
              <w:rPr>
                <w:color w:val="000000"/>
                <w:sz w:val="18"/>
                <w:szCs w:val="18"/>
              </w:rPr>
              <w:t xml:space="preserve">(1) + </w:t>
            </w:r>
            <w:proofErr w:type="gramStart"/>
            <w:r w:rsidRPr="001F3A1C">
              <w:rPr>
                <w:color w:val="000000"/>
                <w:sz w:val="18"/>
                <w:szCs w:val="18"/>
              </w:rPr>
              <w:t>СА,СТ</w:t>
            </w:r>
            <w:proofErr w:type="gramEnd"/>
            <w:r w:rsidRPr="001F3A1C">
              <w:rPr>
                <w:color w:val="000000"/>
                <w:sz w:val="18"/>
                <w:szCs w:val="18"/>
              </w:rPr>
              <w:t xml:space="preserve"> (0,25%)</w:t>
            </w:r>
          </w:p>
        </w:tc>
        <w:tc>
          <w:tcPr>
            <w:tcW w:w="1317" w:type="dxa"/>
            <w:vAlign w:val="center"/>
          </w:tcPr>
          <w:p w14:paraId="19245C75" w14:textId="77777777" w:rsidR="00084D12" w:rsidRPr="001F3A1C" w:rsidRDefault="00084D12" w:rsidP="001F3A1C">
            <w:pPr>
              <w:jc w:val="center"/>
              <w:rPr>
                <w:sz w:val="18"/>
                <w:szCs w:val="18"/>
                <w:lang w:val="en-US"/>
              </w:rPr>
            </w:pPr>
            <w:r w:rsidRPr="001F3A1C">
              <w:rPr>
                <w:sz w:val="18"/>
                <w:szCs w:val="18"/>
                <w:lang w:val="en-US"/>
              </w:rPr>
              <w:t>70,355</w:t>
            </w:r>
          </w:p>
        </w:tc>
        <w:tc>
          <w:tcPr>
            <w:tcW w:w="2050" w:type="dxa"/>
            <w:vAlign w:val="center"/>
          </w:tcPr>
          <w:p w14:paraId="22FBBD09" w14:textId="77777777" w:rsidR="00084D12" w:rsidRPr="001F3A1C" w:rsidRDefault="00084D12" w:rsidP="001F3A1C">
            <w:pPr>
              <w:jc w:val="center"/>
              <w:rPr>
                <w:sz w:val="18"/>
                <w:szCs w:val="18"/>
                <w:lang w:val="en-US"/>
              </w:rPr>
            </w:pPr>
            <w:r w:rsidRPr="001F3A1C">
              <w:rPr>
                <w:sz w:val="18"/>
                <w:szCs w:val="18"/>
                <w:lang w:val="en-US"/>
              </w:rPr>
              <w:t>11,5077</w:t>
            </w:r>
          </w:p>
        </w:tc>
        <w:tc>
          <w:tcPr>
            <w:tcW w:w="2058" w:type="dxa"/>
            <w:vAlign w:val="center"/>
          </w:tcPr>
          <w:p w14:paraId="2E8FD584" w14:textId="77777777" w:rsidR="00084D12" w:rsidRPr="001F3A1C" w:rsidRDefault="00084D12" w:rsidP="001F3A1C">
            <w:pPr>
              <w:jc w:val="center"/>
              <w:rPr>
                <w:sz w:val="18"/>
                <w:szCs w:val="18"/>
                <w:lang w:val="en-US"/>
              </w:rPr>
            </w:pPr>
            <w:r w:rsidRPr="001F3A1C">
              <w:rPr>
                <w:sz w:val="18"/>
                <w:szCs w:val="18"/>
                <w:lang w:val="en-US"/>
              </w:rPr>
              <w:t>221</w:t>
            </w:r>
          </w:p>
        </w:tc>
        <w:tc>
          <w:tcPr>
            <w:tcW w:w="1565" w:type="dxa"/>
          </w:tcPr>
          <w:p w14:paraId="5EFEFB39" w14:textId="77777777" w:rsidR="00084D12" w:rsidRPr="001F3A1C" w:rsidRDefault="00084D12" w:rsidP="001F3A1C">
            <w:pPr>
              <w:jc w:val="center"/>
              <w:rPr>
                <w:sz w:val="18"/>
                <w:szCs w:val="18"/>
                <w:lang w:val="en-US"/>
              </w:rPr>
            </w:pPr>
            <w:r w:rsidRPr="001F3A1C">
              <w:rPr>
                <w:color w:val="000000"/>
                <w:sz w:val="18"/>
                <w:szCs w:val="18"/>
                <w:lang w:val="en-US"/>
              </w:rPr>
              <w:t>Complete Formulation</w:t>
            </w:r>
          </w:p>
        </w:tc>
      </w:tr>
      <w:tr w:rsidR="00084D12" w:rsidRPr="001F3A1C" w14:paraId="7E98878C" w14:textId="77777777" w:rsidTr="001F3A1C">
        <w:trPr>
          <w:jc w:val="center"/>
        </w:trPr>
        <w:tc>
          <w:tcPr>
            <w:tcW w:w="2689" w:type="dxa"/>
            <w:vAlign w:val="center"/>
          </w:tcPr>
          <w:p w14:paraId="3BCAD64E" w14:textId="77777777" w:rsidR="00084D12" w:rsidRPr="001F3A1C" w:rsidRDefault="00084D12" w:rsidP="001F3A1C">
            <w:pPr>
              <w:jc w:val="center"/>
              <w:rPr>
                <w:color w:val="000000"/>
                <w:sz w:val="18"/>
                <w:szCs w:val="18"/>
              </w:rPr>
            </w:pPr>
            <w:r w:rsidRPr="001F3A1C">
              <w:rPr>
                <w:color w:val="000000"/>
                <w:sz w:val="18"/>
                <w:szCs w:val="18"/>
              </w:rPr>
              <w:t xml:space="preserve">(2) + </w:t>
            </w:r>
            <w:proofErr w:type="gramStart"/>
            <w:r w:rsidRPr="001F3A1C">
              <w:rPr>
                <w:color w:val="000000"/>
                <w:sz w:val="18"/>
                <w:szCs w:val="18"/>
              </w:rPr>
              <w:t>СА,СТ</w:t>
            </w:r>
            <w:proofErr w:type="gramEnd"/>
            <w:r w:rsidRPr="001F3A1C">
              <w:rPr>
                <w:color w:val="000000"/>
                <w:sz w:val="18"/>
                <w:szCs w:val="18"/>
              </w:rPr>
              <w:t xml:space="preserve"> (0,25%)</w:t>
            </w:r>
          </w:p>
        </w:tc>
        <w:tc>
          <w:tcPr>
            <w:tcW w:w="1317" w:type="dxa"/>
            <w:vAlign w:val="center"/>
          </w:tcPr>
          <w:p w14:paraId="6F8C3D15" w14:textId="77777777" w:rsidR="00084D12" w:rsidRPr="001F3A1C" w:rsidRDefault="00084D12" w:rsidP="001F3A1C">
            <w:pPr>
              <w:jc w:val="center"/>
              <w:rPr>
                <w:sz w:val="18"/>
                <w:szCs w:val="18"/>
                <w:lang w:val="en-US"/>
              </w:rPr>
            </w:pPr>
            <w:r w:rsidRPr="001F3A1C">
              <w:rPr>
                <w:sz w:val="18"/>
                <w:szCs w:val="18"/>
                <w:lang w:val="en-US"/>
              </w:rPr>
              <w:t>71</w:t>
            </w:r>
          </w:p>
        </w:tc>
        <w:tc>
          <w:tcPr>
            <w:tcW w:w="2050" w:type="dxa"/>
            <w:vAlign w:val="center"/>
          </w:tcPr>
          <w:p w14:paraId="72104B28" w14:textId="77777777" w:rsidR="00084D12" w:rsidRPr="001F3A1C" w:rsidRDefault="00084D12" w:rsidP="001F3A1C">
            <w:pPr>
              <w:jc w:val="center"/>
              <w:rPr>
                <w:sz w:val="18"/>
                <w:szCs w:val="18"/>
                <w:lang w:val="en-US"/>
              </w:rPr>
            </w:pPr>
            <w:r w:rsidRPr="001F3A1C">
              <w:rPr>
                <w:sz w:val="18"/>
                <w:szCs w:val="18"/>
                <w:lang w:val="en-US"/>
              </w:rPr>
              <w:t>11,1</w:t>
            </w:r>
          </w:p>
        </w:tc>
        <w:tc>
          <w:tcPr>
            <w:tcW w:w="2058" w:type="dxa"/>
            <w:vAlign w:val="center"/>
          </w:tcPr>
          <w:p w14:paraId="76203989" w14:textId="77777777" w:rsidR="00084D12" w:rsidRPr="001F3A1C" w:rsidRDefault="00084D12" w:rsidP="001F3A1C">
            <w:pPr>
              <w:jc w:val="center"/>
              <w:rPr>
                <w:sz w:val="18"/>
                <w:szCs w:val="18"/>
                <w:lang w:val="en-US"/>
              </w:rPr>
            </w:pPr>
            <w:r w:rsidRPr="001F3A1C">
              <w:rPr>
                <w:sz w:val="18"/>
                <w:szCs w:val="18"/>
                <w:lang w:val="en-US"/>
              </w:rPr>
              <w:t>215</w:t>
            </w:r>
          </w:p>
        </w:tc>
        <w:tc>
          <w:tcPr>
            <w:tcW w:w="1565" w:type="dxa"/>
          </w:tcPr>
          <w:p w14:paraId="4D4C2E49" w14:textId="77777777" w:rsidR="00084D12" w:rsidRPr="001F3A1C" w:rsidRDefault="00084D12" w:rsidP="001F3A1C">
            <w:pPr>
              <w:jc w:val="center"/>
              <w:rPr>
                <w:sz w:val="18"/>
                <w:szCs w:val="18"/>
                <w:lang w:val="en-US"/>
              </w:rPr>
            </w:pPr>
            <w:r w:rsidRPr="001F3A1C">
              <w:rPr>
                <w:color w:val="000000"/>
                <w:sz w:val="18"/>
                <w:szCs w:val="18"/>
                <w:lang w:val="en-US"/>
              </w:rPr>
              <w:t>Complete Formulation</w:t>
            </w:r>
          </w:p>
        </w:tc>
      </w:tr>
      <w:tr w:rsidR="00084D12" w:rsidRPr="001F3A1C" w14:paraId="25D80ECC" w14:textId="77777777" w:rsidTr="001F3A1C">
        <w:trPr>
          <w:jc w:val="center"/>
        </w:trPr>
        <w:tc>
          <w:tcPr>
            <w:tcW w:w="2689" w:type="dxa"/>
            <w:vAlign w:val="center"/>
          </w:tcPr>
          <w:p w14:paraId="3C950EAE" w14:textId="77777777" w:rsidR="00084D12" w:rsidRPr="001F3A1C" w:rsidRDefault="00084D12" w:rsidP="001F3A1C">
            <w:pPr>
              <w:jc w:val="center"/>
              <w:rPr>
                <w:color w:val="000000"/>
                <w:sz w:val="18"/>
                <w:szCs w:val="18"/>
              </w:rPr>
            </w:pPr>
            <w:r w:rsidRPr="001F3A1C">
              <w:rPr>
                <w:color w:val="000000"/>
                <w:sz w:val="18"/>
                <w:szCs w:val="18"/>
              </w:rPr>
              <w:t xml:space="preserve">(1) + </w:t>
            </w:r>
            <w:proofErr w:type="gramStart"/>
            <w:r w:rsidRPr="001F3A1C">
              <w:rPr>
                <w:color w:val="000000"/>
                <w:sz w:val="18"/>
                <w:szCs w:val="18"/>
              </w:rPr>
              <w:t>Ф.П.S..(</w:t>
            </w:r>
            <w:proofErr w:type="gramEnd"/>
            <w:r w:rsidRPr="001F3A1C">
              <w:rPr>
                <w:color w:val="000000"/>
                <w:sz w:val="18"/>
                <w:szCs w:val="18"/>
              </w:rPr>
              <w:t>1%)</w:t>
            </w:r>
          </w:p>
        </w:tc>
        <w:tc>
          <w:tcPr>
            <w:tcW w:w="1317" w:type="dxa"/>
            <w:vAlign w:val="center"/>
          </w:tcPr>
          <w:p w14:paraId="3D60F6C3" w14:textId="77777777" w:rsidR="00084D12" w:rsidRPr="001F3A1C" w:rsidRDefault="00084D12" w:rsidP="001F3A1C">
            <w:pPr>
              <w:jc w:val="center"/>
              <w:rPr>
                <w:sz w:val="18"/>
                <w:szCs w:val="18"/>
                <w:lang w:val="en-US"/>
              </w:rPr>
            </w:pPr>
            <w:r w:rsidRPr="001F3A1C">
              <w:rPr>
                <w:sz w:val="18"/>
                <w:szCs w:val="18"/>
                <w:lang w:val="en-US"/>
              </w:rPr>
              <w:t>71,753</w:t>
            </w:r>
          </w:p>
        </w:tc>
        <w:tc>
          <w:tcPr>
            <w:tcW w:w="2050" w:type="dxa"/>
            <w:vAlign w:val="center"/>
          </w:tcPr>
          <w:p w14:paraId="4BE7709B" w14:textId="77777777" w:rsidR="00084D12" w:rsidRPr="001F3A1C" w:rsidRDefault="00084D12" w:rsidP="001F3A1C">
            <w:pPr>
              <w:jc w:val="center"/>
              <w:rPr>
                <w:sz w:val="18"/>
                <w:szCs w:val="18"/>
                <w:lang w:val="en-US"/>
              </w:rPr>
            </w:pPr>
            <w:r w:rsidRPr="001F3A1C">
              <w:rPr>
                <w:sz w:val="18"/>
                <w:szCs w:val="18"/>
                <w:lang w:val="en-US"/>
              </w:rPr>
              <w:t>11,017</w:t>
            </w:r>
          </w:p>
        </w:tc>
        <w:tc>
          <w:tcPr>
            <w:tcW w:w="2058" w:type="dxa"/>
            <w:vAlign w:val="center"/>
          </w:tcPr>
          <w:p w14:paraId="08D7B504" w14:textId="77777777" w:rsidR="00084D12" w:rsidRPr="001F3A1C" w:rsidRDefault="00084D12" w:rsidP="001F3A1C">
            <w:pPr>
              <w:jc w:val="center"/>
              <w:rPr>
                <w:sz w:val="18"/>
                <w:szCs w:val="18"/>
                <w:lang w:val="en-US"/>
              </w:rPr>
            </w:pPr>
            <w:r w:rsidRPr="001F3A1C">
              <w:rPr>
                <w:sz w:val="18"/>
                <w:szCs w:val="18"/>
                <w:lang w:val="en-US"/>
              </w:rPr>
              <w:t>215</w:t>
            </w:r>
          </w:p>
        </w:tc>
        <w:tc>
          <w:tcPr>
            <w:tcW w:w="1565" w:type="dxa"/>
          </w:tcPr>
          <w:p w14:paraId="56481199" w14:textId="77777777" w:rsidR="00084D12" w:rsidRPr="001F3A1C" w:rsidRDefault="00084D12" w:rsidP="001F3A1C">
            <w:pPr>
              <w:jc w:val="center"/>
              <w:rPr>
                <w:sz w:val="18"/>
                <w:szCs w:val="18"/>
                <w:lang w:val="en-US"/>
              </w:rPr>
            </w:pPr>
            <w:proofErr w:type="spellStart"/>
            <w:r w:rsidRPr="001F3A1C">
              <w:rPr>
                <w:sz w:val="18"/>
                <w:szCs w:val="18"/>
              </w:rPr>
              <w:t>Ineffectively</w:t>
            </w:r>
            <w:proofErr w:type="spellEnd"/>
            <w:r w:rsidRPr="001F3A1C">
              <w:rPr>
                <w:sz w:val="18"/>
                <w:szCs w:val="18"/>
              </w:rPr>
              <w:t xml:space="preserve"> </w:t>
            </w:r>
            <w:proofErr w:type="spellStart"/>
            <w:r w:rsidRPr="001F3A1C">
              <w:rPr>
                <w:sz w:val="18"/>
                <w:szCs w:val="18"/>
              </w:rPr>
              <w:t>Blended</w:t>
            </w:r>
            <w:proofErr w:type="spellEnd"/>
          </w:p>
        </w:tc>
      </w:tr>
      <w:tr w:rsidR="00084D12" w:rsidRPr="001F3A1C" w14:paraId="20722D5E" w14:textId="77777777" w:rsidTr="001F3A1C">
        <w:trPr>
          <w:jc w:val="center"/>
        </w:trPr>
        <w:tc>
          <w:tcPr>
            <w:tcW w:w="2689" w:type="dxa"/>
            <w:vAlign w:val="center"/>
          </w:tcPr>
          <w:p w14:paraId="6CBC7762" w14:textId="77777777" w:rsidR="00084D12" w:rsidRPr="001F3A1C" w:rsidRDefault="00084D12" w:rsidP="001F3A1C">
            <w:pPr>
              <w:jc w:val="center"/>
              <w:rPr>
                <w:color w:val="000000"/>
                <w:sz w:val="18"/>
                <w:szCs w:val="18"/>
              </w:rPr>
            </w:pPr>
            <w:r w:rsidRPr="001F3A1C">
              <w:rPr>
                <w:color w:val="000000"/>
                <w:sz w:val="18"/>
                <w:szCs w:val="18"/>
              </w:rPr>
              <w:t xml:space="preserve">(2) + </w:t>
            </w:r>
            <w:proofErr w:type="gramStart"/>
            <w:r w:rsidRPr="001F3A1C">
              <w:rPr>
                <w:color w:val="000000"/>
                <w:sz w:val="18"/>
                <w:szCs w:val="18"/>
              </w:rPr>
              <w:t>Ф.П.S..(</w:t>
            </w:r>
            <w:proofErr w:type="gramEnd"/>
            <w:r w:rsidRPr="001F3A1C">
              <w:rPr>
                <w:color w:val="000000"/>
                <w:sz w:val="18"/>
                <w:szCs w:val="18"/>
              </w:rPr>
              <w:t>1%)</w:t>
            </w:r>
          </w:p>
        </w:tc>
        <w:tc>
          <w:tcPr>
            <w:tcW w:w="1317" w:type="dxa"/>
            <w:vAlign w:val="center"/>
          </w:tcPr>
          <w:p w14:paraId="153CCB30" w14:textId="77777777" w:rsidR="00084D12" w:rsidRPr="001F3A1C" w:rsidRDefault="00084D12" w:rsidP="001F3A1C">
            <w:pPr>
              <w:jc w:val="center"/>
              <w:rPr>
                <w:sz w:val="18"/>
                <w:szCs w:val="18"/>
                <w:lang w:val="en-US"/>
              </w:rPr>
            </w:pPr>
            <w:r w:rsidRPr="001F3A1C">
              <w:rPr>
                <w:sz w:val="18"/>
                <w:szCs w:val="18"/>
                <w:lang w:val="en-US"/>
              </w:rPr>
              <w:t>72</w:t>
            </w:r>
          </w:p>
        </w:tc>
        <w:tc>
          <w:tcPr>
            <w:tcW w:w="2050" w:type="dxa"/>
            <w:vAlign w:val="center"/>
          </w:tcPr>
          <w:p w14:paraId="584BA928" w14:textId="77777777" w:rsidR="00084D12" w:rsidRPr="001F3A1C" w:rsidRDefault="00084D12" w:rsidP="001F3A1C">
            <w:pPr>
              <w:jc w:val="center"/>
              <w:rPr>
                <w:sz w:val="18"/>
                <w:szCs w:val="18"/>
                <w:lang w:val="en-US"/>
              </w:rPr>
            </w:pPr>
            <w:r w:rsidRPr="001F3A1C">
              <w:rPr>
                <w:sz w:val="18"/>
                <w:szCs w:val="18"/>
                <w:lang w:val="en-US"/>
              </w:rPr>
              <w:t>11</w:t>
            </w:r>
          </w:p>
        </w:tc>
        <w:tc>
          <w:tcPr>
            <w:tcW w:w="2058" w:type="dxa"/>
            <w:vAlign w:val="center"/>
          </w:tcPr>
          <w:p w14:paraId="69A550A0" w14:textId="77777777" w:rsidR="00084D12" w:rsidRPr="001F3A1C" w:rsidRDefault="00084D12" w:rsidP="001F3A1C">
            <w:pPr>
              <w:jc w:val="center"/>
              <w:rPr>
                <w:sz w:val="18"/>
                <w:szCs w:val="18"/>
                <w:lang w:val="en-US"/>
              </w:rPr>
            </w:pPr>
            <w:r w:rsidRPr="001F3A1C">
              <w:rPr>
                <w:sz w:val="18"/>
                <w:szCs w:val="18"/>
                <w:lang w:val="en-US"/>
              </w:rPr>
              <w:t>210</w:t>
            </w:r>
          </w:p>
        </w:tc>
        <w:tc>
          <w:tcPr>
            <w:tcW w:w="1565" w:type="dxa"/>
          </w:tcPr>
          <w:p w14:paraId="0612F5F3" w14:textId="77777777" w:rsidR="00084D12" w:rsidRPr="001F3A1C" w:rsidRDefault="00084D12" w:rsidP="001F3A1C">
            <w:pPr>
              <w:jc w:val="center"/>
              <w:rPr>
                <w:sz w:val="18"/>
                <w:szCs w:val="18"/>
                <w:lang w:val="en-US"/>
              </w:rPr>
            </w:pPr>
            <w:proofErr w:type="spellStart"/>
            <w:r w:rsidRPr="001F3A1C">
              <w:rPr>
                <w:sz w:val="18"/>
                <w:szCs w:val="18"/>
              </w:rPr>
              <w:t>Ineffectively</w:t>
            </w:r>
            <w:proofErr w:type="spellEnd"/>
            <w:r w:rsidRPr="001F3A1C">
              <w:rPr>
                <w:sz w:val="18"/>
                <w:szCs w:val="18"/>
              </w:rPr>
              <w:t xml:space="preserve"> </w:t>
            </w:r>
            <w:proofErr w:type="spellStart"/>
            <w:r w:rsidRPr="001F3A1C">
              <w:rPr>
                <w:sz w:val="18"/>
                <w:szCs w:val="18"/>
              </w:rPr>
              <w:t>Blended</w:t>
            </w:r>
            <w:proofErr w:type="spellEnd"/>
          </w:p>
        </w:tc>
      </w:tr>
    </w:tbl>
    <w:p w14:paraId="46C4D817" w14:textId="77777777" w:rsidR="00084D12" w:rsidRDefault="00084D12" w:rsidP="001F3A1C">
      <w:pPr>
        <w:pStyle w:val="a8"/>
        <w:spacing w:before="120" w:beforeAutospacing="0" w:after="0" w:afterAutospacing="0"/>
        <w:ind w:firstLine="284"/>
        <w:jc w:val="both"/>
        <w:rPr>
          <w:sz w:val="20"/>
          <w:szCs w:val="20"/>
          <w:lang w:val="en-US"/>
        </w:rPr>
      </w:pPr>
      <w:r w:rsidRPr="00476316">
        <w:rPr>
          <w:sz w:val="20"/>
          <w:szCs w:val="20"/>
          <w:lang w:val="en-US"/>
        </w:rPr>
        <w:t xml:space="preserve">The table above presents the results of research conducted in the university laboratory. It provides data on the </w:t>
      </w:r>
      <w:r w:rsidRPr="00476316">
        <w:rPr>
          <w:rStyle w:val="a7"/>
          <w:b w:val="0"/>
          <w:sz w:val="20"/>
          <w:szCs w:val="20"/>
          <w:lang w:val="en-US"/>
        </w:rPr>
        <w:t>kinematic viscosity</w:t>
      </w:r>
      <w:r w:rsidRPr="00476316">
        <w:rPr>
          <w:b/>
          <w:sz w:val="20"/>
          <w:szCs w:val="20"/>
          <w:lang w:val="en-US"/>
        </w:rPr>
        <w:t xml:space="preserve">, </w:t>
      </w:r>
      <w:r w:rsidRPr="00476316">
        <w:rPr>
          <w:rStyle w:val="a7"/>
          <w:b w:val="0"/>
          <w:sz w:val="20"/>
          <w:szCs w:val="20"/>
          <w:lang w:val="en-US"/>
        </w:rPr>
        <w:t>flash point</w:t>
      </w:r>
      <w:r w:rsidRPr="00476316">
        <w:rPr>
          <w:b/>
          <w:sz w:val="20"/>
          <w:szCs w:val="20"/>
          <w:lang w:val="en-US"/>
        </w:rPr>
        <w:t xml:space="preserve">, </w:t>
      </w:r>
      <w:r w:rsidRPr="00476316">
        <w:rPr>
          <w:sz w:val="20"/>
          <w:szCs w:val="20"/>
          <w:lang w:val="en-US"/>
        </w:rPr>
        <w:t>and</w:t>
      </w:r>
      <w:r w:rsidRPr="00476316">
        <w:rPr>
          <w:b/>
          <w:sz w:val="20"/>
          <w:szCs w:val="20"/>
          <w:lang w:val="en-US"/>
        </w:rPr>
        <w:t xml:space="preserve"> </w:t>
      </w:r>
      <w:r w:rsidRPr="00476316">
        <w:rPr>
          <w:rStyle w:val="a7"/>
          <w:b w:val="0"/>
          <w:sz w:val="20"/>
          <w:szCs w:val="20"/>
          <w:lang w:val="en-US"/>
        </w:rPr>
        <w:t>blend type</w:t>
      </w:r>
      <w:r w:rsidRPr="00476316">
        <w:rPr>
          <w:sz w:val="20"/>
          <w:szCs w:val="20"/>
          <w:lang w:val="en-US"/>
        </w:rPr>
        <w:t xml:space="preserve"> of the selected oil samples. Based on this information, a </w:t>
      </w:r>
      <w:r w:rsidRPr="00476316">
        <w:rPr>
          <w:rStyle w:val="a7"/>
          <w:b w:val="0"/>
          <w:sz w:val="20"/>
          <w:szCs w:val="20"/>
          <w:lang w:val="en-US"/>
        </w:rPr>
        <w:t>comparative diagram</w:t>
      </w:r>
      <w:r w:rsidRPr="00476316">
        <w:rPr>
          <w:sz w:val="20"/>
          <w:szCs w:val="20"/>
          <w:lang w:val="en-US"/>
        </w:rPr>
        <w:t xml:space="preserve"> is provided below to visually analyze and interpret the experimental findings.</w:t>
      </w:r>
    </w:p>
    <w:p w14:paraId="08A2B4EA" w14:textId="77777777" w:rsidR="00084D12" w:rsidRDefault="00084D12" w:rsidP="001F3A1C">
      <w:pPr>
        <w:pStyle w:val="a8"/>
        <w:spacing w:before="0" w:beforeAutospacing="0" w:after="0" w:afterAutospacing="0"/>
        <w:ind w:firstLine="284"/>
        <w:jc w:val="both"/>
        <w:rPr>
          <w:sz w:val="20"/>
          <w:szCs w:val="20"/>
          <w:lang w:val="en-US"/>
        </w:rPr>
      </w:pPr>
      <w:r w:rsidRPr="00F20F81">
        <w:rPr>
          <w:sz w:val="20"/>
          <w:szCs w:val="20"/>
          <w:lang w:val="en-US"/>
        </w:rPr>
        <w:t>The preliminary results presented above indicate that, at specific points, the additives introduced into the engine oils exhibited measurable effects. However, it is important to emphasize that although most additives demonstrated good miscibility under the prescribed laboratory conditions, in some cases, minor sediment formation was observed. In other instances, the dissolution process initially appeared successful but later reversed, resulting in the complete precipitation of the additive from the blend.</w:t>
      </w:r>
    </w:p>
    <w:p w14:paraId="65031E37" w14:textId="3E45284B" w:rsidR="00084D12" w:rsidRPr="00476316" w:rsidRDefault="00084D12" w:rsidP="001F3A1C">
      <w:pPr>
        <w:pStyle w:val="a8"/>
        <w:spacing w:before="0" w:beforeAutospacing="0" w:after="0" w:afterAutospacing="0"/>
        <w:ind w:firstLine="284"/>
        <w:jc w:val="both"/>
        <w:rPr>
          <w:sz w:val="20"/>
          <w:szCs w:val="20"/>
          <w:lang w:val="en-US"/>
        </w:rPr>
      </w:pPr>
      <w:r w:rsidRPr="00F20F81">
        <w:rPr>
          <w:sz w:val="20"/>
          <w:szCs w:val="20"/>
          <w:lang w:val="en-US"/>
        </w:rPr>
        <w:t>These findings lead us to conclude that not all laboratory-formulated blends are suitable for practical application. During real-world engine operation, these additives may accumulate—at best within the filtration system, and at worst, between engine components, potentially leading to mechanical malfunctions or damage</w:t>
      </w:r>
      <w:r w:rsidR="001F3A1C">
        <w:rPr>
          <w:sz w:val="20"/>
          <w:szCs w:val="20"/>
          <w:lang w:val="en-US"/>
        </w:rPr>
        <w:t xml:space="preserve"> </w:t>
      </w:r>
      <w:r w:rsidR="00447033">
        <w:rPr>
          <w:sz w:val="20"/>
          <w:szCs w:val="20"/>
          <w:lang w:val="en-US"/>
        </w:rPr>
        <w:t>[4]</w:t>
      </w:r>
      <w:r w:rsidR="007B5808">
        <w:rPr>
          <w:sz w:val="20"/>
          <w:szCs w:val="20"/>
          <w:lang w:val="en-US"/>
        </w:rPr>
        <w:t>.</w:t>
      </w:r>
    </w:p>
    <w:p w14:paraId="43AB2070" w14:textId="77777777" w:rsidR="00084D12" w:rsidRDefault="00084D12" w:rsidP="00084D12">
      <w:pPr>
        <w:pStyle w:val="a3"/>
        <w:ind w:right="-21"/>
      </w:pPr>
      <w:r>
        <w:rPr>
          <w:noProof/>
          <w:lang w:val="ru-RU" w:eastAsia="ru-RU"/>
        </w:rPr>
        <w:lastRenderedPageBreak/>
        <w:drawing>
          <wp:inline distT="0" distB="0" distL="0" distR="0" wp14:anchorId="67877CEC" wp14:editId="3010F2C4">
            <wp:extent cx="6194066" cy="3752850"/>
            <wp:effectExtent l="0" t="0" r="16510" b="0"/>
            <wp:docPr id="43" name="Диаграмма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13AFA3F" w14:textId="23B5E88C" w:rsidR="00084D12" w:rsidRPr="007B5808" w:rsidRDefault="00084D12" w:rsidP="007B5808">
      <w:pPr>
        <w:pStyle w:val="a3"/>
        <w:spacing w:after="120"/>
        <w:jc w:val="center"/>
        <w:rPr>
          <w:sz w:val="18"/>
          <w:szCs w:val="18"/>
        </w:rPr>
      </w:pPr>
      <w:r w:rsidRPr="007B5808">
        <w:rPr>
          <w:b/>
          <w:bCs/>
          <w:sz w:val="18"/>
          <w:szCs w:val="18"/>
        </w:rPr>
        <w:t>DIAGRAM</w:t>
      </w:r>
      <w:r w:rsidRPr="007B5808">
        <w:rPr>
          <w:b/>
          <w:bCs/>
          <w:spacing w:val="-6"/>
          <w:sz w:val="18"/>
          <w:szCs w:val="18"/>
        </w:rPr>
        <w:t xml:space="preserve"> </w:t>
      </w:r>
      <w:r w:rsidRPr="007B5808">
        <w:rPr>
          <w:b/>
          <w:bCs/>
          <w:sz w:val="18"/>
          <w:szCs w:val="18"/>
        </w:rPr>
        <w:t>1.</w:t>
      </w:r>
      <w:r w:rsidRPr="007B5808">
        <w:rPr>
          <w:rStyle w:val="a7"/>
          <w:b w:val="0"/>
          <w:sz w:val="18"/>
          <w:szCs w:val="18"/>
        </w:rPr>
        <w:t xml:space="preserve"> Comparative diagram of </w:t>
      </w:r>
      <w:r w:rsidRPr="007B5808">
        <w:rPr>
          <w:sz w:val="18"/>
          <w:szCs w:val="18"/>
        </w:rPr>
        <w:t>the results of research conducted in the university laboratory</w:t>
      </w:r>
    </w:p>
    <w:p w14:paraId="7B2BADB2" w14:textId="109F4652" w:rsidR="00084D12" w:rsidRDefault="00084D12" w:rsidP="007B5808">
      <w:pPr>
        <w:pStyle w:val="a3"/>
        <w:ind w:right="-21" w:firstLine="284"/>
        <w:jc w:val="both"/>
      </w:pPr>
      <w:r w:rsidRPr="00084D12">
        <w:t>Following the initial testing phase, samples that demonstrated superior properties were selected for comprehensive analysis. In order to ensure transparent evaluation, the most promising preliminary formulations were labeled as A, B, C, and D. These selected samples were then submitted to “</w:t>
      </w:r>
      <w:proofErr w:type="spellStart"/>
      <w:r w:rsidRPr="00084D12">
        <w:t>Chilon</w:t>
      </w:r>
      <w:proofErr w:type="spellEnd"/>
      <w:r w:rsidRPr="00084D12">
        <w:t>”</w:t>
      </w:r>
      <w:r w:rsidR="007B5808">
        <w:t>,</w:t>
      </w:r>
      <w:r w:rsidRPr="00084D12">
        <w:t xml:space="preserve"> a local engine oil manufacturing company, where further laboratory testing was conducted under controlled industrial conditions.</w:t>
      </w:r>
    </w:p>
    <w:p w14:paraId="1457E733" w14:textId="44D4D588" w:rsidR="00084D12" w:rsidRPr="007B5808" w:rsidRDefault="00084D12" w:rsidP="007B5808">
      <w:pPr>
        <w:pStyle w:val="a3"/>
        <w:spacing w:before="120"/>
        <w:jc w:val="center"/>
        <w:rPr>
          <w:sz w:val="18"/>
          <w:szCs w:val="18"/>
        </w:rPr>
      </w:pPr>
      <w:r w:rsidRPr="007B5808">
        <w:rPr>
          <w:b/>
          <w:bCs/>
          <w:sz w:val="18"/>
          <w:szCs w:val="18"/>
        </w:rPr>
        <w:t>TABLE</w:t>
      </w:r>
      <w:r w:rsidRPr="007B5808">
        <w:rPr>
          <w:b/>
          <w:bCs/>
          <w:spacing w:val="-11"/>
          <w:sz w:val="18"/>
          <w:szCs w:val="18"/>
        </w:rPr>
        <w:t xml:space="preserve"> </w:t>
      </w:r>
      <w:r w:rsidRPr="007B5808">
        <w:rPr>
          <w:b/>
          <w:bCs/>
          <w:sz w:val="18"/>
          <w:szCs w:val="18"/>
        </w:rPr>
        <w:t>2</w:t>
      </w:r>
      <w:r w:rsidR="007B5808" w:rsidRPr="007B5808">
        <w:rPr>
          <w:b/>
          <w:bCs/>
          <w:sz w:val="18"/>
          <w:szCs w:val="18"/>
        </w:rPr>
        <w:t>.</w:t>
      </w:r>
      <w:r w:rsidRPr="007B5808">
        <w:rPr>
          <w:sz w:val="18"/>
          <w:szCs w:val="18"/>
        </w:rPr>
        <w:t xml:space="preserve"> “</w:t>
      </w:r>
      <w:proofErr w:type="spellStart"/>
      <w:r w:rsidRPr="007B5808">
        <w:rPr>
          <w:sz w:val="18"/>
          <w:szCs w:val="18"/>
        </w:rPr>
        <w:t>Chilon</w:t>
      </w:r>
      <w:proofErr w:type="spellEnd"/>
      <w:r w:rsidRPr="007B5808">
        <w:rPr>
          <w:sz w:val="18"/>
          <w:szCs w:val="18"/>
        </w:rPr>
        <w:t>” Local Lubricant Plant: Laboratory-Based Assessment Results</w:t>
      </w:r>
    </w:p>
    <w:tbl>
      <w:tblPr>
        <w:tblStyle w:val="a9"/>
        <w:tblW w:w="0" w:type="auto"/>
        <w:tblLook w:val="04A0" w:firstRow="1" w:lastRow="0" w:firstColumn="1" w:lastColumn="0" w:noHBand="0" w:noVBand="1"/>
      </w:tblPr>
      <w:tblGrid>
        <w:gridCol w:w="2913"/>
        <w:gridCol w:w="711"/>
        <w:gridCol w:w="711"/>
        <w:gridCol w:w="621"/>
        <w:gridCol w:w="711"/>
        <w:gridCol w:w="3865"/>
      </w:tblGrid>
      <w:tr w:rsidR="00084D12" w:rsidRPr="007B5808" w14:paraId="02A81B67" w14:textId="77777777" w:rsidTr="00A12D35">
        <w:tc>
          <w:tcPr>
            <w:tcW w:w="0" w:type="auto"/>
            <w:hideMark/>
          </w:tcPr>
          <w:p w14:paraId="2C94E01C" w14:textId="77777777" w:rsidR="00084D12" w:rsidRPr="007B5808" w:rsidRDefault="00084D12" w:rsidP="007B5808">
            <w:pPr>
              <w:jc w:val="center"/>
              <w:rPr>
                <w:bCs/>
                <w:sz w:val="18"/>
                <w:szCs w:val="18"/>
                <w:lang w:eastAsia="ru-RU"/>
              </w:rPr>
            </w:pPr>
            <w:proofErr w:type="spellStart"/>
            <w:r w:rsidRPr="007B5808">
              <w:rPr>
                <w:bCs/>
                <w:sz w:val="18"/>
                <w:szCs w:val="18"/>
                <w:lang w:eastAsia="ru-RU"/>
              </w:rPr>
              <w:t>Parameter</w:t>
            </w:r>
            <w:proofErr w:type="spellEnd"/>
          </w:p>
        </w:tc>
        <w:tc>
          <w:tcPr>
            <w:tcW w:w="0" w:type="auto"/>
            <w:hideMark/>
          </w:tcPr>
          <w:p w14:paraId="66664C17" w14:textId="77777777" w:rsidR="00084D12" w:rsidRPr="007B5808" w:rsidRDefault="00084D12" w:rsidP="007B5808">
            <w:pPr>
              <w:jc w:val="center"/>
              <w:rPr>
                <w:bCs/>
                <w:sz w:val="18"/>
                <w:szCs w:val="18"/>
                <w:lang w:eastAsia="ru-RU"/>
              </w:rPr>
            </w:pPr>
            <w:r w:rsidRPr="007B5808">
              <w:rPr>
                <w:bCs/>
                <w:sz w:val="18"/>
                <w:szCs w:val="18"/>
                <w:lang w:eastAsia="ru-RU"/>
              </w:rPr>
              <w:t>A</w:t>
            </w:r>
          </w:p>
        </w:tc>
        <w:tc>
          <w:tcPr>
            <w:tcW w:w="0" w:type="auto"/>
            <w:hideMark/>
          </w:tcPr>
          <w:p w14:paraId="7D81F7DA" w14:textId="77777777" w:rsidR="00084D12" w:rsidRPr="007B5808" w:rsidRDefault="00084D12" w:rsidP="007B5808">
            <w:pPr>
              <w:jc w:val="center"/>
              <w:rPr>
                <w:bCs/>
                <w:sz w:val="18"/>
                <w:szCs w:val="18"/>
                <w:lang w:eastAsia="ru-RU"/>
              </w:rPr>
            </w:pPr>
            <w:r w:rsidRPr="007B5808">
              <w:rPr>
                <w:bCs/>
                <w:sz w:val="18"/>
                <w:szCs w:val="18"/>
                <w:lang w:eastAsia="ru-RU"/>
              </w:rPr>
              <w:t>B</w:t>
            </w:r>
          </w:p>
        </w:tc>
        <w:tc>
          <w:tcPr>
            <w:tcW w:w="0" w:type="auto"/>
            <w:hideMark/>
          </w:tcPr>
          <w:p w14:paraId="7E0E5CCE" w14:textId="77777777" w:rsidR="00084D12" w:rsidRPr="007B5808" w:rsidRDefault="00084D12" w:rsidP="007B5808">
            <w:pPr>
              <w:jc w:val="center"/>
              <w:rPr>
                <w:bCs/>
                <w:sz w:val="18"/>
                <w:szCs w:val="18"/>
                <w:lang w:eastAsia="ru-RU"/>
              </w:rPr>
            </w:pPr>
            <w:r w:rsidRPr="007B5808">
              <w:rPr>
                <w:bCs/>
                <w:sz w:val="18"/>
                <w:szCs w:val="18"/>
                <w:lang w:eastAsia="ru-RU"/>
              </w:rPr>
              <w:t>D</w:t>
            </w:r>
          </w:p>
        </w:tc>
        <w:tc>
          <w:tcPr>
            <w:tcW w:w="0" w:type="auto"/>
            <w:hideMark/>
          </w:tcPr>
          <w:p w14:paraId="080B395C" w14:textId="77777777" w:rsidR="00084D12" w:rsidRPr="007B5808" w:rsidRDefault="00084D12" w:rsidP="007B5808">
            <w:pPr>
              <w:jc w:val="center"/>
              <w:rPr>
                <w:bCs/>
                <w:sz w:val="18"/>
                <w:szCs w:val="18"/>
                <w:lang w:eastAsia="ru-RU"/>
              </w:rPr>
            </w:pPr>
            <w:r w:rsidRPr="007B5808">
              <w:rPr>
                <w:bCs/>
                <w:sz w:val="18"/>
                <w:szCs w:val="18"/>
                <w:lang w:eastAsia="ru-RU"/>
              </w:rPr>
              <w:t>V</w:t>
            </w:r>
          </w:p>
        </w:tc>
        <w:tc>
          <w:tcPr>
            <w:tcW w:w="0" w:type="auto"/>
            <w:hideMark/>
          </w:tcPr>
          <w:p w14:paraId="31A42EE7" w14:textId="77777777" w:rsidR="00084D12" w:rsidRPr="007B5808" w:rsidRDefault="00084D12" w:rsidP="007B5808">
            <w:pPr>
              <w:jc w:val="center"/>
              <w:rPr>
                <w:bCs/>
                <w:sz w:val="18"/>
                <w:szCs w:val="18"/>
                <w:lang w:eastAsia="ru-RU"/>
              </w:rPr>
            </w:pPr>
            <w:proofErr w:type="spellStart"/>
            <w:r w:rsidRPr="007B5808">
              <w:rPr>
                <w:bCs/>
                <w:sz w:val="18"/>
                <w:szCs w:val="18"/>
                <w:lang w:eastAsia="ru-RU"/>
              </w:rPr>
              <w:t>Comment</w:t>
            </w:r>
            <w:proofErr w:type="spellEnd"/>
          </w:p>
        </w:tc>
      </w:tr>
      <w:tr w:rsidR="00084D12" w:rsidRPr="007B5808" w14:paraId="2A8DC59D" w14:textId="77777777" w:rsidTr="00A12D35">
        <w:tc>
          <w:tcPr>
            <w:tcW w:w="0" w:type="auto"/>
            <w:hideMark/>
          </w:tcPr>
          <w:p w14:paraId="062FFCD6" w14:textId="77777777" w:rsidR="00084D12" w:rsidRPr="007B5808" w:rsidRDefault="00084D12" w:rsidP="007B5808">
            <w:pPr>
              <w:rPr>
                <w:sz w:val="18"/>
                <w:szCs w:val="18"/>
                <w:lang w:val="en-US" w:eastAsia="ru-RU"/>
              </w:rPr>
            </w:pPr>
            <w:r w:rsidRPr="007B5808">
              <w:rPr>
                <w:bCs/>
                <w:sz w:val="18"/>
                <w:szCs w:val="18"/>
                <w:lang w:val="en-US" w:eastAsia="ru-RU"/>
              </w:rPr>
              <w:t>Density at 15 °C, kg/m³</w:t>
            </w:r>
          </w:p>
        </w:tc>
        <w:tc>
          <w:tcPr>
            <w:tcW w:w="0" w:type="auto"/>
            <w:hideMark/>
          </w:tcPr>
          <w:p w14:paraId="7A035CFB" w14:textId="77777777" w:rsidR="00084D12" w:rsidRPr="007B5808" w:rsidRDefault="00084D12" w:rsidP="007B5808">
            <w:pPr>
              <w:rPr>
                <w:sz w:val="18"/>
                <w:szCs w:val="18"/>
                <w:lang w:eastAsia="ru-RU"/>
              </w:rPr>
            </w:pPr>
            <w:r w:rsidRPr="007B5808">
              <w:rPr>
                <w:sz w:val="18"/>
                <w:szCs w:val="18"/>
                <w:lang w:eastAsia="ru-RU"/>
              </w:rPr>
              <w:t>880.3</w:t>
            </w:r>
          </w:p>
        </w:tc>
        <w:tc>
          <w:tcPr>
            <w:tcW w:w="0" w:type="auto"/>
            <w:hideMark/>
          </w:tcPr>
          <w:p w14:paraId="6E1305B4" w14:textId="77777777" w:rsidR="00084D12" w:rsidRPr="007B5808" w:rsidRDefault="00084D12" w:rsidP="007B5808">
            <w:pPr>
              <w:rPr>
                <w:sz w:val="18"/>
                <w:szCs w:val="18"/>
                <w:lang w:eastAsia="ru-RU"/>
              </w:rPr>
            </w:pPr>
            <w:r w:rsidRPr="007B5808">
              <w:rPr>
                <w:sz w:val="18"/>
                <w:szCs w:val="18"/>
                <w:lang w:eastAsia="ru-RU"/>
              </w:rPr>
              <w:t>884.9</w:t>
            </w:r>
          </w:p>
        </w:tc>
        <w:tc>
          <w:tcPr>
            <w:tcW w:w="0" w:type="auto"/>
            <w:hideMark/>
          </w:tcPr>
          <w:p w14:paraId="6ACEB71C" w14:textId="77777777" w:rsidR="00084D12" w:rsidRPr="007B5808" w:rsidRDefault="00084D12" w:rsidP="007B5808">
            <w:pPr>
              <w:rPr>
                <w:sz w:val="18"/>
                <w:szCs w:val="18"/>
                <w:lang w:eastAsia="ru-RU"/>
              </w:rPr>
            </w:pPr>
            <w:r w:rsidRPr="007B5808">
              <w:rPr>
                <w:sz w:val="18"/>
                <w:szCs w:val="18"/>
                <w:lang w:eastAsia="ru-RU"/>
              </w:rPr>
              <w:t>883.3</w:t>
            </w:r>
          </w:p>
        </w:tc>
        <w:tc>
          <w:tcPr>
            <w:tcW w:w="0" w:type="auto"/>
            <w:hideMark/>
          </w:tcPr>
          <w:p w14:paraId="17539C98" w14:textId="77777777" w:rsidR="00084D12" w:rsidRPr="007B5808" w:rsidRDefault="00084D12" w:rsidP="007B5808">
            <w:pPr>
              <w:rPr>
                <w:sz w:val="18"/>
                <w:szCs w:val="18"/>
                <w:lang w:eastAsia="ru-RU"/>
              </w:rPr>
            </w:pPr>
            <w:r w:rsidRPr="007B5808">
              <w:rPr>
                <w:sz w:val="18"/>
                <w:szCs w:val="18"/>
                <w:lang w:eastAsia="ru-RU"/>
              </w:rPr>
              <w:t>884.6</w:t>
            </w:r>
          </w:p>
        </w:tc>
        <w:tc>
          <w:tcPr>
            <w:tcW w:w="0" w:type="auto"/>
            <w:hideMark/>
          </w:tcPr>
          <w:p w14:paraId="7DAB2A96" w14:textId="77777777" w:rsidR="00084D12" w:rsidRPr="007B5808" w:rsidRDefault="00084D12" w:rsidP="007B5808">
            <w:pPr>
              <w:rPr>
                <w:sz w:val="18"/>
                <w:szCs w:val="18"/>
                <w:lang w:val="en-US" w:eastAsia="ru-RU"/>
              </w:rPr>
            </w:pPr>
            <w:r w:rsidRPr="007B5808">
              <w:rPr>
                <w:sz w:val="18"/>
                <w:szCs w:val="18"/>
                <w:lang w:val="en-US" w:eastAsia="ru-RU"/>
              </w:rPr>
              <w:t>A is the lightest oil</w:t>
            </w:r>
          </w:p>
        </w:tc>
      </w:tr>
      <w:tr w:rsidR="00084D12" w:rsidRPr="007B5808" w14:paraId="4A3E782B" w14:textId="77777777" w:rsidTr="00A12D35">
        <w:tc>
          <w:tcPr>
            <w:tcW w:w="0" w:type="auto"/>
            <w:hideMark/>
          </w:tcPr>
          <w:p w14:paraId="1BE2DB19" w14:textId="77777777" w:rsidR="00084D12" w:rsidRPr="007B5808" w:rsidRDefault="00084D12" w:rsidP="007B5808">
            <w:pPr>
              <w:rPr>
                <w:sz w:val="18"/>
                <w:szCs w:val="18"/>
                <w:lang w:val="en-US" w:eastAsia="ru-RU"/>
              </w:rPr>
            </w:pPr>
            <w:r w:rsidRPr="007B5808">
              <w:rPr>
                <w:bCs/>
                <w:sz w:val="18"/>
                <w:szCs w:val="18"/>
                <w:lang w:val="en-US" w:eastAsia="ru-RU"/>
              </w:rPr>
              <w:t>Kinematic viscosity at 40 °C, mm²/s</w:t>
            </w:r>
          </w:p>
        </w:tc>
        <w:tc>
          <w:tcPr>
            <w:tcW w:w="0" w:type="auto"/>
            <w:hideMark/>
          </w:tcPr>
          <w:p w14:paraId="68FC175C" w14:textId="77777777" w:rsidR="00084D12" w:rsidRPr="007B5808" w:rsidRDefault="00084D12" w:rsidP="007B5808">
            <w:pPr>
              <w:rPr>
                <w:sz w:val="18"/>
                <w:szCs w:val="18"/>
                <w:lang w:eastAsia="ru-RU"/>
              </w:rPr>
            </w:pPr>
            <w:r w:rsidRPr="007B5808">
              <w:rPr>
                <w:sz w:val="18"/>
                <w:szCs w:val="18"/>
                <w:lang w:eastAsia="ru-RU"/>
              </w:rPr>
              <w:t>122.12</w:t>
            </w:r>
          </w:p>
        </w:tc>
        <w:tc>
          <w:tcPr>
            <w:tcW w:w="0" w:type="auto"/>
            <w:hideMark/>
          </w:tcPr>
          <w:p w14:paraId="2A1916FD" w14:textId="77777777" w:rsidR="00084D12" w:rsidRPr="007B5808" w:rsidRDefault="00084D12" w:rsidP="007B5808">
            <w:pPr>
              <w:rPr>
                <w:sz w:val="18"/>
                <w:szCs w:val="18"/>
                <w:lang w:eastAsia="ru-RU"/>
              </w:rPr>
            </w:pPr>
            <w:r w:rsidRPr="007B5808">
              <w:rPr>
                <w:sz w:val="18"/>
                <w:szCs w:val="18"/>
                <w:lang w:eastAsia="ru-RU"/>
              </w:rPr>
              <w:t>121.30</w:t>
            </w:r>
          </w:p>
        </w:tc>
        <w:tc>
          <w:tcPr>
            <w:tcW w:w="0" w:type="auto"/>
            <w:hideMark/>
          </w:tcPr>
          <w:p w14:paraId="1F93B756" w14:textId="77777777" w:rsidR="00084D12" w:rsidRPr="007B5808" w:rsidRDefault="00084D12" w:rsidP="007B5808">
            <w:pPr>
              <w:rPr>
                <w:sz w:val="18"/>
                <w:szCs w:val="18"/>
                <w:lang w:eastAsia="ru-RU"/>
              </w:rPr>
            </w:pPr>
            <w:r w:rsidRPr="007B5808">
              <w:rPr>
                <w:sz w:val="18"/>
                <w:szCs w:val="18"/>
                <w:lang w:eastAsia="ru-RU"/>
              </w:rPr>
              <w:t>123.5</w:t>
            </w:r>
          </w:p>
        </w:tc>
        <w:tc>
          <w:tcPr>
            <w:tcW w:w="0" w:type="auto"/>
            <w:hideMark/>
          </w:tcPr>
          <w:p w14:paraId="00ED2667" w14:textId="77777777" w:rsidR="00084D12" w:rsidRPr="007B5808" w:rsidRDefault="00084D12" w:rsidP="007B5808">
            <w:pPr>
              <w:rPr>
                <w:sz w:val="18"/>
                <w:szCs w:val="18"/>
                <w:lang w:eastAsia="ru-RU"/>
              </w:rPr>
            </w:pPr>
            <w:r w:rsidRPr="007B5808">
              <w:rPr>
                <w:sz w:val="18"/>
                <w:szCs w:val="18"/>
                <w:lang w:eastAsia="ru-RU"/>
              </w:rPr>
              <w:t>120.44</w:t>
            </w:r>
          </w:p>
        </w:tc>
        <w:tc>
          <w:tcPr>
            <w:tcW w:w="0" w:type="auto"/>
            <w:hideMark/>
          </w:tcPr>
          <w:p w14:paraId="24E6EDD3" w14:textId="77777777" w:rsidR="00084D12" w:rsidRPr="007B5808" w:rsidRDefault="00084D12" w:rsidP="007B5808">
            <w:pPr>
              <w:rPr>
                <w:sz w:val="18"/>
                <w:szCs w:val="18"/>
                <w:lang w:val="en-US" w:eastAsia="ru-RU"/>
              </w:rPr>
            </w:pPr>
            <w:r w:rsidRPr="007B5808">
              <w:rPr>
                <w:sz w:val="18"/>
                <w:szCs w:val="18"/>
                <w:lang w:val="en-US" w:eastAsia="ru-RU"/>
              </w:rPr>
              <w:t>D is the most viscous</w:t>
            </w:r>
          </w:p>
        </w:tc>
      </w:tr>
      <w:tr w:rsidR="00084D12" w:rsidRPr="007B5808" w14:paraId="3B06A4DC" w14:textId="77777777" w:rsidTr="00A12D35">
        <w:tc>
          <w:tcPr>
            <w:tcW w:w="0" w:type="auto"/>
            <w:hideMark/>
          </w:tcPr>
          <w:p w14:paraId="5994D7A8" w14:textId="77777777" w:rsidR="00084D12" w:rsidRPr="007B5808" w:rsidRDefault="00084D12" w:rsidP="007B5808">
            <w:pPr>
              <w:rPr>
                <w:sz w:val="18"/>
                <w:szCs w:val="18"/>
                <w:lang w:val="en-US" w:eastAsia="ru-RU"/>
              </w:rPr>
            </w:pPr>
            <w:r w:rsidRPr="007B5808">
              <w:rPr>
                <w:bCs/>
                <w:sz w:val="18"/>
                <w:szCs w:val="18"/>
                <w:lang w:val="en-US" w:eastAsia="ru-RU"/>
              </w:rPr>
              <w:t>Kinematic viscosity at 100 °C, mm²/s</w:t>
            </w:r>
          </w:p>
        </w:tc>
        <w:tc>
          <w:tcPr>
            <w:tcW w:w="0" w:type="auto"/>
            <w:hideMark/>
          </w:tcPr>
          <w:p w14:paraId="3E223BDF" w14:textId="77777777" w:rsidR="00084D12" w:rsidRPr="007B5808" w:rsidRDefault="00084D12" w:rsidP="007B5808">
            <w:pPr>
              <w:rPr>
                <w:sz w:val="18"/>
                <w:szCs w:val="18"/>
                <w:lang w:eastAsia="ru-RU"/>
              </w:rPr>
            </w:pPr>
            <w:r w:rsidRPr="007B5808">
              <w:rPr>
                <w:sz w:val="18"/>
                <w:szCs w:val="18"/>
                <w:lang w:eastAsia="ru-RU"/>
              </w:rPr>
              <w:t>15.83</w:t>
            </w:r>
          </w:p>
        </w:tc>
        <w:tc>
          <w:tcPr>
            <w:tcW w:w="0" w:type="auto"/>
            <w:hideMark/>
          </w:tcPr>
          <w:p w14:paraId="425FACCF" w14:textId="77777777" w:rsidR="00084D12" w:rsidRPr="007B5808" w:rsidRDefault="00084D12" w:rsidP="007B5808">
            <w:pPr>
              <w:rPr>
                <w:sz w:val="18"/>
                <w:szCs w:val="18"/>
                <w:lang w:eastAsia="ru-RU"/>
              </w:rPr>
            </w:pPr>
            <w:r w:rsidRPr="007B5808">
              <w:rPr>
                <w:sz w:val="18"/>
                <w:szCs w:val="18"/>
                <w:lang w:eastAsia="ru-RU"/>
              </w:rPr>
              <w:t>15.78</w:t>
            </w:r>
          </w:p>
        </w:tc>
        <w:tc>
          <w:tcPr>
            <w:tcW w:w="0" w:type="auto"/>
            <w:hideMark/>
          </w:tcPr>
          <w:p w14:paraId="6B755005" w14:textId="77777777" w:rsidR="00084D12" w:rsidRPr="007B5808" w:rsidRDefault="00084D12" w:rsidP="007B5808">
            <w:pPr>
              <w:rPr>
                <w:sz w:val="18"/>
                <w:szCs w:val="18"/>
                <w:lang w:eastAsia="ru-RU"/>
              </w:rPr>
            </w:pPr>
            <w:r w:rsidRPr="007B5808">
              <w:rPr>
                <w:sz w:val="18"/>
                <w:szCs w:val="18"/>
                <w:lang w:eastAsia="ru-RU"/>
              </w:rPr>
              <w:t>16.05</w:t>
            </w:r>
          </w:p>
        </w:tc>
        <w:tc>
          <w:tcPr>
            <w:tcW w:w="0" w:type="auto"/>
            <w:hideMark/>
          </w:tcPr>
          <w:p w14:paraId="0E8BD352" w14:textId="77777777" w:rsidR="00084D12" w:rsidRPr="007B5808" w:rsidRDefault="00084D12" w:rsidP="007B5808">
            <w:pPr>
              <w:rPr>
                <w:sz w:val="18"/>
                <w:szCs w:val="18"/>
                <w:lang w:eastAsia="ru-RU"/>
              </w:rPr>
            </w:pPr>
            <w:r w:rsidRPr="007B5808">
              <w:rPr>
                <w:sz w:val="18"/>
                <w:szCs w:val="18"/>
                <w:lang w:eastAsia="ru-RU"/>
              </w:rPr>
              <w:t>15.84</w:t>
            </w:r>
          </w:p>
        </w:tc>
        <w:tc>
          <w:tcPr>
            <w:tcW w:w="0" w:type="auto"/>
            <w:hideMark/>
          </w:tcPr>
          <w:p w14:paraId="25369BE0" w14:textId="77777777" w:rsidR="00084D12" w:rsidRPr="007B5808" w:rsidRDefault="00084D12" w:rsidP="007B5808">
            <w:pPr>
              <w:rPr>
                <w:sz w:val="18"/>
                <w:szCs w:val="18"/>
                <w:lang w:eastAsia="ru-RU"/>
              </w:rPr>
            </w:pPr>
            <w:r w:rsidRPr="007B5808">
              <w:rPr>
                <w:sz w:val="18"/>
                <w:szCs w:val="18"/>
                <w:lang w:eastAsia="ru-RU"/>
              </w:rPr>
              <w:t xml:space="preserve">All </w:t>
            </w:r>
            <w:proofErr w:type="spellStart"/>
            <w:r w:rsidRPr="007B5808">
              <w:rPr>
                <w:sz w:val="18"/>
                <w:szCs w:val="18"/>
                <w:lang w:eastAsia="ru-RU"/>
              </w:rPr>
              <w:t>within</w:t>
            </w:r>
            <w:proofErr w:type="spellEnd"/>
            <w:r w:rsidRPr="007B5808">
              <w:rPr>
                <w:sz w:val="18"/>
                <w:szCs w:val="18"/>
                <w:lang w:eastAsia="ru-RU"/>
              </w:rPr>
              <w:t xml:space="preserve"> SAE 40 </w:t>
            </w:r>
            <w:proofErr w:type="spellStart"/>
            <w:r w:rsidRPr="007B5808">
              <w:rPr>
                <w:sz w:val="18"/>
                <w:szCs w:val="18"/>
                <w:lang w:eastAsia="ru-RU"/>
              </w:rPr>
              <w:t>range</w:t>
            </w:r>
            <w:proofErr w:type="spellEnd"/>
          </w:p>
        </w:tc>
      </w:tr>
      <w:tr w:rsidR="00084D12" w:rsidRPr="007B5808" w14:paraId="1F00E9D6" w14:textId="77777777" w:rsidTr="00A12D35">
        <w:tc>
          <w:tcPr>
            <w:tcW w:w="0" w:type="auto"/>
            <w:hideMark/>
          </w:tcPr>
          <w:p w14:paraId="08EF6684" w14:textId="77777777" w:rsidR="00084D12" w:rsidRPr="007B5808" w:rsidRDefault="00084D12" w:rsidP="007B5808">
            <w:pPr>
              <w:rPr>
                <w:sz w:val="18"/>
                <w:szCs w:val="18"/>
                <w:lang w:eastAsia="ru-RU"/>
              </w:rPr>
            </w:pPr>
            <w:proofErr w:type="spellStart"/>
            <w:r w:rsidRPr="007B5808">
              <w:rPr>
                <w:bCs/>
                <w:sz w:val="18"/>
                <w:szCs w:val="18"/>
                <w:lang w:eastAsia="ru-RU"/>
              </w:rPr>
              <w:t>Viscosity</w:t>
            </w:r>
            <w:proofErr w:type="spellEnd"/>
            <w:r w:rsidRPr="007B5808">
              <w:rPr>
                <w:bCs/>
                <w:sz w:val="18"/>
                <w:szCs w:val="18"/>
                <w:lang w:eastAsia="ru-RU"/>
              </w:rPr>
              <w:t xml:space="preserve"> </w:t>
            </w:r>
            <w:proofErr w:type="spellStart"/>
            <w:r w:rsidRPr="007B5808">
              <w:rPr>
                <w:bCs/>
                <w:sz w:val="18"/>
                <w:szCs w:val="18"/>
                <w:lang w:eastAsia="ru-RU"/>
              </w:rPr>
              <w:t>index</w:t>
            </w:r>
            <w:proofErr w:type="spellEnd"/>
          </w:p>
        </w:tc>
        <w:tc>
          <w:tcPr>
            <w:tcW w:w="0" w:type="auto"/>
            <w:hideMark/>
          </w:tcPr>
          <w:p w14:paraId="633C7A37" w14:textId="77777777" w:rsidR="00084D12" w:rsidRPr="007B5808" w:rsidRDefault="00084D12" w:rsidP="007B5808">
            <w:pPr>
              <w:rPr>
                <w:sz w:val="18"/>
                <w:szCs w:val="18"/>
                <w:lang w:eastAsia="ru-RU"/>
              </w:rPr>
            </w:pPr>
            <w:r w:rsidRPr="007B5808">
              <w:rPr>
                <w:sz w:val="18"/>
                <w:szCs w:val="18"/>
                <w:lang w:eastAsia="ru-RU"/>
              </w:rPr>
              <w:t>138</w:t>
            </w:r>
          </w:p>
        </w:tc>
        <w:tc>
          <w:tcPr>
            <w:tcW w:w="0" w:type="auto"/>
            <w:hideMark/>
          </w:tcPr>
          <w:p w14:paraId="22298CE3" w14:textId="77777777" w:rsidR="00084D12" w:rsidRPr="007B5808" w:rsidRDefault="00084D12" w:rsidP="007B5808">
            <w:pPr>
              <w:rPr>
                <w:sz w:val="18"/>
                <w:szCs w:val="18"/>
                <w:lang w:eastAsia="ru-RU"/>
              </w:rPr>
            </w:pPr>
            <w:r w:rsidRPr="007B5808">
              <w:rPr>
                <w:sz w:val="18"/>
                <w:szCs w:val="18"/>
                <w:lang w:eastAsia="ru-RU"/>
              </w:rPr>
              <w:t>138</w:t>
            </w:r>
          </w:p>
        </w:tc>
        <w:tc>
          <w:tcPr>
            <w:tcW w:w="0" w:type="auto"/>
            <w:hideMark/>
          </w:tcPr>
          <w:p w14:paraId="2F0EB270" w14:textId="77777777" w:rsidR="00084D12" w:rsidRPr="007B5808" w:rsidRDefault="00084D12" w:rsidP="007B5808">
            <w:pPr>
              <w:rPr>
                <w:sz w:val="18"/>
                <w:szCs w:val="18"/>
                <w:lang w:eastAsia="ru-RU"/>
              </w:rPr>
            </w:pPr>
            <w:r w:rsidRPr="007B5808">
              <w:rPr>
                <w:sz w:val="18"/>
                <w:szCs w:val="18"/>
                <w:lang w:eastAsia="ru-RU"/>
              </w:rPr>
              <w:t>135</w:t>
            </w:r>
          </w:p>
        </w:tc>
        <w:tc>
          <w:tcPr>
            <w:tcW w:w="0" w:type="auto"/>
            <w:hideMark/>
          </w:tcPr>
          <w:p w14:paraId="61E04196" w14:textId="77777777" w:rsidR="00084D12" w:rsidRPr="007B5808" w:rsidRDefault="00084D12" w:rsidP="007B5808">
            <w:pPr>
              <w:rPr>
                <w:sz w:val="18"/>
                <w:szCs w:val="18"/>
                <w:lang w:eastAsia="ru-RU"/>
              </w:rPr>
            </w:pPr>
            <w:r w:rsidRPr="007B5808">
              <w:rPr>
                <w:sz w:val="18"/>
                <w:szCs w:val="18"/>
                <w:lang w:eastAsia="ru-RU"/>
              </w:rPr>
              <w:t>135</w:t>
            </w:r>
          </w:p>
        </w:tc>
        <w:tc>
          <w:tcPr>
            <w:tcW w:w="0" w:type="auto"/>
            <w:hideMark/>
          </w:tcPr>
          <w:p w14:paraId="7340FB98" w14:textId="77777777" w:rsidR="00084D12" w:rsidRPr="007B5808" w:rsidRDefault="00084D12" w:rsidP="007B5808">
            <w:pPr>
              <w:rPr>
                <w:sz w:val="18"/>
                <w:szCs w:val="18"/>
                <w:lang w:val="en-US" w:eastAsia="ru-RU"/>
              </w:rPr>
            </w:pPr>
            <w:r w:rsidRPr="007B5808">
              <w:rPr>
                <w:sz w:val="18"/>
                <w:szCs w:val="18"/>
                <w:lang w:val="en-US" w:eastAsia="ru-RU"/>
              </w:rPr>
              <w:t>A and B slightly more stable</w:t>
            </w:r>
          </w:p>
        </w:tc>
      </w:tr>
      <w:tr w:rsidR="00084D12" w:rsidRPr="007B5808" w14:paraId="6B0F8CC4" w14:textId="77777777" w:rsidTr="00A12D35">
        <w:tc>
          <w:tcPr>
            <w:tcW w:w="0" w:type="auto"/>
            <w:hideMark/>
          </w:tcPr>
          <w:p w14:paraId="011774B6" w14:textId="77777777" w:rsidR="00084D12" w:rsidRPr="007B5808" w:rsidRDefault="00084D12" w:rsidP="007B5808">
            <w:pPr>
              <w:rPr>
                <w:sz w:val="18"/>
                <w:szCs w:val="18"/>
                <w:lang w:val="en-US" w:eastAsia="ru-RU"/>
              </w:rPr>
            </w:pPr>
            <w:r w:rsidRPr="007B5808">
              <w:rPr>
                <w:bCs/>
                <w:sz w:val="18"/>
                <w:szCs w:val="18"/>
                <w:lang w:val="en-US" w:eastAsia="ru-RU"/>
              </w:rPr>
              <w:t>Acid number (TAN), mg KOH/g</w:t>
            </w:r>
          </w:p>
        </w:tc>
        <w:tc>
          <w:tcPr>
            <w:tcW w:w="0" w:type="auto"/>
            <w:hideMark/>
          </w:tcPr>
          <w:p w14:paraId="7BE525E8" w14:textId="77777777" w:rsidR="00084D12" w:rsidRPr="007B5808" w:rsidRDefault="00084D12" w:rsidP="007B5808">
            <w:pPr>
              <w:rPr>
                <w:sz w:val="18"/>
                <w:szCs w:val="18"/>
                <w:lang w:eastAsia="ru-RU"/>
              </w:rPr>
            </w:pPr>
            <w:r w:rsidRPr="007B5808">
              <w:rPr>
                <w:sz w:val="18"/>
                <w:szCs w:val="18"/>
                <w:lang w:eastAsia="ru-RU"/>
              </w:rPr>
              <w:t>5.44</w:t>
            </w:r>
          </w:p>
        </w:tc>
        <w:tc>
          <w:tcPr>
            <w:tcW w:w="0" w:type="auto"/>
            <w:hideMark/>
          </w:tcPr>
          <w:p w14:paraId="20EC338A" w14:textId="77777777" w:rsidR="00084D12" w:rsidRPr="007B5808" w:rsidRDefault="00084D12" w:rsidP="007B5808">
            <w:pPr>
              <w:rPr>
                <w:sz w:val="18"/>
                <w:szCs w:val="18"/>
                <w:lang w:eastAsia="ru-RU"/>
              </w:rPr>
            </w:pPr>
            <w:r w:rsidRPr="007B5808">
              <w:rPr>
                <w:sz w:val="18"/>
                <w:szCs w:val="18"/>
                <w:lang w:eastAsia="ru-RU"/>
              </w:rPr>
              <w:t>5.43</w:t>
            </w:r>
          </w:p>
        </w:tc>
        <w:tc>
          <w:tcPr>
            <w:tcW w:w="0" w:type="auto"/>
            <w:hideMark/>
          </w:tcPr>
          <w:p w14:paraId="2081F6B3" w14:textId="77777777" w:rsidR="00084D12" w:rsidRPr="007B5808" w:rsidRDefault="00084D12" w:rsidP="007B5808">
            <w:pPr>
              <w:rPr>
                <w:sz w:val="18"/>
                <w:szCs w:val="18"/>
                <w:lang w:eastAsia="ru-RU"/>
              </w:rPr>
            </w:pPr>
            <w:r w:rsidRPr="007B5808">
              <w:rPr>
                <w:sz w:val="18"/>
                <w:szCs w:val="18"/>
                <w:lang w:eastAsia="ru-RU"/>
              </w:rPr>
              <w:t>5.41</w:t>
            </w:r>
          </w:p>
        </w:tc>
        <w:tc>
          <w:tcPr>
            <w:tcW w:w="0" w:type="auto"/>
            <w:hideMark/>
          </w:tcPr>
          <w:p w14:paraId="34E1E208" w14:textId="77777777" w:rsidR="00084D12" w:rsidRPr="007B5808" w:rsidRDefault="00084D12" w:rsidP="007B5808">
            <w:pPr>
              <w:rPr>
                <w:sz w:val="18"/>
                <w:szCs w:val="18"/>
                <w:lang w:eastAsia="ru-RU"/>
              </w:rPr>
            </w:pPr>
            <w:r w:rsidRPr="007B5808">
              <w:rPr>
                <w:sz w:val="18"/>
                <w:szCs w:val="18"/>
                <w:lang w:eastAsia="ru-RU"/>
              </w:rPr>
              <w:t>5.35</w:t>
            </w:r>
          </w:p>
        </w:tc>
        <w:tc>
          <w:tcPr>
            <w:tcW w:w="0" w:type="auto"/>
            <w:hideMark/>
          </w:tcPr>
          <w:p w14:paraId="58A91ECD" w14:textId="77777777" w:rsidR="00084D12" w:rsidRPr="007B5808" w:rsidRDefault="00084D12" w:rsidP="007B5808">
            <w:pPr>
              <w:rPr>
                <w:sz w:val="18"/>
                <w:szCs w:val="18"/>
                <w:lang w:eastAsia="ru-RU"/>
              </w:rPr>
            </w:pPr>
            <w:r w:rsidRPr="007B5808">
              <w:rPr>
                <w:sz w:val="18"/>
                <w:szCs w:val="18"/>
                <w:lang w:eastAsia="ru-RU"/>
              </w:rPr>
              <w:t xml:space="preserve">V </w:t>
            </w:r>
            <w:proofErr w:type="spellStart"/>
            <w:r w:rsidRPr="007B5808">
              <w:rPr>
                <w:sz w:val="18"/>
                <w:szCs w:val="18"/>
                <w:lang w:eastAsia="ru-RU"/>
              </w:rPr>
              <w:t>is</w:t>
            </w:r>
            <w:proofErr w:type="spellEnd"/>
            <w:r w:rsidRPr="007B5808">
              <w:rPr>
                <w:sz w:val="18"/>
                <w:szCs w:val="18"/>
                <w:lang w:eastAsia="ru-RU"/>
              </w:rPr>
              <w:t xml:space="preserve"> </w:t>
            </w:r>
            <w:proofErr w:type="spellStart"/>
            <w:r w:rsidRPr="007B5808">
              <w:rPr>
                <w:sz w:val="18"/>
                <w:szCs w:val="18"/>
                <w:lang w:eastAsia="ru-RU"/>
              </w:rPr>
              <w:t>slightly</w:t>
            </w:r>
            <w:proofErr w:type="spellEnd"/>
            <w:r w:rsidRPr="007B5808">
              <w:rPr>
                <w:sz w:val="18"/>
                <w:szCs w:val="18"/>
                <w:lang w:eastAsia="ru-RU"/>
              </w:rPr>
              <w:t xml:space="preserve"> </w:t>
            </w:r>
            <w:proofErr w:type="spellStart"/>
            <w:r w:rsidRPr="007B5808">
              <w:rPr>
                <w:sz w:val="18"/>
                <w:szCs w:val="18"/>
                <w:lang w:eastAsia="ru-RU"/>
              </w:rPr>
              <w:t>milder</w:t>
            </w:r>
            <w:proofErr w:type="spellEnd"/>
          </w:p>
        </w:tc>
      </w:tr>
      <w:tr w:rsidR="00084D12" w:rsidRPr="007B5808" w14:paraId="22BCB0A5" w14:textId="77777777" w:rsidTr="00A12D35">
        <w:tc>
          <w:tcPr>
            <w:tcW w:w="0" w:type="auto"/>
            <w:hideMark/>
          </w:tcPr>
          <w:p w14:paraId="4E98236E" w14:textId="77777777" w:rsidR="00084D12" w:rsidRPr="007B5808" w:rsidRDefault="00084D12" w:rsidP="007B5808">
            <w:pPr>
              <w:rPr>
                <w:sz w:val="18"/>
                <w:szCs w:val="18"/>
                <w:lang w:val="en-US" w:eastAsia="ru-RU"/>
              </w:rPr>
            </w:pPr>
            <w:r w:rsidRPr="007B5808">
              <w:rPr>
                <w:bCs/>
                <w:sz w:val="18"/>
                <w:szCs w:val="18"/>
                <w:lang w:val="en-US" w:eastAsia="ru-RU"/>
              </w:rPr>
              <w:t>Base number (TBN), mg KOH/g</w:t>
            </w:r>
          </w:p>
        </w:tc>
        <w:tc>
          <w:tcPr>
            <w:tcW w:w="0" w:type="auto"/>
            <w:hideMark/>
          </w:tcPr>
          <w:p w14:paraId="3D93FFEA" w14:textId="77777777" w:rsidR="00084D12" w:rsidRPr="007B5808" w:rsidRDefault="00084D12" w:rsidP="007B5808">
            <w:pPr>
              <w:rPr>
                <w:sz w:val="18"/>
                <w:szCs w:val="18"/>
                <w:lang w:eastAsia="ru-RU"/>
              </w:rPr>
            </w:pPr>
            <w:r w:rsidRPr="007B5808">
              <w:rPr>
                <w:sz w:val="18"/>
                <w:szCs w:val="18"/>
                <w:lang w:eastAsia="ru-RU"/>
              </w:rPr>
              <w:t>6.3</w:t>
            </w:r>
          </w:p>
        </w:tc>
        <w:tc>
          <w:tcPr>
            <w:tcW w:w="0" w:type="auto"/>
            <w:hideMark/>
          </w:tcPr>
          <w:p w14:paraId="71CD7C63" w14:textId="77777777" w:rsidR="00084D12" w:rsidRPr="007B5808" w:rsidRDefault="00084D12" w:rsidP="007B5808">
            <w:pPr>
              <w:rPr>
                <w:sz w:val="18"/>
                <w:szCs w:val="18"/>
                <w:lang w:eastAsia="ru-RU"/>
              </w:rPr>
            </w:pPr>
            <w:r w:rsidRPr="007B5808">
              <w:rPr>
                <w:sz w:val="18"/>
                <w:szCs w:val="18"/>
                <w:lang w:eastAsia="ru-RU"/>
              </w:rPr>
              <w:t>6.3</w:t>
            </w:r>
          </w:p>
        </w:tc>
        <w:tc>
          <w:tcPr>
            <w:tcW w:w="0" w:type="auto"/>
            <w:hideMark/>
          </w:tcPr>
          <w:p w14:paraId="7329CDA2" w14:textId="77777777" w:rsidR="00084D12" w:rsidRPr="007B5808" w:rsidRDefault="00084D12" w:rsidP="007B5808">
            <w:pPr>
              <w:rPr>
                <w:sz w:val="18"/>
                <w:szCs w:val="18"/>
                <w:lang w:eastAsia="ru-RU"/>
              </w:rPr>
            </w:pPr>
            <w:r w:rsidRPr="007B5808">
              <w:rPr>
                <w:sz w:val="18"/>
                <w:szCs w:val="18"/>
                <w:lang w:eastAsia="ru-RU"/>
              </w:rPr>
              <w:t>2.15</w:t>
            </w:r>
          </w:p>
        </w:tc>
        <w:tc>
          <w:tcPr>
            <w:tcW w:w="0" w:type="auto"/>
            <w:hideMark/>
          </w:tcPr>
          <w:p w14:paraId="25C2C0CE" w14:textId="77777777" w:rsidR="00084D12" w:rsidRPr="007B5808" w:rsidRDefault="00084D12" w:rsidP="007B5808">
            <w:pPr>
              <w:rPr>
                <w:sz w:val="18"/>
                <w:szCs w:val="18"/>
                <w:lang w:eastAsia="ru-RU"/>
              </w:rPr>
            </w:pPr>
            <w:r w:rsidRPr="007B5808">
              <w:rPr>
                <w:sz w:val="18"/>
                <w:szCs w:val="18"/>
                <w:lang w:eastAsia="ru-RU"/>
              </w:rPr>
              <w:t>2.15</w:t>
            </w:r>
          </w:p>
        </w:tc>
        <w:tc>
          <w:tcPr>
            <w:tcW w:w="0" w:type="auto"/>
            <w:hideMark/>
          </w:tcPr>
          <w:p w14:paraId="3B6B698A" w14:textId="77777777" w:rsidR="00084D12" w:rsidRPr="007B5808" w:rsidRDefault="00084D12" w:rsidP="007B5808">
            <w:pPr>
              <w:rPr>
                <w:sz w:val="18"/>
                <w:szCs w:val="18"/>
                <w:lang w:val="en-US" w:eastAsia="ru-RU"/>
              </w:rPr>
            </w:pPr>
            <w:r w:rsidRPr="007B5808">
              <w:rPr>
                <w:sz w:val="18"/>
                <w:szCs w:val="18"/>
                <w:lang w:val="en-US" w:eastAsia="ru-RU"/>
              </w:rPr>
              <w:t>A &amp; B are well-detergent; D &amp; V lack TBN buffer</w:t>
            </w:r>
          </w:p>
        </w:tc>
      </w:tr>
      <w:tr w:rsidR="00084D12" w:rsidRPr="007B5808" w14:paraId="2B979E45" w14:textId="77777777" w:rsidTr="00A12D35">
        <w:tc>
          <w:tcPr>
            <w:tcW w:w="0" w:type="auto"/>
            <w:hideMark/>
          </w:tcPr>
          <w:p w14:paraId="3BD177CB" w14:textId="77777777" w:rsidR="00084D12" w:rsidRPr="007B5808" w:rsidRDefault="00084D12" w:rsidP="007B5808">
            <w:pPr>
              <w:rPr>
                <w:sz w:val="18"/>
                <w:szCs w:val="18"/>
                <w:lang w:eastAsia="ru-RU"/>
              </w:rPr>
            </w:pPr>
            <w:proofErr w:type="spellStart"/>
            <w:r w:rsidRPr="007B5808">
              <w:rPr>
                <w:bCs/>
                <w:sz w:val="18"/>
                <w:szCs w:val="18"/>
                <w:lang w:eastAsia="ru-RU"/>
              </w:rPr>
              <w:t>Pour</w:t>
            </w:r>
            <w:proofErr w:type="spellEnd"/>
            <w:r w:rsidRPr="007B5808">
              <w:rPr>
                <w:bCs/>
                <w:sz w:val="18"/>
                <w:szCs w:val="18"/>
                <w:lang w:eastAsia="ru-RU"/>
              </w:rPr>
              <w:t xml:space="preserve"> </w:t>
            </w:r>
            <w:proofErr w:type="spellStart"/>
            <w:r w:rsidRPr="007B5808">
              <w:rPr>
                <w:bCs/>
                <w:sz w:val="18"/>
                <w:szCs w:val="18"/>
                <w:lang w:eastAsia="ru-RU"/>
              </w:rPr>
              <w:t>point</w:t>
            </w:r>
            <w:proofErr w:type="spellEnd"/>
            <w:r w:rsidRPr="007B5808">
              <w:rPr>
                <w:bCs/>
                <w:sz w:val="18"/>
                <w:szCs w:val="18"/>
                <w:lang w:eastAsia="ru-RU"/>
              </w:rPr>
              <w:t>, °C</w:t>
            </w:r>
          </w:p>
        </w:tc>
        <w:tc>
          <w:tcPr>
            <w:tcW w:w="0" w:type="auto"/>
            <w:hideMark/>
          </w:tcPr>
          <w:p w14:paraId="6DED7605" w14:textId="77777777" w:rsidR="00084D12" w:rsidRPr="007B5808" w:rsidRDefault="00084D12" w:rsidP="007B5808">
            <w:pPr>
              <w:rPr>
                <w:sz w:val="18"/>
                <w:szCs w:val="18"/>
                <w:lang w:eastAsia="ru-RU"/>
              </w:rPr>
            </w:pPr>
            <w:r w:rsidRPr="007B5808">
              <w:rPr>
                <w:sz w:val="18"/>
                <w:szCs w:val="18"/>
                <w:lang w:eastAsia="ru-RU"/>
              </w:rPr>
              <w:t>–22</w:t>
            </w:r>
          </w:p>
        </w:tc>
        <w:tc>
          <w:tcPr>
            <w:tcW w:w="0" w:type="auto"/>
            <w:hideMark/>
          </w:tcPr>
          <w:p w14:paraId="49D57E66" w14:textId="77777777" w:rsidR="00084D12" w:rsidRPr="007B5808" w:rsidRDefault="00084D12" w:rsidP="007B5808">
            <w:pPr>
              <w:rPr>
                <w:sz w:val="18"/>
                <w:szCs w:val="18"/>
                <w:lang w:eastAsia="ru-RU"/>
              </w:rPr>
            </w:pPr>
            <w:r w:rsidRPr="007B5808">
              <w:rPr>
                <w:sz w:val="18"/>
                <w:szCs w:val="18"/>
                <w:lang w:eastAsia="ru-RU"/>
              </w:rPr>
              <w:t>–30</w:t>
            </w:r>
          </w:p>
        </w:tc>
        <w:tc>
          <w:tcPr>
            <w:tcW w:w="0" w:type="auto"/>
            <w:hideMark/>
          </w:tcPr>
          <w:p w14:paraId="1E5EEE24" w14:textId="77777777" w:rsidR="00084D12" w:rsidRPr="007B5808" w:rsidRDefault="00084D12" w:rsidP="007B5808">
            <w:pPr>
              <w:rPr>
                <w:sz w:val="18"/>
                <w:szCs w:val="18"/>
                <w:lang w:eastAsia="ru-RU"/>
              </w:rPr>
            </w:pPr>
            <w:r w:rsidRPr="007B5808">
              <w:rPr>
                <w:sz w:val="18"/>
                <w:szCs w:val="18"/>
                <w:lang w:eastAsia="ru-RU"/>
              </w:rPr>
              <w:t>n/a</w:t>
            </w:r>
          </w:p>
        </w:tc>
        <w:tc>
          <w:tcPr>
            <w:tcW w:w="0" w:type="auto"/>
            <w:hideMark/>
          </w:tcPr>
          <w:p w14:paraId="3AE2A1D0" w14:textId="77777777" w:rsidR="00084D12" w:rsidRPr="007B5808" w:rsidRDefault="00084D12" w:rsidP="007B5808">
            <w:pPr>
              <w:rPr>
                <w:sz w:val="18"/>
                <w:szCs w:val="18"/>
                <w:lang w:eastAsia="ru-RU"/>
              </w:rPr>
            </w:pPr>
            <w:r w:rsidRPr="007B5808">
              <w:rPr>
                <w:sz w:val="18"/>
                <w:szCs w:val="18"/>
                <w:lang w:eastAsia="ru-RU"/>
              </w:rPr>
              <w:t>n/a</w:t>
            </w:r>
          </w:p>
        </w:tc>
        <w:tc>
          <w:tcPr>
            <w:tcW w:w="0" w:type="auto"/>
            <w:hideMark/>
          </w:tcPr>
          <w:p w14:paraId="23666E06" w14:textId="77777777" w:rsidR="00084D12" w:rsidRPr="007B5808" w:rsidRDefault="00084D12" w:rsidP="007B5808">
            <w:pPr>
              <w:rPr>
                <w:sz w:val="18"/>
                <w:szCs w:val="18"/>
                <w:lang w:val="en-US" w:eastAsia="ru-RU"/>
              </w:rPr>
            </w:pPr>
            <w:r w:rsidRPr="007B5808">
              <w:rPr>
                <w:sz w:val="18"/>
                <w:szCs w:val="18"/>
                <w:lang w:val="en-US" w:eastAsia="ru-RU"/>
              </w:rPr>
              <w:t>B has the best low-temp flow</w:t>
            </w:r>
          </w:p>
        </w:tc>
      </w:tr>
      <w:tr w:rsidR="00084D12" w:rsidRPr="007B5808" w14:paraId="1EF0D679" w14:textId="77777777" w:rsidTr="00A12D35">
        <w:tc>
          <w:tcPr>
            <w:tcW w:w="0" w:type="auto"/>
            <w:hideMark/>
          </w:tcPr>
          <w:p w14:paraId="729F787B" w14:textId="77777777" w:rsidR="00084D12" w:rsidRPr="007B5808" w:rsidRDefault="00084D12" w:rsidP="007B5808">
            <w:pPr>
              <w:rPr>
                <w:sz w:val="18"/>
                <w:szCs w:val="18"/>
                <w:lang w:eastAsia="ru-RU"/>
              </w:rPr>
            </w:pPr>
            <w:proofErr w:type="spellStart"/>
            <w:r w:rsidRPr="007B5808">
              <w:rPr>
                <w:bCs/>
                <w:sz w:val="18"/>
                <w:szCs w:val="18"/>
                <w:lang w:eastAsia="ru-RU"/>
              </w:rPr>
              <w:t>Sulfated</w:t>
            </w:r>
            <w:proofErr w:type="spellEnd"/>
            <w:r w:rsidRPr="007B5808">
              <w:rPr>
                <w:bCs/>
                <w:sz w:val="18"/>
                <w:szCs w:val="18"/>
                <w:lang w:eastAsia="ru-RU"/>
              </w:rPr>
              <w:t xml:space="preserve"> </w:t>
            </w:r>
            <w:proofErr w:type="spellStart"/>
            <w:r w:rsidRPr="007B5808">
              <w:rPr>
                <w:bCs/>
                <w:sz w:val="18"/>
                <w:szCs w:val="18"/>
                <w:lang w:eastAsia="ru-RU"/>
              </w:rPr>
              <w:t>ash</w:t>
            </w:r>
            <w:proofErr w:type="spellEnd"/>
            <w:r w:rsidRPr="007B5808">
              <w:rPr>
                <w:bCs/>
                <w:sz w:val="18"/>
                <w:szCs w:val="18"/>
                <w:lang w:eastAsia="ru-RU"/>
              </w:rPr>
              <w:t xml:space="preserve">, % </w:t>
            </w:r>
            <w:proofErr w:type="spellStart"/>
            <w:r w:rsidRPr="007B5808">
              <w:rPr>
                <w:bCs/>
                <w:sz w:val="18"/>
                <w:szCs w:val="18"/>
                <w:lang w:eastAsia="ru-RU"/>
              </w:rPr>
              <w:t>wt</w:t>
            </w:r>
            <w:proofErr w:type="spellEnd"/>
          </w:p>
        </w:tc>
        <w:tc>
          <w:tcPr>
            <w:tcW w:w="0" w:type="auto"/>
            <w:hideMark/>
          </w:tcPr>
          <w:p w14:paraId="6ADE0875" w14:textId="77777777" w:rsidR="00084D12" w:rsidRPr="007B5808" w:rsidRDefault="00084D12" w:rsidP="007B5808">
            <w:pPr>
              <w:rPr>
                <w:sz w:val="18"/>
                <w:szCs w:val="18"/>
                <w:lang w:eastAsia="ru-RU"/>
              </w:rPr>
            </w:pPr>
            <w:r w:rsidRPr="007B5808">
              <w:rPr>
                <w:sz w:val="18"/>
                <w:szCs w:val="18"/>
                <w:lang w:eastAsia="ru-RU"/>
              </w:rPr>
              <w:t>0.88</w:t>
            </w:r>
          </w:p>
        </w:tc>
        <w:tc>
          <w:tcPr>
            <w:tcW w:w="0" w:type="auto"/>
            <w:hideMark/>
          </w:tcPr>
          <w:p w14:paraId="62F7616B" w14:textId="77777777" w:rsidR="00084D12" w:rsidRPr="007B5808" w:rsidRDefault="00084D12" w:rsidP="007B5808">
            <w:pPr>
              <w:rPr>
                <w:sz w:val="18"/>
                <w:szCs w:val="18"/>
                <w:lang w:eastAsia="ru-RU"/>
              </w:rPr>
            </w:pPr>
            <w:r w:rsidRPr="007B5808">
              <w:rPr>
                <w:sz w:val="18"/>
                <w:szCs w:val="18"/>
                <w:lang w:eastAsia="ru-RU"/>
              </w:rPr>
              <w:t>1.02</w:t>
            </w:r>
          </w:p>
        </w:tc>
        <w:tc>
          <w:tcPr>
            <w:tcW w:w="0" w:type="auto"/>
            <w:hideMark/>
          </w:tcPr>
          <w:p w14:paraId="47613BE2" w14:textId="77777777" w:rsidR="00084D12" w:rsidRPr="007B5808" w:rsidRDefault="00084D12" w:rsidP="007B5808">
            <w:pPr>
              <w:rPr>
                <w:sz w:val="18"/>
                <w:szCs w:val="18"/>
                <w:lang w:eastAsia="ru-RU"/>
              </w:rPr>
            </w:pPr>
            <w:r w:rsidRPr="007B5808">
              <w:rPr>
                <w:sz w:val="18"/>
                <w:szCs w:val="18"/>
                <w:lang w:eastAsia="ru-RU"/>
              </w:rPr>
              <w:t>0.81</w:t>
            </w:r>
          </w:p>
        </w:tc>
        <w:tc>
          <w:tcPr>
            <w:tcW w:w="0" w:type="auto"/>
            <w:hideMark/>
          </w:tcPr>
          <w:p w14:paraId="78432A29" w14:textId="77777777" w:rsidR="00084D12" w:rsidRPr="007B5808" w:rsidRDefault="00084D12" w:rsidP="007B5808">
            <w:pPr>
              <w:rPr>
                <w:sz w:val="18"/>
                <w:szCs w:val="18"/>
                <w:lang w:eastAsia="ru-RU"/>
              </w:rPr>
            </w:pPr>
            <w:r w:rsidRPr="007B5808">
              <w:rPr>
                <w:sz w:val="18"/>
                <w:szCs w:val="18"/>
                <w:lang w:eastAsia="ru-RU"/>
              </w:rPr>
              <w:t>0.68</w:t>
            </w:r>
          </w:p>
        </w:tc>
        <w:tc>
          <w:tcPr>
            <w:tcW w:w="0" w:type="auto"/>
            <w:hideMark/>
          </w:tcPr>
          <w:p w14:paraId="43B557A9" w14:textId="77777777" w:rsidR="00084D12" w:rsidRPr="007B5808" w:rsidRDefault="00084D12" w:rsidP="007B5808">
            <w:pPr>
              <w:rPr>
                <w:sz w:val="18"/>
                <w:szCs w:val="18"/>
                <w:lang w:val="en-US" w:eastAsia="ru-RU"/>
              </w:rPr>
            </w:pPr>
            <w:r w:rsidRPr="007B5808">
              <w:rPr>
                <w:sz w:val="18"/>
                <w:szCs w:val="18"/>
                <w:lang w:val="en-US" w:eastAsia="ru-RU"/>
              </w:rPr>
              <w:t>V is the most “Low-SAPS”-friendly</w:t>
            </w:r>
          </w:p>
        </w:tc>
      </w:tr>
      <w:tr w:rsidR="00084D12" w:rsidRPr="007B5808" w14:paraId="211D75B8" w14:textId="77777777" w:rsidTr="00A12D35">
        <w:tc>
          <w:tcPr>
            <w:tcW w:w="0" w:type="auto"/>
            <w:hideMark/>
          </w:tcPr>
          <w:p w14:paraId="18609EE6" w14:textId="77777777" w:rsidR="00084D12" w:rsidRPr="007B5808" w:rsidRDefault="00084D12" w:rsidP="007B5808">
            <w:pPr>
              <w:rPr>
                <w:sz w:val="18"/>
                <w:szCs w:val="18"/>
                <w:lang w:eastAsia="ru-RU"/>
              </w:rPr>
            </w:pPr>
            <w:r w:rsidRPr="007B5808">
              <w:rPr>
                <w:bCs/>
                <w:sz w:val="18"/>
                <w:szCs w:val="18"/>
                <w:lang w:eastAsia="ru-RU"/>
              </w:rPr>
              <w:t xml:space="preserve">Water </w:t>
            </w:r>
            <w:proofErr w:type="spellStart"/>
            <w:r w:rsidRPr="007B5808">
              <w:rPr>
                <w:bCs/>
                <w:sz w:val="18"/>
                <w:szCs w:val="18"/>
                <w:lang w:eastAsia="ru-RU"/>
              </w:rPr>
              <w:t>content</w:t>
            </w:r>
            <w:proofErr w:type="spellEnd"/>
            <w:r w:rsidRPr="007B5808">
              <w:rPr>
                <w:bCs/>
                <w:sz w:val="18"/>
                <w:szCs w:val="18"/>
                <w:lang w:eastAsia="ru-RU"/>
              </w:rPr>
              <w:t>, %</w:t>
            </w:r>
          </w:p>
        </w:tc>
        <w:tc>
          <w:tcPr>
            <w:tcW w:w="0" w:type="auto"/>
            <w:hideMark/>
          </w:tcPr>
          <w:p w14:paraId="4DBCA735" w14:textId="77777777" w:rsidR="00084D12" w:rsidRPr="007B5808" w:rsidRDefault="00084D12" w:rsidP="007B5808">
            <w:pPr>
              <w:rPr>
                <w:sz w:val="18"/>
                <w:szCs w:val="18"/>
                <w:lang w:eastAsia="ru-RU"/>
              </w:rPr>
            </w:pPr>
            <w:r w:rsidRPr="007B5808">
              <w:rPr>
                <w:sz w:val="18"/>
                <w:szCs w:val="18"/>
                <w:lang w:eastAsia="ru-RU"/>
              </w:rPr>
              <w:t>0.002</w:t>
            </w:r>
          </w:p>
        </w:tc>
        <w:tc>
          <w:tcPr>
            <w:tcW w:w="0" w:type="auto"/>
            <w:hideMark/>
          </w:tcPr>
          <w:p w14:paraId="59678B4C" w14:textId="77777777" w:rsidR="00084D12" w:rsidRPr="007B5808" w:rsidRDefault="00084D12" w:rsidP="007B5808">
            <w:pPr>
              <w:rPr>
                <w:sz w:val="18"/>
                <w:szCs w:val="18"/>
                <w:lang w:eastAsia="ru-RU"/>
              </w:rPr>
            </w:pPr>
            <w:r w:rsidRPr="007B5808">
              <w:rPr>
                <w:sz w:val="18"/>
                <w:szCs w:val="18"/>
                <w:lang w:eastAsia="ru-RU"/>
              </w:rPr>
              <w:t>0.002</w:t>
            </w:r>
          </w:p>
        </w:tc>
        <w:tc>
          <w:tcPr>
            <w:tcW w:w="0" w:type="auto"/>
            <w:hideMark/>
          </w:tcPr>
          <w:p w14:paraId="7457C3CA" w14:textId="77777777" w:rsidR="00084D12" w:rsidRPr="007B5808" w:rsidRDefault="00084D12" w:rsidP="007B5808">
            <w:pPr>
              <w:rPr>
                <w:sz w:val="18"/>
                <w:szCs w:val="18"/>
                <w:lang w:eastAsia="ru-RU"/>
              </w:rPr>
            </w:pPr>
            <w:r w:rsidRPr="007B5808">
              <w:rPr>
                <w:sz w:val="18"/>
                <w:szCs w:val="18"/>
                <w:lang w:eastAsia="ru-RU"/>
              </w:rPr>
              <w:t>0.002</w:t>
            </w:r>
          </w:p>
        </w:tc>
        <w:tc>
          <w:tcPr>
            <w:tcW w:w="0" w:type="auto"/>
            <w:hideMark/>
          </w:tcPr>
          <w:p w14:paraId="65FF0CC6" w14:textId="77777777" w:rsidR="00084D12" w:rsidRPr="007B5808" w:rsidRDefault="00084D12" w:rsidP="007B5808">
            <w:pPr>
              <w:rPr>
                <w:sz w:val="18"/>
                <w:szCs w:val="18"/>
                <w:lang w:eastAsia="ru-RU"/>
              </w:rPr>
            </w:pPr>
            <w:r w:rsidRPr="007B5808">
              <w:rPr>
                <w:sz w:val="18"/>
                <w:szCs w:val="18"/>
                <w:lang w:eastAsia="ru-RU"/>
              </w:rPr>
              <w:t>0.002</w:t>
            </w:r>
          </w:p>
        </w:tc>
        <w:tc>
          <w:tcPr>
            <w:tcW w:w="0" w:type="auto"/>
            <w:hideMark/>
          </w:tcPr>
          <w:p w14:paraId="0499F375" w14:textId="77777777" w:rsidR="00084D12" w:rsidRPr="007B5808" w:rsidRDefault="00084D12" w:rsidP="007B5808">
            <w:pPr>
              <w:rPr>
                <w:sz w:val="18"/>
                <w:szCs w:val="18"/>
                <w:lang w:eastAsia="ru-RU"/>
              </w:rPr>
            </w:pPr>
            <w:proofErr w:type="spellStart"/>
            <w:r w:rsidRPr="007B5808">
              <w:rPr>
                <w:sz w:val="18"/>
                <w:szCs w:val="18"/>
                <w:lang w:eastAsia="ru-RU"/>
              </w:rPr>
              <w:t>Excellent</w:t>
            </w:r>
            <w:proofErr w:type="spellEnd"/>
            <w:r w:rsidRPr="007B5808">
              <w:rPr>
                <w:sz w:val="18"/>
                <w:szCs w:val="18"/>
                <w:lang w:eastAsia="ru-RU"/>
              </w:rPr>
              <w:t xml:space="preserve"> </w:t>
            </w:r>
            <w:proofErr w:type="spellStart"/>
            <w:r w:rsidRPr="007B5808">
              <w:rPr>
                <w:sz w:val="18"/>
                <w:szCs w:val="18"/>
                <w:lang w:eastAsia="ru-RU"/>
              </w:rPr>
              <w:t>in</w:t>
            </w:r>
            <w:proofErr w:type="spellEnd"/>
            <w:r w:rsidRPr="007B5808">
              <w:rPr>
                <w:sz w:val="18"/>
                <w:szCs w:val="18"/>
                <w:lang w:eastAsia="ru-RU"/>
              </w:rPr>
              <w:t xml:space="preserve"> </w:t>
            </w:r>
            <w:proofErr w:type="spellStart"/>
            <w:r w:rsidRPr="007B5808">
              <w:rPr>
                <w:sz w:val="18"/>
                <w:szCs w:val="18"/>
                <w:lang w:eastAsia="ru-RU"/>
              </w:rPr>
              <w:t>all</w:t>
            </w:r>
            <w:proofErr w:type="spellEnd"/>
            <w:r w:rsidRPr="007B5808">
              <w:rPr>
                <w:sz w:val="18"/>
                <w:szCs w:val="18"/>
                <w:lang w:eastAsia="ru-RU"/>
              </w:rPr>
              <w:t xml:space="preserve"> </w:t>
            </w:r>
            <w:proofErr w:type="spellStart"/>
            <w:r w:rsidRPr="007B5808">
              <w:rPr>
                <w:sz w:val="18"/>
                <w:szCs w:val="18"/>
                <w:lang w:eastAsia="ru-RU"/>
              </w:rPr>
              <w:t>samples</w:t>
            </w:r>
            <w:proofErr w:type="spellEnd"/>
          </w:p>
        </w:tc>
      </w:tr>
      <w:tr w:rsidR="00084D12" w:rsidRPr="007B5808" w14:paraId="06FDBDB9" w14:textId="77777777" w:rsidTr="00A12D35">
        <w:tc>
          <w:tcPr>
            <w:tcW w:w="0" w:type="auto"/>
            <w:hideMark/>
          </w:tcPr>
          <w:p w14:paraId="0239DFC0" w14:textId="77777777" w:rsidR="00084D12" w:rsidRPr="007B5808" w:rsidRDefault="00084D12" w:rsidP="007B5808">
            <w:pPr>
              <w:rPr>
                <w:sz w:val="18"/>
                <w:szCs w:val="18"/>
                <w:lang w:eastAsia="ru-RU"/>
              </w:rPr>
            </w:pPr>
            <w:proofErr w:type="spellStart"/>
            <w:r w:rsidRPr="007B5808">
              <w:rPr>
                <w:bCs/>
                <w:sz w:val="18"/>
                <w:szCs w:val="18"/>
                <w:lang w:eastAsia="ru-RU"/>
              </w:rPr>
              <w:t>Solid</w:t>
            </w:r>
            <w:proofErr w:type="spellEnd"/>
            <w:r w:rsidRPr="007B5808">
              <w:rPr>
                <w:bCs/>
                <w:sz w:val="18"/>
                <w:szCs w:val="18"/>
                <w:lang w:eastAsia="ru-RU"/>
              </w:rPr>
              <w:t xml:space="preserve"> </w:t>
            </w:r>
            <w:proofErr w:type="spellStart"/>
            <w:r w:rsidRPr="007B5808">
              <w:rPr>
                <w:bCs/>
                <w:sz w:val="18"/>
                <w:szCs w:val="18"/>
                <w:lang w:eastAsia="ru-RU"/>
              </w:rPr>
              <w:t>contaminants</w:t>
            </w:r>
            <w:proofErr w:type="spellEnd"/>
            <w:r w:rsidRPr="007B5808">
              <w:rPr>
                <w:bCs/>
                <w:sz w:val="18"/>
                <w:szCs w:val="18"/>
                <w:lang w:eastAsia="ru-RU"/>
              </w:rPr>
              <w:t>, %</w:t>
            </w:r>
          </w:p>
        </w:tc>
        <w:tc>
          <w:tcPr>
            <w:tcW w:w="0" w:type="auto"/>
            <w:hideMark/>
          </w:tcPr>
          <w:p w14:paraId="01497C4E" w14:textId="77777777" w:rsidR="00084D12" w:rsidRPr="007B5808" w:rsidRDefault="00084D12" w:rsidP="007B5808">
            <w:pPr>
              <w:rPr>
                <w:sz w:val="18"/>
                <w:szCs w:val="18"/>
                <w:lang w:eastAsia="ru-RU"/>
              </w:rPr>
            </w:pPr>
            <w:r w:rsidRPr="007B5808">
              <w:rPr>
                <w:sz w:val="18"/>
                <w:szCs w:val="18"/>
                <w:lang w:eastAsia="ru-RU"/>
              </w:rPr>
              <w:t>0.002</w:t>
            </w:r>
          </w:p>
        </w:tc>
        <w:tc>
          <w:tcPr>
            <w:tcW w:w="0" w:type="auto"/>
            <w:hideMark/>
          </w:tcPr>
          <w:p w14:paraId="7B326E9D" w14:textId="77777777" w:rsidR="00084D12" w:rsidRPr="007B5808" w:rsidRDefault="00084D12" w:rsidP="007B5808">
            <w:pPr>
              <w:rPr>
                <w:sz w:val="18"/>
                <w:szCs w:val="18"/>
                <w:lang w:eastAsia="ru-RU"/>
              </w:rPr>
            </w:pPr>
            <w:r w:rsidRPr="007B5808">
              <w:rPr>
                <w:sz w:val="18"/>
                <w:szCs w:val="18"/>
                <w:lang w:eastAsia="ru-RU"/>
              </w:rPr>
              <w:t>0.002</w:t>
            </w:r>
          </w:p>
        </w:tc>
        <w:tc>
          <w:tcPr>
            <w:tcW w:w="0" w:type="auto"/>
            <w:hideMark/>
          </w:tcPr>
          <w:p w14:paraId="58CA694D" w14:textId="77777777" w:rsidR="00084D12" w:rsidRPr="007B5808" w:rsidRDefault="00084D12" w:rsidP="007B5808">
            <w:pPr>
              <w:rPr>
                <w:sz w:val="18"/>
                <w:szCs w:val="18"/>
                <w:lang w:eastAsia="ru-RU"/>
              </w:rPr>
            </w:pPr>
            <w:r w:rsidRPr="007B5808">
              <w:rPr>
                <w:sz w:val="18"/>
                <w:szCs w:val="18"/>
                <w:lang w:eastAsia="ru-RU"/>
              </w:rPr>
              <w:t>0.002</w:t>
            </w:r>
          </w:p>
        </w:tc>
        <w:tc>
          <w:tcPr>
            <w:tcW w:w="0" w:type="auto"/>
            <w:hideMark/>
          </w:tcPr>
          <w:p w14:paraId="683687C3" w14:textId="77777777" w:rsidR="00084D12" w:rsidRPr="007B5808" w:rsidRDefault="00084D12" w:rsidP="007B5808">
            <w:pPr>
              <w:rPr>
                <w:sz w:val="18"/>
                <w:szCs w:val="18"/>
                <w:lang w:eastAsia="ru-RU"/>
              </w:rPr>
            </w:pPr>
            <w:r w:rsidRPr="007B5808">
              <w:rPr>
                <w:sz w:val="18"/>
                <w:szCs w:val="18"/>
                <w:lang w:eastAsia="ru-RU"/>
              </w:rPr>
              <w:t>0.002</w:t>
            </w:r>
          </w:p>
        </w:tc>
        <w:tc>
          <w:tcPr>
            <w:tcW w:w="0" w:type="auto"/>
            <w:hideMark/>
          </w:tcPr>
          <w:p w14:paraId="0F03270C" w14:textId="77777777" w:rsidR="00084D12" w:rsidRPr="007B5808" w:rsidRDefault="00084D12" w:rsidP="007B5808">
            <w:pPr>
              <w:rPr>
                <w:sz w:val="18"/>
                <w:szCs w:val="18"/>
                <w:lang w:eastAsia="ru-RU"/>
              </w:rPr>
            </w:pPr>
            <w:r w:rsidRPr="007B5808">
              <w:rPr>
                <w:sz w:val="18"/>
                <w:szCs w:val="18"/>
                <w:lang w:eastAsia="ru-RU"/>
              </w:rPr>
              <w:t xml:space="preserve">All </w:t>
            </w:r>
            <w:proofErr w:type="spellStart"/>
            <w:r w:rsidRPr="007B5808">
              <w:rPr>
                <w:sz w:val="18"/>
                <w:szCs w:val="18"/>
                <w:lang w:eastAsia="ru-RU"/>
              </w:rPr>
              <w:t>very</w:t>
            </w:r>
            <w:proofErr w:type="spellEnd"/>
            <w:r w:rsidRPr="007B5808">
              <w:rPr>
                <w:sz w:val="18"/>
                <w:szCs w:val="18"/>
                <w:lang w:eastAsia="ru-RU"/>
              </w:rPr>
              <w:t xml:space="preserve"> </w:t>
            </w:r>
            <w:proofErr w:type="spellStart"/>
            <w:r w:rsidRPr="007B5808">
              <w:rPr>
                <w:sz w:val="18"/>
                <w:szCs w:val="18"/>
                <w:lang w:eastAsia="ru-RU"/>
              </w:rPr>
              <w:t>clean</w:t>
            </w:r>
            <w:proofErr w:type="spellEnd"/>
          </w:p>
        </w:tc>
      </w:tr>
    </w:tbl>
    <w:p w14:paraId="4B19E958" w14:textId="77777777" w:rsidR="00084D12" w:rsidRPr="00F20F81" w:rsidRDefault="00084D12" w:rsidP="007B5808">
      <w:pPr>
        <w:pStyle w:val="a3"/>
        <w:spacing w:before="120" w:after="120"/>
        <w:ind w:right="-23" w:firstLine="284"/>
      </w:pPr>
      <w:r>
        <w:t>The following interpretations are derived from the data presented in the table above: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15"/>
        <w:gridCol w:w="9145"/>
      </w:tblGrid>
      <w:tr w:rsidR="00084D12" w:rsidRPr="007B5808" w14:paraId="6701BE11" w14:textId="77777777" w:rsidTr="00A12D35">
        <w:trPr>
          <w:tblHeader/>
          <w:tblCellSpacing w:w="15" w:type="dxa"/>
        </w:trPr>
        <w:tc>
          <w:tcPr>
            <w:tcW w:w="0" w:type="auto"/>
            <w:vAlign w:val="center"/>
            <w:hideMark/>
          </w:tcPr>
          <w:p w14:paraId="413CE265" w14:textId="77777777" w:rsidR="00084D12" w:rsidRPr="007B5808" w:rsidRDefault="00084D12" w:rsidP="007B5808">
            <w:pPr>
              <w:widowControl/>
              <w:autoSpaceDE/>
              <w:autoSpaceDN/>
              <w:jc w:val="center"/>
              <w:rPr>
                <w:bCs/>
                <w:sz w:val="18"/>
                <w:szCs w:val="18"/>
                <w:lang w:val="ru-RU" w:eastAsia="ru-RU"/>
              </w:rPr>
            </w:pPr>
            <w:proofErr w:type="spellStart"/>
            <w:r w:rsidRPr="007B5808">
              <w:rPr>
                <w:bCs/>
                <w:sz w:val="18"/>
                <w:szCs w:val="18"/>
                <w:lang w:val="ru-RU" w:eastAsia="ru-RU"/>
              </w:rPr>
              <w:t>Sample</w:t>
            </w:r>
            <w:proofErr w:type="spellEnd"/>
          </w:p>
        </w:tc>
        <w:tc>
          <w:tcPr>
            <w:tcW w:w="0" w:type="auto"/>
            <w:vAlign w:val="center"/>
            <w:hideMark/>
          </w:tcPr>
          <w:p w14:paraId="57C6218B" w14:textId="77777777" w:rsidR="00084D12" w:rsidRPr="007B5808" w:rsidRDefault="00084D12" w:rsidP="007B5808">
            <w:pPr>
              <w:widowControl/>
              <w:autoSpaceDE/>
              <w:autoSpaceDN/>
              <w:jc w:val="center"/>
              <w:rPr>
                <w:bCs/>
                <w:sz w:val="18"/>
                <w:szCs w:val="18"/>
                <w:lang w:val="ru-RU" w:eastAsia="ru-RU"/>
              </w:rPr>
            </w:pPr>
            <w:proofErr w:type="spellStart"/>
            <w:r w:rsidRPr="007B5808">
              <w:rPr>
                <w:bCs/>
                <w:sz w:val="18"/>
                <w:szCs w:val="18"/>
                <w:lang w:val="ru-RU" w:eastAsia="ru-RU"/>
              </w:rPr>
              <w:t>Interpretation</w:t>
            </w:r>
            <w:proofErr w:type="spellEnd"/>
          </w:p>
        </w:tc>
      </w:tr>
      <w:tr w:rsidR="00084D12" w:rsidRPr="007B5808" w14:paraId="1F7916F9" w14:textId="77777777" w:rsidTr="00A12D35">
        <w:trPr>
          <w:tblCellSpacing w:w="15" w:type="dxa"/>
        </w:trPr>
        <w:tc>
          <w:tcPr>
            <w:tcW w:w="0" w:type="auto"/>
            <w:vAlign w:val="center"/>
            <w:hideMark/>
          </w:tcPr>
          <w:p w14:paraId="48E57395" w14:textId="77777777" w:rsidR="00084D12" w:rsidRPr="007B5808" w:rsidRDefault="00084D12" w:rsidP="007B5808">
            <w:pPr>
              <w:widowControl/>
              <w:autoSpaceDE/>
              <w:autoSpaceDN/>
              <w:rPr>
                <w:sz w:val="18"/>
                <w:szCs w:val="18"/>
                <w:lang w:val="ru-RU" w:eastAsia="ru-RU"/>
              </w:rPr>
            </w:pPr>
            <w:r w:rsidRPr="007B5808">
              <w:rPr>
                <w:bCs/>
                <w:sz w:val="18"/>
                <w:szCs w:val="18"/>
                <w:lang w:val="ru-RU" w:eastAsia="ru-RU"/>
              </w:rPr>
              <w:t>A</w:t>
            </w:r>
          </w:p>
        </w:tc>
        <w:tc>
          <w:tcPr>
            <w:tcW w:w="0" w:type="auto"/>
            <w:vAlign w:val="center"/>
            <w:hideMark/>
          </w:tcPr>
          <w:p w14:paraId="258FFA11" w14:textId="77777777" w:rsidR="00084D12" w:rsidRPr="007B5808" w:rsidRDefault="00084D12" w:rsidP="007B5808">
            <w:pPr>
              <w:widowControl/>
              <w:autoSpaceDE/>
              <w:autoSpaceDN/>
              <w:rPr>
                <w:sz w:val="18"/>
                <w:szCs w:val="18"/>
                <w:lang w:eastAsia="ru-RU"/>
              </w:rPr>
            </w:pPr>
            <w:r w:rsidRPr="007B5808">
              <w:rPr>
                <w:sz w:val="18"/>
                <w:szCs w:val="18"/>
                <w:lang w:eastAsia="ru-RU"/>
              </w:rPr>
              <w:t>Balanced, medium-SAPS oil, likely SAE 10W-40 or 15W-40, adequate TBN and good base reserve.</w:t>
            </w:r>
          </w:p>
        </w:tc>
      </w:tr>
      <w:tr w:rsidR="00084D12" w:rsidRPr="007B5808" w14:paraId="54244A42" w14:textId="77777777" w:rsidTr="00A12D35">
        <w:trPr>
          <w:tblCellSpacing w:w="15" w:type="dxa"/>
        </w:trPr>
        <w:tc>
          <w:tcPr>
            <w:tcW w:w="0" w:type="auto"/>
            <w:vAlign w:val="center"/>
            <w:hideMark/>
          </w:tcPr>
          <w:p w14:paraId="03731C29" w14:textId="77777777" w:rsidR="00084D12" w:rsidRPr="007B5808" w:rsidRDefault="00084D12" w:rsidP="007B5808">
            <w:pPr>
              <w:widowControl/>
              <w:autoSpaceDE/>
              <w:autoSpaceDN/>
              <w:rPr>
                <w:sz w:val="18"/>
                <w:szCs w:val="18"/>
                <w:lang w:val="ru-RU" w:eastAsia="ru-RU"/>
              </w:rPr>
            </w:pPr>
            <w:r w:rsidRPr="007B5808">
              <w:rPr>
                <w:bCs/>
                <w:sz w:val="18"/>
                <w:szCs w:val="18"/>
                <w:lang w:val="ru-RU" w:eastAsia="ru-RU"/>
              </w:rPr>
              <w:t>B</w:t>
            </w:r>
          </w:p>
        </w:tc>
        <w:tc>
          <w:tcPr>
            <w:tcW w:w="0" w:type="auto"/>
            <w:vAlign w:val="center"/>
            <w:hideMark/>
          </w:tcPr>
          <w:p w14:paraId="720C123B" w14:textId="77777777" w:rsidR="00084D12" w:rsidRPr="007B5808" w:rsidRDefault="00084D12" w:rsidP="007B5808">
            <w:pPr>
              <w:widowControl/>
              <w:autoSpaceDE/>
              <w:autoSpaceDN/>
              <w:rPr>
                <w:sz w:val="18"/>
                <w:szCs w:val="18"/>
                <w:lang w:eastAsia="ru-RU"/>
              </w:rPr>
            </w:pPr>
            <w:r w:rsidRPr="007B5808">
              <w:rPr>
                <w:sz w:val="18"/>
                <w:szCs w:val="18"/>
                <w:lang w:eastAsia="ru-RU"/>
              </w:rPr>
              <w:t>Similar to A but with better cold start (–30 °C) and slightly higher ash → may suit older API SL/CI-4 engines.</w:t>
            </w:r>
          </w:p>
        </w:tc>
      </w:tr>
      <w:tr w:rsidR="00084D12" w:rsidRPr="007B5808" w14:paraId="6DC82669" w14:textId="77777777" w:rsidTr="00A12D35">
        <w:trPr>
          <w:tblCellSpacing w:w="15" w:type="dxa"/>
        </w:trPr>
        <w:tc>
          <w:tcPr>
            <w:tcW w:w="0" w:type="auto"/>
            <w:vAlign w:val="center"/>
            <w:hideMark/>
          </w:tcPr>
          <w:p w14:paraId="0F41A451" w14:textId="77777777" w:rsidR="00084D12" w:rsidRPr="007B5808" w:rsidRDefault="00084D12" w:rsidP="007B5808">
            <w:pPr>
              <w:widowControl/>
              <w:autoSpaceDE/>
              <w:autoSpaceDN/>
              <w:rPr>
                <w:sz w:val="18"/>
                <w:szCs w:val="18"/>
                <w:lang w:val="ru-RU" w:eastAsia="ru-RU"/>
              </w:rPr>
            </w:pPr>
            <w:r w:rsidRPr="007B5808">
              <w:rPr>
                <w:bCs/>
                <w:sz w:val="18"/>
                <w:szCs w:val="18"/>
                <w:lang w:val="ru-RU" w:eastAsia="ru-RU"/>
              </w:rPr>
              <w:t>D</w:t>
            </w:r>
          </w:p>
        </w:tc>
        <w:tc>
          <w:tcPr>
            <w:tcW w:w="0" w:type="auto"/>
            <w:vAlign w:val="center"/>
            <w:hideMark/>
          </w:tcPr>
          <w:p w14:paraId="64495ED6" w14:textId="77777777" w:rsidR="00084D12" w:rsidRPr="007B5808" w:rsidRDefault="00084D12" w:rsidP="007B5808">
            <w:pPr>
              <w:widowControl/>
              <w:autoSpaceDE/>
              <w:autoSpaceDN/>
              <w:rPr>
                <w:sz w:val="18"/>
                <w:szCs w:val="18"/>
                <w:lang w:eastAsia="ru-RU"/>
              </w:rPr>
            </w:pPr>
            <w:r w:rsidRPr="007B5808">
              <w:rPr>
                <w:sz w:val="18"/>
                <w:szCs w:val="18"/>
                <w:lang w:eastAsia="ru-RU"/>
              </w:rPr>
              <w:t>High-viscosity, low-ash oil with poor base reserve — likely a test blend without detergent/dispersants.</w:t>
            </w:r>
          </w:p>
        </w:tc>
      </w:tr>
      <w:tr w:rsidR="00084D12" w:rsidRPr="007B5808" w14:paraId="578013E1" w14:textId="77777777" w:rsidTr="00A12D35">
        <w:trPr>
          <w:tblCellSpacing w:w="15" w:type="dxa"/>
        </w:trPr>
        <w:tc>
          <w:tcPr>
            <w:tcW w:w="0" w:type="auto"/>
            <w:vAlign w:val="center"/>
            <w:hideMark/>
          </w:tcPr>
          <w:p w14:paraId="32766ED9" w14:textId="77777777" w:rsidR="00084D12" w:rsidRPr="007B5808" w:rsidRDefault="00084D12" w:rsidP="007B5808">
            <w:pPr>
              <w:widowControl/>
              <w:autoSpaceDE/>
              <w:autoSpaceDN/>
              <w:rPr>
                <w:sz w:val="18"/>
                <w:szCs w:val="18"/>
                <w:lang w:val="ru-RU" w:eastAsia="ru-RU"/>
              </w:rPr>
            </w:pPr>
            <w:r w:rsidRPr="007B5808">
              <w:rPr>
                <w:bCs/>
                <w:sz w:val="18"/>
                <w:szCs w:val="18"/>
                <w:lang w:val="ru-RU" w:eastAsia="ru-RU"/>
              </w:rPr>
              <w:t>V</w:t>
            </w:r>
          </w:p>
        </w:tc>
        <w:tc>
          <w:tcPr>
            <w:tcW w:w="0" w:type="auto"/>
            <w:vAlign w:val="center"/>
            <w:hideMark/>
          </w:tcPr>
          <w:p w14:paraId="04875978" w14:textId="77777777" w:rsidR="00084D12" w:rsidRPr="007B5808" w:rsidRDefault="00084D12" w:rsidP="007B5808">
            <w:pPr>
              <w:widowControl/>
              <w:autoSpaceDE/>
              <w:autoSpaceDN/>
              <w:rPr>
                <w:sz w:val="18"/>
                <w:szCs w:val="18"/>
                <w:lang w:eastAsia="ru-RU"/>
              </w:rPr>
            </w:pPr>
            <w:r w:rsidRPr="007B5808">
              <w:rPr>
                <w:sz w:val="18"/>
                <w:szCs w:val="18"/>
                <w:lang w:eastAsia="ru-RU"/>
              </w:rPr>
              <w:t xml:space="preserve">Low-ash, cleanest profile, may contain </w:t>
            </w:r>
            <w:r w:rsidRPr="007B5808">
              <w:rPr>
                <w:bCs/>
                <w:sz w:val="18"/>
                <w:szCs w:val="18"/>
                <w:lang w:eastAsia="ru-RU"/>
              </w:rPr>
              <w:t>DOB-DTP</w:t>
            </w:r>
            <w:r w:rsidRPr="007B5808">
              <w:rPr>
                <w:sz w:val="18"/>
                <w:szCs w:val="18"/>
                <w:lang w:eastAsia="ru-RU"/>
              </w:rPr>
              <w:t xml:space="preserve"> (boron additive), intended for modern engines with aftertreatment (DPF/TWC), but requires EP/wear testing.</w:t>
            </w:r>
          </w:p>
        </w:tc>
      </w:tr>
    </w:tbl>
    <w:p w14:paraId="30EDCBE3" w14:textId="77777777" w:rsidR="007B5808" w:rsidRDefault="007B5808" w:rsidP="007B5808">
      <w:pPr>
        <w:pStyle w:val="1"/>
        <w:spacing w:before="240" w:after="240"/>
        <w:ind w:left="0" w:right="0"/>
        <w:rPr>
          <w:spacing w:val="-2"/>
        </w:rPr>
      </w:pPr>
    </w:p>
    <w:p w14:paraId="1CBC6435" w14:textId="3C15F1E6" w:rsidR="00EC10D5" w:rsidRDefault="00884963" w:rsidP="007B5808">
      <w:pPr>
        <w:pStyle w:val="1"/>
        <w:spacing w:before="240" w:after="240"/>
        <w:ind w:left="0" w:right="0"/>
      </w:pPr>
      <w:r>
        <w:rPr>
          <w:spacing w:val="-2"/>
        </w:rPr>
        <w:lastRenderedPageBreak/>
        <w:t>CONCLUSION</w:t>
      </w:r>
    </w:p>
    <w:p w14:paraId="4DC96D1B" w14:textId="0233FB71" w:rsidR="00C32270" w:rsidRPr="00C32270" w:rsidRDefault="00C32270" w:rsidP="007B5808">
      <w:pPr>
        <w:pStyle w:val="a3"/>
        <w:ind w:firstLine="284"/>
        <w:jc w:val="both"/>
      </w:pPr>
      <w:r w:rsidRPr="00C32270">
        <w:t>Calcium and zinc stearates are excellent soap-based thickeners for greases, but in engine oils they tend to lead to precipitation, excessive ash, and potential issues with LSPI (Low-Speed Pre-Ignition) and aftertreatment systems.</w:t>
      </w:r>
    </w:p>
    <w:p w14:paraId="0F92C4B6" w14:textId="77777777" w:rsidR="00C32270" w:rsidRPr="00C32270" w:rsidRDefault="00C32270" w:rsidP="007B5808">
      <w:pPr>
        <w:pStyle w:val="a3"/>
        <w:ind w:firstLine="284"/>
        <w:jc w:val="both"/>
      </w:pPr>
      <w:r w:rsidRPr="00C32270">
        <w:t>If your target is anti-friction or anti-wear performance, it is strongly recommended to use modern, fully oil-soluble additive packages.</w:t>
      </w:r>
    </w:p>
    <w:p w14:paraId="7E68D833" w14:textId="2FFE6103" w:rsidR="00C32270" w:rsidRPr="00C32270" w:rsidRDefault="00C32270" w:rsidP="007B5808">
      <w:pPr>
        <w:pStyle w:val="a3"/>
        <w:ind w:firstLine="284"/>
        <w:jc w:val="both"/>
      </w:pPr>
      <w:r w:rsidRPr="00C32270">
        <w:t xml:space="preserve">Although zinc stearate dissolves during synthesis, it still poses risks as a marginal engine oil additive: </w:t>
      </w:r>
    </w:p>
    <w:p w14:paraId="173B0DBF" w14:textId="77777777" w:rsidR="00C32270" w:rsidRPr="00C32270" w:rsidRDefault="00C32270" w:rsidP="007B5808">
      <w:pPr>
        <w:pStyle w:val="a3"/>
        <w:ind w:firstLine="284"/>
        <w:jc w:val="both"/>
      </w:pPr>
      <w:r w:rsidRPr="00C32270">
        <w:t>It may lack durability under thermal/humidity/oxidative cycles typical of real-world engine operation;</w:t>
      </w:r>
    </w:p>
    <w:p w14:paraId="26F95070" w14:textId="7CB42D73" w:rsidR="00C32270" w:rsidRPr="00C32270" w:rsidRDefault="00C32270" w:rsidP="007B5808">
      <w:pPr>
        <w:pStyle w:val="a3"/>
        <w:ind w:firstLine="284"/>
        <w:jc w:val="both"/>
      </w:pPr>
      <w:r w:rsidRPr="00C32270">
        <w:t>It provides little to no improvement in anti-wear (AW) and extreme-pressure (EP) performance compared to traditional ZDDP.</w:t>
      </w:r>
    </w:p>
    <w:p w14:paraId="32AA0EC5" w14:textId="77777777" w:rsidR="00C32270" w:rsidRPr="00C32270" w:rsidRDefault="00C32270" w:rsidP="007B5808">
      <w:pPr>
        <w:pStyle w:val="a3"/>
        <w:ind w:firstLine="284"/>
        <w:jc w:val="both"/>
      </w:pPr>
      <w:r w:rsidRPr="00C32270">
        <w:t>While the laboratory formulation has demonstrated actual stability, further validation is necessary—especially through a 4-week cyclic stress test (−40 to +150 °C, 1% water, 5000 rpm shaker).</w:t>
      </w:r>
    </w:p>
    <w:p w14:paraId="41057435" w14:textId="77777777" w:rsidR="00C32270" w:rsidRPr="00C32270" w:rsidRDefault="00C32270" w:rsidP="007B5808">
      <w:pPr>
        <w:pStyle w:val="a3"/>
        <w:ind w:firstLine="284"/>
        <w:jc w:val="both"/>
      </w:pPr>
      <w:r w:rsidRPr="00C32270">
        <w:t>Until the formulation successfully passes standardized tests such as Sequence VIII/IX, it remains associated with significant commercial risk.</w:t>
      </w:r>
    </w:p>
    <w:p w14:paraId="26FCE548" w14:textId="77777777" w:rsidR="00C32270" w:rsidRPr="00C32270" w:rsidRDefault="00C32270" w:rsidP="007B5808">
      <w:pPr>
        <w:pStyle w:val="a3"/>
        <w:ind w:firstLine="284"/>
        <w:jc w:val="both"/>
      </w:pPr>
      <w:r w:rsidRPr="00C32270">
        <w:t xml:space="preserve">Boron </w:t>
      </w:r>
      <w:proofErr w:type="spellStart"/>
      <w:r w:rsidRPr="00C32270">
        <w:t>Dithiophosphate</w:t>
      </w:r>
      <w:proofErr w:type="spellEnd"/>
      <w:r w:rsidRPr="00C32270">
        <w:t xml:space="preserve"> (DOB): A Proven Fuel-Efficient Additive</w:t>
      </w:r>
    </w:p>
    <w:p w14:paraId="4EF4C363" w14:textId="77777777" w:rsidR="00C32270" w:rsidRPr="00C32270" w:rsidRDefault="00C32270" w:rsidP="007B5808">
      <w:pPr>
        <w:pStyle w:val="a3"/>
        <w:ind w:firstLine="284"/>
        <w:jc w:val="both"/>
      </w:pPr>
      <w:r w:rsidRPr="00C32270">
        <w:t xml:space="preserve">Provides up to 2–3% fuel savings in mass-production engines at just 0.3–0.5 </w:t>
      </w:r>
      <w:proofErr w:type="spellStart"/>
      <w:r w:rsidRPr="00C32270">
        <w:t>wt</w:t>
      </w:r>
      <w:proofErr w:type="spellEnd"/>
      <w:r w:rsidRPr="00C32270">
        <w:t>% concentration;</w:t>
      </w:r>
    </w:p>
    <w:p w14:paraId="3FEDD7C8" w14:textId="77777777" w:rsidR="00C32270" w:rsidRPr="00C32270" w:rsidRDefault="00C32270" w:rsidP="007B5808">
      <w:pPr>
        <w:pStyle w:val="a3"/>
        <w:ind w:firstLine="284"/>
        <w:jc w:val="both"/>
      </w:pPr>
      <w:r w:rsidRPr="00C32270">
        <w:t>Retains fuel economy benefits more effectively over time than conventional ZDDP;</w:t>
      </w:r>
    </w:p>
    <w:p w14:paraId="09A3182C" w14:textId="77777777" w:rsidR="00C32270" w:rsidRPr="00C32270" w:rsidRDefault="00C32270" w:rsidP="007B5808">
      <w:pPr>
        <w:pStyle w:val="a3"/>
        <w:ind w:firstLine="284"/>
        <w:jc w:val="both"/>
      </w:pPr>
      <w:r w:rsidRPr="00C32270">
        <w:t>Complies with Low-SAPS / Low-Zn regulations and contributes to extended catalyst life.</w:t>
      </w:r>
    </w:p>
    <w:p w14:paraId="50DC9A65" w14:textId="4BE0769E" w:rsidR="00C32270" w:rsidRPr="00C32270" w:rsidRDefault="00C32270" w:rsidP="007B5808">
      <w:pPr>
        <w:pStyle w:val="a3"/>
        <w:ind w:firstLine="284"/>
        <w:jc w:val="both"/>
      </w:pPr>
      <w:r w:rsidRPr="00C32270">
        <w:t>Strategic Objective</w:t>
      </w:r>
      <w:r>
        <w:t xml:space="preserve">: </w:t>
      </w:r>
      <w:r w:rsidRPr="00C32270">
        <w:t>Achieve compliance with ILSAC GF-6B and ACEA C6 specifications while ensuring fuel economy improvements.</w:t>
      </w:r>
    </w:p>
    <w:p w14:paraId="025D13A2" w14:textId="3A1BEE4E" w:rsidR="00EC10D5" w:rsidRPr="00C32270" w:rsidRDefault="00C32270" w:rsidP="007B5808">
      <w:pPr>
        <w:pStyle w:val="a3"/>
        <w:ind w:firstLine="284"/>
        <w:jc w:val="both"/>
      </w:pPr>
      <w:r w:rsidRPr="00C32270">
        <w:t>DOB-DTP, or its hydrolysis-resistant EDTP analogue, represents one of the most effective and industry-validated tools currently available on the lubricant additive market.</w:t>
      </w:r>
    </w:p>
    <w:p w14:paraId="42B00F6C" w14:textId="77777777" w:rsidR="00EC10D5" w:rsidRDefault="00884963" w:rsidP="007B5808">
      <w:pPr>
        <w:pStyle w:val="1"/>
        <w:spacing w:before="240" w:after="240"/>
        <w:ind w:left="0" w:right="-23"/>
      </w:pPr>
      <w:r>
        <w:rPr>
          <w:spacing w:val="-2"/>
        </w:rPr>
        <w:t>REFERENCES</w:t>
      </w:r>
    </w:p>
    <w:p w14:paraId="206456D3" w14:textId="3A1B7E40" w:rsidR="007B5808" w:rsidRPr="007B5808" w:rsidRDefault="007B5808" w:rsidP="007B5808">
      <w:pPr>
        <w:pStyle w:val="a8"/>
        <w:numPr>
          <w:ilvl w:val="0"/>
          <w:numId w:val="10"/>
        </w:numPr>
        <w:spacing w:before="0" w:beforeAutospacing="0" w:after="0" w:afterAutospacing="0"/>
        <w:ind w:left="425" w:hanging="425"/>
        <w:jc w:val="both"/>
        <w:rPr>
          <w:sz w:val="20"/>
          <w:szCs w:val="20"/>
          <w:lang w:val="en-US"/>
        </w:rPr>
      </w:pPr>
      <w:r w:rsidRPr="007B5808">
        <w:rPr>
          <w:sz w:val="20"/>
          <w:szCs w:val="20"/>
          <w:lang w:val="en-US"/>
        </w:rPr>
        <w:t xml:space="preserve">R. F. Irwin and F. Fernandez, “Energy-Conserving Engine Oils – Techniques and Technology,” SAE Trans. </w:t>
      </w:r>
      <w:r w:rsidRPr="007B5808">
        <w:rPr>
          <w:rStyle w:val="a7"/>
          <w:sz w:val="20"/>
          <w:szCs w:val="20"/>
          <w:lang w:val="en-US"/>
        </w:rPr>
        <w:t>92</w:t>
      </w:r>
      <w:r w:rsidRPr="007B5808">
        <w:rPr>
          <w:sz w:val="20"/>
          <w:szCs w:val="20"/>
          <w:lang w:val="en-US"/>
        </w:rPr>
        <w:t>, 610 (1983).</w:t>
      </w:r>
    </w:p>
    <w:p w14:paraId="4463A2C9" w14:textId="0C692653" w:rsidR="007B5808" w:rsidRPr="007B5808" w:rsidRDefault="007B5808" w:rsidP="007B5808">
      <w:pPr>
        <w:pStyle w:val="a8"/>
        <w:numPr>
          <w:ilvl w:val="0"/>
          <w:numId w:val="10"/>
        </w:numPr>
        <w:spacing w:before="0" w:beforeAutospacing="0" w:after="0" w:afterAutospacing="0"/>
        <w:ind w:left="425" w:hanging="425"/>
        <w:jc w:val="both"/>
        <w:rPr>
          <w:sz w:val="20"/>
          <w:szCs w:val="20"/>
          <w:lang w:val="en-US"/>
        </w:rPr>
      </w:pPr>
      <w:r w:rsidRPr="007B5808">
        <w:rPr>
          <w:sz w:val="20"/>
          <w:szCs w:val="20"/>
          <w:lang w:val="en-US"/>
        </w:rPr>
        <w:t xml:space="preserve">A. </w:t>
      </w:r>
      <w:proofErr w:type="spellStart"/>
      <w:r w:rsidRPr="007B5808">
        <w:rPr>
          <w:sz w:val="20"/>
          <w:szCs w:val="20"/>
          <w:lang w:val="en-US"/>
        </w:rPr>
        <w:t>Terziev</w:t>
      </w:r>
      <w:proofErr w:type="spellEnd"/>
      <w:r w:rsidRPr="007B5808">
        <w:rPr>
          <w:sz w:val="20"/>
          <w:szCs w:val="20"/>
          <w:lang w:val="en-US"/>
        </w:rPr>
        <w:t xml:space="preserve">, P. </w:t>
      </w:r>
      <w:proofErr w:type="spellStart"/>
      <w:r w:rsidRPr="007B5808">
        <w:rPr>
          <w:sz w:val="20"/>
          <w:szCs w:val="20"/>
          <w:lang w:val="en-US"/>
        </w:rPr>
        <w:t>Zlateva</w:t>
      </w:r>
      <w:proofErr w:type="spellEnd"/>
      <w:r w:rsidRPr="007B5808">
        <w:rPr>
          <w:sz w:val="20"/>
          <w:szCs w:val="20"/>
          <w:lang w:val="en-US"/>
        </w:rPr>
        <w:t xml:space="preserve">, and M. Ivanov, “Methodology for energy savings assessment, at engine oil change of road vehicles,” E3S Web Conf. </w:t>
      </w:r>
      <w:r w:rsidRPr="007B5808">
        <w:rPr>
          <w:rStyle w:val="a7"/>
          <w:sz w:val="20"/>
          <w:szCs w:val="20"/>
          <w:lang w:val="en-US"/>
        </w:rPr>
        <w:t>404</w:t>
      </w:r>
      <w:r w:rsidRPr="007B5808">
        <w:rPr>
          <w:sz w:val="20"/>
          <w:szCs w:val="20"/>
          <w:lang w:val="en-US"/>
        </w:rPr>
        <w:t>, 01007 (2023). https://doi.org/10.1051/e3sconf/202340401007</w:t>
      </w:r>
    </w:p>
    <w:p w14:paraId="3D68D375" w14:textId="38F0075C" w:rsidR="007B5808" w:rsidRPr="007B5808" w:rsidRDefault="007B5808" w:rsidP="007B5808">
      <w:pPr>
        <w:pStyle w:val="a8"/>
        <w:numPr>
          <w:ilvl w:val="0"/>
          <w:numId w:val="10"/>
        </w:numPr>
        <w:spacing w:before="0" w:beforeAutospacing="0" w:after="0" w:afterAutospacing="0"/>
        <w:ind w:left="425" w:hanging="425"/>
        <w:jc w:val="both"/>
        <w:rPr>
          <w:sz w:val="20"/>
          <w:szCs w:val="20"/>
          <w:lang w:val="en-US"/>
        </w:rPr>
      </w:pPr>
      <w:r w:rsidRPr="007B5808">
        <w:rPr>
          <w:sz w:val="20"/>
          <w:szCs w:val="20"/>
          <w:lang w:val="en-US"/>
        </w:rPr>
        <w:t xml:space="preserve">K. L. Smirnov, A. S. </w:t>
      </w:r>
      <w:proofErr w:type="spellStart"/>
      <w:r w:rsidRPr="007B5808">
        <w:rPr>
          <w:sz w:val="20"/>
          <w:szCs w:val="20"/>
          <w:lang w:val="en-US"/>
        </w:rPr>
        <w:t>Semykina</w:t>
      </w:r>
      <w:proofErr w:type="spellEnd"/>
      <w:r w:rsidRPr="007B5808">
        <w:rPr>
          <w:sz w:val="20"/>
          <w:szCs w:val="20"/>
          <w:lang w:val="en-US"/>
        </w:rPr>
        <w:t xml:space="preserve">, and N. A. </w:t>
      </w:r>
      <w:proofErr w:type="spellStart"/>
      <w:r w:rsidRPr="007B5808">
        <w:rPr>
          <w:sz w:val="20"/>
          <w:szCs w:val="20"/>
          <w:lang w:val="en-US"/>
        </w:rPr>
        <w:t>Zagorodniy</w:t>
      </w:r>
      <w:proofErr w:type="spellEnd"/>
      <w:r w:rsidRPr="007B5808">
        <w:rPr>
          <w:sz w:val="20"/>
          <w:szCs w:val="20"/>
          <w:lang w:val="en-US"/>
        </w:rPr>
        <w:t>, “</w:t>
      </w:r>
      <w:proofErr w:type="spellStart"/>
      <w:r w:rsidRPr="007B5808">
        <w:rPr>
          <w:sz w:val="20"/>
          <w:szCs w:val="20"/>
          <w:lang w:val="en-US"/>
        </w:rPr>
        <w:t>Obosnovanie</w:t>
      </w:r>
      <w:proofErr w:type="spellEnd"/>
      <w:r w:rsidRPr="007B5808">
        <w:rPr>
          <w:sz w:val="20"/>
          <w:szCs w:val="20"/>
          <w:lang w:val="en-US"/>
        </w:rPr>
        <w:t xml:space="preserve"> </w:t>
      </w:r>
      <w:proofErr w:type="spellStart"/>
      <w:r w:rsidRPr="007B5808">
        <w:rPr>
          <w:sz w:val="20"/>
          <w:szCs w:val="20"/>
          <w:lang w:val="en-US"/>
        </w:rPr>
        <w:t>vybora</w:t>
      </w:r>
      <w:proofErr w:type="spellEnd"/>
      <w:r w:rsidRPr="007B5808">
        <w:rPr>
          <w:sz w:val="20"/>
          <w:szCs w:val="20"/>
          <w:lang w:val="en-US"/>
        </w:rPr>
        <w:t xml:space="preserve"> </w:t>
      </w:r>
      <w:proofErr w:type="spellStart"/>
      <w:r w:rsidRPr="007B5808">
        <w:rPr>
          <w:sz w:val="20"/>
          <w:szCs w:val="20"/>
          <w:lang w:val="en-US"/>
        </w:rPr>
        <w:t>motornogo</w:t>
      </w:r>
      <w:proofErr w:type="spellEnd"/>
      <w:r w:rsidRPr="007B5808">
        <w:rPr>
          <w:sz w:val="20"/>
          <w:szCs w:val="20"/>
          <w:lang w:val="en-US"/>
        </w:rPr>
        <w:t xml:space="preserve"> </w:t>
      </w:r>
      <w:proofErr w:type="spellStart"/>
      <w:r w:rsidRPr="007B5808">
        <w:rPr>
          <w:sz w:val="20"/>
          <w:szCs w:val="20"/>
          <w:lang w:val="en-US"/>
        </w:rPr>
        <w:t>masla</w:t>
      </w:r>
      <w:proofErr w:type="spellEnd"/>
      <w:r w:rsidRPr="007B5808">
        <w:rPr>
          <w:sz w:val="20"/>
          <w:szCs w:val="20"/>
          <w:lang w:val="en-US"/>
        </w:rPr>
        <w:t xml:space="preserve"> </w:t>
      </w:r>
      <w:proofErr w:type="spellStart"/>
      <w:r w:rsidRPr="007B5808">
        <w:rPr>
          <w:sz w:val="20"/>
          <w:szCs w:val="20"/>
          <w:lang w:val="en-US"/>
        </w:rPr>
        <w:t>dlya</w:t>
      </w:r>
      <w:proofErr w:type="spellEnd"/>
      <w:r w:rsidRPr="007B5808">
        <w:rPr>
          <w:sz w:val="20"/>
          <w:szCs w:val="20"/>
          <w:lang w:val="en-US"/>
        </w:rPr>
        <w:t xml:space="preserve"> </w:t>
      </w:r>
      <w:proofErr w:type="spellStart"/>
      <w:r w:rsidRPr="007B5808">
        <w:rPr>
          <w:sz w:val="20"/>
          <w:szCs w:val="20"/>
          <w:lang w:val="en-US"/>
        </w:rPr>
        <w:t>dvigatelya</w:t>
      </w:r>
      <w:proofErr w:type="spellEnd"/>
      <w:r w:rsidRPr="007B5808">
        <w:rPr>
          <w:sz w:val="20"/>
          <w:szCs w:val="20"/>
          <w:lang w:val="en-US"/>
        </w:rPr>
        <w:t xml:space="preserve"> </w:t>
      </w:r>
      <w:proofErr w:type="spellStart"/>
      <w:r w:rsidRPr="007B5808">
        <w:rPr>
          <w:sz w:val="20"/>
          <w:szCs w:val="20"/>
          <w:lang w:val="en-US"/>
        </w:rPr>
        <w:t>vnutrennego</w:t>
      </w:r>
      <w:proofErr w:type="spellEnd"/>
      <w:r w:rsidRPr="007B5808">
        <w:rPr>
          <w:sz w:val="20"/>
          <w:szCs w:val="20"/>
          <w:lang w:val="en-US"/>
        </w:rPr>
        <w:t xml:space="preserve"> </w:t>
      </w:r>
      <w:proofErr w:type="spellStart"/>
      <w:r w:rsidRPr="007B5808">
        <w:rPr>
          <w:sz w:val="20"/>
          <w:szCs w:val="20"/>
          <w:lang w:val="en-US"/>
        </w:rPr>
        <w:t>sgoraniya</w:t>
      </w:r>
      <w:proofErr w:type="spellEnd"/>
      <w:r w:rsidRPr="007B5808">
        <w:rPr>
          <w:sz w:val="20"/>
          <w:szCs w:val="20"/>
          <w:lang w:val="en-US"/>
        </w:rPr>
        <w:t xml:space="preserve"> </w:t>
      </w:r>
      <w:proofErr w:type="spellStart"/>
      <w:r w:rsidRPr="007B5808">
        <w:rPr>
          <w:sz w:val="20"/>
          <w:szCs w:val="20"/>
          <w:lang w:val="en-US"/>
        </w:rPr>
        <w:t>avtomobilya</w:t>
      </w:r>
      <w:proofErr w:type="spellEnd"/>
      <w:r w:rsidRPr="007B5808">
        <w:rPr>
          <w:sz w:val="20"/>
          <w:szCs w:val="20"/>
          <w:lang w:val="en-US"/>
        </w:rPr>
        <w:t xml:space="preserve">,” </w:t>
      </w:r>
      <w:proofErr w:type="spellStart"/>
      <w:r w:rsidRPr="007B5808">
        <w:rPr>
          <w:sz w:val="20"/>
          <w:szCs w:val="20"/>
          <w:lang w:val="en-US"/>
        </w:rPr>
        <w:t>Sovremennye</w:t>
      </w:r>
      <w:proofErr w:type="spellEnd"/>
      <w:r w:rsidRPr="007B5808">
        <w:rPr>
          <w:sz w:val="20"/>
          <w:szCs w:val="20"/>
          <w:lang w:val="en-US"/>
        </w:rPr>
        <w:t xml:space="preserve"> </w:t>
      </w:r>
      <w:proofErr w:type="spellStart"/>
      <w:r w:rsidRPr="007B5808">
        <w:rPr>
          <w:sz w:val="20"/>
          <w:szCs w:val="20"/>
          <w:lang w:val="en-US"/>
        </w:rPr>
        <w:t>Materialy</w:t>
      </w:r>
      <w:proofErr w:type="spellEnd"/>
      <w:r w:rsidRPr="007B5808">
        <w:rPr>
          <w:sz w:val="20"/>
          <w:szCs w:val="20"/>
          <w:lang w:val="en-US"/>
        </w:rPr>
        <w:t xml:space="preserve">, </w:t>
      </w:r>
      <w:proofErr w:type="spellStart"/>
      <w:r w:rsidRPr="007B5808">
        <w:rPr>
          <w:sz w:val="20"/>
          <w:szCs w:val="20"/>
          <w:lang w:val="en-US"/>
        </w:rPr>
        <w:t>Tekhnika</w:t>
      </w:r>
      <w:proofErr w:type="spellEnd"/>
      <w:r w:rsidRPr="007B5808">
        <w:rPr>
          <w:sz w:val="20"/>
          <w:szCs w:val="20"/>
          <w:lang w:val="en-US"/>
        </w:rPr>
        <w:t xml:space="preserve"> </w:t>
      </w:r>
      <w:proofErr w:type="spellStart"/>
      <w:r w:rsidRPr="007B5808">
        <w:rPr>
          <w:sz w:val="20"/>
          <w:szCs w:val="20"/>
          <w:lang w:val="en-US"/>
        </w:rPr>
        <w:t>i</w:t>
      </w:r>
      <w:proofErr w:type="spellEnd"/>
      <w:r w:rsidRPr="007B5808">
        <w:rPr>
          <w:sz w:val="20"/>
          <w:szCs w:val="20"/>
          <w:lang w:val="en-US"/>
        </w:rPr>
        <w:t xml:space="preserve"> </w:t>
      </w:r>
      <w:proofErr w:type="spellStart"/>
      <w:r w:rsidRPr="007B5808">
        <w:rPr>
          <w:sz w:val="20"/>
          <w:szCs w:val="20"/>
          <w:lang w:val="en-US"/>
        </w:rPr>
        <w:t>Tekhnologii</w:t>
      </w:r>
      <w:proofErr w:type="spellEnd"/>
      <w:r w:rsidRPr="007B5808">
        <w:rPr>
          <w:sz w:val="20"/>
          <w:szCs w:val="20"/>
          <w:lang w:val="en-US"/>
        </w:rPr>
        <w:t xml:space="preserve"> </w:t>
      </w:r>
      <w:r w:rsidRPr="007B5808">
        <w:rPr>
          <w:rStyle w:val="a7"/>
          <w:sz w:val="20"/>
          <w:szCs w:val="20"/>
          <w:lang w:val="en-US"/>
        </w:rPr>
        <w:t>1</w:t>
      </w:r>
      <w:r w:rsidRPr="007B5808">
        <w:rPr>
          <w:sz w:val="20"/>
          <w:szCs w:val="20"/>
          <w:lang w:val="en-US"/>
        </w:rPr>
        <w:t>, 115 (2019).</w:t>
      </w:r>
    </w:p>
    <w:p w14:paraId="7985128E" w14:textId="6B5719A7" w:rsidR="007B5808" w:rsidRPr="007B5808" w:rsidRDefault="007B5808" w:rsidP="007B5808">
      <w:pPr>
        <w:pStyle w:val="a8"/>
        <w:numPr>
          <w:ilvl w:val="0"/>
          <w:numId w:val="10"/>
        </w:numPr>
        <w:spacing w:before="0" w:beforeAutospacing="0" w:after="0" w:afterAutospacing="0"/>
        <w:ind w:left="425" w:hanging="425"/>
        <w:jc w:val="both"/>
        <w:rPr>
          <w:sz w:val="20"/>
          <w:szCs w:val="20"/>
          <w:lang w:val="en-US"/>
        </w:rPr>
      </w:pPr>
      <w:r w:rsidRPr="007B5808">
        <w:rPr>
          <w:sz w:val="20"/>
          <w:szCs w:val="20"/>
          <w:lang w:val="en-US"/>
        </w:rPr>
        <w:t xml:space="preserve">S. V. </w:t>
      </w:r>
      <w:proofErr w:type="spellStart"/>
      <w:r w:rsidRPr="007B5808">
        <w:rPr>
          <w:sz w:val="20"/>
          <w:szCs w:val="20"/>
          <w:lang w:val="en-US"/>
        </w:rPr>
        <w:t>Putintsev</w:t>
      </w:r>
      <w:proofErr w:type="spellEnd"/>
      <w:r w:rsidRPr="007B5808">
        <w:rPr>
          <w:sz w:val="20"/>
          <w:szCs w:val="20"/>
          <w:lang w:val="en-US"/>
        </w:rPr>
        <w:t xml:space="preserve">, S. A. </w:t>
      </w:r>
      <w:proofErr w:type="spellStart"/>
      <w:r w:rsidRPr="007B5808">
        <w:rPr>
          <w:sz w:val="20"/>
          <w:szCs w:val="20"/>
          <w:lang w:val="en-US"/>
        </w:rPr>
        <w:t>Anikin</w:t>
      </w:r>
      <w:proofErr w:type="spellEnd"/>
      <w:r w:rsidRPr="007B5808">
        <w:rPr>
          <w:sz w:val="20"/>
          <w:szCs w:val="20"/>
          <w:lang w:val="en-US"/>
        </w:rPr>
        <w:t xml:space="preserve">, and A. V. </w:t>
      </w:r>
      <w:proofErr w:type="spellStart"/>
      <w:r w:rsidRPr="007B5808">
        <w:rPr>
          <w:sz w:val="20"/>
          <w:szCs w:val="20"/>
          <w:lang w:val="en-US"/>
        </w:rPr>
        <w:t>Sinyugin</w:t>
      </w:r>
      <w:proofErr w:type="spellEnd"/>
      <w:r w:rsidRPr="007B5808">
        <w:rPr>
          <w:sz w:val="20"/>
          <w:szCs w:val="20"/>
          <w:lang w:val="en-US"/>
        </w:rPr>
        <w:t>, “</w:t>
      </w:r>
      <w:proofErr w:type="spellStart"/>
      <w:r w:rsidRPr="007B5808">
        <w:rPr>
          <w:sz w:val="20"/>
          <w:szCs w:val="20"/>
          <w:lang w:val="en-US"/>
        </w:rPr>
        <w:t>Novye</w:t>
      </w:r>
      <w:proofErr w:type="spellEnd"/>
      <w:r w:rsidRPr="007B5808">
        <w:rPr>
          <w:sz w:val="20"/>
          <w:szCs w:val="20"/>
          <w:lang w:val="en-US"/>
        </w:rPr>
        <w:t xml:space="preserve"> </w:t>
      </w:r>
      <w:proofErr w:type="spellStart"/>
      <w:r w:rsidRPr="007B5808">
        <w:rPr>
          <w:sz w:val="20"/>
          <w:szCs w:val="20"/>
          <w:lang w:val="en-US"/>
        </w:rPr>
        <w:t>podkhody</w:t>
      </w:r>
      <w:proofErr w:type="spellEnd"/>
      <w:r w:rsidRPr="007B5808">
        <w:rPr>
          <w:sz w:val="20"/>
          <w:szCs w:val="20"/>
          <w:lang w:val="en-US"/>
        </w:rPr>
        <w:t xml:space="preserve"> k </w:t>
      </w:r>
      <w:proofErr w:type="spellStart"/>
      <w:r w:rsidRPr="007B5808">
        <w:rPr>
          <w:sz w:val="20"/>
          <w:szCs w:val="20"/>
          <w:lang w:val="en-US"/>
        </w:rPr>
        <w:t>otsenke</w:t>
      </w:r>
      <w:proofErr w:type="spellEnd"/>
      <w:r w:rsidRPr="007B5808">
        <w:rPr>
          <w:sz w:val="20"/>
          <w:szCs w:val="20"/>
          <w:lang w:val="en-US"/>
        </w:rPr>
        <w:t xml:space="preserve"> </w:t>
      </w:r>
      <w:proofErr w:type="spellStart"/>
      <w:r w:rsidRPr="007B5808">
        <w:rPr>
          <w:sz w:val="20"/>
          <w:szCs w:val="20"/>
          <w:lang w:val="en-US"/>
        </w:rPr>
        <w:t>tribologicheskikh</w:t>
      </w:r>
      <w:proofErr w:type="spellEnd"/>
      <w:r w:rsidRPr="007B5808">
        <w:rPr>
          <w:sz w:val="20"/>
          <w:szCs w:val="20"/>
          <w:lang w:val="en-US"/>
        </w:rPr>
        <w:t xml:space="preserve"> </w:t>
      </w:r>
      <w:proofErr w:type="spellStart"/>
      <w:r w:rsidRPr="007B5808">
        <w:rPr>
          <w:sz w:val="20"/>
          <w:szCs w:val="20"/>
          <w:lang w:val="en-US"/>
        </w:rPr>
        <w:t>svoistv</w:t>
      </w:r>
      <w:proofErr w:type="spellEnd"/>
      <w:r w:rsidRPr="007B5808">
        <w:rPr>
          <w:sz w:val="20"/>
          <w:szCs w:val="20"/>
          <w:lang w:val="en-US"/>
        </w:rPr>
        <w:t xml:space="preserve"> </w:t>
      </w:r>
      <w:proofErr w:type="spellStart"/>
      <w:r w:rsidRPr="007B5808">
        <w:rPr>
          <w:sz w:val="20"/>
          <w:szCs w:val="20"/>
          <w:lang w:val="en-US"/>
        </w:rPr>
        <w:t>energosberegayushchikh</w:t>
      </w:r>
      <w:proofErr w:type="spellEnd"/>
      <w:r w:rsidRPr="007B5808">
        <w:rPr>
          <w:sz w:val="20"/>
          <w:szCs w:val="20"/>
          <w:lang w:val="en-US"/>
        </w:rPr>
        <w:t xml:space="preserve"> </w:t>
      </w:r>
      <w:proofErr w:type="spellStart"/>
      <w:r w:rsidRPr="007B5808">
        <w:rPr>
          <w:sz w:val="20"/>
          <w:szCs w:val="20"/>
          <w:lang w:val="en-US"/>
        </w:rPr>
        <w:t>motornykh</w:t>
      </w:r>
      <w:proofErr w:type="spellEnd"/>
      <w:r w:rsidRPr="007B5808">
        <w:rPr>
          <w:sz w:val="20"/>
          <w:szCs w:val="20"/>
          <w:lang w:val="en-US"/>
        </w:rPr>
        <w:t xml:space="preserve"> </w:t>
      </w:r>
      <w:proofErr w:type="spellStart"/>
      <w:r w:rsidRPr="007B5808">
        <w:rPr>
          <w:sz w:val="20"/>
          <w:szCs w:val="20"/>
          <w:lang w:val="en-US"/>
        </w:rPr>
        <w:t>masel</w:t>
      </w:r>
      <w:proofErr w:type="spellEnd"/>
      <w:r w:rsidRPr="007B5808">
        <w:rPr>
          <w:sz w:val="20"/>
          <w:szCs w:val="20"/>
          <w:lang w:val="en-US"/>
        </w:rPr>
        <w:t xml:space="preserve">,” </w:t>
      </w:r>
      <w:proofErr w:type="spellStart"/>
      <w:r w:rsidRPr="007B5808">
        <w:rPr>
          <w:sz w:val="20"/>
          <w:szCs w:val="20"/>
          <w:lang w:val="en-US"/>
        </w:rPr>
        <w:t>Izv</w:t>
      </w:r>
      <w:proofErr w:type="spellEnd"/>
      <w:r w:rsidRPr="007B5808">
        <w:rPr>
          <w:sz w:val="20"/>
          <w:szCs w:val="20"/>
          <w:lang w:val="en-US"/>
        </w:rPr>
        <w:t xml:space="preserve">. </w:t>
      </w:r>
      <w:proofErr w:type="spellStart"/>
      <w:r w:rsidRPr="007B5808">
        <w:rPr>
          <w:sz w:val="20"/>
          <w:szCs w:val="20"/>
          <w:lang w:val="en-US"/>
        </w:rPr>
        <w:t>Vyssh</w:t>
      </w:r>
      <w:proofErr w:type="spellEnd"/>
      <w:r w:rsidRPr="007B5808">
        <w:rPr>
          <w:sz w:val="20"/>
          <w:szCs w:val="20"/>
          <w:lang w:val="en-US"/>
        </w:rPr>
        <w:t xml:space="preserve">. </w:t>
      </w:r>
      <w:proofErr w:type="spellStart"/>
      <w:r w:rsidRPr="007B5808">
        <w:rPr>
          <w:sz w:val="20"/>
          <w:szCs w:val="20"/>
          <w:lang w:val="en-US"/>
        </w:rPr>
        <w:t>Uchebn</w:t>
      </w:r>
      <w:proofErr w:type="spellEnd"/>
      <w:r w:rsidRPr="007B5808">
        <w:rPr>
          <w:sz w:val="20"/>
          <w:szCs w:val="20"/>
          <w:lang w:val="en-US"/>
        </w:rPr>
        <w:t xml:space="preserve">. </w:t>
      </w:r>
      <w:proofErr w:type="spellStart"/>
      <w:r w:rsidRPr="007B5808">
        <w:rPr>
          <w:sz w:val="20"/>
          <w:szCs w:val="20"/>
          <w:lang w:val="en-US"/>
        </w:rPr>
        <w:t>Zaved</w:t>
      </w:r>
      <w:proofErr w:type="spellEnd"/>
      <w:r w:rsidRPr="007B5808">
        <w:rPr>
          <w:sz w:val="20"/>
          <w:szCs w:val="20"/>
          <w:lang w:val="en-US"/>
        </w:rPr>
        <w:t xml:space="preserve">. </w:t>
      </w:r>
      <w:proofErr w:type="spellStart"/>
      <w:r w:rsidRPr="007B5808">
        <w:rPr>
          <w:sz w:val="20"/>
          <w:szCs w:val="20"/>
          <w:lang w:val="en-US"/>
        </w:rPr>
        <w:t>Mashinostr</w:t>
      </w:r>
      <w:proofErr w:type="spellEnd"/>
      <w:r w:rsidRPr="007B5808">
        <w:rPr>
          <w:sz w:val="20"/>
          <w:szCs w:val="20"/>
          <w:lang w:val="en-US"/>
        </w:rPr>
        <w:t xml:space="preserve">. </w:t>
      </w:r>
      <w:r w:rsidRPr="007B5808">
        <w:rPr>
          <w:rStyle w:val="a7"/>
          <w:sz w:val="20"/>
          <w:szCs w:val="20"/>
          <w:lang w:val="en-US"/>
        </w:rPr>
        <w:t>6</w:t>
      </w:r>
      <w:r w:rsidRPr="007B5808">
        <w:rPr>
          <w:sz w:val="20"/>
          <w:szCs w:val="20"/>
          <w:lang w:val="en-US"/>
        </w:rPr>
        <w:t>, 41 (2006).</w:t>
      </w:r>
    </w:p>
    <w:p w14:paraId="0125D6BD" w14:textId="07801594" w:rsidR="007B5808" w:rsidRPr="007B5808" w:rsidRDefault="007B5808" w:rsidP="007B5808">
      <w:pPr>
        <w:pStyle w:val="a8"/>
        <w:numPr>
          <w:ilvl w:val="0"/>
          <w:numId w:val="10"/>
        </w:numPr>
        <w:spacing w:before="0" w:beforeAutospacing="0" w:after="0" w:afterAutospacing="0"/>
        <w:ind w:left="425" w:hanging="425"/>
        <w:jc w:val="both"/>
        <w:rPr>
          <w:sz w:val="20"/>
          <w:szCs w:val="20"/>
          <w:lang w:val="en-US"/>
        </w:rPr>
      </w:pPr>
      <w:r w:rsidRPr="007B5808">
        <w:rPr>
          <w:sz w:val="20"/>
          <w:szCs w:val="20"/>
          <w:lang w:val="en-US"/>
        </w:rPr>
        <w:t xml:space="preserve">R. N. </w:t>
      </w:r>
      <w:proofErr w:type="spellStart"/>
      <w:r w:rsidRPr="007B5808">
        <w:rPr>
          <w:sz w:val="20"/>
          <w:szCs w:val="20"/>
          <w:lang w:val="en-US"/>
        </w:rPr>
        <w:t>Akhmatjanov</w:t>
      </w:r>
      <w:proofErr w:type="spellEnd"/>
      <w:r w:rsidRPr="007B5808">
        <w:rPr>
          <w:sz w:val="20"/>
          <w:szCs w:val="20"/>
          <w:lang w:val="en-US"/>
        </w:rPr>
        <w:t xml:space="preserve"> and E. U. </w:t>
      </w:r>
      <w:proofErr w:type="spellStart"/>
      <w:r w:rsidRPr="007B5808">
        <w:rPr>
          <w:sz w:val="20"/>
          <w:szCs w:val="20"/>
          <w:lang w:val="en-US"/>
        </w:rPr>
        <w:t>Ismailov</w:t>
      </w:r>
      <w:proofErr w:type="spellEnd"/>
      <w:r w:rsidRPr="007B5808">
        <w:rPr>
          <w:sz w:val="20"/>
          <w:szCs w:val="20"/>
          <w:lang w:val="en-US"/>
        </w:rPr>
        <w:t xml:space="preserve">, “Operation of vehicles in climatic conditions of Uzbekistan and their impact on ecology,” in </w:t>
      </w:r>
      <w:r w:rsidRPr="007B5808">
        <w:rPr>
          <w:rStyle w:val="af"/>
          <w:sz w:val="20"/>
          <w:szCs w:val="20"/>
          <w:lang w:val="en-US"/>
        </w:rPr>
        <w:t>Proc. Fifteenth Int. Conf. on Thermal Engineering: Theory and Applications</w:t>
      </w:r>
      <w:r w:rsidRPr="007B5808">
        <w:rPr>
          <w:sz w:val="20"/>
          <w:szCs w:val="20"/>
          <w:lang w:val="en-US"/>
        </w:rPr>
        <w:t xml:space="preserve"> (Tashkent State Transport Univ., Tashkent, Uzbekistan, 2024).</w:t>
      </w:r>
    </w:p>
    <w:p w14:paraId="23ABBB99" w14:textId="57C8969F" w:rsidR="007B5808" w:rsidRPr="007B5808" w:rsidRDefault="007B5808" w:rsidP="007B5808">
      <w:pPr>
        <w:pStyle w:val="a8"/>
        <w:numPr>
          <w:ilvl w:val="0"/>
          <w:numId w:val="10"/>
        </w:numPr>
        <w:spacing w:before="0" w:beforeAutospacing="0" w:after="0" w:afterAutospacing="0"/>
        <w:ind w:left="425" w:hanging="425"/>
        <w:jc w:val="both"/>
        <w:rPr>
          <w:sz w:val="20"/>
          <w:szCs w:val="20"/>
          <w:lang w:val="en-US"/>
        </w:rPr>
      </w:pPr>
      <w:r w:rsidRPr="007B5808">
        <w:rPr>
          <w:sz w:val="20"/>
          <w:szCs w:val="20"/>
          <w:lang w:val="en-US"/>
        </w:rPr>
        <w:t xml:space="preserve">B. </w:t>
      </w:r>
      <w:proofErr w:type="spellStart"/>
      <w:r w:rsidRPr="007B5808">
        <w:rPr>
          <w:sz w:val="20"/>
          <w:szCs w:val="20"/>
          <w:lang w:val="en-US"/>
        </w:rPr>
        <w:t>Bazarov</w:t>
      </w:r>
      <w:proofErr w:type="spellEnd"/>
      <w:r w:rsidRPr="007B5808">
        <w:rPr>
          <w:sz w:val="20"/>
          <w:szCs w:val="20"/>
          <w:lang w:val="en-US"/>
        </w:rPr>
        <w:t xml:space="preserve">, K. </w:t>
      </w:r>
      <w:proofErr w:type="spellStart"/>
      <w:r w:rsidRPr="007B5808">
        <w:rPr>
          <w:sz w:val="20"/>
          <w:szCs w:val="20"/>
          <w:lang w:val="en-US"/>
        </w:rPr>
        <w:t>Magdiev</w:t>
      </w:r>
      <w:proofErr w:type="spellEnd"/>
      <w:r w:rsidRPr="007B5808">
        <w:rPr>
          <w:sz w:val="20"/>
          <w:szCs w:val="20"/>
          <w:lang w:val="en-US"/>
        </w:rPr>
        <w:t xml:space="preserve">, R. </w:t>
      </w:r>
      <w:proofErr w:type="spellStart"/>
      <w:r w:rsidRPr="007B5808">
        <w:rPr>
          <w:sz w:val="20"/>
          <w:szCs w:val="20"/>
          <w:lang w:val="en-US"/>
        </w:rPr>
        <w:t>Axmatjanov</w:t>
      </w:r>
      <w:proofErr w:type="spellEnd"/>
      <w:r w:rsidRPr="007B5808">
        <w:rPr>
          <w:sz w:val="20"/>
          <w:szCs w:val="20"/>
          <w:lang w:val="en-US"/>
        </w:rPr>
        <w:t xml:space="preserve">, F. </w:t>
      </w:r>
      <w:proofErr w:type="spellStart"/>
      <w:r w:rsidRPr="007B5808">
        <w:rPr>
          <w:sz w:val="20"/>
          <w:szCs w:val="20"/>
          <w:lang w:val="en-US"/>
        </w:rPr>
        <w:t>Sidikov</w:t>
      </w:r>
      <w:proofErr w:type="spellEnd"/>
      <w:r w:rsidRPr="007B5808">
        <w:rPr>
          <w:sz w:val="20"/>
          <w:szCs w:val="20"/>
          <w:lang w:val="en-US"/>
        </w:rPr>
        <w:t xml:space="preserve">, B. </w:t>
      </w:r>
      <w:proofErr w:type="spellStart"/>
      <w:r w:rsidRPr="007B5808">
        <w:rPr>
          <w:sz w:val="20"/>
          <w:szCs w:val="20"/>
          <w:lang w:val="en-US"/>
        </w:rPr>
        <w:t>Vasidov</w:t>
      </w:r>
      <w:proofErr w:type="spellEnd"/>
      <w:r w:rsidRPr="007B5808">
        <w:rPr>
          <w:sz w:val="20"/>
          <w:szCs w:val="20"/>
          <w:lang w:val="en-US"/>
        </w:rPr>
        <w:t xml:space="preserve">, and I. Usmanov, “Assessment of environmental and energy usage of alternative motor fuels,” AIP Conf. Proc. </w:t>
      </w:r>
      <w:r w:rsidRPr="007B5808">
        <w:rPr>
          <w:rStyle w:val="a7"/>
          <w:sz w:val="20"/>
          <w:szCs w:val="20"/>
          <w:lang w:val="en-US"/>
        </w:rPr>
        <w:t>2432</w:t>
      </w:r>
      <w:r w:rsidRPr="007B5808">
        <w:rPr>
          <w:sz w:val="20"/>
          <w:szCs w:val="20"/>
          <w:lang w:val="en-US"/>
        </w:rPr>
        <w:t xml:space="preserve">, 020017 (2022). </w:t>
      </w:r>
      <w:hyperlink r:id="rId14" w:tgtFrame="_new" w:history="1">
        <w:r w:rsidRPr="007B5808">
          <w:rPr>
            <w:rStyle w:val="a6"/>
            <w:sz w:val="20"/>
            <w:szCs w:val="20"/>
            <w:lang w:val="en-US"/>
          </w:rPr>
          <w:t>https://doi.org/10.1063/5.0089990</w:t>
        </w:r>
      </w:hyperlink>
    </w:p>
    <w:p w14:paraId="0E489322" w14:textId="45473305" w:rsidR="007B5808" w:rsidRPr="007B5808" w:rsidRDefault="007B5808" w:rsidP="007B5808">
      <w:pPr>
        <w:pStyle w:val="a8"/>
        <w:numPr>
          <w:ilvl w:val="0"/>
          <w:numId w:val="10"/>
        </w:numPr>
        <w:spacing w:before="0" w:beforeAutospacing="0" w:after="0" w:afterAutospacing="0"/>
        <w:ind w:left="425" w:hanging="425"/>
        <w:jc w:val="both"/>
        <w:rPr>
          <w:sz w:val="20"/>
          <w:szCs w:val="20"/>
          <w:lang w:val="en-US"/>
        </w:rPr>
      </w:pPr>
      <w:r w:rsidRPr="007B5808">
        <w:rPr>
          <w:sz w:val="20"/>
          <w:szCs w:val="20"/>
          <w:lang w:val="en-US"/>
        </w:rPr>
        <w:t xml:space="preserve">D. A. </w:t>
      </w:r>
      <w:proofErr w:type="spellStart"/>
      <w:r w:rsidRPr="007B5808">
        <w:rPr>
          <w:sz w:val="20"/>
          <w:szCs w:val="20"/>
          <w:lang w:val="en-US"/>
        </w:rPr>
        <w:t>Ayrapetov</w:t>
      </w:r>
      <w:proofErr w:type="spellEnd"/>
      <w:r w:rsidRPr="007B5808">
        <w:rPr>
          <w:sz w:val="20"/>
          <w:szCs w:val="20"/>
          <w:lang w:val="en-US"/>
        </w:rPr>
        <w:t xml:space="preserve">, “Technology development for producing plastic lubricant with secondary raw materials,” E3S Web Conf. </w:t>
      </w:r>
      <w:r w:rsidRPr="007B5808">
        <w:rPr>
          <w:rStyle w:val="a7"/>
          <w:sz w:val="20"/>
          <w:szCs w:val="20"/>
          <w:lang w:val="en-US"/>
        </w:rPr>
        <w:t>587</w:t>
      </w:r>
      <w:r w:rsidRPr="007B5808">
        <w:rPr>
          <w:sz w:val="20"/>
          <w:szCs w:val="20"/>
          <w:lang w:val="en-US"/>
        </w:rPr>
        <w:t>, 01018 (2024). https://doi.org/10.1051/e3sconf/202458701018</w:t>
      </w:r>
    </w:p>
    <w:p w14:paraId="7F0FCC46" w14:textId="5338C9DF" w:rsidR="00447033" w:rsidRPr="00447033" w:rsidRDefault="00447033" w:rsidP="007B5808">
      <w:pPr>
        <w:pStyle w:val="a5"/>
        <w:tabs>
          <w:tab w:val="left" w:pos="616"/>
          <w:tab w:val="left" w:pos="618"/>
        </w:tabs>
        <w:ind w:left="618" w:right="-21" w:firstLine="0"/>
        <w:jc w:val="center"/>
        <w:rPr>
          <w:sz w:val="20"/>
        </w:rPr>
      </w:pPr>
    </w:p>
    <w:sectPr w:rsidR="00447033" w:rsidRPr="00447033" w:rsidSect="00F87BEC">
      <w:pgSz w:w="12240" w:h="15840"/>
      <w:pgMar w:top="1520" w:right="1160" w:bottom="1560" w:left="132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60F894" w14:textId="77777777" w:rsidR="00314339" w:rsidRDefault="00314339" w:rsidP="00476316">
      <w:r>
        <w:separator/>
      </w:r>
    </w:p>
  </w:endnote>
  <w:endnote w:type="continuationSeparator" w:id="0">
    <w:p w14:paraId="7830D9D7" w14:textId="77777777" w:rsidR="00314339" w:rsidRDefault="00314339" w:rsidP="004763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82DC96" w14:textId="77777777" w:rsidR="00314339" w:rsidRDefault="00314339" w:rsidP="00476316">
      <w:r>
        <w:separator/>
      </w:r>
    </w:p>
  </w:footnote>
  <w:footnote w:type="continuationSeparator" w:id="0">
    <w:p w14:paraId="538D13DE" w14:textId="77777777" w:rsidR="00314339" w:rsidRDefault="00314339" w:rsidP="0047631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1" w15:restartNumberingAfterBreak="0">
    <w:nsid w:val="08E56976"/>
    <w:multiLevelType w:val="hybridMultilevel"/>
    <w:tmpl w:val="0B6A5C84"/>
    <w:lvl w:ilvl="0" w:tplc="92F076A4">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3" w15:restartNumberingAfterBreak="0">
    <w:nsid w:val="1F604BBE"/>
    <w:multiLevelType w:val="multilevel"/>
    <w:tmpl w:val="FF6804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5"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6"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4BC63579"/>
    <w:multiLevelType w:val="hybridMultilevel"/>
    <w:tmpl w:val="C4A225A8"/>
    <w:lvl w:ilvl="0" w:tplc="8106521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9" w15:restartNumberingAfterBreak="0">
    <w:nsid w:val="792C6077"/>
    <w:multiLevelType w:val="hybridMultilevel"/>
    <w:tmpl w:val="1408E9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num w:numId="1">
    <w:abstractNumId w:val="0"/>
  </w:num>
  <w:num w:numId="2">
    <w:abstractNumId w:val="4"/>
  </w:num>
  <w:num w:numId="3">
    <w:abstractNumId w:val="10"/>
  </w:num>
  <w:num w:numId="4">
    <w:abstractNumId w:val="5"/>
  </w:num>
  <w:num w:numId="5">
    <w:abstractNumId w:val="8"/>
  </w:num>
  <w:num w:numId="6">
    <w:abstractNumId w:val="2"/>
  </w:num>
  <w:num w:numId="7">
    <w:abstractNumId w:val="6"/>
  </w:num>
  <w:num w:numId="8">
    <w:abstractNumId w:val="1"/>
  </w:num>
  <w:num w:numId="9">
    <w:abstractNumId w:val="3"/>
  </w:num>
  <w:num w:numId="10">
    <w:abstractNumId w:val="9"/>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84D12"/>
    <w:rsid w:val="000E7B11"/>
    <w:rsid w:val="001C2E6A"/>
    <w:rsid w:val="001F3A1C"/>
    <w:rsid w:val="00237448"/>
    <w:rsid w:val="00314339"/>
    <w:rsid w:val="003D6B1E"/>
    <w:rsid w:val="0042759E"/>
    <w:rsid w:val="00447033"/>
    <w:rsid w:val="00447EEA"/>
    <w:rsid w:val="00476316"/>
    <w:rsid w:val="005C7DD2"/>
    <w:rsid w:val="006F4F74"/>
    <w:rsid w:val="0076102D"/>
    <w:rsid w:val="007B5808"/>
    <w:rsid w:val="007F0D71"/>
    <w:rsid w:val="00870EF0"/>
    <w:rsid w:val="00884963"/>
    <w:rsid w:val="008D634E"/>
    <w:rsid w:val="00902449"/>
    <w:rsid w:val="00920640"/>
    <w:rsid w:val="00984F56"/>
    <w:rsid w:val="00A11605"/>
    <w:rsid w:val="00A25515"/>
    <w:rsid w:val="00A333A1"/>
    <w:rsid w:val="00B178F1"/>
    <w:rsid w:val="00C32270"/>
    <w:rsid w:val="00CF184D"/>
    <w:rsid w:val="00D26688"/>
    <w:rsid w:val="00D91257"/>
    <w:rsid w:val="00D9232B"/>
    <w:rsid w:val="00DC1975"/>
    <w:rsid w:val="00DD2C78"/>
    <w:rsid w:val="00DE07F6"/>
    <w:rsid w:val="00E15032"/>
    <w:rsid w:val="00E7779E"/>
    <w:rsid w:val="00E84A6A"/>
    <w:rsid w:val="00EC10D5"/>
    <w:rsid w:val="00F20F81"/>
    <w:rsid w:val="00F35F99"/>
    <w:rsid w:val="00F87BEC"/>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paragraph" w:styleId="4">
    <w:name w:val="heading 4"/>
    <w:basedOn w:val="a"/>
    <w:next w:val="a"/>
    <w:link w:val="40"/>
    <w:uiPriority w:val="9"/>
    <w:semiHidden/>
    <w:unhideWhenUsed/>
    <w:qFormat/>
    <w:rsid w:val="00DD2C78"/>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paragraph" w:styleId="a4">
    <w:name w:val="Title"/>
    <w:basedOn w:val="a"/>
    <w:uiPriority w:val="1"/>
    <w:qFormat/>
    <w:pPr>
      <w:spacing w:before="89"/>
      <w:ind w:right="193"/>
      <w:jc w:val="center"/>
    </w:pPr>
    <w:rPr>
      <w:b/>
      <w:bCs/>
      <w:sz w:val="34"/>
      <w:szCs w:val="34"/>
    </w:rPr>
  </w:style>
  <w:style w:type="paragraph" w:styleId="a5">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character" w:styleId="a6">
    <w:name w:val="Hyperlink"/>
    <w:basedOn w:val="a0"/>
    <w:uiPriority w:val="99"/>
    <w:unhideWhenUsed/>
    <w:rsid w:val="00447EEA"/>
    <w:rPr>
      <w:color w:val="0000FF" w:themeColor="hyperlink"/>
      <w:u w:val="single"/>
    </w:rPr>
  </w:style>
  <w:style w:type="character" w:styleId="a7">
    <w:name w:val="Strong"/>
    <w:basedOn w:val="a0"/>
    <w:uiPriority w:val="22"/>
    <w:qFormat/>
    <w:rsid w:val="00E15032"/>
    <w:rPr>
      <w:b/>
      <w:bCs/>
    </w:rPr>
  </w:style>
  <w:style w:type="paragraph" w:styleId="a8">
    <w:name w:val="Normal (Web)"/>
    <w:basedOn w:val="a"/>
    <w:uiPriority w:val="99"/>
    <w:unhideWhenUsed/>
    <w:rsid w:val="00E15032"/>
    <w:pPr>
      <w:widowControl/>
      <w:autoSpaceDE/>
      <w:autoSpaceDN/>
      <w:spacing w:before="100" w:beforeAutospacing="1" w:after="100" w:afterAutospacing="1"/>
    </w:pPr>
    <w:rPr>
      <w:sz w:val="24"/>
      <w:szCs w:val="24"/>
      <w:lang w:val="ru-RU" w:eastAsia="ru-RU"/>
    </w:rPr>
  </w:style>
  <w:style w:type="character" w:customStyle="1" w:styleId="40">
    <w:name w:val="Заголовок 4 Знак"/>
    <w:basedOn w:val="a0"/>
    <w:link w:val="4"/>
    <w:uiPriority w:val="9"/>
    <w:semiHidden/>
    <w:rsid w:val="00DD2C78"/>
    <w:rPr>
      <w:rFonts w:asciiTheme="majorHAnsi" w:eastAsiaTheme="majorEastAsia" w:hAnsiTheme="majorHAnsi" w:cstheme="majorBidi"/>
      <w:i/>
      <w:iCs/>
      <w:color w:val="365F91" w:themeColor="accent1" w:themeShade="BF"/>
    </w:rPr>
  </w:style>
  <w:style w:type="table" w:styleId="a9">
    <w:name w:val="Table Grid"/>
    <w:basedOn w:val="a1"/>
    <w:uiPriority w:val="39"/>
    <w:rsid w:val="00DD2C78"/>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476316"/>
    <w:pPr>
      <w:tabs>
        <w:tab w:val="center" w:pos="4677"/>
        <w:tab w:val="right" w:pos="9355"/>
      </w:tabs>
    </w:pPr>
  </w:style>
  <w:style w:type="character" w:customStyle="1" w:styleId="ab">
    <w:name w:val="Верхний колонтитул Знак"/>
    <w:basedOn w:val="a0"/>
    <w:link w:val="aa"/>
    <w:uiPriority w:val="99"/>
    <w:rsid w:val="00476316"/>
    <w:rPr>
      <w:rFonts w:ascii="Times New Roman" w:eastAsia="Times New Roman" w:hAnsi="Times New Roman" w:cs="Times New Roman"/>
    </w:rPr>
  </w:style>
  <w:style w:type="paragraph" w:styleId="ac">
    <w:name w:val="footer"/>
    <w:basedOn w:val="a"/>
    <w:link w:val="ad"/>
    <w:uiPriority w:val="99"/>
    <w:unhideWhenUsed/>
    <w:rsid w:val="00476316"/>
    <w:pPr>
      <w:tabs>
        <w:tab w:val="center" w:pos="4677"/>
        <w:tab w:val="right" w:pos="9355"/>
      </w:tabs>
    </w:pPr>
  </w:style>
  <w:style w:type="character" w:customStyle="1" w:styleId="ad">
    <w:name w:val="Нижний колонтитул Знак"/>
    <w:basedOn w:val="a0"/>
    <w:link w:val="ac"/>
    <w:uiPriority w:val="99"/>
    <w:rsid w:val="00476316"/>
    <w:rPr>
      <w:rFonts w:ascii="Times New Roman" w:eastAsia="Times New Roman" w:hAnsi="Times New Roman" w:cs="Times New Roman"/>
    </w:rPr>
  </w:style>
  <w:style w:type="character" w:styleId="ae">
    <w:name w:val="Unresolved Mention"/>
    <w:basedOn w:val="a0"/>
    <w:uiPriority w:val="99"/>
    <w:semiHidden/>
    <w:unhideWhenUsed/>
    <w:rsid w:val="00D26688"/>
    <w:rPr>
      <w:color w:val="605E5C"/>
      <w:shd w:val="clear" w:color="auto" w:fill="E1DFDD"/>
    </w:rPr>
  </w:style>
  <w:style w:type="character" w:styleId="af">
    <w:name w:val="Emphasis"/>
    <w:basedOn w:val="a0"/>
    <w:uiPriority w:val="20"/>
    <w:qFormat/>
    <w:rsid w:val="007B580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7019039">
      <w:bodyDiv w:val="1"/>
      <w:marLeft w:val="0"/>
      <w:marRight w:val="0"/>
      <w:marTop w:val="0"/>
      <w:marBottom w:val="0"/>
      <w:divBdr>
        <w:top w:val="none" w:sz="0" w:space="0" w:color="auto"/>
        <w:left w:val="none" w:sz="0" w:space="0" w:color="auto"/>
        <w:bottom w:val="none" w:sz="0" w:space="0" w:color="auto"/>
        <w:right w:val="none" w:sz="0" w:space="0" w:color="auto"/>
      </w:divBdr>
    </w:div>
    <w:div w:id="176358473">
      <w:bodyDiv w:val="1"/>
      <w:marLeft w:val="0"/>
      <w:marRight w:val="0"/>
      <w:marTop w:val="0"/>
      <w:marBottom w:val="0"/>
      <w:divBdr>
        <w:top w:val="none" w:sz="0" w:space="0" w:color="auto"/>
        <w:left w:val="none" w:sz="0" w:space="0" w:color="auto"/>
        <w:bottom w:val="none" w:sz="0" w:space="0" w:color="auto"/>
        <w:right w:val="none" w:sz="0" w:space="0" w:color="auto"/>
      </w:divBdr>
    </w:div>
    <w:div w:id="253830296">
      <w:bodyDiv w:val="1"/>
      <w:marLeft w:val="0"/>
      <w:marRight w:val="0"/>
      <w:marTop w:val="0"/>
      <w:marBottom w:val="0"/>
      <w:divBdr>
        <w:top w:val="none" w:sz="0" w:space="0" w:color="auto"/>
        <w:left w:val="none" w:sz="0" w:space="0" w:color="auto"/>
        <w:bottom w:val="none" w:sz="0" w:space="0" w:color="auto"/>
        <w:right w:val="none" w:sz="0" w:space="0" w:color="auto"/>
      </w:divBdr>
    </w:div>
    <w:div w:id="282076537">
      <w:bodyDiv w:val="1"/>
      <w:marLeft w:val="0"/>
      <w:marRight w:val="0"/>
      <w:marTop w:val="0"/>
      <w:marBottom w:val="0"/>
      <w:divBdr>
        <w:top w:val="none" w:sz="0" w:space="0" w:color="auto"/>
        <w:left w:val="none" w:sz="0" w:space="0" w:color="auto"/>
        <w:bottom w:val="none" w:sz="0" w:space="0" w:color="auto"/>
        <w:right w:val="none" w:sz="0" w:space="0" w:color="auto"/>
      </w:divBdr>
    </w:div>
    <w:div w:id="712385389">
      <w:bodyDiv w:val="1"/>
      <w:marLeft w:val="0"/>
      <w:marRight w:val="0"/>
      <w:marTop w:val="0"/>
      <w:marBottom w:val="0"/>
      <w:divBdr>
        <w:top w:val="none" w:sz="0" w:space="0" w:color="auto"/>
        <w:left w:val="none" w:sz="0" w:space="0" w:color="auto"/>
        <w:bottom w:val="none" w:sz="0" w:space="0" w:color="auto"/>
        <w:right w:val="none" w:sz="0" w:space="0" w:color="auto"/>
      </w:divBdr>
    </w:div>
    <w:div w:id="1132746897">
      <w:bodyDiv w:val="1"/>
      <w:marLeft w:val="0"/>
      <w:marRight w:val="0"/>
      <w:marTop w:val="0"/>
      <w:marBottom w:val="0"/>
      <w:divBdr>
        <w:top w:val="none" w:sz="0" w:space="0" w:color="auto"/>
        <w:left w:val="none" w:sz="0" w:space="0" w:color="auto"/>
        <w:bottom w:val="none" w:sz="0" w:space="0" w:color="auto"/>
        <w:right w:val="none" w:sz="0" w:space="0" w:color="auto"/>
      </w:divBdr>
    </w:div>
    <w:div w:id="1189831616">
      <w:bodyDiv w:val="1"/>
      <w:marLeft w:val="0"/>
      <w:marRight w:val="0"/>
      <w:marTop w:val="0"/>
      <w:marBottom w:val="0"/>
      <w:divBdr>
        <w:top w:val="none" w:sz="0" w:space="0" w:color="auto"/>
        <w:left w:val="none" w:sz="0" w:space="0" w:color="auto"/>
        <w:bottom w:val="none" w:sz="0" w:space="0" w:color="auto"/>
        <w:right w:val="none" w:sz="0" w:space="0" w:color="auto"/>
      </w:divBdr>
    </w:div>
    <w:div w:id="1264604323">
      <w:bodyDiv w:val="1"/>
      <w:marLeft w:val="0"/>
      <w:marRight w:val="0"/>
      <w:marTop w:val="0"/>
      <w:marBottom w:val="0"/>
      <w:divBdr>
        <w:top w:val="none" w:sz="0" w:space="0" w:color="auto"/>
        <w:left w:val="none" w:sz="0" w:space="0" w:color="auto"/>
        <w:bottom w:val="none" w:sz="0" w:space="0" w:color="auto"/>
        <w:right w:val="none" w:sz="0" w:space="0" w:color="auto"/>
      </w:divBdr>
    </w:div>
    <w:div w:id="1524787781">
      <w:bodyDiv w:val="1"/>
      <w:marLeft w:val="0"/>
      <w:marRight w:val="0"/>
      <w:marTop w:val="0"/>
      <w:marBottom w:val="0"/>
      <w:divBdr>
        <w:top w:val="none" w:sz="0" w:space="0" w:color="auto"/>
        <w:left w:val="none" w:sz="0" w:space="0" w:color="auto"/>
        <w:bottom w:val="none" w:sz="0" w:space="0" w:color="auto"/>
        <w:right w:val="none" w:sz="0" w:space="0" w:color="auto"/>
      </w:divBdr>
    </w:div>
    <w:div w:id="1719822158">
      <w:bodyDiv w:val="1"/>
      <w:marLeft w:val="0"/>
      <w:marRight w:val="0"/>
      <w:marTop w:val="0"/>
      <w:marBottom w:val="0"/>
      <w:divBdr>
        <w:top w:val="none" w:sz="0" w:space="0" w:color="auto"/>
        <w:left w:val="none" w:sz="0" w:space="0" w:color="auto"/>
        <w:bottom w:val="none" w:sz="0" w:space="0" w:color="auto"/>
        <w:right w:val="none" w:sz="0" w:space="0" w:color="auto"/>
      </w:divBdr>
    </w:div>
    <w:div w:id="1784226891">
      <w:bodyDiv w:val="1"/>
      <w:marLeft w:val="0"/>
      <w:marRight w:val="0"/>
      <w:marTop w:val="0"/>
      <w:marBottom w:val="0"/>
      <w:divBdr>
        <w:top w:val="none" w:sz="0" w:space="0" w:color="auto"/>
        <w:left w:val="none" w:sz="0" w:space="0" w:color="auto"/>
        <w:bottom w:val="none" w:sz="0" w:space="0" w:color="auto"/>
        <w:right w:val="none" w:sz="0" w:space="0" w:color="auto"/>
      </w:divBdr>
      <w:divsChild>
        <w:div w:id="765737658">
          <w:marLeft w:val="0"/>
          <w:marRight w:val="0"/>
          <w:marTop w:val="0"/>
          <w:marBottom w:val="0"/>
          <w:divBdr>
            <w:top w:val="none" w:sz="0" w:space="0" w:color="auto"/>
            <w:left w:val="none" w:sz="0" w:space="0" w:color="auto"/>
            <w:bottom w:val="none" w:sz="0" w:space="0" w:color="auto"/>
            <w:right w:val="none" w:sz="0" w:space="0" w:color="auto"/>
          </w:divBdr>
        </w:div>
        <w:div w:id="62609982">
          <w:marLeft w:val="0"/>
          <w:marRight w:val="0"/>
          <w:marTop w:val="0"/>
          <w:marBottom w:val="0"/>
          <w:divBdr>
            <w:top w:val="none" w:sz="0" w:space="0" w:color="auto"/>
            <w:left w:val="none" w:sz="0" w:space="0" w:color="auto"/>
            <w:bottom w:val="none" w:sz="0" w:space="0" w:color="auto"/>
            <w:right w:val="none" w:sz="0" w:space="0" w:color="auto"/>
          </w:divBdr>
        </w:div>
        <w:div w:id="515773544">
          <w:marLeft w:val="0"/>
          <w:marRight w:val="0"/>
          <w:marTop w:val="0"/>
          <w:marBottom w:val="0"/>
          <w:divBdr>
            <w:top w:val="none" w:sz="0" w:space="0" w:color="auto"/>
            <w:left w:val="none" w:sz="0" w:space="0" w:color="auto"/>
            <w:bottom w:val="none" w:sz="0" w:space="0" w:color="auto"/>
            <w:right w:val="none" w:sz="0" w:space="0" w:color="auto"/>
          </w:divBdr>
        </w:div>
      </w:divsChild>
    </w:div>
    <w:div w:id="1813598957">
      <w:bodyDiv w:val="1"/>
      <w:marLeft w:val="0"/>
      <w:marRight w:val="0"/>
      <w:marTop w:val="0"/>
      <w:marBottom w:val="0"/>
      <w:divBdr>
        <w:top w:val="none" w:sz="0" w:space="0" w:color="auto"/>
        <w:left w:val="none" w:sz="0" w:space="0" w:color="auto"/>
        <w:bottom w:val="none" w:sz="0" w:space="0" w:color="auto"/>
        <w:right w:val="none" w:sz="0" w:space="0" w:color="auto"/>
      </w:divBdr>
    </w:div>
    <w:div w:id="1882088905">
      <w:bodyDiv w:val="1"/>
      <w:marLeft w:val="0"/>
      <w:marRight w:val="0"/>
      <w:marTop w:val="0"/>
      <w:marBottom w:val="0"/>
      <w:divBdr>
        <w:top w:val="none" w:sz="0" w:space="0" w:color="auto"/>
        <w:left w:val="none" w:sz="0" w:space="0" w:color="auto"/>
        <w:bottom w:val="none" w:sz="0" w:space="0" w:color="auto"/>
        <w:right w:val="none" w:sz="0" w:space="0" w:color="auto"/>
      </w:divBdr>
    </w:div>
    <w:div w:id="2010793273">
      <w:bodyDiv w:val="1"/>
      <w:marLeft w:val="0"/>
      <w:marRight w:val="0"/>
      <w:marTop w:val="0"/>
      <w:marBottom w:val="0"/>
      <w:divBdr>
        <w:top w:val="none" w:sz="0" w:space="0" w:color="auto"/>
        <w:left w:val="none" w:sz="0" w:space="0" w:color="auto"/>
        <w:bottom w:val="none" w:sz="0" w:space="0" w:color="auto"/>
        <w:right w:val="none" w:sz="0" w:space="0" w:color="auto"/>
      </w:divBdr>
    </w:div>
    <w:div w:id="2032491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axmatjanovravshanjon@gmail.com" TargetMode="External"/><Relationship Id="rId13" Type="http://schemas.openxmlformats.org/officeDocument/2006/relationships/chart" Target="charts/chart1.xml"/><Relationship Id="rId3" Type="http://schemas.openxmlformats.org/officeDocument/2006/relationships/settings" Target="settings.xml"/><Relationship Id="rId7" Type="http://schemas.openxmlformats.org/officeDocument/2006/relationships/hyperlink" Target="mailto:baxtbb@mail.ru" TargetMode="External"/><Relationship Id="rId12" Type="http://schemas.openxmlformats.org/officeDocument/2006/relationships/image" Target="media/image3.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mailto:ergashbek2707@gmail.com" TargetMode="External"/><Relationship Id="rId14" Type="http://schemas.openxmlformats.org/officeDocument/2006/relationships/hyperlink" Target="https://doi.org/10.1063/5.0089990"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User\Desktop\&#1046;&#1072;&#1076;&#1074;&#1072;&#1083;%20(&#1042;&#1086;&#1089;&#1089;&#1090;&#1072;&#1085;&#1086;&#1074;&#1083;&#1077;&#1085;&#1085;&#1099;&#1081;)%20(&#1040;&#1074;&#1090;&#1086;&#1089;&#1086;&#1093;&#1088;&#1072;&#1085;&#1077;&#1085;&#1085;&#1099;&#1081;)0.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Viscosity measurement diagram</a:t>
            </a:r>
            <a:endParaRPr lang="ru-RU"/>
          </a:p>
        </c:rich>
      </c:tx>
      <c:overlay val="0"/>
      <c:spPr>
        <a:noFill/>
        <a:ln>
          <a:noFill/>
        </a:ln>
        <a:effectLst/>
      </c:spPr>
      <c:txPr>
        <a:bodyPr rot="0" spcFirstLastPara="1" vertOverflow="ellipsis" vert="horz" wrap="square" anchor="ctr" anchorCtr="1"/>
        <a:lstStyle/>
        <a:p>
          <a:pPr>
            <a:defRPr sz="96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Лист1!$C$32</c:f>
              <c:strCache>
                <c:ptCount val="1"/>
                <c:pt idx="0">
                  <c:v>Kinematic viscosity,       mm²/s, 40˚C</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Лист1!$D$31:$Q$31</c:f>
              <c:strCache>
                <c:ptCount val="14"/>
                <c:pt idx="0">
                  <c:v>CHILON PLATINUM DT SAE 15W-40 API CI-4/SL (1)</c:v>
                </c:pt>
                <c:pt idx="1">
                  <c:v>UNO RED G MINERAL SAE 15W40 API SF/CC (2)</c:v>
                </c:pt>
                <c:pt idx="2">
                  <c:v>(1) + ING. KOR.(1%)</c:v>
                </c:pt>
                <c:pt idx="3">
                  <c:v>(2) + ING. KOR.(1%)</c:v>
                </c:pt>
                <c:pt idx="4">
                  <c:v>(1) + DOB (1%)</c:v>
                </c:pt>
                <c:pt idx="5">
                  <c:v>(2) + DOB (1%)</c:v>
                </c:pt>
                <c:pt idx="6">
                  <c:v>(1) + Ц,СТ (1%)</c:v>
                </c:pt>
                <c:pt idx="7">
                  <c:v>(2) + Ц,СТ (1%)</c:v>
                </c:pt>
                <c:pt idx="8">
                  <c:v>(1) + СА,СТ (0,5%)</c:v>
                </c:pt>
                <c:pt idx="9">
                  <c:v>(2) + СА,СТ (0,5%)</c:v>
                </c:pt>
                <c:pt idx="10">
                  <c:v>(1) + СА,СТ (0,25%)</c:v>
                </c:pt>
                <c:pt idx="11">
                  <c:v>(2) + СА,СТ (0,25%)</c:v>
                </c:pt>
                <c:pt idx="12">
                  <c:v>(1) + Ф.П.S..(1%)</c:v>
                </c:pt>
                <c:pt idx="13">
                  <c:v>(2) + Ф.П.S..(1%)</c:v>
                </c:pt>
              </c:strCache>
            </c:strRef>
          </c:cat>
          <c:val>
            <c:numRef>
              <c:f>Лист1!$D$32:$Q$32</c:f>
              <c:numCache>
                <c:formatCode>General</c:formatCode>
                <c:ptCount val="14"/>
                <c:pt idx="0">
                  <c:v>66.767799999999994</c:v>
                </c:pt>
                <c:pt idx="1">
                  <c:v>66.039400000000001</c:v>
                </c:pt>
                <c:pt idx="2">
                  <c:v>61.56</c:v>
                </c:pt>
                <c:pt idx="3">
                  <c:v>84.149500000000003</c:v>
                </c:pt>
                <c:pt idx="4">
                  <c:v>71.265000000000001</c:v>
                </c:pt>
                <c:pt idx="5">
                  <c:v>83.321799999999996</c:v>
                </c:pt>
                <c:pt idx="6">
                  <c:v>58.54</c:v>
                </c:pt>
                <c:pt idx="7">
                  <c:v>79.698999999999998</c:v>
                </c:pt>
                <c:pt idx="8">
                  <c:v>62.42</c:v>
                </c:pt>
                <c:pt idx="9">
                  <c:v>70</c:v>
                </c:pt>
                <c:pt idx="10">
                  <c:v>70.355000000000004</c:v>
                </c:pt>
                <c:pt idx="11">
                  <c:v>71</c:v>
                </c:pt>
                <c:pt idx="12">
                  <c:v>71.753</c:v>
                </c:pt>
                <c:pt idx="13">
                  <c:v>72</c:v>
                </c:pt>
              </c:numCache>
            </c:numRef>
          </c:val>
          <c:extLst>
            <c:ext xmlns:c16="http://schemas.microsoft.com/office/drawing/2014/chart" uri="{C3380CC4-5D6E-409C-BE32-E72D297353CC}">
              <c16:uniqueId val="{00000000-8674-4EB0-8BF9-4B988C9DB74E}"/>
            </c:ext>
          </c:extLst>
        </c:ser>
        <c:dLbls>
          <c:showLegendKey val="0"/>
          <c:showVal val="1"/>
          <c:showCatName val="0"/>
          <c:showSerName val="0"/>
          <c:showPercent val="0"/>
          <c:showBubbleSize val="0"/>
        </c:dLbls>
        <c:gapWidth val="150"/>
        <c:axId val="366645360"/>
        <c:axId val="296519776"/>
      </c:barChart>
      <c:lineChart>
        <c:grouping val="standard"/>
        <c:varyColors val="0"/>
        <c:ser>
          <c:idx val="1"/>
          <c:order val="1"/>
          <c:tx>
            <c:strRef>
              <c:f>Лист1!$C$33</c:f>
              <c:strCache>
                <c:ptCount val="1"/>
                <c:pt idx="0">
                  <c:v>Kinematic viscosity, mm²/s, 100˚C</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anchor="ctr" anchorCtr="1"/>
              <a:lstStyle/>
              <a:p>
                <a:pPr>
                  <a:defRPr sz="8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Лист1!$D$33:$Q$33</c:f>
              <c:numCache>
                <c:formatCode>General</c:formatCode>
                <c:ptCount val="14"/>
                <c:pt idx="0">
                  <c:v>11.345000000000001</c:v>
                </c:pt>
                <c:pt idx="1">
                  <c:v>11.4857</c:v>
                </c:pt>
                <c:pt idx="2">
                  <c:v>10.86</c:v>
                </c:pt>
                <c:pt idx="3">
                  <c:v>12.7273</c:v>
                </c:pt>
                <c:pt idx="4">
                  <c:v>10.7463</c:v>
                </c:pt>
                <c:pt idx="5">
                  <c:v>12.4155</c:v>
                </c:pt>
                <c:pt idx="6">
                  <c:v>11.218</c:v>
                </c:pt>
                <c:pt idx="7">
                  <c:v>12.73</c:v>
                </c:pt>
                <c:pt idx="8">
                  <c:v>12.8872</c:v>
                </c:pt>
                <c:pt idx="9">
                  <c:v>11.5</c:v>
                </c:pt>
                <c:pt idx="10">
                  <c:v>11.5077</c:v>
                </c:pt>
                <c:pt idx="11">
                  <c:v>11.1</c:v>
                </c:pt>
                <c:pt idx="12">
                  <c:v>11.016999999999999</c:v>
                </c:pt>
                <c:pt idx="13">
                  <c:v>11</c:v>
                </c:pt>
              </c:numCache>
            </c:numRef>
          </c:val>
          <c:smooth val="0"/>
          <c:extLst>
            <c:ext xmlns:c16="http://schemas.microsoft.com/office/drawing/2014/chart" uri="{C3380CC4-5D6E-409C-BE32-E72D297353CC}">
              <c16:uniqueId val="{00000001-8674-4EB0-8BF9-4B988C9DB74E}"/>
            </c:ext>
          </c:extLst>
        </c:ser>
        <c:dLbls>
          <c:showLegendKey val="0"/>
          <c:showVal val="1"/>
          <c:showCatName val="0"/>
          <c:showSerName val="0"/>
          <c:showPercent val="0"/>
          <c:showBubbleSize val="0"/>
        </c:dLbls>
        <c:marker val="1"/>
        <c:smooth val="0"/>
        <c:axId val="315807776"/>
        <c:axId val="315809744"/>
      </c:lineChart>
      <c:valAx>
        <c:axId val="315809744"/>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315807776"/>
        <c:crosses val="max"/>
        <c:crossBetween val="between"/>
      </c:valAx>
      <c:catAx>
        <c:axId val="315807776"/>
        <c:scaling>
          <c:orientation val="minMax"/>
        </c:scaling>
        <c:delete val="1"/>
        <c:axPos val="b"/>
        <c:numFmt formatCode="General" sourceLinked="1"/>
        <c:majorTickMark val="out"/>
        <c:minorTickMark val="none"/>
        <c:tickLblPos val="nextTo"/>
        <c:crossAx val="315809744"/>
        <c:crosses val="autoZero"/>
        <c:auto val="1"/>
        <c:lblAlgn val="ctr"/>
        <c:lblOffset val="100"/>
        <c:noMultiLvlLbl val="0"/>
      </c:catAx>
      <c:valAx>
        <c:axId val="296519776"/>
        <c:scaling>
          <c:orientation val="minMax"/>
        </c:scaling>
        <c:delete val="0"/>
        <c:axPos val="l"/>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Kinematic viscosity</a:t>
                </a:r>
                <a:endParaRPr lang="ru-RU"/>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366645360"/>
        <c:crosses val="autoZero"/>
        <c:crossBetween val="between"/>
      </c:valAx>
      <c:catAx>
        <c:axId val="366645360"/>
        <c:scaling>
          <c:orientation val="minMax"/>
        </c:scaling>
        <c:delete val="1"/>
        <c:axPos val="b"/>
        <c:numFmt formatCode="General" sourceLinked="1"/>
        <c:majorTickMark val="out"/>
        <c:minorTickMark val="none"/>
        <c:tickLblPos val="nextTo"/>
        <c:crossAx val="296519776"/>
        <c:crosses val="autoZero"/>
        <c:auto val="1"/>
        <c:lblAlgn val="ctr"/>
        <c:lblOffset val="100"/>
        <c:noMultiLvlLbl val="0"/>
      </c:cat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7</Pages>
  <Words>3399</Words>
  <Characters>19375</Characters>
  <Application>Microsoft Office Word</Application>
  <DocSecurity>0</DocSecurity>
  <Lines>161</Lines>
  <Paragraphs>45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Ergashbek</dc:creator>
  <cp:lastModifiedBy>Talipov Miraziz</cp:lastModifiedBy>
  <cp:revision>3</cp:revision>
  <dcterms:created xsi:type="dcterms:W3CDTF">2025-07-15T21:29:00Z</dcterms:created>
  <dcterms:modified xsi:type="dcterms:W3CDTF">2025-09-18T09:24:00Z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