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9632C2" w14:textId="4F06CE82" w:rsidR="00DC2905" w:rsidRPr="00F62232" w:rsidRDefault="00F62232" w:rsidP="00F62232">
      <w:pPr>
        <w:spacing w:before="1200" w:after="0" w:line="240" w:lineRule="auto"/>
        <w:jc w:val="center"/>
        <w:rPr>
          <w:rFonts w:ascii="Times New Roman" w:hAnsi="Times New Roman" w:cs="Times New Roman"/>
          <w:b/>
          <w:bCs/>
          <w:sz w:val="36"/>
          <w:szCs w:val="36"/>
          <w:lang w:val="en-US"/>
        </w:rPr>
      </w:pPr>
      <w:r w:rsidRPr="00F62232">
        <w:rPr>
          <w:rFonts w:ascii="Times New Roman" w:hAnsi="Times New Roman" w:cs="Times New Roman"/>
          <w:b/>
          <w:bCs/>
          <w:sz w:val="36"/>
          <w:szCs w:val="36"/>
          <w:lang w:val="en-US"/>
        </w:rPr>
        <w:t xml:space="preserve">The Impact </w:t>
      </w:r>
      <w:r>
        <w:rPr>
          <w:rFonts w:ascii="Times New Roman" w:hAnsi="Times New Roman" w:cs="Times New Roman"/>
          <w:b/>
          <w:bCs/>
          <w:sz w:val="36"/>
          <w:szCs w:val="36"/>
          <w:lang w:val="en-US"/>
        </w:rPr>
        <w:t>o</w:t>
      </w:r>
      <w:r w:rsidRPr="00F62232">
        <w:rPr>
          <w:rFonts w:ascii="Times New Roman" w:hAnsi="Times New Roman" w:cs="Times New Roman"/>
          <w:b/>
          <w:bCs/>
          <w:sz w:val="36"/>
          <w:szCs w:val="36"/>
          <w:lang w:val="en-US"/>
        </w:rPr>
        <w:t xml:space="preserve">f Dust </w:t>
      </w:r>
      <w:r>
        <w:rPr>
          <w:rFonts w:ascii="Times New Roman" w:hAnsi="Times New Roman" w:cs="Times New Roman"/>
          <w:b/>
          <w:bCs/>
          <w:sz w:val="36"/>
          <w:szCs w:val="36"/>
          <w:lang w:val="en-US"/>
        </w:rPr>
        <w:t>o</w:t>
      </w:r>
      <w:r w:rsidRPr="00F62232">
        <w:rPr>
          <w:rFonts w:ascii="Times New Roman" w:hAnsi="Times New Roman" w:cs="Times New Roman"/>
          <w:b/>
          <w:bCs/>
          <w:sz w:val="36"/>
          <w:szCs w:val="36"/>
          <w:lang w:val="en-US"/>
        </w:rPr>
        <w:t xml:space="preserve">n </w:t>
      </w:r>
      <w:r>
        <w:rPr>
          <w:rFonts w:ascii="Times New Roman" w:hAnsi="Times New Roman" w:cs="Times New Roman"/>
          <w:b/>
          <w:bCs/>
          <w:sz w:val="36"/>
          <w:szCs w:val="36"/>
          <w:lang w:val="en-US"/>
        </w:rPr>
        <w:t>t</w:t>
      </w:r>
      <w:r w:rsidRPr="00F62232">
        <w:rPr>
          <w:rFonts w:ascii="Times New Roman" w:hAnsi="Times New Roman" w:cs="Times New Roman"/>
          <w:b/>
          <w:bCs/>
          <w:sz w:val="36"/>
          <w:szCs w:val="36"/>
          <w:lang w:val="en-US"/>
        </w:rPr>
        <w:t xml:space="preserve">he Performance </w:t>
      </w:r>
      <w:r>
        <w:rPr>
          <w:rFonts w:ascii="Times New Roman" w:hAnsi="Times New Roman" w:cs="Times New Roman"/>
          <w:b/>
          <w:bCs/>
          <w:sz w:val="36"/>
          <w:szCs w:val="36"/>
          <w:lang w:val="en-US"/>
        </w:rPr>
        <w:t>o</w:t>
      </w:r>
      <w:r w:rsidRPr="00F62232">
        <w:rPr>
          <w:rFonts w:ascii="Times New Roman" w:hAnsi="Times New Roman" w:cs="Times New Roman"/>
          <w:b/>
          <w:bCs/>
          <w:sz w:val="36"/>
          <w:szCs w:val="36"/>
          <w:lang w:val="en-US"/>
        </w:rPr>
        <w:t xml:space="preserve">f Internal Combustion Engines </w:t>
      </w:r>
      <w:r>
        <w:rPr>
          <w:rFonts w:ascii="Times New Roman" w:hAnsi="Times New Roman" w:cs="Times New Roman"/>
          <w:b/>
          <w:bCs/>
          <w:sz w:val="36"/>
          <w:szCs w:val="36"/>
          <w:lang w:val="en-US"/>
        </w:rPr>
        <w:t>i</w:t>
      </w:r>
      <w:r w:rsidRPr="00F62232">
        <w:rPr>
          <w:rFonts w:ascii="Times New Roman" w:hAnsi="Times New Roman" w:cs="Times New Roman"/>
          <w:b/>
          <w:bCs/>
          <w:sz w:val="36"/>
          <w:szCs w:val="36"/>
          <w:lang w:val="en-US"/>
        </w:rPr>
        <w:t xml:space="preserve">n </w:t>
      </w:r>
      <w:proofErr w:type="spellStart"/>
      <w:r w:rsidRPr="00F62232">
        <w:rPr>
          <w:rFonts w:ascii="Times New Roman" w:hAnsi="Times New Roman" w:cs="Times New Roman"/>
          <w:b/>
          <w:bCs/>
          <w:sz w:val="36"/>
          <w:szCs w:val="36"/>
          <w:lang w:val="en-US"/>
        </w:rPr>
        <w:t>Belaz</w:t>
      </w:r>
      <w:proofErr w:type="spellEnd"/>
      <w:r w:rsidRPr="00F62232">
        <w:rPr>
          <w:rFonts w:ascii="Times New Roman" w:hAnsi="Times New Roman" w:cs="Times New Roman"/>
          <w:b/>
          <w:bCs/>
          <w:sz w:val="36"/>
          <w:szCs w:val="36"/>
          <w:lang w:val="en-US"/>
        </w:rPr>
        <w:t xml:space="preserve"> Mining Dump Trucks</w:t>
      </w:r>
    </w:p>
    <w:p w14:paraId="2420C9AC" w14:textId="7111A5B5" w:rsidR="00F95241" w:rsidRPr="00F62232" w:rsidRDefault="00F62232" w:rsidP="00F62232">
      <w:pPr>
        <w:spacing w:before="360" w:after="360" w:line="240" w:lineRule="auto"/>
        <w:jc w:val="center"/>
        <w:rPr>
          <w:rStyle w:val="a5"/>
          <w:rFonts w:ascii="Times New Roman" w:hAnsi="Times New Roman" w:cs="Times New Roman"/>
          <w:sz w:val="28"/>
          <w:szCs w:val="28"/>
          <w:vertAlign w:val="superscript"/>
          <w:lang w:val="en-US"/>
        </w:rPr>
      </w:pPr>
      <w:proofErr w:type="spellStart"/>
      <w:r w:rsidRPr="00F62232">
        <w:rPr>
          <w:rFonts w:ascii="Times New Roman" w:hAnsi="Times New Roman" w:cs="Times New Roman"/>
          <w:iCs/>
          <w:sz w:val="28"/>
          <w:szCs w:val="28"/>
          <w:lang w:val="en-US"/>
        </w:rPr>
        <w:t>Umidjon</w:t>
      </w:r>
      <w:proofErr w:type="spellEnd"/>
      <w:r w:rsidRPr="00F62232">
        <w:rPr>
          <w:rFonts w:ascii="Times New Roman" w:hAnsi="Times New Roman" w:cs="Times New Roman"/>
          <w:iCs/>
          <w:sz w:val="28"/>
          <w:szCs w:val="28"/>
          <w:lang w:val="en-US"/>
        </w:rPr>
        <w:t xml:space="preserve"> </w:t>
      </w:r>
      <w:r w:rsidR="00DC2905" w:rsidRPr="00F62232">
        <w:rPr>
          <w:rFonts w:ascii="Times New Roman" w:hAnsi="Times New Roman" w:cs="Times New Roman"/>
          <w:iCs/>
          <w:sz w:val="28"/>
          <w:szCs w:val="28"/>
          <w:lang w:val="en-US"/>
        </w:rPr>
        <w:t>Kayumov</w:t>
      </w:r>
      <w:r w:rsidR="00F95241" w:rsidRPr="00F62232">
        <w:rPr>
          <w:rFonts w:ascii="Times New Roman" w:hAnsi="Times New Roman" w:cs="Times New Roman"/>
          <w:iCs/>
          <w:sz w:val="28"/>
          <w:szCs w:val="28"/>
          <w:vertAlign w:val="superscript"/>
          <w:lang w:val="en-US"/>
        </w:rPr>
        <w:t>1</w:t>
      </w:r>
      <w:r>
        <w:rPr>
          <w:rFonts w:ascii="Times New Roman" w:hAnsi="Times New Roman" w:cs="Times New Roman"/>
          <w:iCs/>
          <w:sz w:val="28"/>
          <w:szCs w:val="28"/>
          <w:vertAlign w:val="superscript"/>
          <w:lang w:val="en-US"/>
        </w:rPr>
        <w:t>, a)</w:t>
      </w:r>
      <w:r>
        <w:rPr>
          <w:rFonts w:ascii="Times New Roman" w:hAnsi="Times New Roman" w:cs="Times New Roman"/>
          <w:iCs/>
          <w:sz w:val="28"/>
          <w:szCs w:val="28"/>
          <w:lang w:val="en-US"/>
        </w:rPr>
        <w:t xml:space="preserve"> and</w:t>
      </w:r>
      <w:r w:rsidR="00F95241" w:rsidRPr="00F62232">
        <w:rPr>
          <w:rStyle w:val="a5"/>
          <w:rFonts w:ascii="Times New Roman" w:hAnsi="Times New Roman" w:cs="Times New Roman"/>
          <w:sz w:val="28"/>
          <w:szCs w:val="28"/>
          <w:lang w:val="en-US"/>
        </w:rPr>
        <w:t xml:space="preserve"> </w:t>
      </w:r>
      <w:proofErr w:type="spellStart"/>
      <w:r w:rsidRPr="00F62232">
        <w:rPr>
          <w:rStyle w:val="a5"/>
          <w:rFonts w:ascii="Times New Roman" w:hAnsi="Times New Roman" w:cs="Times New Roman"/>
          <w:i w:val="0"/>
          <w:sz w:val="28"/>
          <w:szCs w:val="28"/>
          <w:lang w:val="en-US"/>
        </w:rPr>
        <w:t>Shakhlo</w:t>
      </w:r>
      <w:proofErr w:type="spellEnd"/>
      <w:r w:rsidRPr="00F62232">
        <w:rPr>
          <w:rStyle w:val="a5"/>
          <w:rFonts w:ascii="Times New Roman" w:hAnsi="Times New Roman" w:cs="Times New Roman"/>
          <w:i w:val="0"/>
          <w:sz w:val="28"/>
          <w:szCs w:val="28"/>
          <w:lang w:val="en-US"/>
        </w:rPr>
        <w:t xml:space="preserve"> </w:t>
      </w:r>
      <w:r w:rsidR="00F95241" w:rsidRPr="00F62232">
        <w:rPr>
          <w:rStyle w:val="a5"/>
          <w:rFonts w:ascii="Times New Roman" w:hAnsi="Times New Roman" w:cs="Times New Roman"/>
          <w:i w:val="0"/>
          <w:sz w:val="28"/>
          <w:szCs w:val="28"/>
          <w:lang w:val="en-US"/>
        </w:rPr>
        <w:t>Pardaeva</w:t>
      </w:r>
      <w:r>
        <w:rPr>
          <w:rStyle w:val="a5"/>
          <w:rFonts w:ascii="Times New Roman" w:hAnsi="Times New Roman" w:cs="Times New Roman"/>
          <w:i w:val="0"/>
          <w:sz w:val="28"/>
          <w:szCs w:val="28"/>
          <w:vertAlign w:val="superscript"/>
          <w:lang w:val="en-US"/>
        </w:rPr>
        <w:t>1</w:t>
      </w:r>
    </w:p>
    <w:p w14:paraId="5E4F73D5" w14:textId="77777777" w:rsidR="00F62232" w:rsidRPr="00F62232" w:rsidRDefault="00F62232" w:rsidP="00F62232">
      <w:pPr>
        <w:spacing w:after="360" w:line="240" w:lineRule="auto"/>
        <w:jc w:val="center"/>
        <w:rPr>
          <w:rFonts w:ascii="Times New Roman" w:hAnsi="Times New Roman" w:cs="Times New Roman"/>
          <w:i/>
          <w:iCs/>
          <w:sz w:val="20"/>
          <w:szCs w:val="20"/>
          <w:lang w:val="en-US"/>
        </w:rPr>
      </w:pPr>
      <w:r w:rsidRPr="00F62232">
        <w:rPr>
          <w:rFonts w:ascii="Times New Roman" w:hAnsi="Times New Roman" w:cs="Times New Roman"/>
          <w:sz w:val="20"/>
          <w:szCs w:val="20"/>
          <w:vertAlign w:val="superscript"/>
          <w:lang w:val="en-US"/>
        </w:rPr>
        <w:t>1</w:t>
      </w:r>
      <w:r w:rsidRPr="00F62232">
        <w:rPr>
          <w:rFonts w:ascii="Times New Roman" w:hAnsi="Times New Roman" w:cs="Times New Roman"/>
          <w:i/>
          <w:iCs/>
          <w:sz w:val="20"/>
          <w:szCs w:val="20"/>
          <w:lang w:val="en-US"/>
        </w:rPr>
        <w:t xml:space="preserve">Navoi State University of Mining and Technologies, </w:t>
      </w:r>
      <w:proofErr w:type="spellStart"/>
      <w:r w:rsidRPr="00F62232">
        <w:rPr>
          <w:rFonts w:ascii="Times New Roman" w:hAnsi="Times New Roman" w:cs="Times New Roman"/>
          <w:i/>
          <w:iCs/>
          <w:sz w:val="20"/>
          <w:szCs w:val="20"/>
          <w:lang w:val="en-US"/>
        </w:rPr>
        <w:t>Navoi</w:t>
      </w:r>
      <w:proofErr w:type="spellEnd"/>
      <w:r w:rsidRPr="00F62232">
        <w:rPr>
          <w:rFonts w:ascii="Times New Roman" w:hAnsi="Times New Roman" w:cs="Times New Roman"/>
          <w:i/>
          <w:iCs/>
          <w:sz w:val="20"/>
          <w:szCs w:val="20"/>
          <w:lang w:val="en-US"/>
        </w:rPr>
        <w:t>, Uzbekistan</w:t>
      </w:r>
    </w:p>
    <w:p w14:paraId="017012C5" w14:textId="5523A3F5" w:rsidR="00336DFF" w:rsidRPr="00F62232" w:rsidRDefault="00F62232" w:rsidP="00F62232">
      <w:pPr>
        <w:spacing w:after="360" w:line="240" w:lineRule="auto"/>
        <w:jc w:val="center"/>
        <w:rPr>
          <w:rStyle w:val="a6"/>
          <w:rFonts w:ascii="Times New Roman" w:hAnsi="Times New Roman" w:cs="Times New Roman"/>
          <w:color w:val="auto"/>
          <w:sz w:val="24"/>
          <w:szCs w:val="24"/>
          <w:lang w:val="en-US"/>
        </w:rPr>
      </w:pPr>
      <w:r w:rsidRPr="00F62232">
        <w:rPr>
          <w:rFonts w:ascii="Times New Roman" w:hAnsi="Times New Roman" w:cs="Times New Roman"/>
          <w:i/>
          <w:iCs/>
          <w:sz w:val="20"/>
          <w:szCs w:val="20"/>
          <w:vertAlign w:val="superscript"/>
          <w:lang w:val="en-US"/>
        </w:rPr>
        <w:t>a)</w:t>
      </w:r>
      <w:r w:rsidRPr="00F62232">
        <w:rPr>
          <w:rFonts w:ascii="Times New Roman" w:hAnsi="Times New Roman" w:cs="Times New Roman"/>
          <w:i/>
          <w:iCs/>
          <w:sz w:val="20"/>
          <w:szCs w:val="20"/>
          <w:lang w:val="en-US"/>
        </w:rPr>
        <w:t xml:space="preserve"> Corresponding author:</w:t>
      </w:r>
      <w:r w:rsidR="00DC2905" w:rsidRPr="00F62232">
        <w:rPr>
          <w:rStyle w:val="a5"/>
          <w:rFonts w:ascii="Times New Roman" w:hAnsi="Times New Roman" w:cs="Times New Roman"/>
          <w:i w:val="0"/>
          <w:iCs w:val="0"/>
          <w:sz w:val="20"/>
          <w:szCs w:val="20"/>
          <w:lang w:val="en-US"/>
        </w:rPr>
        <w:t xml:space="preserve"> </w:t>
      </w:r>
      <w:hyperlink r:id="rId5" w:history="1">
        <w:r w:rsidR="00DC2905" w:rsidRPr="00F62232">
          <w:rPr>
            <w:rStyle w:val="a6"/>
            <w:rFonts w:ascii="Times New Roman" w:hAnsi="Times New Roman" w:cs="Times New Roman"/>
            <w:i/>
            <w:iCs/>
            <w:color w:val="auto"/>
            <w:sz w:val="20"/>
            <w:szCs w:val="20"/>
            <w:u w:val="none"/>
            <w:lang w:val="en-US"/>
          </w:rPr>
          <w:t>kayumov_umidjon@mail.ru</w:t>
        </w:r>
      </w:hyperlink>
    </w:p>
    <w:p w14:paraId="32007B73" w14:textId="09B6A08F" w:rsidR="00DC2905" w:rsidRPr="00F95241" w:rsidRDefault="00F62232" w:rsidP="00F62232">
      <w:pPr>
        <w:spacing w:after="0" w:line="240" w:lineRule="auto"/>
        <w:ind w:left="289" w:right="289"/>
        <w:jc w:val="both"/>
        <w:rPr>
          <w:rFonts w:ascii="Times New Roman" w:hAnsi="Times New Roman" w:cs="Times New Roman"/>
          <w:b/>
          <w:bCs/>
          <w:sz w:val="18"/>
          <w:szCs w:val="18"/>
          <w:lang w:val="en-US"/>
        </w:rPr>
      </w:pPr>
      <w:r w:rsidRPr="006D1351">
        <w:rPr>
          <w:rStyle w:val="a4"/>
          <w:rFonts w:ascii="Times New Roman" w:hAnsi="Times New Roman" w:cs="Times New Roman"/>
          <w:sz w:val="18"/>
          <w:szCs w:val="18"/>
          <w:lang w:val="en-US"/>
        </w:rPr>
        <w:t>Abstract</w:t>
      </w:r>
      <w:r w:rsidR="00F95241" w:rsidRPr="006D1351">
        <w:rPr>
          <w:rStyle w:val="a4"/>
          <w:rFonts w:ascii="Times New Roman" w:hAnsi="Times New Roman" w:cs="Times New Roman"/>
          <w:sz w:val="18"/>
          <w:szCs w:val="18"/>
          <w:lang w:val="en-US"/>
        </w:rPr>
        <w:t>.</w:t>
      </w:r>
      <w:r w:rsidR="00F95241" w:rsidRPr="00F95241">
        <w:rPr>
          <w:rStyle w:val="a4"/>
          <w:rFonts w:ascii="Times New Roman" w:hAnsi="Times New Roman" w:cs="Times New Roman"/>
          <w:sz w:val="18"/>
          <w:szCs w:val="18"/>
          <w:lang w:val="en-US"/>
        </w:rPr>
        <w:t xml:space="preserve"> </w:t>
      </w:r>
      <w:r w:rsidR="00DC2905" w:rsidRPr="00F95241">
        <w:rPr>
          <w:rFonts w:ascii="Times New Roman" w:eastAsia="Times New Roman" w:hAnsi="Times New Roman" w:cs="Times New Roman"/>
          <w:sz w:val="18"/>
          <w:szCs w:val="18"/>
          <w:lang w:val="en-US"/>
        </w:rPr>
        <w:t xml:space="preserve">The operation of </w:t>
      </w:r>
      <w:proofErr w:type="spellStart"/>
      <w:r w:rsidR="00DC2905" w:rsidRPr="00F95241">
        <w:rPr>
          <w:rFonts w:ascii="Times New Roman" w:eastAsia="Times New Roman" w:hAnsi="Times New Roman" w:cs="Times New Roman"/>
          <w:sz w:val="18"/>
          <w:szCs w:val="18"/>
          <w:lang w:val="en-US"/>
        </w:rPr>
        <w:t>BelAZ</w:t>
      </w:r>
      <w:proofErr w:type="spellEnd"/>
      <w:r w:rsidR="00DC2905" w:rsidRPr="00F95241">
        <w:rPr>
          <w:rFonts w:ascii="Times New Roman" w:eastAsia="Times New Roman" w:hAnsi="Times New Roman" w:cs="Times New Roman"/>
          <w:sz w:val="18"/>
          <w:szCs w:val="18"/>
          <w:lang w:val="en-US"/>
        </w:rPr>
        <w:t xml:space="preserve"> mining dump trucks under conditions of intense airborne dust pollution has a critical impact on the technical condition and service life of internal combustion engines (ICE). This study presents a comprehensive analysis of the mechanisms by which mineral dust interacts with components of the cylinder-piston group, as well as the intake, lubrication, and cooling systems. Based on experimental observations and operational data, it has been shown that the presence of solid particles in the air-particularly fine fractions smaller than 10 microns-significantly accelerates the processes of abrasive, adhesive, and corrosive-mechanical wear.</w:t>
      </w:r>
    </w:p>
    <w:p w14:paraId="578CC4D7" w14:textId="3D9E3CF6" w:rsidR="00DC2905" w:rsidRDefault="00DC2905" w:rsidP="00F62232">
      <w:pPr>
        <w:spacing w:after="0" w:line="240" w:lineRule="auto"/>
        <w:ind w:left="289" w:right="289"/>
        <w:jc w:val="both"/>
        <w:rPr>
          <w:rFonts w:ascii="Times New Roman" w:eastAsia="Times New Roman" w:hAnsi="Times New Roman" w:cs="Times New Roman"/>
          <w:sz w:val="18"/>
          <w:szCs w:val="18"/>
          <w:lang w:val="en-US"/>
        </w:rPr>
      </w:pPr>
      <w:r w:rsidRPr="00F95241">
        <w:rPr>
          <w:rFonts w:ascii="Times New Roman" w:eastAsia="Times New Roman" w:hAnsi="Times New Roman" w:cs="Times New Roman"/>
          <w:sz w:val="18"/>
          <w:szCs w:val="18"/>
          <w:lang w:val="en-US"/>
        </w:rPr>
        <w:t xml:space="preserve">The aim of the study is to provide an integrated assessment of the impact of dust factors on the reliability and performance characteristics of ICEs in </w:t>
      </w:r>
      <w:proofErr w:type="spellStart"/>
      <w:r w:rsidRPr="00F95241">
        <w:rPr>
          <w:rFonts w:ascii="Times New Roman" w:eastAsia="Times New Roman" w:hAnsi="Times New Roman" w:cs="Times New Roman"/>
          <w:sz w:val="18"/>
          <w:szCs w:val="18"/>
          <w:lang w:val="en-US"/>
        </w:rPr>
        <w:t>BelAZ</w:t>
      </w:r>
      <w:proofErr w:type="spellEnd"/>
      <w:r w:rsidRPr="00F95241">
        <w:rPr>
          <w:rFonts w:ascii="Times New Roman" w:eastAsia="Times New Roman" w:hAnsi="Times New Roman" w:cs="Times New Roman"/>
          <w:sz w:val="18"/>
          <w:szCs w:val="18"/>
          <w:lang w:val="en-US"/>
        </w:rPr>
        <w:t xml:space="preserve"> dump trucks, using numerical modeling to predict the degradation of engine parameters under varying dust concentration levels. The research includes an analysis of the morphology and composition of dust particles, a quantitative assessment of their abrasive effects, and the development of recommendations for optimizing air filtration systems to extend engine service life under severe operating conditions.</w:t>
      </w:r>
    </w:p>
    <w:p w14:paraId="05A4F07A" w14:textId="324005C2" w:rsidR="00F95241" w:rsidRPr="00F95241" w:rsidRDefault="00DC2905" w:rsidP="00F62232">
      <w:pPr>
        <w:spacing w:before="360" w:after="0" w:line="240" w:lineRule="auto"/>
        <w:ind w:left="289" w:right="289"/>
        <w:jc w:val="both"/>
        <w:rPr>
          <w:rFonts w:ascii="Times New Roman" w:eastAsia="Times New Roman" w:hAnsi="Times New Roman" w:cs="Times New Roman"/>
          <w:sz w:val="18"/>
          <w:szCs w:val="18"/>
          <w:lang w:val="en-US"/>
        </w:rPr>
      </w:pPr>
      <w:r w:rsidRPr="00F95241">
        <w:rPr>
          <w:rFonts w:ascii="Times New Roman" w:eastAsia="Times New Roman" w:hAnsi="Times New Roman" w:cs="Times New Roman"/>
          <w:b/>
          <w:bCs/>
          <w:sz w:val="18"/>
          <w:szCs w:val="18"/>
          <w:lang w:val="en-US"/>
        </w:rPr>
        <w:t xml:space="preserve">Keywords: </w:t>
      </w:r>
      <w:r w:rsidRPr="00F95241">
        <w:rPr>
          <w:rFonts w:ascii="Times New Roman" w:eastAsia="Times New Roman" w:hAnsi="Times New Roman" w:cs="Times New Roman"/>
          <w:sz w:val="18"/>
          <w:szCs w:val="18"/>
          <w:lang w:val="en-US"/>
        </w:rPr>
        <w:t xml:space="preserve">mining dump truck, </w:t>
      </w:r>
      <w:proofErr w:type="spellStart"/>
      <w:r w:rsidRPr="00F95241">
        <w:rPr>
          <w:rFonts w:ascii="Times New Roman" w:eastAsia="Times New Roman" w:hAnsi="Times New Roman" w:cs="Times New Roman"/>
          <w:sz w:val="18"/>
          <w:szCs w:val="18"/>
          <w:lang w:val="en-US"/>
        </w:rPr>
        <w:t>BelAZ</w:t>
      </w:r>
      <w:proofErr w:type="spellEnd"/>
      <w:r w:rsidRPr="00F95241">
        <w:rPr>
          <w:rFonts w:ascii="Times New Roman" w:eastAsia="Times New Roman" w:hAnsi="Times New Roman" w:cs="Times New Roman"/>
          <w:sz w:val="18"/>
          <w:szCs w:val="18"/>
          <w:lang w:val="en-US"/>
        </w:rPr>
        <w:t>, internal combustion engine, dust, abrasive wear, fine particles, air filtration, dust pollution, reliability, numerical modeling</w:t>
      </w:r>
    </w:p>
    <w:p w14:paraId="2BDCCCDD" w14:textId="77777777" w:rsidR="00336DFF" w:rsidRDefault="00336DFF" w:rsidP="00F62232">
      <w:pPr>
        <w:pStyle w:val="1"/>
        <w:spacing w:before="240" w:after="240"/>
        <w:ind w:left="0" w:right="0"/>
      </w:pPr>
      <w:r>
        <w:rPr>
          <w:spacing w:val="-2"/>
        </w:rPr>
        <w:t>INTRODUCTION</w:t>
      </w:r>
    </w:p>
    <w:p w14:paraId="18363376" w14:textId="14DE89F7" w:rsidR="00DC2905" w:rsidRPr="00F95241" w:rsidRDefault="00DC2905" w:rsidP="00F62232">
      <w:pPr>
        <w:spacing w:after="0" w:line="240" w:lineRule="auto"/>
        <w:ind w:firstLine="284"/>
        <w:jc w:val="both"/>
        <w:rPr>
          <w:rFonts w:ascii="Times New Roman" w:hAnsi="Times New Roman" w:cs="Times New Roman"/>
          <w:sz w:val="20"/>
          <w:szCs w:val="20"/>
          <w:lang w:val="en-US"/>
        </w:rPr>
      </w:pPr>
      <w:r w:rsidRPr="00F95241">
        <w:rPr>
          <w:rFonts w:ascii="Times New Roman" w:hAnsi="Times New Roman" w:cs="Times New Roman"/>
          <w:sz w:val="20"/>
          <w:szCs w:val="20"/>
          <w:lang w:val="en-US"/>
        </w:rPr>
        <w:t>BELAZ mining dump trucks are an integral part of the mining industry, providing transportation of large volumes of rock mass under conditions of increased operational load and aggressive environmental exposure. One of the most significant factors affecting the service life and operational efficiency of the internal combustion engines (ICE) in these machines is the presence of dust in the air entering the intake system.</w:t>
      </w:r>
    </w:p>
    <w:p w14:paraId="361C2EC2" w14:textId="385F8845" w:rsidR="00FF6107" w:rsidRPr="00F95241" w:rsidRDefault="00DC2905" w:rsidP="00F62232">
      <w:pPr>
        <w:spacing w:after="0" w:line="240" w:lineRule="auto"/>
        <w:ind w:firstLine="284"/>
        <w:jc w:val="both"/>
        <w:rPr>
          <w:rFonts w:ascii="Times New Roman" w:hAnsi="Times New Roman" w:cs="Times New Roman"/>
          <w:sz w:val="20"/>
          <w:szCs w:val="20"/>
          <w:lang w:val="en-US"/>
        </w:rPr>
      </w:pPr>
      <w:r w:rsidRPr="00F95241">
        <w:rPr>
          <w:rFonts w:ascii="Times New Roman" w:hAnsi="Times New Roman" w:cs="Times New Roman"/>
          <w:sz w:val="20"/>
          <w:szCs w:val="20"/>
          <w:lang w:val="en-US"/>
        </w:rPr>
        <w:t>BELAZ mining dump trucks operate in environments where the concentration of airborne dust can exceed permissible limits by several times. The primary sources of dust include movement along unpaved roads, as well as the operation of excavators and drilling rigs.</w:t>
      </w:r>
      <w:r w:rsidR="00FF6107" w:rsidRPr="00F95241">
        <w:rPr>
          <w:rFonts w:ascii="Times New Roman" w:hAnsi="Times New Roman" w:cs="Times New Roman"/>
          <w:sz w:val="20"/>
          <w:szCs w:val="20"/>
          <w:lang w:val="en-US"/>
        </w:rPr>
        <w:t xml:space="preserve"> Dust present in the atmosphere of the mining site consists of fine mineral particles capable of penetrating the elements of the air filter and subsequently entering the engine’s cylinder-piston group. This leads to accelerated wear of friction surfaces, deterioration of lubrication, reduced compression, and, as a result, increased fuel consumption, higher emissions, and shortened maintenance intervals.</w:t>
      </w:r>
    </w:p>
    <w:p w14:paraId="024BE0AE" w14:textId="43FB9A1B" w:rsidR="00FF6107" w:rsidRPr="00F95241" w:rsidRDefault="00FF6107" w:rsidP="00F62232">
      <w:pPr>
        <w:pStyle w:val="a3"/>
        <w:spacing w:before="0" w:beforeAutospacing="0" w:after="0" w:afterAutospacing="0"/>
        <w:ind w:firstLine="284"/>
        <w:jc w:val="both"/>
        <w:rPr>
          <w:sz w:val="20"/>
          <w:szCs w:val="20"/>
          <w:lang w:val="en-US"/>
        </w:rPr>
      </w:pPr>
      <w:r w:rsidRPr="00F95241">
        <w:rPr>
          <w:sz w:val="20"/>
          <w:szCs w:val="20"/>
          <w:lang w:val="en-US"/>
        </w:rPr>
        <w:t>Despite the obvious importance of the problem, under practical operating conditions, the impact of aerosol contamination on the durability and reliability of internal combustion engines is often underestimated. Currently, there is a need for a comprehensive scientific analysis of the processes occurring during the interaction of dust with engine components, followed by the development of recommendations to mitigate the adverse effects.</w:t>
      </w:r>
    </w:p>
    <w:p w14:paraId="279A1105" w14:textId="796135E0" w:rsidR="00FF6107" w:rsidRPr="00F62232" w:rsidRDefault="00FF6107" w:rsidP="00F62232">
      <w:pPr>
        <w:pStyle w:val="a3"/>
        <w:spacing w:before="0" w:beforeAutospacing="0" w:after="0" w:afterAutospacing="0"/>
        <w:jc w:val="center"/>
        <w:rPr>
          <w:sz w:val="20"/>
          <w:szCs w:val="20"/>
          <w:lang w:val="en-US"/>
        </w:rPr>
      </w:pPr>
      <w:r w:rsidRPr="00193D1A">
        <w:rPr>
          <w:noProof/>
        </w:rPr>
        <w:drawing>
          <wp:inline distT="0" distB="0" distL="0" distR="0" wp14:anchorId="756E5972" wp14:editId="5C1DC1B9">
            <wp:extent cx="2642528" cy="1884459"/>
            <wp:effectExtent l="0" t="0" r="5715" b="1905"/>
            <wp:docPr id="24581" name="Рисунок 2">
              <a:extLst xmlns:a="http://schemas.openxmlformats.org/drawingml/2006/main">
                <a:ext uri="{FF2B5EF4-FFF2-40B4-BE49-F238E27FC236}">
                  <a16:creationId xmlns:a16="http://schemas.microsoft.com/office/drawing/2014/main" id="{C851B7DC-A4A6-41AB-98E3-AC79953FD5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1" name="Рисунок 2">
                      <a:extLst>
                        <a:ext uri="{FF2B5EF4-FFF2-40B4-BE49-F238E27FC236}">
                          <a16:creationId xmlns:a16="http://schemas.microsoft.com/office/drawing/2014/main" id="{C851B7DC-A4A6-41AB-98E3-AC79953FD53A}"/>
                        </a:ext>
                      </a:extLst>
                    </pic:cNvPr>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659471" cy="1896542"/>
                    </a:xfrm>
                    <a:prstGeom prst="rect">
                      <a:avLst/>
                    </a:prstGeom>
                    <a:noFill/>
                    <a:ln>
                      <a:noFill/>
                    </a:ln>
                  </pic:spPr>
                </pic:pic>
              </a:graphicData>
            </a:graphic>
          </wp:inline>
        </w:drawing>
      </w:r>
      <w:r w:rsidRPr="00193D1A">
        <w:rPr>
          <w:noProof/>
        </w:rPr>
        <w:drawing>
          <wp:inline distT="0" distB="0" distL="0" distR="0" wp14:anchorId="7257C4C2" wp14:editId="57C58F70">
            <wp:extent cx="2874880" cy="1884210"/>
            <wp:effectExtent l="0" t="0" r="1905" b="1905"/>
            <wp:docPr id="23558" name="Рисунок 4">
              <a:extLst xmlns:a="http://schemas.openxmlformats.org/drawingml/2006/main">
                <a:ext uri="{FF2B5EF4-FFF2-40B4-BE49-F238E27FC236}">
                  <a16:creationId xmlns:a16="http://schemas.microsoft.com/office/drawing/2014/main" id="{913168BB-9600-426E-8AB4-D390008E99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8" name="Рисунок 4">
                      <a:extLst>
                        <a:ext uri="{FF2B5EF4-FFF2-40B4-BE49-F238E27FC236}">
                          <a16:creationId xmlns:a16="http://schemas.microsoft.com/office/drawing/2014/main" id="{913168BB-9600-426E-8AB4-D390008E996C}"/>
                        </a:ext>
                      </a:extLst>
                    </pic:cNvPr>
                    <pic:cNvPicPr>
                      <a:picLocks noChangeAspect="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891079" cy="1894827"/>
                    </a:xfrm>
                    <a:prstGeom prst="rect">
                      <a:avLst/>
                    </a:prstGeom>
                    <a:noFill/>
                    <a:ln>
                      <a:noFill/>
                    </a:ln>
                  </pic:spPr>
                </pic:pic>
              </a:graphicData>
            </a:graphic>
          </wp:inline>
        </w:drawing>
      </w:r>
    </w:p>
    <w:p w14:paraId="215CD9B3" w14:textId="4732CE31" w:rsidR="00FF6107" w:rsidRPr="00F95241" w:rsidRDefault="00F62232" w:rsidP="00F62232">
      <w:pPr>
        <w:pStyle w:val="a3"/>
        <w:spacing w:before="0" w:beforeAutospacing="0" w:after="0" w:afterAutospacing="0"/>
        <w:jc w:val="center"/>
        <w:rPr>
          <w:sz w:val="18"/>
          <w:szCs w:val="18"/>
          <w:lang w:val="en-US"/>
        </w:rPr>
      </w:pPr>
      <w:r w:rsidRPr="00F95241">
        <w:rPr>
          <w:b/>
          <w:bCs/>
          <w:sz w:val="18"/>
          <w:szCs w:val="18"/>
          <w:lang w:val="en-US"/>
        </w:rPr>
        <w:t>FIG</w:t>
      </w:r>
      <w:r>
        <w:rPr>
          <w:b/>
          <w:bCs/>
          <w:sz w:val="18"/>
          <w:szCs w:val="18"/>
          <w:lang w:val="en-US"/>
        </w:rPr>
        <w:t>URE</w:t>
      </w:r>
      <w:r w:rsidR="00FF6107" w:rsidRPr="00F95241">
        <w:rPr>
          <w:b/>
          <w:bCs/>
          <w:sz w:val="18"/>
          <w:szCs w:val="18"/>
          <w:lang w:val="en-US"/>
        </w:rPr>
        <w:t xml:space="preserve"> 1. </w:t>
      </w:r>
      <w:r w:rsidR="00FF6107" w:rsidRPr="00F95241">
        <w:rPr>
          <w:sz w:val="18"/>
          <w:szCs w:val="18"/>
          <w:lang w:val="en-US"/>
        </w:rPr>
        <w:t>Cummins QSK78 Engine</w:t>
      </w:r>
    </w:p>
    <w:p w14:paraId="6AD4ADBB" w14:textId="52F15313" w:rsidR="00FF6107" w:rsidRPr="00336DFF" w:rsidRDefault="00F62232" w:rsidP="00F62232">
      <w:pPr>
        <w:pStyle w:val="a3"/>
        <w:spacing w:before="0" w:beforeAutospacing="0" w:after="240" w:afterAutospacing="0"/>
        <w:jc w:val="center"/>
        <w:rPr>
          <w:b/>
          <w:bCs/>
          <w:lang w:val="en-US"/>
        </w:rPr>
      </w:pPr>
      <w:r w:rsidRPr="00336DFF">
        <w:rPr>
          <w:b/>
          <w:bCs/>
          <w:lang w:val="en-US"/>
        </w:rPr>
        <w:lastRenderedPageBreak/>
        <w:t>MATERIALS AND METHODS</w:t>
      </w:r>
    </w:p>
    <w:p w14:paraId="31F66970" w14:textId="16C14899" w:rsidR="00FF6107" w:rsidRPr="003E4391" w:rsidRDefault="00FF6107" w:rsidP="00F62232">
      <w:pPr>
        <w:pStyle w:val="a3"/>
        <w:spacing w:before="0" w:beforeAutospacing="0" w:after="0" w:afterAutospacing="0"/>
        <w:ind w:firstLine="284"/>
        <w:jc w:val="both"/>
        <w:rPr>
          <w:sz w:val="20"/>
          <w:szCs w:val="20"/>
          <w:lang w:val="en-US"/>
        </w:rPr>
      </w:pPr>
      <w:r w:rsidRPr="003E4391">
        <w:rPr>
          <w:sz w:val="20"/>
          <w:szCs w:val="20"/>
          <w:lang w:val="en-US"/>
        </w:rPr>
        <w:t>Our research established that the downtime of BELAZ dump trucks related to engine failures accounts for 29% of the total downtime, transmission units for 17%, hydraulic systems for 8%, and maintenance activities for 6%.</w:t>
      </w:r>
      <w:r w:rsidR="00193D1A" w:rsidRPr="003E4391">
        <w:rPr>
          <w:sz w:val="20"/>
          <w:szCs w:val="20"/>
          <w:lang w:val="en-US"/>
        </w:rPr>
        <w:t xml:space="preserve"> A significant portion of downtime is associated with tire repair and replacement, accounting for 14%, while 24% of downtime is due to other failures (braking system, chassis, electrical equipment, frame, bodywork, cabin, and cargo platform). It was also established that 27% of downtime is related to the elimination of gradual (wear-related) failures. The main causes of gradual failures in units are abrasive and corrosive-mechanical wear, which are characteristic of units equipped with closed lubrication systems [1</w:t>
      </w:r>
      <w:r w:rsidR="00D670BB">
        <w:rPr>
          <w:sz w:val="20"/>
          <w:szCs w:val="20"/>
          <w:lang w:val="en-US"/>
        </w:rPr>
        <w:t xml:space="preserve">, </w:t>
      </w:r>
      <w:r w:rsidR="00193D1A" w:rsidRPr="003E4391">
        <w:rPr>
          <w:sz w:val="20"/>
          <w:szCs w:val="20"/>
          <w:lang w:val="en-US"/>
        </w:rPr>
        <w:t>2]: internal combustion engines (ICE), hydromechanical transmissions (HMT), gearboxes (GB), drive axle reducers (DAR), motor-wheel reducers (MWR), and hydraulic systems (HS).</w:t>
      </w:r>
    </w:p>
    <w:p w14:paraId="0D32B4B2" w14:textId="0175C2A9" w:rsidR="00193D1A" w:rsidRPr="003E4391" w:rsidRDefault="00193D1A" w:rsidP="00F62232">
      <w:pPr>
        <w:pStyle w:val="a3"/>
        <w:spacing w:before="0" w:beforeAutospacing="0" w:after="0" w:afterAutospacing="0"/>
        <w:ind w:firstLine="284"/>
        <w:jc w:val="both"/>
        <w:rPr>
          <w:sz w:val="20"/>
          <w:szCs w:val="20"/>
          <w:lang w:val="en-US"/>
        </w:rPr>
      </w:pPr>
      <w:r w:rsidRPr="003E4391">
        <w:rPr>
          <w:sz w:val="20"/>
          <w:szCs w:val="20"/>
          <w:lang w:val="en-US"/>
        </w:rPr>
        <w:t xml:space="preserve">The analysis based on data collected during the operation of dump trucks at the </w:t>
      </w:r>
      <w:proofErr w:type="spellStart"/>
      <w:r w:rsidRPr="003E4391">
        <w:rPr>
          <w:sz w:val="20"/>
          <w:szCs w:val="20"/>
          <w:lang w:val="en-US"/>
        </w:rPr>
        <w:t>Muruntau</w:t>
      </w:r>
      <w:proofErr w:type="spellEnd"/>
      <w:r w:rsidRPr="003E4391">
        <w:rPr>
          <w:sz w:val="20"/>
          <w:szCs w:val="20"/>
          <w:lang w:val="en-US"/>
        </w:rPr>
        <w:t xml:space="preserve"> mine enabled the classification of the main causes of failures and the determination of their share in the total number of malfunctions (see Tables 1 and 2).</w:t>
      </w:r>
    </w:p>
    <w:p w14:paraId="1DB98C90" w14:textId="1CF3149D" w:rsidR="00193D1A" w:rsidRPr="00D670BB" w:rsidRDefault="00D670BB" w:rsidP="00D670BB">
      <w:pPr>
        <w:pStyle w:val="a3"/>
        <w:spacing w:before="120" w:beforeAutospacing="0" w:after="0" w:afterAutospacing="0"/>
        <w:jc w:val="center"/>
        <w:rPr>
          <w:b/>
          <w:bCs/>
          <w:sz w:val="18"/>
          <w:szCs w:val="18"/>
          <w:lang w:val="en-US"/>
        </w:rPr>
      </w:pPr>
      <w:r w:rsidRPr="00D670BB">
        <w:rPr>
          <w:rStyle w:val="a4"/>
          <w:sz w:val="18"/>
          <w:szCs w:val="18"/>
          <w:lang w:val="en-US"/>
        </w:rPr>
        <w:t>TABLE</w:t>
      </w:r>
      <w:r w:rsidR="00193D1A" w:rsidRPr="00D670BB">
        <w:rPr>
          <w:rStyle w:val="a4"/>
          <w:sz w:val="18"/>
          <w:szCs w:val="18"/>
          <w:lang w:val="en-US"/>
        </w:rPr>
        <w:t xml:space="preserve"> 1.</w:t>
      </w:r>
      <w:r w:rsidRPr="00D670BB">
        <w:rPr>
          <w:rStyle w:val="a4"/>
          <w:sz w:val="18"/>
          <w:szCs w:val="18"/>
          <w:lang w:val="en-US"/>
        </w:rPr>
        <w:t xml:space="preserve"> </w:t>
      </w:r>
      <w:r w:rsidR="00193D1A" w:rsidRPr="00D670BB">
        <w:rPr>
          <w:sz w:val="18"/>
          <w:szCs w:val="18"/>
          <w:lang w:val="en-US"/>
        </w:rPr>
        <w:t xml:space="preserve">Causal factors and their relative share in the failure structure of dump trucks, identified based on research results at the </w:t>
      </w:r>
      <w:proofErr w:type="spellStart"/>
      <w:r w:rsidR="00193D1A" w:rsidRPr="00D670BB">
        <w:rPr>
          <w:sz w:val="18"/>
          <w:szCs w:val="18"/>
          <w:lang w:val="en-US"/>
        </w:rPr>
        <w:t>Muruntau</w:t>
      </w:r>
      <w:proofErr w:type="spellEnd"/>
      <w:r w:rsidR="00193D1A" w:rsidRPr="00D670BB">
        <w:rPr>
          <w:sz w:val="18"/>
          <w:szCs w:val="18"/>
          <w:lang w:val="en-US"/>
        </w:rPr>
        <w:t xml:space="preserve"> mine</w:t>
      </w:r>
    </w:p>
    <w:tbl>
      <w:tblPr>
        <w:tblStyle w:val="a7"/>
        <w:tblW w:w="0" w:type="auto"/>
        <w:jc w:val="center"/>
        <w:tblLook w:val="04A0" w:firstRow="1" w:lastRow="0" w:firstColumn="1" w:lastColumn="0" w:noHBand="0" w:noVBand="1"/>
      </w:tblPr>
      <w:tblGrid>
        <w:gridCol w:w="3969"/>
        <w:gridCol w:w="1843"/>
        <w:gridCol w:w="1886"/>
      </w:tblGrid>
      <w:tr w:rsidR="00193D1A" w:rsidRPr="00FA3C73" w14:paraId="517279C7" w14:textId="77777777" w:rsidTr="00B95146">
        <w:trPr>
          <w:jc w:val="center"/>
        </w:trPr>
        <w:tc>
          <w:tcPr>
            <w:tcW w:w="3969" w:type="dxa"/>
          </w:tcPr>
          <w:p w14:paraId="05DA6EA9" w14:textId="1BEF9563" w:rsidR="00193D1A" w:rsidRPr="003E4391" w:rsidRDefault="00193D1A" w:rsidP="00B95146">
            <w:pPr>
              <w:pStyle w:val="a3"/>
              <w:spacing w:before="0" w:beforeAutospacing="0" w:after="0" w:afterAutospacing="0"/>
              <w:jc w:val="center"/>
              <w:rPr>
                <w:b/>
                <w:bCs/>
                <w:sz w:val="20"/>
                <w:szCs w:val="20"/>
                <w:lang w:val="ru-RU"/>
              </w:rPr>
            </w:pPr>
            <w:r w:rsidRPr="003E4391">
              <w:rPr>
                <w:b/>
                <w:bCs/>
                <w:sz w:val="20"/>
                <w:szCs w:val="20"/>
              </w:rPr>
              <w:t xml:space="preserve">Cause </w:t>
            </w:r>
          </w:p>
        </w:tc>
        <w:tc>
          <w:tcPr>
            <w:tcW w:w="1843" w:type="dxa"/>
          </w:tcPr>
          <w:p w14:paraId="27D4032B" w14:textId="5E50D6A7" w:rsidR="00193D1A" w:rsidRPr="003E4391" w:rsidRDefault="00193D1A" w:rsidP="00B95146">
            <w:pPr>
              <w:pStyle w:val="a3"/>
              <w:spacing w:before="0" w:beforeAutospacing="0" w:after="0" w:afterAutospacing="0"/>
              <w:jc w:val="center"/>
              <w:rPr>
                <w:b/>
                <w:bCs/>
                <w:sz w:val="20"/>
                <w:szCs w:val="20"/>
                <w:lang w:val="ru-RU"/>
              </w:rPr>
            </w:pPr>
            <w:r w:rsidRPr="003E4391">
              <w:rPr>
                <w:b/>
                <w:bCs/>
                <w:sz w:val="20"/>
                <w:szCs w:val="20"/>
              </w:rPr>
              <w:t>Engine Hours</w:t>
            </w:r>
          </w:p>
        </w:tc>
        <w:tc>
          <w:tcPr>
            <w:tcW w:w="1886" w:type="dxa"/>
          </w:tcPr>
          <w:p w14:paraId="0B8A3DD3" w14:textId="77777777" w:rsidR="00193D1A" w:rsidRPr="003E4391" w:rsidRDefault="00193D1A" w:rsidP="00B95146">
            <w:pPr>
              <w:pStyle w:val="a3"/>
              <w:spacing w:before="0" w:beforeAutospacing="0" w:after="0" w:afterAutospacing="0"/>
              <w:jc w:val="center"/>
              <w:rPr>
                <w:b/>
                <w:bCs/>
                <w:sz w:val="20"/>
                <w:szCs w:val="20"/>
                <w:lang w:val="ru-RU"/>
              </w:rPr>
            </w:pPr>
            <w:r w:rsidRPr="003E4391">
              <w:rPr>
                <w:b/>
                <w:bCs/>
                <w:sz w:val="20"/>
                <w:szCs w:val="20"/>
                <w:lang w:val="ru-RU"/>
              </w:rPr>
              <w:t>%</w:t>
            </w:r>
          </w:p>
        </w:tc>
      </w:tr>
      <w:tr w:rsidR="00193D1A" w:rsidRPr="00FA3C73" w14:paraId="43A5F6FF" w14:textId="77777777" w:rsidTr="00B95146">
        <w:trPr>
          <w:jc w:val="center"/>
        </w:trPr>
        <w:tc>
          <w:tcPr>
            <w:tcW w:w="3969" w:type="dxa"/>
          </w:tcPr>
          <w:p w14:paraId="2FB6B4FD" w14:textId="757380C5" w:rsidR="00193D1A" w:rsidRPr="003E4391" w:rsidRDefault="00193D1A" w:rsidP="00B95146">
            <w:pPr>
              <w:pStyle w:val="a3"/>
              <w:spacing w:before="0" w:beforeAutospacing="0" w:after="0" w:afterAutospacing="0"/>
              <w:jc w:val="both"/>
              <w:rPr>
                <w:b/>
                <w:bCs/>
                <w:sz w:val="20"/>
                <w:szCs w:val="20"/>
                <w:lang w:val="ru-RU"/>
              </w:rPr>
            </w:pPr>
            <w:r w:rsidRPr="003E4391">
              <w:rPr>
                <w:sz w:val="20"/>
                <w:szCs w:val="20"/>
              </w:rPr>
              <w:t>Internal Combustion Engine (ICE)</w:t>
            </w:r>
          </w:p>
        </w:tc>
        <w:tc>
          <w:tcPr>
            <w:tcW w:w="1843" w:type="dxa"/>
          </w:tcPr>
          <w:p w14:paraId="0F4A24C1" w14:textId="77777777" w:rsidR="00193D1A" w:rsidRPr="003E4391" w:rsidRDefault="00193D1A" w:rsidP="00B95146">
            <w:pPr>
              <w:pStyle w:val="a3"/>
              <w:spacing w:before="0" w:beforeAutospacing="0" w:after="0" w:afterAutospacing="0"/>
              <w:jc w:val="center"/>
              <w:rPr>
                <w:b/>
                <w:bCs/>
                <w:sz w:val="20"/>
                <w:szCs w:val="20"/>
                <w:lang w:val="ru-RU"/>
              </w:rPr>
            </w:pPr>
            <w:r w:rsidRPr="003E4391">
              <w:rPr>
                <w:sz w:val="20"/>
                <w:szCs w:val="20"/>
              </w:rPr>
              <w:t>18286,7</w:t>
            </w:r>
          </w:p>
        </w:tc>
        <w:tc>
          <w:tcPr>
            <w:tcW w:w="1886" w:type="dxa"/>
          </w:tcPr>
          <w:p w14:paraId="2A70C799" w14:textId="77777777" w:rsidR="00193D1A" w:rsidRPr="003E4391" w:rsidRDefault="00193D1A" w:rsidP="00B95146">
            <w:pPr>
              <w:pStyle w:val="a3"/>
              <w:spacing w:before="0" w:beforeAutospacing="0" w:after="0" w:afterAutospacing="0"/>
              <w:jc w:val="center"/>
              <w:rPr>
                <w:b/>
                <w:bCs/>
                <w:sz w:val="20"/>
                <w:szCs w:val="20"/>
                <w:lang w:val="ru-RU"/>
              </w:rPr>
            </w:pPr>
            <w:r w:rsidRPr="003E4391">
              <w:rPr>
                <w:sz w:val="20"/>
                <w:szCs w:val="20"/>
              </w:rPr>
              <w:t>26,05</w:t>
            </w:r>
          </w:p>
        </w:tc>
      </w:tr>
      <w:tr w:rsidR="00193D1A" w:rsidRPr="00FA3C73" w14:paraId="55DEE3D1" w14:textId="77777777" w:rsidTr="00B95146">
        <w:trPr>
          <w:jc w:val="center"/>
        </w:trPr>
        <w:tc>
          <w:tcPr>
            <w:tcW w:w="3969" w:type="dxa"/>
          </w:tcPr>
          <w:p w14:paraId="51017A3D" w14:textId="2430C7B4" w:rsidR="00193D1A" w:rsidRPr="003E4391" w:rsidRDefault="00193D1A" w:rsidP="00B95146">
            <w:pPr>
              <w:pStyle w:val="a3"/>
              <w:spacing w:before="0" w:beforeAutospacing="0" w:after="0" w:afterAutospacing="0"/>
              <w:jc w:val="both"/>
              <w:rPr>
                <w:b/>
                <w:bCs/>
                <w:sz w:val="20"/>
                <w:szCs w:val="20"/>
                <w:lang w:val="ru-RU"/>
              </w:rPr>
            </w:pPr>
            <w:r w:rsidRPr="003E4391">
              <w:rPr>
                <w:sz w:val="20"/>
                <w:szCs w:val="20"/>
              </w:rPr>
              <w:t>Electric Drive</w:t>
            </w:r>
          </w:p>
        </w:tc>
        <w:tc>
          <w:tcPr>
            <w:tcW w:w="1843" w:type="dxa"/>
          </w:tcPr>
          <w:p w14:paraId="40BB5BB0" w14:textId="77777777" w:rsidR="00193D1A" w:rsidRPr="003E4391" w:rsidRDefault="00193D1A" w:rsidP="00B95146">
            <w:pPr>
              <w:pStyle w:val="a3"/>
              <w:spacing w:before="0" w:beforeAutospacing="0" w:after="0" w:afterAutospacing="0"/>
              <w:jc w:val="center"/>
              <w:rPr>
                <w:b/>
                <w:bCs/>
                <w:sz w:val="20"/>
                <w:szCs w:val="20"/>
                <w:lang w:val="ru-RU"/>
              </w:rPr>
            </w:pPr>
            <w:r w:rsidRPr="003E4391">
              <w:rPr>
                <w:sz w:val="20"/>
                <w:szCs w:val="20"/>
              </w:rPr>
              <w:t>7986,2</w:t>
            </w:r>
          </w:p>
        </w:tc>
        <w:tc>
          <w:tcPr>
            <w:tcW w:w="1886" w:type="dxa"/>
          </w:tcPr>
          <w:p w14:paraId="6EB94D7F" w14:textId="77777777" w:rsidR="00193D1A" w:rsidRPr="003E4391" w:rsidRDefault="00193D1A" w:rsidP="00B95146">
            <w:pPr>
              <w:pStyle w:val="a3"/>
              <w:spacing w:before="0" w:beforeAutospacing="0" w:after="0" w:afterAutospacing="0"/>
              <w:jc w:val="center"/>
              <w:rPr>
                <w:b/>
                <w:bCs/>
                <w:sz w:val="20"/>
                <w:szCs w:val="20"/>
                <w:lang w:val="ru-RU"/>
              </w:rPr>
            </w:pPr>
            <w:r w:rsidRPr="003E4391">
              <w:rPr>
                <w:sz w:val="20"/>
                <w:szCs w:val="20"/>
              </w:rPr>
              <w:t>11,38</w:t>
            </w:r>
          </w:p>
        </w:tc>
      </w:tr>
      <w:tr w:rsidR="00193D1A" w:rsidRPr="00FA3C73" w14:paraId="430F408B" w14:textId="77777777" w:rsidTr="00B95146">
        <w:trPr>
          <w:jc w:val="center"/>
        </w:trPr>
        <w:tc>
          <w:tcPr>
            <w:tcW w:w="3969" w:type="dxa"/>
          </w:tcPr>
          <w:p w14:paraId="62D6AB4E" w14:textId="12DC4600" w:rsidR="00193D1A" w:rsidRPr="003E4391" w:rsidRDefault="00193D1A" w:rsidP="00B95146">
            <w:pPr>
              <w:pStyle w:val="a3"/>
              <w:spacing w:before="0" w:beforeAutospacing="0" w:after="0" w:afterAutospacing="0"/>
              <w:jc w:val="both"/>
              <w:rPr>
                <w:b/>
                <w:bCs/>
                <w:sz w:val="20"/>
                <w:szCs w:val="20"/>
                <w:lang w:val="ru-RU"/>
              </w:rPr>
            </w:pPr>
            <w:r w:rsidRPr="003E4391">
              <w:rPr>
                <w:sz w:val="20"/>
                <w:szCs w:val="20"/>
              </w:rPr>
              <w:t>Steering System</w:t>
            </w:r>
          </w:p>
        </w:tc>
        <w:tc>
          <w:tcPr>
            <w:tcW w:w="1843" w:type="dxa"/>
          </w:tcPr>
          <w:p w14:paraId="6076BC21" w14:textId="77777777" w:rsidR="00193D1A" w:rsidRPr="003E4391" w:rsidRDefault="00193D1A" w:rsidP="00B95146">
            <w:pPr>
              <w:pStyle w:val="a3"/>
              <w:spacing w:before="0" w:beforeAutospacing="0" w:after="0" w:afterAutospacing="0"/>
              <w:jc w:val="center"/>
              <w:rPr>
                <w:b/>
                <w:bCs/>
                <w:sz w:val="20"/>
                <w:szCs w:val="20"/>
                <w:lang w:val="ru-RU"/>
              </w:rPr>
            </w:pPr>
            <w:r w:rsidRPr="003E4391">
              <w:rPr>
                <w:sz w:val="20"/>
                <w:szCs w:val="20"/>
              </w:rPr>
              <w:t>856,1</w:t>
            </w:r>
          </w:p>
        </w:tc>
        <w:tc>
          <w:tcPr>
            <w:tcW w:w="1886" w:type="dxa"/>
          </w:tcPr>
          <w:p w14:paraId="461C344D" w14:textId="77777777" w:rsidR="00193D1A" w:rsidRPr="003E4391" w:rsidRDefault="00193D1A" w:rsidP="00B95146">
            <w:pPr>
              <w:pStyle w:val="a3"/>
              <w:spacing w:before="0" w:beforeAutospacing="0" w:after="0" w:afterAutospacing="0"/>
              <w:jc w:val="center"/>
              <w:rPr>
                <w:b/>
                <w:bCs/>
                <w:sz w:val="20"/>
                <w:szCs w:val="20"/>
                <w:lang w:val="ru-RU"/>
              </w:rPr>
            </w:pPr>
            <w:r w:rsidRPr="003E4391">
              <w:rPr>
                <w:sz w:val="20"/>
                <w:szCs w:val="20"/>
              </w:rPr>
              <w:t>1,22</w:t>
            </w:r>
          </w:p>
        </w:tc>
      </w:tr>
      <w:tr w:rsidR="00193D1A" w:rsidRPr="00FA3C73" w14:paraId="64C104B7" w14:textId="77777777" w:rsidTr="00B95146">
        <w:trPr>
          <w:jc w:val="center"/>
        </w:trPr>
        <w:tc>
          <w:tcPr>
            <w:tcW w:w="3969" w:type="dxa"/>
          </w:tcPr>
          <w:p w14:paraId="3B2BF4C8" w14:textId="523FCCF9" w:rsidR="00193D1A" w:rsidRPr="003E4391" w:rsidRDefault="00193D1A" w:rsidP="00B95146">
            <w:pPr>
              <w:pStyle w:val="a3"/>
              <w:spacing w:before="0" w:beforeAutospacing="0" w:after="0" w:afterAutospacing="0"/>
              <w:jc w:val="both"/>
              <w:rPr>
                <w:b/>
                <w:bCs/>
                <w:sz w:val="20"/>
                <w:szCs w:val="20"/>
                <w:lang w:val="ru-RU"/>
              </w:rPr>
            </w:pPr>
            <w:r w:rsidRPr="003E4391">
              <w:rPr>
                <w:sz w:val="20"/>
                <w:szCs w:val="20"/>
              </w:rPr>
              <w:t>Brake System</w:t>
            </w:r>
          </w:p>
        </w:tc>
        <w:tc>
          <w:tcPr>
            <w:tcW w:w="1843" w:type="dxa"/>
          </w:tcPr>
          <w:p w14:paraId="205A5FCB" w14:textId="77777777" w:rsidR="00193D1A" w:rsidRPr="003E4391" w:rsidRDefault="00193D1A" w:rsidP="00B95146">
            <w:pPr>
              <w:pStyle w:val="a3"/>
              <w:spacing w:before="0" w:beforeAutospacing="0" w:after="0" w:afterAutospacing="0"/>
              <w:jc w:val="center"/>
              <w:rPr>
                <w:b/>
                <w:bCs/>
                <w:sz w:val="20"/>
                <w:szCs w:val="20"/>
                <w:lang w:val="ru-RU"/>
              </w:rPr>
            </w:pPr>
            <w:r w:rsidRPr="003E4391">
              <w:rPr>
                <w:sz w:val="20"/>
                <w:szCs w:val="20"/>
              </w:rPr>
              <w:t>2165,6</w:t>
            </w:r>
          </w:p>
        </w:tc>
        <w:tc>
          <w:tcPr>
            <w:tcW w:w="1886" w:type="dxa"/>
          </w:tcPr>
          <w:p w14:paraId="4619BEFF" w14:textId="77777777" w:rsidR="00193D1A" w:rsidRPr="003E4391" w:rsidRDefault="00193D1A" w:rsidP="00B95146">
            <w:pPr>
              <w:pStyle w:val="a3"/>
              <w:spacing w:before="0" w:beforeAutospacing="0" w:after="0" w:afterAutospacing="0"/>
              <w:jc w:val="center"/>
              <w:rPr>
                <w:b/>
                <w:bCs/>
                <w:sz w:val="20"/>
                <w:szCs w:val="20"/>
                <w:lang w:val="ru-RU"/>
              </w:rPr>
            </w:pPr>
            <w:r w:rsidRPr="003E4391">
              <w:rPr>
                <w:sz w:val="20"/>
                <w:szCs w:val="20"/>
              </w:rPr>
              <w:t>3,08</w:t>
            </w:r>
          </w:p>
        </w:tc>
      </w:tr>
      <w:tr w:rsidR="00193D1A" w:rsidRPr="00FA3C73" w14:paraId="6B5B5BD8" w14:textId="77777777" w:rsidTr="00B95146">
        <w:trPr>
          <w:jc w:val="center"/>
        </w:trPr>
        <w:tc>
          <w:tcPr>
            <w:tcW w:w="3969" w:type="dxa"/>
          </w:tcPr>
          <w:p w14:paraId="5BDED6A4" w14:textId="10123609" w:rsidR="00193D1A" w:rsidRPr="003E4391" w:rsidRDefault="00193D1A" w:rsidP="00B95146">
            <w:pPr>
              <w:pStyle w:val="a3"/>
              <w:spacing w:before="0" w:beforeAutospacing="0" w:after="0" w:afterAutospacing="0"/>
              <w:jc w:val="both"/>
              <w:rPr>
                <w:b/>
                <w:bCs/>
                <w:sz w:val="20"/>
                <w:szCs w:val="20"/>
                <w:lang w:val="ru-RU"/>
              </w:rPr>
            </w:pPr>
            <w:r w:rsidRPr="003E4391">
              <w:rPr>
                <w:sz w:val="20"/>
                <w:szCs w:val="20"/>
              </w:rPr>
              <w:t>Tire Repair Work</w:t>
            </w:r>
          </w:p>
        </w:tc>
        <w:tc>
          <w:tcPr>
            <w:tcW w:w="1843" w:type="dxa"/>
          </w:tcPr>
          <w:p w14:paraId="0EDD3C94" w14:textId="77777777" w:rsidR="00193D1A" w:rsidRPr="003E4391" w:rsidRDefault="00193D1A" w:rsidP="00B95146">
            <w:pPr>
              <w:pStyle w:val="a3"/>
              <w:spacing w:before="0" w:beforeAutospacing="0" w:after="0" w:afterAutospacing="0"/>
              <w:jc w:val="center"/>
              <w:rPr>
                <w:b/>
                <w:bCs/>
                <w:sz w:val="20"/>
                <w:szCs w:val="20"/>
                <w:lang w:val="ru-RU"/>
              </w:rPr>
            </w:pPr>
            <w:r w:rsidRPr="003E4391">
              <w:rPr>
                <w:sz w:val="20"/>
                <w:szCs w:val="20"/>
              </w:rPr>
              <w:t>15798,0</w:t>
            </w:r>
          </w:p>
        </w:tc>
        <w:tc>
          <w:tcPr>
            <w:tcW w:w="1886" w:type="dxa"/>
          </w:tcPr>
          <w:p w14:paraId="5869BBED" w14:textId="77777777" w:rsidR="00193D1A" w:rsidRPr="003E4391" w:rsidRDefault="00193D1A" w:rsidP="00B95146">
            <w:pPr>
              <w:pStyle w:val="a3"/>
              <w:spacing w:before="0" w:beforeAutospacing="0" w:after="0" w:afterAutospacing="0"/>
              <w:jc w:val="center"/>
              <w:rPr>
                <w:b/>
                <w:bCs/>
                <w:sz w:val="20"/>
                <w:szCs w:val="20"/>
                <w:lang w:val="ru-RU"/>
              </w:rPr>
            </w:pPr>
            <w:r w:rsidRPr="003E4391">
              <w:rPr>
                <w:sz w:val="20"/>
                <w:szCs w:val="20"/>
              </w:rPr>
              <w:t>22,51</w:t>
            </w:r>
          </w:p>
        </w:tc>
      </w:tr>
      <w:tr w:rsidR="00193D1A" w:rsidRPr="00FA3C73" w14:paraId="2D2082F5" w14:textId="77777777" w:rsidTr="00B95146">
        <w:trPr>
          <w:jc w:val="center"/>
        </w:trPr>
        <w:tc>
          <w:tcPr>
            <w:tcW w:w="3969" w:type="dxa"/>
          </w:tcPr>
          <w:p w14:paraId="2ADF6B20" w14:textId="0B082901" w:rsidR="00193D1A" w:rsidRPr="003E4391" w:rsidRDefault="00193D1A" w:rsidP="00B95146">
            <w:pPr>
              <w:pStyle w:val="a3"/>
              <w:spacing w:before="0" w:beforeAutospacing="0" w:after="0" w:afterAutospacing="0"/>
              <w:jc w:val="both"/>
              <w:rPr>
                <w:b/>
                <w:bCs/>
                <w:sz w:val="20"/>
                <w:szCs w:val="20"/>
                <w:lang w:val="ru-RU"/>
              </w:rPr>
            </w:pPr>
            <w:r w:rsidRPr="003E4391">
              <w:rPr>
                <w:sz w:val="20"/>
                <w:szCs w:val="20"/>
              </w:rPr>
              <w:t>Welding Work</w:t>
            </w:r>
          </w:p>
        </w:tc>
        <w:tc>
          <w:tcPr>
            <w:tcW w:w="1843" w:type="dxa"/>
          </w:tcPr>
          <w:p w14:paraId="581D75A1" w14:textId="77777777" w:rsidR="00193D1A" w:rsidRPr="003E4391" w:rsidRDefault="00193D1A" w:rsidP="00B95146">
            <w:pPr>
              <w:pStyle w:val="a3"/>
              <w:spacing w:before="0" w:beforeAutospacing="0" w:after="0" w:afterAutospacing="0"/>
              <w:jc w:val="center"/>
              <w:rPr>
                <w:b/>
                <w:bCs/>
                <w:sz w:val="20"/>
                <w:szCs w:val="20"/>
                <w:lang w:val="ru-RU"/>
              </w:rPr>
            </w:pPr>
            <w:r w:rsidRPr="003E4391">
              <w:rPr>
                <w:sz w:val="20"/>
                <w:szCs w:val="20"/>
              </w:rPr>
              <w:t>7234,3</w:t>
            </w:r>
          </w:p>
        </w:tc>
        <w:tc>
          <w:tcPr>
            <w:tcW w:w="1886" w:type="dxa"/>
          </w:tcPr>
          <w:p w14:paraId="7D367481" w14:textId="77777777" w:rsidR="00193D1A" w:rsidRPr="003E4391" w:rsidRDefault="00193D1A" w:rsidP="00B95146">
            <w:pPr>
              <w:pStyle w:val="a3"/>
              <w:spacing w:before="0" w:beforeAutospacing="0" w:after="0" w:afterAutospacing="0"/>
              <w:jc w:val="center"/>
              <w:rPr>
                <w:b/>
                <w:bCs/>
                <w:sz w:val="20"/>
                <w:szCs w:val="20"/>
                <w:lang w:val="ru-RU"/>
              </w:rPr>
            </w:pPr>
            <w:r w:rsidRPr="003E4391">
              <w:rPr>
                <w:sz w:val="20"/>
                <w:szCs w:val="20"/>
              </w:rPr>
              <w:t>10,31</w:t>
            </w:r>
          </w:p>
        </w:tc>
      </w:tr>
      <w:tr w:rsidR="00193D1A" w:rsidRPr="00FA3C73" w14:paraId="3968597D" w14:textId="77777777" w:rsidTr="00B95146">
        <w:trPr>
          <w:jc w:val="center"/>
        </w:trPr>
        <w:tc>
          <w:tcPr>
            <w:tcW w:w="3969" w:type="dxa"/>
          </w:tcPr>
          <w:p w14:paraId="534CC1DA" w14:textId="355CDA56" w:rsidR="00193D1A" w:rsidRPr="003E4391" w:rsidRDefault="00193D1A" w:rsidP="00B95146">
            <w:pPr>
              <w:pStyle w:val="a3"/>
              <w:spacing w:before="0" w:beforeAutospacing="0" w:after="0" w:afterAutospacing="0"/>
              <w:jc w:val="both"/>
              <w:rPr>
                <w:b/>
                <w:bCs/>
                <w:sz w:val="20"/>
                <w:szCs w:val="20"/>
                <w:lang w:val="ru-RU"/>
              </w:rPr>
            </w:pPr>
            <w:r w:rsidRPr="003E4391">
              <w:rPr>
                <w:sz w:val="20"/>
                <w:szCs w:val="20"/>
              </w:rPr>
              <w:t>Motor-Wheel Reducer (MWR)</w:t>
            </w:r>
          </w:p>
        </w:tc>
        <w:tc>
          <w:tcPr>
            <w:tcW w:w="1843" w:type="dxa"/>
          </w:tcPr>
          <w:p w14:paraId="42B5A1A9" w14:textId="77777777" w:rsidR="00193D1A" w:rsidRPr="003E4391" w:rsidRDefault="00193D1A" w:rsidP="00B95146">
            <w:pPr>
              <w:pStyle w:val="a3"/>
              <w:spacing w:before="0" w:beforeAutospacing="0" w:after="0" w:afterAutospacing="0"/>
              <w:jc w:val="center"/>
              <w:rPr>
                <w:b/>
                <w:bCs/>
                <w:sz w:val="20"/>
                <w:szCs w:val="20"/>
                <w:lang w:val="ru-RU"/>
              </w:rPr>
            </w:pPr>
            <w:r w:rsidRPr="003E4391">
              <w:rPr>
                <w:sz w:val="20"/>
                <w:szCs w:val="20"/>
              </w:rPr>
              <w:t>10032,4</w:t>
            </w:r>
          </w:p>
        </w:tc>
        <w:tc>
          <w:tcPr>
            <w:tcW w:w="1886" w:type="dxa"/>
          </w:tcPr>
          <w:p w14:paraId="4D07A596" w14:textId="77777777" w:rsidR="00193D1A" w:rsidRPr="003E4391" w:rsidRDefault="00193D1A" w:rsidP="00B95146">
            <w:pPr>
              <w:pStyle w:val="a3"/>
              <w:spacing w:before="0" w:beforeAutospacing="0" w:after="0" w:afterAutospacing="0"/>
              <w:jc w:val="center"/>
              <w:rPr>
                <w:b/>
                <w:bCs/>
                <w:sz w:val="20"/>
                <w:szCs w:val="20"/>
                <w:lang w:val="ru-RU"/>
              </w:rPr>
            </w:pPr>
            <w:r w:rsidRPr="003E4391">
              <w:rPr>
                <w:sz w:val="20"/>
                <w:szCs w:val="20"/>
              </w:rPr>
              <w:t>14,29</w:t>
            </w:r>
          </w:p>
        </w:tc>
      </w:tr>
      <w:tr w:rsidR="00193D1A" w:rsidRPr="00FA3C73" w14:paraId="36822A18" w14:textId="77777777" w:rsidTr="00B95146">
        <w:trPr>
          <w:jc w:val="center"/>
        </w:trPr>
        <w:tc>
          <w:tcPr>
            <w:tcW w:w="3969" w:type="dxa"/>
          </w:tcPr>
          <w:p w14:paraId="733DDCC2" w14:textId="5190556D" w:rsidR="00193D1A" w:rsidRPr="003E4391" w:rsidRDefault="00193D1A" w:rsidP="00B95146">
            <w:pPr>
              <w:pStyle w:val="a3"/>
              <w:spacing w:before="0" w:beforeAutospacing="0" w:after="0" w:afterAutospacing="0"/>
              <w:jc w:val="both"/>
              <w:rPr>
                <w:sz w:val="20"/>
                <w:szCs w:val="20"/>
              </w:rPr>
            </w:pPr>
            <w:r w:rsidRPr="003E4391">
              <w:rPr>
                <w:sz w:val="20"/>
                <w:szCs w:val="20"/>
              </w:rPr>
              <w:t>Other Transmissions</w:t>
            </w:r>
          </w:p>
        </w:tc>
        <w:tc>
          <w:tcPr>
            <w:tcW w:w="1843" w:type="dxa"/>
          </w:tcPr>
          <w:p w14:paraId="274B0234" w14:textId="77777777" w:rsidR="00193D1A" w:rsidRPr="003E4391" w:rsidRDefault="00193D1A" w:rsidP="00B95146">
            <w:pPr>
              <w:pStyle w:val="a3"/>
              <w:spacing w:before="0" w:beforeAutospacing="0" w:after="0" w:afterAutospacing="0"/>
              <w:jc w:val="center"/>
              <w:rPr>
                <w:b/>
                <w:bCs/>
                <w:sz w:val="20"/>
                <w:szCs w:val="20"/>
                <w:lang w:val="ru-RU"/>
              </w:rPr>
            </w:pPr>
            <w:r w:rsidRPr="003E4391">
              <w:rPr>
                <w:sz w:val="20"/>
                <w:szCs w:val="20"/>
              </w:rPr>
              <w:t>7837,2</w:t>
            </w:r>
          </w:p>
        </w:tc>
        <w:tc>
          <w:tcPr>
            <w:tcW w:w="1886" w:type="dxa"/>
          </w:tcPr>
          <w:p w14:paraId="03A044F5" w14:textId="77777777" w:rsidR="00193D1A" w:rsidRPr="003E4391" w:rsidRDefault="00193D1A" w:rsidP="00B95146">
            <w:pPr>
              <w:pStyle w:val="a3"/>
              <w:spacing w:before="0" w:beforeAutospacing="0" w:after="0" w:afterAutospacing="0"/>
              <w:jc w:val="center"/>
              <w:rPr>
                <w:b/>
                <w:bCs/>
                <w:sz w:val="20"/>
                <w:szCs w:val="20"/>
                <w:lang w:val="ru-RU"/>
              </w:rPr>
            </w:pPr>
            <w:r w:rsidRPr="003E4391">
              <w:rPr>
                <w:sz w:val="20"/>
                <w:szCs w:val="20"/>
              </w:rPr>
              <w:t>11,16</w:t>
            </w:r>
          </w:p>
        </w:tc>
      </w:tr>
      <w:tr w:rsidR="00193D1A" w:rsidRPr="00FA3C73" w14:paraId="13151450" w14:textId="77777777" w:rsidTr="00B95146">
        <w:trPr>
          <w:jc w:val="center"/>
        </w:trPr>
        <w:tc>
          <w:tcPr>
            <w:tcW w:w="3969" w:type="dxa"/>
          </w:tcPr>
          <w:p w14:paraId="3A95B250" w14:textId="57D76EF7" w:rsidR="00193D1A" w:rsidRPr="003E4391" w:rsidRDefault="00193D1A" w:rsidP="00B95146">
            <w:pPr>
              <w:pStyle w:val="a3"/>
              <w:spacing w:before="0" w:beforeAutospacing="0" w:after="0" w:afterAutospacing="0"/>
              <w:jc w:val="both"/>
              <w:rPr>
                <w:b/>
                <w:bCs/>
                <w:i/>
                <w:iCs/>
                <w:sz w:val="20"/>
                <w:szCs w:val="20"/>
              </w:rPr>
            </w:pPr>
            <w:r w:rsidRPr="003E4391">
              <w:rPr>
                <w:b/>
                <w:bCs/>
                <w:i/>
                <w:iCs/>
                <w:sz w:val="20"/>
                <w:szCs w:val="20"/>
              </w:rPr>
              <w:t>Total</w:t>
            </w:r>
          </w:p>
        </w:tc>
        <w:tc>
          <w:tcPr>
            <w:tcW w:w="1843" w:type="dxa"/>
          </w:tcPr>
          <w:p w14:paraId="1BE66781" w14:textId="77777777" w:rsidR="00193D1A" w:rsidRPr="003E4391" w:rsidRDefault="00193D1A" w:rsidP="00B95146">
            <w:pPr>
              <w:pStyle w:val="a3"/>
              <w:spacing w:before="0" w:beforeAutospacing="0" w:after="0" w:afterAutospacing="0"/>
              <w:jc w:val="center"/>
              <w:rPr>
                <w:b/>
                <w:bCs/>
                <w:sz w:val="20"/>
                <w:szCs w:val="20"/>
                <w:lang w:val="ru-RU"/>
              </w:rPr>
            </w:pPr>
            <w:r w:rsidRPr="003E4391">
              <w:rPr>
                <w:sz w:val="20"/>
                <w:szCs w:val="20"/>
              </w:rPr>
              <w:t>70196,5</w:t>
            </w:r>
          </w:p>
        </w:tc>
        <w:tc>
          <w:tcPr>
            <w:tcW w:w="1886" w:type="dxa"/>
          </w:tcPr>
          <w:p w14:paraId="711D7B6E" w14:textId="77777777" w:rsidR="00193D1A" w:rsidRPr="003E4391" w:rsidRDefault="00193D1A" w:rsidP="00B95146">
            <w:pPr>
              <w:pStyle w:val="a3"/>
              <w:spacing w:before="0" w:beforeAutospacing="0" w:after="0" w:afterAutospacing="0"/>
              <w:jc w:val="center"/>
              <w:rPr>
                <w:b/>
                <w:bCs/>
                <w:sz w:val="20"/>
                <w:szCs w:val="20"/>
                <w:lang w:val="ru-RU"/>
              </w:rPr>
            </w:pPr>
            <w:r w:rsidRPr="003E4391">
              <w:rPr>
                <w:sz w:val="20"/>
                <w:szCs w:val="20"/>
              </w:rPr>
              <w:t>100</w:t>
            </w:r>
          </w:p>
        </w:tc>
      </w:tr>
    </w:tbl>
    <w:p w14:paraId="41877D30" w14:textId="36BE3106" w:rsidR="00193D1A" w:rsidRPr="00D670BB" w:rsidRDefault="00193D1A" w:rsidP="00D670BB">
      <w:pPr>
        <w:pStyle w:val="a3"/>
        <w:spacing w:before="0" w:beforeAutospacing="0" w:after="0" w:afterAutospacing="0"/>
        <w:jc w:val="center"/>
        <w:rPr>
          <w:b/>
          <w:bCs/>
          <w:sz w:val="20"/>
          <w:szCs w:val="20"/>
          <w:lang w:val="en-US"/>
        </w:rPr>
      </w:pPr>
    </w:p>
    <w:p w14:paraId="396B8993" w14:textId="4414C2E8" w:rsidR="0016094B" w:rsidRPr="00193D1A" w:rsidRDefault="0016094B" w:rsidP="0016094B">
      <w:pPr>
        <w:pStyle w:val="a3"/>
        <w:spacing w:before="0" w:beforeAutospacing="0" w:after="0" w:afterAutospacing="0"/>
        <w:jc w:val="center"/>
        <w:rPr>
          <w:b/>
          <w:bCs/>
          <w:sz w:val="28"/>
          <w:szCs w:val="28"/>
          <w:lang w:val="en-US"/>
        </w:rPr>
      </w:pPr>
      <w:r>
        <w:rPr>
          <w:noProof/>
        </w:rPr>
        <w:drawing>
          <wp:inline distT="0" distB="0" distL="0" distR="0" wp14:anchorId="6B860C47" wp14:editId="100AD5E0">
            <wp:extent cx="5657850" cy="3049905"/>
            <wp:effectExtent l="0" t="0" r="0" b="17145"/>
            <wp:docPr id="3" name="Диаграмма 3">
              <a:extLst xmlns:a="http://schemas.openxmlformats.org/drawingml/2006/main">
                <a:ext uri="{FF2B5EF4-FFF2-40B4-BE49-F238E27FC236}">
                  <a16:creationId xmlns:a16="http://schemas.microsoft.com/office/drawing/2014/main" id="{FF007E36-9ED1-4E60-A1F8-0E221D586C5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5E695752" w14:textId="077BF389" w:rsidR="00274C2C" w:rsidRDefault="00D670BB" w:rsidP="00D670BB">
      <w:pPr>
        <w:spacing w:after="120" w:line="240" w:lineRule="auto"/>
        <w:jc w:val="center"/>
        <w:rPr>
          <w:rFonts w:ascii="Times New Roman" w:hAnsi="Times New Roman" w:cs="Times New Roman"/>
          <w:sz w:val="18"/>
          <w:szCs w:val="18"/>
          <w:lang w:val="en-US"/>
        </w:rPr>
      </w:pPr>
      <w:r w:rsidRPr="00D670BB">
        <w:rPr>
          <w:rFonts w:ascii="Times New Roman" w:hAnsi="Times New Roman" w:cs="Times New Roman"/>
          <w:b/>
          <w:bCs/>
          <w:sz w:val="18"/>
          <w:szCs w:val="18"/>
          <w:lang w:val="en-US"/>
        </w:rPr>
        <w:t>FIGURE</w:t>
      </w:r>
      <w:r w:rsidR="00274C2C" w:rsidRPr="003E4391">
        <w:rPr>
          <w:rFonts w:ascii="Times New Roman" w:hAnsi="Times New Roman" w:cs="Times New Roman"/>
          <w:b/>
          <w:bCs/>
          <w:i/>
          <w:iCs/>
          <w:sz w:val="18"/>
          <w:szCs w:val="18"/>
          <w:lang w:val="en-US"/>
        </w:rPr>
        <w:t xml:space="preserve"> 2.</w:t>
      </w:r>
      <w:r w:rsidR="00274C2C" w:rsidRPr="003E4391">
        <w:rPr>
          <w:rFonts w:ascii="Times New Roman" w:hAnsi="Times New Roman" w:cs="Times New Roman"/>
          <w:sz w:val="18"/>
          <w:szCs w:val="18"/>
          <w:lang w:val="en-US"/>
        </w:rPr>
        <w:t xml:space="preserve"> Analysis of dump truck operational failures based on engine hours data</w:t>
      </w:r>
    </w:p>
    <w:p w14:paraId="54AFB62B" w14:textId="252A2ABA" w:rsidR="00D670BB" w:rsidRDefault="00274C2C" w:rsidP="00D670BB">
      <w:pPr>
        <w:spacing w:after="0" w:line="240" w:lineRule="auto"/>
        <w:ind w:firstLine="284"/>
        <w:jc w:val="both"/>
        <w:rPr>
          <w:rFonts w:ascii="Times New Roman" w:hAnsi="Times New Roman" w:cs="Times New Roman"/>
          <w:sz w:val="20"/>
          <w:szCs w:val="20"/>
          <w:lang w:val="en-US"/>
        </w:rPr>
      </w:pPr>
      <w:r w:rsidRPr="003E4391">
        <w:rPr>
          <w:rFonts w:ascii="Times New Roman" w:hAnsi="Times New Roman" w:cs="Times New Roman"/>
          <w:sz w:val="20"/>
          <w:szCs w:val="20"/>
          <w:lang w:val="en-US"/>
        </w:rPr>
        <w:t>The horizontal bar chart in the image reflects the number of engine hours spent on repairing failures of various dump truck components. Data analysis allows identification of several key factors that have the greatest impact on equipment reliability.</w:t>
      </w:r>
    </w:p>
    <w:p w14:paraId="6DFABE36" w14:textId="3AAB3226" w:rsidR="00274C2C" w:rsidRPr="003E4391" w:rsidRDefault="00274C2C" w:rsidP="00D670BB">
      <w:pPr>
        <w:spacing w:after="0" w:line="240" w:lineRule="auto"/>
        <w:ind w:firstLine="284"/>
        <w:jc w:val="both"/>
        <w:rPr>
          <w:rFonts w:ascii="Times New Roman" w:hAnsi="Times New Roman" w:cs="Times New Roman"/>
          <w:sz w:val="20"/>
          <w:szCs w:val="20"/>
          <w:lang w:val="en-US"/>
        </w:rPr>
      </w:pPr>
      <w:r w:rsidRPr="003E4391">
        <w:rPr>
          <w:rFonts w:ascii="Times New Roman" w:hAnsi="Times New Roman" w:cs="Times New Roman"/>
          <w:sz w:val="20"/>
          <w:szCs w:val="20"/>
          <w:lang w:val="en-US"/>
        </w:rPr>
        <w:t>Key findings:</w:t>
      </w:r>
    </w:p>
    <w:p w14:paraId="7AF559F2" w14:textId="28E351AF" w:rsidR="00274C2C" w:rsidRPr="003E4391" w:rsidRDefault="00274C2C" w:rsidP="00D670BB">
      <w:pPr>
        <w:spacing w:after="0" w:line="240" w:lineRule="auto"/>
        <w:ind w:firstLine="284"/>
        <w:jc w:val="both"/>
        <w:rPr>
          <w:rFonts w:ascii="Times New Roman" w:hAnsi="Times New Roman" w:cs="Times New Roman"/>
          <w:sz w:val="20"/>
          <w:szCs w:val="20"/>
          <w:lang w:val="en-US"/>
        </w:rPr>
      </w:pPr>
      <w:r w:rsidRPr="006D1351">
        <w:rPr>
          <w:rStyle w:val="a4"/>
          <w:rFonts w:ascii="Times New Roman" w:hAnsi="Times New Roman" w:cs="Times New Roman"/>
          <w:b w:val="0"/>
          <w:i/>
          <w:sz w:val="20"/>
          <w:szCs w:val="20"/>
          <w:lang w:val="en-US"/>
        </w:rPr>
        <w:t>Internal Combustion Engine (ICE)</w:t>
      </w:r>
      <w:r w:rsidRPr="003E4391">
        <w:rPr>
          <w:rFonts w:ascii="Times New Roman" w:hAnsi="Times New Roman" w:cs="Times New Roman"/>
          <w:sz w:val="20"/>
          <w:szCs w:val="20"/>
          <w:lang w:val="en-US"/>
        </w:rPr>
        <w:t xml:space="preserve"> The most vulnerable component, accounting for over 18,000 engine hours, which represents 26.05% of all failures. This may be attributed to high operational loads, dust exposure, and overheating.</w:t>
      </w:r>
    </w:p>
    <w:p w14:paraId="33C16AE9" w14:textId="4C868245" w:rsidR="00274C2C" w:rsidRPr="003E4391" w:rsidRDefault="00274C2C" w:rsidP="00D670BB">
      <w:pPr>
        <w:spacing w:after="0" w:line="240" w:lineRule="auto"/>
        <w:ind w:firstLine="284"/>
        <w:jc w:val="both"/>
        <w:rPr>
          <w:rFonts w:ascii="Times New Roman" w:hAnsi="Times New Roman" w:cs="Times New Roman"/>
          <w:sz w:val="20"/>
          <w:szCs w:val="20"/>
          <w:lang w:val="en-US"/>
        </w:rPr>
      </w:pPr>
      <w:r w:rsidRPr="006D1351">
        <w:rPr>
          <w:rStyle w:val="a4"/>
          <w:rFonts w:ascii="Times New Roman" w:hAnsi="Times New Roman" w:cs="Times New Roman"/>
          <w:b w:val="0"/>
          <w:i/>
          <w:sz w:val="20"/>
          <w:szCs w:val="20"/>
          <w:lang w:val="en-US"/>
        </w:rPr>
        <w:t>Tire Maintenance</w:t>
      </w:r>
      <w:r w:rsidRPr="003E4391">
        <w:rPr>
          <w:rFonts w:ascii="Times New Roman" w:hAnsi="Times New Roman" w:cs="Times New Roman"/>
          <w:sz w:val="20"/>
          <w:szCs w:val="20"/>
          <w:lang w:val="en-US"/>
        </w:rPr>
        <w:t xml:space="preserve"> The second most significant factor, accounting for 15,798 engine hours (22.51%). Frequent tire replacements and repairs indicate challenging road conditions and a high rate of tire wear.</w:t>
      </w:r>
    </w:p>
    <w:p w14:paraId="5F408115" w14:textId="2B46C2A1" w:rsidR="00274C2C" w:rsidRPr="003E4391" w:rsidRDefault="00274C2C" w:rsidP="00D670BB">
      <w:pPr>
        <w:spacing w:after="0" w:line="240" w:lineRule="auto"/>
        <w:ind w:firstLine="284"/>
        <w:jc w:val="both"/>
        <w:rPr>
          <w:rFonts w:ascii="Times New Roman" w:hAnsi="Times New Roman" w:cs="Times New Roman"/>
          <w:sz w:val="20"/>
          <w:szCs w:val="20"/>
          <w:lang w:val="en-US"/>
        </w:rPr>
      </w:pPr>
      <w:r w:rsidRPr="006D1351">
        <w:rPr>
          <w:rStyle w:val="a4"/>
          <w:rFonts w:ascii="Times New Roman" w:hAnsi="Times New Roman" w:cs="Times New Roman"/>
          <w:b w:val="0"/>
          <w:i/>
          <w:sz w:val="20"/>
          <w:szCs w:val="20"/>
          <w:lang w:val="en-US"/>
        </w:rPr>
        <w:t>Motor-Wheel Reducer (MWR)</w:t>
      </w:r>
      <w:r w:rsidRPr="003E4391">
        <w:rPr>
          <w:rFonts w:ascii="Times New Roman" w:hAnsi="Times New Roman" w:cs="Times New Roman"/>
          <w:sz w:val="20"/>
          <w:szCs w:val="20"/>
          <w:lang w:val="en-US"/>
        </w:rPr>
        <w:t xml:space="preserve"> Ranks third with 10,032.4 engine hours (14.29%). This reflects the total volume of scheduled and unscheduled repairs of the mechanisms.</w:t>
      </w:r>
    </w:p>
    <w:p w14:paraId="54A56C62" w14:textId="7CB9B662" w:rsidR="00274C2C" w:rsidRPr="003E4391" w:rsidRDefault="00274C2C" w:rsidP="00D670BB">
      <w:pPr>
        <w:spacing w:after="0" w:line="240" w:lineRule="auto"/>
        <w:ind w:firstLine="284"/>
        <w:jc w:val="both"/>
        <w:rPr>
          <w:rFonts w:ascii="Times New Roman" w:hAnsi="Times New Roman" w:cs="Times New Roman"/>
          <w:sz w:val="20"/>
          <w:szCs w:val="20"/>
          <w:lang w:val="en-US"/>
        </w:rPr>
      </w:pPr>
      <w:r w:rsidRPr="006D1351">
        <w:rPr>
          <w:rStyle w:val="a4"/>
          <w:rFonts w:ascii="Times New Roman" w:hAnsi="Times New Roman" w:cs="Times New Roman"/>
          <w:b w:val="0"/>
          <w:i/>
          <w:sz w:val="20"/>
          <w:szCs w:val="20"/>
          <w:lang w:val="en-US"/>
        </w:rPr>
        <w:lastRenderedPageBreak/>
        <w:t>Electric Drive and Other Transmissions</w:t>
      </w:r>
      <w:r w:rsidRPr="003E4391">
        <w:rPr>
          <w:rFonts w:ascii="Times New Roman" w:hAnsi="Times New Roman" w:cs="Times New Roman"/>
          <w:sz w:val="20"/>
          <w:szCs w:val="20"/>
          <w:lang w:val="en-US"/>
        </w:rPr>
        <w:t xml:space="preserve"> Have a comparable impact on the overall failure structure, each accounting for approximately 11%. Electric drives are affected by vibrations and dust, while transmissions experience wear under high load conditions.</w:t>
      </w:r>
    </w:p>
    <w:p w14:paraId="7B96D358" w14:textId="0B73E50D" w:rsidR="00274C2C" w:rsidRPr="003E4391" w:rsidRDefault="00274C2C" w:rsidP="00D670BB">
      <w:pPr>
        <w:spacing w:after="0" w:line="240" w:lineRule="auto"/>
        <w:ind w:firstLine="284"/>
        <w:jc w:val="both"/>
        <w:rPr>
          <w:rFonts w:ascii="Times New Roman" w:hAnsi="Times New Roman" w:cs="Times New Roman"/>
          <w:sz w:val="20"/>
          <w:szCs w:val="20"/>
          <w:lang w:val="en-US"/>
        </w:rPr>
      </w:pPr>
      <w:r w:rsidRPr="003E4391">
        <w:rPr>
          <w:rFonts w:ascii="Times New Roman" w:hAnsi="Times New Roman" w:cs="Times New Roman"/>
          <w:sz w:val="20"/>
          <w:szCs w:val="20"/>
          <w:lang w:val="en-US"/>
        </w:rPr>
        <w:t>The largest shares in the failure structure are occupied by internal combustion engines and tire maintenance, indicating the need for enhanced monitoring of engine condition and timely tire replacement.</w:t>
      </w:r>
      <w:r w:rsidR="008C6769" w:rsidRPr="003E4391">
        <w:rPr>
          <w:rFonts w:ascii="Times New Roman" w:hAnsi="Times New Roman" w:cs="Times New Roman"/>
          <w:sz w:val="20"/>
          <w:szCs w:val="20"/>
          <w:lang w:val="en-US"/>
        </w:rPr>
        <w:t xml:space="preserve"> The presented data can serve as a basis for optimizing maintenance schedules and improving the operational reliability of dump trucks at the </w:t>
      </w:r>
      <w:proofErr w:type="spellStart"/>
      <w:r w:rsidR="008C6769" w:rsidRPr="003E4391">
        <w:rPr>
          <w:rFonts w:ascii="Times New Roman" w:hAnsi="Times New Roman" w:cs="Times New Roman"/>
          <w:sz w:val="20"/>
          <w:szCs w:val="20"/>
          <w:lang w:val="en-US"/>
        </w:rPr>
        <w:t>Muruntau</w:t>
      </w:r>
      <w:proofErr w:type="spellEnd"/>
      <w:r w:rsidR="008C6769" w:rsidRPr="003E4391">
        <w:rPr>
          <w:rFonts w:ascii="Times New Roman" w:hAnsi="Times New Roman" w:cs="Times New Roman"/>
          <w:sz w:val="20"/>
          <w:szCs w:val="20"/>
          <w:lang w:val="en-US"/>
        </w:rPr>
        <w:t xml:space="preserve"> mine.</w:t>
      </w:r>
    </w:p>
    <w:p w14:paraId="7826E163" w14:textId="6FB27190" w:rsidR="008C6769" w:rsidRPr="003E4391" w:rsidRDefault="008C6769" w:rsidP="00D670BB">
      <w:pPr>
        <w:spacing w:after="0" w:line="240" w:lineRule="auto"/>
        <w:ind w:firstLine="284"/>
        <w:jc w:val="both"/>
        <w:rPr>
          <w:rFonts w:ascii="Times New Roman" w:hAnsi="Times New Roman" w:cs="Times New Roman"/>
          <w:sz w:val="20"/>
          <w:szCs w:val="20"/>
          <w:lang w:val="en-US"/>
        </w:rPr>
      </w:pPr>
      <w:r w:rsidRPr="003E4391">
        <w:rPr>
          <w:rFonts w:ascii="Times New Roman" w:hAnsi="Times New Roman" w:cs="Times New Roman"/>
          <w:sz w:val="20"/>
          <w:szCs w:val="20"/>
          <w:lang w:val="en-US"/>
        </w:rPr>
        <w:t>Mineral dust generated during drilling, blasting, excavation, and transportation activities is characterized by high abrasiveness. Dust particle sizes range from 1 to 100 µm. Fine fractions smaller than 10 µm are particularly hazardous, as they can penetrate the filtering elements of air systems and cause destructive effects on the cylinder-piston group.</w:t>
      </w:r>
    </w:p>
    <w:p w14:paraId="2BBB8EEF" w14:textId="209A906A" w:rsidR="008C6769" w:rsidRPr="003E4391" w:rsidRDefault="008C6769" w:rsidP="00D670BB">
      <w:pPr>
        <w:spacing w:after="0" w:line="240" w:lineRule="auto"/>
        <w:ind w:firstLine="284"/>
        <w:jc w:val="both"/>
        <w:rPr>
          <w:rFonts w:ascii="Times New Roman" w:hAnsi="Times New Roman" w:cs="Times New Roman"/>
          <w:sz w:val="20"/>
          <w:szCs w:val="20"/>
          <w:lang w:val="en-US"/>
        </w:rPr>
      </w:pPr>
      <w:r w:rsidRPr="003E4391">
        <w:rPr>
          <w:rFonts w:ascii="Times New Roman" w:hAnsi="Times New Roman" w:cs="Times New Roman"/>
          <w:sz w:val="20"/>
          <w:szCs w:val="20"/>
          <w:lang w:val="en-US"/>
        </w:rPr>
        <w:t>Dust can enter the internal combustion engine (ICE) through several main pathways: via the air filter, leaks in the air intake system, as well as through fuel and through unsealed connections within the engine itself.</w:t>
      </w:r>
    </w:p>
    <w:p w14:paraId="64A2F365" w14:textId="44FAD9D8" w:rsidR="008C6769" w:rsidRPr="003E4391" w:rsidRDefault="008C6769" w:rsidP="00D670BB">
      <w:pPr>
        <w:spacing w:after="0" w:line="240" w:lineRule="auto"/>
        <w:ind w:firstLine="284"/>
        <w:jc w:val="both"/>
        <w:rPr>
          <w:rFonts w:ascii="Times New Roman" w:hAnsi="Times New Roman" w:cs="Times New Roman"/>
          <w:sz w:val="20"/>
          <w:szCs w:val="20"/>
          <w:lang w:val="en-US"/>
        </w:rPr>
      </w:pPr>
      <w:r w:rsidRPr="006D1351">
        <w:rPr>
          <w:rFonts w:ascii="Times New Roman" w:hAnsi="Times New Roman" w:cs="Times New Roman"/>
          <w:bCs/>
          <w:i/>
          <w:sz w:val="20"/>
          <w:szCs w:val="20"/>
          <w:lang w:val="en-US"/>
        </w:rPr>
        <w:t>1. Through the air filter:</w:t>
      </w:r>
      <w:r w:rsidRPr="003E4391">
        <w:rPr>
          <w:rFonts w:ascii="Times New Roman" w:hAnsi="Times New Roman" w:cs="Times New Roman"/>
          <w:sz w:val="20"/>
          <w:szCs w:val="20"/>
          <w:lang w:val="en-US"/>
        </w:rPr>
        <w:t xml:space="preserve"> Even with a functioning air filter, a small amount of dust can enter the engine, especially if the filter is not replaced timely or is of low quality.</w:t>
      </w:r>
    </w:p>
    <w:p w14:paraId="6683FA59" w14:textId="4EB8DB02" w:rsidR="008C6769" w:rsidRPr="003E4391" w:rsidRDefault="008C6769" w:rsidP="00D670BB">
      <w:pPr>
        <w:spacing w:after="0" w:line="240" w:lineRule="auto"/>
        <w:ind w:firstLine="284"/>
        <w:jc w:val="both"/>
        <w:rPr>
          <w:rFonts w:ascii="Times New Roman" w:hAnsi="Times New Roman" w:cs="Times New Roman"/>
          <w:sz w:val="20"/>
          <w:szCs w:val="20"/>
          <w:lang w:val="en-US"/>
        </w:rPr>
      </w:pPr>
      <w:r w:rsidRPr="006D1351">
        <w:rPr>
          <w:rFonts w:ascii="Times New Roman" w:hAnsi="Times New Roman" w:cs="Times New Roman"/>
          <w:bCs/>
          <w:i/>
          <w:sz w:val="20"/>
          <w:szCs w:val="20"/>
          <w:lang w:val="en-US"/>
        </w:rPr>
        <w:t>2. Leaks and cracks in the air intake system:</w:t>
      </w:r>
      <w:r w:rsidRPr="003E4391">
        <w:rPr>
          <w:rFonts w:ascii="Times New Roman" w:hAnsi="Times New Roman" w:cs="Times New Roman"/>
          <w:sz w:val="20"/>
          <w:szCs w:val="20"/>
          <w:lang w:val="en-US"/>
        </w:rPr>
        <w:t xml:space="preserve"> Dust can enter the engine through any cracks, leaks, or damages in the air ducts, air filter housing, and other components of the air intake system.</w:t>
      </w:r>
    </w:p>
    <w:p w14:paraId="24B6AFF3" w14:textId="65C12A7B" w:rsidR="008C6769" w:rsidRPr="003E4391" w:rsidRDefault="008C6769" w:rsidP="00D670BB">
      <w:pPr>
        <w:spacing w:after="0" w:line="240" w:lineRule="auto"/>
        <w:ind w:firstLine="284"/>
        <w:jc w:val="both"/>
        <w:rPr>
          <w:rFonts w:ascii="Times New Roman" w:hAnsi="Times New Roman" w:cs="Times New Roman"/>
          <w:sz w:val="20"/>
          <w:szCs w:val="20"/>
          <w:lang w:val="en-US"/>
        </w:rPr>
      </w:pPr>
      <w:r w:rsidRPr="006D1351">
        <w:rPr>
          <w:rFonts w:ascii="Times New Roman" w:hAnsi="Times New Roman" w:cs="Times New Roman"/>
          <w:bCs/>
          <w:i/>
          <w:sz w:val="20"/>
          <w:szCs w:val="20"/>
          <w:lang w:val="en-US"/>
        </w:rPr>
        <w:t>3. Through fuel:</w:t>
      </w:r>
      <w:r w:rsidRPr="003E4391">
        <w:rPr>
          <w:rFonts w:ascii="Times New Roman" w:hAnsi="Times New Roman" w:cs="Times New Roman"/>
          <w:sz w:val="20"/>
          <w:szCs w:val="20"/>
          <w:lang w:val="en-US"/>
        </w:rPr>
        <w:t xml:space="preserve"> Dust and sand particles contained in the fuel can settle at the bottom of the fuel tank and subsequently enter the fuel line and combustion chamber.</w:t>
      </w:r>
    </w:p>
    <w:p w14:paraId="3E878EDE" w14:textId="01864871" w:rsidR="008C6769" w:rsidRPr="003E4391" w:rsidRDefault="008C6769" w:rsidP="00D670BB">
      <w:pPr>
        <w:spacing w:after="0" w:line="240" w:lineRule="auto"/>
        <w:ind w:firstLine="284"/>
        <w:jc w:val="both"/>
        <w:rPr>
          <w:rFonts w:ascii="Times New Roman" w:hAnsi="Times New Roman" w:cs="Times New Roman"/>
          <w:sz w:val="20"/>
          <w:szCs w:val="20"/>
          <w:lang w:val="en-US"/>
        </w:rPr>
      </w:pPr>
      <w:r w:rsidRPr="006D1351">
        <w:rPr>
          <w:rFonts w:ascii="Times New Roman" w:hAnsi="Times New Roman" w:cs="Times New Roman"/>
          <w:bCs/>
          <w:i/>
          <w:sz w:val="20"/>
          <w:szCs w:val="20"/>
          <w:lang w:val="en-US"/>
        </w:rPr>
        <w:t>4. Through unsealed connections:</w:t>
      </w:r>
      <w:r w:rsidRPr="003E4391">
        <w:rPr>
          <w:rFonts w:ascii="Times New Roman" w:hAnsi="Times New Roman" w:cs="Times New Roman"/>
          <w:sz w:val="20"/>
          <w:szCs w:val="20"/>
          <w:lang w:val="en-US"/>
        </w:rPr>
        <w:t xml:space="preserve"> During operation, due to wear of sealing elements, high temperatures, and vibrations, small gaps and cracks may form in the engine, allowing dust to penetrate inside.</w:t>
      </w:r>
    </w:p>
    <w:p w14:paraId="1795C8A8" w14:textId="2496F9F1" w:rsidR="008C6769" w:rsidRPr="003E4391" w:rsidRDefault="008C6769" w:rsidP="00D670BB">
      <w:pPr>
        <w:spacing w:after="0" w:line="240" w:lineRule="auto"/>
        <w:ind w:firstLine="284"/>
        <w:jc w:val="both"/>
        <w:rPr>
          <w:rFonts w:ascii="Times New Roman" w:hAnsi="Times New Roman" w:cs="Times New Roman"/>
          <w:sz w:val="20"/>
          <w:szCs w:val="20"/>
          <w:lang w:val="en-US"/>
        </w:rPr>
      </w:pPr>
      <w:r w:rsidRPr="006D1351">
        <w:rPr>
          <w:rFonts w:ascii="Times New Roman" w:hAnsi="Times New Roman" w:cs="Times New Roman"/>
          <w:bCs/>
          <w:i/>
          <w:sz w:val="20"/>
          <w:szCs w:val="20"/>
          <w:lang w:val="en-US"/>
        </w:rPr>
        <w:t xml:space="preserve">5. </w:t>
      </w:r>
      <w:r w:rsidR="00E876B1" w:rsidRPr="006D1351">
        <w:rPr>
          <w:rFonts w:ascii="Times New Roman" w:hAnsi="Times New Roman" w:cs="Times New Roman"/>
          <w:bCs/>
          <w:i/>
          <w:sz w:val="20"/>
          <w:szCs w:val="20"/>
          <w:lang w:val="en-US"/>
        </w:rPr>
        <w:t>When dirt and sand enter the engine compartment:</w:t>
      </w:r>
      <w:r w:rsidR="00E876B1" w:rsidRPr="003E4391">
        <w:rPr>
          <w:rFonts w:ascii="Times New Roman" w:hAnsi="Times New Roman" w:cs="Times New Roman"/>
          <w:sz w:val="20"/>
          <w:szCs w:val="20"/>
          <w:lang w:val="en-US"/>
        </w:rPr>
        <w:t xml:space="preserve"> Rotating wheels, especially when driving on rough roads, can splash dirt, sand, and dust, which then enter the engine bay and ultimately reach the engine.</w:t>
      </w:r>
    </w:p>
    <w:p w14:paraId="4EFF6040" w14:textId="53BE9271" w:rsidR="00E876B1" w:rsidRPr="003E4391" w:rsidRDefault="00E876B1" w:rsidP="00D670BB">
      <w:pPr>
        <w:spacing w:after="0" w:line="240" w:lineRule="auto"/>
        <w:ind w:firstLine="284"/>
        <w:jc w:val="both"/>
        <w:rPr>
          <w:rFonts w:ascii="Times New Roman" w:hAnsi="Times New Roman" w:cs="Times New Roman"/>
          <w:sz w:val="20"/>
          <w:szCs w:val="20"/>
          <w:lang w:val="en-US"/>
        </w:rPr>
      </w:pPr>
      <w:r w:rsidRPr="006D1351">
        <w:rPr>
          <w:rFonts w:ascii="Times New Roman" w:hAnsi="Times New Roman" w:cs="Times New Roman"/>
          <w:bCs/>
          <w:i/>
          <w:sz w:val="20"/>
          <w:szCs w:val="20"/>
          <w:lang w:val="en-US"/>
        </w:rPr>
        <w:t>6. Hot dust:</w:t>
      </w:r>
      <w:r w:rsidRPr="003E4391">
        <w:rPr>
          <w:rFonts w:ascii="Times New Roman" w:hAnsi="Times New Roman" w:cs="Times New Roman"/>
          <w:sz w:val="20"/>
          <w:szCs w:val="20"/>
          <w:lang w:val="en-US"/>
        </w:rPr>
        <w:t xml:space="preserve"> In some cases, heated dust particles can penetrate the gaps between the piston and the cylinder liner.</w:t>
      </w:r>
    </w:p>
    <w:p w14:paraId="5104E6E5" w14:textId="30E0576C" w:rsidR="00E876B1" w:rsidRPr="003E4391" w:rsidRDefault="00E876B1" w:rsidP="00D670BB">
      <w:pPr>
        <w:spacing w:after="0" w:line="240" w:lineRule="auto"/>
        <w:ind w:firstLine="284"/>
        <w:jc w:val="both"/>
        <w:rPr>
          <w:rFonts w:ascii="Times New Roman" w:hAnsi="Times New Roman" w:cs="Times New Roman"/>
          <w:sz w:val="20"/>
          <w:szCs w:val="20"/>
          <w:lang w:val="en-US"/>
        </w:rPr>
      </w:pPr>
      <w:r w:rsidRPr="003E4391">
        <w:rPr>
          <w:rFonts w:ascii="Times New Roman" w:hAnsi="Times New Roman" w:cs="Times New Roman"/>
          <w:sz w:val="20"/>
          <w:szCs w:val="20"/>
          <w:lang w:val="en-US"/>
        </w:rPr>
        <w:t>Automobile engines are the most extensively studied power units [3</w:t>
      </w:r>
      <w:r w:rsidR="00D670BB">
        <w:rPr>
          <w:rFonts w:ascii="Times New Roman" w:hAnsi="Times New Roman" w:cs="Times New Roman"/>
          <w:sz w:val="20"/>
          <w:szCs w:val="20"/>
          <w:lang w:val="en-US"/>
        </w:rPr>
        <w:t>,</w:t>
      </w:r>
      <w:r w:rsidRPr="003E4391">
        <w:rPr>
          <w:rFonts w:ascii="Times New Roman" w:hAnsi="Times New Roman" w:cs="Times New Roman"/>
          <w:sz w:val="20"/>
          <w:szCs w:val="20"/>
          <w:lang w:val="en-US"/>
        </w:rPr>
        <w:t xml:space="preserve"> 4]. Advances in internal combustion engine manufacturing technologies, the use of wear-resistant materials, the application of new processing methods, and improvements in the properties and purification of lubricating oils contribute to reducing component wear. This development trend is characteristic of engine manufacturers and lubricant producers. Nevertheless, these measures cannot entirely eliminate the external and internal operational factors affecting internal combustion engines.</w:t>
      </w:r>
    </w:p>
    <w:p w14:paraId="787DC980" w14:textId="2B6B746F" w:rsidR="00E876B1" w:rsidRPr="003E4391" w:rsidRDefault="00E876B1" w:rsidP="00D670BB">
      <w:pPr>
        <w:spacing w:after="0" w:line="240" w:lineRule="auto"/>
        <w:ind w:firstLine="284"/>
        <w:jc w:val="both"/>
        <w:rPr>
          <w:rFonts w:ascii="Times New Roman" w:hAnsi="Times New Roman" w:cs="Times New Roman"/>
          <w:sz w:val="20"/>
          <w:szCs w:val="20"/>
          <w:lang w:val="en-US"/>
        </w:rPr>
      </w:pPr>
      <w:r w:rsidRPr="003E4391">
        <w:rPr>
          <w:rFonts w:ascii="Times New Roman" w:hAnsi="Times New Roman" w:cs="Times New Roman"/>
          <w:sz w:val="20"/>
          <w:szCs w:val="20"/>
          <w:lang w:val="en-US"/>
        </w:rPr>
        <w:t>References [3</w:t>
      </w:r>
      <w:r w:rsidR="00D670BB">
        <w:rPr>
          <w:rFonts w:ascii="Times New Roman" w:hAnsi="Times New Roman" w:cs="Times New Roman"/>
          <w:sz w:val="20"/>
          <w:szCs w:val="20"/>
          <w:lang w:val="en-US"/>
        </w:rPr>
        <w:t>,</w:t>
      </w:r>
      <w:r w:rsidRPr="003E4391">
        <w:rPr>
          <w:rFonts w:ascii="Times New Roman" w:hAnsi="Times New Roman" w:cs="Times New Roman"/>
          <w:sz w:val="20"/>
          <w:szCs w:val="20"/>
          <w:lang w:val="en-US"/>
        </w:rPr>
        <w:t xml:space="preserve"> 7] note that the primary components subject to wear are those of the cylinder-piston group.</w:t>
      </w:r>
    </w:p>
    <w:p w14:paraId="7C275FB4" w14:textId="77445027" w:rsidR="00E876B1" w:rsidRPr="003E4391" w:rsidRDefault="00E876B1" w:rsidP="00D670BB">
      <w:pPr>
        <w:spacing w:after="0" w:line="240" w:lineRule="auto"/>
        <w:ind w:firstLine="284"/>
        <w:jc w:val="both"/>
        <w:rPr>
          <w:rFonts w:ascii="Times New Roman" w:hAnsi="Times New Roman" w:cs="Times New Roman"/>
          <w:sz w:val="20"/>
          <w:szCs w:val="20"/>
          <w:lang w:val="en-US"/>
        </w:rPr>
      </w:pPr>
      <w:r w:rsidRPr="003E4391">
        <w:rPr>
          <w:rFonts w:ascii="Times New Roman" w:hAnsi="Times New Roman" w:cs="Times New Roman"/>
          <w:sz w:val="20"/>
          <w:szCs w:val="20"/>
          <w:lang w:val="en-US"/>
        </w:rPr>
        <w:t>The operation of an internal combustion engine in a high-dust environment is accompanied by numerous destructive processes affecting the air intake system, cylinder-piston components, turbocharging system, lubrication system, and even the cooling system. Dust particles that penetrate filtration barriers exert direct physicochemical and mechanical effects on the surfaces of components that are in constant motion and subjected to high pressure and temperature.</w:t>
      </w:r>
    </w:p>
    <w:p w14:paraId="7D300C31" w14:textId="3D07A4FF" w:rsidR="00E876B1" w:rsidRPr="003E4391" w:rsidRDefault="006F65FE" w:rsidP="00D670BB">
      <w:pPr>
        <w:spacing w:after="0" w:line="240" w:lineRule="auto"/>
        <w:jc w:val="center"/>
        <w:rPr>
          <w:rFonts w:ascii="Times New Roman" w:hAnsi="Times New Roman" w:cs="Times New Roman"/>
          <w:sz w:val="20"/>
          <w:szCs w:val="20"/>
          <w:lang w:val="en-US"/>
        </w:rPr>
      </w:pPr>
      <w:r w:rsidRPr="00D670BB">
        <w:rPr>
          <w:rFonts w:ascii="Times New Roman" w:hAnsi="Times New Roman" w:cs="Times New Roman"/>
          <w:noProof/>
          <w:sz w:val="20"/>
          <w:szCs w:val="20"/>
          <w:lang w:eastAsia="ru-RU"/>
        </w:rPr>
        <w:drawing>
          <wp:inline distT="0" distB="0" distL="0" distR="0" wp14:anchorId="554EB293" wp14:editId="7E72D8ED">
            <wp:extent cx="3168000" cy="31680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68000" cy="3168000"/>
                    </a:xfrm>
                    <a:prstGeom prst="rect">
                      <a:avLst/>
                    </a:prstGeom>
                    <a:noFill/>
                    <a:ln>
                      <a:noFill/>
                    </a:ln>
                  </pic:spPr>
                </pic:pic>
              </a:graphicData>
            </a:graphic>
          </wp:inline>
        </w:drawing>
      </w:r>
    </w:p>
    <w:p w14:paraId="34BEB6B4" w14:textId="48A0043E" w:rsidR="0042478C" w:rsidRDefault="00D670BB" w:rsidP="00D670BB">
      <w:pPr>
        <w:spacing w:after="120" w:line="240" w:lineRule="auto"/>
        <w:jc w:val="center"/>
        <w:rPr>
          <w:rFonts w:ascii="Times New Roman" w:hAnsi="Times New Roman" w:cs="Times New Roman"/>
          <w:sz w:val="18"/>
          <w:szCs w:val="18"/>
          <w:lang w:val="en-US"/>
        </w:rPr>
      </w:pPr>
      <w:r w:rsidRPr="003E4391">
        <w:rPr>
          <w:rFonts w:ascii="Times New Roman" w:hAnsi="Times New Roman" w:cs="Times New Roman"/>
          <w:b/>
          <w:bCs/>
          <w:sz w:val="18"/>
          <w:szCs w:val="18"/>
          <w:lang w:val="en-US"/>
        </w:rPr>
        <w:t>FIG</w:t>
      </w:r>
      <w:r>
        <w:rPr>
          <w:rFonts w:ascii="Times New Roman" w:hAnsi="Times New Roman" w:cs="Times New Roman"/>
          <w:b/>
          <w:bCs/>
          <w:sz w:val="18"/>
          <w:szCs w:val="18"/>
          <w:lang w:val="en-US"/>
        </w:rPr>
        <w:t>URE</w:t>
      </w:r>
      <w:r w:rsidR="00E876B1" w:rsidRPr="003E4391">
        <w:rPr>
          <w:rFonts w:ascii="Times New Roman" w:hAnsi="Times New Roman" w:cs="Times New Roman"/>
          <w:b/>
          <w:bCs/>
          <w:sz w:val="18"/>
          <w:szCs w:val="18"/>
          <w:lang w:val="en-US"/>
        </w:rPr>
        <w:t xml:space="preserve"> 3.</w:t>
      </w:r>
      <w:r w:rsidR="00E876B1" w:rsidRPr="003E4391">
        <w:rPr>
          <w:rFonts w:ascii="Times New Roman" w:hAnsi="Times New Roman" w:cs="Times New Roman"/>
          <w:sz w:val="18"/>
          <w:szCs w:val="18"/>
          <w:lang w:val="en-US"/>
        </w:rPr>
        <w:t xml:space="preserve"> Main directions of dust environment impact on internal combustion engine components of mining equipment</w:t>
      </w:r>
    </w:p>
    <w:p w14:paraId="69BE55AC" w14:textId="50668901" w:rsidR="0042478C" w:rsidRPr="003E4391" w:rsidRDefault="0042478C" w:rsidP="00D670BB">
      <w:pPr>
        <w:spacing w:after="0" w:line="240" w:lineRule="auto"/>
        <w:ind w:firstLine="284"/>
        <w:jc w:val="both"/>
        <w:rPr>
          <w:rFonts w:ascii="Times New Roman" w:hAnsi="Times New Roman" w:cs="Times New Roman"/>
          <w:sz w:val="20"/>
          <w:szCs w:val="20"/>
          <w:lang w:val="en-US"/>
        </w:rPr>
      </w:pPr>
      <w:r w:rsidRPr="006D1351">
        <w:rPr>
          <w:rStyle w:val="a4"/>
          <w:rFonts w:ascii="Times New Roman" w:hAnsi="Times New Roman" w:cs="Times New Roman"/>
          <w:b w:val="0"/>
          <w:i/>
          <w:sz w:val="20"/>
          <w:szCs w:val="20"/>
          <w:lang w:val="en-US"/>
        </w:rPr>
        <w:t>Abrasive wear of the cylinder-piston group</w:t>
      </w:r>
      <w:r w:rsidRPr="003E4391">
        <w:rPr>
          <w:rFonts w:ascii="Times New Roman" w:hAnsi="Times New Roman" w:cs="Times New Roman"/>
          <w:sz w:val="20"/>
          <w:szCs w:val="20"/>
          <w:lang w:val="en-US"/>
        </w:rPr>
        <w:t xml:space="preserve"> </w:t>
      </w:r>
      <w:r w:rsidR="00D670BB" w:rsidRPr="003E4391">
        <w:rPr>
          <w:rFonts w:ascii="Times New Roman" w:hAnsi="Times New Roman" w:cs="Times New Roman"/>
          <w:sz w:val="20"/>
          <w:szCs w:val="20"/>
          <w:lang w:val="en-US"/>
        </w:rPr>
        <w:t>with</w:t>
      </w:r>
      <w:r w:rsidRPr="003E4391">
        <w:rPr>
          <w:rFonts w:ascii="Times New Roman" w:hAnsi="Times New Roman" w:cs="Times New Roman"/>
          <w:sz w:val="20"/>
          <w:szCs w:val="20"/>
          <w:lang w:val="en-US"/>
        </w:rPr>
        <w:t xml:space="preserve"> insufficient air filtration, dust penetrates into the cylinders, acting as an abrasive and accelerating wear of the cylinder liners, pistons, and rings. This leads to reduced compression, increased fuel and oil consumption, and power loss.</w:t>
      </w:r>
    </w:p>
    <w:p w14:paraId="1FC157CE" w14:textId="0086C082" w:rsidR="0042478C" w:rsidRPr="003E4391" w:rsidRDefault="0042478C" w:rsidP="00F83585">
      <w:pPr>
        <w:spacing w:after="0"/>
        <w:jc w:val="center"/>
        <w:rPr>
          <w:rFonts w:ascii="Times New Roman" w:hAnsi="Times New Roman" w:cs="Times New Roman"/>
          <w:sz w:val="20"/>
          <w:szCs w:val="20"/>
          <w:lang w:val="en-US"/>
        </w:rPr>
      </w:pPr>
      <w:r w:rsidRPr="003E4391">
        <w:rPr>
          <w:noProof/>
          <w:sz w:val="20"/>
          <w:szCs w:val="20"/>
          <w:lang w:eastAsia="ru-RU"/>
        </w:rPr>
        <w:lastRenderedPageBreak/>
        <w:drawing>
          <wp:inline distT="0" distB="0" distL="0" distR="0" wp14:anchorId="0B5E312A" wp14:editId="25136B0F">
            <wp:extent cx="2399847" cy="1800000"/>
            <wp:effectExtent l="0" t="0" r="635" b="0"/>
            <wp:docPr id="5" name="Рисунок 5" descr="Износ двигателя уже заложен в ЭБУ с завода?!😮 — ChiptuningPTZ на DRIV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Износ двигателя уже заложен в ЭБУ с завода?!😮 — ChiptuningPTZ на DRIVE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99847" cy="1800000"/>
                    </a:xfrm>
                    <a:prstGeom prst="rect">
                      <a:avLst/>
                    </a:prstGeom>
                    <a:noFill/>
                    <a:ln>
                      <a:noFill/>
                    </a:ln>
                  </pic:spPr>
                </pic:pic>
              </a:graphicData>
            </a:graphic>
          </wp:inline>
        </w:drawing>
      </w:r>
      <w:r w:rsidR="00F83585" w:rsidRPr="003E4391">
        <w:rPr>
          <w:noProof/>
          <w:sz w:val="20"/>
          <w:szCs w:val="20"/>
          <w:lang w:val="en-US"/>
        </w:rPr>
        <w:t xml:space="preserve">     </w:t>
      </w:r>
      <w:r w:rsidRPr="003E4391">
        <w:rPr>
          <w:noProof/>
          <w:sz w:val="20"/>
          <w:szCs w:val="20"/>
          <w:lang w:eastAsia="ru-RU"/>
        </w:rPr>
        <w:drawing>
          <wp:inline distT="0" distB="0" distL="0" distR="0" wp14:anchorId="7A5B7DA8" wp14:editId="7CC42EDB">
            <wp:extent cx="2433099" cy="1799564"/>
            <wp:effectExtent l="0" t="0" r="5715" b="0"/>
            <wp:docPr id="6" name="Рисунок 6" descr="Абразивный износ двигателя из-за гряз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Абразивный износ двигателя из-за грязи"/>
                    <pic:cNvPicPr>
                      <a:picLocks noChangeAspect="1" noChangeArrowheads="1"/>
                    </pic:cNvPicPr>
                  </pic:nvPicPr>
                  <pic:blipFill rotWithShape="1">
                    <a:blip r:embed="rId11">
                      <a:extLst>
                        <a:ext uri="{28A0092B-C50C-407E-A947-70E740481C1C}">
                          <a14:useLocalDpi xmlns:a14="http://schemas.microsoft.com/office/drawing/2010/main" val="0"/>
                        </a:ext>
                      </a:extLst>
                    </a:blip>
                    <a:srcRect b="16416"/>
                    <a:stretch/>
                  </pic:blipFill>
                  <pic:spPr bwMode="auto">
                    <a:xfrm>
                      <a:off x="0" y="0"/>
                      <a:ext cx="2443593" cy="1807326"/>
                    </a:xfrm>
                    <a:prstGeom prst="rect">
                      <a:avLst/>
                    </a:prstGeom>
                    <a:noFill/>
                    <a:ln>
                      <a:noFill/>
                    </a:ln>
                    <a:extLst>
                      <a:ext uri="{53640926-AAD7-44D8-BBD7-CCE9431645EC}">
                        <a14:shadowObscured xmlns:a14="http://schemas.microsoft.com/office/drawing/2010/main"/>
                      </a:ext>
                    </a:extLst>
                  </pic:spPr>
                </pic:pic>
              </a:graphicData>
            </a:graphic>
          </wp:inline>
        </w:drawing>
      </w:r>
    </w:p>
    <w:p w14:paraId="7F3A49D0" w14:textId="27F424F0" w:rsidR="003E4391" w:rsidRDefault="00D670BB" w:rsidP="00F46FF2">
      <w:pPr>
        <w:spacing w:after="120" w:line="240" w:lineRule="auto"/>
        <w:jc w:val="center"/>
        <w:rPr>
          <w:rFonts w:ascii="Times New Roman" w:hAnsi="Times New Roman" w:cs="Times New Roman"/>
          <w:sz w:val="18"/>
          <w:szCs w:val="18"/>
          <w:lang w:val="en-US"/>
        </w:rPr>
      </w:pPr>
      <w:r w:rsidRPr="003E4391">
        <w:rPr>
          <w:rFonts w:ascii="Times New Roman" w:hAnsi="Times New Roman" w:cs="Times New Roman"/>
          <w:b/>
          <w:bCs/>
          <w:sz w:val="18"/>
          <w:szCs w:val="18"/>
          <w:lang w:val="en-US"/>
        </w:rPr>
        <w:t>FIG</w:t>
      </w:r>
      <w:r>
        <w:rPr>
          <w:rFonts w:ascii="Times New Roman" w:hAnsi="Times New Roman" w:cs="Times New Roman"/>
          <w:b/>
          <w:bCs/>
          <w:sz w:val="18"/>
          <w:szCs w:val="18"/>
          <w:lang w:val="en-US"/>
        </w:rPr>
        <w:t>URE</w:t>
      </w:r>
      <w:r w:rsidR="0042478C" w:rsidRPr="003E4391">
        <w:rPr>
          <w:rFonts w:ascii="Times New Roman" w:hAnsi="Times New Roman" w:cs="Times New Roman"/>
          <w:b/>
          <w:bCs/>
          <w:sz w:val="18"/>
          <w:szCs w:val="18"/>
          <w:lang w:val="en-US"/>
        </w:rPr>
        <w:t xml:space="preserve"> 4.</w:t>
      </w:r>
      <w:r w:rsidR="0042478C" w:rsidRPr="003E4391">
        <w:rPr>
          <w:rFonts w:ascii="Times New Roman" w:hAnsi="Times New Roman" w:cs="Times New Roman"/>
          <w:sz w:val="18"/>
          <w:szCs w:val="18"/>
          <w:lang w:val="en-US"/>
        </w:rPr>
        <w:t xml:space="preserve"> Abrasive wear of the cylinder-piston group</w:t>
      </w:r>
    </w:p>
    <w:p w14:paraId="310FC7EB" w14:textId="7A2EB63B" w:rsidR="0042478C" w:rsidRDefault="0042478C" w:rsidP="00F46FF2">
      <w:pPr>
        <w:spacing w:after="120" w:line="240" w:lineRule="auto"/>
        <w:ind w:firstLine="284"/>
        <w:jc w:val="both"/>
        <w:rPr>
          <w:rFonts w:ascii="Times New Roman" w:hAnsi="Times New Roman" w:cs="Times New Roman"/>
          <w:sz w:val="20"/>
          <w:szCs w:val="20"/>
          <w:lang w:val="en-US"/>
        </w:rPr>
      </w:pPr>
      <w:r w:rsidRPr="006D1351">
        <w:rPr>
          <w:rStyle w:val="a4"/>
          <w:rFonts w:ascii="Times New Roman" w:hAnsi="Times New Roman" w:cs="Times New Roman"/>
          <w:b w:val="0"/>
          <w:i/>
          <w:sz w:val="20"/>
          <w:szCs w:val="20"/>
          <w:lang w:val="en-US"/>
        </w:rPr>
        <w:t>Intake system contamination</w:t>
      </w:r>
      <w:r w:rsidRPr="003E4391">
        <w:rPr>
          <w:rFonts w:ascii="Times New Roman" w:hAnsi="Times New Roman" w:cs="Times New Roman"/>
          <w:sz w:val="20"/>
          <w:szCs w:val="20"/>
          <w:lang w:val="en-US"/>
        </w:rPr>
        <w:t xml:space="preserve"> Dust settling on intake valves and intake manifold walls disrupts airflow, reducing the efficiency of the combustion process. This can lead to uneven cylinder operation and knocking.</w:t>
      </w:r>
    </w:p>
    <w:p w14:paraId="089E9DCC" w14:textId="24B7096D" w:rsidR="0042478C" w:rsidRPr="003E4391" w:rsidRDefault="0042478C" w:rsidP="0042478C">
      <w:pPr>
        <w:spacing w:after="0"/>
        <w:jc w:val="center"/>
        <w:rPr>
          <w:rFonts w:ascii="Times New Roman" w:hAnsi="Times New Roman" w:cs="Times New Roman"/>
          <w:sz w:val="20"/>
          <w:szCs w:val="20"/>
          <w:lang w:val="en-US"/>
        </w:rPr>
      </w:pPr>
      <w:r w:rsidRPr="003E4391">
        <w:rPr>
          <w:noProof/>
          <w:sz w:val="20"/>
          <w:szCs w:val="20"/>
          <w:lang w:eastAsia="ru-RU"/>
        </w:rPr>
        <w:drawing>
          <wp:inline distT="0" distB="0" distL="0" distR="0" wp14:anchorId="65BCD6FC" wp14:editId="69206CF8">
            <wp:extent cx="2750598" cy="1800000"/>
            <wp:effectExtent l="0" t="0" r="0" b="0"/>
            <wp:docPr id="9" name="Рисунок 9" descr="Чистка заслонки. Восстановление работоспособности системы впуска автомоби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Чистка заслонки. Восстановление работоспособности системы впуска автомобиля"/>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50598" cy="1800000"/>
                    </a:xfrm>
                    <a:prstGeom prst="rect">
                      <a:avLst/>
                    </a:prstGeom>
                    <a:noFill/>
                    <a:ln>
                      <a:noFill/>
                    </a:ln>
                  </pic:spPr>
                </pic:pic>
              </a:graphicData>
            </a:graphic>
          </wp:inline>
        </w:drawing>
      </w:r>
      <w:r w:rsidR="00EF6F5D" w:rsidRPr="003E4391">
        <w:rPr>
          <w:noProof/>
          <w:sz w:val="20"/>
          <w:szCs w:val="20"/>
          <w:lang w:val="en-US"/>
        </w:rPr>
        <w:t xml:space="preserve">   </w:t>
      </w:r>
      <w:r w:rsidRPr="003E4391">
        <w:rPr>
          <w:noProof/>
          <w:sz w:val="20"/>
          <w:szCs w:val="20"/>
          <w:lang w:eastAsia="ru-RU"/>
        </w:rPr>
        <w:drawing>
          <wp:inline distT="0" distB="0" distL="0" distR="0" wp14:anchorId="592F9525" wp14:editId="6B9F5BDE">
            <wp:extent cx="2810812" cy="1800000"/>
            <wp:effectExtent l="0" t="0" r="8890" b="0"/>
            <wp:docPr id="10" name="Рисунок 10" descr="Чистка впускного коллектора B16DTH — Opel Insignia (2G), 1,6 л, 2017 года |  своими руками | DRIV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Чистка впускного коллектора B16DTH — Opel Insignia (2G), 1,6 л, 2017 года |  своими руками | DRIVE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10812" cy="1800000"/>
                    </a:xfrm>
                    <a:prstGeom prst="rect">
                      <a:avLst/>
                    </a:prstGeom>
                    <a:noFill/>
                    <a:ln>
                      <a:noFill/>
                    </a:ln>
                  </pic:spPr>
                </pic:pic>
              </a:graphicData>
            </a:graphic>
          </wp:inline>
        </w:drawing>
      </w:r>
    </w:p>
    <w:p w14:paraId="05818E2E" w14:textId="732483ED" w:rsidR="003E4391" w:rsidRDefault="00F46FF2" w:rsidP="00F46FF2">
      <w:pPr>
        <w:spacing w:after="120" w:line="240" w:lineRule="auto"/>
        <w:jc w:val="center"/>
        <w:rPr>
          <w:rStyle w:val="a4"/>
          <w:rFonts w:ascii="Times New Roman" w:hAnsi="Times New Roman" w:cs="Times New Roman"/>
          <w:b w:val="0"/>
          <w:bCs w:val="0"/>
          <w:sz w:val="18"/>
          <w:szCs w:val="18"/>
          <w:lang w:val="en-US"/>
        </w:rPr>
      </w:pPr>
      <w:r w:rsidRPr="003E4391">
        <w:rPr>
          <w:rStyle w:val="a4"/>
          <w:rFonts w:ascii="Times New Roman" w:hAnsi="Times New Roman" w:cs="Times New Roman"/>
          <w:sz w:val="18"/>
          <w:szCs w:val="18"/>
          <w:lang w:val="en-US"/>
        </w:rPr>
        <w:t>FIG</w:t>
      </w:r>
      <w:r>
        <w:rPr>
          <w:rStyle w:val="a4"/>
          <w:rFonts w:ascii="Times New Roman" w:hAnsi="Times New Roman" w:cs="Times New Roman"/>
          <w:sz w:val="18"/>
          <w:szCs w:val="18"/>
          <w:lang w:val="en-US"/>
        </w:rPr>
        <w:t>URE</w:t>
      </w:r>
      <w:r w:rsidR="0042478C" w:rsidRPr="003E4391">
        <w:rPr>
          <w:rStyle w:val="a4"/>
          <w:rFonts w:ascii="Times New Roman" w:hAnsi="Times New Roman" w:cs="Times New Roman"/>
          <w:sz w:val="18"/>
          <w:szCs w:val="18"/>
          <w:lang w:val="en-US"/>
        </w:rPr>
        <w:t xml:space="preserve"> 5. </w:t>
      </w:r>
      <w:r w:rsidR="0042478C" w:rsidRPr="003E4391">
        <w:rPr>
          <w:rStyle w:val="a4"/>
          <w:rFonts w:ascii="Times New Roman" w:hAnsi="Times New Roman" w:cs="Times New Roman"/>
          <w:b w:val="0"/>
          <w:bCs w:val="0"/>
          <w:sz w:val="18"/>
          <w:szCs w:val="18"/>
          <w:lang w:val="en-US"/>
        </w:rPr>
        <w:t>Intake system contamination</w:t>
      </w:r>
    </w:p>
    <w:p w14:paraId="445958B9" w14:textId="5A4F7F9D" w:rsidR="003E4391" w:rsidRDefault="0042478C" w:rsidP="00F46FF2">
      <w:pPr>
        <w:spacing w:after="120" w:line="240" w:lineRule="auto"/>
        <w:ind w:firstLine="284"/>
        <w:jc w:val="both"/>
        <w:rPr>
          <w:rFonts w:ascii="Times New Roman" w:hAnsi="Times New Roman" w:cs="Times New Roman"/>
          <w:sz w:val="20"/>
          <w:szCs w:val="20"/>
          <w:lang w:val="en-US"/>
        </w:rPr>
      </w:pPr>
      <w:r w:rsidRPr="006D1351">
        <w:rPr>
          <w:rStyle w:val="a4"/>
          <w:rFonts w:ascii="Times New Roman" w:hAnsi="Times New Roman" w:cs="Times New Roman"/>
          <w:b w:val="0"/>
          <w:i/>
          <w:sz w:val="20"/>
          <w:szCs w:val="20"/>
          <w:lang w:val="en-US"/>
        </w:rPr>
        <w:t>Contamination of engine oil</w:t>
      </w:r>
      <w:r w:rsidR="00F20C71" w:rsidRPr="003E4391">
        <w:rPr>
          <w:rFonts w:ascii="Times New Roman" w:hAnsi="Times New Roman" w:cs="Times New Roman"/>
          <w:sz w:val="20"/>
          <w:szCs w:val="20"/>
          <w:lang w:val="en-US"/>
        </w:rPr>
        <w:t xml:space="preserve"> </w:t>
      </w:r>
      <w:r w:rsidRPr="003E4391">
        <w:rPr>
          <w:rFonts w:ascii="Times New Roman" w:hAnsi="Times New Roman" w:cs="Times New Roman"/>
          <w:sz w:val="20"/>
          <w:szCs w:val="20"/>
          <w:lang w:val="en-US"/>
        </w:rPr>
        <w:t>Dust particles entering the lubrication system increase the wear of friction parts, such as crankshaft and camshaft bearings. The oil degrades faster, leading to the formation of carbon deposits and varnish.</w:t>
      </w:r>
    </w:p>
    <w:p w14:paraId="6704D2A2" w14:textId="776110DE" w:rsidR="00F20C71" w:rsidRPr="003E4391" w:rsidRDefault="00F20C71" w:rsidP="00EF6F5D">
      <w:pPr>
        <w:spacing w:after="0"/>
        <w:jc w:val="center"/>
        <w:rPr>
          <w:rFonts w:ascii="Times New Roman" w:hAnsi="Times New Roman" w:cs="Times New Roman"/>
          <w:sz w:val="20"/>
          <w:szCs w:val="20"/>
          <w:lang w:val="en-US"/>
        </w:rPr>
      </w:pPr>
      <w:r w:rsidRPr="003E4391">
        <w:rPr>
          <w:noProof/>
          <w:sz w:val="20"/>
          <w:szCs w:val="20"/>
          <w:lang w:eastAsia="ru-RU"/>
        </w:rPr>
        <w:drawing>
          <wp:inline distT="0" distB="0" distL="0" distR="0" wp14:anchorId="1E41AB6B" wp14:editId="796BDA29">
            <wp:extent cx="2331654" cy="1800000"/>
            <wp:effectExtent l="0" t="0" r="0" b="0"/>
            <wp:docPr id="7" name="Рисунок 7" descr="Износ двигат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Износ двигателя"/>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31654" cy="1800000"/>
                    </a:xfrm>
                    <a:prstGeom prst="rect">
                      <a:avLst/>
                    </a:prstGeom>
                    <a:noFill/>
                    <a:ln>
                      <a:noFill/>
                    </a:ln>
                  </pic:spPr>
                </pic:pic>
              </a:graphicData>
            </a:graphic>
          </wp:inline>
        </w:drawing>
      </w:r>
      <w:r w:rsidR="00EF6F5D" w:rsidRPr="003E4391">
        <w:rPr>
          <w:noProof/>
          <w:sz w:val="20"/>
          <w:szCs w:val="20"/>
          <w:lang w:val="en-US"/>
        </w:rPr>
        <w:t xml:space="preserve">          </w:t>
      </w:r>
      <w:r w:rsidRPr="003E4391">
        <w:rPr>
          <w:noProof/>
          <w:sz w:val="20"/>
          <w:szCs w:val="20"/>
          <w:lang w:eastAsia="ru-RU"/>
        </w:rPr>
        <w:drawing>
          <wp:inline distT="0" distB="0" distL="0" distR="0" wp14:anchorId="416B1040" wp14:editId="12C0065C">
            <wp:extent cx="2288775" cy="1800000"/>
            <wp:effectExtent l="0" t="0" r="0" b="0"/>
            <wp:docPr id="8" name="Рисунок 8" descr="Цилиндр и поршень как основные детали двигат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Цилиндр и поршень как основные детали двигателя"/>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88775" cy="1800000"/>
                    </a:xfrm>
                    <a:prstGeom prst="rect">
                      <a:avLst/>
                    </a:prstGeom>
                    <a:noFill/>
                    <a:ln>
                      <a:noFill/>
                    </a:ln>
                  </pic:spPr>
                </pic:pic>
              </a:graphicData>
            </a:graphic>
          </wp:inline>
        </w:drawing>
      </w:r>
    </w:p>
    <w:p w14:paraId="44D09325" w14:textId="5335FAE6" w:rsidR="003E4391" w:rsidRDefault="00F46FF2" w:rsidP="00F46FF2">
      <w:pPr>
        <w:spacing w:after="120" w:line="240" w:lineRule="auto"/>
        <w:jc w:val="center"/>
        <w:rPr>
          <w:rFonts w:ascii="Times New Roman" w:hAnsi="Times New Roman" w:cs="Times New Roman"/>
          <w:sz w:val="18"/>
          <w:szCs w:val="18"/>
          <w:lang w:val="en-US"/>
        </w:rPr>
      </w:pPr>
      <w:r w:rsidRPr="003E4391">
        <w:rPr>
          <w:rFonts w:ascii="Times New Roman" w:hAnsi="Times New Roman" w:cs="Times New Roman"/>
          <w:b/>
          <w:bCs/>
          <w:sz w:val="18"/>
          <w:szCs w:val="18"/>
          <w:lang w:val="en-US"/>
        </w:rPr>
        <w:t>FIG</w:t>
      </w:r>
      <w:r>
        <w:rPr>
          <w:rFonts w:ascii="Times New Roman" w:hAnsi="Times New Roman" w:cs="Times New Roman"/>
          <w:b/>
          <w:bCs/>
          <w:sz w:val="18"/>
          <w:szCs w:val="18"/>
          <w:lang w:val="en-US"/>
        </w:rPr>
        <w:t>URE</w:t>
      </w:r>
      <w:r w:rsidR="00F20C71" w:rsidRPr="003E4391">
        <w:rPr>
          <w:rFonts w:ascii="Times New Roman" w:hAnsi="Times New Roman" w:cs="Times New Roman"/>
          <w:b/>
          <w:bCs/>
          <w:sz w:val="18"/>
          <w:szCs w:val="18"/>
          <w:lang w:val="en-US"/>
        </w:rPr>
        <w:t xml:space="preserve"> 6.</w:t>
      </w:r>
      <w:r w:rsidR="00F20C71" w:rsidRPr="003E4391">
        <w:rPr>
          <w:rFonts w:ascii="Times New Roman" w:hAnsi="Times New Roman" w:cs="Times New Roman"/>
          <w:sz w:val="18"/>
          <w:szCs w:val="18"/>
          <w:lang w:val="en-US"/>
        </w:rPr>
        <w:t xml:space="preserve"> Engine oil contamination</w:t>
      </w:r>
    </w:p>
    <w:p w14:paraId="4E9CD3FC" w14:textId="32AD7E3C" w:rsidR="00F20C71" w:rsidRPr="003E4391" w:rsidRDefault="00F20C71" w:rsidP="00F46FF2">
      <w:pPr>
        <w:spacing w:after="0" w:line="240" w:lineRule="auto"/>
        <w:ind w:firstLine="284"/>
        <w:jc w:val="both"/>
        <w:rPr>
          <w:rFonts w:ascii="Times New Roman" w:hAnsi="Times New Roman" w:cs="Times New Roman"/>
          <w:sz w:val="20"/>
          <w:szCs w:val="20"/>
          <w:lang w:val="en-US"/>
        </w:rPr>
      </w:pPr>
      <w:r w:rsidRPr="003E4391">
        <w:rPr>
          <w:rFonts w:ascii="Times New Roman" w:hAnsi="Times New Roman" w:cs="Times New Roman"/>
          <w:sz w:val="20"/>
          <w:szCs w:val="20"/>
          <w:lang w:val="en-US"/>
        </w:rPr>
        <w:t>The predominant forms of wear are abrasive, adhesive (galling), and corrosive-mechanical. These mechanisms typically not only determine the primary modes of degradation of working surfaces but also act as initiating factors for the development of accompanying wear forms, which manifest collectively and interact with each other during operation.</w:t>
      </w:r>
    </w:p>
    <w:p w14:paraId="51CDF7CB" w14:textId="39A22726" w:rsidR="00F20C71" w:rsidRPr="003E4391" w:rsidRDefault="00F20C71" w:rsidP="00F46FF2">
      <w:pPr>
        <w:spacing w:after="0" w:line="240" w:lineRule="auto"/>
        <w:ind w:firstLine="284"/>
        <w:jc w:val="both"/>
        <w:rPr>
          <w:rFonts w:ascii="Times New Roman" w:hAnsi="Times New Roman" w:cs="Times New Roman"/>
          <w:sz w:val="20"/>
          <w:szCs w:val="20"/>
          <w:lang w:val="en-US"/>
        </w:rPr>
      </w:pPr>
      <w:r w:rsidRPr="003E4391">
        <w:rPr>
          <w:rFonts w:ascii="Times New Roman" w:hAnsi="Times New Roman" w:cs="Times New Roman"/>
          <w:sz w:val="20"/>
          <w:szCs w:val="20"/>
          <w:lang w:val="en-US"/>
        </w:rPr>
        <w:t>The operation of mining dump trucks takes place under conditions of intense dust contamination, which significantly affects the service life of their components. Fine dust fractions penetrating the circulating engine oil intensify the abrasive wear of the friction surfaces of parts. Additionally, operation under low-temperature conditions typical of the winter period contributes to the formation of carbon deposits and coking of piston rings due to incomplete fuel combustion and impaired heat dissipation. These processes accelerate oil oxidation and degradation, contributing to intensified wear of the cylinder-piston group components and reducing the service life of the internal combustion engine.</w:t>
      </w:r>
    </w:p>
    <w:p w14:paraId="1CC4A8B6" w14:textId="2EE095C8" w:rsidR="00F20C71" w:rsidRDefault="00F20C71" w:rsidP="00F46FF2">
      <w:pPr>
        <w:spacing w:after="0" w:line="240" w:lineRule="auto"/>
        <w:ind w:firstLine="284"/>
        <w:jc w:val="both"/>
        <w:rPr>
          <w:rFonts w:ascii="Times New Roman" w:hAnsi="Times New Roman" w:cs="Times New Roman"/>
          <w:sz w:val="20"/>
          <w:szCs w:val="20"/>
          <w:lang w:val="en-US"/>
        </w:rPr>
      </w:pPr>
      <w:r w:rsidRPr="006D1351">
        <w:rPr>
          <w:rFonts w:ascii="Times New Roman" w:hAnsi="Times New Roman" w:cs="Times New Roman"/>
          <w:bCs/>
          <w:i/>
          <w:sz w:val="20"/>
          <w:szCs w:val="20"/>
          <w:lang w:val="en-US"/>
        </w:rPr>
        <w:t>Increased load on filtration elements</w:t>
      </w:r>
      <w:r w:rsidRPr="006D1351">
        <w:rPr>
          <w:rFonts w:ascii="Times New Roman" w:hAnsi="Times New Roman" w:cs="Times New Roman"/>
          <w:i/>
          <w:sz w:val="20"/>
          <w:szCs w:val="20"/>
          <w:lang w:val="en-US"/>
        </w:rPr>
        <w:t xml:space="preserve"> </w:t>
      </w:r>
      <w:r w:rsidR="00A547F4" w:rsidRPr="003E4391">
        <w:rPr>
          <w:rFonts w:ascii="Times New Roman" w:hAnsi="Times New Roman" w:cs="Times New Roman"/>
          <w:sz w:val="20"/>
          <w:szCs w:val="20"/>
          <w:lang w:val="en-US"/>
        </w:rPr>
        <w:t>in</w:t>
      </w:r>
      <w:r w:rsidRPr="003E4391">
        <w:rPr>
          <w:rFonts w:ascii="Times New Roman" w:hAnsi="Times New Roman" w:cs="Times New Roman"/>
          <w:sz w:val="20"/>
          <w:szCs w:val="20"/>
          <w:lang w:val="en-US"/>
        </w:rPr>
        <w:t xml:space="preserve"> a dusty environment, the air intake system becomes rapidly contaminated, causing filters to lose their permeability. This leads to increased intake resistance and a reduction in engine power</w:t>
      </w:r>
      <w:r w:rsidR="00A547F4">
        <w:rPr>
          <w:rFonts w:ascii="Times New Roman" w:hAnsi="Times New Roman" w:cs="Times New Roman"/>
          <w:sz w:val="20"/>
          <w:szCs w:val="20"/>
          <w:lang w:val="en-US"/>
        </w:rPr>
        <w:t xml:space="preserve"> [5, 6, 7]</w:t>
      </w:r>
      <w:r w:rsidRPr="003E4391">
        <w:rPr>
          <w:rFonts w:ascii="Times New Roman" w:hAnsi="Times New Roman" w:cs="Times New Roman"/>
          <w:sz w:val="20"/>
          <w:szCs w:val="20"/>
          <w:lang w:val="en-US"/>
        </w:rPr>
        <w:t>.</w:t>
      </w:r>
    </w:p>
    <w:p w14:paraId="299466E2" w14:textId="77777777" w:rsidR="000C6C93" w:rsidRPr="003E4391" w:rsidRDefault="00F20C71" w:rsidP="00F20C71">
      <w:pPr>
        <w:spacing w:after="0"/>
        <w:jc w:val="center"/>
        <w:rPr>
          <w:rFonts w:ascii="Times New Roman" w:eastAsia="TimesNewRomanPSMT" w:hAnsi="Times New Roman" w:cs="Times New Roman"/>
          <w:noProof/>
          <w:sz w:val="20"/>
          <w:szCs w:val="20"/>
          <w:lang w:val="en-US"/>
        </w:rPr>
      </w:pPr>
      <w:r w:rsidRPr="003E4391">
        <w:rPr>
          <w:noProof/>
          <w:sz w:val="20"/>
          <w:szCs w:val="20"/>
          <w:lang w:eastAsia="ru-RU"/>
        </w:rPr>
        <w:lastRenderedPageBreak/>
        <w:drawing>
          <wp:inline distT="0" distB="0" distL="0" distR="0" wp14:anchorId="78E1A865" wp14:editId="57CCCE18">
            <wp:extent cx="2457246" cy="1800000"/>
            <wp:effectExtent l="0" t="0" r="635" b="0"/>
            <wp:docPr id="11" name="Рисунок 11" descr="Секреты воздушного фильтра – Основные сред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Секреты воздушного фильтра – Основные средства"/>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57246" cy="1800000"/>
                    </a:xfrm>
                    <a:prstGeom prst="rect">
                      <a:avLst/>
                    </a:prstGeom>
                    <a:noFill/>
                    <a:ln>
                      <a:noFill/>
                    </a:ln>
                  </pic:spPr>
                </pic:pic>
              </a:graphicData>
            </a:graphic>
          </wp:inline>
        </w:drawing>
      </w:r>
      <w:r w:rsidR="000C6C93" w:rsidRPr="003E4391">
        <w:rPr>
          <w:rFonts w:ascii="Times New Roman" w:eastAsia="TimesNewRomanPSMT" w:hAnsi="Times New Roman" w:cs="Times New Roman"/>
          <w:noProof/>
          <w:sz w:val="20"/>
          <w:szCs w:val="20"/>
          <w:lang w:val="en-US"/>
        </w:rPr>
        <w:t xml:space="preserve">    </w:t>
      </w:r>
      <w:r w:rsidRPr="003E4391">
        <w:rPr>
          <w:rFonts w:ascii="Times New Roman" w:eastAsia="TimesNewRomanPSMT" w:hAnsi="Times New Roman" w:cs="Times New Roman"/>
          <w:noProof/>
          <w:sz w:val="20"/>
          <w:szCs w:val="20"/>
          <w:lang w:eastAsia="ru-RU"/>
        </w:rPr>
        <w:drawing>
          <wp:inline distT="0" distB="0" distL="0" distR="0" wp14:anchorId="1B6A5302" wp14:editId="2FA1A764">
            <wp:extent cx="2454375" cy="1800000"/>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949" r="930"/>
                    <a:stretch/>
                  </pic:blipFill>
                  <pic:spPr bwMode="auto">
                    <a:xfrm>
                      <a:off x="0" y="0"/>
                      <a:ext cx="2454375" cy="1800000"/>
                    </a:xfrm>
                    <a:prstGeom prst="rect">
                      <a:avLst/>
                    </a:prstGeom>
                    <a:ln>
                      <a:noFill/>
                    </a:ln>
                    <a:extLst>
                      <a:ext uri="{53640926-AAD7-44D8-BBD7-CCE9431645EC}">
                        <a14:shadowObscured xmlns:a14="http://schemas.microsoft.com/office/drawing/2010/main"/>
                      </a:ext>
                    </a:extLst>
                  </pic:spPr>
                </pic:pic>
              </a:graphicData>
            </a:graphic>
          </wp:inline>
        </w:drawing>
      </w:r>
    </w:p>
    <w:p w14:paraId="677443C1" w14:textId="7E4DC49E" w:rsidR="00F20C71" w:rsidRDefault="00F46FF2" w:rsidP="00F46FF2">
      <w:pPr>
        <w:spacing w:after="120" w:line="240" w:lineRule="auto"/>
        <w:jc w:val="center"/>
        <w:rPr>
          <w:rFonts w:ascii="Times New Roman" w:hAnsi="Times New Roman" w:cs="Times New Roman"/>
          <w:sz w:val="18"/>
          <w:szCs w:val="18"/>
          <w:lang w:val="en-US"/>
        </w:rPr>
      </w:pPr>
      <w:r w:rsidRPr="003E4391">
        <w:rPr>
          <w:rFonts w:ascii="Times New Roman" w:hAnsi="Times New Roman" w:cs="Times New Roman"/>
          <w:b/>
          <w:bCs/>
          <w:sz w:val="18"/>
          <w:szCs w:val="18"/>
          <w:lang w:val="en-US"/>
        </w:rPr>
        <w:t>FIG</w:t>
      </w:r>
      <w:r>
        <w:rPr>
          <w:rFonts w:ascii="Times New Roman" w:hAnsi="Times New Roman" w:cs="Times New Roman"/>
          <w:b/>
          <w:bCs/>
          <w:sz w:val="18"/>
          <w:szCs w:val="18"/>
          <w:lang w:val="en-US"/>
        </w:rPr>
        <w:t>URE</w:t>
      </w:r>
      <w:r w:rsidR="00F20C71" w:rsidRPr="003E4391">
        <w:rPr>
          <w:rFonts w:ascii="Times New Roman" w:hAnsi="Times New Roman" w:cs="Times New Roman"/>
          <w:b/>
          <w:bCs/>
          <w:sz w:val="18"/>
          <w:szCs w:val="18"/>
          <w:lang w:val="en-US"/>
        </w:rPr>
        <w:t xml:space="preserve"> 7.</w:t>
      </w:r>
      <w:r w:rsidR="00F20C71" w:rsidRPr="003E4391">
        <w:rPr>
          <w:rFonts w:ascii="Times New Roman" w:hAnsi="Times New Roman" w:cs="Times New Roman"/>
          <w:sz w:val="18"/>
          <w:szCs w:val="18"/>
          <w:lang w:val="en-US"/>
        </w:rPr>
        <w:t xml:space="preserve"> Contamination of the air intake system in mining machinery: the example of </w:t>
      </w:r>
      <w:proofErr w:type="spellStart"/>
      <w:r w:rsidR="00F20C71" w:rsidRPr="003E4391">
        <w:rPr>
          <w:rFonts w:ascii="Times New Roman" w:hAnsi="Times New Roman" w:cs="Times New Roman"/>
          <w:sz w:val="18"/>
          <w:szCs w:val="18"/>
          <w:lang w:val="en-US"/>
        </w:rPr>
        <w:t>BelAZ</w:t>
      </w:r>
      <w:proofErr w:type="spellEnd"/>
    </w:p>
    <w:p w14:paraId="7B2ED2FE" w14:textId="1FDF17AE" w:rsidR="00336DFF" w:rsidRDefault="00F46FF2" w:rsidP="00F46FF2">
      <w:pPr>
        <w:spacing w:before="240" w:after="240" w:line="240" w:lineRule="auto"/>
        <w:jc w:val="center"/>
        <w:rPr>
          <w:rStyle w:val="a4"/>
          <w:rFonts w:ascii="Times New Roman" w:hAnsi="Times New Roman" w:cs="Times New Roman"/>
          <w:sz w:val="24"/>
          <w:szCs w:val="24"/>
          <w:lang w:val="en-US"/>
        </w:rPr>
      </w:pPr>
      <w:r w:rsidRPr="00336DFF">
        <w:rPr>
          <w:rStyle w:val="a4"/>
          <w:rFonts w:ascii="Times New Roman" w:hAnsi="Times New Roman" w:cs="Times New Roman"/>
          <w:sz w:val="24"/>
          <w:szCs w:val="24"/>
          <w:lang w:val="en-US"/>
        </w:rPr>
        <w:t>RESULTS AND DISCUSSION</w:t>
      </w:r>
    </w:p>
    <w:p w14:paraId="17F2ECFB" w14:textId="46CF131F" w:rsidR="00F20C71" w:rsidRDefault="007F176F" w:rsidP="00F46FF2">
      <w:pPr>
        <w:spacing w:after="120" w:line="240" w:lineRule="auto"/>
        <w:ind w:firstLine="284"/>
        <w:jc w:val="both"/>
        <w:rPr>
          <w:rFonts w:ascii="Times New Roman" w:hAnsi="Times New Roman" w:cs="Times New Roman"/>
          <w:sz w:val="20"/>
          <w:szCs w:val="20"/>
          <w:lang w:val="en-US"/>
        </w:rPr>
      </w:pPr>
      <w:r w:rsidRPr="003E4391">
        <w:rPr>
          <w:rFonts w:ascii="Times New Roman" w:hAnsi="Times New Roman" w:cs="Times New Roman"/>
          <w:sz w:val="20"/>
          <w:szCs w:val="20"/>
          <w:lang w:val="en-US"/>
        </w:rPr>
        <w:t>The presented graph illustrates the pattern of changes in the wear intensity of the cylinder-piston group of the internal combustion engine depending on the crankshaft rotational speed at various levels of operational load under conditions of air-fuel mixture contamination with dust particles at concentrations up to 80%.</w:t>
      </w:r>
    </w:p>
    <w:p w14:paraId="2DC1AD99" w14:textId="7FFD5D50" w:rsidR="007F176F" w:rsidRPr="003E4391" w:rsidRDefault="007A5D3C" w:rsidP="00FC70A8">
      <w:pPr>
        <w:spacing w:after="0"/>
        <w:jc w:val="center"/>
        <w:rPr>
          <w:rFonts w:ascii="Times New Roman" w:hAnsi="Times New Roman" w:cs="Times New Roman"/>
          <w:sz w:val="20"/>
          <w:szCs w:val="20"/>
          <w:lang w:val="en-US"/>
        </w:rPr>
      </w:pPr>
      <w:r w:rsidRPr="003E4391">
        <w:rPr>
          <w:noProof/>
          <w:sz w:val="20"/>
          <w:szCs w:val="20"/>
          <w:lang w:eastAsia="ru-RU"/>
        </w:rPr>
        <w:drawing>
          <wp:inline distT="0" distB="0" distL="0" distR="0" wp14:anchorId="5BEEC9AA" wp14:editId="1B4DC4C7">
            <wp:extent cx="4236956" cy="25920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36956" cy="2592000"/>
                    </a:xfrm>
                    <a:prstGeom prst="rect">
                      <a:avLst/>
                    </a:prstGeom>
                    <a:noFill/>
                    <a:ln>
                      <a:noFill/>
                    </a:ln>
                  </pic:spPr>
                </pic:pic>
              </a:graphicData>
            </a:graphic>
          </wp:inline>
        </w:drawing>
      </w:r>
    </w:p>
    <w:p w14:paraId="66BD9869" w14:textId="42732F95" w:rsidR="007F176F" w:rsidRDefault="00F46FF2" w:rsidP="00F46FF2">
      <w:pPr>
        <w:spacing w:after="120" w:line="240" w:lineRule="auto"/>
        <w:jc w:val="center"/>
        <w:rPr>
          <w:rFonts w:ascii="Times New Roman" w:hAnsi="Times New Roman" w:cs="Times New Roman"/>
          <w:sz w:val="18"/>
          <w:szCs w:val="18"/>
          <w:lang w:val="en-US"/>
        </w:rPr>
      </w:pPr>
      <w:r w:rsidRPr="003E4391">
        <w:rPr>
          <w:rFonts w:ascii="Times New Roman" w:hAnsi="Times New Roman" w:cs="Times New Roman"/>
          <w:b/>
          <w:bCs/>
          <w:sz w:val="18"/>
          <w:szCs w:val="18"/>
          <w:lang w:val="en-US"/>
        </w:rPr>
        <w:t>FIG</w:t>
      </w:r>
      <w:r>
        <w:rPr>
          <w:rFonts w:ascii="Times New Roman" w:hAnsi="Times New Roman" w:cs="Times New Roman"/>
          <w:b/>
          <w:bCs/>
          <w:sz w:val="18"/>
          <w:szCs w:val="18"/>
          <w:lang w:val="en-US"/>
        </w:rPr>
        <w:t>URE</w:t>
      </w:r>
      <w:r w:rsidRPr="003E4391">
        <w:rPr>
          <w:rFonts w:ascii="Times New Roman" w:hAnsi="Times New Roman" w:cs="Times New Roman"/>
          <w:b/>
          <w:bCs/>
          <w:sz w:val="18"/>
          <w:szCs w:val="18"/>
          <w:lang w:val="en-US"/>
        </w:rPr>
        <w:t xml:space="preserve"> </w:t>
      </w:r>
      <w:r w:rsidR="007F176F" w:rsidRPr="003E4391">
        <w:rPr>
          <w:rFonts w:ascii="Times New Roman" w:hAnsi="Times New Roman" w:cs="Times New Roman"/>
          <w:b/>
          <w:bCs/>
          <w:sz w:val="18"/>
          <w:szCs w:val="18"/>
          <w:lang w:val="en-US"/>
        </w:rPr>
        <w:t>8.</w:t>
      </w:r>
      <w:r w:rsidR="007F176F" w:rsidRPr="003E4391">
        <w:rPr>
          <w:rFonts w:ascii="Times New Roman" w:hAnsi="Times New Roman" w:cs="Times New Roman"/>
          <w:sz w:val="18"/>
          <w:szCs w:val="18"/>
          <w:lang w:val="en-US"/>
        </w:rPr>
        <w:t xml:space="preserve"> Dependence of the wear rate of the internal combustion engine’s cylinder-piston group on crankshaft rotational speed at various load levels under conditions of increased airborne dust contamination (dust concentration up to 80%)</w:t>
      </w:r>
    </w:p>
    <w:p w14:paraId="14FD32AB" w14:textId="1CFC1E5E" w:rsidR="007F176F" w:rsidRPr="003E4391" w:rsidRDefault="007F176F" w:rsidP="00F46FF2">
      <w:pPr>
        <w:spacing w:after="0" w:line="240" w:lineRule="auto"/>
        <w:ind w:firstLine="284"/>
        <w:jc w:val="both"/>
        <w:rPr>
          <w:rFonts w:ascii="Times New Roman" w:hAnsi="Times New Roman" w:cs="Times New Roman"/>
          <w:sz w:val="20"/>
          <w:szCs w:val="20"/>
          <w:lang w:val="en-US"/>
        </w:rPr>
      </w:pPr>
      <w:r w:rsidRPr="003E4391">
        <w:rPr>
          <w:rFonts w:ascii="Times New Roman" w:hAnsi="Times New Roman" w:cs="Times New Roman"/>
          <w:sz w:val="20"/>
          <w:szCs w:val="20"/>
          <w:lang w:val="en-US"/>
        </w:rPr>
        <w:t>The graph shows that at low engine speeds (1000–2000 rpm), wear is high, especially under full load. Reason: insufficient air velocity leads to poorer dust filtration, which intensifies abrasive effects.</w:t>
      </w:r>
    </w:p>
    <w:p w14:paraId="0F25C31C" w14:textId="7E840236" w:rsidR="007F176F" w:rsidRPr="003E4391" w:rsidRDefault="007F176F" w:rsidP="00F46FF2">
      <w:pPr>
        <w:spacing w:after="0" w:line="240" w:lineRule="auto"/>
        <w:ind w:firstLine="284"/>
        <w:jc w:val="both"/>
        <w:rPr>
          <w:rFonts w:ascii="Times New Roman" w:hAnsi="Times New Roman" w:cs="Times New Roman"/>
          <w:sz w:val="20"/>
          <w:szCs w:val="20"/>
          <w:lang w:val="en-US"/>
        </w:rPr>
      </w:pPr>
      <w:r w:rsidRPr="003E4391">
        <w:rPr>
          <w:rFonts w:ascii="Times New Roman" w:hAnsi="Times New Roman" w:cs="Times New Roman"/>
          <w:bCs/>
          <w:i/>
          <w:sz w:val="20"/>
          <w:szCs w:val="20"/>
          <w:lang w:val="en-US"/>
        </w:rPr>
        <w:t>At medium engine speeds (2000–3500 rpm):</w:t>
      </w:r>
      <w:r w:rsidRPr="003E4391">
        <w:rPr>
          <w:rFonts w:ascii="Times New Roman" w:hAnsi="Times New Roman" w:cs="Times New Roman"/>
          <w:sz w:val="20"/>
          <w:szCs w:val="20"/>
          <w:lang w:val="en-US"/>
        </w:rPr>
        <w:t xml:space="preserve"> wear decreases but still persists, especially during prolonged operation in dusty environments. Despite the apparent optimality of this regime, the constant presence of fine dust particles contributes to gradual abrasive degradation of the working surfaces, which ultimately reduces engine service life and necessitates more frequent maintenance.</w:t>
      </w:r>
    </w:p>
    <w:p w14:paraId="3F904F78" w14:textId="77777777" w:rsidR="00F46FF2" w:rsidRDefault="007F176F" w:rsidP="00F46FF2">
      <w:pPr>
        <w:pStyle w:val="a3"/>
        <w:spacing w:before="0" w:beforeAutospacing="0" w:after="0" w:afterAutospacing="0"/>
        <w:ind w:firstLine="284"/>
        <w:jc w:val="both"/>
        <w:rPr>
          <w:sz w:val="20"/>
          <w:szCs w:val="20"/>
          <w:lang w:val="en-US"/>
        </w:rPr>
      </w:pPr>
      <w:r w:rsidRPr="003E4391">
        <w:rPr>
          <w:bCs/>
          <w:i/>
          <w:sz w:val="20"/>
          <w:szCs w:val="20"/>
          <w:lang w:val="en-US"/>
        </w:rPr>
        <w:t>At high engine speeds (4000–5500 rpm):</w:t>
      </w:r>
      <w:r w:rsidRPr="003E4391">
        <w:rPr>
          <w:sz w:val="20"/>
          <w:szCs w:val="20"/>
          <w:lang w:val="en-US"/>
        </w:rPr>
        <w:t xml:space="preserve"> wear increases again, especially under high load.</w:t>
      </w:r>
      <w:r w:rsidR="00F46FF2">
        <w:rPr>
          <w:sz w:val="20"/>
          <w:szCs w:val="20"/>
          <w:lang w:val="en-US"/>
        </w:rPr>
        <w:t xml:space="preserve"> </w:t>
      </w:r>
    </w:p>
    <w:p w14:paraId="371D4E16" w14:textId="788FCBF4" w:rsidR="007F176F" w:rsidRPr="003E4391" w:rsidRDefault="007F176F" w:rsidP="00F46FF2">
      <w:pPr>
        <w:pStyle w:val="a3"/>
        <w:spacing w:before="0" w:beforeAutospacing="0" w:after="0" w:afterAutospacing="0"/>
        <w:ind w:firstLine="284"/>
        <w:jc w:val="both"/>
        <w:rPr>
          <w:sz w:val="20"/>
          <w:szCs w:val="20"/>
          <w:lang w:val="en-US"/>
        </w:rPr>
      </w:pPr>
      <w:r w:rsidRPr="003E4391">
        <w:rPr>
          <w:sz w:val="20"/>
          <w:szCs w:val="20"/>
          <w:lang w:val="en-US"/>
        </w:rPr>
        <w:t>Reason: elevated temperatures and pressures intensify friction, while dust further accelerates wear.</w:t>
      </w:r>
    </w:p>
    <w:p w14:paraId="28FB38D0" w14:textId="326C7BE0" w:rsidR="007F176F" w:rsidRPr="003E4391" w:rsidRDefault="00E95B67" w:rsidP="00F46FF2">
      <w:pPr>
        <w:pStyle w:val="a3"/>
        <w:spacing w:before="0" w:beforeAutospacing="0" w:after="0" w:afterAutospacing="0"/>
        <w:ind w:firstLine="284"/>
        <w:jc w:val="both"/>
        <w:rPr>
          <w:sz w:val="20"/>
          <w:szCs w:val="20"/>
          <w:lang w:val="en-US"/>
        </w:rPr>
      </w:pPr>
      <w:r w:rsidRPr="003E4391">
        <w:rPr>
          <w:sz w:val="20"/>
          <w:szCs w:val="20"/>
          <w:lang w:val="en-US"/>
        </w:rPr>
        <w:t>Fig. 9. The graph shows the average wear rate of the engine’s first piston rings (Y-axis, mg/hour) depending on the crankshaft rotational speed (X-axis, rpm) at varying load levels and with 10% dust concentration in the engine operating environment.</w:t>
      </w:r>
    </w:p>
    <w:p w14:paraId="06D90397" w14:textId="49FFDB72" w:rsidR="00E95B67" w:rsidRPr="003E4391" w:rsidRDefault="00E03273" w:rsidP="00F46FF2">
      <w:pPr>
        <w:pStyle w:val="a3"/>
        <w:spacing w:before="0" w:beforeAutospacing="0" w:after="0" w:afterAutospacing="0"/>
        <w:jc w:val="center"/>
        <w:rPr>
          <w:sz w:val="20"/>
          <w:szCs w:val="20"/>
          <w:lang w:val="en-US"/>
        </w:rPr>
      </w:pPr>
      <w:r w:rsidRPr="003E4391">
        <w:rPr>
          <w:noProof/>
          <w:sz w:val="20"/>
          <w:szCs w:val="20"/>
        </w:rPr>
        <w:lastRenderedPageBreak/>
        <w:drawing>
          <wp:inline distT="0" distB="0" distL="0" distR="0" wp14:anchorId="70B472DE" wp14:editId="7227C5D2">
            <wp:extent cx="4262612" cy="2592000"/>
            <wp:effectExtent l="0" t="0" r="508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62612" cy="2592000"/>
                    </a:xfrm>
                    <a:prstGeom prst="rect">
                      <a:avLst/>
                    </a:prstGeom>
                    <a:noFill/>
                    <a:ln>
                      <a:noFill/>
                    </a:ln>
                  </pic:spPr>
                </pic:pic>
              </a:graphicData>
            </a:graphic>
          </wp:inline>
        </w:drawing>
      </w:r>
    </w:p>
    <w:p w14:paraId="46D84E24" w14:textId="520A22E8" w:rsidR="00E95B67" w:rsidRDefault="00F46FF2" w:rsidP="00F46FF2">
      <w:pPr>
        <w:pStyle w:val="a3"/>
        <w:spacing w:before="0" w:beforeAutospacing="0" w:after="120" w:afterAutospacing="0"/>
        <w:jc w:val="center"/>
        <w:rPr>
          <w:sz w:val="18"/>
          <w:szCs w:val="18"/>
          <w:lang w:val="en-US"/>
        </w:rPr>
      </w:pPr>
      <w:r w:rsidRPr="003E4391">
        <w:rPr>
          <w:b/>
          <w:bCs/>
          <w:sz w:val="18"/>
          <w:szCs w:val="18"/>
          <w:lang w:val="en-US"/>
        </w:rPr>
        <w:t>FIG</w:t>
      </w:r>
      <w:r>
        <w:rPr>
          <w:b/>
          <w:bCs/>
          <w:sz w:val="18"/>
          <w:szCs w:val="18"/>
          <w:lang w:val="en-US"/>
        </w:rPr>
        <w:t>URE</w:t>
      </w:r>
      <w:r w:rsidR="00E95B67" w:rsidRPr="003E4391">
        <w:rPr>
          <w:b/>
          <w:bCs/>
          <w:sz w:val="18"/>
          <w:szCs w:val="18"/>
          <w:lang w:val="en-US"/>
        </w:rPr>
        <w:t xml:space="preserve"> 9.</w:t>
      </w:r>
      <w:r w:rsidR="00E95B67" w:rsidRPr="003E4391">
        <w:rPr>
          <w:sz w:val="18"/>
          <w:szCs w:val="18"/>
          <w:lang w:val="en-US"/>
        </w:rPr>
        <w:t xml:space="preserve"> Effect of crankshaft rotational speed on the wear rate of the cylinder-piston group under various loads in a low-dust air environment (dust concentration up to 10%)</w:t>
      </w:r>
    </w:p>
    <w:p w14:paraId="4964C1BA" w14:textId="77777777" w:rsidR="00F46FF2" w:rsidRDefault="00E95B67" w:rsidP="00F46FF2">
      <w:pPr>
        <w:pStyle w:val="a3"/>
        <w:spacing w:before="0" w:beforeAutospacing="0" w:after="0" w:afterAutospacing="0"/>
        <w:ind w:firstLine="284"/>
        <w:jc w:val="both"/>
        <w:rPr>
          <w:sz w:val="20"/>
          <w:szCs w:val="20"/>
          <w:lang w:val="en-US"/>
        </w:rPr>
      </w:pPr>
      <w:r w:rsidRPr="003E4391">
        <w:rPr>
          <w:sz w:val="20"/>
          <w:szCs w:val="20"/>
          <w:lang w:val="en-US"/>
        </w:rPr>
        <w:t>Based on the graph: X-axis (horizontal) — Crankshaft rotational speed, rpm (from 0 to 5500).</w:t>
      </w:r>
      <w:r w:rsidR="00F46FF2">
        <w:rPr>
          <w:sz w:val="20"/>
          <w:szCs w:val="20"/>
          <w:lang w:val="en-US"/>
        </w:rPr>
        <w:t xml:space="preserve"> </w:t>
      </w:r>
    </w:p>
    <w:p w14:paraId="408EA1C3" w14:textId="111E1052" w:rsidR="00E95B67" w:rsidRPr="003E4391" w:rsidRDefault="00E95B67" w:rsidP="00F46FF2">
      <w:pPr>
        <w:pStyle w:val="a3"/>
        <w:spacing w:before="0" w:beforeAutospacing="0" w:after="0" w:afterAutospacing="0"/>
        <w:ind w:firstLine="284"/>
        <w:jc w:val="both"/>
        <w:rPr>
          <w:sz w:val="20"/>
          <w:szCs w:val="20"/>
          <w:lang w:val="en-US"/>
        </w:rPr>
      </w:pPr>
      <w:r w:rsidRPr="003E4391">
        <w:rPr>
          <w:sz w:val="20"/>
          <w:szCs w:val="20"/>
          <w:lang w:val="en-US"/>
        </w:rPr>
        <w:t>Y-axis (vertical) — Wear rate, mg/hour (from 0 to 0.09). Black line with squares — 0.3 load (partial load). Red line with circles — 0.6 load (medium load). Green line with triangles — nominal load (maximum operating load).</w:t>
      </w:r>
    </w:p>
    <w:p w14:paraId="2AA8F415" w14:textId="68750F1C" w:rsidR="00E95B67" w:rsidRPr="003E4391" w:rsidRDefault="00E95B67" w:rsidP="00F46FF2">
      <w:pPr>
        <w:pStyle w:val="a3"/>
        <w:spacing w:before="0" w:beforeAutospacing="0" w:after="0" w:afterAutospacing="0"/>
        <w:ind w:firstLine="284"/>
        <w:jc w:val="both"/>
        <w:rPr>
          <w:sz w:val="20"/>
          <w:szCs w:val="20"/>
          <w:lang w:val="en-US"/>
        </w:rPr>
      </w:pPr>
      <w:r w:rsidRPr="003E4391">
        <w:rPr>
          <w:b/>
          <w:bCs/>
          <w:sz w:val="20"/>
          <w:szCs w:val="20"/>
          <w:lang w:val="en-US"/>
        </w:rPr>
        <w:t>T</w:t>
      </w:r>
      <w:r w:rsidRPr="003E4391">
        <w:rPr>
          <w:bCs/>
          <w:i/>
          <w:sz w:val="20"/>
          <w:szCs w:val="20"/>
          <w:lang w:val="en-US"/>
        </w:rPr>
        <w:t xml:space="preserve">he graph shows that at low speeds (up to approximately 1500 rpm): </w:t>
      </w:r>
      <w:r w:rsidRPr="003E4391">
        <w:rPr>
          <w:sz w:val="20"/>
          <w:szCs w:val="20"/>
          <w:lang w:val="en-US"/>
        </w:rPr>
        <w:t>wear of the piston rings is high, especially under maximum load (green line). This is associated with incomplete fuel combustion, increased coking, and insufficient oil film formation, particularly in the presence of dust.</w:t>
      </w:r>
    </w:p>
    <w:p w14:paraId="6DD186BA" w14:textId="7A865BA2" w:rsidR="00E95B67" w:rsidRPr="003E4391" w:rsidRDefault="00E95B67" w:rsidP="00F46FF2">
      <w:pPr>
        <w:pStyle w:val="a3"/>
        <w:spacing w:before="0" w:beforeAutospacing="0" w:after="0" w:afterAutospacing="0"/>
        <w:ind w:firstLine="284"/>
        <w:jc w:val="both"/>
        <w:rPr>
          <w:sz w:val="20"/>
          <w:szCs w:val="20"/>
          <w:lang w:val="en-US"/>
        </w:rPr>
      </w:pPr>
      <w:r w:rsidRPr="003E4391">
        <w:rPr>
          <w:bCs/>
          <w:i/>
          <w:sz w:val="20"/>
          <w:szCs w:val="20"/>
          <w:lang w:val="en-US"/>
        </w:rPr>
        <w:t>In the range from approximately 1800 to 3000 rpm:</w:t>
      </w:r>
      <w:r w:rsidRPr="003E4391">
        <w:rPr>
          <w:sz w:val="20"/>
          <w:szCs w:val="20"/>
          <w:lang w:val="en-US"/>
        </w:rPr>
        <w:t xml:space="preserve"> the wear rate is minimal for all load conditions. In this range, the engine operates in an optimal mode with efficient combustion, a stable oil film, and reduced dust exposure on hot surfaces.</w:t>
      </w:r>
    </w:p>
    <w:p w14:paraId="0F7662A5" w14:textId="79A7C0CC" w:rsidR="00E95B67" w:rsidRPr="003E4391" w:rsidRDefault="00E95B67" w:rsidP="00F46FF2">
      <w:pPr>
        <w:pStyle w:val="a3"/>
        <w:spacing w:before="0" w:beforeAutospacing="0" w:after="0" w:afterAutospacing="0"/>
        <w:ind w:firstLine="284"/>
        <w:jc w:val="both"/>
        <w:rPr>
          <w:sz w:val="20"/>
          <w:szCs w:val="20"/>
          <w:lang w:val="en-US"/>
        </w:rPr>
      </w:pPr>
      <w:r w:rsidRPr="003E4391">
        <w:rPr>
          <w:bCs/>
          <w:i/>
          <w:sz w:val="20"/>
          <w:szCs w:val="20"/>
          <w:lang w:val="en-US"/>
        </w:rPr>
        <w:t>At high engine speeds (&gt;4000 rpm):</w:t>
      </w:r>
      <w:r w:rsidRPr="003E4391">
        <w:rPr>
          <w:sz w:val="20"/>
          <w:szCs w:val="20"/>
          <w:lang w:val="en-US"/>
        </w:rPr>
        <w:t xml:space="preserve"> wear sharply increases again, especially under nominal (full) load. The causes are high temperature, increased piston velocity, intensified friction, and active penetration and “embedding” of dust particles into the ring surfaces.</w:t>
      </w:r>
    </w:p>
    <w:p w14:paraId="02AB88BF" w14:textId="0D4F7CC9" w:rsidR="00336DFF" w:rsidRDefault="00A547F4" w:rsidP="00A547F4">
      <w:pPr>
        <w:pStyle w:val="a3"/>
        <w:spacing w:before="240" w:beforeAutospacing="0" w:after="240" w:afterAutospacing="0"/>
        <w:jc w:val="center"/>
        <w:rPr>
          <w:b/>
          <w:bCs/>
          <w:lang w:val="en-US"/>
        </w:rPr>
      </w:pPr>
      <w:r w:rsidRPr="00336DFF">
        <w:rPr>
          <w:b/>
          <w:bCs/>
          <w:lang w:val="en-US"/>
        </w:rPr>
        <w:t>CONCLUSION</w:t>
      </w:r>
    </w:p>
    <w:p w14:paraId="26CA8E18" w14:textId="03FB6D71" w:rsidR="008C2855" w:rsidRPr="004D0F5C" w:rsidRDefault="00E95B67" w:rsidP="00A547F4">
      <w:pPr>
        <w:spacing w:after="0" w:line="240" w:lineRule="auto"/>
        <w:ind w:firstLine="284"/>
        <w:jc w:val="both"/>
        <w:rPr>
          <w:rFonts w:ascii="Times New Roman" w:hAnsi="Times New Roman" w:cs="Times New Roman"/>
          <w:sz w:val="20"/>
          <w:szCs w:val="20"/>
          <w:lang w:val="en-US"/>
        </w:rPr>
      </w:pPr>
      <w:r w:rsidRPr="004D0F5C">
        <w:rPr>
          <w:rFonts w:ascii="Times New Roman" w:hAnsi="Times New Roman" w:cs="Times New Roman"/>
          <w:sz w:val="20"/>
          <w:szCs w:val="20"/>
          <w:lang w:val="en-US"/>
        </w:rPr>
        <w:t>The analysis of the graphical dependencies (Figures 8 and 9) allows us to formulate the following substantiated conclusions. Under conditions of dust contamination, the intensity of abrasive wear of the internal combustion engine’s cylinder-piston group significantly increases, especially within the ranges of low (up to 2000 rpm) and high (above 4000 rpm) crankshaft rotational speeds. Minimum wear values were recorded at reduced concentrations of solid particles in the intake air, emphasizing the critical importance of effective filtration system performance. It was established that with increasing operational load against the background of high external dust contamination, the rate of abrasive wear of the cylinder-piston group increases, particularly under extreme engine operating conditions.</w:t>
      </w:r>
      <w:r w:rsidR="008C2855" w:rsidRPr="004D0F5C">
        <w:rPr>
          <w:rFonts w:ascii="Times New Roman" w:hAnsi="Times New Roman" w:cs="Times New Roman"/>
          <w:sz w:val="20"/>
          <w:szCs w:val="20"/>
          <w:lang w:val="en-US"/>
        </w:rPr>
        <w:t xml:space="preserve"> Thus, during the operation of heavy mining equipment, in particular </w:t>
      </w:r>
      <w:proofErr w:type="spellStart"/>
      <w:r w:rsidR="008C2855" w:rsidRPr="004D0F5C">
        <w:rPr>
          <w:rFonts w:ascii="Times New Roman" w:hAnsi="Times New Roman" w:cs="Times New Roman"/>
          <w:sz w:val="20"/>
          <w:szCs w:val="20"/>
          <w:lang w:val="en-US"/>
        </w:rPr>
        <w:t>BelAZ</w:t>
      </w:r>
      <w:proofErr w:type="spellEnd"/>
      <w:r w:rsidR="008C2855" w:rsidRPr="004D0F5C">
        <w:rPr>
          <w:rFonts w:ascii="Times New Roman" w:hAnsi="Times New Roman" w:cs="Times New Roman"/>
          <w:sz w:val="20"/>
          <w:szCs w:val="20"/>
          <w:lang w:val="en-US"/>
        </w:rPr>
        <w:t xml:space="preserve"> haul trucks, it is critically important to maintain the maximum permissible air cleanliness level at the intake air system inlet. The combined effect of high dust particle concentration and intense operational loads poses the greatest threat to the engine’s service life, especially during prolonged operation in extremely contaminated air environments.</w:t>
      </w:r>
    </w:p>
    <w:p w14:paraId="380FBCDC" w14:textId="3855BDAE" w:rsidR="00336DFF" w:rsidRDefault="00A547F4" w:rsidP="00A547F4">
      <w:pPr>
        <w:pStyle w:val="a3"/>
        <w:spacing w:before="240" w:beforeAutospacing="0" w:after="240" w:afterAutospacing="0"/>
        <w:jc w:val="center"/>
        <w:rPr>
          <w:b/>
          <w:bCs/>
          <w:lang w:val="en-US"/>
        </w:rPr>
      </w:pPr>
      <w:r w:rsidRPr="00336DFF">
        <w:rPr>
          <w:b/>
          <w:bCs/>
          <w:lang w:val="en-US"/>
        </w:rPr>
        <w:t>REFERENCES</w:t>
      </w:r>
    </w:p>
    <w:p w14:paraId="2502A9EE" w14:textId="26FFDA8F" w:rsidR="00A547F4" w:rsidRPr="00A547F4" w:rsidRDefault="00A547F4" w:rsidP="00A547F4">
      <w:pPr>
        <w:pStyle w:val="a8"/>
        <w:numPr>
          <w:ilvl w:val="0"/>
          <w:numId w:val="4"/>
        </w:numPr>
        <w:spacing w:after="0" w:line="240" w:lineRule="auto"/>
        <w:ind w:left="425" w:hanging="425"/>
        <w:jc w:val="both"/>
        <w:rPr>
          <w:rFonts w:ascii="Times New Roman" w:eastAsia="Times New Roman" w:hAnsi="Times New Roman" w:cs="Times New Roman"/>
          <w:sz w:val="20"/>
          <w:szCs w:val="20"/>
          <w:lang w:val="en-US" w:eastAsia="ru-RU"/>
        </w:rPr>
      </w:pPr>
      <w:r w:rsidRPr="00A547F4">
        <w:rPr>
          <w:rFonts w:ascii="Times New Roman" w:eastAsia="Times New Roman" w:hAnsi="Times New Roman" w:cs="Times New Roman"/>
          <w:sz w:val="20"/>
          <w:szCs w:val="20"/>
          <w:lang w:val="en-US" w:eastAsia="ru-RU"/>
        </w:rPr>
        <w:t xml:space="preserve">V. A. </w:t>
      </w:r>
      <w:proofErr w:type="spellStart"/>
      <w:r w:rsidRPr="00A547F4">
        <w:rPr>
          <w:rFonts w:ascii="Times New Roman" w:eastAsia="Times New Roman" w:hAnsi="Times New Roman" w:cs="Times New Roman"/>
          <w:sz w:val="20"/>
          <w:szCs w:val="20"/>
          <w:lang w:val="en-US" w:eastAsia="ru-RU"/>
        </w:rPr>
        <w:t>Ametov</w:t>
      </w:r>
      <w:proofErr w:type="spellEnd"/>
      <w:r w:rsidRPr="00A547F4">
        <w:rPr>
          <w:rFonts w:ascii="Times New Roman" w:eastAsia="Times New Roman" w:hAnsi="Times New Roman" w:cs="Times New Roman"/>
          <w:sz w:val="20"/>
          <w:szCs w:val="20"/>
          <w:lang w:val="en-US" w:eastAsia="ru-RU"/>
        </w:rPr>
        <w:t>, Increasing the reliability of vehicle transmission units in motor transport enterprises, Cand. Sci. (Tech.) diss. (Tomsk, 1987), p. 158.</w:t>
      </w:r>
    </w:p>
    <w:p w14:paraId="723DE3D4" w14:textId="5EE942CA" w:rsidR="00A547F4" w:rsidRPr="00A547F4" w:rsidRDefault="00A547F4" w:rsidP="00A547F4">
      <w:pPr>
        <w:pStyle w:val="a8"/>
        <w:numPr>
          <w:ilvl w:val="0"/>
          <w:numId w:val="4"/>
        </w:numPr>
        <w:spacing w:after="0" w:line="240" w:lineRule="auto"/>
        <w:ind w:left="425" w:hanging="425"/>
        <w:jc w:val="both"/>
        <w:rPr>
          <w:rFonts w:ascii="Times New Roman" w:eastAsia="Times New Roman" w:hAnsi="Times New Roman" w:cs="Times New Roman"/>
          <w:sz w:val="20"/>
          <w:szCs w:val="20"/>
          <w:lang w:val="en-US" w:eastAsia="ru-RU"/>
        </w:rPr>
      </w:pPr>
      <w:r w:rsidRPr="00A547F4">
        <w:rPr>
          <w:rFonts w:ascii="Times New Roman" w:eastAsia="Times New Roman" w:hAnsi="Times New Roman" w:cs="Times New Roman"/>
          <w:sz w:val="20"/>
          <w:szCs w:val="20"/>
          <w:lang w:val="en-US" w:eastAsia="ru-RU"/>
        </w:rPr>
        <w:t>N. T. Tishchenko, Study of wear of machines and mechanisms by the method of spectral analysis of oil, Cand. Sci. (Tech.) diss. (Tomsk, 1975), p. 180.</w:t>
      </w:r>
    </w:p>
    <w:p w14:paraId="4B5A2A16" w14:textId="49E94C7C" w:rsidR="00A547F4" w:rsidRPr="00A547F4" w:rsidRDefault="00A547F4" w:rsidP="00A547F4">
      <w:pPr>
        <w:pStyle w:val="a8"/>
        <w:numPr>
          <w:ilvl w:val="0"/>
          <w:numId w:val="4"/>
        </w:numPr>
        <w:spacing w:after="0" w:line="240" w:lineRule="auto"/>
        <w:ind w:left="425" w:hanging="425"/>
        <w:jc w:val="both"/>
        <w:rPr>
          <w:rFonts w:ascii="Times New Roman" w:eastAsia="Times New Roman" w:hAnsi="Times New Roman" w:cs="Times New Roman"/>
          <w:sz w:val="20"/>
          <w:szCs w:val="20"/>
          <w:lang w:val="en-US" w:eastAsia="ru-RU"/>
        </w:rPr>
      </w:pPr>
      <w:r w:rsidRPr="00A547F4">
        <w:rPr>
          <w:rFonts w:ascii="Times New Roman" w:eastAsia="Times New Roman" w:hAnsi="Times New Roman" w:cs="Times New Roman"/>
          <w:sz w:val="20"/>
          <w:szCs w:val="20"/>
          <w:lang w:val="en-US" w:eastAsia="ru-RU"/>
        </w:rPr>
        <w:t xml:space="preserve">S. V. </w:t>
      </w:r>
      <w:proofErr w:type="spellStart"/>
      <w:r w:rsidRPr="00A547F4">
        <w:rPr>
          <w:rFonts w:ascii="Times New Roman" w:eastAsia="Times New Roman" w:hAnsi="Times New Roman" w:cs="Times New Roman"/>
          <w:sz w:val="20"/>
          <w:szCs w:val="20"/>
          <w:lang w:val="en-US" w:eastAsia="ru-RU"/>
        </w:rPr>
        <w:t>Venzel</w:t>
      </w:r>
      <w:proofErr w:type="spellEnd"/>
      <w:r w:rsidRPr="00A547F4">
        <w:rPr>
          <w:rFonts w:ascii="Times New Roman" w:eastAsia="Times New Roman" w:hAnsi="Times New Roman" w:cs="Times New Roman"/>
          <w:sz w:val="20"/>
          <w:szCs w:val="20"/>
          <w:lang w:val="en-US" w:eastAsia="ru-RU"/>
        </w:rPr>
        <w:t>, Use of Lubricating Oils in Internal Combustion Engines (Chemistry, Moscow, 1970), p. 240.</w:t>
      </w:r>
    </w:p>
    <w:p w14:paraId="5D0D6163" w14:textId="15A4B6FF" w:rsidR="00A547F4" w:rsidRPr="00A547F4" w:rsidRDefault="00A547F4" w:rsidP="00A547F4">
      <w:pPr>
        <w:pStyle w:val="a8"/>
        <w:numPr>
          <w:ilvl w:val="0"/>
          <w:numId w:val="4"/>
        </w:numPr>
        <w:spacing w:after="0" w:line="240" w:lineRule="auto"/>
        <w:ind w:left="425" w:hanging="425"/>
        <w:jc w:val="both"/>
        <w:rPr>
          <w:rFonts w:ascii="Times New Roman" w:eastAsia="Times New Roman" w:hAnsi="Times New Roman" w:cs="Times New Roman"/>
          <w:sz w:val="20"/>
          <w:szCs w:val="20"/>
          <w:lang w:val="en-US" w:eastAsia="ru-RU"/>
        </w:rPr>
      </w:pPr>
      <w:r w:rsidRPr="00A547F4">
        <w:rPr>
          <w:rFonts w:ascii="Times New Roman" w:eastAsia="Times New Roman" w:hAnsi="Times New Roman" w:cs="Times New Roman"/>
          <w:sz w:val="20"/>
          <w:szCs w:val="20"/>
          <w:lang w:val="en-US" w:eastAsia="ru-RU"/>
        </w:rPr>
        <w:t xml:space="preserve">K. U. </w:t>
      </w:r>
      <w:proofErr w:type="spellStart"/>
      <w:r w:rsidRPr="00A547F4">
        <w:rPr>
          <w:rFonts w:ascii="Times New Roman" w:eastAsia="Times New Roman" w:hAnsi="Times New Roman" w:cs="Times New Roman"/>
          <w:sz w:val="20"/>
          <w:szCs w:val="20"/>
          <w:lang w:val="en-US" w:eastAsia="ru-RU"/>
        </w:rPr>
        <w:t>Erkinovich</w:t>
      </w:r>
      <w:proofErr w:type="spellEnd"/>
      <w:r w:rsidRPr="00A547F4">
        <w:rPr>
          <w:rFonts w:ascii="Times New Roman" w:eastAsia="Times New Roman" w:hAnsi="Times New Roman" w:cs="Times New Roman"/>
          <w:sz w:val="20"/>
          <w:szCs w:val="20"/>
          <w:lang w:val="en-US" w:eastAsia="ru-RU"/>
        </w:rPr>
        <w:t xml:space="preserve">, P. S. </w:t>
      </w:r>
      <w:proofErr w:type="spellStart"/>
      <w:r w:rsidRPr="00A547F4">
        <w:rPr>
          <w:rFonts w:ascii="Times New Roman" w:eastAsia="Times New Roman" w:hAnsi="Times New Roman" w:cs="Times New Roman"/>
          <w:sz w:val="20"/>
          <w:szCs w:val="20"/>
          <w:lang w:val="en-US" w:eastAsia="ru-RU"/>
        </w:rPr>
        <w:t>Sakhibjonovna</w:t>
      </w:r>
      <w:proofErr w:type="spellEnd"/>
      <w:r w:rsidRPr="00A547F4">
        <w:rPr>
          <w:rFonts w:ascii="Times New Roman" w:eastAsia="Times New Roman" w:hAnsi="Times New Roman" w:cs="Times New Roman"/>
          <w:sz w:val="20"/>
          <w:szCs w:val="20"/>
          <w:lang w:val="en-US" w:eastAsia="ru-RU"/>
        </w:rPr>
        <w:t xml:space="preserve">, and A. S. </w:t>
      </w:r>
      <w:proofErr w:type="spellStart"/>
      <w:r w:rsidRPr="00A547F4">
        <w:rPr>
          <w:rFonts w:ascii="Times New Roman" w:eastAsia="Times New Roman" w:hAnsi="Times New Roman" w:cs="Times New Roman"/>
          <w:sz w:val="20"/>
          <w:szCs w:val="20"/>
          <w:lang w:val="en-US" w:eastAsia="ru-RU"/>
        </w:rPr>
        <w:t>Sharofiddinovich</w:t>
      </w:r>
      <w:proofErr w:type="spellEnd"/>
      <w:r w:rsidRPr="00A547F4">
        <w:rPr>
          <w:rFonts w:ascii="Times New Roman" w:eastAsia="Times New Roman" w:hAnsi="Times New Roman" w:cs="Times New Roman"/>
          <w:sz w:val="20"/>
          <w:szCs w:val="20"/>
          <w:lang w:val="en-US" w:eastAsia="ru-RU"/>
        </w:rPr>
        <w:t>, Mod. Educ. Dev. 26, 154 (2025).</w:t>
      </w:r>
    </w:p>
    <w:p w14:paraId="655DF32C" w14:textId="4C9DE4B3" w:rsidR="00A547F4" w:rsidRPr="00A547F4" w:rsidRDefault="00A547F4" w:rsidP="00A547F4">
      <w:pPr>
        <w:pStyle w:val="a8"/>
        <w:numPr>
          <w:ilvl w:val="0"/>
          <w:numId w:val="4"/>
        </w:numPr>
        <w:spacing w:after="0" w:line="240" w:lineRule="auto"/>
        <w:ind w:left="425" w:hanging="425"/>
        <w:jc w:val="both"/>
        <w:rPr>
          <w:rFonts w:ascii="Times New Roman" w:eastAsia="Times New Roman" w:hAnsi="Times New Roman" w:cs="Times New Roman"/>
          <w:sz w:val="20"/>
          <w:szCs w:val="20"/>
          <w:lang w:val="en-US" w:eastAsia="ru-RU"/>
        </w:rPr>
      </w:pPr>
      <w:r w:rsidRPr="00A547F4">
        <w:rPr>
          <w:rFonts w:ascii="Times New Roman" w:eastAsia="Times New Roman" w:hAnsi="Times New Roman" w:cs="Times New Roman"/>
          <w:sz w:val="20"/>
          <w:szCs w:val="20"/>
          <w:lang w:val="en-US" w:eastAsia="ru-RU"/>
        </w:rPr>
        <w:t xml:space="preserve">Sh. </w:t>
      </w:r>
      <w:proofErr w:type="spellStart"/>
      <w:r w:rsidRPr="00A547F4">
        <w:rPr>
          <w:rFonts w:ascii="Times New Roman" w:eastAsia="Times New Roman" w:hAnsi="Times New Roman" w:cs="Times New Roman"/>
          <w:sz w:val="20"/>
          <w:szCs w:val="20"/>
          <w:lang w:val="en-US" w:eastAsia="ru-RU"/>
        </w:rPr>
        <w:t>Pardayeva</w:t>
      </w:r>
      <w:proofErr w:type="spellEnd"/>
      <w:r w:rsidRPr="00A547F4">
        <w:rPr>
          <w:rFonts w:ascii="Times New Roman" w:eastAsia="Times New Roman" w:hAnsi="Times New Roman" w:cs="Times New Roman"/>
          <w:sz w:val="20"/>
          <w:szCs w:val="20"/>
          <w:lang w:val="en-US" w:eastAsia="ru-RU"/>
        </w:rPr>
        <w:t xml:space="preserve">, U. </w:t>
      </w:r>
      <w:proofErr w:type="spellStart"/>
      <w:r w:rsidRPr="00A547F4">
        <w:rPr>
          <w:rFonts w:ascii="Times New Roman" w:eastAsia="Times New Roman" w:hAnsi="Times New Roman" w:cs="Times New Roman"/>
          <w:sz w:val="20"/>
          <w:szCs w:val="20"/>
          <w:lang w:val="en-US" w:eastAsia="ru-RU"/>
        </w:rPr>
        <w:t>Kayumov</w:t>
      </w:r>
      <w:proofErr w:type="spellEnd"/>
      <w:r w:rsidRPr="00A547F4">
        <w:rPr>
          <w:rFonts w:ascii="Times New Roman" w:eastAsia="Times New Roman" w:hAnsi="Times New Roman" w:cs="Times New Roman"/>
          <w:sz w:val="20"/>
          <w:szCs w:val="20"/>
          <w:lang w:val="en-US" w:eastAsia="ru-RU"/>
        </w:rPr>
        <w:t xml:space="preserve">, and O. </w:t>
      </w:r>
      <w:proofErr w:type="spellStart"/>
      <w:r w:rsidRPr="00A547F4">
        <w:rPr>
          <w:rFonts w:ascii="Times New Roman" w:eastAsia="Times New Roman" w:hAnsi="Times New Roman" w:cs="Times New Roman"/>
          <w:sz w:val="20"/>
          <w:szCs w:val="20"/>
          <w:lang w:val="en-US" w:eastAsia="ru-RU"/>
        </w:rPr>
        <w:t>Kaxxarov</w:t>
      </w:r>
      <w:proofErr w:type="spellEnd"/>
      <w:r w:rsidRPr="00A547F4">
        <w:rPr>
          <w:rFonts w:ascii="Times New Roman" w:eastAsia="Times New Roman" w:hAnsi="Times New Roman" w:cs="Times New Roman"/>
          <w:sz w:val="20"/>
          <w:szCs w:val="20"/>
          <w:lang w:val="en-US" w:eastAsia="ru-RU"/>
        </w:rPr>
        <w:t>, Sci. Tech. J. Namangan Inst. Eng. Technol. 10, 237 (2025).</w:t>
      </w:r>
    </w:p>
    <w:p w14:paraId="6046C183" w14:textId="25847E7F" w:rsidR="00A547F4" w:rsidRPr="00A547F4" w:rsidRDefault="00A547F4" w:rsidP="00A547F4">
      <w:pPr>
        <w:pStyle w:val="a8"/>
        <w:numPr>
          <w:ilvl w:val="0"/>
          <w:numId w:val="4"/>
        </w:numPr>
        <w:spacing w:after="0" w:line="240" w:lineRule="auto"/>
        <w:ind w:left="425" w:hanging="425"/>
        <w:jc w:val="both"/>
        <w:rPr>
          <w:rFonts w:ascii="Times New Roman" w:eastAsia="Times New Roman" w:hAnsi="Times New Roman" w:cs="Times New Roman"/>
          <w:sz w:val="20"/>
          <w:szCs w:val="20"/>
          <w:lang w:val="en-US" w:eastAsia="ru-RU"/>
        </w:rPr>
      </w:pPr>
      <w:r w:rsidRPr="00A547F4">
        <w:rPr>
          <w:rFonts w:ascii="Times New Roman" w:eastAsia="Times New Roman" w:hAnsi="Times New Roman" w:cs="Times New Roman"/>
          <w:sz w:val="20"/>
          <w:szCs w:val="20"/>
          <w:lang w:val="en-US" w:eastAsia="ru-RU"/>
        </w:rPr>
        <w:t xml:space="preserve">Sh. A. </w:t>
      </w:r>
      <w:proofErr w:type="spellStart"/>
      <w:r w:rsidRPr="00A547F4">
        <w:rPr>
          <w:rFonts w:ascii="Times New Roman" w:eastAsia="Times New Roman" w:hAnsi="Times New Roman" w:cs="Times New Roman"/>
          <w:sz w:val="20"/>
          <w:szCs w:val="20"/>
          <w:lang w:val="en-US" w:eastAsia="ru-RU"/>
        </w:rPr>
        <w:t>Makhmudov</w:t>
      </w:r>
      <w:proofErr w:type="spellEnd"/>
      <w:r w:rsidRPr="00A547F4">
        <w:rPr>
          <w:rFonts w:ascii="Times New Roman" w:eastAsia="Times New Roman" w:hAnsi="Times New Roman" w:cs="Times New Roman"/>
          <w:sz w:val="20"/>
          <w:szCs w:val="20"/>
          <w:lang w:val="en-US" w:eastAsia="ru-RU"/>
        </w:rPr>
        <w:t xml:space="preserve">, U. E. </w:t>
      </w:r>
      <w:proofErr w:type="spellStart"/>
      <w:r w:rsidRPr="00A547F4">
        <w:rPr>
          <w:rFonts w:ascii="Times New Roman" w:eastAsia="Times New Roman" w:hAnsi="Times New Roman" w:cs="Times New Roman"/>
          <w:sz w:val="20"/>
          <w:szCs w:val="20"/>
          <w:lang w:val="en-US" w:eastAsia="ru-RU"/>
        </w:rPr>
        <w:t>Kayumov</w:t>
      </w:r>
      <w:proofErr w:type="spellEnd"/>
      <w:r w:rsidRPr="00A547F4">
        <w:rPr>
          <w:rFonts w:ascii="Times New Roman" w:eastAsia="Times New Roman" w:hAnsi="Times New Roman" w:cs="Times New Roman"/>
          <w:sz w:val="20"/>
          <w:szCs w:val="20"/>
          <w:lang w:val="en-US" w:eastAsia="ru-RU"/>
        </w:rPr>
        <w:t xml:space="preserve">, and Sh. S. </w:t>
      </w:r>
      <w:proofErr w:type="spellStart"/>
      <w:r w:rsidRPr="00A547F4">
        <w:rPr>
          <w:rFonts w:ascii="Times New Roman" w:eastAsia="Times New Roman" w:hAnsi="Times New Roman" w:cs="Times New Roman"/>
          <w:sz w:val="20"/>
          <w:szCs w:val="20"/>
          <w:lang w:val="en-US" w:eastAsia="ru-RU"/>
        </w:rPr>
        <w:t>Pardayeva</w:t>
      </w:r>
      <w:proofErr w:type="spellEnd"/>
      <w:r w:rsidRPr="00A547F4">
        <w:rPr>
          <w:rFonts w:ascii="Times New Roman" w:eastAsia="Times New Roman" w:hAnsi="Times New Roman" w:cs="Times New Roman"/>
          <w:sz w:val="20"/>
          <w:szCs w:val="20"/>
          <w:lang w:val="en-US" w:eastAsia="ru-RU"/>
        </w:rPr>
        <w:t xml:space="preserve">, </w:t>
      </w:r>
      <w:proofErr w:type="spellStart"/>
      <w:r w:rsidRPr="00A547F4">
        <w:rPr>
          <w:rFonts w:ascii="Times New Roman" w:eastAsia="Times New Roman" w:hAnsi="Times New Roman" w:cs="Times New Roman"/>
          <w:sz w:val="20"/>
          <w:szCs w:val="20"/>
          <w:lang w:val="en-US" w:eastAsia="ru-RU"/>
        </w:rPr>
        <w:t>Universum</w:t>
      </w:r>
      <w:proofErr w:type="spellEnd"/>
      <w:r w:rsidRPr="00A547F4">
        <w:rPr>
          <w:rFonts w:ascii="Times New Roman" w:eastAsia="Times New Roman" w:hAnsi="Times New Roman" w:cs="Times New Roman"/>
          <w:sz w:val="20"/>
          <w:szCs w:val="20"/>
          <w:lang w:val="en-US" w:eastAsia="ru-RU"/>
        </w:rPr>
        <w:t>: Tech. Sci. 5–5(98), 53 (2022).</w:t>
      </w:r>
    </w:p>
    <w:p w14:paraId="08AB6B80" w14:textId="65AC9CEA" w:rsidR="007F176F" w:rsidRPr="00A547F4" w:rsidRDefault="00A547F4" w:rsidP="00A547F4">
      <w:pPr>
        <w:pStyle w:val="a8"/>
        <w:numPr>
          <w:ilvl w:val="0"/>
          <w:numId w:val="4"/>
        </w:numPr>
        <w:spacing w:after="0" w:line="240" w:lineRule="auto"/>
        <w:ind w:left="425" w:hanging="425"/>
        <w:jc w:val="both"/>
        <w:rPr>
          <w:rFonts w:ascii="Times New Roman" w:eastAsia="Times New Roman" w:hAnsi="Times New Roman" w:cs="Times New Roman"/>
          <w:sz w:val="20"/>
          <w:szCs w:val="20"/>
          <w:lang w:val="en-US" w:eastAsia="ru-RU"/>
        </w:rPr>
      </w:pPr>
      <w:r w:rsidRPr="00A547F4">
        <w:rPr>
          <w:rFonts w:ascii="Times New Roman" w:eastAsia="Times New Roman" w:hAnsi="Times New Roman" w:cs="Times New Roman"/>
          <w:sz w:val="20"/>
          <w:szCs w:val="20"/>
          <w:lang w:val="en-US" w:eastAsia="ru-RU"/>
        </w:rPr>
        <w:t>M. A. Grigoriev, Fuel Cleaning in Internal Combustion Engines (Mechanical Engineering, Moscow, 1991), p. 208.</w:t>
      </w:r>
    </w:p>
    <w:sectPr w:rsidR="007F176F" w:rsidRPr="00A547F4" w:rsidSect="00F62232">
      <w:pgSz w:w="11906" w:h="16838"/>
      <w:pgMar w:top="1134" w:right="850"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2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NewRomanPSMT">
    <w:altName w:val="MS Gothic"/>
    <w:panose1 w:val="00000000000000000000"/>
    <w:charset w:val="80"/>
    <w:family w:val="auto"/>
    <w:notTrueType/>
    <w:pitch w:val="default"/>
    <w:sig w:usb0="00000003" w:usb1="08070000" w:usb2="00000010" w:usb3="00000000" w:csb0="00020001" w:csb1="00000000"/>
  </w:font>
  <w:font w:name="Calibri Light">
    <w:panose1 w:val="020F0302020204030204"/>
    <w:charset w:val="CC"/>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1845ACC"/>
    <w:multiLevelType w:val="hybridMultilevel"/>
    <w:tmpl w:val="ABC8A230"/>
    <w:lvl w:ilvl="0" w:tplc="95BA6E6C">
      <w:start w:val="1"/>
      <w:numFmt w:val="decimal"/>
      <w:lvlText w:val="%1."/>
      <w:lvlJc w:val="left"/>
      <w:pPr>
        <w:ind w:left="1068" w:hanging="360"/>
      </w:pPr>
      <w:rPr>
        <w:rFonts w:asciiTheme="minorHAnsi" w:hAnsiTheme="minorHAnsi" w:cstheme="minorBidi" w:hint="default"/>
        <w:sz w:val="22"/>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 w15:restartNumberingAfterBreak="0">
    <w:nsid w:val="35762B98"/>
    <w:multiLevelType w:val="hybridMultilevel"/>
    <w:tmpl w:val="5B6474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406F336D"/>
    <w:multiLevelType w:val="hybridMultilevel"/>
    <w:tmpl w:val="F2707B92"/>
    <w:lvl w:ilvl="0" w:tplc="484E6A4A">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5413355C"/>
    <w:multiLevelType w:val="hybridMultilevel"/>
    <w:tmpl w:val="82EE50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6AE76222"/>
    <w:multiLevelType w:val="hybridMultilevel"/>
    <w:tmpl w:val="8DB02E06"/>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4"/>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2905"/>
    <w:rsid w:val="000B23BD"/>
    <w:rsid w:val="000C6C93"/>
    <w:rsid w:val="000D51BD"/>
    <w:rsid w:val="0016094B"/>
    <w:rsid w:val="00193D1A"/>
    <w:rsid w:val="00233ADF"/>
    <w:rsid w:val="00274C2C"/>
    <w:rsid w:val="00297A0A"/>
    <w:rsid w:val="00336DFF"/>
    <w:rsid w:val="003E4391"/>
    <w:rsid w:val="0042478C"/>
    <w:rsid w:val="004D0F5C"/>
    <w:rsid w:val="004E3F74"/>
    <w:rsid w:val="005E0EE0"/>
    <w:rsid w:val="00625AE6"/>
    <w:rsid w:val="006D1351"/>
    <w:rsid w:val="006F65FE"/>
    <w:rsid w:val="007A5D3C"/>
    <w:rsid w:val="007F176F"/>
    <w:rsid w:val="008C2855"/>
    <w:rsid w:val="008C6769"/>
    <w:rsid w:val="00A547F4"/>
    <w:rsid w:val="00D670BB"/>
    <w:rsid w:val="00DC2905"/>
    <w:rsid w:val="00E03273"/>
    <w:rsid w:val="00E876B1"/>
    <w:rsid w:val="00E95B67"/>
    <w:rsid w:val="00EA1A61"/>
    <w:rsid w:val="00EF6F5D"/>
    <w:rsid w:val="00F20C71"/>
    <w:rsid w:val="00F46FF2"/>
    <w:rsid w:val="00F62232"/>
    <w:rsid w:val="00F83585"/>
    <w:rsid w:val="00F95241"/>
    <w:rsid w:val="00FC70A8"/>
    <w:rsid w:val="00FF610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B1C9DB"/>
  <w15:chartTrackingRefBased/>
  <w15:docId w15:val="{31D8F14A-BE6D-43E9-951E-BBCC0C98C7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link w:val="10"/>
    <w:uiPriority w:val="1"/>
    <w:qFormat/>
    <w:rsid w:val="00336DFF"/>
    <w:pPr>
      <w:widowControl w:val="0"/>
      <w:autoSpaceDE w:val="0"/>
      <w:autoSpaceDN w:val="0"/>
      <w:spacing w:after="0" w:line="240" w:lineRule="auto"/>
      <w:ind w:left="1" w:right="193"/>
      <w:jc w:val="center"/>
      <w:outlineLvl w:val="0"/>
    </w:pPr>
    <w:rPr>
      <w:rFonts w:ascii="Times New Roman" w:eastAsia="Times New Roman" w:hAnsi="Times New Roman" w:cs="Times New Roman"/>
      <w:b/>
      <w:bCs/>
      <w:sz w:val="24"/>
      <w:szCs w:val="24"/>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DC290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DC2905"/>
    <w:rPr>
      <w:b/>
      <w:bCs/>
    </w:rPr>
  </w:style>
  <w:style w:type="character" w:styleId="a5">
    <w:name w:val="Emphasis"/>
    <w:basedOn w:val="a0"/>
    <w:uiPriority w:val="20"/>
    <w:qFormat/>
    <w:rsid w:val="00DC2905"/>
    <w:rPr>
      <w:i/>
      <w:iCs/>
    </w:rPr>
  </w:style>
  <w:style w:type="character" w:styleId="a6">
    <w:name w:val="Hyperlink"/>
    <w:basedOn w:val="a0"/>
    <w:uiPriority w:val="99"/>
    <w:unhideWhenUsed/>
    <w:rsid w:val="00DC2905"/>
    <w:rPr>
      <w:color w:val="0563C1" w:themeColor="hyperlink"/>
      <w:u w:val="single"/>
    </w:rPr>
  </w:style>
  <w:style w:type="table" w:styleId="a7">
    <w:name w:val="Table Grid"/>
    <w:basedOn w:val="a1"/>
    <w:uiPriority w:val="39"/>
    <w:rsid w:val="00193D1A"/>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rsid w:val="008C6769"/>
    <w:pPr>
      <w:ind w:left="720"/>
      <w:contextualSpacing/>
    </w:pPr>
  </w:style>
  <w:style w:type="character" w:customStyle="1" w:styleId="10">
    <w:name w:val="Заголовок 1 Знак"/>
    <w:basedOn w:val="a0"/>
    <w:link w:val="1"/>
    <w:uiPriority w:val="1"/>
    <w:rsid w:val="00336DFF"/>
    <w:rPr>
      <w:rFonts w:ascii="Times New Roman" w:eastAsia="Times New Roman" w:hAnsi="Times New Roman" w:cs="Times New Roman"/>
      <w:b/>
      <w:bCs/>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831347">
      <w:bodyDiv w:val="1"/>
      <w:marLeft w:val="0"/>
      <w:marRight w:val="0"/>
      <w:marTop w:val="0"/>
      <w:marBottom w:val="0"/>
      <w:divBdr>
        <w:top w:val="none" w:sz="0" w:space="0" w:color="auto"/>
        <w:left w:val="none" w:sz="0" w:space="0" w:color="auto"/>
        <w:bottom w:val="none" w:sz="0" w:space="0" w:color="auto"/>
        <w:right w:val="none" w:sz="0" w:space="0" w:color="auto"/>
      </w:divBdr>
    </w:div>
    <w:div w:id="437868058">
      <w:bodyDiv w:val="1"/>
      <w:marLeft w:val="0"/>
      <w:marRight w:val="0"/>
      <w:marTop w:val="0"/>
      <w:marBottom w:val="0"/>
      <w:divBdr>
        <w:top w:val="none" w:sz="0" w:space="0" w:color="auto"/>
        <w:left w:val="none" w:sz="0" w:space="0" w:color="auto"/>
        <w:bottom w:val="none" w:sz="0" w:space="0" w:color="auto"/>
        <w:right w:val="none" w:sz="0" w:space="0" w:color="auto"/>
      </w:divBdr>
    </w:div>
    <w:div w:id="525799261">
      <w:bodyDiv w:val="1"/>
      <w:marLeft w:val="0"/>
      <w:marRight w:val="0"/>
      <w:marTop w:val="0"/>
      <w:marBottom w:val="0"/>
      <w:divBdr>
        <w:top w:val="none" w:sz="0" w:space="0" w:color="auto"/>
        <w:left w:val="none" w:sz="0" w:space="0" w:color="auto"/>
        <w:bottom w:val="none" w:sz="0" w:space="0" w:color="auto"/>
        <w:right w:val="none" w:sz="0" w:space="0" w:color="auto"/>
      </w:divBdr>
    </w:div>
    <w:div w:id="625891357">
      <w:bodyDiv w:val="1"/>
      <w:marLeft w:val="0"/>
      <w:marRight w:val="0"/>
      <w:marTop w:val="0"/>
      <w:marBottom w:val="0"/>
      <w:divBdr>
        <w:top w:val="none" w:sz="0" w:space="0" w:color="auto"/>
        <w:left w:val="none" w:sz="0" w:space="0" w:color="auto"/>
        <w:bottom w:val="none" w:sz="0" w:space="0" w:color="auto"/>
        <w:right w:val="none" w:sz="0" w:space="0" w:color="auto"/>
      </w:divBdr>
    </w:div>
    <w:div w:id="722565284">
      <w:bodyDiv w:val="1"/>
      <w:marLeft w:val="0"/>
      <w:marRight w:val="0"/>
      <w:marTop w:val="0"/>
      <w:marBottom w:val="0"/>
      <w:divBdr>
        <w:top w:val="none" w:sz="0" w:space="0" w:color="auto"/>
        <w:left w:val="none" w:sz="0" w:space="0" w:color="auto"/>
        <w:bottom w:val="none" w:sz="0" w:space="0" w:color="auto"/>
        <w:right w:val="none" w:sz="0" w:space="0" w:color="auto"/>
      </w:divBdr>
    </w:div>
    <w:div w:id="1177310515">
      <w:bodyDiv w:val="1"/>
      <w:marLeft w:val="0"/>
      <w:marRight w:val="0"/>
      <w:marTop w:val="0"/>
      <w:marBottom w:val="0"/>
      <w:divBdr>
        <w:top w:val="none" w:sz="0" w:space="0" w:color="auto"/>
        <w:left w:val="none" w:sz="0" w:space="0" w:color="auto"/>
        <w:bottom w:val="none" w:sz="0" w:space="0" w:color="auto"/>
        <w:right w:val="none" w:sz="0" w:space="0" w:color="auto"/>
      </w:divBdr>
    </w:div>
    <w:div w:id="1517882094">
      <w:bodyDiv w:val="1"/>
      <w:marLeft w:val="0"/>
      <w:marRight w:val="0"/>
      <w:marTop w:val="0"/>
      <w:marBottom w:val="0"/>
      <w:divBdr>
        <w:top w:val="none" w:sz="0" w:space="0" w:color="auto"/>
        <w:left w:val="none" w:sz="0" w:space="0" w:color="auto"/>
        <w:bottom w:val="none" w:sz="0" w:space="0" w:color="auto"/>
        <w:right w:val="none" w:sz="0" w:space="0" w:color="auto"/>
      </w:divBdr>
    </w:div>
    <w:div w:id="2033871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6.jpe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5.jpeg"/><Relationship Id="rId5" Type="http://schemas.openxmlformats.org/officeDocument/2006/relationships/hyperlink" Target="mailto:kayumov_umidjon@mail.ru" TargetMode="Externa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s>
</file>

<file path=word/charts/_rels/chart1.xml.rels><?xml version="1.0" encoding="UTF-8" standalone="yes"?>
<Relationships xmlns="http://schemas.openxmlformats.org/package/2006/relationships"><Relationship Id="rId3" Type="http://schemas.openxmlformats.org/officeDocument/2006/relationships/oleObject" Target="file:///C:\Umidni%20hujjatlari\avtosamosval\maqola%20yozilgan\&#1050;&#1085;&#1080;&#1075;&#1072;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stacked"/>
        <c:varyColors val="0"/>
        <c:ser>
          <c:idx val="0"/>
          <c:order val="0"/>
          <c:tx>
            <c:strRef>
              <c:f>Лист1!$B$1</c:f>
              <c:strCache>
                <c:ptCount val="1"/>
                <c:pt idx="0">
                  <c:v>моточас</c:v>
                </c:pt>
              </c:strCache>
            </c:strRef>
          </c:tx>
          <c:spPr>
            <a:solidFill>
              <a:schemeClr val="accent6"/>
            </a:solidFill>
            <a:ln>
              <a:noFill/>
            </a:ln>
            <a:effectLst/>
            <a:sp3d/>
          </c:spPr>
          <c:invertIfNegative val="0"/>
          <c:cat>
            <c:strRef>
              <c:f>Лист1!$A$2:$A$9</c:f>
              <c:strCache>
                <c:ptCount val="8"/>
                <c:pt idx="0">
                  <c:v>Internal Combustion Engine (ICE)</c:v>
                </c:pt>
                <c:pt idx="1">
                  <c:v>Electric Drive</c:v>
                </c:pt>
                <c:pt idx="2">
                  <c:v>Steering System</c:v>
                </c:pt>
                <c:pt idx="3">
                  <c:v>Brake System</c:v>
                </c:pt>
                <c:pt idx="4">
                  <c:v>Tire Repair Work</c:v>
                </c:pt>
                <c:pt idx="5">
                  <c:v>Welding Work</c:v>
                </c:pt>
                <c:pt idx="6">
                  <c:v>Motor-Wheel Reducer (MWR)</c:v>
                </c:pt>
                <c:pt idx="7">
                  <c:v>Other Transmissions</c:v>
                </c:pt>
              </c:strCache>
            </c:strRef>
          </c:cat>
          <c:val>
            <c:numRef>
              <c:f>Лист1!$B$2:$B$9</c:f>
              <c:numCache>
                <c:formatCode>General</c:formatCode>
                <c:ptCount val="8"/>
                <c:pt idx="0">
                  <c:v>18286.7</c:v>
                </c:pt>
                <c:pt idx="1">
                  <c:v>7986.2</c:v>
                </c:pt>
                <c:pt idx="2">
                  <c:v>856.1</c:v>
                </c:pt>
                <c:pt idx="3">
                  <c:v>2165.6</c:v>
                </c:pt>
                <c:pt idx="4">
                  <c:v>15798</c:v>
                </c:pt>
                <c:pt idx="5">
                  <c:v>7234.3</c:v>
                </c:pt>
                <c:pt idx="6">
                  <c:v>10032.4</c:v>
                </c:pt>
                <c:pt idx="7">
                  <c:v>7837.2</c:v>
                </c:pt>
              </c:numCache>
            </c:numRef>
          </c:val>
          <c:extLst>
            <c:ext xmlns:c16="http://schemas.microsoft.com/office/drawing/2014/chart" uri="{C3380CC4-5D6E-409C-BE32-E72D297353CC}">
              <c16:uniqueId val="{00000000-B2CD-4B2F-9065-0BA464DDBFDD}"/>
            </c:ext>
          </c:extLst>
        </c:ser>
        <c:dLbls>
          <c:showLegendKey val="0"/>
          <c:showVal val="0"/>
          <c:showCatName val="0"/>
          <c:showSerName val="0"/>
          <c:showPercent val="0"/>
          <c:showBubbleSize val="0"/>
        </c:dLbls>
        <c:gapWidth val="150"/>
        <c:shape val="box"/>
        <c:axId val="2039161088"/>
        <c:axId val="2039158176"/>
        <c:axId val="0"/>
      </c:bar3DChart>
      <c:catAx>
        <c:axId val="2039161088"/>
        <c:scaling>
          <c:orientation val="minMax"/>
        </c:scaling>
        <c:delete val="0"/>
        <c:axPos val="l"/>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039158176"/>
        <c:crosses val="autoZero"/>
        <c:auto val="1"/>
        <c:lblAlgn val="ctr"/>
        <c:lblOffset val="100"/>
        <c:noMultiLvlLbl val="0"/>
      </c:catAx>
      <c:valAx>
        <c:axId val="203915817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200"/>
                  <a:t>Engine hours</a:t>
                </a:r>
                <a:endParaRPr lang="ru-RU" sz="1200"/>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03916108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193</TotalTime>
  <Pages>6</Pages>
  <Words>2482</Words>
  <Characters>14152</Characters>
  <Application>Microsoft Office Word</Application>
  <DocSecurity>0</DocSecurity>
  <Lines>117</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Talipov Miraziz</cp:lastModifiedBy>
  <cp:revision>21</cp:revision>
  <dcterms:created xsi:type="dcterms:W3CDTF">2025-07-08T16:42:00Z</dcterms:created>
  <dcterms:modified xsi:type="dcterms:W3CDTF">2025-09-22T06:37:00Z</dcterms:modified>
</cp:coreProperties>
</file>