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AD912A" w14:textId="56D9CD7D" w:rsidR="0062585E" w:rsidRPr="00DF205B" w:rsidRDefault="00A55C94" w:rsidP="00DF205B">
      <w:pPr>
        <w:spacing w:before="1200" w:after="0" w:line="240" w:lineRule="auto"/>
        <w:jc w:val="center"/>
        <w:rPr>
          <w:sz w:val="36"/>
          <w:szCs w:val="36"/>
          <w:lang w:val="en-US"/>
        </w:rPr>
      </w:pPr>
      <w:r w:rsidRPr="00DF205B">
        <w:rPr>
          <w:rFonts w:ascii="Times New Roman" w:hAnsi="Times New Roman"/>
          <w:b/>
          <w:color w:val="000000"/>
          <w:sz w:val="36"/>
          <w:szCs w:val="36"/>
          <w:lang w:val="en-US"/>
        </w:rPr>
        <w:t xml:space="preserve">Prospects </w:t>
      </w:r>
      <w:r w:rsidR="00DF205B">
        <w:rPr>
          <w:rFonts w:ascii="Times New Roman" w:hAnsi="Times New Roman"/>
          <w:b/>
          <w:color w:val="000000"/>
          <w:sz w:val="36"/>
          <w:szCs w:val="36"/>
          <w:lang w:val="en-US"/>
        </w:rPr>
        <w:t>f</w:t>
      </w:r>
      <w:r w:rsidRPr="00DF205B">
        <w:rPr>
          <w:rFonts w:ascii="Times New Roman" w:hAnsi="Times New Roman"/>
          <w:b/>
          <w:color w:val="000000"/>
          <w:sz w:val="36"/>
          <w:szCs w:val="36"/>
          <w:lang w:val="en-US"/>
        </w:rPr>
        <w:t xml:space="preserve">or Effective Organization </w:t>
      </w:r>
      <w:r w:rsidR="00DF205B">
        <w:rPr>
          <w:rFonts w:ascii="Times New Roman" w:hAnsi="Times New Roman"/>
          <w:b/>
          <w:color w:val="000000"/>
          <w:sz w:val="36"/>
          <w:szCs w:val="36"/>
          <w:lang w:val="en-US"/>
        </w:rPr>
        <w:t>o</w:t>
      </w:r>
      <w:r w:rsidRPr="00DF205B">
        <w:rPr>
          <w:rFonts w:ascii="Times New Roman" w:hAnsi="Times New Roman"/>
          <w:b/>
          <w:color w:val="000000"/>
          <w:sz w:val="36"/>
          <w:szCs w:val="36"/>
          <w:lang w:val="en-US"/>
        </w:rPr>
        <w:t xml:space="preserve">f </w:t>
      </w:r>
      <w:r w:rsidR="00DF205B">
        <w:rPr>
          <w:rFonts w:ascii="Times New Roman" w:hAnsi="Times New Roman"/>
          <w:b/>
          <w:color w:val="000000"/>
          <w:sz w:val="36"/>
          <w:szCs w:val="36"/>
          <w:lang w:val="en-US"/>
        </w:rPr>
        <w:t>t</w:t>
      </w:r>
      <w:r w:rsidRPr="00DF205B">
        <w:rPr>
          <w:rFonts w:ascii="Times New Roman" w:hAnsi="Times New Roman"/>
          <w:b/>
          <w:color w:val="000000"/>
          <w:sz w:val="36"/>
          <w:szCs w:val="36"/>
          <w:lang w:val="en-US"/>
        </w:rPr>
        <w:t xml:space="preserve">he </w:t>
      </w:r>
      <w:r w:rsidR="00DF205B">
        <w:rPr>
          <w:rFonts w:ascii="Times New Roman" w:hAnsi="Times New Roman"/>
          <w:b/>
          <w:color w:val="000000"/>
          <w:sz w:val="36"/>
          <w:szCs w:val="36"/>
          <w:lang w:val="en-US"/>
        </w:rPr>
        <w:br/>
      </w:r>
      <w:r w:rsidRPr="00DF205B">
        <w:rPr>
          <w:rFonts w:ascii="Times New Roman" w:hAnsi="Times New Roman"/>
          <w:b/>
          <w:color w:val="000000"/>
          <w:sz w:val="36"/>
          <w:szCs w:val="36"/>
          <w:lang w:val="en-US"/>
        </w:rPr>
        <w:t>Tashkent-Samarkand Toll Road Network</w:t>
      </w:r>
    </w:p>
    <w:p w14:paraId="5FF87FA6" w14:textId="1DD194B3" w:rsidR="00021EB4" w:rsidRPr="00DF205B" w:rsidRDefault="00A55C94" w:rsidP="00DF205B">
      <w:pPr>
        <w:spacing w:before="360" w:after="360" w:line="240" w:lineRule="auto"/>
        <w:jc w:val="center"/>
        <w:rPr>
          <w:rFonts w:ascii="Times New Roman" w:hAnsi="Times New Roman"/>
          <w:bCs/>
          <w:iCs/>
          <w:color w:val="000000"/>
          <w:sz w:val="28"/>
          <w:szCs w:val="28"/>
          <w:vertAlign w:val="superscript"/>
          <w:lang w:val="uz-Cyrl-UZ"/>
        </w:rPr>
      </w:pPr>
      <w:proofErr w:type="spellStart"/>
      <w:r w:rsidRPr="00DF205B">
        <w:rPr>
          <w:rFonts w:ascii="Times New Roman" w:hAnsi="Times New Roman"/>
          <w:bCs/>
          <w:iCs/>
          <w:color w:val="000000"/>
          <w:sz w:val="28"/>
          <w:szCs w:val="28"/>
          <w:lang w:val="en-US"/>
        </w:rPr>
        <w:t>Sayyora</w:t>
      </w:r>
      <w:proofErr w:type="spellEnd"/>
      <w:r w:rsidRPr="00DF205B">
        <w:rPr>
          <w:rFonts w:ascii="Times New Roman" w:hAnsi="Times New Roman"/>
          <w:bCs/>
          <w:iCs/>
          <w:color w:val="000000"/>
          <w:sz w:val="28"/>
          <w:szCs w:val="28"/>
          <w:lang w:val="en-US"/>
        </w:rPr>
        <w:t xml:space="preserve"> Ra</w:t>
      </w:r>
      <w:r w:rsidR="00DF205B">
        <w:rPr>
          <w:rFonts w:ascii="Times New Roman" w:hAnsi="Times New Roman"/>
          <w:bCs/>
          <w:iCs/>
          <w:color w:val="000000"/>
          <w:sz w:val="28"/>
          <w:szCs w:val="28"/>
          <w:lang w:val="en-US"/>
        </w:rPr>
        <w:t>j</w:t>
      </w:r>
      <w:r w:rsidRPr="00DF205B">
        <w:rPr>
          <w:rFonts w:ascii="Times New Roman" w:hAnsi="Times New Roman"/>
          <w:bCs/>
          <w:iCs/>
          <w:color w:val="000000"/>
          <w:sz w:val="28"/>
          <w:szCs w:val="28"/>
          <w:lang w:val="en-US"/>
        </w:rPr>
        <w:t>apova</w:t>
      </w:r>
      <w:r w:rsidR="0062585E" w:rsidRPr="00DF205B">
        <w:rPr>
          <w:rFonts w:ascii="Times New Roman" w:hAnsi="Times New Roman"/>
          <w:bCs/>
          <w:iCs/>
          <w:color w:val="000000"/>
          <w:sz w:val="28"/>
          <w:szCs w:val="28"/>
          <w:vertAlign w:val="superscript"/>
          <w:lang w:val="en-US"/>
        </w:rPr>
        <w:t>1</w:t>
      </w:r>
      <w:r w:rsidR="00DF205B">
        <w:rPr>
          <w:rFonts w:ascii="Times New Roman" w:hAnsi="Times New Roman"/>
          <w:bCs/>
          <w:iCs/>
          <w:color w:val="000000"/>
          <w:sz w:val="28"/>
          <w:szCs w:val="28"/>
          <w:vertAlign w:val="superscript"/>
          <w:lang w:val="en-US"/>
        </w:rPr>
        <w:t xml:space="preserve">, </w:t>
      </w:r>
      <w:r w:rsidRPr="00DF205B">
        <w:rPr>
          <w:rFonts w:ascii="Times New Roman" w:hAnsi="Times New Roman"/>
          <w:bCs/>
          <w:iCs/>
          <w:color w:val="000000"/>
          <w:sz w:val="28"/>
          <w:szCs w:val="28"/>
          <w:vertAlign w:val="superscript"/>
          <w:lang w:val="en-US"/>
        </w:rPr>
        <w:t>a</w:t>
      </w:r>
      <w:r w:rsidR="00DF205B">
        <w:rPr>
          <w:rFonts w:ascii="Times New Roman" w:hAnsi="Times New Roman"/>
          <w:bCs/>
          <w:iCs/>
          <w:color w:val="000000"/>
          <w:sz w:val="28"/>
          <w:szCs w:val="28"/>
          <w:vertAlign w:val="superscript"/>
          <w:lang w:val="en-US"/>
        </w:rPr>
        <w:t>)</w:t>
      </w:r>
      <w:r w:rsidR="0062585E" w:rsidRPr="00DF205B">
        <w:rPr>
          <w:rFonts w:ascii="Times New Roman" w:hAnsi="Times New Roman"/>
          <w:bCs/>
          <w:iCs/>
          <w:color w:val="000000"/>
          <w:sz w:val="28"/>
          <w:szCs w:val="28"/>
          <w:lang w:val="en-US"/>
        </w:rPr>
        <w:t xml:space="preserve">, </w:t>
      </w:r>
      <w:r w:rsidRPr="00DF205B">
        <w:rPr>
          <w:rFonts w:ascii="Times New Roman" w:hAnsi="Times New Roman"/>
          <w:bCs/>
          <w:iCs/>
          <w:color w:val="000000"/>
          <w:sz w:val="28"/>
          <w:szCs w:val="28"/>
          <w:lang w:val="en-US"/>
        </w:rPr>
        <w:t xml:space="preserve">Rustam </w:t>
      </w:r>
      <w:r w:rsidR="0062585E" w:rsidRPr="00DF205B">
        <w:rPr>
          <w:rFonts w:ascii="Times New Roman" w:hAnsi="Times New Roman"/>
          <w:bCs/>
          <w:iCs/>
          <w:color w:val="000000"/>
          <w:sz w:val="28"/>
          <w:szCs w:val="28"/>
          <w:lang w:val="en-US"/>
        </w:rPr>
        <w:t>Samatov</w:t>
      </w:r>
      <w:r w:rsidR="0062585E" w:rsidRPr="00DF205B">
        <w:rPr>
          <w:rFonts w:ascii="Times New Roman" w:hAnsi="Times New Roman"/>
          <w:bCs/>
          <w:iCs/>
          <w:color w:val="000000"/>
          <w:sz w:val="28"/>
          <w:szCs w:val="28"/>
          <w:vertAlign w:val="superscript"/>
          <w:lang w:val="en-US"/>
        </w:rPr>
        <w:t>1</w:t>
      </w:r>
      <w:r w:rsidR="00DF205B">
        <w:rPr>
          <w:rFonts w:ascii="Times New Roman" w:hAnsi="Times New Roman"/>
          <w:bCs/>
          <w:iCs/>
          <w:color w:val="000000"/>
          <w:sz w:val="28"/>
          <w:szCs w:val="28"/>
          <w:vertAlign w:val="superscript"/>
          <w:lang w:val="en-US"/>
        </w:rPr>
        <w:t xml:space="preserve">, </w:t>
      </w:r>
      <w:r w:rsidRPr="00DF205B">
        <w:rPr>
          <w:rFonts w:ascii="Times New Roman" w:hAnsi="Times New Roman"/>
          <w:bCs/>
          <w:iCs/>
          <w:color w:val="000000"/>
          <w:sz w:val="28"/>
          <w:szCs w:val="28"/>
          <w:vertAlign w:val="superscript"/>
          <w:lang w:val="en-US"/>
        </w:rPr>
        <w:t>b</w:t>
      </w:r>
      <w:r w:rsidR="00DF205B">
        <w:rPr>
          <w:rFonts w:ascii="Times New Roman" w:hAnsi="Times New Roman"/>
          <w:bCs/>
          <w:iCs/>
          <w:color w:val="000000"/>
          <w:sz w:val="28"/>
          <w:szCs w:val="28"/>
          <w:vertAlign w:val="superscript"/>
          <w:lang w:val="en-US"/>
        </w:rPr>
        <w:t>)</w:t>
      </w:r>
      <w:r w:rsidR="0062585E" w:rsidRPr="00DF205B">
        <w:rPr>
          <w:rFonts w:ascii="Times New Roman" w:hAnsi="Times New Roman"/>
          <w:bCs/>
          <w:iCs/>
          <w:color w:val="000000"/>
          <w:sz w:val="28"/>
          <w:szCs w:val="28"/>
          <w:lang w:val="en-US"/>
        </w:rPr>
        <w:t xml:space="preserve">, </w:t>
      </w:r>
      <w:proofErr w:type="spellStart"/>
      <w:r w:rsidRPr="00DF205B">
        <w:rPr>
          <w:rFonts w:ascii="Times New Roman" w:hAnsi="Times New Roman"/>
          <w:bCs/>
          <w:iCs/>
          <w:color w:val="000000"/>
          <w:sz w:val="28"/>
          <w:szCs w:val="28"/>
          <w:lang w:val="en-US"/>
        </w:rPr>
        <w:t>Azimjon</w:t>
      </w:r>
      <w:proofErr w:type="spellEnd"/>
      <w:r w:rsidRPr="00DF205B">
        <w:rPr>
          <w:rFonts w:ascii="Times New Roman" w:hAnsi="Times New Roman"/>
          <w:bCs/>
          <w:iCs/>
          <w:color w:val="000000"/>
          <w:sz w:val="28"/>
          <w:szCs w:val="28"/>
          <w:lang w:val="en-US"/>
        </w:rPr>
        <w:t xml:space="preserve"> </w:t>
      </w:r>
      <w:r w:rsidR="0062585E" w:rsidRPr="00DF205B">
        <w:rPr>
          <w:rFonts w:ascii="Times New Roman" w:hAnsi="Times New Roman"/>
          <w:bCs/>
          <w:iCs/>
          <w:color w:val="000000"/>
          <w:sz w:val="28"/>
          <w:szCs w:val="28"/>
          <w:lang w:val="en-US"/>
        </w:rPr>
        <w:t>Rakhmanov</w:t>
      </w:r>
      <w:r w:rsidR="0062585E" w:rsidRPr="00DF205B">
        <w:rPr>
          <w:rFonts w:ascii="Times New Roman" w:hAnsi="Times New Roman"/>
          <w:bCs/>
          <w:iCs/>
          <w:color w:val="000000"/>
          <w:sz w:val="28"/>
          <w:szCs w:val="28"/>
          <w:vertAlign w:val="superscript"/>
          <w:lang w:val="en-US"/>
        </w:rPr>
        <w:t>1</w:t>
      </w:r>
      <w:r w:rsidR="00DF205B">
        <w:rPr>
          <w:rFonts w:ascii="Times New Roman" w:hAnsi="Times New Roman"/>
          <w:bCs/>
          <w:iCs/>
          <w:color w:val="000000"/>
          <w:sz w:val="28"/>
          <w:szCs w:val="28"/>
          <w:vertAlign w:val="superscript"/>
          <w:lang w:val="en-US"/>
        </w:rPr>
        <w:t xml:space="preserve">, </w:t>
      </w:r>
      <w:r w:rsidRPr="00DF205B">
        <w:rPr>
          <w:rFonts w:ascii="Times New Roman" w:hAnsi="Times New Roman"/>
          <w:bCs/>
          <w:iCs/>
          <w:color w:val="000000"/>
          <w:sz w:val="28"/>
          <w:szCs w:val="28"/>
          <w:vertAlign w:val="superscript"/>
          <w:lang w:val="en-US"/>
        </w:rPr>
        <w:t>c</w:t>
      </w:r>
      <w:r w:rsidR="00DF205B">
        <w:rPr>
          <w:rFonts w:ascii="Times New Roman" w:hAnsi="Times New Roman"/>
          <w:bCs/>
          <w:iCs/>
          <w:color w:val="000000"/>
          <w:sz w:val="28"/>
          <w:szCs w:val="28"/>
          <w:vertAlign w:val="superscript"/>
          <w:lang w:val="en-US"/>
        </w:rPr>
        <w:t>)</w:t>
      </w:r>
      <w:r w:rsidR="00DF205B">
        <w:rPr>
          <w:rFonts w:ascii="Times New Roman" w:hAnsi="Times New Roman"/>
          <w:bCs/>
          <w:iCs/>
          <w:color w:val="000000"/>
          <w:sz w:val="28"/>
          <w:szCs w:val="28"/>
          <w:lang w:val="en-US"/>
        </w:rPr>
        <w:t xml:space="preserve">, </w:t>
      </w:r>
      <w:r w:rsidR="00DF205B">
        <w:rPr>
          <w:rFonts w:ascii="Times New Roman" w:hAnsi="Times New Roman"/>
          <w:bCs/>
          <w:iCs/>
          <w:color w:val="000000"/>
          <w:sz w:val="28"/>
          <w:szCs w:val="28"/>
          <w:lang w:val="en-US"/>
        </w:rPr>
        <w:br/>
      </w:r>
      <w:proofErr w:type="spellStart"/>
      <w:r w:rsidR="00620C27" w:rsidRPr="00DF205B">
        <w:rPr>
          <w:rFonts w:ascii="Times New Roman" w:eastAsia="Times New Roman" w:hAnsi="Times New Roman"/>
          <w:sz w:val="28"/>
          <w:szCs w:val="28"/>
          <w:lang w:val="en-US" w:eastAsia="ru-RU"/>
        </w:rPr>
        <w:t>Nodir</w:t>
      </w:r>
      <w:proofErr w:type="spellEnd"/>
      <w:r w:rsidR="00620C27" w:rsidRPr="00DF205B">
        <w:rPr>
          <w:rFonts w:ascii="Times New Roman" w:eastAsia="Times New Roman" w:hAnsi="Times New Roman"/>
          <w:sz w:val="28"/>
          <w:szCs w:val="28"/>
          <w:lang w:val="en-US" w:eastAsia="ru-RU"/>
        </w:rPr>
        <w:t xml:space="preserve"> Tursunov</w:t>
      </w:r>
      <w:r w:rsidR="00620C27" w:rsidRPr="00DF205B">
        <w:rPr>
          <w:rFonts w:ascii="Times New Roman" w:eastAsia="Times New Roman" w:hAnsi="Times New Roman"/>
          <w:sz w:val="28"/>
          <w:szCs w:val="28"/>
          <w:vertAlign w:val="superscript"/>
          <w:lang w:val="en-US" w:eastAsia="ru-RU"/>
        </w:rPr>
        <w:t>1</w:t>
      </w:r>
      <w:r w:rsidR="00DF205B">
        <w:rPr>
          <w:rFonts w:ascii="Times New Roman" w:eastAsia="Times New Roman" w:hAnsi="Times New Roman"/>
          <w:sz w:val="28"/>
          <w:szCs w:val="28"/>
          <w:vertAlign w:val="superscript"/>
          <w:lang w:val="en-US" w:eastAsia="ru-RU"/>
        </w:rPr>
        <w:t xml:space="preserve">, </w:t>
      </w:r>
      <w:r w:rsidR="00036254">
        <w:rPr>
          <w:rFonts w:ascii="Times New Roman" w:eastAsia="Times New Roman" w:hAnsi="Times New Roman"/>
          <w:sz w:val="28"/>
          <w:szCs w:val="28"/>
          <w:vertAlign w:val="superscript"/>
          <w:lang w:val="en-US" w:eastAsia="ru-RU"/>
        </w:rPr>
        <w:t>d</w:t>
      </w:r>
      <w:r w:rsidR="00DF205B">
        <w:rPr>
          <w:rFonts w:ascii="Times New Roman" w:eastAsia="Times New Roman" w:hAnsi="Times New Roman"/>
          <w:sz w:val="28"/>
          <w:szCs w:val="28"/>
          <w:vertAlign w:val="superscript"/>
          <w:lang w:val="en-US" w:eastAsia="ru-RU"/>
        </w:rPr>
        <w:t xml:space="preserve">) </w:t>
      </w:r>
      <w:r w:rsidR="00DF205B">
        <w:rPr>
          <w:rFonts w:ascii="Times New Roman" w:eastAsia="Times New Roman" w:hAnsi="Times New Roman"/>
          <w:sz w:val="28"/>
          <w:szCs w:val="28"/>
          <w:lang w:val="en-US" w:eastAsia="ru-RU"/>
        </w:rPr>
        <w:t>and</w:t>
      </w:r>
      <w:r w:rsidR="00620C27" w:rsidRPr="00DF205B">
        <w:rPr>
          <w:rFonts w:ascii="Times New Roman" w:hAnsi="Times New Roman"/>
          <w:bCs/>
          <w:iCs/>
          <w:color w:val="000000"/>
          <w:sz w:val="28"/>
          <w:szCs w:val="28"/>
          <w:lang w:val="uz-Cyrl-UZ"/>
        </w:rPr>
        <w:t xml:space="preserve"> </w:t>
      </w:r>
      <w:r w:rsidR="00021EB4" w:rsidRPr="00DF205B">
        <w:rPr>
          <w:rFonts w:ascii="Times New Roman" w:hAnsi="Times New Roman"/>
          <w:bCs/>
          <w:iCs/>
          <w:color w:val="000000"/>
          <w:sz w:val="28"/>
          <w:szCs w:val="28"/>
          <w:lang w:val="uz-Cyrl-UZ"/>
        </w:rPr>
        <w:t>Shokhrukh Babakhan</w:t>
      </w:r>
      <w:r w:rsidR="00021EB4" w:rsidRPr="00DF205B">
        <w:rPr>
          <w:rFonts w:ascii="Times New Roman" w:hAnsi="Times New Roman"/>
          <w:bCs/>
          <w:iCs/>
          <w:color w:val="000000"/>
          <w:sz w:val="28"/>
          <w:szCs w:val="28"/>
          <w:vertAlign w:val="superscript"/>
          <w:lang w:val="uz-Cyrl-UZ"/>
        </w:rPr>
        <w:t>2</w:t>
      </w:r>
      <w:r w:rsidR="00DF205B">
        <w:rPr>
          <w:rFonts w:ascii="Times New Roman" w:hAnsi="Times New Roman"/>
          <w:bCs/>
          <w:iCs/>
          <w:color w:val="000000"/>
          <w:sz w:val="28"/>
          <w:szCs w:val="28"/>
          <w:vertAlign w:val="superscript"/>
          <w:lang w:val="en-US"/>
        </w:rPr>
        <w:t xml:space="preserve">, </w:t>
      </w:r>
      <w:r w:rsidR="00036254">
        <w:rPr>
          <w:rFonts w:ascii="Times New Roman" w:hAnsi="Times New Roman"/>
          <w:bCs/>
          <w:iCs/>
          <w:color w:val="000000"/>
          <w:sz w:val="28"/>
          <w:szCs w:val="28"/>
          <w:vertAlign w:val="superscript"/>
          <w:lang w:val="en-US"/>
        </w:rPr>
        <w:t>e</w:t>
      </w:r>
      <w:r w:rsidR="00DF205B">
        <w:rPr>
          <w:rFonts w:ascii="Times New Roman" w:hAnsi="Times New Roman"/>
          <w:bCs/>
          <w:iCs/>
          <w:color w:val="000000"/>
          <w:sz w:val="28"/>
          <w:szCs w:val="28"/>
          <w:vertAlign w:val="superscript"/>
          <w:lang w:val="en-US"/>
        </w:rPr>
        <w:t>)</w:t>
      </w:r>
      <w:r w:rsidR="00021EB4" w:rsidRPr="00DF205B">
        <w:rPr>
          <w:rFonts w:ascii="Times New Roman" w:hAnsi="Times New Roman"/>
          <w:bCs/>
          <w:iCs/>
          <w:color w:val="000000"/>
          <w:sz w:val="28"/>
          <w:szCs w:val="28"/>
          <w:vertAlign w:val="superscript"/>
          <w:lang w:val="uz-Cyrl-UZ"/>
        </w:rPr>
        <w:t xml:space="preserve"> </w:t>
      </w:r>
    </w:p>
    <w:p w14:paraId="63509352" w14:textId="77777777" w:rsidR="00036254" w:rsidRPr="00036254" w:rsidRDefault="00036254" w:rsidP="00036254">
      <w:pPr>
        <w:spacing w:before="360" w:after="360" w:line="240" w:lineRule="auto"/>
        <w:jc w:val="center"/>
        <w:rPr>
          <w:rFonts w:ascii="Times New Roman" w:hAnsi="Times New Roman"/>
          <w:bCs/>
          <w:i/>
          <w:iCs/>
          <w:sz w:val="20"/>
          <w:lang w:val="en-US"/>
        </w:rPr>
      </w:pPr>
      <w:bookmarkStart w:id="0" w:name="_Hlk207025474"/>
      <w:bookmarkStart w:id="1" w:name="_Hlk207101151"/>
      <w:r w:rsidRPr="00036254">
        <w:rPr>
          <w:rFonts w:ascii="Times New Roman" w:hAnsi="Times New Roman"/>
          <w:bCs/>
          <w:sz w:val="20"/>
          <w:vertAlign w:val="superscript"/>
          <w:lang w:val="en-US"/>
        </w:rPr>
        <w:t>1</w:t>
      </w:r>
      <w:r w:rsidRPr="00036254">
        <w:rPr>
          <w:rFonts w:ascii="Times New Roman" w:hAnsi="Times New Roman"/>
          <w:bCs/>
          <w:i/>
          <w:iCs/>
          <w:sz w:val="20"/>
          <w:lang w:val="en-US"/>
        </w:rPr>
        <w:t xml:space="preserve">Tashkent State Transport University, 1 </w:t>
      </w:r>
      <w:proofErr w:type="spellStart"/>
      <w:r w:rsidRPr="00036254">
        <w:rPr>
          <w:rFonts w:ascii="Times New Roman" w:hAnsi="Times New Roman"/>
          <w:bCs/>
          <w:i/>
          <w:iCs/>
          <w:sz w:val="20"/>
          <w:lang w:val="en-US"/>
        </w:rPr>
        <w:t>Temiryulchilar</w:t>
      </w:r>
      <w:proofErr w:type="spellEnd"/>
      <w:r w:rsidRPr="00036254">
        <w:rPr>
          <w:rFonts w:ascii="Times New Roman" w:hAnsi="Times New Roman"/>
          <w:bCs/>
          <w:i/>
          <w:iCs/>
          <w:sz w:val="20"/>
          <w:lang w:val="en-US"/>
        </w:rPr>
        <w:t xml:space="preserve"> St., Tashkent 100167, Uzbekistan</w:t>
      </w:r>
      <w:bookmarkEnd w:id="0"/>
      <w:r w:rsidRPr="00036254">
        <w:rPr>
          <w:rFonts w:ascii="Times New Roman" w:hAnsi="Times New Roman"/>
          <w:bCs/>
          <w:i/>
          <w:iCs/>
          <w:sz w:val="20"/>
          <w:lang w:val="en-US"/>
        </w:rPr>
        <w:br/>
      </w:r>
      <w:bookmarkEnd w:id="1"/>
      <w:r w:rsidRPr="00036254">
        <w:rPr>
          <w:rFonts w:ascii="Times New Roman" w:hAnsi="Times New Roman"/>
          <w:sz w:val="20"/>
          <w:szCs w:val="20"/>
          <w:vertAlign w:val="superscript"/>
          <w:lang w:val="en-US"/>
        </w:rPr>
        <w:t>2</w:t>
      </w:r>
      <w:r w:rsidRPr="00036254">
        <w:rPr>
          <w:rFonts w:ascii="Times New Roman" w:hAnsi="Times New Roman"/>
          <w:i/>
          <w:iCs/>
          <w:sz w:val="20"/>
          <w:szCs w:val="20"/>
          <w:lang w:val="en-US"/>
        </w:rPr>
        <w:t xml:space="preserve">Khoja </w:t>
      </w:r>
      <w:proofErr w:type="spellStart"/>
      <w:r w:rsidRPr="00036254">
        <w:rPr>
          <w:rFonts w:ascii="Times New Roman" w:hAnsi="Times New Roman"/>
          <w:i/>
          <w:iCs/>
          <w:sz w:val="20"/>
          <w:szCs w:val="20"/>
          <w:lang w:val="en-US"/>
        </w:rPr>
        <w:t>Akhmet</w:t>
      </w:r>
      <w:proofErr w:type="spellEnd"/>
      <w:r w:rsidRPr="00036254">
        <w:rPr>
          <w:rFonts w:ascii="Times New Roman" w:hAnsi="Times New Roman"/>
          <w:i/>
          <w:iCs/>
          <w:sz w:val="20"/>
          <w:szCs w:val="20"/>
          <w:lang w:val="en-US"/>
        </w:rPr>
        <w:t xml:space="preserve"> </w:t>
      </w:r>
      <w:proofErr w:type="spellStart"/>
      <w:r w:rsidRPr="00036254">
        <w:rPr>
          <w:rFonts w:ascii="Times New Roman" w:hAnsi="Times New Roman"/>
          <w:i/>
          <w:iCs/>
          <w:sz w:val="20"/>
          <w:szCs w:val="20"/>
          <w:lang w:val="en-US"/>
        </w:rPr>
        <w:t>Yassawi</w:t>
      </w:r>
      <w:proofErr w:type="spellEnd"/>
      <w:r w:rsidRPr="00036254">
        <w:rPr>
          <w:rFonts w:ascii="Times New Roman" w:hAnsi="Times New Roman"/>
          <w:i/>
          <w:iCs/>
          <w:sz w:val="20"/>
          <w:szCs w:val="20"/>
          <w:lang w:val="en-US"/>
        </w:rPr>
        <w:t xml:space="preserve"> International Kazakh-Turkish University, </w:t>
      </w:r>
      <w:proofErr w:type="spellStart"/>
      <w:r w:rsidRPr="00036254">
        <w:rPr>
          <w:rFonts w:ascii="Times New Roman" w:hAnsi="Times New Roman"/>
          <w:i/>
          <w:iCs/>
          <w:sz w:val="20"/>
          <w:szCs w:val="20"/>
          <w:lang w:val="en-US"/>
        </w:rPr>
        <w:t>Bekzat</w:t>
      </w:r>
      <w:proofErr w:type="spellEnd"/>
      <w:r w:rsidRPr="00036254">
        <w:rPr>
          <w:rFonts w:ascii="Times New Roman" w:hAnsi="Times New Roman"/>
          <w:i/>
          <w:iCs/>
          <w:sz w:val="20"/>
          <w:szCs w:val="20"/>
          <w:lang w:val="en-US"/>
        </w:rPr>
        <w:t xml:space="preserve"> </w:t>
      </w:r>
      <w:proofErr w:type="spellStart"/>
      <w:r w:rsidRPr="00036254">
        <w:rPr>
          <w:rFonts w:ascii="Times New Roman" w:hAnsi="Times New Roman"/>
          <w:i/>
          <w:iCs/>
          <w:sz w:val="20"/>
          <w:szCs w:val="20"/>
          <w:lang w:val="en-US"/>
        </w:rPr>
        <w:t>Sattarhanov</w:t>
      </w:r>
      <w:proofErr w:type="spellEnd"/>
      <w:r w:rsidRPr="00036254">
        <w:rPr>
          <w:rFonts w:ascii="Times New Roman" w:hAnsi="Times New Roman"/>
          <w:i/>
          <w:iCs/>
          <w:sz w:val="20"/>
          <w:szCs w:val="20"/>
          <w:lang w:val="en-US"/>
        </w:rPr>
        <w:t xml:space="preserve"> </w:t>
      </w:r>
      <w:proofErr w:type="spellStart"/>
      <w:r w:rsidRPr="00036254">
        <w:rPr>
          <w:rFonts w:ascii="Times New Roman" w:hAnsi="Times New Roman"/>
          <w:i/>
          <w:iCs/>
          <w:sz w:val="20"/>
          <w:szCs w:val="20"/>
          <w:lang w:val="en-US"/>
        </w:rPr>
        <w:t>ave.</w:t>
      </w:r>
      <w:proofErr w:type="spellEnd"/>
      <w:r w:rsidRPr="00036254">
        <w:rPr>
          <w:rFonts w:ascii="Times New Roman" w:hAnsi="Times New Roman"/>
          <w:i/>
          <w:iCs/>
          <w:sz w:val="20"/>
          <w:szCs w:val="20"/>
          <w:lang w:val="en-US"/>
        </w:rPr>
        <w:t>, 29, Turkistan, Kazakhstan</w:t>
      </w:r>
    </w:p>
    <w:p w14:paraId="5B45FF89" w14:textId="2C3D0C2D" w:rsidR="0062585E" w:rsidRPr="00036254" w:rsidRDefault="00036254" w:rsidP="00036254">
      <w:pPr>
        <w:spacing w:after="360" w:line="240" w:lineRule="auto"/>
        <w:jc w:val="center"/>
        <w:rPr>
          <w:rFonts w:ascii="Times New Roman" w:hAnsi="Times New Roman"/>
          <w:i/>
          <w:iCs/>
          <w:sz w:val="20"/>
          <w:szCs w:val="20"/>
          <w:lang w:val="uz-Cyrl-UZ"/>
        </w:rPr>
      </w:pPr>
      <w:r w:rsidRPr="00036254">
        <w:rPr>
          <w:rFonts w:ascii="Times New Roman" w:hAnsi="Times New Roman"/>
          <w:i/>
          <w:iCs/>
          <w:sz w:val="20"/>
          <w:szCs w:val="20"/>
          <w:vertAlign w:val="superscript"/>
          <w:lang w:val="en-US"/>
        </w:rPr>
        <w:t xml:space="preserve">a) </w:t>
      </w:r>
      <w:r w:rsidRPr="00036254">
        <w:rPr>
          <w:rFonts w:ascii="Times New Roman" w:hAnsi="Times New Roman"/>
          <w:i/>
          <w:iCs/>
          <w:sz w:val="20"/>
          <w:szCs w:val="20"/>
          <w:lang w:val="en-US"/>
        </w:rPr>
        <w:t>Corresponding author:</w:t>
      </w:r>
      <w:r w:rsidRPr="00036254">
        <w:rPr>
          <w:rFonts w:ascii="Times New Roman" w:hAnsi="Times New Roman"/>
          <w:i/>
          <w:iCs/>
          <w:sz w:val="20"/>
          <w:szCs w:val="20"/>
          <w:lang w:val="uz-Cyrl-UZ"/>
        </w:rPr>
        <w:t xml:space="preserve"> </w:t>
      </w:r>
      <w:hyperlink r:id="rId5" w:history="1">
        <w:r w:rsidRPr="00036254">
          <w:rPr>
            <w:rStyle w:val="a4"/>
            <w:rFonts w:ascii="Times New Roman" w:eastAsia="Times New Roman" w:hAnsi="Times New Roman"/>
            <w:i/>
            <w:iCs/>
            <w:color w:val="auto"/>
            <w:sz w:val="20"/>
            <w:szCs w:val="20"/>
            <w:u w:val="none"/>
            <w:lang w:val="uz-Cyrl-UZ" w:eastAsia="uz-Cyrl-UZ"/>
          </w:rPr>
          <w:t>sayyora_s@tstu.uz</w:t>
        </w:r>
      </w:hyperlink>
      <w:r w:rsidRPr="00036254">
        <w:rPr>
          <w:rFonts w:ascii="Times New Roman" w:eastAsia="Times New Roman" w:hAnsi="Times New Roman"/>
          <w:i/>
          <w:iCs/>
          <w:sz w:val="20"/>
          <w:szCs w:val="20"/>
          <w:lang w:val="uz-Cyrl-UZ" w:eastAsia="uz-Cyrl-UZ"/>
        </w:rPr>
        <w:br/>
      </w:r>
      <w:hyperlink r:id="rId6" w:history="1">
        <w:r w:rsidRPr="00036254">
          <w:rPr>
            <w:rStyle w:val="a4"/>
            <w:rFonts w:ascii="Times New Roman" w:eastAsia="Times New Roman" w:hAnsi="Times New Roman"/>
            <w:i/>
            <w:iCs/>
            <w:color w:val="auto"/>
            <w:sz w:val="20"/>
            <w:szCs w:val="20"/>
            <w:u w:val="none"/>
            <w:vertAlign w:val="superscript"/>
            <w:lang w:val="uz-Cyrl-UZ" w:eastAsia="uz-Cyrl-UZ"/>
          </w:rPr>
          <w:t xml:space="preserve">b) </w:t>
        </w:r>
        <w:r w:rsidRPr="00036254">
          <w:rPr>
            <w:rStyle w:val="a4"/>
            <w:rFonts w:ascii="Times New Roman" w:eastAsia="Times New Roman" w:hAnsi="Times New Roman"/>
            <w:i/>
            <w:iCs/>
            <w:color w:val="auto"/>
            <w:sz w:val="20"/>
            <w:szCs w:val="20"/>
            <w:u w:val="none"/>
            <w:lang w:val="uz-Cyrl-UZ" w:eastAsia="uz-Cyrl-UZ"/>
          </w:rPr>
          <w:t>samatov_r@tstu.uz</w:t>
        </w:r>
      </w:hyperlink>
      <w:r w:rsidR="0062585E" w:rsidRPr="00036254">
        <w:rPr>
          <w:rFonts w:ascii="Times New Roman" w:eastAsia="Times New Roman" w:hAnsi="Times New Roman"/>
          <w:i/>
          <w:iCs/>
          <w:sz w:val="20"/>
          <w:szCs w:val="20"/>
          <w:lang w:val="uz-Cyrl-UZ" w:eastAsia="uz-Cyrl-UZ"/>
        </w:rPr>
        <w:t xml:space="preserve"> </w:t>
      </w:r>
      <w:r w:rsidRPr="00036254">
        <w:rPr>
          <w:rFonts w:ascii="Times New Roman" w:eastAsia="Times New Roman" w:hAnsi="Times New Roman"/>
          <w:i/>
          <w:iCs/>
          <w:sz w:val="20"/>
          <w:szCs w:val="20"/>
          <w:lang w:val="uz-Cyrl-UZ" w:eastAsia="uz-Cyrl-UZ"/>
        </w:rPr>
        <w:br/>
      </w:r>
      <w:r w:rsidR="0062585E" w:rsidRPr="00036254">
        <w:rPr>
          <w:rFonts w:ascii="Times New Roman" w:eastAsia="Times New Roman" w:hAnsi="Times New Roman"/>
          <w:i/>
          <w:iCs/>
          <w:sz w:val="20"/>
          <w:szCs w:val="20"/>
          <w:vertAlign w:val="superscript"/>
          <w:lang w:val="uz-Cyrl-UZ" w:eastAsia="uz-Cyrl-UZ"/>
        </w:rPr>
        <w:t>c)</w:t>
      </w:r>
      <w:r w:rsidRPr="00036254">
        <w:rPr>
          <w:rFonts w:ascii="Times New Roman" w:eastAsia="Times New Roman" w:hAnsi="Times New Roman"/>
          <w:i/>
          <w:iCs/>
          <w:sz w:val="20"/>
          <w:szCs w:val="20"/>
          <w:vertAlign w:val="superscript"/>
          <w:lang w:val="uz-Cyrl-UZ" w:eastAsia="uz-Cyrl-UZ"/>
        </w:rPr>
        <w:t xml:space="preserve"> </w:t>
      </w:r>
      <w:hyperlink r:id="rId7" w:history="1">
        <w:r w:rsidRPr="00036254">
          <w:rPr>
            <w:rStyle w:val="a4"/>
            <w:rFonts w:ascii="Times New Roman" w:hAnsi="Times New Roman"/>
            <w:i/>
            <w:iCs/>
            <w:color w:val="auto"/>
            <w:sz w:val="20"/>
            <w:szCs w:val="20"/>
            <w:u w:val="none"/>
            <w:lang w:val="uz-Cyrl-UZ"/>
          </w:rPr>
          <w:t>azimjonraxmonov81@gmail.com</w:t>
        </w:r>
      </w:hyperlink>
      <w:r w:rsidR="0062585E" w:rsidRPr="00036254">
        <w:rPr>
          <w:rFonts w:ascii="Times New Roman" w:hAnsi="Times New Roman"/>
          <w:i/>
          <w:iCs/>
          <w:sz w:val="20"/>
          <w:szCs w:val="20"/>
          <w:lang w:val="uz-Cyrl-UZ"/>
        </w:rPr>
        <w:t xml:space="preserve"> </w:t>
      </w:r>
      <w:r w:rsidRPr="00036254">
        <w:rPr>
          <w:rFonts w:ascii="Times New Roman" w:hAnsi="Times New Roman"/>
          <w:i/>
          <w:iCs/>
          <w:sz w:val="20"/>
          <w:szCs w:val="20"/>
          <w:lang w:val="uz-Cyrl-UZ"/>
        </w:rPr>
        <w:br/>
      </w:r>
      <w:r w:rsidRPr="00036254">
        <w:rPr>
          <w:rFonts w:ascii="Times New Roman" w:eastAsia="Times New Roman" w:hAnsi="Times New Roman"/>
          <w:i/>
          <w:iCs/>
          <w:sz w:val="20"/>
          <w:szCs w:val="20"/>
          <w:vertAlign w:val="superscript"/>
          <w:lang w:val="en-US" w:eastAsia="uz-Cyrl-UZ"/>
        </w:rPr>
        <w:t>d</w:t>
      </w:r>
      <w:r w:rsidR="00620C27" w:rsidRPr="00036254">
        <w:rPr>
          <w:rFonts w:ascii="Times New Roman" w:eastAsia="Times New Roman" w:hAnsi="Times New Roman"/>
          <w:i/>
          <w:iCs/>
          <w:sz w:val="20"/>
          <w:szCs w:val="20"/>
          <w:vertAlign w:val="superscript"/>
          <w:lang w:val="uz-Cyrl-UZ" w:eastAsia="uz-Cyrl-UZ"/>
        </w:rPr>
        <w:t>)</w:t>
      </w:r>
      <w:r w:rsidRPr="00036254">
        <w:rPr>
          <w:rFonts w:ascii="Times New Roman" w:eastAsia="Times New Roman" w:hAnsi="Times New Roman"/>
          <w:i/>
          <w:iCs/>
          <w:sz w:val="20"/>
          <w:szCs w:val="20"/>
          <w:vertAlign w:val="superscript"/>
          <w:lang w:val="en-US" w:eastAsia="uz-Cyrl-UZ"/>
        </w:rPr>
        <w:t xml:space="preserve"> </w:t>
      </w:r>
      <w:hyperlink r:id="rId8" w:history="1">
        <w:r w:rsidRPr="00036254">
          <w:rPr>
            <w:rStyle w:val="a4"/>
            <w:rFonts w:ascii="Times New Roman" w:eastAsia="Times New Roman" w:hAnsi="Times New Roman"/>
            <w:i/>
            <w:iCs/>
            <w:color w:val="auto"/>
            <w:sz w:val="20"/>
            <w:szCs w:val="20"/>
            <w:u w:val="none"/>
            <w:lang w:val="uz-Cyrl-UZ" w:eastAsia="uz-Cyrl-UZ"/>
          </w:rPr>
          <w:t>tursunovnodir7069@gmail.com</w:t>
        </w:r>
      </w:hyperlink>
      <w:r w:rsidRPr="00036254">
        <w:rPr>
          <w:rStyle w:val="a4"/>
          <w:rFonts w:ascii="Times New Roman" w:eastAsia="Times New Roman" w:hAnsi="Times New Roman"/>
          <w:i/>
          <w:iCs/>
          <w:color w:val="auto"/>
          <w:sz w:val="20"/>
          <w:szCs w:val="20"/>
          <w:u w:val="none"/>
          <w:lang w:val="uz-Cyrl-UZ" w:eastAsia="uz-Cyrl-UZ"/>
        </w:rPr>
        <w:br/>
      </w:r>
      <w:r w:rsidRPr="00036254">
        <w:rPr>
          <w:rFonts w:ascii="Times New Roman" w:hAnsi="Times New Roman"/>
          <w:i/>
          <w:iCs/>
          <w:sz w:val="20"/>
          <w:szCs w:val="20"/>
          <w:vertAlign w:val="superscript"/>
          <w:lang w:val="en-US"/>
        </w:rPr>
        <w:t>e</w:t>
      </w:r>
      <w:r w:rsidR="0062585E" w:rsidRPr="00036254">
        <w:rPr>
          <w:rFonts w:ascii="Times New Roman" w:hAnsi="Times New Roman"/>
          <w:i/>
          <w:iCs/>
          <w:sz w:val="20"/>
          <w:szCs w:val="20"/>
          <w:vertAlign w:val="superscript"/>
          <w:lang w:val="uz-Cyrl-UZ"/>
        </w:rPr>
        <w:t>)</w:t>
      </w:r>
      <w:r w:rsidRPr="00036254">
        <w:rPr>
          <w:rFonts w:ascii="Times New Roman" w:hAnsi="Times New Roman"/>
          <w:i/>
          <w:iCs/>
          <w:sz w:val="20"/>
          <w:szCs w:val="20"/>
          <w:vertAlign w:val="superscript"/>
          <w:lang w:val="en-US"/>
        </w:rPr>
        <w:t xml:space="preserve"> </w:t>
      </w:r>
      <w:hyperlink r:id="rId9" w:history="1">
        <w:r w:rsidRPr="00036254">
          <w:rPr>
            <w:rStyle w:val="a4"/>
            <w:rFonts w:ascii="Times New Roman" w:eastAsia="Times New Roman" w:hAnsi="Times New Roman"/>
            <w:i/>
            <w:iCs/>
            <w:color w:val="auto"/>
            <w:sz w:val="20"/>
            <w:szCs w:val="20"/>
            <w:u w:val="none"/>
            <w:lang w:val="uz-Cyrl-UZ" w:eastAsia="ru-RU"/>
          </w:rPr>
          <w:t>babakhan.shokhrukh@ayu.edu.kz</w:t>
        </w:r>
      </w:hyperlink>
    </w:p>
    <w:p w14:paraId="51D9E346" w14:textId="16831292" w:rsidR="0062585E" w:rsidRPr="00036254" w:rsidRDefault="0062585E" w:rsidP="00036254">
      <w:pPr>
        <w:spacing w:after="360" w:line="240" w:lineRule="auto"/>
        <w:ind w:left="289" w:right="289"/>
        <w:jc w:val="both"/>
        <w:rPr>
          <w:iCs/>
          <w:lang w:val="en-US"/>
        </w:rPr>
      </w:pPr>
      <w:r w:rsidRPr="00036254">
        <w:rPr>
          <w:rFonts w:ascii="Times New Roman" w:hAnsi="Times New Roman"/>
          <w:b/>
          <w:iCs/>
          <w:color w:val="000000"/>
          <w:sz w:val="18"/>
          <w:szCs w:val="18"/>
          <w:lang w:val="en-US"/>
        </w:rPr>
        <w:t>Abstract</w:t>
      </w:r>
      <w:r w:rsidR="00036254">
        <w:rPr>
          <w:rFonts w:ascii="Times New Roman" w:hAnsi="Times New Roman"/>
          <w:b/>
          <w:iCs/>
          <w:color w:val="000000"/>
          <w:sz w:val="18"/>
          <w:szCs w:val="18"/>
          <w:lang w:val="en-US"/>
        </w:rPr>
        <w:t>.</w:t>
      </w:r>
      <w:r w:rsidRPr="00036254">
        <w:rPr>
          <w:rFonts w:ascii="Times New Roman" w:hAnsi="Times New Roman"/>
          <w:iCs/>
          <w:color w:val="000000"/>
          <w:sz w:val="18"/>
          <w:szCs w:val="18"/>
          <w:lang w:val="en-US"/>
        </w:rPr>
        <w:t xml:space="preserve"> This article contains information on the creation, quality assurance and improvement of control over the operation of the </w:t>
      </w:r>
      <w:r w:rsidR="00036254" w:rsidRPr="00036254">
        <w:rPr>
          <w:rFonts w:ascii="Times New Roman" w:hAnsi="Times New Roman"/>
          <w:iCs/>
          <w:color w:val="000000"/>
          <w:sz w:val="18"/>
          <w:szCs w:val="18"/>
          <w:lang w:val="en-US"/>
        </w:rPr>
        <w:t>Tashkent-Samarkand Road</w:t>
      </w:r>
      <w:r w:rsidRPr="00036254">
        <w:rPr>
          <w:rFonts w:ascii="Times New Roman" w:hAnsi="Times New Roman"/>
          <w:iCs/>
          <w:color w:val="000000"/>
          <w:sz w:val="18"/>
          <w:szCs w:val="18"/>
          <w:lang w:val="en-US"/>
        </w:rPr>
        <w:t xml:space="preserve"> network on a fee basis, the study, planning, modeling and analysis of the state of this area, the legislative framework for this task. On the basis of modern intellectual technologies, the analysis of the work carried out on the application of information and communication technologies in the optimal and safe Organization of traffic flows and road traffic, improving the transport and operational quality of highways, the quality of transport services provided to the population, the high level and effective organization of the activities of the road and It has been considered about the types of activities that the population needs to develop in order to maintain the required level of mobility. Methods for determining the level of service quality</w:t>
      </w:r>
      <w:r w:rsidR="00036254">
        <w:rPr>
          <w:rFonts w:ascii="Times New Roman" w:hAnsi="Times New Roman"/>
          <w:iCs/>
          <w:color w:val="000000"/>
          <w:sz w:val="18"/>
          <w:szCs w:val="18"/>
          <w:lang w:val="en-US"/>
        </w:rPr>
        <w:t xml:space="preserve"> </w:t>
      </w:r>
      <w:r w:rsidRPr="00036254">
        <w:rPr>
          <w:rFonts w:ascii="Times New Roman" w:hAnsi="Times New Roman"/>
          <w:iCs/>
          <w:color w:val="000000"/>
          <w:sz w:val="18"/>
          <w:szCs w:val="18"/>
          <w:lang w:val="en-US"/>
        </w:rPr>
        <w:t xml:space="preserve">(LOS)of the road are described, modeling the state of the road using computer programs adapted for various exactly this, and analyzing it through simulation </w:t>
      </w:r>
      <w:proofErr w:type="spellStart"/>
      <w:r w:rsidRPr="00036254">
        <w:rPr>
          <w:rFonts w:ascii="Times New Roman" w:hAnsi="Times New Roman"/>
          <w:iCs/>
          <w:color w:val="000000"/>
          <w:sz w:val="18"/>
          <w:szCs w:val="18"/>
          <w:lang w:val="en-US"/>
        </w:rPr>
        <w:t>qiish</w:t>
      </w:r>
      <w:proofErr w:type="spellEnd"/>
      <w:r w:rsidRPr="00036254">
        <w:rPr>
          <w:rFonts w:ascii="Times New Roman" w:hAnsi="Times New Roman"/>
          <w:iCs/>
          <w:color w:val="000000"/>
          <w:sz w:val="18"/>
          <w:szCs w:val="18"/>
          <w:lang w:val="en-US"/>
        </w:rPr>
        <w:t>. The results of foreign experiments in this regard are presented. At the end of the article, thoughts were made about the work done to this day, the scope and sources of expenses, the deadlines for the completion of the work, responsible organizations, enterprises and plans in the future.</w:t>
      </w:r>
    </w:p>
    <w:p w14:paraId="2EF0D251" w14:textId="5E0549B8" w:rsidR="0062585E" w:rsidRPr="00036254" w:rsidRDefault="0062585E" w:rsidP="00036254">
      <w:pPr>
        <w:spacing w:after="0" w:line="240" w:lineRule="auto"/>
        <w:ind w:left="289" w:right="289"/>
        <w:jc w:val="both"/>
        <w:rPr>
          <w:iCs/>
          <w:lang w:val="en-US"/>
        </w:rPr>
      </w:pPr>
      <w:r w:rsidRPr="00036254">
        <w:rPr>
          <w:rFonts w:ascii="Times New Roman" w:hAnsi="Times New Roman"/>
          <w:b/>
          <w:iCs/>
          <w:color w:val="000000"/>
          <w:sz w:val="18"/>
          <w:szCs w:val="18"/>
          <w:lang w:val="en-US"/>
        </w:rPr>
        <w:t>Keywords:</w:t>
      </w:r>
      <w:r w:rsidRPr="00036254">
        <w:rPr>
          <w:rFonts w:ascii="Times New Roman" w:hAnsi="Times New Roman"/>
          <w:iCs/>
          <w:color w:val="000000"/>
          <w:sz w:val="18"/>
          <w:szCs w:val="18"/>
          <w:lang w:val="en-US"/>
        </w:rPr>
        <w:t xml:space="preserve"> Road safety, intelligent transport systems, the legal basis for the control of the transport sector, an integrated approach, toll roads, economic efficiency, the degree of mobilization of the population, foreign experience, modern intelligent technologies, optimization of the transport sector, mobility of the population, new opportunities for road users</w:t>
      </w:r>
    </w:p>
    <w:p w14:paraId="7A84C824" w14:textId="59B2E2E7" w:rsidR="0062585E" w:rsidRPr="00A718FD" w:rsidRDefault="00036254" w:rsidP="00036254">
      <w:pPr>
        <w:pStyle w:val="a9"/>
        <w:tabs>
          <w:tab w:val="left" w:pos="851"/>
        </w:tabs>
        <w:spacing w:before="240" w:after="240" w:line="240" w:lineRule="auto"/>
        <w:ind w:left="0"/>
        <w:jc w:val="center"/>
        <w:rPr>
          <w:lang w:val="en-US"/>
        </w:rPr>
      </w:pPr>
      <w:r>
        <w:rPr>
          <w:rFonts w:ascii="Times New Roman" w:hAnsi="Times New Roman"/>
          <w:b/>
          <w:color w:val="000000"/>
          <w:sz w:val="24"/>
          <w:szCs w:val="24"/>
          <w:lang w:val="en-US"/>
        </w:rPr>
        <w:t>INTRODUCTION</w:t>
      </w:r>
    </w:p>
    <w:p w14:paraId="52FF15E5" w14:textId="1931F47A" w:rsidR="0062585E" w:rsidRPr="00021EB4" w:rsidRDefault="0062585E" w:rsidP="00036254">
      <w:pPr>
        <w:spacing w:after="0" w:line="240" w:lineRule="auto"/>
        <w:ind w:firstLine="284"/>
        <w:jc w:val="both"/>
        <w:rPr>
          <w:lang w:val="en-US"/>
        </w:rPr>
      </w:pPr>
      <w:r>
        <w:rPr>
          <w:rFonts w:ascii="Times New Roman" w:hAnsi="Times New Roman"/>
          <w:color w:val="000000"/>
          <w:sz w:val="20"/>
          <w:szCs w:val="20"/>
          <w:lang w:val="en-US"/>
        </w:rPr>
        <w:t xml:space="preserve">The Independent Republic of Uzbekistan stands at one of the leading places in production and large-scale construction work and daily food production and production within the countries of Central Asia, and all together use various transport services. Currently, the role of managing vehicles through information technology and intellectual transport systems in order to achieve high results in terms of cargo and passenger productivity carried with them is unparalleled. One of the main tasks of the transport system of Uzbekistan is to increase the quality of transport services provided to the national economy and population, by organizing the activities of the road and transport complex at a high level and </w:t>
      </w:r>
      <w:proofErr w:type="gramStart"/>
      <w:r>
        <w:rPr>
          <w:rFonts w:ascii="Times New Roman" w:hAnsi="Times New Roman"/>
          <w:color w:val="000000"/>
          <w:sz w:val="20"/>
          <w:szCs w:val="20"/>
          <w:lang w:val="en-US"/>
        </w:rPr>
        <w:t>efficiently.</w:t>
      </w:r>
      <w:r w:rsidR="00AE2106">
        <w:rPr>
          <w:rFonts w:ascii="Times New Roman" w:hAnsi="Times New Roman"/>
          <w:color w:val="000000"/>
          <w:sz w:val="20"/>
          <w:szCs w:val="20"/>
          <w:lang w:val="en-US"/>
        </w:rPr>
        <w:t>[</w:t>
      </w:r>
      <w:proofErr w:type="gramEnd"/>
      <w:r w:rsidR="00AE2106">
        <w:rPr>
          <w:rFonts w:ascii="Times New Roman" w:hAnsi="Times New Roman"/>
          <w:color w:val="000000"/>
          <w:sz w:val="20"/>
          <w:szCs w:val="20"/>
          <w:lang w:val="en-US"/>
        </w:rPr>
        <w:t>1, 2, 3, 4, 5]</w:t>
      </w:r>
    </w:p>
    <w:p w14:paraId="1EF7E61C" w14:textId="77777777" w:rsidR="0062585E" w:rsidRPr="00021EB4" w:rsidRDefault="0062585E" w:rsidP="00036254">
      <w:pPr>
        <w:spacing w:after="0" w:line="240" w:lineRule="auto"/>
        <w:ind w:firstLine="284"/>
        <w:jc w:val="both"/>
        <w:rPr>
          <w:lang w:val="en-US"/>
        </w:rPr>
      </w:pPr>
      <w:r>
        <w:rPr>
          <w:rFonts w:ascii="Times New Roman" w:hAnsi="Times New Roman"/>
          <w:color w:val="000000"/>
          <w:sz w:val="20"/>
          <w:szCs w:val="20"/>
          <w:lang w:val="en-US"/>
        </w:rPr>
        <w:t>To maintain the required level of mobility of the population, it will be necessary to develop two complementary activities: the construction of new roads and the effective organization of the organizational management of the transport system with the help of information and telecommunication and telematics technologies. In modern practice, the limited funds allocated to improve the transport and operational quality of highways are used to repair problem road sections instead of preventing their occurrence.</w:t>
      </w:r>
      <w:r>
        <w:rPr>
          <w:rFonts w:ascii="Times New Roman" w:eastAsia="Arial Unicode MS" w:hAnsi="Times New Roman"/>
          <w:color w:val="000000"/>
          <w:sz w:val="20"/>
          <w:szCs w:val="20"/>
          <w:lang w:val="en-US"/>
        </w:rPr>
        <w:t xml:space="preserve"> </w:t>
      </w:r>
    </w:p>
    <w:p w14:paraId="27437393" w14:textId="7004B269" w:rsidR="0062585E" w:rsidRPr="00021EB4" w:rsidRDefault="0062585E" w:rsidP="00036254">
      <w:pPr>
        <w:spacing w:after="0" w:line="240" w:lineRule="auto"/>
        <w:ind w:firstLine="284"/>
        <w:jc w:val="both"/>
        <w:rPr>
          <w:lang w:val="en-US"/>
        </w:rPr>
      </w:pPr>
      <w:r>
        <w:rPr>
          <w:rFonts w:ascii="Times New Roman" w:hAnsi="Times New Roman"/>
          <w:color w:val="000000"/>
          <w:sz w:val="20"/>
          <w:szCs w:val="20"/>
          <w:lang w:val="en-US"/>
        </w:rPr>
        <w:t xml:space="preserve">The use of information and communication technologies in the optimal and safe Organization of traffic flows and road traffic on the basis of modern intellectual technologies is of great benefit to the economy. In the conditions of Uzbekistan, a toll road or toll tunnel, a bridge or a road conductor have not yet been introduced. Such artificial structures should be </w:t>
      </w:r>
      <w:r>
        <w:rPr>
          <w:rFonts w:ascii="Times New Roman" w:hAnsi="Times New Roman"/>
          <w:color w:val="000000"/>
          <w:sz w:val="20"/>
          <w:szCs w:val="20"/>
          <w:lang w:val="en-US"/>
        </w:rPr>
        <w:lastRenderedPageBreak/>
        <w:t>designed according to a thorough plan, built and put into practice, taking into account both economic aspects.</w:t>
      </w:r>
      <w:r w:rsidR="00AE2106">
        <w:rPr>
          <w:rFonts w:ascii="Times New Roman" w:hAnsi="Times New Roman"/>
          <w:color w:val="000000"/>
          <w:sz w:val="20"/>
          <w:szCs w:val="20"/>
          <w:lang w:val="en-US"/>
        </w:rPr>
        <w:t xml:space="preserve"> [6, 7, 8, 9, 10]</w:t>
      </w:r>
    </w:p>
    <w:p w14:paraId="61B5991B" w14:textId="77777777" w:rsidR="0062585E" w:rsidRPr="00021EB4" w:rsidRDefault="0062585E" w:rsidP="00036254">
      <w:pPr>
        <w:spacing w:after="0" w:line="240" w:lineRule="auto"/>
        <w:ind w:firstLine="284"/>
        <w:jc w:val="both"/>
        <w:rPr>
          <w:lang w:val="en-US"/>
        </w:rPr>
      </w:pPr>
      <w:r>
        <w:rPr>
          <w:rFonts w:ascii="Times New Roman" w:hAnsi="Times New Roman"/>
          <w:color w:val="000000"/>
          <w:sz w:val="20"/>
          <w:szCs w:val="20"/>
          <w:lang w:val="en-US"/>
        </w:rPr>
        <w:t xml:space="preserve">A toll road is a highway where drivers are charged a certain fee. This fee is introduced to cover the cost of building and maintaining the road. Often this system is introduced on high-speed roads, bridges and tunnels. </w:t>
      </w:r>
    </w:p>
    <w:p w14:paraId="0EBF7E53" w14:textId="77777777" w:rsidR="0062585E" w:rsidRPr="00021EB4" w:rsidRDefault="0062585E" w:rsidP="00036254">
      <w:pPr>
        <w:spacing w:after="0" w:line="240" w:lineRule="auto"/>
        <w:ind w:firstLine="284"/>
        <w:jc w:val="both"/>
        <w:rPr>
          <w:lang w:val="en-US"/>
        </w:rPr>
      </w:pPr>
      <w:r>
        <w:rPr>
          <w:rFonts w:ascii="Times New Roman" w:hAnsi="Times New Roman"/>
          <w:color w:val="000000"/>
          <w:sz w:val="20"/>
          <w:szCs w:val="20"/>
          <w:lang w:val="en-US"/>
        </w:rPr>
        <w:t>Paid roads have existed in one form or another since ancient times. The ransom was levied on travelers who rode both by wagon and on horseback and on foot. Paid highways, on the other hand, evolved with the advent of automobiles, and today tolls apply only to vehicles. While the fare amounts vary depending on the class of the vehicle, its weight, or the number of wheel axles, tariffs for larger and heavier vehicles are usually higher than for light cars.</w:t>
      </w:r>
    </w:p>
    <w:p w14:paraId="635DDDA3" w14:textId="3A129846" w:rsidR="0062585E" w:rsidRPr="00021EB4" w:rsidRDefault="0062585E" w:rsidP="00036254">
      <w:pPr>
        <w:spacing w:after="0" w:line="240" w:lineRule="auto"/>
        <w:ind w:firstLine="284"/>
        <w:jc w:val="both"/>
        <w:rPr>
          <w:lang w:val="en-US"/>
        </w:rPr>
      </w:pPr>
      <w:r>
        <w:rPr>
          <w:rFonts w:ascii="Times New Roman" w:hAnsi="Times New Roman"/>
          <w:color w:val="000000"/>
          <w:sz w:val="20"/>
          <w:szCs w:val="20"/>
          <w:lang w:val="en-US"/>
        </w:rPr>
        <w:t xml:space="preserve">Many modern European roads were originally built toll roads to cover construction and operating costs, as well as to provide additional revenue to the budget at the expense of users who are not residents of the region. As early as the 14th century, some of the most used roads in England were repaired with funds received from users. In general, high-speed highways, bridges and tunnels are built on the basis of public private partnerships, and this system is used to pay for the long-term loan received for the construction and operation of these </w:t>
      </w:r>
      <w:proofErr w:type="gramStart"/>
      <w:r>
        <w:rPr>
          <w:rFonts w:ascii="Times New Roman" w:hAnsi="Times New Roman"/>
          <w:color w:val="000000"/>
          <w:sz w:val="20"/>
          <w:szCs w:val="20"/>
          <w:lang w:val="en-US"/>
        </w:rPr>
        <w:t>facilities.</w:t>
      </w:r>
      <w:r w:rsidR="00AE2106">
        <w:rPr>
          <w:rFonts w:ascii="Times New Roman" w:hAnsi="Times New Roman"/>
          <w:color w:val="000000"/>
          <w:sz w:val="20"/>
          <w:szCs w:val="20"/>
          <w:lang w:val="en-US"/>
        </w:rPr>
        <w:t>[</w:t>
      </w:r>
      <w:proofErr w:type="gramEnd"/>
      <w:r w:rsidR="00AE2106">
        <w:rPr>
          <w:rFonts w:ascii="Times New Roman" w:hAnsi="Times New Roman"/>
          <w:color w:val="000000"/>
          <w:sz w:val="20"/>
          <w:szCs w:val="20"/>
          <w:lang w:val="en-US"/>
        </w:rPr>
        <w:t>11, 12, 13]</w:t>
      </w:r>
    </w:p>
    <w:p w14:paraId="3829AAC7" w14:textId="2CB8AE8D" w:rsidR="0062585E" w:rsidRPr="00021EB4" w:rsidRDefault="00036254" w:rsidP="00036254">
      <w:pPr>
        <w:spacing w:before="240" w:after="240" w:line="240" w:lineRule="auto"/>
        <w:jc w:val="center"/>
        <w:rPr>
          <w:lang w:val="en-US"/>
        </w:rPr>
      </w:pPr>
      <w:r>
        <w:rPr>
          <w:rFonts w:ascii="Times New Roman" w:hAnsi="Times New Roman"/>
          <w:b/>
          <w:bCs/>
          <w:color w:val="000000"/>
          <w:sz w:val="24"/>
          <w:szCs w:val="24"/>
          <w:lang w:val="en-US"/>
        </w:rPr>
        <w:t>RESEARCH METHODS</w:t>
      </w:r>
    </w:p>
    <w:p w14:paraId="3189734E" w14:textId="77777777" w:rsidR="0062585E" w:rsidRPr="00036254" w:rsidRDefault="0062585E" w:rsidP="00036254">
      <w:pPr>
        <w:spacing w:after="0" w:line="240" w:lineRule="auto"/>
        <w:ind w:firstLine="284"/>
        <w:jc w:val="both"/>
        <w:rPr>
          <w:rFonts w:ascii="Times New Roman" w:hAnsi="Times New Roman"/>
          <w:lang w:val="en-US"/>
        </w:rPr>
      </w:pPr>
      <w:r w:rsidRPr="00036254">
        <w:rPr>
          <w:rFonts w:ascii="Times New Roman" w:hAnsi="Times New Roman"/>
          <w:color w:val="000000"/>
          <w:sz w:val="20"/>
          <w:szCs w:val="20"/>
          <w:lang w:val="en-US"/>
        </w:rPr>
        <w:t xml:space="preserve">The benefits of modern toll roads: </w:t>
      </w:r>
    </w:p>
    <w:p w14:paraId="0119371B" w14:textId="77777777" w:rsidR="0062585E" w:rsidRPr="00036254" w:rsidRDefault="0062585E" w:rsidP="00036254">
      <w:pPr>
        <w:spacing w:after="0" w:line="240" w:lineRule="auto"/>
        <w:ind w:firstLine="284"/>
        <w:jc w:val="both"/>
        <w:rPr>
          <w:rFonts w:ascii="Times New Roman" w:hAnsi="Times New Roman"/>
          <w:lang w:val="en-US"/>
        </w:rPr>
      </w:pPr>
      <w:r w:rsidRPr="00036254">
        <w:rPr>
          <w:rFonts w:ascii="Segoe UI Symbol" w:hAnsi="Segoe UI Symbol" w:cs="Segoe UI Symbol"/>
          <w:color w:val="000000"/>
          <w:sz w:val="20"/>
          <w:szCs w:val="20"/>
          <w:lang w:val="en-US"/>
        </w:rPr>
        <w:t>❖</w:t>
      </w:r>
      <w:r w:rsidRPr="00036254">
        <w:rPr>
          <w:rFonts w:ascii="Times New Roman" w:eastAsia="Times New Roman" w:hAnsi="Times New Roman"/>
          <w:color w:val="000000"/>
          <w:sz w:val="20"/>
          <w:szCs w:val="20"/>
          <w:lang w:val="en-US"/>
        </w:rPr>
        <w:t xml:space="preserve"> </w:t>
      </w:r>
      <w:r w:rsidRPr="00036254">
        <w:rPr>
          <w:rFonts w:ascii="Times New Roman" w:hAnsi="Times New Roman"/>
          <w:color w:val="000000"/>
          <w:sz w:val="20"/>
          <w:szCs w:val="20"/>
          <w:lang w:val="en-US"/>
        </w:rPr>
        <w:t>You get to your destination faster because: one of the most popular advantages of paid roads is that they significantly save travel time compared to other destinations. The permissible speed, on the other hand, is larger than an alternative free route, that is, it can move from a speed of at least 110 km/h to an even unlimited speed (Germany). These roads do not generate traffic due to the scarcity of cars and the high speed, and at the expense of the good lighting of the entire road, you are less tired and, accordingly, less stop to rest, so the travel time is noticeably reduced.</w:t>
      </w:r>
    </w:p>
    <w:p w14:paraId="3F63AA06" w14:textId="77777777" w:rsidR="0062585E" w:rsidRPr="00036254" w:rsidRDefault="0062585E" w:rsidP="00036254">
      <w:pPr>
        <w:spacing w:after="0" w:line="240" w:lineRule="auto"/>
        <w:ind w:firstLine="284"/>
        <w:jc w:val="both"/>
        <w:rPr>
          <w:rFonts w:ascii="Times New Roman" w:hAnsi="Times New Roman"/>
          <w:lang w:val="en-US"/>
        </w:rPr>
      </w:pPr>
      <w:r w:rsidRPr="00036254">
        <w:rPr>
          <w:rFonts w:ascii="Segoe UI Symbol" w:hAnsi="Segoe UI Symbol" w:cs="Segoe UI Symbol"/>
          <w:color w:val="000000"/>
          <w:sz w:val="20"/>
          <w:szCs w:val="20"/>
          <w:lang w:val="en-US"/>
        </w:rPr>
        <w:t>❖</w:t>
      </w:r>
      <w:r w:rsidRPr="00036254">
        <w:rPr>
          <w:rFonts w:ascii="Times New Roman" w:eastAsia="Times New Roman" w:hAnsi="Times New Roman"/>
          <w:color w:val="000000"/>
          <w:sz w:val="20"/>
          <w:szCs w:val="20"/>
          <w:lang w:val="en-US"/>
        </w:rPr>
        <w:t xml:space="preserve"> </w:t>
      </w:r>
      <w:r w:rsidRPr="00036254">
        <w:rPr>
          <w:rFonts w:ascii="Times New Roman" w:hAnsi="Times New Roman"/>
          <w:color w:val="000000"/>
          <w:sz w:val="20"/>
          <w:szCs w:val="20"/>
          <w:lang w:val="en-US"/>
        </w:rPr>
        <w:t xml:space="preserve">Economical economy you pay the fare, but you avoid the wear of fuel consumption and the depreciation of the car, because: because of the short length of the route, you drive less and move on a road with a good finish. Due to the high coefficient of engagement in this, the mechanisms of your car will not break. </w:t>
      </w:r>
    </w:p>
    <w:p w14:paraId="6D7E9041" w14:textId="2287E021" w:rsidR="0062585E" w:rsidRPr="00036254" w:rsidRDefault="0062585E" w:rsidP="00036254">
      <w:pPr>
        <w:spacing w:after="0" w:line="240" w:lineRule="auto"/>
        <w:ind w:firstLine="284"/>
        <w:jc w:val="both"/>
        <w:rPr>
          <w:rFonts w:ascii="Times New Roman" w:hAnsi="Times New Roman"/>
          <w:lang w:val="en-US"/>
        </w:rPr>
      </w:pPr>
      <w:r w:rsidRPr="00036254">
        <w:rPr>
          <w:rFonts w:ascii="Segoe UI Symbol" w:hAnsi="Segoe UI Symbol" w:cs="Segoe UI Symbol"/>
          <w:color w:val="000000"/>
          <w:sz w:val="20"/>
          <w:szCs w:val="20"/>
          <w:lang w:val="en-US"/>
        </w:rPr>
        <w:t>❖</w:t>
      </w:r>
      <w:r w:rsidRPr="00036254">
        <w:rPr>
          <w:rFonts w:ascii="Times New Roman" w:eastAsia="Times New Roman" w:hAnsi="Times New Roman"/>
          <w:color w:val="000000"/>
          <w:sz w:val="20"/>
          <w:szCs w:val="20"/>
          <w:lang w:val="en-US"/>
        </w:rPr>
        <w:t xml:space="preserve"> </w:t>
      </w:r>
      <w:r w:rsidRPr="00036254">
        <w:rPr>
          <w:rFonts w:ascii="Times New Roman" w:hAnsi="Times New Roman"/>
          <w:color w:val="000000"/>
          <w:sz w:val="20"/>
          <w:szCs w:val="20"/>
          <w:lang w:val="en-US"/>
        </w:rPr>
        <w:t>Paid Road a separator region has been established with the aim of obtaining a more secure confrontation of participants of the opposite movement. The entire road is well lit, thanks to which the driver gets less tired of his eyes and focuses attention on safety. The quality of the road cover, on the other hand, is high, and there are almost no different irregularities and depressions on the road, and storage work is carried out at all times. The use of such a road in any conditions and in any season is not a risk.</w:t>
      </w:r>
      <w:r w:rsidR="000E06A2">
        <w:rPr>
          <w:rFonts w:ascii="Times New Roman" w:hAnsi="Times New Roman"/>
          <w:color w:val="000000"/>
          <w:sz w:val="20"/>
          <w:szCs w:val="20"/>
          <w:lang w:val="en-US"/>
        </w:rPr>
        <w:t xml:space="preserve"> [14, 15, 16, 17, 18]</w:t>
      </w:r>
    </w:p>
    <w:p w14:paraId="2B70FE62" w14:textId="77777777" w:rsidR="0062585E" w:rsidRPr="00036254" w:rsidRDefault="0062585E" w:rsidP="00036254">
      <w:pPr>
        <w:spacing w:after="0" w:line="240" w:lineRule="auto"/>
        <w:ind w:firstLine="284"/>
        <w:jc w:val="both"/>
        <w:rPr>
          <w:rFonts w:ascii="Times New Roman" w:hAnsi="Times New Roman"/>
          <w:lang w:val="en-US"/>
        </w:rPr>
      </w:pPr>
      <w:r w:rsidRPr="00036254">
        <w:rPr>
          <w:rFonts w:ascii="Times New Roman" w:hAnsi="Times New Roman"/>
          <w:color w:val="000000"/>
          <w:sz w:val="20"/>
          <w:szCs w:val="20"/>
          <w:lang w:val="en-US"/>
        </w:rPr>
        <w:t>Modern toll roads are now a highly developed sector in European countries. There are also plans to build toll roads in Uzbekistan. In the coming years, we can also see modern paid roads on the territory of Uzbekistan. For example, according to a message from the Ministry of Transport, The Tashkent-Samarkand toll road construction project is expected to be accelerated (Figure 1).</w:t>
      </w:r>
    </w:p>
    <w:p w14:paraId="28DBB751" w14:textId="74265B64" w:rsidR="0062585E" w:rsidRPr="00DC171E" w:rsidRDefault="0062585E" w:rsidP="00036254">
      <w:pPr>
        <w:spacing w:after="0" w:line="240" w:lineRule="auto"/>
        <w:ind w:firstLine="284"/>
        <w:jc w:val="both"/>
        <w:rPr>
          <w:rFonts w:ascii="Times New Roman" w:hAnsi="Times New Roman"/>
          <w:lang w:val="en-US"/>
        </w:rPr>
      </w:pPr>
      <w:r w:rsidRPr="00036254">
        <w:rPr>
          <w:rFonts w:ascii="Times New Roman" w:hAnsi="Times New Roman"/>
          <w:color w:val="000000"/>
          <w:sz w:val="20"/>
          <w:szCs w:val="20"/>
          <w:lang w:val="en-US"/>
        </w:rPr>
        <w:t xml:space="preserve">The technical economic basis of this paid road construction project is being developed by the Turkish company </w:t>
      </w:r>
      <w:proofErr w:type="spellStart"/>
      <w:r w:rsidRPr="00036254">
        <w:rPr>
          <w:rFonts w:ascii="Times New Roman" w:hAnsi="Times New Roman"/>
          <w:color w:val="000000"/>
          <w:sz w:val="20"/>
          <w:szCs w:val="20"/>
          <w:lang w:val="en-US"/>
        </w:rPr>
        <w:t>Proyapı</w:t>
      </w:r>
      <w:proofErr w:type="spellEnd"/>
      <w:r w:rsidRPr="00036254">
        <w:rPr>
          <w:rFonts w:ascii="Times New Roman" w:hAnsi="Times New Roman"/>
          <w:color w:val="000000"/>
          <w:sz w:val="20"/>
          <w:szCs w:val="20"/>
          <w:lang w:val="en-US"/>
        </w:rPr>
        <w:t xml:space="preserve"> </w:t>
      </w:r>
      <w:proofErr w:type="spellStart"/>
      <w:r w:rsidRPr="00036254">
        <w:rPr>
          <w:rFonts w:ascii="Times New Roman" w:hAnsi="Times New Roman"/>
          <w:color w:val="000000"/>
          <w:sz w:val="20"/>
          <w:szCs w:val="20"/>
          <w:lang w:val="en-US"/>
        </w:rPr>
        <w:t>Mühendislik</w:t>
      </w:r>
      <w:proofErr w:type="spellEnd"/>
      <w:r w:rsidRPr="00036254">
        <w:rPr>
          <w:rFonts w:ascii="Times New Roman" w:hAnsi="Times New Roman"/>
          <w:color w:val="000000"/>
          <w:sz w:val="20"/>
          <w:szCs w:val="20"/>
          <w:lang w:val="en-US"/>
        </w:rPr>
        <w:t xml:space="preserve"> </w:t>
      </w:r>
      <w:proofErr w:type="spellStart"/>
      <w:r w:rsidRPr="00036254">
        <w:rPr>
          <w:rFonts w:ascii="Times New Roman" w:hAnsi="Times New Roman"/>
          <w:color w:val="000000"/>
          <w:sz w:val="20"/>
          <w:szCs w:val="20"/>
          <w:lang w:val="en-US"/>
        </w:rPr>
        <w:t>ve</w:t>
      </w:r>
      <w:proofErr w:type="spellEnd"/>
      <w:r w:rsidRPr="00036254">
        <w:rPr>
          <w:rFonts w:ascii="Times New Roman" w:hAnsi="Times New Roman"/>
          <w:color w:val="000000"/>
          <w:sz w:val="20"/>
          <w:szCs w:val="20"/>
          <w:lang w:val="en-US"/>
        </w:rPr>
        <w:t xml:space="preserve"> </w:t>
      </w:r>
      <w:proofErr w:type="spellStart"/>
      <w:r w:rsidRPr="00036254">
        <w:rPr>
          <w:rFonts w:ascii="Times New Roman" w:hAnsi="Times New Roman"/>
          <w:color w:val="000000"/>
          <w:sz w:val="20"/>
          <w:szCs w:val="20"/>
          <w:lang w:val="en-US"/>
        </w:rPr>
        <w:t>Müşavirlik</w:t>
      </w:r>
      <w:proofErr w:type="spellEnd"/>
      <w:r w:rsidRPr="00036254">
        <w:rPr>
          <w:rFonts w:ascii="Times New Roman" w:hAnsi="Times New Roman"/>
          <w:color w:val="000000"/>
          <w:sz w:val="20"/>
          <w:szCs w:val="20"/>
          <w:lang w:val="en-US"/>
        </w:rPr>
        <w:t>, hired by the European Bank for Reconstruction and development. For this, grant funds in the amount of $1.5 million are directed. Construction was cited to begin on PQ-330 in June 2025, and the Ministry of Transport and the highway committee were designated in charge. According to preliminary estimates, the total capital cost of the project is approximately 1.5 billion. Exceeds US dollars. The total construction period for a 300-kilometer road can be 5-8 years according to the construction sequence</w:t>
      </w:r>
      <w:r w:rsidR="00DC171E">
        <w:rPr>
          <w:rFonts w:ascii="Times New Roman" w:hAnsi="Times New Roman"/>
          <w:color w:val="000000"/>
          <w:sz w:val="20"/>
          <w:szCs w:val="20"/>
          <w:lang w:val="uz-Cyrl-UZ"/>
        </w:rPr>
        <w:t xml:space="preserve"> </w:t>
      </w:r>
      <w:r w:rsidR="000E06A2">
        <w:rPr>
          <w:rFonts w:ascii="Times New Roman" w:hAnsi="Times New Roman"/>
          <w:color w:val="000000"/>
          <w:sz w:val="20"/>
          <w:szCs w:val="20"/>
          <w:lang w:val="en-US"/>
        </w:rPr>
        <w:t>[19, 20, 21, 22]</w:t>
      </w:r>
      <w:r w:rsidR="00DC171E">
        <w:rPr>
          <w:rFonts w:ascii="Times New Roman" w:hAnsi="Times New Roman"/>
          <w:color w:val="000000"/>
          <w:sz w:val="20"/>
          <w:szCs w:val="20"/>
          <w:lang w:val="en-US"/>
        </w:rPr>
        <w:t>.</w:t>
      </w:r>
    </w:p>
    <w:p w14:paraId="10145D5E" w14:textId="77777777" w:rsidR="0062585E" w:rsidRPr="00036254" w:rsidRDefault="0062585E" w:rsidP="00036254">
      <w:pPr>
        <w:spacing w:after="0" w:line="240" w:lineRule="auto"/>
        <w:ind w:firstLine="284"/>
        <w:jc w:val="both"/>
        <w:rPr>
          <w:rFonts w:ascii="Times New Roman" w:hAnsi="Times New Roman"/>
          <w:lang w:val="en-US"/>
        </w:rPr>
      </w:pPr>
      <w:r w:rsidRPr="00036254">
        <w:rPr>
          <w:rFonts w:ascii="Times New Roman" w:hAnsi="Times New Roman"/>
          <w:color w:val="000000"/>
          <w:sz w:val="20"/>
          <w:szCs w:val="20"/>
          <w:lang w:val="en-US"/>
        </w:rPr>
        <w:t>According to preliminary estimates by the European bank for reconstruction and development, the estimated cost of road use was set at us $ 5 and US $ 7 for light cars and light trucks, and US $ 15-20 for trucks and buses. According to international experience, when a toll road is built, a free alternative road is usually maintained for residents.</w:t>
      </w:r>
    </w:p>
    <w:p w14:paraId="784EA8CD" w14:textId="322F4DA9" w:rsidR="0062585E" w:rsidRDefault="001F013F">
      <w:pPr>
        <w:spacing w:after="0" w:line="240" w:lineRule="auto"/>
        <w:jc w:val="center"/>
        <w:rPr>
          <w:rFonts w:ascii="Times New Roman" w:hAnsi="Times New Roman"/>
          <w:b/>
          <w:color w:val="000000"/>
          <w:sz w:val="20"/>
          <w:szCs w:val="20"/>
          <w:lang w:val="en-US"/>
        </w:rPr>
      </w:pPr>
      <w:r>
        <w:rPr>
          <w:noProof/>
          <w:lang w:eastAsia="ru-RU"/>
        </w:rPr>
        <w:lastRenderedPageBreak/>
        <w:drawing>
          <wp:inline distT="0" distB="0" distL="0" distR="0" wp14:anchorId="7B78D2B7" wp14:editId="31735FCF">
            <wp:extent cx="5295900" cy="37528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l="-11" t="-14" r="-11" b="-14"/>
                    <a:stretch>
                      <a:fillRect/>
                    </a:stretch>
                  </pic:blipFill>
                  <pic:spPr bwMode="auto">
                    <a:xfrm>
                      <a:off x="0" y="0"/>
                      <a:ext cx="5295900" cy="3752850"/>
                    </a:xfrm>
                    <a:prstGeom prst="rect">
                      <a:avLst/>
                    </a:prstGeom>
                    <a:solidFill>
                      <a:srgbClr val="FFFFFF"/>
                    </a:solidFill>
                    <a:ln>
                      <a:noFill/>
                    </a:ln>
                  </pic:spPr>
                </pic:pic>
              </a:graphicData>
            </a:graphic>
          </wp:inline>
        </w:drawing>
      </w:r>
    </w:p>
    <w:p w14:paraId="7CAEAF83" w14:textId="1C825C56" w:rsidR="0062585E" w:rsidRPr="00036254" w:rsidRDefault="00036254" w:rsidP="00036254">
      <w:pPr>
        <w:tabs>
          <w:tab w:val="left" w:pos="709"/>
        </w:tabs>
        <w:spacing w:after="120" w:line="240" w:lineRule="auto"/>
        <w:jc w:val="center"/>
        <w:rPr>
          <w:sz w:val="18"/>
          <w:szCs w:val="18"/>
          <w:lang w:val="en-US"/>
        </w:rPr>
      </w:pPr>
      <w:r w:rsidRPr="00036254">
        <w:rPr>
          <w:rFonts w:ascii="Times New Roman" w:hAnsi="Times New Roman"/>
          <w:b/>
          <w:color w:val="000000"/>
          <w:sz w:val="18"/>
          <w:szCs w:val="18"/>
          <w:lang w:val="en-US"/>
        </w:rPr>
        <w:t>FIGURE</w:t>
      </w:r>
      <w:r w:rsidR="0062585E" w:rsidRPr="00036254">
        <w:rPr>
          <w:rFonts w:ascii="Times New Roman" w:hAnsi="Times New Roman"/>
          <w:b/>
          <w:color w:val="000000"/>
          <w:sz w:val="18"/>
          <w:szCs w:val="18"/>
          <w:lang w:val="en-US"/>
        </w:rPr>
        <w:t xml:space="preserve"> 1. </w:t>
      </w:r>
      <w:r w:rsidR="0062585E" w:rsidRPr="00036254">
        <w:rPr>
          <w:rFonts w:ascii="Times New Roman" w:hAnsi="Times New Roman"/>
          <w:color w:val="000000"/>
          <w:sz w:val="18"/>
          <w:szCs w:val="18"/>
          <w:lang w:val="en-US"/>
        </w:rPr>
        <w:t>Tashkent-Samarkand toll road project</w:t>
      </w:r>
    </w:p>
    <w:p w14:paraId="3C659490" w14:textId="77777777" w:rsidR="0062585E" w:rsidRPr="00036254" w:rsidRDefault="0062585E" w:rsidP="00036254">
      <w:pPr>
        <w:pStyle w:val="a9"/>
        <w:tabs>
          <w:tab w:val="left" w:pos="0"/>
        </w:tabs>
        <w:spacing w:after="0" w:line="240" w:lineRule="auto"/>
        <w:ind w:left="0"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To understand the infrastructure and components of the paid road, we divide it into the following sections: </w:t>
      </w:r>
    </w:p>
    <w:p w14:paraId="20011C33" w14:textId="217B5D0E" w:rsidR="0062585E" w:rsidRPr="00036254" w:rsidRDefault="0062585E" w:rsidP="00036254">
      <w:pPr>
        <w:tabs>
          <w:tab w:val="left" w:pos="0"/>
        </w:tabs>
        <w:spacing w:after="0" w:line="240" w:lineRule="auto"/>
        <w:ind w:firstLine="284"/>
        <w:jc w:val="both"/>
        <w:rPr>
          <w:rFonts w:ascii="Times New Roman" w:hAnsi="Times New Roman"/>
          <w:b/>
          <w:bCs/>
          <w:sz w:val="20"/>
          <w:szCs w:val="20"/>
          <w:lang w:val="en-US"/>
        </w:rPr>
      </w:pPr>
      <w:r w:rsidRPr="00036254">
        <w:rPr>
          <w:rFonts w:ascii="Times New Roman" w:hAnsi="Times New Roman"/>
          <w:b/>
          <w:bCs/>
          <w:color w:val="000000"/>
          <w:sz w:val="20"/>
          <w:szCs w:val="20"/>
          <w:lang w:val="en-US"/>
        </w:rPr>
        <w:t>Road surface</w:t>
      </w:r>
      <w:r w:rsidR="00036254">
        <w:rPr>
          <w:rFonts w:ascii="Times New Roman" w:hAnsi="Times New Roman"/>
          <w:b/>
          <w:bCs/>
          <w:color w:val="000000"/>
          <w:sz w:val="20"/>
          <w:szCs w:val="20"/>
          <w:lang w:val="en-US"/>
        </w:rPr>
        <w:t>:</w:t>
      </w:r>
      <w:r w:rsidRPr="00036254">
        <w:rPr>
          <w:rFonts w:ascii="Times New Roman" w:hAnsi="Times New Roman"/>
          <w:b/>
          <w:bCs/>
          <w:color w:val="000000"/>
          <w:sz w:val="20"/>
          <w:szCs w:val="20"/>
          <w:lang w:val="en-US"/>
        </w:rPr>
        <w:t xml:space="preserve"> </w:t>
      </w:r>
    </w:p>
    <w:p w14:paraId="65A399BB"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 Asphalt and concrete: asphalt roads have more flexibility, but often require maintenance. Concrete roads, on the other hand, have a longer service life, but higher construction costs. </w:t>
      </w:r>
    </w:p>
    <w:p w14:paraId="504D8688"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 Structural layers of the road: the road consists of a base, a base layer, a solid layer and a top layer. Each is important to ensure road endurance. </w:t>
      </w:r>
    </w:p>
    <w:p w14:paraId="492EE2F3" w14:textId="159E0ADF" w:rsidR="0062585E" w:rsidRPr="00036254" w:rsidRDefault="0062585E" w:rsidP="00036254">
      <w:pPr>
        <w:tabs>
          <w:tab w:val="left" w:pos="0"/>
        </w:tabs>
        <w:spacing w:after="0" w:line="240" w:lineRule="auto"/>
        <w:ind w:firstLine="284"/>
        <w:jc w:val="both"/>
        <w:rPr>
          <w:rFonts w:ascii="Times New Roman" w:hAnsi="Times New Roman"/>
          <w:b/>
          <w:bCs/>
          <w:sz w:val="20"/>
          <w:szCs w:val="20"/>
          <w:lang w:val="en-US"/>
        </w:rPr>
      </w:pPr>
      <w:r w:rsidRPr="00036254">
        <w:rPr>
          <w:rFonts w:ascii="Times New Roman" w:hAnsi="Times New Roman"/>
          <w:b/>
          <w:bCs/>
          <w:color w:val="000000"/>
          <w:sz w:val="20"/>
          <w:szCs w:val="20"/>
          <w:lang w:val="en-US"/>
        </w:rPr>
        <w:t xml:space="preserve">Payment systems: </w:t>
      </w:r>
    </w:p>
    <w:p w14:paraId="26C5726C" w14:textId="77777777" w:rsidR="0062585E" w:rsidRPr="00036254" w:rsidRDefault="0062585E" w:rsidP="00036254">
      <w:pPr>
        <w:pStyle w:val="a9"/>
        <w:tabs>
          <w:tab w:val="left" w:pos="0"/>
        </w:tabs>
        <w:spacing w:after="0" w:line="240" w:lineRule="auto"/>
        <w:ind w:left="0"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Electronic payment systems: RFID (Radio Frequency Identification): automatic payment via RFID chips embedded in vehicles. </w:t>
      </w:r>
    </w:p>
    <w:p w14:paraId="7FC37385" w14:textId="77777777" w:rsidR="0062585E" w:rsidRPr="00036254" w:rsidRDefault="0062585E" w:rsidP="00036254">
      <w:pPr>
        <w:pStyle w:val="a9"/>
        <w:tabs>
          <w:tab w:val="left" w:pos="0"/>
        </w:tabs>
        <w:spacing w:after="0" w:line="240" w:lineRule="auto"/>
        <w:ind w:left="0"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ANPR (Automatic number Plate Recognition): reading vehicle license plates and automatic payment. </w:t>
      </w:r>
    </w:p>
    <w:p w14:paraId="0833B0CD" w14:textId="77777777" w:rsidR="0062585E" w:rsidRPr="00036254" w:rsidRDefault="0062585E" w:rsidP="00036254">
      <w:pPr>
        <w:pStyle w:val="a9"/>
        <w:tabs>
          <w:tab w:val="left" w:pos="0"/>
        </w:tabs>
        <w:spacing w:after="0" w:line="240" w:lineRule="auto"/>
        <w:ind w:left="0"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Manual payment points. </w:t>
      </w:r>
    </w:p>
    <w:p w14:paraId="42126923" w14:textId="77777777" w:rsidR="0062585E" w:rsidRPr="00036254" w:rsidRDefault="0062585E" w:rsidP="00036254">
      <w:pPr>
        <w:pStyle w:val="a9"/>
        <w:tabs>
          <w:tab w:val="left" w:pos="0"/>
        </w:tabs>
        <w:spacing w:after="0" w:line="240" w:lineRule="auto"/>
        <w:ind w:left="0" w:firstLine="284"/>
        <w:jc w:val="both"/>
        <w:rPr>
          <w:rFonts w:ascii="Times New Roman" w:hAnsi="Times New Roman"/>
          <w:sz w:val="20"/>
          <w:szCs w:val="20"/>
          <w:lang w:val="en-US"/>
        </w:rPr>
      </w:pPr>
      <w:r w:rsidRPr="00036254">
        <w:rPr>
          <w:rFonts w:ascii="Times New Roman" w:hAnsi="Times New Roman"/>
          <w:color w:val="000000"/>
          <w:sz w:val="20"/>
          <w:szCs w:val="20"/>
          <w:lang w:val="en-US"/>
        </w:rPr>
        <w:t>Cash receiving stations: payment by drivers with cash or cards.</w:t>
      </w:r>
    </w:p>
    <w:p w14:paraId="57583430" w14:textId="77777777" w:rsidR="0062585E" w:rsidRPr="00036254" w:rsidRDefault="0062585E" w:rsidP="00036254">
      <w:pPr>
        <w:pStyle w:val="a9"/>
        <w:tabs>
          <w:tab w:val="left" w:pos="0"/>
        </w:tabs>
        <w:spacing w:after="0" w:line="240" w:lineRule="auto"/>
        <w:ind w:left="0" w:firstLine="284"/>
        <w:rPr>
          <w:rFonts w:ascii="Times New Roman" w:hAnsi="Times New Roman"/>
          <w:sz w:val="20"/>
          <w:szCs w:val="20"/>
          <w:lang w:val="en-US"/>
        </w:rPr>
      </w:pPr>
      <w:r w:rsidRPr="00036254">
        <w:rPr>
          <w:rFonts w:ascii="Times New Roman" w:hAnsi="Times New Roman"/>
          <w:color w:val="000000"/>
          <w:sz w:val="20"/>
          <w:szCs w:val="20"/>
          <w:lang w:val="en-US"/>
        </w:rPr>
        <w:t xml:space="preserve">Prepaid and postpaid systems: prepaid or later payment options. </w:t>
      </w:r>
    </w:p>
    <w:p w14:paraId="4EA4CBA1" w14:textId="36C52FB6" w:rsidR="00036254" w:rsidRPr="00036254" w:rsidRDefault="0062585E" w:rsidP="00036254">
      <w:pPr>
        <w:tabs>
          <w:tab w:val="left" w:pos="0"/>
        </w:tabs>
        <w:spacing w:after="0" w:line="240" w:lineRule="auto"/>
        <w:ind w:firstLine="284"/>
        <w:rPr>
          <w:rFonts w:ascii="Times New Roman" w:hAnsi="Times New Roman"/>
          <w:b/>
          <w:bCs/>
          <w:color w:val="000000"/>
          <w:sz w:val="20"/>
          <w:szCs w:val="20"/>
          <w:lang w:val="en-US"/>
        </w:rPr>
      </w:pPr>
      <w:r w:rsidRPr="00036254">
        <w:rPr>
          <w:rFonts w:ascii="Times New Roman" w:hAnsi="Times New Roman"/>
          <w:b/>
          <w:bCs/>
          <w:color w:val="000000"/>
          <w:sz w:val="20"/>
          <w:szCs w:val="20"/>
          <w:lang w:val="en-US"/>
        </w:rPr>
        <w:t xml:space="preserve">Road signs and road lines: </w:t>
      </w:r>
    </w:p>
    <w:p w14:paraId="6DD6F26C" w14:textId="4BB089D7" w:rsidR="0062585E" w:rsidRPr="00036254" w:rsidRDefault="0062585E" w:rsidP="00036254">
      <w:pPr>
        <w:tabs>
          <w:tab w:val="left" w:pos="0"/>
        </w:tabs>
        <w:spacing w:after="0" w:line="240" w:lineRule="auto"/>
        <w:ind w:firstLine="284"/>
        <w:rPr>
          <w:rFonts w:ascii="Times New Roman" w:hAnsi="Times New Roman"/>
          <w:sz w:val="20"/>
          <w:szCs w:val="20"/>
          <w:lang w:val="en-US"/>
        </w:rPr>
      </w:pPr>
      <w:r w:rsidRPr="00036254">
        <w:rPr>
          <w:rFonts w:ascii="Times New Roman" w:hAnsi="Times New Roman"/>
          <w:color w:val="000000"/>
          <w:sz w:val="20"/>
          <w:szCs w:val="20"/>
          <w:lang w:val="en-US"/>
        </w:rPr>
        <w:t>- Signs: various signs for traffic control: speed limits, danger sign, road directions.</w:t>
      </w:r>
    </w:p>
    <w:p w14:paraId="6A1F0308" w14:textId="77777777" w:rsidR="0062585E" w:rsidRPr="00036254" w:rsidRDefault="0062585E" w:rsidP="00036254">
      <w:pPr>
        <w:tabs>
          <w:tab w:val="left" w:pos="0"/>
        </w:tabs>
        <w:spacing w:after="0" w:line="240" w:lineRule="auto"/>
        <w:ind w:firstLine="284"/>
        <w:rPr>
          <w:rFonts w:ascii="Times New Roman" w:hAnsi="Times New Roman"/>
          <w:sz w:val="20"/>
          <w:szCs w:val="20"/>
          <w:lang w:val="en-US"/>
        </w:rPr>
      </w:pPr>
      <w:r w:rsidRPr="00036254">
        <w:rPr>
          <w:rFonts w:ascii="Times New Roman" w:hAnsi="Times New Roman"/>
          <w:color w:val="000000"/>
          <w:sz w:val="20"/>
          <w:szCs w:val="20"/>
          <w:lang w:val="en-US"/>
        </w:rPr>
        <w:t xml:space="preserve">- Lines: white and yellow lines, dividing lines, to indicate road directions and ensure safe passage. </w:t>
      </w:r>
    </w:p>
    <w:p w14:paraId="42C43607" w14:textId="6B13CF2C" w:rsidR="0062585E" w:rsidRPr="00036254" w:rsidRDefault="0062585E" w:rsidP="00036254">
      <w:pPr>
        <w:tabs>
          <w:tab w:val="left" w:pos="0"/>
        </w:tabs>
        <w:spacing w:after="0" w:line="240" w:lineRule="auto"/>
        <w:ind w:firstLine="284"/>
        <w:rPr>
          <w:rFonts w:ascii="Times New Roman" w:hAnsi="Times New Roman"/>
          <w:b/>
          <w:bCs/>
          <w:sz w:val="20"/>
          <w:szCs w:val="20"/>
          <w:lang w:val="en-US"/>
        </w:rPr>
      </w:pPr>
      <w:r w:rsidRPr="00036254">
        <w:rPr>
          <w:rFonts w:ascii="Times New Roman" w:hAnsi="Times New Roman"/>
          <w:b/>
          <w:bCs/>
          <w:color w:val="000000"/>
          <w:sz w:val="20"/>
          <w:szCs w:val="20"/>
          <w:lang w:val="en-US"/>
        </w:rPr>
        <w:t xml:space="preserve">Lighting systems: </w:t>
      </w:r>
    </w:p>
    <w:p w14:paraId="7C598880" w14:textId="77777777" w:rsidR="0062585E" w:rsidRPr="00036254" w:rsidRDefault="0062585E" w:rsidP="00036254">
      <w:pPr>
        <w:tabs>
          <w:tab w:val="left" w:pos="0"/>
        </w:tabs>
        <w:spacing w:after="0" w:line="240" w:lineRule="auto"/>
        <w:ind w:firstLine="284"/>
        <w:rPr>
          <w:rFonts w:ascii="Times New Roman" w:hAnsi="Times New Roman"/>
          <w:sz w:val="20"/>
          <w:szCs w:val="20"/>
          <w:lang w:val="en-US"/>
        </w:rPr>
      </w:pPr>
      <w:r w:rsidRPr="00036254">
        <w:rPr>
          <w:rFonts w:ascii="Times New Roman" w:hAnsi="Times New Roman"/>
          <w:color w:val="000000"/>
          <w:sz w:val="20"/>
          <w:szCs w:val="20"/>
          <w:lang w:val="en-US"/>
        </w:rPr>
        <w:t xml:space="preserve">- Traffic lights: lighting devices to improve night visibility. </w:t>
      </w:r>
    </w:p>
    <w:p w14:paraId="11D68E2A" w14:textId="77777777" w:rsidR="0062585E" w:rsidRPr="00036254" w:rsidRDefault="0062585E" w:rsidP="00036254">
      <w:pPr>
        <w:tabs>
          <w:tab w:val="left" w:pos="0"/>
        </w:tabs>
        <w:spacing w:after="0" w:line="240" w:lineRule="auto"/>
        <w:ind w:firstLine="284"/>
        <w:rPr>
          <w:rFonts w:ascii="Times New Roman" w:hAnsi="Times New Roman"/>
          <w:sz w:val="20"/>
          <w:szCs w:val="20"/>
          <w:lang w:val="en-US"/>
        </w:rPr>
      </w:pPr>
      <w:r w:rsidRPr="00036254">
        <w:rPr>
          <w:rFonts w:ascii="Times New Roman" w:hAnsi="Times New Roman"/>
          <w:color w:val="000000"/>
          <w:sz w:val="20"/>
          <w:szCs w:val="20"/>
          <w:lang w:val="en-US"/>
        </w:rPr>
        <w:t xml:space="preserve">- Emergency lighting systems: additional lighting for ambulance and other services. </w:t>
      </w:r>
    </w:p>
    <w:p w14:paraId="6F1897E1" w14:textId="6BEE7E18" w:rsidR="0062585E" w:rsidRPr="00036254" w:rsidRDefault="0062585E" w:rsidP="00036254">
      <w:pPr>
        <w:tabs>
          <w:tab w:val="left" w:pos="0"/>
        </w:tabs>
        <w:spacing w:after="0" w:line="240" w:lineRule="auto"/>
        <w:ind w:firstLine="284"/>
        <w:rPr>
          <w:rFonts w:ascii="Times New Roman" w:hAnsi="Times New Roman"/>
          <w:b/>
          <w:bCs/>
          <w:sz w:val="20"/>
          <w:szCs w:val="20"/>
          <w:lang w:val="en-US"/>
        </w:rPr>
      </w:pPr>
      <w:r w:rsidRPr="00036254">
        <w:rPr>
          <w:rFonts w:ascii="Times New Roman" w:hAnsi="Times New Roman"/>
          <w:b/>
          <w:bCs/>
          <w:color w:val="000000"/>
          <w:sz w:val="20"/>
          <w:szCs w:val="20"/>
          <w:lang w:val="en-US"/>
        </w:rPr>
        <w:t xml:space="preserve">Video surveillance systems: </w:t>
      </w:r>
    </w:p>
    <w:p w14:paraId="1D877C8A" w14:textId="77777777" w:rsidR="0062585E" w:rsidRPr="00036254" w:rsidRDefault="0062585E" w:rsidP="00036254">
      <w:pPr>
        <w:tabs>
          <w:tab w:val="left" w:pos="0"/>
        </w:tabs>
        <w:spacing w:after="0" w:line="240" w:lineRule="auto"/>
        <w:ind w:firstLine="284"/>
        <w:rPr>
          <w:rFonts w:ascii="Times New Roman" w:hAnsi="Times New Roman"/>
          <w:sz w:val="20"/>
          <w:szCs w:val="20"/>
          <w:lang w:val="en-US"/>
        </w:rPr>
      </w:pPr>
      <w:r w:rsidRPr="00036254">
        <w:rPr>
          <w:rFonts w:ascii="Times New Roman" w:hAnsi="Times New Roman"/>
          <w:color w:val="000000"/>
          <w:sz w:val="20"/>
          <w:szCs w:val="20"/>
          <w:lang w:val="en-US"/>
        </w:rPr>
        <w:t>- Control of traffic rules: speed monitoring, ignoring the red light, detecting other violations.</w:t>
      </w:r>
    </w:p>
    <w:p w14:paraId="71C17FE3" w14:textId="77777777" w:rsidR="0062585E" w:rsidRPr="00036254" w:rsidRDefault="0062585E" w:rsidP="00036254">
      <w:pPr>
        <w:tabs>
          <w:tab w:val="left" w:pos="0"/>
        </w:tabs>
        <w:spacing w:after="0" w:line="240" w:lineRule="auto"/>
        <w:ind w:firstLine="284"/>
        <w:rPr>
          <w:rFonts w:ascii="Times New Roman" w:hAnsi="Times New Roman"/>
          <w:sz w:val="20"/>
          <w:szCs w:val="20"/>
          <w:lang w:val="en-US"/>
        </w:rPr>
      </w:pPr>
      <w:r w:rsidRPr="00036254">
        <w:rPr>
          <w:rFonts w:ascii="Times New Roman" w:hAnsi="Times New Roman"/>
          <w:color w:val="000000"/>
          <w:sz w:val="20"/>
          <w:szCs w:val="20"/>
          <w:lang w:val="en-US"/>
        </w:rPr>
        <w:t>- Ensuring security: identification and Prevention of criminal activity.</w:t>
      </w:r>
    </w:p>
    <w:p w14:paraId="27542BCA" w14:textId="77777777" w:rsidR="0062585E" w:rsidRPr="00A718FD" w:rsidRDefault="0062585E" w:rsidP="00036254">
      <w:pPr>
        <w:pStyle w:val="a9"/>
        <w:spacing w:after="0" w:line="240" w:lineRule="auto"/>
        <w:ind w:left="284"/>
        <w:jc w:val="both"/>
        <w:rPr>
          <w:rFonts w:ascii="Times New Roman" w:hAnsi="Times New Roman"/>
          <w:b/>
          <w:bCs/>
          <w:sz w:val="20"/>
          <w:szCs w:val="20"/>
          <w:lang w:val="en-US"/>
        </w:rPr>
      </w:pPr>
      <w:r w:rsidRPr="00036254">
        <w:rPr>
          <w:rFonts w:ascii="Times New Roman" w:hAnsi="Times New Roman"/>
          <w:b/>
          <w:bCs/>
          <w:color w:val="000000"/>
          <w:sz w:val="20"/>
          <w:szCs w:val="20"/>
          <w:lang w:val="en-US"/>
        </w:rPr>
        <w:t xml:space="preserve">Means for emergency services: </w:t>
      </w:r>
    </w:p>
    <w:p w14:paraId="6320B5D4"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 Phone bottles: phones to call emergency assistance along the way. </w:t>
      </w:r>
    </w:p>
    <w:p w14:paraId="78EC70DC"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 Help points: for road patrol services or road maintenance. </w:t>
      </w:r>
    </w:p>
    <w:p w14:paraId="21B2A8E0" w14:textId="2E9151A0" w:rsidR="0062585E" w:rsidRPr="00036254" w:rsidRDefault="0062585E" w:rsidP="00036254">
      <w:pPr>
        <w:tabs>
          <w:tab w:val="left" w:pos="0"/>
        </w:tabs>
        <w:spacing w:after="0" w:line="240" w:lineRule="auto"/>
        <w:ind w:firstLine="284"/>
        <w:jc w:val="both"/>
        <w:rPr>
          <w:rFonts w:ascii="Times New Roman" w:hAnsi="Times New Roman"/>
          <w:b/>
          <w:bCs/>
          <w:sz w:val="20"/>
          <w:szCs w:val="20"/>
          <w:lang w:val="en-US"/>
        </w:rPr>
      </w:pPr>
      <w:r w:rsidRPr="00036254">
        <w:rPr>
          <w:rFonts w:ascii="Times New Roman" w:hAnsi="Times New Roman"/>
          <w:b/>
          <w:bCs/>
          <w:color w:val="000000"/>
          <w:sz w:val="20"/>
          <w:szCs w:val="20"/>
          <w:lang w:val="en-US"/>
        </w:rPr>
        <w:t xml:space="preserve">Road maintenance facilities: </w:t>
      </w:r>
    </w:p>
    <w:p w14:paraId="5E056414"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 Cleaning and repair techniques: techniques and equipment for cleaning the road, cleaning from snow, patching cracks. </w:t>
      </w:r>
    </w:p>
    <w:p w14:paraId="0FDD30C8"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w:t>
      </w:r>
      <w:r w:rsidRPr="00036254">
        <w:rPr>
          <w:rFonts w:ascii="Times New Roman" w:eastAsia="Times New Roman" w:hAnsi="Times New Roman"/>
          <w:color w:val="000000"/>
          <w:sz w:val="20"/>
          <w:szCs w:val="20"/>
          <w:lang w:val="en-US"/>
        </w:rPr>
        <w:t xml:space="preserve"> </w:t>
      </w:r>
      <w:r w:rsidRPr="00036254">
        <w:rPr>
          <w:rFonts w:ascii="Times New Roman" w:hAnsi="Times New Roman"/>
          <w:color w:val="000000"/>
          <w:sz w:val="20"/>
          <w:szCs w:val="20"/>
          <w:lang w:val="en-US"/>
        </w:rPr>
        <w:t xml:space="preserve">Self-renewable road materials: automatic recovery of small cracks with the help of technological advances. </w:t>
      </w:r>
    </w:p>
    <w:p w14:paraId="33A51025" w14:textId="2B6753C1" w:rsidR="0062585E" w:rsidRPr="00036254" w:rsidRDefault="0062585E" w:rsidP="00036254">
      <w:pPr>
        <w:tabs>
          <w:tab w:val="left" w:pos="0"/>
        </w:tabs>
        <w:spacing w:after="0" w:line="240" w:lineRule="auto"/>
        <w:ind w:firstLine="284"/>
        <w:jc w:val="both"/>
        <w:rPr>
          <w:rFonts w:ascii="Times New Roman" w:hAnsi="Times New Roman"/>
          <w:b/>
          <w:bCs/>
          <w:sz w:val="20"/>
          <w:szCs w:val="20"/>
          <w:lang w:val="en-US"/>
        </w:rPr>
      </w:pPr>
      <w:r w:rsidRPr="00036254">
        <w:rPr>
          <w:rFonts w:ascii="Times New Roman" w:hAnsi="Times New Roman"/>
          <w:b/>
          <w:bCs/>
          <w:color w:val="000000"/>
          <w:sz w:val="20"/>
          <w:szCs w:val="20"/>
          <w:lang w:val="en-US"/>
        </w:rPr>
        <w:t xml:space="preserve">Information systems: </w:t>
      </w:r>
    </w:p>
    <w:p w14:paraId="5E692AB7"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 Electronic tables: displays that provide information about traffic jams, road condition and weather conditions in Real time. </w:t>
      </w:r>
    </w:p>
    <w:p w14:paraId="03988F11"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lastRenderedPageBreak/>
        <w:t xml:space="preserve">- Mobile applications: programs to inform passengers about the road and make payments. </w:t>
      </w:r>
    </w:p>
    <w:p w14:paraId="0EB537D3" w14:textId="1685412A" w:rsidR="0062585E" w:rsidRPr="00036254" w:rsidRDefault="0062585E" w:rsidP="00036254">
      <w:pPr>
        <w:tabs>
          <w:tab w:val="left" w:pos="0"/>
        </w:tabs>
        <w:spacing w:after="0" w:line="240" w:lineRule="auto"/>
        <w:ind w:firstLine="284"/>
        <w:jc w:val="both"/>
        <w:rPr>
          <w:rFonts w:ascii="Times New Roman" w:hAnsi="Times New Roman"/>
          <w:b/>
          <w:bCs/>
          <w:sz w:val="20"/>
          <w:szCs w:val="20"/>
          <w:lang w:val="en-US"/>
        </w:rPr>
      </w:pPr>
      <w:r w:rsidRPr="00036254">
        <w:rPr>
          <w:rFonts w:ascii="Times New Roman" w:hAnsi="Times New Roman"/>
          <w:b/>
          <w:bCs/>
          <w:color w:val="000000"/>
          <w:sz w:val="20"/>
          <w:szCs w:val="20"/>
          <w:lang w:val="en-US"/>
        </w:rPr>
        <w:t xml:space="preserve">Environmental Protection facilities: </w:t>
      </w:r>
    </w:p>
    <w:p w14:paraId="592B596A"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 Noise barriers: to protect settlements located along the road from noise. </w:t>
      </w:r>
    </w:p>
    <w:p w14:paraId="6F122773"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Drainage systems: water drainage systems, road flooding prevention and irrigation</w:t>
      </w:r>
    </w:p>
    <w:p w14:paraId="26804EDB" w14:textId="77777777" w:rsidR="0062585E" w:rsidRPr="00036254" w:rsidRDefault="0062585E" w:rsidP="00036254">
      <w:pPr>
        <w:tabs>
          <w:tab w:val="left" w:pos="0"/>
        </w:tabs>
        <w:spacing w:after="0" w:line="240" w:lineRule="auto"/>
        <w:ind w:firstLine="284"/>
        <w:jc w:val="both"/>
        <w:rPr>
          <w:rFonts w:ascii="Times New Roman" w:hAnsi="Times New Roman"/>
          <w:b/>
          <w:bCs/>
          <w:sz w:val="20"/>
          <w:szCs w:val="20"/>
          <w:lang w:val="en-US"/>
        </w:rPr>
      </w:pPr>
      <w:r w:rsidRPr="00036254">
        <w:rPr>
          <w:rFonts w:ascii="Times New Roman" w:hAnsi="Times New Roman"/>
          <w:b/>
          <w:bCs/>
          <w:color w:val="000000"/>
          <w:sz w:val="20"/>
          <w:szCs w:val="20"/>
          <w:lang w:val="en-US"/>
        </w:rPr>
        <w:t xml:space="preserve">Parking and rest areas: </w:t>
      </w:r>
    </w:p>
    <w:p w14:paraId="235DE693"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 Rest areas: parking and rest facilities for passengers located along the road. </w:t>
      </w:r>
    </w:p>
    <w:p w14:paraId="64636606"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 Fuel </w:t>
      </w:r>
      <w:proofErr w:type="spellStart"/>
      <w:proofErr w:type="gramStart"/>
      <w:r w:rsidRPr="00036254">
        <w:rPr>
          <w:rFonts w:ascii="Times New Roman" w:hAnsi="Times New Roman"/>
          <w:color w:val="000000"/>
          <w:sz w:val="20"/>
          <w:szCs w:val="20"/>
          <w:lang w:val="en-US"/>
        </w:rPr>
        <w:t>stations:fuel</w:t>
      </w:r>
      <w:proofErr w:type="spellEnd"/>
      <w:proofErr w:type="gramEnd"/>
      <w:r w:rsidRPr="00036254">
        <w:rPr>
          <w:rFonts w:ascii="Times New Roman" w:hAnsi="Times New Roman"/>
          <w:color w:val="000000"/>
          <w:sz w:val="20"/>
          <w:szCs w:val="20"/>
          <w:lang w:val="en-US"/>
        </w:rPr>
        <w:t xml:space="preserve"> vehicles. </w:t>
      </w:r>
    </w:p>
    <w:p w14:paraId="544DDF1A" w14:textId="77777777"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 Restaurants and cafes: to allow passengers to eat and relax. </w:t>
      </w:r>
    </w:p>
    <w:p w14:paraId="4A74CA00" w14:textId="738E2080"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Each of these components together ensures the efficiency, safety and ease of use of paid roads.</w:t>
      </w:r>
      <w:r w:rsidR="000E06A2">
        <w:rPr>
          <w:rFonts w:ascii="Times New Roman" w:hAnsi="Times New Roman"/>
          <w:color w:val="000000"/>
          <w:sz w:val="20"/>
          <w:szCs w:val="20"/>
          <w:lang w:val="en-US"/>
        </w:rPr>
        <w:t xml:space="preserve"> [23, 24, 25, 26]</w:t>
      </w:r>
    </w:p>
    <w:p w14:paraId="7D764EDE" w14:textId="7E785AAD" w:rsidR="0062585E" w:rsidRPr="00036254" w:rsidRDefault="0062585E" w:rsidP="00036254">
      <w:pPr>
        <w:tabs>
          <w:tab w:val="left" w:pos="0"/>
        </w:tabs>
        <w:spacing w:after="0" w:line="240" w:lineRule="auto"/>
        <w:ind w:firstLine="284"/>
        <w:jc w:val="both"/>
        <w:rPr>
          <w:rFonts w:ascii="Times New Roman" w:hAnsi="Times New Roman"/>
          <w:sz w:val="20"/>
          <w:szCs w:val="20"/>
          <w:lang w:val="en-US"/>
        </w:rPr>
      </w:pPr>
      <w:r w:rsidRPr="00036254">
        <w:rPr>
          <w:rFonts w:ascii="Times New Roman" w:hAnsi="Times New Roman"/>
          <w:color w:val="000000"/>
          <w:sz w:val="20"/>
          <w:szCs w:val="20"/>
          <w:lang w:val="en-US"/>
        </w:rPr>
        <w:t xml:space="preserve">The level of service quality (LOS) of the road is one of the most important factors. Level of service (LOS) is a quality indicator used to determine the quality of service to vehicles. LOS is used to analyze roads and intersections by categorizing traffic flow and setting traffic quality levels based on productivity measures such as vehicle speed, density, congestion and the like. It is possible to determine the level of service for vehicles, pedestrians, cyclists and, in general, for all objects in the transport infrastructure. The level of service can vary between the length of the road and the day, month, year for each section of Service. There </w:t>
      </w:r>
      <w:r w:rsidR="00036254" w:rsidRPr="00036254">
        <w:rPr>
          <w:rFonts w:ascii="Times New Roman" w:hAnsi="Times New Roman"/>
          <w:color w:val="000000"/>
          <w:sz w:val="20"/>
          <w:szCs w:val="20"/>
          <w:lang w:val="en-US"/>
        </w:rPr>
        <w:t>was</w:t>
      </w:r>
      <w:r w:rsidRPr="00036254">
        <w:rPr>
          <w:rFonts w:ascii="Times New Roman" w:hAnsi="Times New Roman"/>
          <w:color w:val="000000"/>
          <w:sz w:val="20"/>
          <w:szCs w:val="20"/>
          <w:lang w:val="en-US"/>
        </w:rPr>
        <w:t xml:space="preserve"> a total of 6 grades</w:t>
      </w:r>
      <w:r w:rsidR="000E06A2">
        <w:rPr>
          <w:rFonts w:ascii="Times New Roman" w:hAnsi="Times New Roman"/>
          <w:color w:val="000000"/>
          <w:sz w:val="20"/>
          <w:szCs w:val="20"/>
          <w:lang w:val="en-US"/>
        </w:rPr>
        <w:t xml:space="preserve">, marked with A, b, c, D, E, </w:t>
      </w:r>
      <w:proofErr w:type="gramStart"/>
      <w:r w:rsidR="000E06A2">
        <w:rPr>
          <w:rFonts w:ascii="Times New Roman" w:hAnsi="Times New Roman"/>
          <w:color w:val="000000"/>
          <w:sz w:val="20"/>
          <w:szCs w:val="20"/>
          <w:lang w:val="en-US"/>
        </w:rPr>
        <w:t>F.[</w:t>
      </w:r>
      <w:proofErr w:type="gramEnd"/>
      <w:r w:rsidR="000E06A2">
        <w:rPr>
          <w:rFonts w:ascii="Times New Roman" w:hAnsi="Times New Roman"/>
          <w:color w:val="000000"/>
          <w:sz w:val="20"/>
          <w:szCs w:val="20"/>
          <w:lang w:val="en-US"/>
        </w:rPr>
        <w:t>27, 28, 29, 30]</w:t>
      </w:r>
    </w:p>
    <w:p w14:paraId="641D53E9" w14:textId="1E41182C" w:rsidR="0062585E" w:rsidRPr="00021EB4" w:rsidRDefault="00036254" w:rsidP="00036254">
      <w:pPr>
        <w:spacing w:before="120" w:after="0" w:line="240" w:lineRule="auto"/>
        <w:jc w:val="center"/>
        <w:rPr>
          <w:lang w:val="en-US"/>
        </w:rPr>
      </w:pPr>
      <w:r w:rsidRPr="00A55C94">
        <w:rPr>
          <w:rFonts w:ascii="Times New Roman" w:hAnsi="Times New Roman"/>
          <w:b/>
          <w:color w:val="000000"/>
          <w:sz w:val="20"/>
          <w:szCs w:val="20"/>
          <w:lang w:val="en-US"/>
        </w:rPr>
        <w:t>TABLE</w:t>
      </w:r>
      <w:r w:rsidR="00A55C94" w:rsidRPr="00A55C94">
        <w:rPr>
          <w:rFonts w:ascii="Times New Roman" w:hAnsi="Times New Roman"/>
          <w:b/>
          <w:color w:val="000000"/>
          <w:sz w:val="20"/>
          <w:szCs w:val="20"/>
          <w:lang w:val="en-US"/>
        </w:rPr>
        <w:t xml:space="preserve"> 1.</w:t>
      </w:r>
      <w:r w:rsidR="00A55C94">
        <w:rPr>
          <w:rFonts w:ascii="Times New Roman" w:hAnsi="Times New Roman"/>
          <w:color w:val="000000"/>
          <w:sz w:val="20"/>
          <w:szCs w:val="20"/>
          <w:lang w:val="en-US"/>
        </w:rPr>
        <w:t xml:space="preserve"> </w:t>
      </w:r>
      <w:r w:rsidR="0062585E" w:rsidRPr="00036254">
        <w:rPr>
          <w:rFonts w:ascii="Times New Roman" w:eastAsia="Arial Unicode MS" w:hAnsi="Times New Roman"/>
          <w:bCs/>
          <w:color w:val="000000"/>
          <w:sz w:val="20"/>
          <w:szCs w:val="20"/>
          <w:lang w:val="en-US"/>
        </w:rPr>
        <w:t>The line has a service level of</w:t>
      </w:r>
    </w:p>
    <w:tbl>
      <w:tblPr>
        <w:tblW w:w="0" w:type="auto"/>
        <w:tblLayout w:type="fixed"/>
        <w:tblLook w:val="0000" w:firstRow="0" w:lastRow="0" w:firstColumn="0" w:lastColumn="0" w:noHBand="0" w:noVBand="0"/>
      </w:tblPr>
      <w:tblGrid>
        <w:gridCol w:w="2121"/>
        <w:gridCol w:w="1842"/>
        <w:gridCol w:w="2552"/>
        <w:gridCol w:w="2835"/>
      </w:tblGrid>
      <w:tr w:rsidR="0062585E" w:rsidRPr="00BB2EAD" w14:paraId="75280195" w14:textId="77777777">
        <w:tc>
          <w:tcPr>
            <w:tcW w:w="2121" w:type="dxa"/>
            <w:tcBorders>
              <w:top w:val="single" w:sz="4" w:space="0" w:color="000000"/>
              <w:left w:val="single" w:sz="4" w:space="0" w:color="000000"/>
              <w:bottom w:val="single" w:sz="4" w:space="0" w:color="000000"/>
              <w:right w:val="single" w:sz="4" w:space="0" w:color="000000"/>
            </w:tcBorders>
            <w:shd w:val="clear" w:color="auto" w:fill="auto"/>
          </w:tcPr>
          <w:p w14:paraId="5428F24D" w14:textId="77777777" w:rsidR="0062585E" w:rsidRPr="00BB2EAD" w:rsidRDefault="0062585E" w:rsidP="00036254">
            <w:pPr>
              <w:widowControl w:val="0"/>
              <w:spacing w:after="0" w:line="240" w:lineRule="auto"/>
              <w:jc w:val="center"/>
              <w:rPr>
                <w:sz w:val="18"/>
                <w:szCs w:val="18"/>
              </w:rPr>
            </w:pPr>
            <w:r w:rsidRPr="00BB2EAD">
              <w:rPr>
                <w:rFonts w:ascii="Times New Roman" w:hAnsi="Times New Roman"/>
                <w:color w:val="000000"/>
                <w:sz w:val="18"/>
                <w:szCs w:val="18"/>
              </w:rPr>
              <w:t xml:space="preserve">Service </w:t>
            </w:r>
            <w:proofErr w:type="spellStart"/>
            <w:r w:rsidRPr="00BB2EAD">
              <w:rPr>
                <w:rFonts w:ascii="Times New Roman" w:hAnsi="Times New Roman"/>
                <w:color w:val="000000"/>
                <w:sz w:val="18"/>
                <w:szCs w:val="18"/>
              </w:rPr>
              <w:t>level</w:t>
            </w:r>
            <w:proofErr w:type="spellEnd"/>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41E459F3" w14:textId="77777777" w:rsidR="0062585E" w:rsidRPr="00BB2EAD" w:rsidRDefault="0062585E" w:rsidP="00036254">
            <w:pPr>
              <w:widowControl w:val="0"/>
              <w:spacing w:after="0" w:line="240" w:lineRule="auto"/>
              <w:jc w:val="center"/>
              <w:rPr>
                <w:sz w:val="18"/>
                <w:szCs w:val="18"/>
              </w:rPr>
            </w:pPr>
            <w:proofErr w:type="spellStart"/>
            <w:r w:rsidRPr="00BB2EAD">
              <w:rPr>
                <w:rFonts w:ascii="Times New Roman" w:hAnsi="Times New Roman"/>
                <w:color w:val="000000"/>
                <w:sz w:val="18"/>
                <w:szCs w:val="18"/>
              </w:rPr>
              <w:t>Load</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factor</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14:paraId="705BA148" w14:textId="77777777" w:rsidR="0062585E" w:rsidRPr="00BB2EAD" w:rsidRDefault="0062585E" w:rsidP="00036254">
            <w:pPr>
              <w:widowControl w:val="0"/>
              <w:spacing w:after="0" w:line="240" w:lineRule="auto"/>
              <w:jc w:val="center"/>
              <w:rPr>
                <w:sz w:val="18"/>
                <w:szCs w:val="18"/>
              </w:rPr>
            </w:pPr>
            <w:proofErr w:type="spellStart"/>
            <w:r w:rsidRPr="00BB2EAD">
              <w:rPr>
                <w:rFonts w:ascii="Times New Roman" w:hAnsi="Times New Roman"/>
                <w:color w:val="000000"/>
                <w:sz w:val="18"/>
                <w:szCs w:val="18"/>
              </w:rPr>
              <w:t>Moving</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speed</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coefficient</w:t>
            </w:r>
            <w:proofErr w:type="spellEnd"/>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0647377A"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Motion </w:t>
            </w:r>
            <w:proofErr w:type="spellStart"/>
            <w:r w:rsidRPr="00BB2EAD">
              <w:rPr>
                <w:rFonts w:ascii="Times New Roman" w:hAnsi="Times New Roman"/>
                <w:color w:val="000000"/>
                <w:sz w:val="18"/>
                <w:szCs w:val="18"/>
              </w:rPr>
              <w:t>saturation</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coefficient</w:t>
            </w:r>
            <w:proofErr w:type="spellEnd"/>
          </w:p>
        </w:tc>
      </w:tr>
      <w:tr w:rsidR="0062585E" w:rsidRPr="00BB2EAD" w14:paraId="77654289" w14:textId="77777777">
        <w:tc>
          <w:tcPr>
            <w:tcW w:w="2121" w:type="dxa"/>
            <w:tcBorders>
              <w:top w:val="single" w:sz="4" w:space="0" w:color="000000"/>
              <w:left w:val="single" w:sz="4" w:space="0" w:color="000000"/>
              <w:bottom w:val="single" w:sz="4" w:space="0" w:color="000000"/>
              <w:right w:val="single" w:sz="4" w:space="0" w:color="000000"/>
            </w:tcBorders>
            <w:shd w:val="clear" w:color="auto" w:fill="48E311"/>
          </w:tcPr>
          <w:p w14:paraId="1AD1AF29"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hAnsi="Times New Roman"/>
                <w:color w:val="FFFFFF"/>
                <w:sz w:val="18"/>
                <w:szCs w:val="18"/>
                <w:lang w:val="en-US"/>
              </w:rPr>
              <w:t>A</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79397F73"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lang w:val="en-US"/>
              </w:rPr>
              <w:t>&lt; 0,2</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14:paraId="2DDB4A87"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lang w:val="en-US"/>
              </w:rPr>
              <w:t>&gt; 0,9</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0C6D850"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lang w:val="en-US"/>
              </w:rPr>
              <w:t>&lt; 0,1</w:t>
            </w:r>
          </w:p>
        </w:tc>
      </w:tr>
      <w:tr w:rsidR="0062585E" w:rsidRPr="00BB2EAD" w14:paraId="70EF4DCB" w14:textId="77777777">
        <w:tc>
          <w:tcPr>
            <w:tcW w:w="2121" w:type="dxa"/>
            <w:tcBorders>
              <w:top w:val="single" w:sz="4" w:space="0" w:color="000000"/>
              <w:left w:val="single" w:sz="4" w:space="0" w:color="000000"/>
              <w:bottom w:val="single" w:sz="4" w:space="0" w:color="000000"/>
              <w:right w:val="single" w:sz="4" w:space="0" w:color="000000"/>
            </w:tcBorders>
            <w:shd w:val="clear" w:color="auto" w:fill="3ABA46"/>
          </w:tcPr>
          <w:p w14:paraId="02B67AEF"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hAnsi="Times New Roman"/>
                <w:color w:val="FFFFFF"/>
                <w:sz w:val="18"/>
                <w:szCs w:val="18"/>
                <w:lang w:val="en-US"/>
              </w:rPr>
              <w:t>B</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2D96CB5D"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0,2 – 0,45</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14:paraId="0D046C88"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0,7 – 0,9</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DC45B4B"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0,1 – 0,3</w:t>
            </w:r>
          </w:p>
        </w:tc>
      </w:tr>
      <w:tr w:rsidR="0062585E" w:rsidRPr="00BB2EAD" w14:paraId="71520B5B" w14:textId="77777777">
        <w:tc>
          <w:tcPr>
            <w:tcW w:w="2121" w:type="dxa"/>
            <w:tcBorders>
              <w:top w:val="single" w:sz="4" w:space="0" w:color="000000"/>
              <w:left w:val="single" w:sz="4" w:space="0" w:color="000000"/>
              <w:bottom w:val="single" w:sz="4" w:space="0" w:color="000000"/>
              <w:right w:val="single" w:sz="4" w:space="0" w:color="000000"/>
            </w:tcBorders>
            <w:shd w:val="clear" w:color="auto" w:fill="538135"/>
          </w:tcPr>
          <w:p w14:paraId="27886733"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hAnsi="Times New Roman"/>
                <w:color w:val="FFFFFF"/>
                <w:sz w:val="18"/>
                <w:szCs w:val="18"/>
                <w:lang w:val="en-US"/>
              </w:rPr>
              <w:t>C</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36EBCC25"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0,45 – 0,7</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14:paraId="0F037F43"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0,55 – 0,7</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1435DC53"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0,3 – 0,7</w:t>
            </w:r>
          </w:p>
        </w:tc>
      </w:tr>
      <w:tr w:rsidR="0062585E" w:rsidRPr="00BB2EAD" w14:paraId="5D0A7D7B" w14:textId="77777777">
        <w:tc>
          <w:tcPr>
            <w:tcW w:w="2121" w:type="dxa"/>
            <w:tcBorders>
              <w:top w:val="single" w:sz="4" w:space="0" w:color="000000"/>
              <w:left w:val="single" w:sz="4" w:space="0" w:color="000000"/>
              <w:bottom w:val="single" w:sz="4" w:space="0" w:color="000000"/>
              <w:right w:val="single" w:sz="4" w:space="0" w:color="000000"/>
            </w:tcBorders>
            <w:shd w:val="clear" w:color="auto" w:fill="996633"/>
          </w:tcPr>
          <w:p w14:paraId="738A8C87"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hAnsi="Times New Roman"/>
                <w:color w:val="FFFFFF"/>
                <w:sz w:val="18"/>
                <w:szCs w:val="18"/>
                <w:lang w:val="en-US"/>
              </w:rPr>
              <w:t>D</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253E1B98"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0,7 – 0,9</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14:paraId="5AB55622"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0,4 – 0,55</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9B62DDD"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0,7 – 1</w:t>
            </w:r>
          </w:p>
        </w:tc>
      </w:tr>
      <w:tr w:rsidR="0062585E" w:rsidRPr="00BB2EAD" w14:paraId="26E4F365" w14:textId="77777777">
        <w:tc>
          <w:tcPr>
            <w:tcW w:w="2121" w:type="dxa"/>
            <w:tcBorders>
              <w:top w:val="single" w:sz="4" w:space="0" w:color="000000"/>
              <w:left w:val="single" w:sz="4" w:space="0" w:color="000000"/>
              <w:bottom w:val="single" w:sz="4" w:space="0" w:color="000000"/>
              <w:right w:val="single" w:sz="4" w:space="0" w:color="000000"/>
            </w:tcBorders>
            <w:shd w:val="clear" w:color="auto" w:fill="C00000"/>
          </w:tcPr>
          <w:p w14:paraId="767CBDCF"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hAnsi="Times New Roman"/>
                <w:color w:val="FFFFFF"/>
                <w:sz w:val="18"/>
                <w:szCs w:val="18"/>
                <w:lang w:val="en-US"/>
              </w:rPr>
              <w:t>E</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2A8A9E25"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FFFFFF"/>
                <w:sz w:val="18"/>
                <w:szCs w:val="18"/>
              </w:rPr>
              <w:t xml:space="preserve">E </w:t>
            </w:r>
            <w:r w:rsidRPr="00BB2EAD">
              <w:rPr>
                <w:rFonts w:ascii="Times New Roman" w:eastAsia="Arial Unicode MS" w:hAnsi="Times New Roman"/>
                <w:color w:val="000000"/>
                <w:sz w:val="18"/>
                <w:szCs w:val="18"/>
              </w:rPr>
              <w:t>0,9 – 1,0</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14:paraId="22E1B34E" w14:textId="37A4A144"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&lt;0,4</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7A88436" w14:textId="77777777" w:rsidR="0062585E" w:rsidRPr="00BB2EAD" w:rsidRDefault="0062585E" w:rsidP="00036254">
            <w:pPr>
              <w:widowControl w:val="0"/>
              <w:spacing w:after="0" w:line="240" w:lineRule="auto"/>
              <w:jc w:val="center"/>
              <w:rPr>
                <w:sz w:val="18"/>
                <w:szCs w:val="18"/>
              </w:rPr>
            </w:pPr>
            <w:r w:rsidRPr="00BB2EAD">
              <w:rPr>
                <w:rFonts w:ascii="Times New Roman" w:eastAsia="Arial Unicode MS" w:hAnsi="Times New Roman"/>
                <w:color w:val="000000"/>
                <w:sz w:val="18"/>
                <w:szCs w:val="18"/>
              </w:rPr>
              <w:t>1</w:t>
            </w:r>
          </w:p>
        </w:tc>
      </w:tr>
      <w:tr w:rsidR="0062585E" w:rsidRPr="00BB2EAD" w14:paraId="3C9EAABC" w14:textId="77777777">
        <w:tc>
          <w:tcPr>
            <w:tcW w:w="2121" w:type="dxa"/>
            <w:tcBorders>
              <w:top w:val="single" w:sz="4" w:space="0" w:color="000000"/>
              <w:left w:val="single" w:sz="4" w:space="0" w:color="000000"/>
              <w:bottom w:val="single" w:sz="4" w:space="0" w:color="000000"/>
              <w:right w:val="single" w:sz="4" w:space="0" w:color="000000"/>
            </w:tcBorders>
            <w:shd w:val="clear" w:color="auto" w:fill="FF0000"/>
          </w:tcPr>
          <w:p w14:paraId="385A331F"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hAnsi="Times New Roman"/>
                <w:color w:val="FFFFFF"/>
                <w:sz w:val="18"/>
                <w:szCs w:val="18"/>
                <w:lang w:val="en-US"/>
              </w:rPr>
              <w:t>F</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77680666"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&gt; 1,0</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14:paraId="6CCA6499"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0,3</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B823101" w14:textId="77777777" w:rsidR="0062585E" w:rsidRPr="00BB2EAD" w:rsidRDefault="0062585E" w:rsidP="00036254">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rPr>
              <w:t>1</w:t>
            </w:r>
          </w:p>
        </w:tc>
      </w:tr>
    </w:tbl>
    <w:p w14:paraId="2348C900" w14:textId="0485605A" w:rsidR="0062585E" w:rsidRDefault="00036254" w:rsidP="00036254">
      <w:pPr>
        <w:spacing w:before="240" w:after="240" w:line="240" w:lineRule="auto"/>
        <w:jc w:val="center"/>
      </w:pPr>
      <w:r>
        <w:rPr>
          <w:rFonts w:ascii="Times New Roman" w:hAnsi="Times New Roman"/>
          <w:b/>
          <w:bCs/>
          <w:color w:val="000000"/>
          <w:sz w:val="24"/>
          <w:szCs w:val="24"/>
        </w:rPr>
        <w:t>RESULTS AND DISCUSSIONS</w:t>
      </w:r>
    </w:p>
    <w:p w14:paraId="3A53C058" w14:textId="77777777" w:rsidR="0062585E" w:rsidRPr="00021EB4" w:rsidRDefault="0062585E" w:rsidP="00036254">
      <w:pPr>
        <w:tabs>
          <w:tab w:val="left" w:pos="993"/>
        </w:tabs>
        <w:spacing w:after="0" w:line="240" w:lineRule="auto"/>
        <w:ind w:firstLine="284"/>
        <w:jc w:val="both"/>
        <w:rPr>
          <w:lang w:val="en-US"/>
        </w:rPr>
      </w:pPr>
      <w:r>
        <w:rPr>
          <w:rFonts w:ascii="Times New Roman" w:hAnsi="Times New Roman"/>
          <w:color w:val="000000"/>
          <w:sz w:val="20"/>
          <w:szCs w:val="20"/>
          <w:lang w:val="en-US"/>
        </w:rPr>
        <w:t xml:space="preserve">There are several ways to determine the level of service of the road: </w:t>
      </w:r>
    </w:p>
    <w:p w14:paraId="3A06C46A" w14:textId="77777777" w:rsidR="0062585E" w:rsidRPr="00021EB4" w:rsidRDefault="0062585E" w:rsidP="00036254">
      <w:pPr>
        <w:pStyle w:val="a9"/>
        <w:spacing w:after="0" w:line="240" w:lineRule="auto"/>
        <w:ind w:left="0" w:firstLine="284"/>
        <w:jc w:val="both"/>
        <w:rPr>
          <w:lang w:val="en-US"/>
        </w:rPr>
      </w:pPr>
      <w:r>
        <w:rPr>
          <w:rFonts w:ascii="Times New Roman" w:hAnsi="Times New Roman"/>
          <w:color w:val="000000"/>
          <w:sz w:val="20"/>
          <w:szCs w:val="20"/>
          <w:lang w:val="en-US"/>
        </w:rPr>
        <w:t xml:space="preserve">1. By counting: - by Delay Time values; - in terms of movement speed values; - by action density values; - on the values of the intensity of movement. </w:t>
      </w:r>
    </w:p>
    <w:p w14:paraId="30A9E52F" w14:textId="77777777" w:rsidR="0062585E" w:rsidRPr="00021EB4" w:rsidRDefault="0062585E" w:rsidP="00036254">
      <w:pPr>
        <w:pStyle w:val="a9"/>
        <w:spacing w:after="0" w:line="240" w:lineRule="auto"/>
        <w:ind w:left="0" w:firstLine="284"/>
        <w:jc w:val="both"/>
        <w:rPr>
          <w:lang w:val="en-US"/>
        </w:rPr>
      </w:pPr>
      <w:r>
        <w:rPr>
          <w:rFonts w:ascii="Times New Roman" w:hAnsi="Times New Roman"/>
          <w:color w:val="000000"/>
          <w:sz w:val="20"/>
          <w:szCs w:val="20"/>
          <w:lang w:val="en-US"/>
        </w:rPr>
        <w:t xml:space="preserve">2. The use of statistics (on relevant archival data and materials, completed projects and research). </w:t>
      </w:r>
    </w:p>
    <w:p w14:paraId="00CA0B47" w14:textId="77777777" w:rsidR="0062585E" w:rsidRPr="00021EB4" w:rsidRDefault="0062585E" w:rsidP="00036254">
      <w:pPr>
        <w:pStyle w:val="a9"/>
        <w:spacing w:after="0" w:line="240" w:lineRule="auto"/>
        <w:ind w:left="0" w:firstLine="284"/>
        <w:jc w:val="both"/>
        <w:rPr>
          <w:lang w:val="en-US"/>
        </w:rPr>
      </w:pPr>
      <w:r>
        <w:rPr>
          <w:rFonts w:ascii="Times New Roman" w:hAnsi="Times New Roman"/>
          <w:color w:val="000000"/>
          <w:sz w:val="20"/>
          <w:szCs w:val="20"/>
          <w:lang w:val="en-US"/>
        </w:rPr>
        <w:t xml:space="preserve">3. Road traffic modeling methods. Analysis of the state of the path by modeling and simulation </w:t>
      </w:r>
      <w:proofErr w:type="spellStart"/>
      <w:r>
        <w:rPr>
          <w:rFonts w:ascii="Times New Roman" w:hAnsi="Times New Roman"/>
          <w:color w:val="000000"/>
          <w:sz w:val="20"/>
          <w:szCs w:val="20"/>
          <w:lang w:val="en-US"/>
        </w:rPr>
        <w:t>qiish</w:t>
      </w:r>
      <w:proofErr w:type="spellEnd"/>
      <w:r>
        <w:rPr>
          <w:rFonts w:ascii="Times New Roman" w:hAnsi="Times New Roman"/>
          <w:color w:val="000000"/>
          <w:sz w:val="20"/>
          <w:szCs w:val="20"/>
          <w:lang w:val="en-US"/>
        </w:rPr>
        <w:t xml:space="preserve"> using computer programs adapted for various exactly this. From these we use the method of road traffic modeling.</w:t>
      </w:r>
    </w:p>
    <w:p w14:paraId="621F560B" w14:textId="77777777" w:rsidR="0062585E" w:rsidRPr="00021EB4" w:rsidRDefault="0062585E" w:rsidP="00036254">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Current state indicators of highways in the Republic of Uzbekistan. The M39 motorway is part of the E40 motorway. The E40 is the longest European route of 8,000 km, connecting Kale, France via Belgium, Germany, Poland, Ukraine, Russia, Kazakhstan, Uzbekistan, Turkmenistan and Kyrgyzstan near the Chinese border with Ridder, Kazakhstan. Traffic on this road does not stop around the clock (Figure 2).</w:t>
      </w:r>
    </w:p>
    <w:p w14:paraId="6EC807D7" w14:textId="0B041211" w:rsidR="0062585E" w:rsidRDefault="001F013F" w:rsidP="00036254">
      <w:pPr>
        <w:tabs>
          <w:tab w:val="left" w:pos="709"/>
          <w:tab w:val="left" w:pos="993"/>
        </w:tabs>
        <w:spacing w:before="120" w:after="0" w:line="240" w:lineRule="auto"/>
        <w:jc w:val="center"/>
        <w:rPr>
          <w:rFonts w:ascii="Times New Roman" w:hAnsi="Times New Roman"/>
          <w:b/>
          <w:color w:val="000000"/>
          <w:sz w:val="20"/>
          <w:szCs w:val="20"/>
          <w:lang w:val="en-US"/>
        </w:rPr>
      </w:pPr>
      <w:r>
        <w:rPr>
          <w:noProof/>
          <w:lang w:eastAsia="ru-RU"/>
        </w:rPr>
        <w:drawing>
          <wp:inline distT="0" distB="0" distL="0" distR="0" wp14:anchorId="415B45DB" wp14:editId="31CFC6A2">
            <wp:extent cx="5661660" cy="234061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l="-11" t="-27" r="-11" b="-27"/>
                    <a:stretch>
                      <a:fillRect/>
                    </a:stretch>
                  </pic:blipFill>
                  <pic:spPr bwMode="auto">
                    <a:xfrm>
                      <a:off x="0" y="0"/>
                      <a:ext cx="5661660" cy="2340610"/>
                    </a:xfrm>
                    <a:prstGeom prst="rect">
                      <a:avLst/>
                    </a:prstGeom>
                    <a:solidFill>
                      <a:srgbClr val="FFFFFF"/>
                    </a:solidFill>
                    <a:ln>
                      <a:noFill/>
                    </a:ln>
                  </pic:spPr>
                </pic:pic>
              </a:graphicData>
            </a:graphic>
          </wp:inline>
        </w:drawing>
      </w:r>
    </w:p>
    <w:p w14:paraId="0AE1AE8E" w14:textId="3CB31B44" w:rsidR="0062585E" w:rsidRPr="00BB2EAD" w:rsidRDefault="00BB2EAD" w:rsidP="00BB2EAD">
      <w:pPr>
        <w:tabs>
          <w:tab w:val="left" w:pos="709"/>
          <w:tab w:val="left" w:pos="993"/>
        </w:tabs>
        <w:spacing w:after="120" w:line="240" w:lineRule="auto"/>
        <w:jc w:val="center"/>
        <w:rPr>
          <w:sz w:val="18"/>
          <w:szCs w:val="18"/>
          <w:lang w:val="en-US"/>
        </w:rPr>
      </w:pPr>
      <w:r w:rsidRPr="00BB2EAD">
        <w:rPr>
          <w:rFonts w:ascii="Times New Roman" w:hAnsi="Times New Roman"/>
          <w:b/>
          <w:color w:val="000000"/>
          <w:sz w:val="18"/>
          <w:szCs w:val="18"/>
          <w:lang w:val="en-US"/>
        </w:rPr>
        <w:t>FIGURE</w:t>
      </w:r>
      <w:r w:rsidR="0062585E" w:rsidRPr="00BB2EAD">
        <w:rPr>
          <w:rFonts w:ascii="Times New Roman" w:hAnsi="Times New Roman"/>
          <w:b/>
          <w:color w:val="000000"/>
          <w:sz w:val="18"/>
          <w:szCs w:val="18"/>
          <w:lang w:val="en-US"/>
        </w:rPr>
        <w:t xml:space="preserve"> 2. </w:t>
      </w:r>
      <w:r w:rsidR="0062585E" w:rsidRPr="00BB2EAD">
        <w:rPr>
          <w:rFonts w:ascii="Times New Roman" w:hAnsi="Times New Roman"/>
          <w:color w:val="000000"/>
          <w:sz w:val="18"/>
          <w:szCs w:val="18"/>
          <w:lang w:val="en-US"/>
        </w:rPr>
        <w:t xml:space="preserve">E40 motorway route </w:t>
      </w:r>
      <w:proofErr w:type="gramStart"/>
      <w:r w:rsidR="0062585E" w:rsidRPr="00BB2EAD">
        <w:rPr>
          <w:rFonts w:ascii="Times New Roman" w:hAnsi="Times New Roman"/>
          <w:color w:val="000000"/>
          <w:sz w:val="18"/>
          <w:szCs w:val="18"/>
          <w:lang w:val="en-US"/>
        </w:rPr>
        <w:t>The</w:t>
      </w:r>
      <w:proofErr w:type="gramEnd"/>
      <w:r w:rsidR="0062585E" w:rsidRPr="00BB2EAD">
        <w:rPr>
          <w:rFonts w:ascii="Times New Roman" w:hAnsi="Times New Roman"/>
          <w:color w:val="000000"/>
          <w:sz w:val="18"/>
          <w:szCs w:val="18"/>
          <w:lang w:val="en-US"/>
        </w:rPr>
        <w:t xml:space="preserve"> route "Tashkent-</w:t>
      </w:r>
      <w:proofErr w:type="spellStart"/>
      <w:r w:rsidR="0062585E" w:rsidRPr="00BB2EAD">
        <w:rPr>
          <w:rFonts w:ascii="Times New Roman" w:hAnsi="Times New Roman"/>
          <w:color w:val="000000"/>
          <w:sz w:val="18"/>
          <w:szCs w:val="18"/>
          <w:lang w:val="en-US"/>
        </w:rPr>
        <w:t>Samarkand"can</w:t>
      </w:r>
      <w:proofErr w:type="spellEnd"/>
      <w:r w:rsidR="0062585E" w:rsidRPr="00BB2EAD">
        <w:rPr>
          <w:rFonts w:ascii="Times New Roman" w:hAnsi="Times New Roman"/>
          <w:color w:val="000000"/>
          <w:sz w:val="18"/>
          <w:szCs w:val="18"/>
          <w:lang w:val="en-US"/>
        </w:rPr>
        <w:t xml:space="preserve"> be divided into 4. These are: </w:t>
      </w:r>
      <w:r>
        <w:rPr>
          <w:rFonts w:ascii="Times New Roman" w:hAnsi="Times New Roman"/>
          <w:color w:val="000000"/>
          <w:sz w:val="18"/>
          <w:szCs w:val="18"/>
          <w:lang w:val="en-US"/>
        </w:rPr>
        <w:br/>
      </w:r>
      <w:r w:rsidR="0062585E" w:rsidRPr="00BB2EAD">
        <w:rPr>
          <w:rFonts w:ascii="Times New Roman" w:hAnsi="Times New Roman"/>
          <w:color w:val="000000"/>
          <w:sz w:val="18"/>
          <w:szCs w:val="18"/>
          <w:lang w:val="en-US"/>
        </w:rPr>
        <w:t>1. Tashkent-</w:t>
      </w:r>
      <w:proofErr w:type="spellStart"/>
      <w:r w:rsidR="0062585E" w:rsidRPr="00BB2EAD">
        <w:rPr>
          <w:rFonts w:ascii="Times New Roman" w:hAnsi="Times New Roman"/>
          <w:color w:val="000000"/>
          <w:sz w:val="18"/>
          <w:szCs w:val="18"/>
          <w:lang w:val="en-US"/>
        </w:rPr>
        <w:t>Chinoz</w:t>
      </w:r>
      <w:proofErr w:type="spellEnd"/>
      <w:r w:rsidR="0062585E" w:rsidRPr="00BB2EAD">
        <w:rPr>
          <w:rFonts w:ascii="Times New Roman" w:hAnsi="Times New Roman"/>
          <w:color w:val="000000"/>
          <w:sz w:val="18"/>
          <w:szCs w:val="18"/>
          <w:lang w:val="en-US"/>
        </w:rPr>
        <w:t xml:space="preserve"> 2. </w:t>
      </w:r>
      <w:proofErr w:type="spellStart"/>
      <w:r w:rsidR="0062585E" w:rsidRPr="00BB2EAD">
        <w:rPr>
          <w:rFonts w:ascii="Times New Roman" w:hAnsi="Times New Roman"/>
          <w:color w:val="000000"/>
          <w:sz w:val="18"/>
          <w:szCs w:val="18"/>
          <w:lang w:val="en-US"/>
        </w:rPr>
        <w:t>Chinoz-Syrdarya</w:t>
      </w:r>
      <w:proofErr w:type="spellEnd"/>
      <w:r w:rsidR="0062585E" w:rsidRPr="00BB2EAD">
        <w:rPr>
          <w:rFonts w:ascii="Times New Roman" w:hAnsi="Times New Roman"/>
          <w:color w:val="000000"/>
          <w:sz w:val="18"/>
          <w:szCs w:val="18"/>
          <w:lang w:val="en-US"/>
        </w:rPr>
        <w:t xml:space="preserve"> 3. </w:t>
      </w:r>
      <w:proofErr w:type="spellStart"/>
      <w:r w:rsidR="0062585E" w:rsidRPr="00BB2EAD">
        <w:rPr>
          <w:rFonts w:ascii="Times New Roman" w:hAnsi="Times New Roman"/>
          <w:color w:val="000000"/>
          <w:sz w:val="18"/>
          <w:szCs w:val="18"/>
          <w:lang w:val="en-US"/>
        </w:rPr>
        <w:t>Syrdarya-Jizzakh</w:t>
      </w:r>
      <w:proofErr w:type="spellEnd"/>
      <w:r w:rsidR="0062585E" w:rsidRPr="00BB2EAD">
        <w:rPr>
          <w:rFonts w:ascii="Times New Roman" w:hAnsi="Times New Roman"/>
          <w:color w:val="000000"/>
          <w:sz w:val="18"/>
          <w:szCs w:val="18"/>
          <w:lang w:val="en-US"/>
        </w:rPr>
        <w:t xml:space="preserve"> 4. Jizzakh-Samarkand</w:t>
      </w:r>
    </w:p>
    <w:p w14:paraId="2B160D13" w14:textId="21CC9B2B" w:rsidR="00BB2EAD" w:rsidRDefault="00BB2EAD" w:rsidP="00BB2EAD">
      <w:pPr>
        <w:tabs>
          <w:tab w:val="left" w:pos="709"/>
          <w:tab w:val="left" w:pos="993"/>
        </w:tabs>
        <w:spacing w:after="0" w:line="240" w:lineRule="auto"/>
        <w:jc w:val="center"/>
        <w:rPr>
          <w:rFonts w:ascii="Times New Roman" w:hAnsi="Times New Roman"/>
          <w:b/>
          <w:color w:val="000000"/>
          <w:sz w:val="18"/>
          <w:szCs w:val="18"/>
          <w:lang w:val="en-US"/>
        </w:rPr>
      </w:pPr>
    </w:p>
    <w:p w14:paraId="416974D9" w14:textId="05B47377" w:rsidR="00EC00E1" w:rsidRDefault="00EC00E1" w:rsidP="00BB2EAD">
      <w:pPr>
        <w:tabs>
          <w:tab w:val="left" w:pos="709"/>
          <w:tab w:val="left" w:pos="993"/>
        </w:tabs>
        <w:spacing w:after="0" w:line="240" w:lineRule="auto"/>
        <w:jc w:val="center"/>
        <w:rPr>
          <w:rFonts w:ascii="Times New Roman" w:hAnsi="Times New Roman"/>
          <w:b/>
          <w:color w:val="000000"/>
          <w:sz w:val="18"/>
          <w:szCs w:val="18"/>
          <w:lang w:val="en-US"/>
        </w:rPr>
      </w:pPr>
    </w:p>
    <w:p w14:paraId="76BE4C68" w14:textId="7D862A1D" w:rsidR="00EC00E1" w:rsidRDefault="00EC00E1" w:rsidP="00BB2EAD">
      <w:pPr>
        <w:tabs>
          <w:tab w:val="left" w:pos="709"/>
          <w:tab w:val="left" w:pos="993"/>
        </w:tabs>
        <w:spacing w:after="0" w:line="240" w:lineRule="auto"/>
        <w:jc w:val="center"/>
        <w:rPr>
          <w:rFonts w:ascii="Times New Roman" w:hAnsi="Times New Roman"/>
          <w:b/>
          <w:color w:val="000000"/>
          <w:sz w:val="18"/>
          <w:szCs w:val="18"/>
          <w:lang w:val="en-US"/>
        </w:rPr>
      </w:pPr>
    </w:p>
    <w:p w14:paraId="1F0A8FF3" w14:textId="77777777" w:rsidR="00EC00E1" w:rsidRDefault="00EC00E1" w:rsidP="00BB2EAD">
      <w:pPr>
        <w:tabs>
          <w:tab w:val="left" w:pos="709"/>
          <w:tab w:val="left" w:pos="993"/>
        </w:tabs>
        <w:spacing w:after="0" w:line="240" w:lineRule="auto"/>
        <w:jc w:val="center"/>
        <w:rPr>
          <w:rFonts w:ascii="Times New Roman" w:hAnsi="Times New Roman"/>
          <w:b/>
          <w:color w:val="000000"/>
          <w:sz w:val="18"/>
          <w:szCs w:val="18"/>
          <w:lang w:val="en-US"/>
        </w:rPr>
      </w:pPr>
    </w:p>
    <w:p w14:paraId="0EF24359" w14:textId="59624C4D" w:rsidR="0062585E" w:rsidRPr="00BB2EAD" w:rsidRDefault="00BB2EAD" w:rsidP="00BB2EAD">
      <w:pPr>
        <w:tabs>
          <w:tab w:val="left" w:pos="709"/>
          <w:tab w:val="left" w:pos="993"/>
        </w:tabs>
        <w:spacing w:after="0" w:line="240" w:lineRule="auto"/>
        <w:jc w:val="center"/>
        <w:rPr>
          <w:sz w:val="18"/>
          <w:szCs w:val="18"/>
        </w:rPr>
      </w:pPr>
      <w:r w:rsidRPr="00BB2EAD">
        <w:rPr>
          <w:rFonts w:ascii="Times New Roman" w:hAnsi="Times New Roman"/>
          <w:b/>
          <w:color w:val="000000"/>
          <w:sz w:val="18"/>
          <w:szCs w:val="18"/>
          <w:lang w:val="en-US"/>
        </w:rPr>
        <w:lastRenderedPageBreak/>
        <w:t>TABLE</w:t>
      </w:r>
      <w:r w:rsidR="00A55C94" w:rsidRPr="00BB2EAD">
        <w:rPr>
          <w:rFonts w:ascii="Times New Roman" w:hAnsi="Times New Roman"/>
          <w:b/>
          <w:color w:val="000000"/>
          <w:sz w:val="18"/>
          <w:szCs w:val="18"/>
          <w:lang w:val="en-US"/>
        </w:rPr>
        <w:t xml:space="preserve"> 2.</w:t>
      </w:r>
      <w:r w:rsidRPr="00BB2EAD">
        <w:rPr>
          <w:rFonts w:ascii="Times New Roman" w:hAnsi="Times New Roman"/>
          <w:b/>
          <w:color w:val="000000"/>
          <w:sz w:val="18"/>
          <w:szCs w:val="18"/>
          <w:lang w:val="en-US"/>
        </w:rPr>
        <w:t xml:space="preserve"> </w:t>
      </w:r>
      <w:r w:rsidR="0062585E" w:rsidRPr="00BB2EAD">
        <w:rPr>
          <w:rFonts w:ascii="Times New Roman" w:eastAsia="Arial Unicode MS" w:hAnsi="Times New Roman"/>
          <w:bCs/>
          <w:color w:val="000000"/>
          <w:sz w:val="18"/>
          <w:szCs w:val="18"/>
          <w:lang w:val="en-US"/>
        </w:rPr>
        <w:t>Tashkent-</w:t>
      </w:r>
      <w:proofErr w:type="spellStart"/>
      <w:r w:rsidR="0062585E" w:rsidRPr="00BB2EAD">
        <w:rPr>
          <w:rFonts w:ascii="Times New Roman" w:eastAsia="Arial Unicode MS" w:hAnsi="Times New Roman"/>
          <w:bCs/>
          <w:color w:val="000000"/>
          <w:sz w:val="18"/>
          <w:szCs w:val="18"/>
          <w:lang w:val="en-US"/>
        </w:rPr>
        <w:t>Chinoz</w:t>
      </w:r>
      <w:proofErr w:type="spellEnd"/>
    </w:p>
    <w:tbl>
      <w:tblPr>
        <w:tblW w:w="0" w:type="auto"/>
        <w:tblLayout w:type="fixed"/>
        <w:tblLook w:val="0000" w:firstRow="0" w:lastRow="0" w:firstColumn="0" w:lastColumn="0" w:noHBand="0" w:noVBand="0"/>
      </w:tblPr>
      <w:tblGrid>
        <w:gridCol w:w="2547"/>
        <w:gridCol w:w="2409"/>
        <w:gridCol w:w="4395"/>
      </w:tblGrid>
      <w:tr w:rsidR="0062585E" w:rsidRPr="00BB2EAD" w14:paraId="411BF2AB" w14:textId="77777777">
        <w:trPr>
          <w:trHeight w:val="281"/>
        </w:trPr>
        <w:tc>
          <w:tcPr>
            <w:tcW w:w="2547"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7F0E64ED" w14:textId="77777777" w:rsidR="0062585E" w:rsidRPr="00BB2EAD" w:rsidRDefault="0062585E" w:rsidP="00BB2EAD">
            <w:pPr>
              <w:widowControl w:val="0"/>
              <w:tabs>
                <w:tab w:val="left" w:pos="709"/>
                <w:tab w:val="left" w:pos="993"/>
              </w:tabs>
              <w:spacing w:after="0" w:line="240" w:lineRule="auto"/>
              <w:jc w:val="center"/>
              <w:rPr>
                <w:sz w:val="18"/>
                <w:szCs w:val="18"/>
              </w:rPr>
            </w:pPr>
            <w:r w:rsidRPr="00BB2EAD">
              <w:rPr>
                <w:rFonts w:ascii="Times New Roman" w:hAnsi="Times New Roman"/>
                <w:b/>
                <w:color w:val="000000"/>
                <w:sz w:val="18"/>
                <w:szCs w:val="18"/>
              </w:rPr>
              <w:t xml:space="preserve">Index </w:t>
            </w:r>
            <w:proofErr w:type="spellStart"/>
            <w:r w:rsidRPr="00BB2EAD">
              <w:rPr>
                <w:rFonts w:ascii="Times New Roman" w:hAnsi="Times New Roman"/>
                <w:b/>
                <w:color w:val="000000"/>
                <w:sz w:val="18"/>
                <w:szCs w:val="18"/>
              </w:rPr>
              <w:t>name</w:t>
            </w:r>
            <w:proofErr w:type="spellEnd"/>
          </w:p>
        </w:tc>
        <w:tc>
          <w:tcPr>
            <w:tcW w:w="2409"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6642CFC2" w14:textId="77777777" w:rsidR="0062585E" w:rsidRPr="00BB2EAD" w:rsidRDefault="0062585E" w:rsidP="00BB2EAD">
            <w:pPr>
              <w:widowControl w:val="0"/>
              <w:tabs>
                <w:tab w:val="left" w:pos="709"/>
                <w:tab w:val="left" w:pos="993"/>
              </w:tabs>
              <w:spacing w:after="0" w:line="240" w:lineRule="auto"/>
              <w:jc w:val="center"/>
              <w:rPr>
                <w:sz w:val="18"/>
                <w:szCs w:val="18"/>
              </w:rPr>
            </w:pPr>
            <w:proofErr w:type="spellStart"/>
            <w:r w:rsidRPr="00BB2EAD">
              <w:rPr>
                <w:rFonts w:ascii="Times New Roman" w:hAnsi="Times New Roman"/>
                <w:b/>
                <w:color w:val="000000"/>
                <w:sz w:val="18"/>
                <w:szCs w:val="18"/>
              </w:rPr>
              <w:t>Indicator</w:t>
            </w:r>
            <w:proofErr w:type="spellEnd"/>
            <w:r w:rsidRPr="00BB2EAD">
              <w:rPr>
                <w:rFonts w:ascii="Times New Roman" w:hAnsi="Times New Roman"/>
                <w:b/>
                <w:color w:val="000000"/>
                <w:sz w:val="18"/>
                <w:szCs w:val="18"/>
              </w:rPr>
              <w:t xml:space="preserve"> </w:t>
            </w:r>
            <w:proofErr w:type="spellStart"/>
            <w:r w:rsidRPr="00BB2EAD">
              <w:rPr>
                <w:rFonts w:ascii="Times New Roman" w:hAnsi="Times New Roman"/>
                <w:b/>
                <w:color w:val="000000"/>
                <w:sz w:val="18"/>
                <w:szCs w:val="18"/>
              </w:rPr>
              <w:t>data</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2C292277" w14:textId="77777777" w:rsidR="0062585E" w:rsidRPr="00BB2EAD" w:rsidRDefault="0062585E" w:rsidP="00BB2EAD">
            <w:pPr>
              <w:widowControl w:val="0"/>
              <w:spacing w:after="0" w:line="240" w:lineRule="auto"/>
              <w:jc w:val="center"/>
              <w:rPr>
                <w:sz w:val="18"/>
                <w:szCs w:val="18"/>
              </w:rPr>
            </w:pPr>
            <w:proofErr w:type="spellStart"/>
            <w:r w:rsidRPr="00BB2EAD">
              <w:rPr>
                <w:rFonts w:ascii="Times New Roman" w:hAnsi="Times New Roman"/>
                <w:b/>
                <w:color w:val="000000"/>
                <w:sz w:val="18"/>
                <w:szCs w:val="18"/>
              </w:rPr>
              <w:t>Further</w:t>
            </w:r>
            <w:proofErr w:type="spellEnd"/>
            <w:r w:rsidRPr="00BB2EAD">
              <w:rPr>
                <w:rFonts w:ascii="Times New Roman" w:hAnsi="Times New Roman"/>
                <w:b/>
                <w:color w:val="000000"/>
                <w:sz w:val="18"/>
                <w:szCs w:val="18"/>
              </w:rPr>
              <w:t xml:space="preserve"> </w:t>
            </w:r>
            <w:proofErr w:type="spellStart"/>
            <w:r w:rsidRPr="00BB2EAD">
              <w:rPr>
                <w:rFonts w:ascii="Times New Roman" w:hAnsi="Times New Roman"/>
                <w:b/>
                <w:color w:val="000000"/>
                <w:sz w:val="18"/>
                <w:szCs w:val="18"/>
              </w:rPr>
              <w:t>information</w:t>
            </w:r>
            <w:proofErr w:type="spellEnd"/>
          </w:p>
        </w:tc>
      </w:tr>
      <w:tr w:rsidR="0062585E" w:rsidRPr="00BB2EAD" w14:paraId="2D426924"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68394FE1" w14:textId="77777777" w:rsidR="0062585E" w:rsidRPr="00BB2EAD" w:rsidRDefault="0062585E" w:rsidP="00BB2EAD">
            <w:pPr>
              <w:widowControl w:val="0"/>
              <w:spacing w:after="0" w:line="240" w:lineRule="auto"/>
              <w:jc w:val="center"/>
              <w:rPr>
                <w:sz w:val="18"/>
                <w:szCs w:val="18"/>
              </w:rPr>
            </w:pPr>
            <w:proofErr w:type="spellStart"/>
            <w:r w:rsidRPr="00BB2EAD">
              <w:rPr>
                <w:rFonts w:ascii="Times New Roman" w:hAnsi="Times New Roman"/>
                <w:color w:val="000000"/>
                <w:sz w:val="18"/>
                <w:szCs w:val="18"/>
              </w:rPr>
              <w:t>Length</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of</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track</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section</w:t>
            </w:r>
            <w:proofErr w:type="spellEnd"/>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79BA48B2" w14:textId="77777777" w:rsidR="0062585E" w:rsidRPr="00BB2EAD" w:rsidRDefault="0062585E" w:rsidP="00BB2EAD">
            <w:pPr>
              <w:widowControl w:val="0"/>
              <w:spacing w:after="0" w:line="240" w:lineRule="auto"/>
              <w:jc w:val="center"/>
              <w:rPr>
                <w:sz w:val="18"/>
                <w:szCs w:val="18"/>
              </w:rPr>
            </w:pPr>
            <w:r w:rsidRPr="00BB2EAD">
              <w:rPr>
                <w:rFonts w:ascii="Times New Roman" w:eastAsia="Arial Unicode MS" w:hAnsi="Times New Roman"/>
                <w:color w:val="000000"/>
                <w:sz w:val="18"/>
                <w:szCs w:val="18"/>
                <w:lang w:val="en-US"/>
              </w:rPr>
              <w:t>68 km</w:t>
            </w:r>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7A83CC52" w14:textId="77777777" w:rsidR="0062585E" w:rsidRPr="00BB2EAD" w:rsidRDefault="0062585E" w:rsidP="00BB2EAD">
            <w:pPr>
              <w:widowControl w:val="0"/>
              <w:tabs>
                <w:tab w:val="left" w:pos="709"/>
                <w:tab w:val="left" w:pos="993"/>
              </w:tabs>
              <w:snapToGrid w:val="0"/>
              <w:spacing w:after="0" w:line="240" w:lineRule="auto"/>
              <w:jc w:val="center"/>
              <w:rPr>
                <w:rFonts w:ascii="Times New Roman" w:eastAsia="Arial Unicode MS" w:hAnsi="Times New Roman"/>
                <w:color w:val="000000"/>
                <w:sz w:val="18"/>
                <w:szCs w:val="18"/>
                <w:lang w:val="en-US"/>
              </w:rPr>
            </w:pPr>
          </w:p>
        </w:tc>
      </w:tr>
      <w:tr w:rsidR="0062585E" w:rsidRPr="00E672CD" w14:paraId="73026AC3"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67C84D96" w14:textId="77777777" w:rsidR="0062585E" w:rsidRPr="00BB2EAD" w:rsidRDefault="0062585E" w:rsidP="00BB2EAD">
            <w:pPr>
              <w:widowControl w:val="0"/>
              <w:spacing w:after="0" w:line="240" w:lineRule="auto"/>
              <w:jc w:val="center"/>
              <w:rPr>
                <w:sz w:val="18"/>
                <w:szCs w:val="18"/>
                <w:lang w:val="en-US"/>
              </w:rPr>
            </w:pPr>
            <w:r w:rsidRPr="00BB2EAD">
              <w:rPr>
                <w:rFonts w:ascii="Times New Roman" w:hAnsi="Times New Roman"/>
                <w:color w:val="000000"/>
                <w:sz w:val="18"/>
                <w:szCs w:val="18"/>
                <w:lang w:val="en-US"/>
              </w:rPr>
              <w:t>Type of road cover and its condition</w:t>
            </w:r>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0A556696" w14:textId="77777777" w:rsidR="0062585E" w:rsidRPr="00BB2EAD" w:rsidRDefault="0062585E" w:rsidP="00BB2EAD">
            <w:pPr>
              <w:widowControl w:val="0"/>
              <w:tabs>
                <w:tab w:val="left" w:pos="709"/>
                <w:tab w:val="left" w:pos="993"/>
              </w:tabs>
              <w:spacing w:after="0" w:line="240" w:lineRule="auto"/>
              <w:jc w:val="center"/>
              <w:rPr>
                <w:sz w:val="18"/>
                <w:szCs w:val="18"/>
              </w:rPr>
            </w:pPr>
            <w:proofErr w:type="spellStart"/>
            <w:r w:rsidRPr="00BB2EAD">
              <w:rPr>
                <w:rFonts w:ascii="Times New Roman" w:hAnsi="Times New Roman"/>
                <w:color w:val="000000"/>
                <w:sz w:val="18"/>
                <w:szCs w:val="18"/>
              </w:rPr>
              <w:t>Asphalt</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concrete</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coating</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094D3BF9" w14:textId="77777777" w:rsidR="0062585E" w:rsidRPr="00BB2EAD" w:rsidRDefault="0062585E" w:rsidP="00BB2EAD">
            <w:pPr>
              <w:widowControl w:val="0"/>
              <w:spacing w:after="0" w:line="240" w:lineRule="auto"/>
              <w:jc w:val="center"/>
              <w:rPr>
                <w:sz w:val="18"/>
                <w:szCs w:val="18"/>
                <w:lang w:val="en-US"/>
              </w:rPr>
            </w:pPr>
            <w:r w:rsidRPr="00BB2EAD">
              <w:rPr>
                <w:rFonts w:ascii="Times New Roman" w:hAnsi="Times New Roman"/>
                <w:color w:val="000000"/>
                <w:sz w:val="18"/>
                <w:szCs w:val="18"/>
                <w:lang w:val="en-US"/>
              </w:rPr>
              <w:t>Highway of international importance, the condition of the road along the entire length of the plot is good</w:t>
            </w:r>
          </w:p>
        </w:tc>
      </w:tr>
      <w:tr w:rsidR="0062585E" w:rsidRPr="00BB2EAD" w14:paraId="5ABD037D"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3EC6BA98" w14:textId="77777777" w:rsidR="0062585E" w:rsidRPr="00BB2EAD" w:rsidRDefault="0062585E" w:rsidP="00BB2EAD">
            <w:pPr>
              <w:widowControl w:val="0"/>
              <w:tabs>
                <w:tab w:val="left" w:pos="709"/>
                <w:tab w:val="left" w:pos="993"/>
              </w:tabs>
              <w:spacing w:after="0" w:line="240" w:lineRule="auto"/>
              <w:jc w:val="center"/>
              <w:rPr>
                <w:sz w:val="18"/>
                <w:szCs w:val="18"/>
                <w:lang w:val="en-US"/>
              </w:rPr>
            </w:pPr>
            <w:r w:rsidRPr="00BB2EAD">
              <w:rPr>
                <w:rFonts w:ascii="Times New Roman" w:hAnsi="Times New Roman"/>
                <w:color w:val="000000"/>
                <w:sz w:val="18"/>
                <w:szCs w:val="18"/>
                <w:lang w:val="en-US"/>
              </w:rPr>
              <w:t>Track year-to-month operation</w:t>
            </w:r>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68F12784" w14:textId="77777777" w:rsidR="0062585E" w:rsidRPr="00BB2EAD" w:rsidRDefault="0062585E" w:rsidP="00BB2EAD">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Year </w:t>
            </w:r>
            <w:proofErr w:type="spellStart"/>
            <w:r w:rsidRPr="00BB2EAD">
              <w:rPr>
                <w:rFonts w:ascii="Times New Roman" w:hAnsi="Times New Roman"/>
                <w:color w:val="000000"/>
                <w:sz w:val="18"/>
                <w:szCs w:val="18"/>
              </w:rPr>
              <w:t>round</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0685EC0B" w14:textId="77777777" w:rsidR="0062585E" w:rsidRPr="00BB2EAD" w:rsidRDefault="0062585E" w:rsidP="00BB2EAD">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The </w:t>
            </w:r>
            <w:proofErr w:type="spellStart"/>
            <w:r w:rsidRPr="00BB2EAD">
              <w:rPr>
                <w:rFonts w:ascii="Times New Roman" w:hAnsi="Times New Roman"/>
                <w:color w:val="000000"/>
                <w:sz w:val="18"/>
                <w:szCs w:val="18"/>
              </w:rPr>
              <w:t>area</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is</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flat</w:t>
            </w:r>
            <w:proofErr w:type="spellEnd"/>
          </w:p>
        </w:tc>
      </w:tr>
      <w:tr w:rsidR="0062585E" w:rsidRPr="00BB2EAD" w14:paraId="552C9CEC"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203BB3AB" w14:textId="77777777" w:rsidR="0062585E" w:rsidRPr="00BB2EAD" w:rsidRDefault="0062585E" w:rsidP="00BB2EAD">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Total </w:t>
            </w:r>
            <w:proofErr w:type="spellStart"/>
            <w:r w:rsidRPr="00BB2EAD">
              <w:rPr>
                <w:rFonts w:ascii="Times New Roman" w:hAnsi="Times New Roman"/>
                <w:color w:val="000000"/>
                <w:sz w:val="18"/>
                <w:szCs w:val="18"/>
              </w:rPr>
              <w:t>number</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of</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lanes</w:t>
            </w:r>
            <w:proofErr w:type="spellEnd"/>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2D68781F" w14:textId="77777777" w:rsidR="0062585E" w:rsidRPr="00BB2EAD" w:rsidRDefault="0062585E" w:rsidP="00BB2EAD">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lang w:val="en-US"/>
              </w:rPr>
              <w:t>4</w:t>
            </w:r>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1BD4FE4D" w14:textId="77777777" w:rsidR="0062585E" w:rsidRPr="00BB2EAD" w:rsidRDefault="0062585E" w:rsidP="00BB2EAD">
            <w:pPr>
              <w:widowControl w:val="0"/>
              <w:spacing w:after="0" w:line="240" w:lineRule="auto"/>
              <w:jc w:val="center"/>
              <w:rPr>
                <w:sz w:val="18"/>
                <w:szCs w:val="18"/>
              </w:rPr>
            </w:pPr>
            <w:proofErr w:type="spellStart"/>
            <w:r w:rsidRPr="00BB2EAD">
              <w:rPr>
                <w:rFonts w:ascii="Times New Roman" w:hAnsi="Times New Roman"/>
                <w:color w:val="000000"/>
                <w:sz w:val="18"/>
                <w:szCs w:val="18"/>
              </w:rPr>
              <w:t>Separated</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by</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metal</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structure</w:t>
            </w:r>
            <w:proofErr w:type="spellEnd"/>
          </w:p>
        </w:tc>
      </w:tr>
    </w:tbl>
    <w:p w14:paraId="5A254BFE" w14:textId="013ADEE7" w:rsidR="0062585E" w:rsidRPr="00BB2EAD" w:rsidRDefault="00BB2EAD" w:rsidP="00BB2EAD">
      <w:pPr>
        <w:tabs>
          <w:tab w:val="left" w:pos="709"/>
          <w:tab w:val="left" w:pos="993"/>
        </w:tabs>
        <w:spacing w:before="120" w:after="0" w:line="240" w:lineRule="auto"/>
        <w:jc w:val="center"/>
        <w:rPr>
          <w:sz w:val="18"/>
          <w:szCs w:val="18"/>
        </w:rPr>
      </w:pPr>
      <w:r w:rsidRPr="00BB2EAD">
        <w:rPr>
          <w:rFonts w:ascii="Times New Roman" w:hAnsi="Times New Roman"/>
          <w:b/>
          <w:color w:val="000000"/>
          <w:sz w:val="18"/>
          <w:szCs w:val="18"/>
          <w:lang w:val="en-US"/>
        </w:rPr>
        <w:t>TABLE</w:t>
      </w:r>
      <w:r w:rsidR="0062585E" w:rsidRPr="00BB2EAD">
        <w:rPr>
          <w:rFonts w:ascii="Times New Roman" w:eastAsia="Arial Unicode MS" w:hAnsi="Times New Roman"/>
          <w:b/>
          <w:color w:val="000000"/>
          <w:sz w:val="18"/>
          <w:szCs w:val="18"/>
          <w:lang w:val="en-US"/>
        </w:rPr>
        <w:t xml:space="preserve"> 3</w:t>
      </w:r>
      <w:r w:rsidR="0062585E" w:rsidRPr="00BB2EAD">
        <w:rPr>
          <w:rFonts w:ascii="Times New Roman" w:eastAsia="Arial Unicode MS" w:hAnsi="Times New Roman"/>
          <w:b/>
          <w:color w:val="000000"/>
          <w:sz w:val="18"/>
          <w:szCs w:val="18"/>
        </w:rPr>
        <w:t>.</w:t>
      </w:r>
      <w:r w:rsidR="00A55C94" w:rsidRPr="00BB2EAD">
        <w:rPr>
          <w:rFonts w:ascii="Times New Roman" w:eastAsia="Arial Unicode MS" w:hAnsi="Times New Roman"/>
          <w:color w:val="000000"/>
          <w:sz w:val="18"/>
          <w:szCs w:val="18"/>
          <w:lang w:val="en-US"/>
        </w:rPr>
        <w:t xml:space="preserve"> </w:t>
      </w:r>
      <w:proofErr w:type="spellStart"/>
      <w:r w:rsidR="0062585E" w:rsidRPr="00BB2EAD">
        <w:rPr>
          <w:rFonts w:ascii="Times New Roman" w:eastAsia="Arial Unicode MS" w:hAnsi="Times New Roman"/>
          <w:bCs/>
          <w:color w:val="000000"/>
          <w:sz w:val="18"/>
          <w:szCs w:val="18"/>
          <w:lang w:val="en-US"/>
        </w:rPr>
        <w:t>Chinoz-Syrdarya</w:t>
      </w:r>
      <w:proofErr w:type="spellEnd"/>
    </w:p>
    <w:tbl>
      <w:tblPr>
        <w:tblW w:w="0" w:type="auto"/>
        <w:tblLayout w:type="fixed"/>
        <w:tblLook w:val="0000" w:firstRow="0" w:lastRow="0" w:firstColumn="0" w:lastColumn="0" w:noHBand="0" w:noVBand="0"/>
      </w:tblPr>
      <w:tblGrid>
        <w:gridCol w:w="2547"/>
        <w:gridCol w:w="2409"/>
        <w:gridCol w:w="4395"/>
      </w:tblGrid>
      <w:tr w:rsidR="0062585E" w:rsidRPr="00BB2EAD" w14:paraId="0E4782FF" w14:textId="77777777">
        <w:tc>
          <w:tcPr>
            <w:tcW w:w="2547"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63E129C9" w14:textId="77777777" w:rsidR="0062585E" w:rsidRPr="00BB2EAD" w:rsidRDefault="0062585E">
            <w:pPr>
              <w:widowControl w:val="0"/>
              <w:tabs>
                <w:tab w:val="left" w:pos="709"/>
                <w:tab w:val="left" w:pos="993"/>
              </w:tabs>
              <w:spacing w:after="0" w:line="240" w:lineRule="auto"/>
              <w:jc w:val="center"/>
              <w:rPr>
                <w:sz w:val="18"/>
                <w:szCs w:val="18"/>
              </w:rPr>
            </w:pPr>
            <w:r w:rsidRPr="00BB2EAD">
              <w:rPr>
                <w:rFonts w:ascii="Times New Roman" w:hAnsi="Times New Roman"/>
                <w:b/>
                <w:color w:val="000000"/>
                <w:sz w:val="18"/>
                <w:szCs w:val="18"/>
              </w:rPr>
              <w:t xml:space="preserve">Index </w:t>
            </w:r>
            <w:proofErr w:type="spellStart"/>
            <w:r w:rsidRPr="00BB2EAD">
              <w:rPr>
                <w:rFonts w:ascii="Times New Roman" w:hAnsi="Times New Roman"/>
                <w:b/>
                <w:color w:val="000000"/>
                <w:sz w:val="18"/>
                <w:szCs w:val="18"/>
              </w:rPr>
              <w:t>name</w:t>
            </w:r>
            <w:proofErr w:type="spellEnd"/>
          </w:p>
        </w:tc>
        <w:tc>
          <w:tcPr>
            <w:tcW w:w="2409"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500CEE0B" w14:textId="77777777" w:rsidR="0062585E" w:rsidRPr="00BB2EAD" w:rsidRDefault="0062585E">
            <w:pPr>
              <w:widowControl w:val="0"/>
              <w:tabs>
                <w:tab w:val="left" w:pos="709"/>
                <w:tab w:val="left" w:pos="993"/>
              </w:tabs>
              <w:spacing w:after="0" w:line="240" w:lineRule="auto"/>
              <w:jc w:val="center"/>
              <w:rPr>
                <w:sz w:val="18"/>
                <w:szCs w:val="18"/>
              </w:rPr>
            </w:pPr>
            <w:proofErr w:type="spellStart"/>
            <w:r w:rsidRPr="00BB2EAD">
              <w:rPr>
                <w:rFonts w:ascii="Times New Roman" w:hAnsi="Times New Roman"/>
                <w:b/>
                <w:color w:val="000000"/>
                <w:sz w:val="18"/>
                <w:szCs w:val="18"/>
              </w:rPr>
              <w:t>Indicator</w:t>
            </w:r>
            <w:proofErr w:type="spellEnd"/>
            <w:r w:rsidRPr="00BB2EAD">
              <w:rPr>
                <w:rFonts w:ascii="Times New Roman" w:hAnsi="Times New Roman"/>
                <w:b/>
                <w:color w:val="000000"/>
                <w:sz w:val="18"/>
                <w:szCs w:val="18"/>
              </w:rPr>
              <w:t xml:space="preserve"> </w:t>
            </w:r>
            <w:proofErr w:type="spellStart"/>
            <w:r w:rsidRPr="00BB2EAD">
              <w:rPr>
                <w:rFonts w:ascii="Times New Roman" w:hAnsi="Times New Roman"/>
                <w:b/>
                <w:color w:val="000000"/>
                <w:sz w:val="18"/>
                <w:szCs w:val="18"/>
              </w:rPr>
              <w:t>data</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1B14F6A9" w14:textId="77777777" w:rsidR="0062585E" w:rsidRPr="00BB2EAD" w:rsidRDefault="0062585E">
            <w:pPr>
              <w:widowControl w:val="0"/>
              <w:spacing w:after="0" w:line="240" w:lineRule="auto"/>
              <w:jc w:val="center"/>
              <w:rPr>
                <w:sz w:val="18"/>
                <w:szCs w:val="18"/>
              </w:rPr>
            </w:pPr>
            <w:proofErr w:type="spellStart"/>
            <w:r w:rsidRPr="00BB2EAD">
              <w:rPr>
                <w:rFonts w:ascii="Times New Roman" w:hAnsi="Times New Roman"/>
                <w:b/>
                <w:color w:val="000000"/>
                <w:sz w:val="18"/>
                <w:szCs w:val="18"/>
              </w:rPr>
              <w:t>Further</w:t>
            </w:r>
            <w:proofErr w:type="spellEnd"/>
            <w:r w:rsidRPr="00BB2EAD">
              <w:rPr>
                <w:rFonts w:ascii="Times New Roman" w:hAnsi="Times New Roman"/>
                <w:b/>
                <w:color w:val="000000"/>
                <w:sz w:val="18"/>
                <w:szCs w:val="18"/>
              </w:rPr>
              <w:t xml:space="preserve"> </w:t>
            </w:r>
            <w:proofErr w:type="spellStart"/>
            <w:r w:rsidRPr="00BB2EAD">
              <w:rPr>
                <w:rFonts w:ascii="Times New Roman" w:hAnsi="Times New Roman"/>
                <w:b/>
                <w:color w:val="000000"/>
                <w:sz w:val="18"/>
                <w:szCs w:val="18"/>
              </w:rPr>
              <w:t>information</w:t>
            </w:r>
            <w:proofErr w:type="spellEnd"/>
          </w:p>
        </w:tc>
      </w:tr>
      <w:tr w:rsidR="0062585E" w:rsidRPr="00E672CD" w14:paraId="5E259417"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68791CB1" w14:textId="77777777" w:rsidR="0062585E" w:rsidRPr="00BB2EAD" w:rsidRDefault="0062585E">
            <w:pPr>
              <w:widowControl w:val="0"/>
              <w:spacing w:after="0" w:line="240" w:lineRule="auto"/>
              <w:jc w:val="center"/>
              <w:rPr>
                <w:sz w:val="18"/>
                <w:szCs w:val="18"/>
              </w:rPr>
            </w:pPr>
            <w:proofErr w:type="spellStart"/>
            <w:r w:rsidRPr="00BB2EAD">
              <w:rPr>
                <w:rFonts w:ascii="Times New Roman" w:hAnsi="Times New Roman"/>
                <w:color w:val="000000"/>
                <w:sz w:val="18"/>
                <w:szCs w:val="18"/>
              </w:rPr>
              <w:t>Length</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of</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track</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section</w:t>
            </w:r>
            <w:proofErr w:type="spellEnd"/>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094EAB04" w14:textId="77777777" w:rsidR="0062585E" w:rsidRPr="00BB2EAD" w:rsidRDefault="0062585E">
            <w:pPr>
              <w:widowControl w:val="0"/>
              <w:spacing w:after="0" w:line="240" w:lineRule="auto"/>
              <w:jc w:val="center"/>
              <w:rPr>
                <w:sz w:val="18"/>
                <w:szCs w:val="18"/>
              </w:rPr>
            </w:pPr>
            <w:r w:rsidRPr="00BB2EAD">
              <w:rPr>
                <w:rFonts w:ascii="Times New Roman" w:eastAsia="Arial Unicode MS" w:hAnsi="Times New Roman"/>
                <w:color w:val="000000"/>
                <w:sz w:val="18"/>
                <w:szCs w:val="18"/>
                <w:lang w:val="en-US"/>
              </w:rPr>
              <w:t>2 km</w:t>
            </w:r>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2A035D78" w14:textId="77777777" w:rsidR="0062585E" w:rsidRPr="00BB2EAD" w:rsidRDefault="0062585E">
            <w:pPr>
              <w:widowControl w:val="0"/>
              <w:tabs>
                <w:tab w:val="left" w:pos="709"/>
                <w:tab w:val="left" w:pos="993"/>
              </w:tabs>
              <w:spacing w:after="0" w:line="240" w:lineRule="auto"/>
              <w:jc w:val="center"/>
              <w:rPr>
                <w:sz w:val="18"/>
                <w:szCs w:val="18"/>
                <w:lang w:val="en-US"/>
              </w:rPr>
            </w:pPr>
            <w:r w:rsidRPr="00BB2EAD">
              <w:rPr>
                <w:rFonts w:ascii="Times New Roman" w:hAnsi="Times New Roman"/>
                <w:color w:val="000000"/>
                <w:sz w:val="18"/>
                <w:szCs w:val="18"/>
                <w:lang w:val="en-US"/>
              </w:rPr>
              <w:t xml:space="preserve">It was crossed by a bridge over the </w:t>
            </w:r>
            <w:proofErr w:type="spellStart"/>
            <w:r w:rsidRPr="00BB2EAD">
              <w:rPr>
                <w:rFonts w:ascii="Times New Roman" w:hAnsi="Times New Roman"/>
                <w:color w:val="000000"/>
                <w:sz w:val="18"/>
                <w:szCs w:val="18"/>
                <w:lang w:val="en-US"/>
              </w:rPr>
              <w:t>Syrdarya</w:t>
            </w:r>
            <w:proofErr w:type="spellEnd"/>
            <w:r w:rsidRPr="00BB2EAD">
              <w:rPr>
                <w:rFonts w:ascii="Times New Roman" w:hAnsi="Times New Roman"/>
                <w:color w:val="000000"/>
                <w:sz w:val="18"/>
                <w:szCs w:val="18"/>
                <w:lang w:val="en-US"/>
              </w:rPr>
              <w:t xml:space="preserve"> River</w:t>
            </w:r>
          </w:p>
        </w:tc>
      </w:tr>
      <w:tr w:rsidR="0062585E" w:rsidRPr="00E672CD" w14:paraId="7A75378B"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62AF2BD7" w14:textId="77777777" w:rsidR="0062585E" w:rsidRPr="00BB2EAD" w:rsidRDefault="0062585E">
            <w:pPr>
              <w:widowControl w:val="0"/>
              <w:spacing w:after="0" w:line="240" w:lineRule="auto"/>
              <w:jc w:val="center"/>
              <w:rPr>
                <w:sz w:val="18"/>
                <w:szCs w:val="18"/>
                <w:lang w:val="en-US"/>
              </w:rPr>
            </w:pPr>
            <w:r w:rsidRPr="00BB2EAD">
              <w:rPr>
                <w:rFonts w:ascii="Times New Roman" w:hAnsi="Times New Roman"/>
                <w:color w:val="000000"/>
                <w:sz w:val="18"/>
                <w:szCs w:val="18"/>
                <w:lang w:val="en-US"/>
              </w:rPr>
              <w:t>Type of road cover and its condition</w:t>
            </w:r>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7531D01D" w14:textId="77777777" w:rsidR="0062585E" w:rsidRPr="00BB2EAD" w:rsidRDefault="0062585E">
            <w:pPr>
              <w:widowControl w:val="0"/>
              <w:tabs>
                <w:tab w:val="left" w:pos="709"/>
                <w:tab w:val="left" w:pos="993"/>
              </w:tabs>
              <w:spacing w:after="0" w:line="240" w:lineRule="auto"/>
              <w:jc w:val="center"/>
              <w:rPr>
                <w:sz w:val="18"/>
                <w:szCs w:val="18"/>
              </w:rPr>
            </w:pPr>
            <w:proofErr w:type="spellStart"/>
            <w:r w:rsidRPr="00BB2EAD">
              <w:rPr>
                <w:rFonts w:ascii="Times New Roman" w:hAnsi="Times New Roman"/>
                <w:color w:val="000000"/>
                <w:sz w:val="18"/>
                <w:szCs w:val="18"/>
              </w:rPr>
              <w:t>Asphalt</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concrete</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coating</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1309CFCA" w14:textId="77777777" w:rsidR="0062585E" w:rsidRPr="00BB2EAD" w:rsidRDefault="0062585E">
            <w:pPr>
              <w:widowControl w:val="0"/>
              <w:spacing w:after="0" w:line="240" w:lineRule="auto"/>
              <w:jc w:val="center"/>
              <w:rPr>
                <w:sz w:val="18"/>
                <w:szCs w:val="18"/>
                <w:lang w:val="en-US"/>
              </w:rPr>
            </w:pPr>
            <w:r w:rsidRPr="00BB2EAD">
              <w:rPr>
                <w:rFonts w:ascii="Times New Roman" w:hAnsi="Times New Roman"/>
                <w:color w:val="000000"/>
                <w:sz w:val="18"/>
                <w:szCs w:val="18"/>
                <w:lang w:val="en-US"/>
              </w:rPr>
              <w:t>Highway of international importance, the condition of the road along the entire length of the plot is good</w:t>
            </w:r>
          </w:p>
        </w:tc>
      </w:tr>
      <w:tr w:rsidR="0062585E" w:rsidRPr="00BB2EAD" w14:paraId="2EB59286"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7DE0D46A" w14:textId="77777777" w:rsidR="0062585E" w:rsidRPr="00BB2EAD" w:rsidRDefault="0062585E">
            <w:pPr>
              <w:widowControl w:val="0"/>
              <w:tabs>
                <w:tab w:val="left" w:pos="709"/>
                <w:tab w:val="left" w:pos="993"/>
              </w:tabs>
              <w:spacing w:after="0" w:line="240" w:lineRule="auto"/>
              <w:jc w:val="center"/>
              <w:rPr>
                <w:sz w:val="18"/>
                <w:szCs w:val="18"/>
                <w:lang w:val="en-US"/>
              </w:rPr>
            </w:pPr>
            <w:r w:rsidRPr="00BB2EAD">
              <w:rPr>
                <w:rFonts w:ascii="Times New Roman" w:hAnsi="Times New Roman"/>
                <w:color w:val="000000"/>
                <w:sz w:val="18"/>
                <w:szCs w:val="18"/>
                <w:lang w:val="en-US"/>
              </w:rPr>
              <w:t>Track year-to-month operation</w:t>
            </w:r>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3541EFB4" w14:textId="77777777" w:rsidR="0062585E" w:rsidRPr="00BB2EAD" w:rsidRDefault="0062585E">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Year </w:t>
            </w:r>
            <w:proofErr w:type="spellStart"/>
            <w:r w:rsidRPr="00BB2EAD">
              <w:rPr>
                <w:rFonts w:ascii="Times New Roman" w:hAnsi="Times New Roman"/>
                <w:color w:val="000000"/>
                <w:sz w:val="18"/>
                <w:szCs w:val="18"/>
              </w:rPr>
              <w:t>round</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3D959658" w14:textId="77777777" w:rsidR="0062585E" w:rsidRPr="00BB2EAD" w:rsidRDefault="0062585E">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The </w:t>
            </w:r>
            <w:proofErr w:type="spellStart"/>
            <w:r w:rsidRPr="00BB2EAD">
              <w:rPr>
                <w:rFonts w:ascii="Times New Roman" w:hAnsi="Times New Roman"/>
                <w:color w:val="000000"/>
                <w:sz w:val="18"/>
                <w:szCs w:val="18"/>
              </w:rPr>
              <w:t>area</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is</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flat</w:t>
            </w:r>
            <w:proofErr w:type="spellEnd"/>
          </w:p>
        </w:tc>
      </w:tr>
      <w:tr w:rsidR="0062585E" w:rsidRPr="00E672CD" w14:paraId="4964C589"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06C2EF62" w14:textId="77777777" w:rsidR="0062585E" w:rsidRPr="00BB2EAD" w:rsidRDefault="0062585E">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Total </w:t>
            </w:r>
            <w:proofErr w:type="spellStart"/>
            <w:r w:rsidRPr="00BB2EAD">
              <w:rPr>
                <w:rFonts w:ascii="Times New Roman" w:hAnsi="Times New Roman"/>
                <w:color w:val="000000"/>
                <w:sz w:val="18"/>
                <w:szCs w:val="18"/>
              </w:rPr>
              <w:t>number</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of</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lanes</w:t>
            </w:r>
            <w:proofErr w:type="spellEnd"/>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7F6627C3" w14:textId="77777777" w:rsidR="0062585E" w:rsidRPr="00BB2EAD" w:rsidRDefault="0062585E">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lang w:val="en-US"/>
              </w:rPr>
              <w:t>4</w:t>
            </w:r>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0D1067A4" w14:textId="77777777" w:rsidR="0062585E" w:rsidRPr="00BB2EAD" w:rsidRDefault="0062585E">
            <w:pPr>
              <w:widowControl w:val="0"/>
              <w:spacing w:after="0" w:line="240" w:lineRule="auto"/>
              <w:jc w:val="center"/>
              <w:rPr>
                <w:sz w:val="18"/>
                <w:szCs w:val="18"/>
                <w:lang w:val="en-US"/>
              </w:rPr>
            </w:pPr>
            <w:r w:rsidRPr="00BB2EAD">
              <w:rPr>
                <w:rFonts w:ascii="Times New Roman" w:hAnsi="Times New Roman"/>
                <w:color w:val="000000"/>
                <w:sz w:val="18"/>
                <w:szCs w:val="18"/>
                <w:lang w:val="en-US"/>
              </w:rPr>
              <w:t>Separated by reinforced concrete structure</w:t>
            </w:r>
          </w:p>
        </w:tc>
      </w:tr>
    </w:tbl>
    <w:p w14:paraId="6B4E3B70" w14:textId="2EB5DBB4" w:rsidR="0062585E" w:rsidRPr="00BB2EAD" w:rsidRDefault="00BB2EAD" w:rsidP="00BB2EAD">
      <w:pPr>
        <w:tabs>
          <w:tab w:val="left" w:pos="709"/>
          <w:tab w:val="left" w:pos="993"/>
        </w:tabs>
        <w:spacing w:before="120" w:after="0" w:line="240" w:lineRule="auto"/>
        <w:jc w:val="center"/>
        <w:rPr>
          <w:sz w:val="18"/>
          <w:szCs w:val="18"/>
        </w:rPr>
      </w:pPr>
      <w:r w:rsidRPr="00BB2EAD">
        <w:rPr>
          <w:rFonts w:ascii="Times New Roman" w:hAnsi="Times New Roman"/>
          <w:b/>
          <w:color w:val="000000"/>
          <w:sz w:val="18"/>
          <w:szCs w:val="18"/>
          <w:lang w:val="en-US"/>
        </w:rPr>
        <w:t>TABLE</w:t>
      </w:r>
      <w:r w:rsidR="0062585E" w:rsidRPr="00BB2EAD">
        <w:rPr>
          <w:rFonts w:ascii="Times New Roman" w:eastAsia="Arial Unicode MS" w:hAnsi="Times New Roman"/>
          <w:b/>
          <w:color w:val="000000"/>
          <w:sz w:val="18"/>
          <w:szCs w:val="18"/>
          <w:lang w:val="en-US"/>
        </w:rPr>
        <w:t xml:space="preserve"> 4. </w:t>
      </w:r>
      <w:proofErr w:type="spellStart"/>
      <w:r w:rsidR="0062585E" w:rsidRPr="00BB2EAD">
        <w:rPr>
          <w:rFonts w:ascii="Times New Roman" w:eastAsia="Arial Unicode MS" w:hAnsi="Times New Roman"/>
          <w:bCs/>
          <w:color w:val="000000"/>
          <w:sz w:val="18"/>
          <w:szCs w:val="18"/>
          <w:lang w:val="en-US"/>
        </w:rPr>
        <w:t>Syrdarya-Jizzakh</w:t>
      </w:r>
      <w:proofErr w:type="spellEnd"/>
    </w:p>
    <w:tbl>
      <w:tblPr>
        <w:tblW w:w="0" w:type="auto"/>
        <w:tblLayout w:type="fixed"/>
        <w:tblLook w:val="0000" w:firstRow="0" w:lastRow="0" w:firstColumn="0" w:lastColumn="0" w:noHBand="0" w:noVBand="0"/>
      </w:tblPr>
      <w:tblGrid>
        <w:gridCol w:w="2547"/>
        <w:gridCol w:w="2409"/>
        <w:gridCol w:w="4395"/>
      </w:tblGrid>
      <w:tr w:rsidR="0062585E" w:rsidRPr="00BB2EAD" w14:paraId="51ACF3C5" w14:textId="77777777">
        <w:tc>
          <w:tcPr>
            <w:tcW w:w="2547"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334B1A98" w14:textId="77777777" w:rsidR="0062585E" w:rsidRPr="00BB2EAD" w:rsidRDefault="0062585E" w:rsidP="00BB2EAD">
            <w:pPr>
              <w:widowControl w:val="0"/>
              <w:tabs>
                <w:tab w:val="left" w:pos="709"/>
                <w:tab w:val="left" w:pos="993"/>
              </w:tabs>
              <w:spacing w:after="0" w:line="240" w:lineRule="auto"/>
              <w:jc w:val="center"/>
              <w:rPr>
                <w:sz w:val="18"/>
                <w:szCs w:val="18"/>
              </w:rPr>
            </w:pPr>
            <w:r w:rsidRPr="00BB2EAD">
              <w:rPr>
                <w:rFonts w:ascii="Times New Roman" w:hAnsi="Times New Roman"/>
                <w:b/>
                <w:color w:val="000000"/>
                <w:sz w:val="18"/>
                <w:szCs w:val="18"/>
              </w:rPr>
              <w:t xml:space="preserve">Index </w:t>
            </w:r>
            <w:proofErr w:type="spellStart"/>
            <w:r w:rsidRPr="00BB2EAD">
              <w:rPr>
                <w:rFonts w:ascii="Times New Roman" w:hAnsi="Times New Roman"/>
                <w:b/>
                <w:color w:val="000000"/>
                <w:sz w:val="18"/>
                <w:szCs w:val="18"/>
              </w:rPr>
              <w:t>name</w:t>
            </w:r>
            <w:proofErr w:type="spellEnd"/>
          </w:p>
        </w:tc>
        <w:tc>
          <w:tcPr>
            <w:tcW w:w="2409"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63480A11" w14:textId="77777777" w:rsidR="0062585E" w:rsidRPr="00BB2EAD" w:rsidRDefault="0062585E" w:rsidP="00BB2EAD">
            <w:pPr>
              <w:widowControl w:val="0"/>
              <w:tabs>
                <w:tab w:val="left" w:pos="709"/>
                <w:tab w:val="left" w:pos="993"/>
              </w:tabs>
              <w:spacing w:after="0" w:line="240" w:lineRule="auto"/>
              <w:jc w:val="center"/>
              <w:rPr>
                <w:sz w:val="18"/>
                <w:szCs w:val="18"/>
              </w:rPr>
            </w:pPr>
            <w:proofErr w:type="spellStart"/>
            <w:r w:rsidRPr="00BB2EAD">
              <w:rPr>
                <w:rFonts w:ascii="Times New Roman" w:hAnsi="Times New Roman"/>
                <w:b/>
                <w:color w:val="000000"/>
                <w:sz w:val="18"/>
                <w:szCs w:val="18"/>
              </w:rPr>
              <w:t>Indicator</w:t>
            </w:r>
            <w:proofErr w:type="spellEnd"/>
            <w:r w:rsidRPr="00BB2EAD">
              <w:rPr>
                <w:rFonts w:ascii="Times New Roman" w:hAnsi="Times New Roman"/>
                <w:b/>
                <w:color w:val="000000"/>
                <w:sz w:val="18"/>
                <w:szCs w:val="18"/>
              </w:rPr>
              <w:t xml:space="preserve"> </w:t>
            </w:r>
            <w:proofErr w:type="spellStart"/>
            <w:r w:rsidRPr="00BB2EAD">
              <w:rPr>
                <w:rFonts w:ascii="Times New Roman" w:hAnsi="Times New Roman"/>
                <w:b/>
                <w:color w:val="000000"/>
                <w:sz w:val="18"/>
                <w:szCs w:val="18"/>
              </w:rPr>
              <w:t>data</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5DB707A4" w14:textId="77777777" w:rsidR="0062585E" w:rsidRPr="00BB2EAD" w:rsidRDefault="0062585E" w:rsidP="00BB2EAD">
            <w:pPr>
              <w:widowControl w:val="0"/>
              <w:spacing w:after="0" w:line="240" w:lineRule="auto"/>
              <w:jc w:val="center"/>
              <w:rPr>
                <w:sz w:val="18"/>
                <w:szCs w:val="18"/>
              </w:rPr>
            </w:pPr>
            <w:proofErr w:type="spellStart"/>
            <w:r w:rsidRPr="00BB2EAD">
              <w:rPr>
                <w:rFonts w:ascii="Times New Roman" w:hAnsi="Times New Roman"/>
                <w:b/>
                <w:color w:val="000000"/>
                <w:sz w:val="18"/>
                <w:szCs w:val="18"/>
              </w:rPr>
              <w:t>Further</w:t>
            </w:r>
            <w:proofErr w:type="spellEnd"/>
            <w:r w:rsidRPr="00BB2EAD">
              <w:rPr>
                <w:rFonts w:ascii="Times New Roman" w:hAnsi="Times New Roman"/>
                <w:b/>
                <w:color w:val="000000"/>
                <w:sz w:val="18"/>
                <w:szCs w:val="18"/>
              </w:rPr>
              <w:t xml:space="preserve"> </w:t>
            </w:r>
            <w:proofErr w:type="spellStart"/>
            <w:r w:rsidRPr="00BB2EAD">
              <w:rPr>
                <w:rFonts w:ascii="Times New Roman" w:hAnsi="Times New Roman"/>
                <w:b/>
                <w:color w:val="000000"/>
                <w:sz w:val="18"/>
                <w:szCs w:val="18"/>
              </w:rPr>
              <w:t>information</w:t>
            </w:r>
            <w:proofErr w:type="spellEnd"/>
          </w:p>
        </w:tc>
      </w:tr>
      <w:tr w:rsidR="0062585E" w:rsidRPr="00E672CD" w14:paraId="166CE20D"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7310BA8F" w14:textId="77777777" w:rsidR="0062585E" w:rsidRPr="00BB2EAD" w:rsidRDefault="0062585E" w:rsidP="00BB2EAD">
            <w:pPr>
              <w:widowControl w:val="0"/>
              <w:spacing w:after="0" w:line="240" w:lineRule="auto"/>
              <w:jc w:val="center"/>
              <w:rPr>
                <w:sz w:val="18"/>
                <w:szCs w:val="18"/>
              </w:rPr>
            </w:pPr>
            <w:r w:rsidRPr="00BB2EAD">
              <w:rPr>
                <w:rFonts w:ascii="Times New Roman" w:hAnsi="Times New Roman"/>
                <w:color w:val="000000"/>
                <w:sz w:val="18"/>
                <w:szCs w:val="18"/>
                <w:lang w:val="en-US"/>
              </w:rPr>
              <w:t>Length of track section</w:t>
            </w:r>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63D1F2AA" w14:textId="77777777" w:rsidR="0062585E" w:rsidRPr="00BB2EAD" w:rsidRDefault="0062585E" w:rsidP="00BB2EAD">
            <w:pPr>
              <w:widowControl w:val="0"/>
              <w:spacing w:after="0" w:line="240" w:lineRule="auto"/>
              <w:jc w:val="center"/>
              <w:rPr>
                <w:sz w:val="18"/>
                <w:szCs w:val="18"/>
              </w:rPr>
            </w:pPr>
            <w:r w:rsidRPr="00BB2EAD">
              <w:rPr>
                <w:rFonts w:ascii="Times New Roman" w:eastAsia="Arial Unicode MS" w:hAnsi="Times New Roman"/>
                <w:color w:val="000000"/>
                <w:sz w:val="18"/>
                <w:szCs w:val="18"/>
                <w:lang w:val="en-US"/>
              </w:rPr>
              <w:t>85 km</w:t>
            </w:r>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08574132" w14:textId="77777777" w:rsidR="0062585E" w:rsidRPr="00BB2EAD" w:rsidRDefault="0062585E" w:rsidP="00BB2EAD">
            <w:pPr>
              <w:widowControl w:val="0"/>
              <w:tabs>
                <w:tab w:val="left" w:pos="709"/>
                <w:tab w:val="left" w:pos="993"/>
              </w:tabs>
              <w:spacing w:after="0" w:line="240" w:lineRule="auto"/>
              <w:jc w:val="center"/>
              <w:rPr>
                <w:sz w:val="18"/>
                <w:szCs w:val="18"/>
                <w:lang w:val="en-US"/>
              </w:rPr>
            </w:pPr>
            <w:r w:rsidRPr="00BB2EAD">
              <w:rPr>
                <w:rFonts w:ascii="Times New Roman" w:hAnsi="Times New Roman"/>
                <w:color w:val="000000"/>
                <w:sz w:val="18"/>
                <w:szCs w:val="18"/>
                <w:lang w:val="en-US"/>
              </w:rPr>
              <w:t xml:space="preserve">It was crossed by a bridge over the </w:t>
            </w:r>
            <w:proofErr w:type="spellStart"/>
            <w:r w:rsidRPr="00BB2EAD">
              <w:rPr>
                <w:rFonts w:ascii="Times New Roman" w:hAnsi="Times New Roman"/>
                <w:color w:val="000000"/>
                <w:sz w:val="18"/>
                <w:szCs w:val="18"/>
                <w:lang w:val="en-US"/>
              </w:rPr>
              <w:t>Syrdarya</w:t>
            </w:r>
            <w:proofErr w:type="spellEnd"/>
            <w:r w:rsidRPr="00BB2EAD">
              <w:rPr>
                <w:rFonts w:ascii="Times New Roman" w:hAnsi="Times New Roman"/>
                <w:color w:val="000000"/>
                <w:sz w:val="18"/>
                <w:szCs w:val="18"/>
                <w:lang w:val="en-US"/>
              </w:rPr>
              <w:t xml:space="preserve"> River</w:t>
            </w:r>
          </w:p>
        </w:tc>
      </w:tr>
      <w:tr w:rsidR="0062585E" w:rsidRPr="00E672CD" w14:paraId="7186E328"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6A28B9C1" w14:textId="77777777" w:rsidR="0062585E" w:rsidRPr="00BB2EAD" w:rsidRDefault="0062585E" w:rsidP="00BB2EAD">
            <w:pPr>
              <w:widowControl w:val="0"/>
              <w:spacing w:after="0" w:line="240" w:lineRule="auto"/>
              <w:jc w:val="center"/>
              <w:rPr>
                <w:sz w:val="18"/>
                <w:szCs w:val="18"/>
                <w:lang w:val="en-US"/>
              </w:rPr>
            </w:pPr>
            <w:r w:rsidRPr="00BB2EAD">
              <w:rPr>
                <w:rFonts w:ascii="Times New Roman" w:hAnsi="Times New Roman"/>
                <w:color w:val="000000"/>
                <w:sz w:val="18"/>
                <w:szCs w:val="18"/>
                <w:lang w:val="en-US"/>
              </w:rPr>
              <w:t>Type of road cover and its condition</w:t>
            </w:r>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376B0152" w14:textId="77777777" w:rsidR="0062585E" w:rsidRPr="00BB2EAD" w:rsidRDefault="0062585E" w:rsidP="00BB2EAD">
            <w:pPr>
              <w:widowControl w:val="0"/>
              <w:tabs>
                <w:tab w:val="left" w:pos="709"/>
                <w:tab w:val="left" w:pos="993"/>
              </w:tabs>
              <w:spacing w:after="0" w:line="240" w:lineRule="auto"/>
              <w:jc w:val="center"/>
              <w:rPr>
                <w:sz w:val="18"/>
                <w:szCs w:val="18"/>
              </w:rPr>
            </w:pPr>
            <w:proofErr w:type="spellStart"/>
            <w:r w:rsidRPr="00BB2EAD">
              <w:rPr>
                <w:rFonts w:ascii="Times New Roman" w:hAnsi="Times New Roman"/>
                <w:color w:val="000000"/>
                <w:sz w:val="18"/>
                <w:szCs w:val="18"/>
              </w:rPr>
              <w:t>Asphalt</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concrete</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coating</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1F1E8952" w14:textId="77777777" w:rsidR="0062585E" w:rsidRPr="00BB2EAD" w:rsidRDefault="0062585E" w:rsidP="00BB2EAD">
            <w:pPr>
              <w:widowControl w:val="0"/>
              <w:spacing w:after="0" w:line="240" w:lineRule="auto"/>
              <w:jc w:val="center"/>
              <w:rPr>
                <w:sz w:val="18"/>
                <w:szCs w:val="18"/>
                <w:lang w:val="en-US"/>
              </w:rPr>
            </w:pPr>
            <w:r w:rsidRPr="00BB2EAD">
              <w:rPr>
                <w:rFonts w:ascii="Times New Roman" w:hAnsi="Times New Roman"/>
                <w:color w:val="000000"/>
                <w:sz w:val="18"/>
                <w:szCs w:val="18"/>
                <w:lang w:val="en-US"/>
              </w:rPr>
              <w:t>Highway of international importance, the condition of the road along the entire length of the plot is good</w:t>
            </w:r>
          </w:p>
        </w:tc>
      </w:tr>
      <w:tr w:rsidR="0062585E" w:rsidRPr="00BB2EAD" w14:paraId="1E1A0118"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5EC56399" w14:textId="77777777" w:rsidR="0062585E" w:rsidRPr="00BB2EAD" w:rsidRDefault="0062585E" w:rsidP="00BB2EAD">
            <w:pPr>
              <w:widowControl w:val="0"/>
              <w:tabs>
                <w:tab w:val="left" w:pos="709"/>
                <w:tab w:val="left" w:pos="993"/>
              </w:tabs>
              <w:spacing w:after="0" w:line="240" w:lineRule="auto"/>
              <w:jc w:val="center"/>
              <w:rPr>
                <w:sz w:val="18"/>
                <w:szCs w:val="18"/>
                <w:lang w:val="en-US"/>
              </w:rPr>
            </w:pPr>
            <w:r w:rsidRPr="00BB2EAD">
              <w:rPr>
                <w:rFonts w:ascii="Times New Roman" w:hAnsi="Times New Roman"/>
                <w:color w:val="000000"/>
                <w:sz w:val="18"/>
                <w:szCs w:val="18"/>
                <w:lang w:val="en-US"/>
              </w:rPr>
              <w:t>Track year-to-month operation</w:t>
            </w:r>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558ADE57" w14:textId="77777777" w:rsidR="0062585E" w:rsidRPr="00BB2EAD" w:rsidRDefault="0062585E" w:rsidP="00BB2EAD">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Year </w:t>
            </w:r>
            <w:proofErr w:type="spellStart"/>
            <w:r w:rsidRPr="00BB2EAD">
              <w:rPr>
                <w:rFonts w:ascii="Times New Roman" w:hAnsi="Times New Roman"/>
                <w:color w:val="000000"/>
                <w:sz w:val="18"/>
                <w:szCs w:val="18"/>
              </w:rPr>
              <w:t>round</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4B808FD0" w14:textId="77777777" w:rsidR="0062585E" w:rsidRPr="00BB2EAD" w:rsidRDefault="0062585E" w:rsidP="00BB2EAD">
            <w:pPr>
              <w:widowControl w:val="0"/>
              <w:spacing w:after="0" w:line="240" w:lineRule="auto"/>
              <w:jc w:val="center"/>
              <w:rPr>
                <w:sz w:val="18"/>
                <w:szCs w:val="18"/>
              </w:rPr>
            </w:pPr>
            <w:r w:rsidRPr="00BB2EAD">
              <w:rPr>
                <w:rFonts w:ascii="Times New Roman" w:hAnsi="Times New Roman"/>
                <w:sz w:val="18"/>
                <w:szCs w:val="18"/>
              </w:rPr>
              <w:t xml:space="preserve">The </w:t>
            </w:r>
            <w:proofErr w:type="spellStart"/>
            <w:r w:rsidRPr="00BB2EAD">
              <w:rPr>
                <w:rFonts w:ascii="Times New Roman" w:hAnsi="Times New Roman"/>
                <w:sz w:val="18"/>
                <w:szCs w:val="18"/>
              </w:rPr>
              <w:t>ground</w:t>
            </w:r>
            <w:proofErr w:type="spellEnd"/>
            <w:r w:rsidRPr="00BB2EAD">
              <w:rPr>
                <w:rFonts w:ascii="Times New Roman" w:hAnsi="Times New Roman"/>
                <w:sz w:val="18"/>
                <w:szCs w:val="18"/>
              </w:rPr>
              <w:t xml:space="preserve"> </w:t>
            </w:r>
            <w:proofErr w:type="spellStart"/>
            <w:r w:rsidRPr="00BB2EAD">
              <w:rPr>
                <w:rFonts w:ascii="Times New Roman" w:hAnsi="Times New Roman"/>
                <w:sz w:val="18"/>
                <w:szCs w:val="18"/>
              </w:rPr>
              <w:t>is</w:t>
            </w:r>
            <w:proofErr w:type="spellEnd"/>
            <w:r w:rsidRPr="00BB2EAD">
              <w:rPr>
                <w:rFonts w:ascii="Times New Roman" w:hAnsi="Times New Roman"/>
                <w:sz w:val="18"/>
                <w:szCs w:val="18"/>
              </w:rPr>
              <w:t xml:space="preserve"> </w:t>
            </w:r>
            <w:proofErr w:type="spellStart"/>
            <w:r w:rsidRPr="00BB2EAD">
              <w:rPr>
                <w:rFonts w:ascii="Times New Roman" w:hAnsi="Times New Roman"/>
                <w:sz w:val="18"/>
                <w:szCs w:val="18"/>
              </w:rPr>
              <w:t>flat</w:t>
            </w:r>
            <w:proofErr w:type="spellEnd"/>
          </w:p>
        </w:tc>
      </w:tr>
      <w:tr w:rsidR="0062585E" w:rsidRPr="00E672CD" w14:paraId="0FBB2298"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66A8CA16" w14:textId="77777777" w:rsidR="0062585E" w:rsidRPr="00BB2EAD" w:rsidRDefault="0062585E" w:rsidP="00BB2EAD">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Total </w:t>
            </w:r>
            <w:proofErr w:type="spellStart"/>
            <w:r w:rsidRPr="00BB2EAD">
              <w:rPr>
                <w:rFonts w:ascii="Times New Roman" w:hAnsi="Times New Roman"/>
                <w:color w:val="000000"/>
                <w:sz w:val="18"/>
                <w:szCs w:val="18"/>
              </w:rPr>
              <w:t>number</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of</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lanes</w:t>
            </w:r>
            <w:proofErr w:type="spellEnd"/>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745D9C0F" w14:textId="77777777" w:rsidR="0062585E" w:rsidRPr="00BB2EAD" w:rsidRDefault="0062585E" w:rsidP="00BB2EAD">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lang w:val="en-US"/>
              </w:rPr>
              <w:t>4</w:t>
            </w:r>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4638E522" w14:textId="77777777" w:rsidR="0062585E" w:rsidRPr="00BB2EAD" w:rsidRDefault="0062585E" w:rsidP="00BB2EAD">
            <w:pPr>
              <w:widowControl w:val="0"/>
              <w:spacing w:after="0" w:line="240" w:lineRule="auto"/>
              <w:jc w:val="center"/>
              <w:rPr>
                <w:sz w:val="18"/>
                <w:szCs w:val="18"/>
                <w:lang w:val="en-US"/>
              </w:rPr>
            </w:pPr>
            <w:r w:rsidRPr="00BB2EAD">
              <w:rPr>
                <w:rFonts w:ascii="Times New Roman" w:hAnsi="Times New Roman"/>
                <w:color w:val="000000"/>
                <w:sz w:val="18"/>
                <w:szCs w:val="18"/>
                <w:lang w:val="en-US"/>
              </w:rPr>
              <w:t>Separator reinforced concrete Bruce mounted</w:t>
            </w:r>
          </w:p>
        </w:tc>
      </w:tr>
    </w:tbl>
    <w:p w14:paraId="1D1A0C39" w14:textId="5BEB5BA8" w:rsidR="0062585E" w:rsidRPr="00BB2EAD" w:rsidRDefault="00BB2EAD" w:rsidP="00BB2EAD">
      <w:pPr>
        <w:tabs>
          <w:tab w:val="left" w:pos="709"/>
          <w:tab w:val="left" w:pos="993"/>
        </w:tabs>
        <w:spacing w:before="120" w:after="0" w:line="240" w:lineRule="auto"/>
        <w:jc w:val="center"/>
        <w:rPr>
          <w:sz w:val="18"/>
          <w:szCs w:val="18"/>
        </w:rPr>
      </w:pPr>
      <w:r w:rsidRPr="00BB2EAD">
        <w:rPr>
          <w:rFonts w:ascii="Times New Roman" w:hAnsi="Times New Roman"/>
          <w:b/>
          <w:color w:val="000000"/>
          <w:sz w:val="18"/>
          <w:szCs w:val="18"/>
          <w:lang w:val="en-US"/>
        </w:rPr>
        <w:t>TABLE</w:t>
      </w:r>
      <w:r w:rsidR="0062585E" w:rsidRPr="00BB2EAD">
        <w:rPr>
          <w:rFonts w:ascii="Times New Roman" w:eastAsia="Arial Unicode MS" w:hAnsi="Times New Roman"/>
          <w:b/>
          <w:color w:val="000000"/>
          <w:sz w:val="18"/>
          <w:szCs w:val="18"/>
          <w:lang w:val="en-US"/>
        </w:rPr>
        <w:t xml:space="preserve"> 5.</w:t>
      </w:r>
      <w:r w:rsidR="00A55C94" w:rsidRPr="00BB2EAD">
        <w:rPr>
          <w:sz w:val="18"/>
          <w:szCs w:val="18"/>
          <w:lang w:val="en-US"/>
        </w:rPr>
        <w:t xml:space="preserve"> </w:t>
      </w:r>
      <w:proofErr w:type="spellStart"/>
      <w:r w:rsidR="0062585E" w:rsidRPr="00BB2EAD">
        <w:rPr>
          <w:rFonts w:ascii="Times New Roman" w:eastAsia="Arial Unicode MS" w:hAnsi="Times New Roman"/>
          <w:bCs/>
          <w:color w:val="000000"/>
          <w:sz w:val="18"/>
          <w:szCs w:val="18"/>
          <w:lang w:val="en-US"/>
        </w:rPr>
        <w:t>Jizzakh</w:t>
      </w:r>
      <w:proofErr w:type="spellEnd"/>
      <w:r w:rsidR="0062585E" w:rsidRPr="00BB2EAD">
        <w:rPr>
          <w:rFonts w:ascii="Times New Roman" w:eastAsia="Arial Unicode MS" w:hAnsi="Times New Roman"/>
          <w:bCs/>
          <w:color w:val="000000"/>
          <w:sz w:val="18"/>
          <w:szCs w:val="18"/>
          <w:lang w:val="en-US"/>
        </w:rPr>
        <w:t>-Samarkand</w:t>
      </w:r>
    </w:p>
    <w:tbl>
      <w:tblPr>
        <w:tblW w:w="0" w:type="auto"/>
        <w:tblLayout w:type="fixed"/>
        <w:tblLook w:val="0000" w:firstRow="0" w:lastRow="0" w:firstColumn="0" w:lastColumn="0" w:noHBand="0" w:noVBand="0"/>
      </w:tblPr>
      <w:tblGrid>
        <w:gridCol w:w="2547"/>
        <w:gridCol w:w="2409"/>
        <w:gridCol w:w="4395"/>
      </w:tblGrid>
      <w:tr w:rsidR="0062585E" w:rsidRPr="00BB2EAD" w14:paraId="3D8046CC" w14:textId="77777777">
        <w:tc>
          <w:tcPr>
            <w:tcW w:w="2547"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0B53B1F0" w14:textId="77777777" w:rsidR="0062585E" w:rsidRPr="00BB2EAD" w:rsidRDefault="0062585E">
            <w:pPr>
              <w:widowControl w:val="0"/>
              <w:tabs>
                <w:tab w:val="left" w:pos="709"/>
                <w:tab w:val="left" w:pos="993"/>
              </w:tabs>
              <w:spacing w:after="0" w:line="240" w:lineRule="auto"/>
              <w:jc w:val="center"/>
              <w:rPr>
                <w:sz w:val="18"/>
                <w:szCs w:val="18"/>
              </w:rPr>
            </w:pPr>
            <w:r w:rsidRPr="00BB2EAD">
              <w:rPr>
                <w:rFonts w:ascii="Times New Roman" w:hAnsi="Times New Roman"/>
                <w:b/>
                <w:color w:val="000000"/>
                <w:sz w:val="18"/>
                <w:szCs w:val="18"/>
                <w:lang w:val="en-US"/>
              </w:rPr>
              <w:t>Index name</w:t>
            </w:r>
          </w:p>
        </w:tc>
        <w:tc>
          <w:tcPr>
            <w:tcW w:w="2409"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24DE05C0" w14:textId="77777777" w:rsidR="0062585E" w:rsidRPr="00BB2EAD" w:rsidRDefault="0062585E">
            <w:pPr>
              <w:widowControl w:val="0"/>
              <w:tabs>
                <w:tab w:val="left" w:pos="709"/>
                <w:tab w:val="left" w:pos="993"/>
              </w:tabs>
              <w:spacing w:after="0" w:line="240" w:lineRule="auto"/>
              <w:jc w:val="center"/>
              <w:rPr>
                <w:sz w:val="18"/>
                <w:szCs w:val="18"/>
              </w:rPr>
            </w:pPr>
            <w:r w:rsidRPr="00BB2EAD">
              <w:rPr>
                <w:rFonts w:ascii="Times New Roman" w:hAnsi="Times New Roman"/>
                <w:b/>
                <w:color w:val="000000"/>
                <w:sz w:val="18"/>
                <w:szCs w:val="18"/>
                <w:lang w:val="en-US"/>
              </w:rPr>
              <w:t>Indicator data</w:t>
            </w:r>
          </w:p>
        </w:tc>
        <w:tc>
          <w:tcPr>
            <w:tcW w:w="4395" w:type="dxa"/>
            <w:tcBorders>
              <w:top w:val="single" w:sz="4" w:space="0" w:color="000000"/>
              <w:left w:val="single" w:sz="4" w:space="0" w:color="000000"/>
              <w:bottom w:val="single" w:sz="4" w:space="0" w:color="000000"/>
              <w:right w:val="single" w:sz="4" w:space="0" w:color="000000"/>
            </w:tcBorders>
            <w:shd w:val="clear" w:color="auto" w:fill="BDD6EE"/>
            <w:vAlign w:val="center"/>
          </w:tcPr>
          <w:p w14:paraId="748F6E1D" w14:textId="77777777" w:rsidR="0062585E" w:rsidRPr="00BB2EAD" w:rsidRDefault="0062585E">
            <w:pPr>
              <w:widowControl w:val="0"/>
              <w:spacing w:after="0" w:line="240" w:lineRule="auto"/>
              <w:jc w:val="center"/>
              <w:rPr>
                <w:sz w:val="18"/>
                <w:szCs w:val="18"/>
              </w:rPr>
            </w:pPr>
            <w:r w:rsidRPr="00BB2EAD">
              <w:rPr>
                <w:rFonts w:ascii="Times New Roman" w:hAnsi="Times New Roman"/>
                <w:b/>
                <w:color w:val="000000"/>
                <w:sz w:val="18"/>
                <w:szCs w:val="18"/>
                <w:lang w:val="en-US"/>
              </w:rPr>
              <w:t>Further information</w:t>
            </w:r>
          </w:p>
        </w:tc>
      </w:tr>
      <w:tr w:rsidR="0062585E" w:rsidRPr="00E672CD" w14:paraId="2895C517"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7D28C81D" w14:textId="77777777" w:rsidR="0062585E" w:rsidRPr="00BB2EAD" w:rsidRDefault="0062585E">
            <w:pPr>
              <w:widowControl w:val="0"/>
              <w:spacing w:after="0" w:line="240" w:lineRule="auto"/>
              <w:jc w:val="center"/>
              <w:rPr>
                <w:sz w:val="18"/>
                <w:szCs w:val="18"/>
              </w:rPr>
            </w:pPr>
            <w:r w:rsidRPr="00BB2EAD">
              <w:rPr>
                <w:rFonts w:ascii="Times New Roman" w:hAnsi="Times New Roman"/>
                <w:color w:val="000000"/>
                <w:sz w:val="18"/>
                <w:szCs w:val="18"/>
                <w:lang w:val="en-US"/>
              </w:rPr>
              <w:t>Length of track section</w:t>
            </w:r>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2091EFBB" w14:textId="77777777" w:rsidR="0062585E" w:rsidRPr="00BB2EAD" w:rsidRDefault="0062585E">
            <w:pPr>
              <w:widowControl w:val="0"/>
              <w:spacing w:after="0" w:line="240" w:lineRule="auto"/>
              <w:jc w:val="center"/>
              <w:rPr>
                <w:sz w:val="18"/>
                <w:szCs w:val="18"/>
              </w:rPr>
            </w:pPr>
            <w:r w:rsidRPr="00BB2EAD">
              <w:rPr>
                <w:rFonts w:ascii="Times New Roman" w:eastAsia="Arial Unicode MS" w:hAnsi="Times New Roman"/>
                <w:color w:val="000000"/>
                <w:sz w:val="18"/>
                <w:szCs w:val="18"/>
                <w:lang w:val="en-US"/>
              </w:rPr>
              <w:t>140 km</w:t>
            </w:r>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19A6A1B1" w14:textId="77777777" w:rsidR="0062585E" w:rsidRPr="00BB2EAD" w:rsidRDefault="0062585E">
            <w:pPr>
              <w:widowControl w:val="0"/>
              <w:spacing w:after="0" w:line="240" w:lineRule="auto"/>
              <w:jc w:val="center"/>
              <w:rPr>
                <w:sz w:val="18"/>
                <w:szCs w:val="18"/>
                <w:lang w:val="en-US"/>
              </w:rPr>
            </w:pPr>
            <w:r w:rsidRPr="00BB2EAD">
              <w:rPr>
                <w:rFonts w:ascii="Times New Roman" w:hAnsi="Times New Roman"/>
                <w:sz w:val="18"/>
                <w:szCs w:val="18"/>
                <w:lang w:val="en-US"/>
              </w:rPr>
              <w:t>M-39 intersects A376 at km 40, M42 at km 67, 4r48 at km 135, M37 at km 140</w:t>
            </w:r>
          </w:p>
        </w:tc>
      </w:tr>
      <w:tr w:rsidR="0062585E" w:rsidRPr="00E672CD" w14:paraId="557947A4"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14B6C944" w14:textId="77777777" w:rsidR="0062585E" w:rsidRPr="00BB2EAD" w:rsidRDefault="0062585E">
            <w:pPr>
              <w:widowControl w:val="0"/>
              <w:spacing w:after="0" w:line="240" w:lineRule="auto"/>
              <w:jc w:val="center"/>
              <w:rPr>
                <w:sz w:val="18"/>
                <w:szCs w:val="18"/>
                <w:lang w:val="en-US"/>
              </w:rPr>
            </w:pPr>
            <w:r w:rsidRPr="00BB2EAD">
              <w:rPr>
                <w:rFonts w:ascii="Times New Roman" w:hAnsi="Times New Roman"/>
                <w:color w:val="000000"/>
                <w:sz w:val="18"/>
                <w:szCs w:val="18"/>
                <w:lang w:val="en-US"/>
              </w:rPr>
              <w:t>Type of road cover and its condition</w:t>
            </w:r>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4353FB3D" w14:textId="77777777" w:rsidR="0062585E" w:rsidRPr="00BB2EAD" w:rsidRDefault="0062585E">
            <w:pPr>
              <w:widowControl w:val="0"/>
              <w:tabs>
                <w:tab w:val="left" w:pos="709"/>
                <w:tab w:val="left" w:pos="993"/>
              </w:tabs>
              <w:spacing w:after="0" w:line="240" w:lineRule="auto"/>
              <w:jc w:val="center"/>
              <w:rPr>
                <w:sz w:val="18"/>
                <w:szCs w:val="18"/>
              </w:rPr>
            </w:pPr>
            <w:proofErr w:type="spellStart"/>
            <w:r w:rsidRPr="00BB2EAD">
              <w:rPr>
                <w:rFonts w:ascii="Times New Roman" w:hAnsi="Times New Roman"/>
                <w:color w:val="000000"/>
                <w:sz w:val="18"/>
                <w:szCs w:val="18"/>
              </w:rPr>
              <w:t>Asphalt</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concrete</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coating</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07DA1C38" w14:textId="77777777" w:rsidR="0062585E" w:rsidRPr="00BB2EAD" w:rsidRDefault="0062585E">
            <w:pPr>
              <w:widowControl w:val="0"/>
              <w:spacing w:after="0" w:line="240" w:lineRule="auto"/>
              <w:jc w:val="center"/>
              <w:rPr>
                <w:sz w:val="18"/>
                <w:szCs w:val="18"/>
                <w:lang w:val="en-US"/>
              </w:rPr>
            </w:pPr>
            <w:r w:rsidRPr="00BB2EAD">
              <w:rPr>
                <w:rFonts w:ascii="Times New Roman" w:hAnsi="Times New Roman"/>
                <w:color w:val="000000"/>
                <w:sz w:val="18"/>
                <w:szCs w:val="18"/>
                <w:lang w:val="en-US"/>
              </w:rPr>
              <w:t>Highway of international importance, the condition of the road along the entire length of the plot is good</w:t>
            </w:r>
          </w:p>
        </w:tc>
      </w:tr>
      <w:tr w:rsidR="0062585E" w:rsidRPr="00E672CD" w14:paraId="17E912F7"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28BE3A5E" w14:textId="77777777" w:rsidR="0062585E" w:rsidRPr="00BB2EAD" w:rsidRDefault="0062585E">
            <w:pPr>
              <w:widowControl w:val="0"/>
              <w:tabs>
                <w:tab w:val="left" w:pos="709"/>
                <w:tab w:val="left" w:pos="993"/>
              </w:tabs>
              <w:spacing w:after="0" w:line="240" w:lineRule="auto"/>
              <w:jc w:val="center"/>
              <w:rPr>
                <w:sz w:val="18"/>
                <w:szCs w:val="18"/>
                <w:lang w:val="en-US"/>
              </w:rPr>
            </w:pPr>
            <w:r w:rsidRPr="00BB2EAD">
              <w:rPr>
                <w:rFonts w:ascii="Times New Roman" w:hAnsi="Times New Roman"/>
                <w:color w:val="000000"/>
                <w:sz w:val="18"/>
                <w:szCs w:val="18"/>
                <w:lang w:val="en-US"/>
              </w:rPr>
              <w:t>Track year-to-month operation</w:t>
            </w:r>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24D1EF2F" w14:textId="77777777" w:rsidR="0062585E" w:rsidRPr="00BB2EAD" w:rsidRDefault="0062585E">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Year </w:t>
            </w:r>
            <w:proofErr w:type="spellStart"/>
            <w:r w:rsidRPr="00BB2EAD">
              <w:rPr>
                <w:rFonts w:ascii="Times New Roman" w:hAnsi="Times New Roman"/>
                <w:color w:val="000000"/>
                <w:sz w:val="18"/>
                <w:szCs w:val="18"/>
              </w:rPr>
              <w:t>round</w:t>
            </w:r>
            <w:proofErr w:type="spellEnd"/>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24D1990B" w14:textId="77777777" w:rsidR="0062585E" w:rsidRPr="00BB2EAD" w:rsidRDefault="0062585E">
            <w:pPr>
              <w:widowControl w:val="0"/>
              <w:spacing w:after="0" w:line="240" w:lineRule="auto"/>
              <w:jc w:val="center"/>
              <w:rPr>
                <w:sz w:val="18"/>
                <w:szCs w:val="18"/>
                <w:lang w:val="en-US"/>
              </w:rPr>
            </w:pPr>
            <w:r w:rsidRPr="00BB2EAD">
              <w:rPr>
                <w:rFonts w:ascii="Times New Roman" w:hAnsi="Times New Roman"/>
                <w:color w:val="000000"/>
                <w:sz w:val="18"/>
                <w:szCs w:val="18"/>
                <w:lang w:val="en-US"/>
              </w:rPr>
              <w:t>The territory is flat, but the range of 40-67 km corresponds to a mountainous area</w:t>
            </w:r>
          </w:p>
        </w:tc>
      </w:tr>
      <w:tr w:rsidR="0062585E" w:rsidRPr="00E672CD" w14:paraId="5D0B632F" w14:textId="77777777">
        <w:tc>
          <w:tcPr>
            <w:tcW w:w="2547"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63894AA5" w14:textId="77777777" w:rsidR="0062585E" w:rsidRPr="00BB2EAD" w:rsidRDefault="0062585E">
            <w:pPr>
              <w:widowControl w:val="0"/>
              <w:tabs>
                <w:tab w:val="left" w:pos="709"/>
                <w:tab w:val="left" w:pos="993"/>
              </w:tabs>
              <w:spacing w:after="0" w:line="240" w:lineRule="auto"/>
              <w:jc w:val="center"/>
              <w:rPr>
                <w:sz w:val="18"/>
                <w:szCs w:val="18"/>
              </w:rPr>
            </w:pPr>
            <w:r w:rsidRPr="00BB2EAD">
              <w:rPr>
                <w:rFonts w:ascii="Times New Roman" w:hAnsi="Times New Roman"/>
                <w:color w:val="000000"/>
                <w:sz w:val="18"/>
                <w:szCs w:val="18"/>
              </w:rPr>
              <w:t xml:space="preserve">Total </w:t>
            </w:r>
            <w:proofErr w:type="spellStart"/>
            <w:r w:rsidRPr="00BB2EAD">
              <w:rPr>
                <w:rFonts w:ascii="Times New Roman" w:hAnsi="Times New Roman"/>
                <w:color w:val="000000"/>
                <w:sz w:val="18"/>
                <w:szCs w:val="18"/>
              </w:rPr>
              <w:t>number</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of</w:t>
            </w:r>
            <w:proofErr w:type="spellEnd"/>
            <w:r w:rsidRPr="00BB2EAD">
              <w:rPr>
                <w:rFonts w:ascii="Times New Roman" w:hAnsi="Times New Roman"/>
                <w:color w:val="000000"/>
                <w:sz w:val="18"/>
                <w:szCs w:val="18"/>
              </w:rPr>
              <w:t xml:space="preserve"> </w:t>
            </w:r>
            <w:proofErr w:type="spellStart"/>
            <w:r w:rsidRPr="00BB2EAD">
              <w:rPr>
                <w:rFonts w:ascii="Times New Roman" w:hAnsi="Times New Roman"/>
                <w:color w:val="000000"/>
                <w:sz w:val="18"/>
                <w:szCs w:val="18"/>
              </w:rPr>
              <w:t>lanes</w:t>
            </w:r>
            <w:proofErr w:type="spellEnd"/>
          </w:p>
        </w:tc>
        <w:tc>
          <w:tcPr>
            <w:tcW w:w="2409"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25018FA2" w14:textId="77777777" w:rsidR="0062585E" w:rsidRPr="00BB2EAD" w:rsidRDefault="0062585E">
            <w:pPr>
              <w:widowControl w:val="0"/>
              <w:tabs>
                <w:tab w:val="left" w:pos="709"/>
                <w:tab w:val="left" w:pos="993"/>
              </w:tabs>
              <w:spacing w:after="0" w:line="240" w:lineRule="auto"/>
              <w:jc w:val="center"/>
              <w:rPr>
                <w:sz w:val="18"/>
                <w:szCs w:val="18"/>
              </w:rPr>
            </w:pPr>
            <w:r w:rsidRPr="00BB2EAD">
              <w:rPr>
                <w:rFonts w:ascii="Times New Roman" w:eastAsia="Arial Unicode MS" w:hAnsi="Times New Roman"/>
                <w:color w:val="000000"/>
                <w:sz w:val="18"/>
                <w:szCs w:val="18"/>
                <w:lang w:val="en-US"/>
              </w:rPr>
              <w:t>4</w:t>
            </w:r>
          </w:p>
        </w:tc>
        <w:tc>
          <w:tcPr>
            <w:tcW w:w="4395" w:type="dxa"/>
            <w:tcBorders>
              <w:top w:val="single" w:sz="4" w:space="0" w:color="000000"/>
              <w:left w:val="single" w:sz="4" w:space="0" w:color="000000"/>
              <w:bottom w:val="single" w:sz="4" w:space="0" w:color="000000"/>
              <w:right w:val="single" w:sz="4" w:space="0" w:color="000000"/>
            </w:tcBorders>
            <w:shd w:val="clear" w:color="auto" w:fill="DEEAF6"/>
            <w:vAlign w:val="center"/>
          </w:tcPr>
          <w:p w14:paraId="47EFFEB6" w14:textId="77777777" w:rsidR="0062585E" w:rsidRPr="00BB2EAD" w:rsidRDefault="0062585E">
            <w:pPr>
              <w:widowControl w:val="0"/>
              <w:spacing w:after="0" w:line="240" w:lineRule="auto"/>
              <w:jc w:val="center"/>
              <w:rPr>
                <w:sz w:val="18"/>
                <w:szCs w:val="18"/>
                <w:lang w:val="en-US"/>
              </w:rPr>
            </w:pPr>
            <w:r w:rsidRPr="00BB2EAD">
              <w:rPr>
                <w:rFonts w:ascii="Times New Roman" w:hAnsi="Times New Roman"/>
                <w:color w:val="000000"/>
                <w:sz w:val="18"/>
                <w:szCs w:val="18"/>
                <w:lang w:val="en-US"/>
              </w:rPr>
              <w:t>Separated by reinforced concrete structure</w:t>
            </w:r>
          </w:p>
        </w:tc>
      </w:tr>
    </w:tbl>
    <w:p w14:paraId="38AB2D49" w14:textId="77777777" w:rsidR="0062585E" w:rsidRPr="00021EB4" w:rsidRDefault="0062585E" w:rsidP="00BB2EAD">
      <w:pPr>
        <w:tabs>
          <w:tab w:val="left" w:pos="709"/>
          <w:tab w:val="left" w:pos="993"/>
        </w:tabs>
        <w:spacing w:before="120" w:after="0" w:line="240" w:lineRule="auto"/>
        <w:ind w:firstLine="284"/>
        <w:jc w:val="both"/>
        <w:rPr>
          <w:lang w:val="en-US"/>
        </w:rPr>
      </w:pPr>
      <w:r>
        <w:rPr>
          <w:rFonts w:ascii="Times New Roman" w:hAnsi="Times New Roman"/>
          <w:color w:val="000000"/>
          <w:sz w:val="20"/>
          <w:szCs w:val="20"/>
          <w:lang w:val="en-US"/>
        </w:rPr>
        <w:t>The road is limited to a total traffic speed of 90-100 km/h built from 4 lanes of asphalt concrete pavement throughout its length. The number of maintenance stations is 5, the number of short stops is 9, the number of gas and fuel stations per car is 51 (Figure 3).</w:t>
      </w:r>
    </w:p>
    <w:p w14:paraId="6888FE10" w14:textId="75B0E573" w:rsidR="0062585E" w:rsidRDefault="001F013F" w:rsidP="00BB2EAD">
      <w:pPr>
        <w:tabs>
          <w:tab w:val="left" w:pos="709"/>
          <w:tab w:val="left" w:pos="993"/>
        </w:tabs>
        <w:spacing w:before="120" w:after="0" w:line="240" w:lineRule="auto"/>
        <w:jc w:val="center"/>
        <w:rPr>
          <w:rFonts w:ascii="Times New Roman" w:hAnsi="Times New Roman"/>
          <w:b/>
          <w:color w:val="000000"/>
          <w:sz w:val="20"/>
          <w:szCs w:val="20"/>
          <w:lang w:val="en-US"/>
        </w:rPr>
      </w:pPr>
      <w:r>
        <w:rPr>
          <w:noProof/>
          <w:lang w:eastAsia="ru-RU"/>
        </w:rPr>
        <w:drawing>
          <wp:inline distT="0" distB="0" distL="0" distR="0" wp14:anchorId="6593A791" wp14:editId="000FB574">
            <wp:extent cx="4440555" cy="296291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l="-11" t="-15" r="-11" b="-15"/>
                    <a:stretch>
                      <a:fillRect/>
                    </a:stretch>
                  </pic:blipFill>
                  <pic:spPr bwMode="auto">
                    <a:xfrm>
                      <a:off x="0" y="0"/>
                      <a:ext cx="4440555" cy="2962910"/>
                    </a:xfrm>
                    <a:prstGeom prst="rect">
                      <a:avLst/>
                    </a:prstGeom>
                    <a:solidFill>
                      <a:srgbClr val="FFFFFF"/>
                    </a:solidFill>
                    <a:ln>
                      <a:noFill/>
                    </a:ln>
                  </pic:spPr>
                </pic:pic>
              </a:graphicData>
            </a:graphic>
          </wp:inline>
        </w:drawing>
      </w:r>
    </w:p>
    <w:p w14:paraId="6A879948" w14:textId="0B2971BA" w:rsidR="0062585E" w:rsidRPr="00BB2EAD" w:rsidRDefault="00BB2EAD" w:rsidP="00EF1A12">
      <w:pPr>
        <w:tabs>
          <w:tab w:val="left" w:pos="709"/>
          <w:tab w:val="left" w:pos="993"/>
        </w:tabs>
        <w:spacing w:after="120" w:line="240" w:lineRule="auto"/>
        <w:jc w:val="center"/>
        <w:rPr>
          <w:sz w:val="18"/>
          <w:szCs w:val="18"/>
          <w:lang w:val="en-US"/>
        </w:rPr>
      </w:pPr>
      <w:r w:rsidRPr="00BB2EAD">
        <w:rPr>
          <w:rFonts w:ascii="Times New Roman" w:hAnsi="Times New Roman"/>
          <w:b/>
          <w:color w:val="000000"/>
          <w:sz w:val="18"/>
          <w:szCs w:val="18"/>
          <w:lang w:val="en-US"/>
        </w:rPr>
        <w:t>FIGURE</w:t>
      </w:r>
      <w:r w:rsidR="0062585E" w:rsidRPr="00BB2EAD">
        <w:rPr>
          <w:rFonts w:ascii="Times New Roman" w:hAnsi="Times New Roman"/>
          <w:b/>
          <w:color w:val="000000"/>
          <w:sz w:val="18"/>
          <w:szCs w:val="18"/>
          <w:lang w:val="en-US"/>
        </w:rPr>
        <w:t xml:space="preserve"> 3. </w:t>
      </w:r>
      <w:r w:rsidR="0062585E" w:rsidRPr="00BB2EAD">
        <w:rPr>
          <w:rFonts w:ascii="Times New Roman" w:hAnsi="Times New Roman"/>
          <w:color w:val="000000"/>
          <w:sz w:val="18"/>
          <w:szCs w:val="18"/>
          <w:lang w:val="en-US"/>
        </w:rPr>
        <w:t>Existing highway</w:t>
      </w:r>
    </w:p>
    <w:p w14:paraId="7E94D860" w14:textId="77777777" w:rsidR="00BB2EAD" w:rsidRDefault="00BB2EAD">
      <w:pPr>
        <w:spacing w:after="0" w:line="240" w:lineRule="auto"/>
        <w:ind w:firstLine="567"/>
        <w:jc w:val="center"/>
        <w:rPr>
          <w:rFonts w:ascii="Times New Roman" w:hAnsi="Times New Roman"/>
          <w:color w:val="000000"/>
          <w:sz w:val="20"/>
          <w:szCs w:val="20"/>
          <w:lang w:val="en-US"/>
        </w:rPr>
      </w:pPr>
    </w:p>
    <w:p w14:paraId="6FB1C68D" w14:textId="77777777" w:rsidR="00BB2EAD" w:rsidRDefault="00BB2EAD">
      <w:pPr>
        <w:spacing w:after="0" w:line="240" w:lineRule="auto"/>
        <w:ind w:firstLine="567"/>
        <w:jc w:val="center"/>
        <w:rPr>
          <w:rFonts w:ascii="Times New Roman" w:hAnsi="Times New Roman"/>
          <w:color w:val="000000"/>
          <w:sz w:val="20"/>
          <w:szCs w:val="20"/>
          <w:lang w:val="en-US"/>
        </w:rPr>
      </w:pPr>
    </w:p>
    <w:p w14:paraId="2E773075" w14:textId="77777777" w:rsidR="00BB2EAD" w:rsidRDefault="00BB2EAD">
      <w:pPr>
        <w:spacing w:after="0" w:line="240" w:lineRule="auto"/>
        <w:ind w:firstLine="567"/>
        <w:jc w:val="center"/>
        <w:rPr>
          <w:rFonts w:ascii="Times New Roman" w:hAnsi="Times New Roman"/>
          <w:color w:val="000000"/>
          <w:sz w:val="20"/>
          <w:szCs w:val="20"/>
          <w:lang w:val="en-US"/>
        </w:rPr>
      </w:pPr>
    </w:p>
    <w:p w14:paraId="5E922759" w14:textId="121AF008" w:rsidR="0062585E" w:rsidRPr="00BB2EAD" w:rsidRDefault="0062585E" w:rsidP="00BB2EAD">
      <w:pPr>
        <w:spacing w:after="120" w:line="240" w:lineRule="auto"/>
        <w:jc w:val="center"/>
        <w:rPr>
          <w:b/>
          <w:bCs/>
          <w:lang w:val="en-US"/>
        </w:rPr>
      </w:pPr>
      <w:r w:rsidRPr="00BB2EAD">
        <w:rPr>
          <w:rFonts w:ascii="Times New Roman" w:hAnsi="Times New Roman"/>
          <w:b/>
          <w:bCs/>
          <w:color w:val="000000"/>
          <w:sz w:val="20"/>
          <w:szCs w:val="20"/>
          <w:lang w:val="en-US"/>
        </w:rPr>
        <w:lastRenderedPageBreak/>
        <w:t>COMPOSITION OF COMPUTATIONAL EXPLANATORY NOTES</w:t>
      </w:r>
    </w:p>
    <w:p w14:paraId="27FC6510" w14:textId="77777777" w:rsidR="0062585E" w:rsidRPr="00021EB4" w:rsidRDefault="0062585E" w:rsidP="00BB2EAD">
      <w:pPr>
        <w:spacing w:after="0" w:line="240" w:lineRule="auto"/>
        <w:ind w:firstLine="284"/>
        <w:jc w:val="both"/>
        <w:rPr>
          <w:lang w:val="en-US"/>
        </w:rPr>
      </w:pPr>
      <w:r>
        <w:rPr>
          <w:rFonts w:ascii="Times New Roman" w:hAnsi="Times New Roman"/>
          <w:color w:val="000000"/>
          <w:sz w:val="20"/>
          <w:szCs w:val="20"/>
          <w:lang w:val="en-US"/>
        </w:rPr>
        <w:t xml:space="preserve">Determination of the amount of traffic flow of the road. </w:t>
      </w:r>
    </w:p>
    <w:p w14:paraId="18BDE797" w14:textId="77777777" w:rsidR="0062585E" w:rsidRPr="00021EB4" w:rsidRDefault="0062585E" w:rsidP="00BB2EAD">
      <w:pPr>
        <w:spacing w:after="0" w:line="240" w:lineRule="auto"/>
        <w:ind w:firstLine="284"/>
        <w:jc w:val="both"/>
        <w:rPr>
          <w:lang w:val="en-US"/>
        </w:rPr>
      </w:pPr>
      <w:r>
        <w:rPr>
          <w:rFonts w:ascii="Times New Roman" w:hAnsi="Times New Roman"/>
          <w:color w:val="000000"/>
          <w:sz w:val="20"/>
          <w:szCs w:val="20"/>
          <w:lang w:val="en-US"/>
        </w:rPr>
        <w:t xml:space="preserve">The amount of traffic flow (intensity) is the number of vehicles passing through the cross – section of a highway per unit of time (one hour, one day, one week, or one year). Movement intensity can be measured in two ways: </w:t>
      </w:r>
    </w:p>
    <w:p w14:paraId="486A37FD" w14:textId="77777777" w:rsidR="0062585E" w:rsidRPr="00021EB4" w:rsidRDefault="0062585E" w:rsidP="00BB2EAD">
      <w:pPr>
        <w:spacing w:after="0" w:line="240" w:lineRule="auto"/>
        <w:ind w:firstLine="284"/>
        <w:jc w:val="both"/>
        <w:rPr>
          <w:lang w:val="en-US"/>
        </w:rPr>
      </w:pPr>
      <w:r>
        <w:rPr>
          <w:rFonts w:ascii="Times New Roman" w:hAnsi="Times New Roman"/>
          <w:color w:val="000000"/>
          <w:sz w:val="20"/>
          <w:szCs w:val="20"/>
          <w:lang w:val="en-US"/>
        </w:rPr>
        <w:t xml:space="preserve">1. An automated method involves the use of portable or permanently installed equipment and allows automatic recording, calculation and storage of information about passing vehicles. </w:t>
      </w:r>
    </w:p>
    <w:p w14:paraId="2DF2BE3A" w14:textId="77777777" w:rsidR="0062585E" w:rsidRPr="00021EB4" w:rsidRDefault="0062585E" w:rsidP="00BB2EAD">
      <w:pPr>
        <w:spacing w:after="0" w:line="240" w:lineRule="auto"/>
        <w:ind w:firstLine="284"/>
        <w:jc w:val="both"/>
        <w:rPr>
          <w:lang w:val="en-US"/>
        </w:rPr>
      </w:pPr>
      <w:r>
        <w:rPr>
          <w:rFonts w:ascii="Times New Roman" w:hAnsi="Times New Roman"/>
          <w:color w:val="000000"/>
          <w:sz w:val="20"/>
          <w:szCs w:val="20"/>
          <w:lang w:val="en-US"/>
        </w:rPr>
        <w:t xml:space="preserve">2. The visual method involves visual observation and recording of the number of vehicles passing through this highway, either manually or on electronic carriers. </w:t>
      </w:r>
    </w:p>
    <w:p w14:paraId="54787E54" w14:textId="77777777" w:rsidR="0062585E" w:rsidRPr="00021EB4" w:rsidRDefault="0062585E" w:rsidP="00BB2EAD">
      <w:pPr>
        <w:spacing w:after="0" w:line="240" w:lineRule="auto"/>
        <w:ind w:firstLine="284"/>
        <w:jc w:val="both"/>
        <w:rPr>
          <w:lang w:val="en-US"/>
        </w:rPr>
      </w:pPr>
      <w:r>
        <w:rPr>
          <w:rFonts w:ascii="Times New Roman" w:hAnsi="Times New Roman"/>
          <w:color w:val="000000"/>
          <w:sz w:val="20"/>
          <w:szCs w:val="20"/>
          <w:lang w:val="en-US"/>
        </w:rPr>
        <w:t xml:space="preserve">An average of about 500,000 vehicles of different sizes </w:t>
      </w:r>
      <w:proofErr w:type="gramStart"/>
      <w:r>
        <w:rPr>
          <w:rFonts w:ascii="Times New Roman" w:hAnsi="Times New Roman"/>
          <w:color w:val="000000"/>
          <w:sz w:val="20"/>
          <w:szCs w:val="20"/>
          <w:lang w:val="en-US"/>
        </w:rPr>
        <w:t>pass</w:t>
      </w:r>
      <w:proofErr w:type="gramEnd"/>
      <w:r>
        <w:rPr>
          <w:rFonts w:ascii="Times New Roman" w:hAnsi="Times New Roman"/>
          <w:color w:val="000000"/>
          <w:sz w:val="20"/>
          <w:szCs w:val="20"/>
          <w:lang w:val="en-US"/>
        </w:rPr>
        <w:t xml:space="preserve"> the M39 motorway overnight. On the resulting daily results, a graph of the time dependence of the transport flow is built.</w:t>
      </w:r>
    </w:p>
    <w:p w14:paraId="2D932C64" w14:textId="361C4B10" w:rsidR="0062585E" w:rsidRDefault="001F013F" w:rsidP="00BB2EAD">
      <w:pPr>
        <w:spacing w:before="120" w:after="0" w:line="240" w:lineRule="auto"/>
        <w:jc w:val="center"/>
        <w:rPr>
          <w:rFonts w:ascii="Times New Roman" w:hAnsi="Times New Roman"/>
          <w:b/>
          <w:color w:val="000000"/>
          <w:sz w:val="20"/>
          <w:szCs w:val="20"/>
          <w:lang w:val="en-US"/>
        </w:rPr>
      </w:pPr>
      <w:r>
        <w:rPr>
          <w:noProof/>
          <w:lang w:eastAsia="ru-RU"/>
        </w:rPr>
        <w:drawing>
          <wp:inline distT="0" distB="0" distL="0" distR="0" wp14:anchorId="6C904AAD" wp14:editId="064A1159">
            <wp:extent cx="4322445" cy="2399385"/>
            <wp:effectExtent l="0" t="0" r="1905"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l="-12" t="-24" r="-12" b="-24"/>
                    <a:stretch>
                      <a:fillRect/>
                    </a:stretch>
                  </pic:blipFill>
                  <pic:spPr bwMode="auto">
                    <a:xfrm>
                      <a:off x="0" y="0"/>
                      <a:ext cx="4331567" cy="2404449"/>
                    </a:xfrm>
                    <a:prstGeom prst="rect">
                      <a:avLst/>
                    </a:prstGeom>
                    <a:solidFill>
                      <a:srgbClr val="FFFFFF"/>
                    </a:solidFill>
                    <a:ln>
                      <a:noFill/>
                    </a:ln>
                  </pic:spPr>
                </pic:pic>
              </a:graphicData>
            </a:graphic>
          </wp:inline>
        </w:drawing>
      </w:r>
    </w:p>
    <w:p w14:paraId="021AC3EF" w14:textId="7EA487C1" w:rsidR="0062585E" w:rsidRPr="004F32C6" w:rsidRDefault="004F32C6" w:rsidP="004F32C6">
      <w:pPr>
        <w:tabs>
          <w:tab w:val="left" w:pos="709"/>
          <w:tab w:val="left" w:pos="993"/>
        </w:tabs>
        <w:spacing w:after="120" w:line="240" w:lineRule="auto"/>
        <w:jc w:val="center"/>
        <w:rPr>
          <w:sz w:val="18"/>
          <w:szCs w:val="18"/>
          <w:lang w:val="en-US"/>
        </w:rPr>
      </w:pPr>
      <w:r w:rsidRPr="004F32C6">
        <w:rPr>
          <w:rFonts w:ascii="Times New Roman" w:hAnsi="Times New Roman"/>
          <w:b/>
          <w:color w:val="000000"/>
          <w:sz w:val="18"/>
          <w:szCs w:val="18"/>
          <w:lang w:val="en-US"/>
        </w:rPr>
        <w:t>FIGURE</w:t>
      </w:r>
      <w:r w:rsidR="0062585E" w:rsidRPr="004F32C6">
        <w:rPr>
          <w:rFonts w:ascii="Times New Roman" w:hAnsi="Times New Roman"/>
          <w:b/>
          <w:color w:val="000000"/>
          <w:sz w:val="18"/>
          <w:szCs w:val="18"/>
          <w:lang w:val="en-US"/>
        </w:rPr>
        <w:t xml:space="preserve"> 4. </w:t>
      </w:r>
      <w:r w:rsidR="0062585E" w:rsidRPr="004F32C6">
        <w:rPr>
          <w:rFonts w:ascii="Times New Roman" w:hAnsi="Times New Roman"/>
          <w:color w:val="000000"/>
          <w:sz w:val="18"/>
          <w:szCs w:val="18"/>
          <w:lang w:val="en-US"/>
        </w:rPr>
        <w:t>The amount of daily flow of the” Tashkent – Samarkand " road</w:t>
      </w:r>
    </w:p>
    <w:p w14:paraId="16DFB86A" w14:textId="77777777" w:rsidR="0062585E" w:rsidRPr="00021EB4" w:rsidRDefault="0062585E" w:rsidP="004F32C6">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By type of vehicles, 55% are on a light car, 5% on a bus, and 40% on trucks.</w:t>
      </w:r>
    </w:p>
    <w:p w14:paraId="1FB27EEB" w14:textId="0D7F37C8" w:rsidR="0062585E" w:rsidRDefault="001F013F">
      <w:pPr>
        <w:tabs>
          <w:tab w:val="left" w:pos="709"/>
          <w:tab w:val="left" w:pos="993"/>
        </w:tabs>
        <w:spacing w:after="0" w:line="240" w:lineRule="auto"/>
        <w:jc w:val="center"/>
        <w:rPr>
          <w:rFonts w:ascii="Times New Roman" w:hAnsi="Times New Roman"/>
          <w:b/>
          <w:color w:val="000000"/>
          <w:sz w:val="20"/>
          <w:szCs w:val="20"/>
          <w:lang w:val="en-US"/>
        </w:rPr>
      </w:pPr>
      <w:r>
        <w:rPr>
          <w:noProof/>
          <w:lang w:eastAsia="ru-RU"/>
        </w:rPr>
        <w:drawing>
          <wp:inline distT="0" distB="0" distL="0" distR="0" wp14:anchorId="768DC95A" wp14:editId="28655877">
            <wp:extent cx="3969460" cy="24574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l="-12" t="-23" r="-12" b="-23"/>
                    <a:stretch>
                      <a:fillRect/>
                    </a:stretch>
                  </pic:blipFill>
                  <pic:spPr bwMode="auto">
                    <a:xfrm>
                      <a:off x="0" y="0"/>
                      <a:ext cx="3983521" cy="2466155"/>
                    </a:xfrm>
                    <a:prstGeom prst="rect">
                      <a:avLst/>
                    </a:prstGeom>
                    <a:solidFill>
                      <a:srgbClr val="FFFFFF"/>
                    </a:solidFill>
                    <a:ln>
                      <a:noFill/>
                    </a:ln>
                  </pic:spPr>
                </pic:pic>
              </a:graphicData>
            </a:graphic>
          </wp:inline>
        </w:drawing>
      </w:r>
    </w:p>
    <w:p w14:paraId="1DBBD0FE" w14:textId="5C2316FF" w:rsidR="0062585E" w:rsidRPr="004F32C6" w:rsidRDefault="004F32C6" w:rsidP="004F32C6">
      <w:pPr>
        <w:spacing w:after="120" w:line="240" w:lineRule="auto"/>
        <w:jc w:val="center"/>
        <w:rPr>
          <w:sz w:val="18"/>
          <w:szCs w:val="18"/>
          <w:lang w:val="en-US"/>
        </w:rPr>
      </w:pPr>
      <w:r w:rsidRPr="004F32C6">
        <w:rPr>
          <w:rFonts w:ascii="Times New Roman" w:hAnsi="Times New Roman"/>
          <w:b/>
          <w:color w:val="000000"/>
          <w:sz w:val="18"/>
          <w:szCs w:val="18"/>
          <w:lang w:val="en-US"/>
        </w:rPr>
        <w:t>FIGURE</w:t>
      </w:r>
      <w:r w:rsidR="0062585E" w:rsidRPr="004F32C6">
        <w:rPr>
          <w:rFonts w:ascii="Times New Roman" w:hAnsi="Times New Roman"/>
          <w:b/>
          <w:color w:val="000000"/>
          <w:sz w:val="18"/>
          <w:szCs w:val="18"/>
          <w:lang w:val="en-US"/>
        </w:rPr>
        <w:t xml:space="preserve"> 5. </w:t>
      </w:r>
      <w:r w:rsidR="0062585E" w:rsidRPr="004F32C6">
        <w:rPr>
          <w:rFonts w:ascii="Times New Roman" w:hAnsi="Times New Roman"/>
          <w:color w:val="000000"/>
          <w:sz w:val="18"/>
          <w:szCs w:val="18"/>
          <w:lang w:val="en-US"/>
        </w:rPr>
        <w:t xml:space="preserve">The composition of the daily flow amount of </w:t>
      </w:r>
      <w:proofErr w:type="spellStart"/>
      <w:proofErr w:type="gramStart"/>
      <w:r w:rsidR="0062585E" w:rsidRPr="004F32C6">
        <w:rPr>
          <w:rFonts w:ascii="Times New Roman" w:hAnsi="Times New Roman"/>
          <w:color w:val="000000"/>
          <w:sz w:val="18"/>
          <w:szCs w:val="18"/>
          <w:lang w:val="en-US"/>
        </w:rPr>
        <w:t>the”Tashkent</w:t>
      </w:r>
      <w:proofErr w:type="spellEnd"/>
      <w:proofErr w:type="gramEnd"/>
      <w:r w:rsidR="0062585E" w:rsidRPr="004F32C6">
        <w:rPr>
          <w:rFonts w:ascii="Times New Roman" w:hAnsi="Times New Roman"/>
          <w:color w:val="000000"/>
          <w:sz w:val="18"/>
          <w:szCs w:val="18"/>
          <w:lang w:val="en-US"/>
        </w:rPr>
        <w:t xml:space="preserve"> – Samarkand" road</w:t>
      </w:r>
    </w:p>
    <w:p w14:paraId="3AA90F59" w14:textId="77777777" w:rsidR="0062585E" w:rsidRPr="00021EB4" w:rsidRDefault="0062585E" w:rsidP="00EC00E1">
      <w:pPr>
        <w:spacing w:after="0" w:line="240" w:lineRule="auto"/>
        <w:ind w:firstLine="284"/>
        <w:jc w:val="both"/>
        <w:rPr>
          <w:lang w:val="en-US"/>
        </w:rPr>
      </w:pPr>
      <w:r>
        <w:rPr>
          <w:rFonts w:ascii="Times New Roman" w:hAnsi="Times New Roman"/>
          <w:color w:val="000000"/>
          <w:sz w:val="20"/>
          <w:szCs w:val="20"/>
          <w:lang w:val="en-US"/>
        </w:rPr>
        <w:t>The calculation of the density in each direction of the path using the daily data obtained, we find the average density calculation in one direction:</w:t>
      </w:r>
    </w:p>
    <w:p w14:paraId="03C270A6" w14:textId="23A9AD40" w:rsidR="00EC00E1" w:rsidRDefault="0062585E" w:rsidP="00EC00E1">
      <w:pPr>
        <w:spacing w:after="0" w:line="240" w:lineRule="auto"/>
        <w:ind w:firstLine="284"/>
        <w:rPr>
          <w:rFonts w:ascii="Times New Roman" w:hAnsi="Times New Roman"/>
          <w:color w:val="000000"/>
          <w:sz w:val="20"/>
          <w:szCs w:val="20"/>
          <w:lang w:val="en-US"/>
        </w:rPr>
      </w:pPr>
      <w:r w:rsidRPr="00EC00E1">
        <w:rPr>
          <w:rFonts w:ascii="Times New Roman" w:hAnsi="Times New Roman"/>
          <w:color w:val="000000"/>
          <w:sz w:val="20"/>
          <w:szCs w:val="20"/>
          <w:lang w:val="en-US"/>
        </w:rPr>
        <w:t>Flow</w:t>
      </w:r>
    </w:p>
    <w:p w14:paraId="3F683EC6" w14:textId="2E9B9554" w:rsidR="00A718FD" w:rsidRDefault="00A718FD" w:rsidP="00EC00E1">
      <w:pPr>
        <w:spacing w:after="0" w:line="240" w:lineRule="auto"/>
        <w:ind w:firstLine="284"/>
        <w:rPr>
          <w:rFonts w:ascii="Times New Roman" w:hAnsi="Times New Roman"/>
          <w:color w:val="000000"/>
          <w:sz w:val="20"/>
          <w:szCs w:val="20"/>
          <w:lang w:val="en-US"/>
        </w:rPr>
      </w:pPr>
      <m:oMathPara>
        <m:oMath>
          <m:r>
            <w:rPr>
              <w:rFonts w:ascii="Cambria Math" w:hAnsi="Cambria Math"/>
              <w:color w:val="000000"/>
              <w:sz w:val="20"/>
              <w:szCs w:val="20"/>
              <w:lang w:val="en-US"/>
            </w:rPr>
            <m:t>q=</m:t>
          </m:r>
          <m:f>
            <m:fPr>
              <m:ctrlPr>
                <w:rPr>
                  <w:rFonts w:ascii="Cambria Math" w:hAnsi="Cambria Math"/>
                  <w:i/>
                  <w:color w:val="000000"/>
                  <w:sz w:val="20"/>
                  <w:szCs w:val="20"/>
                  <w:lang w:val="en-US"/>
                </w:rPr>
              </m:ctrlPr>
            </m:fPr>
            <m:num>
              <m:r>
                <w:rPr>
                  <w:rFonts w:ascii="Cambria Math" w:hAnsi="Cambria Math"/>
                  <w:color w:val="000000"/>
                  <w:sz w:val="20"/>
                  <w:szCs w:val="20"/>
                  <w:lang w:val="en-US"/>
                </w:rPr>
                <m:t>n</m:t>
              </m:r>
            </m:num>
            <m:den>
              <m:r>
                <w:rPr>
                  <w:rFonts w:ascii="Cambria Math" w:hAnsi="Cambria Math"/>
                  <w:color w:val="000000"/>
                  <w:sz w:val="20"/>
                  <w:szCs w:val="20"/>
                  <w:lang w:val="en-US"/>
                </w:rPr>
                <m:t>t</m:t>
              </m:r>
            </m:den>
          </m:f>
          <m:r>
            <w:rPr>
              <w:rFonts w:ascii="Cambria Math" w:hAnsi="Cambria Math"/>
              <w:color w:val="000000"/>
              <w:sz w:val="20"/>
              <w:szCs w:val="20"/>
              <w:lang w:val="en-US"/>
            </w:rPr>
            <m:t xml:space="preserve">   (1)</m:t>
          </m:r>
        </m:oMath>
      </m:oMathPara>
    </w:p>
    <w:p w14:paraId="65DFE828" w14:textId="2B48415B" w:rsidR="0062585E" w:rsidRDefault="0062585E" w:rsidP="00A718FD">
      <w:pPr>
        <w:spacing w:before="120" w:after="120" w:line="240" w:lineRule="auto"/>
        <w:jc w:val="both"/>
        <w:rPr>
          <w:rFonts w:ascii="Times New Roman" w:eastAsia="Arial Unicode MS" w:hAnsi="Times New Roman"/>
          <w:color w:val="000000"/>
          <w:sz w:val="24"/>
          <w:szCs w:val="24"/>
          <w:lang w:val="en-US"/>
        </w:rPr>
      </w:pPr>
      <w:r w:rsidRPr="00EC00E1">
        <w:rPr>
          <w:rFonts w:ascii="Times New Roman" w:hAnsi="Times New Roman"/>
          <w:sz w:val="20"/>
          <w:szCs w:val="20"/>
        </w:rPr>
        <w:fldChar w:fldCharType="begin"/>
      </w:r>
      <w:r w:rsidRPr="00EC00E1">
        <w:rPr>
          <w:rFonts w:ascii="Times New Roman" w:eastAsia="Arial Unicode MS" w:hAnsi="Times New Roman"/>
          <w:color w:val="000000"/>
          <w:sz w:val="20"/>
          <w:szCs w:val="20"/>
          <w:lang w:val="en-US"/>
        </w:rPr>
        <w:instrText>QUOTE _x0001_</w:instrText>
      </w:r>
      <w:r w:rsidR="008C7A22">
        <w:rPr>
          <w:rFonts w:ascii="Times New Roman" w:eastAsia="Arial Unicode MS" w:hAnsi="Times New Roman"/>
          <w:color w:val="000000"/>
          <w:sz w:val="20"/>
          <w:szCs w:val="20"/>
          <w:lang w:val="en-US"/>
        </w:rPr>
        <w:fldChar w:fldCharType="separate"/>
      </w:r>
      <w:r w:rsidRPr="00EC00E1">
        <w:rPr>
          <w:rFonts w:ascii="Times New Roman" w:eastAsia="Arial Unicode MS" w:hAnsi="Times New Roman"/>
          <w:color w:val="000000"/>
          <w:sz w:val="20"/>
          <w:szCs w:val="20"/>
          <w:lang w:val="en-US"/>
        </w:rPr>
        <w:fldChar w:fldCharType="end"/>
      </w:r>
      <w:r>
        <w:rPr>
          <w:rFonts w:ascii="Times New Roman" w:hAnsi="Times New Roman"/>
          <w:color w:val="000000"/>
          <w:sz w:val="20"/>
          <w:szCs w:val="20"/>
          <w:lang w:val="en-US"/>
        </w:rPr>
        <w:t>(1) we include half of the 500,000 for being one direction in the Formula</w:t>
      </w:r>
      <w:r>
        <w:rPr>
          <w:rFonts w:ascii="Times New Roman" w:eastAsia="Arial Unicode MS" w:hAnsi="Times New Roman"/>
          <w:color w:val="000000"/>
          <w:sz w:val="24"/>
          <w:szCs w:val="24"/>
          <w:lang w:val="en-US"/>
        </w:rPr>
        <w:t xml:space="preserve">, </w:t>
      </w:r>
    </w:p>
    <w:p w14:paraId="0E00115C" w14:textId="78D6BEB7" w:rsidR="00A718FD" w:rsidRPr="00021EB4" w:rsidRDefault="00A718FD" w:rsidP="00A718FD">
      <w:pPr>
        <w:spacing w:before="120" w:after="120" w:line="240" w:lineRule="auto"/>
        <w:jc w:val="both"/>
        <w:rPr>
          <w:lang w:val="en-US"/>
        </w:rPr>
      </w:pPr>
      <m:oMathPara>
        <m:oMath>
          <m:r>
            <w:rPr>
              <w:rFonts w:ascii="Cambria Math" w:hAnsi="Cambria Math"/>
              <w:color w:val="000000"/>
              <w:sz w:val="20"/>
              <w:szCs w:val="20"/>
              <w:lang w:val="en-US"/>
            </w:rPr>
            <m:t>q=</m:t>
          </m:r>
          <m:f>
            <m:fPr>
              <m:ctrlPr>
                <w:rPr>
                  <w:rFonts w:ascii="Cambria Math" w:hAnsi="Cambria Math"/>
                  <w:i/>
                  <w:color w:val="000000"/>
                  <w:sz w:val="20"/>
                  <w:szCs w:val="20"/>
                  <w:lang w:val="en-US"/>
                </w:rPr>
              </m:ctrlPr>
            </m:fPr>
            <m:num>
              <m:r>
                <w:rPr>
                  <w:rFonts w:ascii="Cambria Math" w:hAnsi="Cambria Math"/>
                  <w:color w:val="000000"/>
                  <w:sz w:val="20"/>
                  <w:szCs w:val="20"/>
                  <w:lang w:val="en-US"/>
                </w:rPr>
                <m:t>n</m:t>
              </m:r>
            </m:num>
            <m:den>
              <m:r>
                <w:rPr>
                  <w:rFonts w:ascii="Cambria Math" w:hAnsi="Cambria Math"/>
                  <w:color w:val="000000"/>
                  <w:sz w:val="20"/>
                  <w:szCs w:val="20"/>
                  <w:lang w:val="en-US"/>
                </w:rPr>
                <m:t>t</m:t>
              </m:r>
            </m:den>
          </m:f>
          <m:r>
            <w:rPr>
              <w:rFonts w:ascii="Cambria Math" w:hAnsi="Cambria Math"/>
              <w:color w:val="000000"/>
              <w:sz w:val="20"/>
              <w:szCs w:val="20"/>
              <w:lang w:val="en-US"/>
            </w:rPr>
            <m:t>=</m:t>
          </m:r>
          <m:f>
            <m:fPr>
              <m:ctrlPr>
                <w:rPr>
                  <w:rFonts w:ascii="Cambria Math" w:hAnsi="Cambria Math"/>
                  <w:i/>
                  <w:color w:val="000000"/>
                  <w:sz w:val="20"/>
                  <w:szCs w:val="20"/>
                  <w:lang w:val="en-US"/>
                </w:rPr>
              </m:ctrlPr>
            </m:fPr>
            <m:num>
              <m:r>
                <w:rPr>
                  <w:rFonts w:ascii="Cambria Math" w:hAnsi="Cambria Math"/>
                  <w:color w:val="000000"/>
                  <w:sz w:val="20"/>
                  <w:szCs w:val="20"/>
                  <w:lang w:val="en-US"/>
                </w:rPr>
                <m:t>250000</m:t>
              </m:r>
            </m:num>
            <m:den>
              <m:r>
                <w:rPr>
                  <w:rFonts w:ascii="Cambria Math" w:hAnsi="Cambria Math"/>
                  <w:color w:val="000000"/>
                  <w:sz w:val="20"/>
                  <w:szCs w:val="20"/>
                  <w:lang w:val="en-US"/>
                </w:rPr>
                <m:t>24</m:t>
              </m:r>
            </m:den>
          </m:f>
          <m:r>
            <w:rPr>
              <w:rFonts w:ascii="Cambria Math" w:hAnsi="Cambria Math"/>
              <w:color w:val="000000"/>
              <w:sz w:val="20"/>
              <w:szCs w:val="20"/>
              <w:lang w:val="en-US"/>
            </w:rPr>
            <m:t>≈10416</m:t>
          </m:r>
        </m:oMath>
      </m:oMathPara>
    </w:p>
    <w:p w14:paraId="5E42B411" w14:textId="77777777" w:rsidR="00EC00E1" w:rsidRDefault="0062585E" w:rsidP="00EC00E1">
      <w:pPr>
        <w:spacing w:after="0" w:line="240" w:lineRule="auto"/>
        <w:ind w:firstLine="284"/>
        <w:jc w:val="both"/>
        <w:rPr>
          <w:lang w:val="en-US"/>
        </w:rPr>
      </w:pPr>
      <w:r>
        <w:rPr>
          <w:rFonts w:ascii="Times New Roman" w:hAnsi="Times New Roman"/>
          <w:color w:val="000000"/>
          <w:sz w:val="20"/>
          <w:szCs w:val="20"/>
          <w:lang w:val="en-US"/>
        </w:rPr>
        <w:t>Then we find the average speed</w:t>
      </w:r>
      <w:r>
        <w:rPr>
          <w:rFonts w:ascii="Times New Roman" w:eastAsia="Arial Unicode MS" w:hAnsi="Times New Roman"/>
          <w:color w:val="000000"/>
          <w:sz w:val="20"/>
          <w:szCs w:val="20"/>
          <w:lang w:val="en-US"/>
        </w:rPr>
        <w:t xml:space="preserve">:           </w:t>
      </w:r>
    </w:p>
    <w:p w14:paraId="4ED20107" w14:textId="25077D9A" w:rsidR="00EC00E1" w:rsidRDefault="0062585E" w:rsidP="00EC00E1">
      <w:pPr>
        <w:spacing w:after="0" w:line="240" w:lineRule="auto"/>
        <w:ind w:firstLine="284"/>
        <w:jc w:val="both"/>
        <w:rPr>
          <w:rFonts w:ascii="Times New Roman" w:hAnsi="Times New Roman"/>
          <w:color w:val="000000"/>
          <w:sz w:val="24"/>
          <w:szCs w:val="24"/>
          <w:lang w:val="en-US"/>
        </w:rPr>
      </w:pPr>
      <w:r w:rsidRPr="00EC00E1">
        <w:rPr>
          <w:rFonts w:ascii="Times New Roman" w:hAnsi="Times New Roman"/>
          <w:color w:val="000000"/>
          <w:sz w:val="20"/>
          <w:szCs w:val="20"/>
          <w:lang w:val="en-US"/>
        </w:rPr>
        <w:lastRenderedPageBreak/>
        <w:t>Pace</w:t>
      </w:r>
      <w:r>
        <w:rPr>
          <w:rFonts w:ascii="Times New Roman" w:hAnsi="Times New Roman"/>
          <w:color w:val="000000"/>
          <w:sz w:val="24"/>
          <w:szCs w:val="24"/>
          <w:lang w:val="en-US"/>
        </w:rPr>
        <w:t xml:space="preserve"> </w:t>
      </w:r>
    </w:p>
    <w:p w14:paraId="2B6A3225" w14:textId="2F257210" w:rsidR="00A718FD" w:rsidRPr="002D633D" w:rsidRDefault="008C7A22" w:rsidP="00EC00E1">
      <w:pPr>
        <w:spacing w:after="0" w:line="240" w:lineRule="auto"/>
        <w:ind w:firstLine="284"/>
        <w:jc w:val="both"/>
        <w:rPr>
          <w:rFonts w:ascii="Times New Roman" w:hAnsi="Times New Roman"/>
          <w:color w:val="000000"/>
          <w:sz w:val="20"/>
          <w:szCs w:val="20"/>
          <w:lang w:val="en-US"/>
        </w:rPr>
      </w:pPr>
      <m:oMathPara>
        <m:oMath>
          <m:sSub>
            <m:sSubPr>
              <m:ctrlPr>
                <w:rPr>
                  <w:rFonts w:ascii="Cambria Math" w:hAnsi="Cambria Math"/>
                  <w:i/>
                  <w:color w:val="000000"/>
                  <w:sz w:val="20"/>
                  <w:szCs w:val="20"/>
                  <w:lang w:val="en-US"/>
                </w:rPr>
              </m:ctrlPr>
            </m:sSubPr>
            <m:e>
              <m:r>
                <w:rPr>
                  <w:rFonts w:ascii="Cambria Math" w:hAnsi="Cambria Math"/>
                  <w:color w:val="000000"/>
                  <w:sz w:val="20"/>
                  <w:szCs w:val="20"/>
                  <w:lang w:val="en-US"/>
                </w:rPr>
                <m:t>u</m:t>
              </m:r>
            </m:e>
            <m:sub>
              <m:r>
                <w:rPr>
                  <w:rFonts w:ascii="Cambria Math" w:hAnsi="Cambria Math"/>
                  <w:color w:val="000000"/>
                  <w:sz w:val="20"/>
                  <w:szCs w:val="20"/>
                  <w:lang w:val="en-US"/>
                </w:rPr>
                <m:t>i</m:t>
              </m:r>
            </m:sub>
          </m:sSub>
          <m:r>
            <w:rPr>
              <w:rFonts w:ascii="Cambria Math" w:hAnsi="Cambria Math"/>
              <w:color w:val="000000"/>
              <w:sz w:val="20"/>
              <w:szCs w:val="20"/>
              <w:lang w:val="en-US"/>
            </w:rPr>
            <m:t>=</m:t>
          </m:r>
          <m:f>
            <m:fPr>
              <m:ctrlPr>
                <w:rPr>
                  <w:rFonts w:ascii="Cambria Math" w:hAnsi="Cambria Math"/>
                  <w:i/>
                  <w:color w:val="000000"/>
                  <w:sz w:val="20"/>
                  <w:szCs w:val="20"/>
                  <w:lang w:val="en-US"/>
                </w:rPr>
              </m:ctrlPr>
            </m:fPr>
            <m:num>
              <m:nary>
                <m:naryPr>
                  <m:chr m:val="∑"/>
                  <m:limLoc m:val="undOvr"/>
                  <m:ctrlPr>
                    <w:rPr>
                      <w:rFonts w:ascii="Cambria Math" w:hAnsi="Cambria Math"/>
                      <w:i/>
                      <w:color w:val="000000"/>
                      <w:sz w:val="20"/>
                      <w:szCs w:val="20"/>
                      <w:lang w:val="en-US"/>
                    </w:rPr>
                  </m:ctrlPr>
                </m:naryPr>
                <m:sub>
                  <m:r>
                    <w:rPr>
                      <w:rFonts w:ascii="Cambria Math" w:hAnsi="Cambria Math"/>
                      <w:color w:val="000000"/>
                      <w:sz w:val="20"/>
                      <w:szCs w:val="20"/>
                      <w:lang w:val="en-US"/>
                    </w:rPr>
                    <m:t>i=1</m:t>
                  </m:r>
                </m:sub>
                <m:sup>
                  <m:r>
                    <w:rPr>
                      <w:rFonts w:ascii="Cambria Math" w:hAnsi="Cambria Math"/>
                      <w:color w:val="000000"/>
                      <w:sz w:val="20"/>
                      <w:szCs w:val="20"/>
                      <w:lang w:val="en-US"/>
                    </w:rPr>
                    <m:t>n</m:t>
                  </m:r>
                </m:sup>
                <m:e>
                  <m:sSub>
                    <m:sSubPr>
                      <m:ctrlPr>
                        <w:rPr>
                          <w:rFonts w:ascii="Cambria Math" w:hAnsi="Cambria Math"/>
                          <w:i/>
                          <w:color w:val="000000"/>
                          <w:sz w:val="20"/>
                          <w:szCs w:val="20"/>
                          <w:lang w:val="en-US"/>
                        </w:rPr>
                      </m:ctrlPr>
                    </m:sSubPr>
                    <m:e>
                      <m:r>
                        <w:rPr>
                          <w:rFonts w:ascii="Cambria Math" w:hAnsi="Cambria Math"/>
                          <w:color w:val="000000"/>
                          <w:sz w:val="20"/>
                          <w:szCs w:val="20"/>
                          <w:lang w:val="en-US"/>
                        </w:rPr>
                        <m:t>u</m:t>
                      </m:r>
                    </m:e>
                    <m:sub>
                      <m:r>
                        <w:rPr>
                          <w:rFonts w:ascii="Cambria Math" w:hAnsi="Cambria Math"/>
                          <w:color w:val="000000"/>
                          <w:sz w:val="20"/>
                          <w:szCs w:val="20"/>
                          <w:lang w:val="en-US"/>
                        </w:rPr>
                        <m:t>i</m:t>
                      </m:r>
                    </m:sub>
                  </m:sSub>
                </m:e>
              </m:nary>
            </m:num>
            <m:den>
              <m:r>
                <w:rPr>
                  <w:rFonts w:ascii="Cambria Math" w:hAnsi="Cambria Math"/>
                  <w:color w:val="000000"/>
                  <w:sz w:val="20"/>
                  <w:szCs w:val="20"/>
                  <w:lang w:val="en-US"/>
                </w:rPr>
                <m:t>n</m:t>
              </m:r>
            </m:den>
          </m:f>
          <m:r>
            <w:rPr>
              <w:rFonts w:ascii="Cambria Math" w:hAnsi="Cambria Math"/>
              <w:color w:val="000000"/>
              <w:sz w:val="20"/>
              <w:szCs w:val="20"/>
              <w:lang w:val="en-US"/>
            </w:rPr>
            <m:t xml:space="preserve">   (2)</m:t>
          </m:r>
        </m:oMath>
      </m:oMathPara>
    </w:p>
    <w:p w14:paraId="3CB15CD5" w14:textId="3C2557FE" w:rsidR="0062585E" w:rsidRDefault="002D633D" w:rsidP="00EC00E1">
      <w:pPr>
        <w:spacing w:after="0" w:line="240" w:lineRule="auto"/>
        <w:ind w:firstLine="284"/>
        <w:jc w:val="both"/>
        <w:rPr>
          <w:rFonts w:ascii="Times New Roman" w:eastAsia="Arial Unicode MS" w:hAnsi="Times New Roman"/>
          <w:color w:val="000000"/>
          <w:sz w:val="20"/>
          <w:szCs w:val="20"/>
          <w:lang w:val="en-US"/>
        </w:rPr>
      </w:pPr>
      <w:r>
        <w:rPr>
          <w:rFonts w:ascii="Times New Roman" w:hAnsi="Times New Roman"/>
          <w:color w:val="000000"/>
          <w:sz w:val="20"/>
          <w:szCs w:val="20"/>
          <w:lang w:val="en-US"/>
        </w:rPr>
        <w:t xml:space="preserve"> </w:t>
      </w:r>
      <w:r w:rsidR="0062585E">
        <w:rPr>
          <w:rFonts w:ascii="Times New Roman" w:hAnsi="Times New Roman"/>
          <w:color w:val="000000"/>
          <w:sz w:val="20"/>
          <w:szCs w:val="20"/>
          <w:lang w:val="en-US"/>
        </w:rPr>
        <w:t>(2) by adding the speed of all cars passed in the formula, we divide by the number</w:t>
      </w:r>
      <w:r w:rsidR="0062585E">
        <w:rPr>
          <w:rFonts w:ascii="Times New Roman" w:eastAsia="Arial Unicode MS" w:hAnsi="Times New Roman"/>
          <w:color w:val="000000"/>
          <w:sz w:val="20"/>
          <w:szCs w:val="20"/>
          <w:lang w:val="en-US"/>
        </w:rPr>
        <w:t xml:space="preserve">, </w:t>
      </w:r>
    </w:p>
    <w:p w14:paraId="7FAD6CC2" w14:textId="48381104" w:rsidR="002D633D" w:rsidRPr="00021EB4" w:rsidRDefault="008C7A22" w:rsidP="00EC00E1">
      <w:pPr>
        <w:spacing w:after="0" w:line="240" w:lineRule="auto"/>
        <w:ind w:firstLine="284"/>
        <w:jc w:val="both"/>
        <w:rPr>
          <w:lang w:val="en-US"/>
        </w:rPr>
      </w:pPr>
      <m:oMathPara>
        <m:oMath>
          <m:sSub>
            <m:sSubPr>
              <m:ctrlPr>
                <w:rPr>
                  <w:rFonts w:ascii="Cambria Math" w:hAnsi="Cambria Math"/>
                  <w:i/>
                  <w:color w:val="000000"/>
                  <w:sz w:val="20"/>
                  <w:szCs w:val="20"/>
                  <w:lang w:val="en-US"/>
                </w:rPr>
              </m:ctrlPr>
            </m:sSubPr>
            <m:e>
              <m:r>
                <w:rPr>
                  <w:rFonts w:ascii="Cambria Math" w:hAnsi="Cambria Math"/>
                  <w:color w:val="000000"/>
                  <w:sz w:val="20"/>
                  <w:szCs w:val="20"/>
                  <w:lang w:val="en-US"/>
                </w:rPr>
                <m:t>u</m:t>
              </m:r>
            </m:e>
            <m:sub>
              <m:r>
                <w:rPr>
                  <w:rFonts w:ascii="Cambria Math" w:hAnsi="Cambria Math"/>
                  <w:color w:val="000000"/>
                  <w:sz w:val="20"/>
                  <w:szCs w:val="20"/>
                  <w:lang w:val="en-US"/>
                </w:rPr>
                <m:t>i</m:t>
              </m:r>
            </m:sub>
          </m:sSub>
          <m:r>
            <w:rPr>
              <w:rFonts w:ascii="Cambria Math" w:hAnsi="Cambria Math"/>
              <w:color w:val="000000"/>
              <w:sz w:val="20"/>
              <w:szCs w:val="20"/>
              <w:lang w:val="en-US"/>
            </w:rPr>
            <m:t>=</m:t>
          </m:r>
          <m:f>
            <m:fPr>
              <m:ctrlPr>
                <w:rPr>
                  <w:rFonts w:ascii="Cambria Math" w:hAnsi="Cambria Math"/>
                  <w:i/>
                  <w:color w:val="000000"/>
                  <w:sz w:val="20"/>
                  <w:szCs w:val="20"/>
                  <w:lang w:val="en-US"/>
                </w:rPr>
              </m:ctrlPr>
            </m:fPr>
            <m:num>
              <m:nary>
                <m:naryPr>
                  <m:chr m:val="∑"/>
                  <m:limLoc m:val="undOvr"/>
                  <m:ctrlPr>
                    <w:rPr>
                      <w:rFonts w:ascii="Cambria Math" w:hAnsi="Cambria Math"/>
                      <w:i/>
                      <w:color w:val="000000"/>
                      <w:sz w:val="20"/>
                      <w:szCs w:val="20"/>
                      <w:lang w:val="en-US"/>
                    </w:rPr>
                  </m:ctrlPr>
                </m:naryPr>
                <m:sub>
                  <m:r>
                    <w:rPr>
                      <w:rFonts w:ascii="Cambria Math" w:hAnsi="Cambria Math"/>
                      <w:color w:val="000000"/>
                      <w:sz w:val="20"/>
                      <w:szCs w:val="20"/>
                      <w:lang w:val="en-US"/>
                    </w:rPr>
                    <m:t>i=1</m:t>
                  </m:r>
                </m:sub>
                <m:sup>
                  <m:r>
                    <w:rPr>
                      <w:rFonts w:ascii="Cambria Math" w:hAnsi="Cambria Math"/>
                      <w:color w:val="000000"/>
                      <w:sz w:val="20"/>
                      <w:szCs w:val="20"/>
                      <w:lang w:val="en-US"/>
                    </w:rPr>
                    <m:t>n</m:t>
                  </m:r>
                </m:sup>
                <m:e>
                  <m:sSub>
                    <m:sSubPr>
                      <m:ctrlPr>
                        <w:rPr>
                          <w:rFonts w:ascii="Cambria Math" w:hAnsi="Cambria Math"/>
                          <w:i/>
                          <w:color w:val="000000"/>
                          <w:sz w:val="20"/>
                          <w:szCs w:val="20"/>
                          <w:lang w:val="en-US"/>
                        </w:rPr>
                      </m:ctrlPr>
                    </m:sSubPr>
                    <m:e>
                      <m:r>
                        <w:rPr>
                          <w:rFonts w:ascii="Cambria Math" w:hAnsi="Cambria Math"/>
                          <w:color w:val="000000"/>
                          <w:sz w:val="20"/>
                          <w:szCs w:val="20"/>
                          <w:lang w:val="en-US"/>
                        </w:rPr>
                        <m:t>u</m:t>
                      </m:r>
                    </m:e>
                    <m:sub>
                      <m:r>
                        <w:rPr>
                          <w:rFonts w:ascii="Cambria Math" w:hAnsi="Cambria Math"/>
                          <w:color w:val="000000"/>
                          <w:sz w:val="20"/>
                          <w:szCs w:val="20"/>
                          <w:lang w:val="en-US"/>
                        </w:rPr>
                        <m:t>i</m:t>
                      </m:r>
                    </m:sub>
                  </m:sSub>
                </m:e>
              </m:nary>
            </m:num>
            <m:den>
              <m:r>
                <w:rPr>
                  <w:rFonts w:ascii="Cambria Math" w:hAnsi="Cambria Math"/>
                  <w:color w:val="000000"/>
                  <w:sz w:val="20"/>
                  <w:szCs w:val="20"/>
                  <w:lang w:val="en-US"/>
                </w:rPr>
                <m:t>n</m:t>
              </m:r>
            </m:den>
          </m:f>
          <m:r>
            <w:rPr>
              <w:rFonts w:ascii="Cambria Math" w:hAnsi="Cambria Math"/>
              <w:color w:val="000000"/>
              <w:sz w:val="20"/>
              <w:szCs w:val="20"/>
              <w:lang w:val="en-US"/>
            </w:rPr>
            <m:t>=</m:t>
          </m:r>
          <m:f>
            <m:fPr>
              <m:ctrlPr>
                <w:rPr>
                  <w:rFonts w:ascii="Cambria Math" w:hAnsi="Cambria Math"/>
                  <w:i/>
                  <w:color w:val="000000"/>
                  <w:sz w:val="20"/>
                  <w:szCs w:val="20"/>
                  <w:lang w:val="en-US"/>
                </w:rPr>
              </m:ctrlPr>
            </m:fPr>
            <m:num>
              <m:r>
                <w:rPr>
                  <w:rFonts w:ascii="Cambria Math" w:hAnsi="Cambria Math"/>
                  <w:color w:val="000000"/>
                  <w:sz w:val="20"/>
                  <w:szCs w:val="20"/>
                  <w:lang w:val="en-US"/>
                </w:rPr>
                <m:t>19000000</m:t>
              </m:r>
            </m:num>
            <m:den>
              <m:r>
                <w:rPr>
                  <w:rFonts w:ascii="Cambria Math" w:hAnsi="Cambria Math"/>
                  <w:color w:val="000000"/>
                  <w:sz w:val="20"/>
                  <w:szCs w:val="20"/>
                  <w:lang w:val="en-US"/>
                </w:rPr>
                <m:t>250000</m:t>
              </m:r>
            </m:den>
          </m:f>
          <m:r>
            <w:rPr>
              <w:rFonts w:ascii="Cambria Math" w:hAnsi="Cambria Math"/>
              <w:color w:val="000000"/>
              <w:sz w:val="20"/>
              <w:szCs w:val="20"/>
              <w:lang w:val="en-US"/>
            </w:rPr>
            <m:t>≈76 km/h</m:t>
          </m:r>
        </m:oMath>
      </m:oMathPara>
    </w:p>
    <w:p w14:paraId="6A0130EB" w14:textId="2606E923" w:rsidR="0062585E" w:rsidRDefault="001F013F" w:rsidP="00EC00E1">
      <w:pPr>
        <w:tabs>
          <w:tab w:val="left" w:pos="426"/>
          <w:tab w:val="left" w:pos="993"/>
        </w:tabs>
        <w:spacing w:before="120" w:after="0" w:line="240" w:lineRule="auto"/>
        <w:jc w:val="center"/>
        <w:rPr>
          <w:rFonts w:ascii="Times New Roman" w:hAnsi="Times New Roman"/>
          <w:b/>
          <w:color w:val="000000"/>
          <w:sz w:val="20"/>
          <w:szCs w:val="20"/>
          <w:lang w:val="en-US"/>
        </w:rPr>
      </w:pPr>
      <w:r>
        <w:rPr>
          <w:noProof/>
          <w:lang w:eastAsia="ru-RU"/>
        </w:rPr>
        <w:drawing>
          <wp:inline distT="0" distB="0" distL="0" distR="0" wp14:anchorId="56197AB9" wp14:editId="3F2A28C2">
            <wp:extent cx="4527550" cy="2472538"/>
            <wp:effectExtent l="0" t="0" r="6350" b="444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l="-12" t="-23" r="-12" b="-23"/>
                    <a:stretch>
                      <a:fillRect/>
                    </a:stretch>
                  </pic:blipFill>
                  <pic:spPr bwMode="auto">
                    <a:xfrm>
                      <a:off x="0" y="0"/>
                      <a:ext cx="4534149" cy="2476142"/>
                    </a:xfrm>
                    <a:prstGeom prst="rect">
                      <a:avLst/>
                    </a:prstGeom>
                    <a:solidFill>
                      <a:srgbClr val="FFFFFF"/>
                    </a:solidFill>
                    <a:ln>
                      <a:noFill/>
                    </a:ln>
                  </pic:spPr>
                </pic:pic>
              </a:graphicData>
            </a:graphic>
          </wp:inline>
        </w:drawing>
      </w:r>
    </w:p>
    <w:p w14:paraId="4ABE943E" w14:textId="61B5668B" w:rsidR="0062585E" w:rsidRPr="00EC00E1" w:rsidRDefault="00EC00E1" w:rsidP="00EC00E1">
      <w:pPr>
        <w:spacing w:after="120" w:line="240" w:lineRule="auto"/>
        <w:jc w:val="center"/>
        <w:rPr>
          <w:sz w:val="18"/>
          <w:szCs w:val="18"/>
          <w:lang w:val="en-US"/>
        </w:rPr>
      </w:pPr>
      <w:r w:rsidRPr="00EC00E1">
        <w:rPr>
          <w:rFonts w:ascii="Times New Roman" w:hAnsi="Times New Roman"/>
          <w:b/>
          <w:color w:val="000000"/>
          <w:sz w:val="18"/>
          <w:szCs w:val="18"/>
          <w:lang w:val="en-US"/>
        </w:rPr>
        <w:t>FIGURE</w:t>
      </w:r>
      <w:r w:rsidR="0062585E" w:rsidRPr="00EC00E1">
        <w:rPr>
          <w:rFonts w:ascii="Times New Roman" w:hAnsi="Times New Roman"/>
          <w:b/>
          <w:color w:val="000000"/>
          <w:sz w:val="18"/>
          <w:szCs w:val="18"/>
          <w:lang w:val="en-US"/>
        </w:rPr>
        <w:t xml:space="preserve"> 6. </w:t>
      </w:r>
      <w:r w:rsidR="0062585E" w:rsidRPr="00EC00E1">
        <w:rPr>
          <w:rFonts w:ascii="Times New Roman" w:hAnsi="Times New Roman"/>
          <w:color w:val="000000"/>
          <w:sz w:val="18"/>
          <w:szCs w:val="18"/>
          <w:lang w:val="en-US"/>
        </w:rPr>
        <w:t>Average flow rate</w:t>
      </w:r>
    </w:p>
    <w:p w14:paraId="0C340262" w14:textId="77777777" w:rsidR="00EC00E1" w:rsidRPr="00EC00E1" w:rsidRDefault="0062585E" w:rsidP="00EC00E1">
      <w:pPr>
        <w:spacing w:after="0" w:line="240" w:lineRule="auto"/>
        <w:ind w:firstLine="284"/>
        <w:jc w:val="both"/>
        <w:rPr>
          <w:rFonts w:ascii="Times New Roman" w:hAnsi="Times New Roman"/>
          <w:sz w:val="20"/>
          <w:szCs w:val="20"/>
          <w:lang w:val="en-US"/>
        </w:rPr>
      </w:pPr>
      <w:r w:rsidRPr="00EC00E1">
        <w:rPr>
          <w:rFonts w:ascii="Times New Roman" w:hAnsi="Times New Roman"/>
          <w:color w:val="000000"/>
          <w:sz w:val="20"/>
          <w:szCs w:val="20"/>
          <w:lang w:val="en-US"/>
        </w:rPr>
        <w:t xml:space="preserve">From the information found we find the density: </w:t>
      </w:r>
    </w:p>
    <w:p w14:paraId="7CBF5D0A" w14:textId="35F28B2B" w:rsidR="00EC00E1" w:rsidRDefault="0062585E" w:rsidP="00EC00E1">
      <w:pPr>
        <w:spacing w:after="0" w:line="240" w:lineRule="auto"/>
        <w:ind w:firstLine="284"/>
        <w:jc w:val="both"/>
        <w:rPr>
          <w:rFonts w:ascii="Times New Roman" w:hAnsi="Times New Roman"/>
          <w:color w:val="000000"/>
          <w:sz w:val="20"/>
          <w:szCs w:val="20"/>
          <w:lang w:val="en-US"/>
        </w:rPr>
      </w:pPr>
      <w:r w:rsidRPr="00EC00E1">
        <w:rPr>
          <w:rFonts w:ascii="Times New Roman" w:hAnsi="Times New Roman"/>
          <w:color w:val="000000"/>
          <w:sz w:val="20"/>
          <w:szCs w:val="20"/>
          <w:lang w:val="en-US"/>
        </w:rPr>
        <w:t>Density</w:t>
      </w:r>
    </w:p>
    <w:p w14:paraId="34D1C597" w14:textId="272DB6DD" w:rsidR="002D633D" w:rsidRPr="00EC00E1" w:rsidRDefault="002D633D" w:rsidP="00EC00E1">
      <w:pPr>
        <w:spacing w:after="0" w:line="240" w:lineRule="auto"/>
        <w:ind w:firstLine="284"/>
        <w:jc w:val="both"/>
        <w:rPr>
          <w:rFonts w:ascii="Times New Roman" w:hAnsi="Times New Roman"/>
          <w:color w:val="000000"/>
          <w:sz w:val="20"/>
          <w:szCs w:val="20"/>
          <w:lang w:val="en-US"/>
        </w:rPr>
      </w:pPr>
      <m:oMathPara>
        <m:oMath>
          <m:r>
            <w:rPr>
              <w:rFonts w:ascii="Cambria Math" w:hAnsi="Cambria Math"/>
              <w:color w:val="000000"/>
              <w:sz w:val="20"/>
              <w:szCs w:val="20"/>
              <w:lang w:val="en-US"/>
            </w:rPr>
            <m:t>k=</m:t>
          </m:r>
          <m:f>
            <m:fPr>
              <m:ctrlPr>
                <w:rPr>
                  <w:rFonts w:ascii="Cambria Math" w:hAnsi="Cambria Math"/>
                  <w:i/>
                  <w:color w:val="000000"/>
                  <w:sz w:val="20"/>
                  <w:szCs w:val="20"/>
                  <w:lang w:val="en-US"/>
                </w:rPr>
              </m:ctrlPr>
            </m:fPr>
            <m:num>
              <m:r>
                <w:rPr>
                  <w:rFonts w:ascii="Cambria Math" w:hAnsi="Cambria Math"/>
                  <w:color w:val="000000"/>
                  <w:sz w:val="20"/>
                  <w:szCs w:val="20"/>
                  <w:lang w:val="en-US"/>
                </w:rPr>
                <m:t>n</m:t>
              </m:r>
            </m:num>
            <m:den>
              <m:r>
                <w:rPr>
                  <w:rFonts w:ascii="Cambria Math" w:hAnsi="Cambria Math"/>
                  <w:color w:val="000000"/>
                  <w:sz w:val="20"/>
                  <w:szCs w:val="20"/>
                  <w:lang w:val="en-US"/>
                </w:rPr>
                <m:t>t</m:t>
              </m:r>
            </m:den>
          </m:f>
          <m:r>
            <w:rPr>
              <w:rFonts w:ascii="Cambria Math" w:hAnsi="Cambria Math"/>
              <w:color w:val="000000"/>
              <w:sz w:val="20"/>
              <w:szCs w:val="20"/>
              <w:lang w:val="en-US"/>
            </w:rPr>
            <m:t>=</m:t>
          </m:r>
          <m:f>
            <m:fPr>
              <m:ctrlPr>
                <w:rPr>
                  <w:rFonts w:ascii="Cambria Math" w:hAnsi="Cambria Math"/>
                  <w:i/>
                  <w:color w:val="000000"/>
                  <w:sz w:val="20"/>
                  <w:szCs w:val="20"/>
                  <w:lang w:val="en-US"/>
                </w:rPr>
              </m:ctrlPr>
            </m:fPr>
            <m:num>
              <m:r>
                <w:rPr>
                  <w:rFonts w:ascii="Cambria Math" w:hAnsi="Cambria Math"/>
                  <w:color w:val="000000"/>
                  <w:sz w:val="20"/>
                  <w:szCs w:val="20"/>
                  <w:lang w:val="en-US"/>
                </w:rPr>
                <m:t>q</m:t>
              </m:r>
            </m:num>
            <m:den>
              <m:r>
                <w:rPr>
                  <w:rFonts w:ascii="Cambria Math" w:hAnsi="Cambria Math"/>
                  <w:color w:val="000000"/>
                  <w:sz w:val="20"/>
                  <w:szCs w:val="20"/>
                  <w:lang w:val="en-US"/>
                </w:rPr>
                <m:t>u</m:t>
              </m:r>
            </m:den>
          </m:f>
          <m:r>
            <w:rPr>
              <w:rFonts w:ascii="Cambria Math" w:hAnsi="Cambria Math"/>
              <w:color w:val="000000"/>
              <w:sz w:val="20"/>
              <w:szCs w:val="20"/>
              <w:lang w:val="en-US"/>
            </w:rPr>
            <m:t xml:space="preserve">    (3)</m:t>
          </m:r>
        </m:oMath>
      </m:oMathPara>
    </w:p>
    <w:p w14:paraId="312E3583" w14:textId="6746E10E" w:rsidR="0062585E" w:rsidRDefault="002D633D" w:rsidP="00EC00E1">
      <w:pPr>
        <w:spacing w:after="0" w:line="240" w:lineRule="auto"/>
        <w:ind w:firstLine="284"/>
        <w:jc w:val="both"/>
        <w:rPr>
          <w:rFonts w:ascii="Times New Roman" w:hAnsi="Times New Roman"/>
          <w:color w:val="000000"/>
          <w:sz w:val="20"/>
          <w:szCs w:val="20"/>
          <w:lang w:val="en-US"/>
        </w:rPr>
      </w:pPr>
      <w:r>
        <w:rPr>
          <w:rFonts w:ascii="Times New Roman" w:hAnsi="Times New Roman"/>
          <w:color w:val="000000"/>
          <w:sz w:val="20"/>
          <w:szCs w:val="20"/>
          <w:lang w:val="en-US"/>
        </w:rPr>
        <w:t xml:space="preserve"> </w:t>
      </w:r>
      <w:r w:rsidR="0062585E">
        <w:rPr>
          <w:rFonts w:ascii="Times New Roman" w:hAnsi="Times New Roman"/>
          <w:color w:val="000000"/>
          <w:sz w:val="20"/>
          <w:szCs w:val="20"/>
          <w:lang w:val="en-US"/>
        </w:rPr>
        <w:t>(3) in the formula, we divide the flow by the mean velocity:</w:t>
      </w:r>
    </w:p>
    <w:p w14:paraId="2534B89E" w14:textId="73AAE458" w:rsidR="002D633D" w:rsidRPr="00021EB4" w:rsidRDefault="002D633D" w:rsidP="00EC00E1">
      <w:pPr>
        <w:spacing w:after="0" w:line="240" w:lineRule="auto"/>
        <w:ind w:firstLine="284"/>
        <w:jc w:val="both"/>
        <w:rPr>
          <w:lang w:val="en-US"/>
        </w:rPr>
      </w:pPr>
      <m:oMathPara>
        <m:oMath>
          <m:r>
            <w:rPr>
              <w:rFonts w:ascii="Cambria Math" w:hAnsi="Cambria Math"/>
              <w:color w:val="000000"/>
              <w:sz w:val="20"/>
              <w:szCs w:val="20"/>
              <w:lang w:val="en-US"/>
            </w:rPr>
            <m:t>k=</m:t>
          </m:r>
          <m:f>
            <m:fPr>
              <m:ctrlPr>
                <w:rPr>
                  <w:rFonts w:ascii="Cambria Math" w:hAnsi="Cambria Math"/>
                  <w:i/>
                  <w:color w:val="000000"/>
                  <w:sz w:val="20"/>
                  <w:szCs w:val="20"/>
                  <w:lang w:val="en-US"/>
                </w:rPr>
              </m:ctrlPr>
            </m:fPr>
            <m:num>
              <m:r>
                <w:rPr>
                  <w:rFonts w:ascii="Cambria Math" w:hAnsi="Cambria Math"/>
                  <w:color w:val="000000"/>
                  <w:sz w:val="20"/>
                  <w:szCs w:val="20"/>
                  <w:lang w:val="en-US"/>
                </w:rPr>
                <m:t>q</m:t>
              </m:r>
            </m:num>
            <m:den>
              <m:r>
                <w:rPr>
                  <w:rFonts w:ascii="Cambria Math" w:hAnsi="Cambria Math"/>
                  <w:color w:val="000000"/>
                  <w:sz w:val="20"/>
                  <w:szCs w:val="20"/>
                  <w:lang w:val="en-US"/>
                </w:rPr>
                <m:t>u</m:t>
              </m:r>
            </m:den>
          </m:f>
          <m:r>
            <w:rPr>
              <w:rFonts w:ascii="Cambria Math" w:hAnsi="Cambria Math"/>
              <w:color w:val="000000"/>
              <w:sz w:val="20"/>
              <w:szCs w:val="20"/>
              <w:lang w:val="en-US"/>
            </w:rPr>
            <m:t>=</m:t>
          </m:r>
          <m:f>
            <m:fPr>
              <m:ctrlPr>
                <w:rPr>
                  <w:rFonts w:ascii="Cambria Math" w:hAnsi="Cambria Math"/>
                  <w:i/>
                  <w:color w:val="000000"/>
                  <w:sz w:val="20"/>
                  <w:szCs w:val="20"/>
                  <w:lang w:val="en-US"/>
                </w:rPr>
              </m:ctrlPr>
            </m:fPr>
            <m:num>
              <m:r>
                <w:rPr>
                  <w:rFonts w:ascii="Cambria Math" w:hAnsi="Cambria Math"/>
                  <w:color w:val="000000"/>
                  <w:sz w:val="20"/>
                  <w:szCs w:val="20"/>
                  <w:lang w:val="en-US"/>
                </w:rPr>
                <m:t>10416</m:t>
              </m:r>
            </m:num>
            <m:den>
              <m:r>
                <w:rPr>
                  <w:rFonts w:ascii="Cambria Math" w:hAnsi="Cambria Math"/>
                  <w:color w:val="000000"/>
                  <w:sz w:val="20"/>
                  <w:szCs w:val="20"/>
                  <w:lang w:val="en-US"/>
                </w:rPr>
                <m:t>76</m:t>
              </m:r>
            </m:den>
          </m:f>
          <m:r>
            <w:rPr>
              <w:rFonts w:ascii="Cambria Math" w:hAnsi="Cambria Math"/>
              <w:color w:val="000000"/>
              <w:sz w:val="20"/>
              <w:szCs w:val="20"/>
              <w:lang w:val="en-US"/>
            </w:rPr>
            <m:t>≈137</m:t>
          </m:r>
        </m:oMath>
      </m:oMathPara>
    </w:p>
    <w:p w14:paraId="6E446D31" w14:textId="77777777" w:rsidR="0062585E" w:rsidRPr="00021EB4" w:rsidRDefault="0062585E" w:rsidP="00EC00E1">
      <w:pPr>
        <w:spacing w:after="0" w:line="240" w:lineRule="auto"/>
        <w:ind w:firstLine="284"/>
        <w:jc w:val="both"/>
        <w:rPr>
          <w:lang w:val="en-US"/>
        </w:rPr>
      </w:pPr>
      <w:r>
        <w:rPr>
          <w:rFonts w:ascii="Times New Roman" w:hAnsi="Times New Roman"/>
          <w:color w:val="000000"/>
          <w:sz w:val="20"/>
          <w:szCs w:val="20"/>
          <w:lang w:val="en-US"/>
        </w:rPr>
        <w:t>We can see through the formulas that the average density of flow in this path was 137.</w:t>
      </w:r>
    </w:p>
    <w:p w14:paraId="521DE83C" w14:textId="77777777" w:rsidR="0062585E" w:rsidRPr="00021EB4" w:rsidRDefault="0062585E" w:rsidP="00EC00E1">
      <w:pPr>
        <w:spacing w:after="0" w:line="240" w:lineRule="auto"/>
        <w:ind w:firstLine="284"/>
        <w:jc w:val="both"/>
        <w:rPr>
          <w:lang w:val="en-US"/>
        </w:rPr>
      </w:pPr>
      <w:r>
        <w:rPr>
          <w:rFonts w:ascii="Times New Roman" w:hAnsi="Times New Roman"/>
          <w:color w:val="000000"/>
          <w:sz w:val="20"/>
          <w:szCs w:val="20"/>
          <w:lang w:val="en-US"/>
        </w:rPr>
        <w:t xml:space="preserve">Development of recommendations for the entry and exit points of the road. Description of the geometric parameters of the crossing points. The design scheme of the passage depends on many factors that determine the number of lines, width and length of the passage, including most factors. </w:t>
      </w:r>
    </w:p>
    <w:p w14:paraId="60633450" w14:textId="77777777" w:rsidR="0062585E" w:rsidRPr="00021EB4" w:rsidRDefault="0062585E" w:rsidP="00EC00E1">
      <w:pPr>
        <w:spacing w:after="0" w:line="240" w:lineRule="auto"/>
        <w:ind w:firstLine="284"/>
        <w:jc w:val="both"/>
        <w:rPr>
          <w:lang w:val="en-US"/>
        </w:rPr>
      </w:pPr>
      <w:r>
        <w:rPr>
          <w:rFonts w:ascii="Times New Roman" w:hAnsi="Times New Roman"/>
          <w:color w:val="000000"/>
          <w:sz w:val="20"/>
          <w:szCs w:val="20"/>
          <w:lang w:val="en-US"/>
        </w:rPr>
        <w:t>To determine the geometric parameters of the transition point field, it is necessary to consider its structure and possible configurations. Taking into account the rules of the Ministry of Transport of the Russian Federation “methodological recommendations for the construction and placement of toll collection points”, which are currently in force in the Russian Federation, as we do not yet have a legal document on the design.</w:t>
      </w:r>
    </w:p>
    <w:p w14:paraId="58DADE31" w14:textId="77777777" w:rsidR="0062585E" w:rsidRPr="00021EB4" w:rsidRDefault="0062585E" w:rsidP="00EC00E1">
      <w:pPr>
        <w:spacing w:after="0" w:line="240" w:lineRule="auto"/>
        <w:ind w:firstLine="284"/>
        <w:jc w:val="both"/>
        <w:rPr>
          <w:lang w:val="en-US"/>
        </w:rPr>
      </w:pPr>
      <w:r>
        <w:rPr>
          <w:rFonts w:ascii="Times New Roman" w:hAnsi="Times New Roman"/>
          <w:sz w:val="20"/>
          <w:szCs w:val="20"/>
          <w:lang w:val="en-US"/>
        </w:rPr>
        <w:t xml:space="preserve">In accordance with methodological recommendations, the EEP (entry-exit point) transition system, organized at the entrance or exit of a toll road, includes the following main elements (Figure 4): </w:t>
      </w:r>
    </w:p>
    <w:p w14:paraId="5F8AE4AD"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w:t>
      </w:r>
      <w:r>
        <w:rPr>
          <w:rFonts w:ascii="Times New Roman" w:eastAsia="Times New Roman" w:hAnsi="Times New Roman"/>
          <w:color w:val="000000"/>
          <w:sz w:val="20"/>
          <w:szCs w:val="20"/>
          <w:lang w:val="en-US"/>
        </w:rPr>
        <w:t xml:space="preserve"> </w:t>
      </w:r>
      <w:r>
        <w:rPr>
          <w:rFonts w:ascii="Times New Roman" w:hAnsi="Times New Roman"/>
          <w:color w:val="000000"/>
          <w:sz w:val="20"/>
          <w:szCs w:val="20"/>
          <w:lang w:val="en-US"/>
        </w:rPr>
        <w:t xml:space="preserve">traffic lanes for entry and exit; </w:t>
      </w:r>
    </w:p>
    <w:p w14:paraId="6E73A9BF"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 transit lane lanes for designated vehicles; </w:t>
      </w:r>
    </w:p>
    <w:p w14:paraId="6643E99D"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 transit road tapes for large vehicles; </w:t>
      </w:r>
    </w:p>
    <w:p w14:paraId="56661529"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 islets for the placement of fare collection booths, separation of road lanes and vehicle traffic control; </w:t>
      </w:r>
    </w:p>
    <w:p w14:paraId="254699AB"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 </w:t>
      </w:r>
      <w:r>
        <w:rPr>
          <w:rFonts w:ascii="Times New Roman" w:hAnsi="Times New Roman"/>
          <w:sz w:val="20"/>
          <w:szCs w:val="20"/>
          <w:lang w:val="en-US"/>
        </w:rPr>
        <w:t>EEP</w:t>
      </w:r>
      <w:r>
        <w:rPr>
          <w:rFonts w:ascii="Times New Roman" w:hAnsi="Times New Roman"/>
          <w:color w:val="000000"/>
          <w:sz w:val="20"/>
          <w:szCs w:val="20"/>
          <w:lang w:val="en-US"/>
        </w:rPr>
        <w:t xml:space="preserve"> cabins with a cashier-supervisor workplace; </w:t>
      </w:r>
    </w:p>
    <w:p w14:paraId="2081EB72"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lifting barriers connected to cash registers (</w:t>
      </w:r>
      <w:proofErr w:type="spellStart"/>
      <w:r>
        <w:rPr>
          <w:rFonts w:ascii="Times New Roman" w:hAnsi="Times New Roman"/>
          <w:color w:val="000000"/>
          <w:sz w:val="20"/>
          <w:szCs w:val="20"/>
          <w:lang w:val="en-US"/>
        </w:rPr>
        <w:t>schlagbaums</w:t>
      </w:r>
      <w:proofErr w:type="spellEnd"/>
      <w:r>
        <w:rPr>
          <w:rFonts w:ascii="Times New Roman" w:hAnsi="Times New Roman"/>
          <w:color w:val="000000"/>
          <w:sz w:val="20"/>
          <w:szCs w:val="20"/>
          <w:lang w:val="en-US"/>
        </w:rPr>
        <w:t xml:space="preserve">; </w:t>
      </w:r>
    </w:p>
    <w:p w14:paraId="33324257"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 traffic lights, indicator signs and information display and windows; </w:t>
      </w:r>
    </w:p>
    <w:p w14:paraId="2A27D9D9"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 protective roof (umbrella); </w:t>
      </w:r>
    </w:p>
    <w:p w14:paraId="55DD364B"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 complex connecting the complex of islets and cabins with the administrative-municipal building of the </w:t>
      </w:r>
      <w:r>
        <w:rPr>
          <w:rFonts w:ascii="Times New Roman" w:hAnsi="Times New Roman"/>
          <w:sz w:val="20"/>
          <w:szCs w:val="20"/>
          <w:lang w:val="en-US"/>
        </w:rPr>
        <w:t>EEP</w:t>
      </w:r>
      <w:r>
        <w:rPr>
          <w:rFonts w:ascii="Times New Roman" w:hAnsi="Times New Roman"/>
          <w:color w:val="000000"/>
          <w:sz w:val="20"/>
          <w:szCs w:val="20"/>
          <w:lang w:val="en-US"/>
        </w:rPr>
        <w:t xml:space="preserve">; </w:t>
      </w:r>
    </w:p>
    <w:p w14:paraId="2278BAA2"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 sensors and measuring instruments for data collection when passing vehicles; </w:t>
      </w:r>
    </w:p>
    <w:p w14:paraId="0C9C9519" w14:textId="77777777" w:rsidR="0062585E" w:rsidRPr="00021EB4" w:rsidRDefault="0062585E" w:rsidP="00EC00E1">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equipment for issuing tickets and coupons.</w:t>
      </w:r>
    </w:p>
    <w:p w14:paraId="0D33240A" w14:textId="6C40D11C" w:rsidR="0062585E" w:rsidRDefault="001F013F">
      <w:pPr>
        <w:tabs>
          <w:tab w:val="left" w:pos="709"/>
          <w:tab w:val="left" w:pos="993"/>
        </w:tabs>
        <w:spacing w:after="0" w:line="240" w:lineRule="auto"/>
        <w:jc w:val="center"/>
        <w:rPr>
          <w:rFonts w:ascii="Times New Roman" w:hAnsi="Times New Roman"/>
          <w:b/>
          <w:color w:val="000000"/>
          <w:sz w:val="20"/>
          <w:szCs w:val="20"/>
          <w:lang w:val="en-US"/>
        </w:rPr>
      </w:pPr>
      <w:r>
        <w:rPr>
          <w:noProof/>
          <w:lang w:eastAsia="ru-RU"/>
        </w:rPr>
        <w:lastRenderedPageBreak/>
        <w:drawing>
          <wp:inline distT="0" distB="0" distL="0" distR="0" wp14:anchorId="3D02280B" wp14:editId="46BD6E64">
            <wp:extent cx="5742305" cy="16827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l="-11" t="-34" r="-11" b="-34"/>
                    <a:stretch>
                      <a:fillRect/>
                    </a:stretch>
                  </pic:blipFill>
                  <pic:spPr bwMode="auto">
                    <a:xfrm>
                      <a:off x="0" y="0"/>
                      <a:ext cx="5742305" cy="1682750"/>
                    </a:xfrm>
                    <a:prstGeom prst="rect">
                      <a:avLst/>
                    </a:prstGeom>
                    <a:solidFill>
                      <a:srgbClr val="FFFFFF"/>
                    </a:solidFill>
                    <a:ln>
                      <a:noFill/>
                    </a:ln>
                  </pic:spPr>
                </pic:pic>
              </a:graphicData>
            </a:graphic>
          </wp:inline>
        </w:drawing>
      </w:r>
    </w:p>
    <w:p w14:paraId="7DFA411C" w14:textId="79766960" w:rsidR="0062585E" w:rsidRPr="00EC00E1" w:rsidRDefault="00EC00E1" w:rsidP="00EC00E1">
      <w:pPr>
        <w:tabs>
          <w:tab w:val="left" w:pos="709"/>
          <w:tab w:val="left" w:pos="993"/>
        </w:tabs>
        <w:spacing w:after="120" w:line="240" w:lineRule="auto"/>
        <w:jc w:val="center"/>
        <w:rPr>
          <w:sz w:val="18"/>
          <w:szCs w:val="18"/>
          <w:lang w:val="en-US"/>
        </w:rPr>
      </w:pPr>
      <w:r w:rsidRPr="00EC00E1">
        <w:rPr>
          <w:rFonts w:ascii="Times New Roman" w:hAnsi="Times New Roman"/>
          <w:b/>
          <w:color w:val="000000"/>
          <w:sz w:val="18"/>
          <w:szCs w:val="18"/>
          <w:lang w:val="en-US"/>
        </w:rPr>
        <w:t>FIGURE</w:t>
      </w:r>
      <w:r w:rsidR="0062585E" w:rsidRPr="00EC00E1">
        <w:rPr>
          <w:rFonts w:ascii="Times New Roman" w:hAnsi="Times New Roman"/>
          <w:b/>
          <w:color w:val="000000"/>
          <w:sz w:val="18"/>
          <w:szCs w:val="18"/>
          <w:lang w:val="en-US"/>
        </w:rPr>
        <w:t xml:space="preserve"> 7. </w:t>
      </w:r>
      <w:r w:rsidR="0062585E" w:rsidRPr="00EC00E1">
        <w:rPr>
          <w:rFonts w:ascii="Times New Roman" w:hAnsi="Times New Roman"/>
          <w:color w:val="000000"/>
          <w:sz w:val="18"/>
          <w:szCs w:val="18"/>
          <w:lang w:val="en-US"/>
        </w:rPr>
        <w:t>An example of a EEP field representation</w:t>
      </w:r>
    </w:p>
    <w:p w14:paraId="29B8F6C2" w14:textId="29EB8E2B" w:rsidR="0062585E" w:rsidRPr="00021EB4" w:rsidRDefault="0062585E" w:rsidP="00EC00E1">
      <w:pPr>
        <w:tabs>
          <w:tab w:val="left" w:pos="709"/>
          <w:tab w:val="left" w:pos="993"/>
        </w:tabs>
        <w:spacing w:after="120" w:line="240" w:lineRule="auto"/>
        <w:ind w:firstLine="284"/>
        <w:jc w:val="both"/>
        <w:rPr>
          <w:lang w:val="en-US"/>
        </w:rPr>
      </w:pPr>
      <w:r>
        <w:rPr>
          <w:rFonts w:ascii="Times New Roman" w:hAnsi="Times New Roman"/>
          <w:color w:val="000000"/>
          <w:sz w:val="20"/>
          <w:szCs w:val="20"/>
          <w:lang w:val="en-US"/>
        </w:rPr>
        <w:t xml:space="preserve">There is a possible minimum of field feedback: the length of the working zone of the </w:t>
      </w:r>
      <w:r>
        <w:rPr>
          <w:rFonts w:ascii="Times New Roman" w:hAnsi="Times New Roman"/>
          <w:sz w:val="20"/>
          <w:szCs w:val="20"/>
          <w:lang w:val="en-US"/>
        </w:rPr>
        <w:t>EEP</w:t>
      </w:r>
      <w:r>
        <w:rPr>
          <w:rFonts w:ascii="Times New Roman" w:hAnsi="Times New Roman"/>
          <w:color w:val="000000"/>
          <w:sz w:val="20"/>
          <w:szCs w:val="20"/>
          <w:lang w:val="en-US"/>
        </w:rPr>
        <w:t xml:space="preserve"> field is at least 312 m, and the width is determined by the number of drive bands (the width of one band is 3.75 m) and the bandwidth required by the </w:t>
      </w:r>
      <w:r>
        <w:rPr>
          <w:rFonts w:ascii="Times New Roman" w:hAnsi="Times New Roman"/>
          <w:sz w:val="20"/>
          <w:szCs w:val="20"/>
          <w:lang w:val="en-US"/>
        </w:rPr>
        <w:t>EEP</w:t>
      </w:r>
      <w:r>
        <w:rPr>
          <w:rFonts w:ascii="Times New Roman" w:hAnsi="Times New Roman"/>
          <w:color w:val="000000"/>
          <w:sz w:val="20"/>
          <w:szCs w:val="20"/>
          <w:lang w:val="en-US"/>
        </w:rPr>
        <w:t xml:space="preserve"> and the throughput of large vehicles (at least 6 m). At the same time, the length of the input and output fields should be at least 150 m, as a result, all fields of </w:t>
      </w:r>
      <w:r>
        <w:rPr>
          <w:rFonts w:ascii="Times New Roman" w:hAnsi="Times New Roman"/>
          <w:sz w:val="20"/>
          <w:szCs w:val="20"/>
          <w:lang w:val="en-US"/>
        </w:rPr>
        <w:t>EEP</w:t>
      </w:r>
      <w:r>
        <w:rPr>
          <w:rFonts w:ascii="Times New Roman" w:hAnsi="Times New Roman"/>
          <w:color w:val="000000"/>
          <w:sz w:val="20"/>
          <w:szCs w:val="20"/>
          <w:lang w:val="en-US"/>
        </w:rPr>
        <w:t xml:space="preserve"> will have the same configuration and dimensions, and often differ only in the number of windows of the transition point (Figures 5, 6)</w:t>
      </w:r>
      <w:r w:rsidR="00EC00E1">
        <w:rPr>
          <w:rFonts w:ascii="Times New Roman" w:hAnsi="Times New Roman"/>
          <w:color w:val="000000"/>
          <w:sz w:val="20"/>
          <w:szCs w:val="20"/>
          <w:lang w:val="en-US"/>
        </w:rPr>
        <w:t>.</w:t>
      </w:r>
    </w:p>
    <w:p w14:paraId="080E26D3" w14:textId="0F38322F" w:rsidR="0062585E" w:rsidRDefault="0062585E">
      <w:pPr>
        <w:tabs>
          <w:tab w:val="left" w:pos="709"/>
          <w:tab w:val="left" w:pos="993"/>
        </w:tabs>
        <w:spacing w:after="0" w:line="240" w:lineRule="auto"/>
        <w:jc w:val="center"/>
        <w:rPr>
          <w:rFonts w:ascii="Times New Roman" w:eastAsia="Arial Unicode MS" w:hAnsi="Times New Roman"/>
          <w:color w:val="000000"/>
          <w:sz w:val="24"/>
          <w:szCs w:val="24"/>
          <w:lang w:val="en-US"/>
        </w:rPr>
      </w:pPr>
      <w:r>
        <w:rPr>
          <w:rFonts w:ascii="Times New Roman" w:hAnsi="Times New Roman"/>
          <w:color w:val="000000"/>
          <w:sz w:val="24"/>
          <w:szCs w:val="24"/>
          <w:lang w:val="en-US"/>
        </w:rPr>
        <w:t>.</w:t>
      </w:r>
      <w:r w:rsidR="001F013F">
        <w:rPr>
          <w:noProof/>
          <w:lang w:eastAsia="ru-RU"/>
        </w:rPr>
        <w:drawing>
          <wp:inline distT="0" distB="0" distL="0" distR="0" wp14:anchorId="16C704B1" wp14:editId="1EF3EF83">
            <wp:extent cx="5771515" cy="19240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l="-11" r="-11"/>
                    <a:stretch>
                      <a:fillRect/>
                    </a:stretch>
                  </pic:blipFill>
                  <pic:spPr bwMode="auto">
                    <a:xfrm>
                      <a:off x="0" y="0"/>
                      <a:ext cx="5771515" cy="1924050"/>
                    </a:xfrm>
                    <a:prstGeom prst="rect">
                      <a:avLst/>
                    </a:prstGeom>
                    <a:solidFill>
                      <a:srgbClr val="FFFFFF"/>
                    </a:solidFill>
                    <a:ln>
                      <a:noFill/>
                    </a:ln>
                  </pic:spPr>
                </pic:pic>
              </a:graphicData>
            </a:graphic>
          </wp:inline>
        </w:drawing>
      </w:r>
    </w:p>
    <w:p w14:paraId="2B5C5C5D" w14:textId="107E595E" w:rsidR="0062585E" w:rsidRDefault="001F013F">
      <w:pPr>
        <w:tabs>
          <w:tab w:val="left" w:pos="709"/>
          <w:tab w:val="left" w:pos="993"/>
        </w:tabs>
        <w:spacing w:after="0" w:line="240" w:lineRule="auto"/>
        <w:jc w:val="center"/>
        <w:rPr>
          <w:rFonts w:ascii="Times New Roman" w:hAnsi="Times New Roman"/>
          <w:b/>
          <w:color w:val="000000"/>
          <w:sz w:val="20"/>
          <w:szCs w:val="20"/>
          <w:lang w:val="en-US"/>
        </w:rPr>
      </w:pPr>
      <w:r>
        <w:rPr>
          <w:noProof/>
          <w:lang w:eastAsia="ru-RU"/>
        </w:rPr>
        <w:drawing>
          <wp:inline distT="0" distB="0" distL="0" distR="0" wp14:anchorId="6C0BB3D8" wp14:editId="2A995F79">
            <wp:extent cx="5719927" cy="1901642"/>
            <wp:effectExtent l="0" t="0" r="0" b="381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l="-11" r="-11"/>
                    <a:stretch>
                      <a:fillRect/>
                    </a:stretch>
                  </pic:blipFill>
                  <pic:spPr bwMode="auto">
                    <a:xfrm>
                      <a:off x="0" y="0"/>
                      <a:ext cx="5727298" cy="1904093"/>
                    </a:xfrm>
                    <a:prstGeom prst="rect">
                      <a:avLst/>
                    </a:prstGeom>
                    <a:solidFill>
                      <a:srgbClr val="FFFFFF"/>
                    </a:solidFill>
                    <a:ln>
                      <a:noFill/>
                    </a:ln>
                  </pic:spPr>
                </pic:pic>
              </a:graphicData>
            </a:graphic>
          </wp:inline>
        </w:drawing>
      </w:r>
    </w:p>
    <w:p w14:paraId="115022AC" w14:textId="5E7A2038" w:rsidR="0062585E" w:rsidRPr="00EF1A12" w:rsidRDefault="00EF1A12" w:rsidP="00EF1A12">
      <w:pPr>
        <w:tabs>
          <w:tab w:val="left" w:pos="709"/>
          <w:tab w:val="left" w:pos="993"/>
        </w:tabs>
        <w:spacing w:after="120" w:line="240" w:lineRule="auto"/>
        <w:jc w:val="center"/>
        <w:rPr>
          <w:sz w:val="18"/>
          <w:szCs w:val="18"/>
          <w:lang w:val="en-US"/>
        </w:rPr>
      </w:pPr>
      <w:r w:rsidRPr="00EF1A12">
        <w:rPr>
          <w:rFonts w:ascii="Times New Roman" w:hAnsi="Times New Roman"/>
          <w:b/>
          <w:color w:val="000000"/>
          <w:sz w:val="18"/>
          <w:szCs w:val="18"/>
          <w:lang w:val="en-US"/>
        </w:rPr>
        <w:t>FIGURE</w:t>
      </w:r>
      <w:r w:rsidR="0062585E" w:rsidRPr="00EF1A12">
        <w:rPr>
          <w:rFonts w:ascii="Times New Roman" w:hAnsi="Times New Roman"/>
          <w:b/>
          <w:color w:val="000000"/>
          <w:sz w:val="18"/>
          <w:szCs w:val="18"/>
          <w:lang w:val="en-US"/>
        </w:rPr>
        <w:t xml:space="preserve"> 8. </w:t>
      </w:r>
      <w:r w:rsidR="0062585E" w:rsidRPr="00EF1A12">
        <w:rPr>
          <w:rFonts w:ascii="Times New Roman" w:hAnsi="Times New Roman"/>
          <w:color w:val="000000"/>
          <w:sz w:val="18"/>
          <w:szCs w:val="18"/>
          <w:lang w:val="en-US"/>
        </w:rPr>
        <w:t xml:space="preserve">Realistic view of the </w:t>
      </w:r>
      <w:r w:rsidR="0062585E" w:rsidRPr="00EF1A12">
        <w:rPr>
          <w:rFonts w:ascii="Times New Roman" w:hAnsi="Times New Roman"/>
          <w:sz w:val="18"/>
          <w:szCs w:val="18"/>
          <w:lang w:val="en-US"/>
        </w:rPr>
        <w:t>EEP</w:t>
      </w:r>
      <w:r w:rsidR="0062585E" w:rsidRPr="00EF1A12">
        <w:rPr>
          <w:rFonts w:ascii="Times New Roman" w:hAnsi="Times New Roman"/>
          <w:color w:val="000000"/>
          <w:sz w:val="18"/>
          <w:szCs w:val="18"/>
          <w:lang w:val="en-US"/>
        </w:rPr>
        <w:t xml:space="preserve"> field</w:t>
      </w:r>
    </w:p>
    <w:p w14:paraId="4C2F2129" w14:textId="77777777" w:rsidR="0062585E" w:rsidRPr="00021EB4" w:rsidRDefault="0062585E" w:rsidP="00EF1A12">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The choice of places of placement of the payment system and the </w:t>
      </w:r>
      <w:r>
        <w:rPr>
          <w:rFonts w:ascii="Times New Roman" w:hAnsi="Times New Roman"/>
          <w:sz w:val="20"/>
          <w:szCs w:val="20"/>
          <w:lang w:val="en-US"/>
        </w:rPr>
        <w:t>EEP</w:t>
      </w:r>
      <w:r>
        <w:rPr>
          <w:rFonts w:ascii="Times New Roman" w:hAnsi="Times New Roman"/>
          <w:color w:val="000000"/>
          <w:sz w:val="20"/>
          <w:szCs w:val="20"/>
          <w:lang w:val="en-US"/>
        </w:rPr>
        <w:t xml:space="preserve"> cabin is carried out at the stage of development of the “technical economic basis” of the project, taking into account the estimated intensity and structure of the traffic flow, the number and location of transport exchanges, the intensity of the transit flow and the degree of use of a paid road (or road object). The main criterion for choosing a payment system is to maximize the profit from the use of a paid Highway.</w:t>
      </w:r>
    </w:p>
    <w:p w14:paraId="4718046D" w14:textId="77777777" w:rsidR="0062585E" w:rsidRDefault="0062585E">
      <w:pPr>
        <w:tabs>
          <w:tab w:val="left" w:pos="709"/>
          <w:tab w:val="left" w:pos="993"/>
        </w:tabs>
        <w:spacing w:after="0" w:line="240" w:lineRule="auto"/>
        <w:ind w:firstLine="567"/>
        <w:jc w:val="center"/>
        <w:rPr>
          <w:rFonts w:ascii="Times New Roman" w:hAnsi="Times New Roman"/>
          <w:color w:val="000000"/>
          <w:sz w:val="24"/>
          <w:szCs w:val="24"/>
          <w:lang w:val="en-US"/>
        </w:rPr>
      </w:pPr>
    </w:p>
    <w:p w14:paraId="7F6E9DF7" w14:textId="2B7FFE1C" w:rsidR="0062585E" w:rsidRDefault="001F013F">
      <w:pPr>
        <w:tabs>
          <w:tab w:val="left" w:pos="709"/>
          <w:tab w:val="left" w:pos="993"/>
        </w:tabs>
        <w:spacing w:after="0" w:line="240" w:lineRule="auto"/>
        <w:jc w:val="center"/>
        <w:rPr>
          <w:rFonts w:ascii="Times New Roman" w:hAnsi="Times New Roman"/>
          <w:b/>
          <w:color w:val="000000"/>
          <w:sz w:val="20"/>
          <w:szCs w:val="20"/>
          <w:lang w:val="en-US"/>
        </w:rPr>
      </w:pPr>
      <w:r>
        <w:rPr>
          <w:noProof/>
          <w:lang w:eastAsia="ru-RU"/>
        </w:rPr>
        <w:lastRenderedPageBreak/>
        <w:drawing>
          <wp:inline distT="0" distB="0" distL="0" distR="0" wp14:anchorId="17FF527E" wp14:editId="266A1CFD">
            <wp:extent cx="4563457" cy="2669540"/>
            <wp:effectExtent l="0" t="0" r="889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l="-11" t="-15" r="-11" b="-15"/>
                    <a:stretch>
                      <a:fillRect/>
                    </a:stretch>
                  </pic:blipFill>
                  <pic:spPr bwMode="auto">
                    <a:xfrm>
                      <a:off x="0" y="0"/>
                      <a:ext cx="4569511" cy="2673082"/>
                    </a:xfrm>
                    <a:prstGeom prst="rect">
                      <a:avLst/>
                    </a:prstGeom>
                    <a:solidFill>
                      <a:srgbClr val="FFFFFF"/>
                    </a:solidFill>
                    <a:ln>
                      <a:noFill/>
                    </a:ln>
                  </pic:spPr>
                </pic:pic>
              </a:graphicData>
            </a:graphic>
          </wp:inline>
        </w:drawing>
      </w:r>
    </w:p>
    <w:p w14:paraId="51AEFACD" w14:textId="3E7EF57E" w:rsidR="0062585E" w:rsidRPr="00EF1A12" w:rsidRDefault="00EF1A12" w:rsidP="00EF1A12">
      <w:pPr>
        <w:tabs>
          <w:tab w:val="left" w:pos="709"/>
          <w:tab w:val="left" w:pos="993"/>
        </w:tabs>
        <w:spacing w:after="120" w:line="240" w:lineRule="auto"/>
        <w:jc w:val="center"/>
        <w:rPr>
          <w:sz w:val="18"/>
          <w:szCs w:val="18"/>
          <w:lang w:val="en-US"/>
        </w:rPr>
      </w:pPr>
      <w:r w:rsidRPr="00EF1A12">
        <w:rPr>
          <w:rFonts w:ascii="Times New Roman" w:hAnsi="Times New Roman"/>
          <w:b/>
          <w:color w:val="000000"/>
          <w:sz w:val="18"/>
          <w:szCs w:val="18"/>
          <w:lang w:val="en-US"/>
        </w:rPr>
        <w:t>FIGURE</w:t>
      </w:r>
      <w:r w:rsidR="0062585E" w:rsidRPr="00EF1A12">
        <w:rPr>
          <w:rFonts w:ascii="Times New Roman" w:hAnsi="Times New Roman"/>
          <w:b/>
          <w:color w:val="000000"/>
          <w:sz w:val="18"/>
          <w:szCs w:val="18"/>
          <w:lang w:val="en-US"/>
        </w:rPr>
        <w:t xml:space="preserve"> 9. </w:t>
      </w:r>
      <w:r w:rsidR="0062585E" w:rsidRPr="00EF1A12">
        <w:rPr>
          <w:rFonts w:ascii="Times New Roman" w:hAnsi="Times New Roman"/>
          <w:sz w:val="18"/>
          <w:szCs w:val="18"/>
          <w:lang w:val="en-US"/>
        </w:rPr>
        <w:t>EEP</w:t>
      </w:r>
      <w:r w:rsidR="0062585E" w:rsidRPr="00EF1A12">
        <w:rPr>
          <w:rFonts w:ascii="Times New Roman" w:hAnsi="Times New Roman"/>
          <w:color w:val="000000"/>
          <w:sz w:val="18"/>
          <w:szCs w:val="18"/>
          <w:lang w:val="en-US"/>
        </w:rPr>
        <w:t xml:space="preserve"> waiting area</w:t>
      </w:r>
    </w:p>
    <w:p w14:paraId="4795EDDB" w14:textId="77777777" w:rsidR="0062585E" w:rsidRPr="00021EB4" w:rsidRDefault="0062585E" w:rsidP="00EF1A12">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To analyze the operation of the crossing point, it can be shown as an area divided into zones where the vehicle passes from the entrance to the crossing point until it enters the carriageway of the highway. These regions can be divided into 4: input, wait, output and join regions. In the entry area, the vehicle re-lined up in a certain EEP cab, waiting for the waiting </w:t>
      </w:r>
      <w:proofErr w:type="spellStart"/>
      <w:r>
        <w:rPr>
          <w:rFonts w:ascii="Times New Roman" w:hAnsi="Times New Roman"/>
          <w:color w:val="000000"/>
          <w:sz w:val="20"/>
          <w:szCs w:val="20"/>
          <w:lang w:val="en-US"/>
        </w:rPr>
        <w:t>hudui</w:t>
      </w:r>
      <w:proofErr w:type="spellEnd"/>
      <w:r>
        <w:rPr>
          <w:rFonts w:ascii="Times New Roman" w:hAnsi="Times New Roman"/>
          <w:color w:val="000000"/>
          <w:sz w:val="20"/>
          <w:szCs w:val="20"/>
          <w:lang w:val="en-US"/>
        </w:rPr>
        <w:t xml:space="preserve"> to pay, changing its speed in the exit area and entering the main traffic flow in the junction area. The number of drive bands relative to the main track in the entrance and junction area varies according to the EEP indicators.</w:t>
      </w:r>
    </w:p>
    <w:p w14:paraId="7B12BFB9" w14:textId="7039FEC6" w:rsidR="0062585E" w:rsidRDefault="001F013F" w:rsidP="00EF1A12">
      <w:pPr>
        <w:tabs>
          <w:tab w:val="left" w:pos="709"/>
          <w:tab w:val="left" w:pos="993"/>
        </w:tabs>
        <w:spacing w:before="120" w:after="0" w:line="240" w:lineRule="auto"/>
        <w:jc w:val="center"/>
        <w:rPr>
          <w:rFonts w:ascii="Times New Roman" w:hAnsi="Times New Roman"/>
          <w:b/>
          <w:color w:val="000000"/>
          <w:sz w:val="20"/>
          <w:szCs w:val="20"/>
          <w:lang w:val="en-US"/>
        </w:rPr>
      </w:pPr>
      <w:r>
        <w:rPr>
          <w:noProof/>
          <w:lang w:eastAsia="ru-RU"/>
        </w:rPr>
        <w:drawing>
          <wp:inline distT="0" distB="0" distL="0" distR="0" wp14:anchorId="390C6A57" wp14:editId="4B2BF3EF">
            <wp:extent cx="5617845" cy="242125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l="-12" t="-31" r="-12" b="-31"/>
                    <a:stretch>
                      <a:fillRect/>
                    </a:stretch>
                  </pic:blipFill>
                  <pic:spPr bwMode="auto">
                    <a:xfrm>
                      <a:off x="0" y="0"/>
                      <a:ext cx="5617845" cy="2421255"/>
                    </a:xfrm>
                    <a:prstGeom prst="rect">
                      <a:avLst/>
                    </a:prstGeom>
                    <a:solidFill>
                      <a:srgbClr val="FFFFFF"/>
                    </a:solidFill>
                    <a:ln>
                      <a:noFill/>
                    </a:ln>
                  </pic:spPr>
                </pic:pic>
              </a:graphicData>
            </a:graphic>
          </wp:inline>
        </w:drawing>
      </w:r>
    </w:p>
    <w:p w14:paraId="19520A48" w14:textId="6BC0A513" w:rsidR="0062585E" w:rsidRPr="00EF1A12" w:rsidRDefault="00EF1A12" w:rsidP="00EF1A12">
      <w:pPr>
        <w:tabs>
          <w:tab w:val="left" w:pos="709"/>
          <w:tab w:val="left" w:pos="993"/>
        </w:tabs>
        <w:spacing w:after="120" w:line="240" w:lineRule="auto"/>
        <w:jc w:val="center"/>
        <w:rPr>
          <w:sz w:val="18"/>
          <w:szCs w:val="18"/>
          <w:lang w:val="en-US"/>
        </w:rPr>
      </w:pPr>
      <w:r w:rsidRPr="00EF1A12">
        <w:rPr>
          <w:rFonts w:ascii="Times New Roman" w:hAnsi="Times New Roman"/>
          <w:b/>
          <w:color w:val="000000"/>
          <w:sz w:val="18"/>
          <w:szCs w:val="18"/>
          <w:lang w:val="en-US"/>
        </w:rPr>
        <w:t>FIGURE</w:t>
      </w:r>
      <w:r w:rsidR="0062585E" w:rsidRPr="00EF1A12">
        <w:rPr>
          <w:rFonts w:ascii="Times New Roman" w:hAnsi="Times New Roman"/>
          <w:b/>
          <w:color w:val="000000"/>
          <w:sz w:val="18"/>
          <w:szCs w:val="18"/>
          <w:lang w:val="en-US"/>
        </w:rPr>
        <w:t xml:space="preserve"> 10. </w:t>
      </w:r>
      <w:r w:rsidR="0062585E" w:rsidRPr="00EF1A12">
        <w:rPr>
          <w:rFonts w:ascii="Times New Roman" w:hAnsi="Times New Roman"/>
          <w:color w:val="000000"/>
          <w:sz w:val="18"/>
          <w:szCs w:val="18"/>
          <w:lang w:val="en-US"/>
        </w:rPr>
        <w:t xml:space="preserve">Main areas of the </w:t>
      </w:r>
      <w:r w:rsidR="0062585E" w:rsidRPr="00EF1A12">
        <w:rPr>
          <w:rFonts w:ascii="Times New Roman" w:hAnsi="Times New Roman"/>
          <w:sz w:val="18"/>
          <w:szCs w:val="18"/>
          <w:lang w:val="en-US"/>
        </w:rPr>
        <w:t>EEP</w:t>
      </w:r>
      <w:r w:rsidR="0062585E" w:rsidRPr="00EF1A12">
        <w:rPr>
          <w:rFonts w:ascii="Times New Roman" w:hAnsi="Times New Roman"/>
          <w:color w:val="000000"/>
          <w:sz w:val="18"/>
          <w:szCs w:val="18"/>
          <w:lang w:val="en-US"/>
        </w:rPr>
        <w:t xml:space="preserve"> area</w:t>
      </w:r>
    </w:p>
    <w:p w14:paraId="571026A5" w14:textId="77777777" w:rsidR="0062585E" w:rsidRPr="00021EB4" w:rsidRDefault="0062585E" w:rsidP="00EF1A12">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The entry exit point area starts at the entrance area and waiting area and ends after the exit area and the Join area after the service area. </w:t>
      </w:r>
    </w:p>
    <w:p w14:paraId="21A76A79" w14:textId="77777777" w:rsidR="0062585E" w:rsidRPr="00021EB4" w:rsidRDefault="0062585E" w:rsidP="00EF1A12">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The speed of driving at the entrance decreases, since drivers are re-lined up on the drive band, depending on the method of payment of their choice, tariff mode or queue length. </w:t>
      </w:r>
    </w:p>
    <w:p w14:paraId="2EAC7854" w14:textId="77777777" w:rsidR="0062585E" w:rsidRPr="00021EB4" w:rsidRDefault="0062585E" w:rsidP="00EF1A12">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The length of the waiting area should be sufficient to accommodate the calculated flow. During the peak of the annual peak flow, vehicles must ensure that the queue length does not reach the Commute section. Vehicles increase speed in the exit area after the </w:t>
      </w:r>
      <w:r>
        <w:rPr>
          <w:rFonts w:ascii="Times New Roman" w:hAnsi="Times New Roman"/>
          <w:sz w:val="20"/>
          <w:szCs w:val="20"/>
          <w:lang w:val="en-US"/>
        </w:rPr>
        <w:t>EEP</w:t>
      </w:r>
      <w:r>
        <w:rPr>
          <w:rFonts w:ascii="Times New Roman" w:hAnsi="Times New Roman"/>
          <w:color w:val="000000"/>
          <w:sz w:val="20"/>
          <w:szCs w:val="20"/>
          <w:lang w:val="en-US"/>
        </w:rPr>
        <w:t xml:space="preserve"> cab and arrive at the junction area. In the area of the junction, however, the number of drive bands is reduced accordingly, with the main carriageway oriented. Existing accession area schemes used in different countries can be analyzed and broken down into the main three schemes.</w:t>
      </w:r>
    </w:p>
    <w:p w14:paraId="2990F639" w14:textId="310AD0B0" w:rsidR="0062585E" w:rsidRDefault="001F013F">
      <w:pPr>
        <w:tabs>
          <w:tab w:val="left" w:pos="709"/>
          <w:tab w:val="left" w:pos="993"/>
        </w:tabs>
        <w:spacing w:after="0" w:line="240" w:lineRule="auto"/>
        <w:jc w:val="center"/>
      </w:pPr>
      <w:r>
        <w:rPr>
          <w:noProof/>
          <w:lang w:eastAsia="ru-RU"/>
        </w:rPr>
        <w:lastRenderedPageBreak/>
        <w:drawing>
          <wp:inline distT="0" distB="0" distL="0" distR="0" wp14:anchorId="2C5858C8" wp14:editId="4F4BFBE1">
            <wp:extent cx="5661660" cy="155829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l="10103" r="4872"/>
                    <a:stretch>
                      <a:fillRect/>
                    </a:stretch>
                  </pic:blipFill>
                  <pic:spPr bwMode="auto">
                    <a:xfrm>
                      <a:off x="0" y="0"/>
                      <a:ext cx="5661660" cy="1558290"/>
                    </a:xfrm>
                    <a:prstGeom prst="rect">
                      <a:avLst/>
                    </a:prstGeom>
                    <a:solidFill>
                      <a:srgbClr val="FFFFFF"/>
                    </a:solidFill>
                    <a:ln>
                      <a:noFill/>
                    </a:ln>
                  </pic:spPr>
                </pic:pic>
              </a:graphicData>
            </a:graphic>
          </wp:inline>
        </w:drawing>
      </w:r>
    </w:p>
    <w:p w14:paraId="3942BC07" w14:textId="765E5A4C" w:rsidR="0062585E" w:rsidRDefault="001F013F">
      <w:pPr>
        <w:tabs>
          <w:tab w:val="left" w:pos="709"/>
          <w:tab w:val="left" w:pos="993"/>
        </w:tabs>
        <w:spacing w:after="0" w:line="240" w:lineRule="auto"/>
        <w:jc w:val="center"/>
      </w:pPr>
      <w:r>
        <w:rPr>
          <w:noProof/>
          <w:lang w:eastAsia="ru-RU"/>
        </w:rPr>
        <w:drawing>
          <wp:inline distT="0" distB="0" distL="0" distR="0" wp14:anchorId="5452CDF1" wp14:editId="3500AFA0">
            <wp:extent cx="5179060" cy="89217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b="29123"/>
                    <a:stretch>
                      <a:fillRect/>
                    </a:stretch>
                  </pic:blipFill>
                  <pic:spPr bwMode="auto">
                    <a:xfrm>
                      <a:off x="0" y="0"/>
                      <a:ext cx="5179060" cy="892175"/>
                    </a:xfrm>
                    <a:prstGeom prst="rect">
                      <a:avLst/>
                    </a:prstGeom>
                    <a:solidFill>
                      <a:srgbClr val="FFFFFF"/>
                    </a:solidFill>
                    <a:ln>
                      <a:noFill/>
                    </a:ln>
                  </pic:spPr>
                </pic:pic>
              </a:graphicData>
            </a:graphic>
          </wp:inline>
        </w:drawing>
      </w:r>
    </w:p>
    <w:p w14:paraId="503431C8" w14:textId="598A8404" w:rsidR="0062585E" w:rsidRDefault="001F013F">
      <w:pPr>
        <w:tabs>
          <w:tab w:val="left" w:pos="709"/>
          <w:tab w:val="left" w:pos="993"/>
        </w:tabs>
        <w:spacing w:after="0" w:line="240" w:lineRule="auto"/>
        <w:jc w:val="center"/>
        <w:rPr>
          <w:rFonts w:ascii="Times New Roman" w:hAnsi="Times New Roman"/>
          <w:b/>
          <w:color w:val="000000"/>
          <w:sz w:val="20"/>
          <w:szCs w:val="20"/>
          <w:lang w:val="en-US"/>
        </w:rPr>
      </w:pPr>
      <w:r>
        <w:rPr>
          <w:noProof/>
          <w:lang w:eastAsia="ru-RU"/>
        </w:rPr>
        <w:drawing>
          <wp:inline distT="0" distB="0" distL="0" distR="0" wp14:anchorId="07B375DD" wp14:editId="26B3C49D">
            <wp:extent cx="5208270" cy="14192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l="5344" r="7129"/>
                    <a:stretch>
                      <a:fillRect/>
                    </a:stretch>
                  </pic:blipFill>
                  <pic:spPr bwMode="auto">
                    <a:xfrm>
                      <a:off x="0" y="0"/>
                      <a:ext cx="5208270" cy="1419225"/>
                    </a:xfrm>
                    <a:prstGeom prst="rect">
                      <a:avLst/>
                    </a:prstGeom>
                    <a:solidFill>
                      <a:srgbClr val="FFFFFF"/>
                    </a:solidFill>
                    <a:ln>
                      <a:noFill/>
                    </a:ln>
                  </pic:spPr>
                </pic:pic>
              </a:graphicData>
            </a:graphic>
          </wp:inline>
        </w:drawing>
      </w:r>
    </w:p>
    <w:p w14:paraId="7D66AC4E" w14:textId="4372374C" w:rsidR="0062585E" w:rsidRPr="00EF1A12" w:rsidRDefault="00EF1A12" w:rsidP="00EF1A12">
      <w:pPr>
        <w:tabs>
          <w:tab w:val="left" w:pos="709"/>
          <w:tab w:val="left" w:pos="993"/>
        </w:tabs>
        <w:spacing w:after="120" w:line="240" w:lineRule="auto"/>
        <w:jc w:val="center"/>
        <w:rPr>
          <w:sz w:val="18"/>
          <w:szCs w:val="18"/>
          <w:lang w:val="en-US"/>
        </w:rPr>
      </w:pPr>
      <w:r w:rsidRPr="00EF1A12">
        <w:rPr>
          <w:rFonts w:ascii="Times New Roman" w:hAnsi="Times New Roman"/>
          <w:b/>
          <w:color w:val="000000"/>
          <w:sz w:val="18"/>
          <w:szCs w:val="18"/>
          <w:lang w:val="en-US"/>
        </w:rPr>
        <w:t>FIGURE</w:t>
      </w:r>
      <w:r w:rsidR="0062585E" w:rsidRPr="00EF1A12">
        <w:rPr>
          <w:rFonts w:ascii="Times New Roman" w:hAnsi="Times New Roman"/>
          <w:b/>
          <w:color w:val="000000"/>
          <w:sz w:val="18"/>
          <w:szCs w:val="18"/>
          <w:lang w:val="en-US"/>
        </w:rPr>
        <w:t xml:space="preserve"> 11. </w:t>
      </w:r>
      <w:r w:rsidR="0062585E" w:rsidRPr="00EF1A12">
        <w:rPr>
          <w:rFonts w:ascii="Times New Roman" w:hAnsi="Times New Roman"/>
          <w:sz w:val="18"/>
          <w:szCs w:val="18"/>
          <w:lang w:val="en-US"/>
        </w:rPr>
        <w:t>EEP</w:t>
      </w:r>
      <w:r w:rsidR="0062585E" w:rsidRPr="00EF1A12">
        <w:rPr>
          <w:rFonts w:ascii="Times New Roman" w:hAnsi="Times New Roman"/>
          <w:color w:val="000000"/>
          <w:sz w:val="18"/>
          <w:szCs w:val="18"/>
          <w:lang w:val="en-US"/>
        </w:rPr>
        <w:t xml:space="preserve"> accession area formation schemes A is a join from two sides, b is a join from one side, </w:t>
      </w:r>
      <w:r>
        <w:rPr>
          <w:rFonts w:ascii="Times New Roman" w:hAnsi="Times New Roman"/>
          <w:color w:val="000000"/>
          <w:sz w:val="18"/>
          <w:szCs w:val="18"/>
          <w:lang w:val="en-US"/>
        </w:rPr>
        <w:br/>
      </w:r>
      <w:r w:rsidR="0062585E" w:rsidRPr="00EF1A12">
        <w:rPr>
          <w:rFonts w:ascii="Times New Roman" w:hAnsi="Times New Roman"/>
          <w:color w:val="000000"/>
          <w:sz w:val="18"/>
          <w:szCs w:val="18"/>
          <w:lang w:val="en-US"/>
        </w:rPr>
        <w:t>c is a join at one point</w:t>
      </w:r>
    </w:p>
    <w:p w14:paraId="32F245F8" w14:textId="003EE229" w:rsidR="0062585E" w:rsidRPr="00021EB4" w:rsidRDefault="0062585E" w:rsidP="00EF1A12">
      <w:pPr>
        <w:tabs>
          <w:tab w:val="left" w:pos="709"/>
          <w:tab w:val="left" w:pos="993"/>
        </w:tabs>
        <w:spacing w:after="120" w:line="240" w:lineRule="auto"/>
        <w:ind w:firstLine="284"/>
        <w:jc w:val="both"/>
        <w:rPr>
          <w:lang w:val="en-US"/>
        </w:rPr>
      </w:pPr>
      <w:r>
        <w:rPr>
          <w:rFonts w:ascii="Times New Roman" w:hAnsi="Times New Roman"/>
          <w:color w:val="000000"/>
          <w:sz w:val="20"/>
          <w:szCs w:val="20"/>
          <w:lang w:val="en-US"/>
        </w:rPr>
        <w:t xml:space="preserve">Schemes are classified by the method of combining and separating traffic flows when approaching </w:t>
      </w:r>
      <w:r>
        <w:rPr>
          <w:rFonts w:ascii="Times New Roman" w:hAnsi="Times New Roman"/>
          <w:sz w:val="20"/>
          <w:szCs w:val="20"/>
          <w:lang w:val="en-US"/>
        </w:rPr>
        <w:t>EEP</w:t>
      </w:r>
      <w:r>
        <w:rPr>
          <w:rFonts w:ascii="Times New Roman" w:hAnsi="Times New Roman"/>
          <w:color w:val="000000"/>
          <w:sz w:val="20"/>
          <w:szCs w:val="20"/>
          <w:lang w:val="en-US"/>
        </w:rPr>
        <w:t xml:space="preserve"> cabins: </w:t>
      </w:r>
      <w:r w:rsidR="00EF1A12">
        <w:rPr>
          <w:rFonts w:ascii="Times New Roman" w:hAnsi="Times New Roman"/>
          <w:color w:val="000000"/>
          <w:sz w:val="20"/>
          <w:szCs w:val="20"/>
          <w:lang w:val="en-US"/>
        </w:rPr>
        <w:br/>
      </w:r>
      <w:r>
        <w:rPr>
          <w:rFonts w:ascii="Times New Roman" w:hAnsi="Times New Roman"/>
          <w:color w:val="000000"/>
          <w:sz w:val="20"/>
          <w:szCs w:val="20"/>
          <w:lang w:val="en-US"/>
        </w:rPr>
        <w:t>a – joining from two sides, b – joining from one side, C – joining at one point.</w:t>
      </w:r>
    </w:p>
    <w:p w14:paraId="137303A1" w14:textId="443E5972" w:rsidR="0062585E" w:rsidRDefault="001F013F">
      <w:pPr>
        <w:tabs>
          <w:tab w:val="left" w:pos="709"/>
          <w:tab w:val="left" w:pos="993"/>
        </w:tabs>
        <w:spacing w:after="0" w:line="240" w:lineRule="auto"/>
        <w:jc w:val="center"/>
        <w:rPr>
          <w:rFonts w:ascii="Times New Roman" w:hAnsi="Times New Roman"/>
          <w:b/>
          <w:sz w:val="20"/>
          <w:szCs w:val="20"/>
          <w:lang w:val="en-US"/>
        </w:rPr>
      </w:pPr>
      <w:r>
        <w:rPr>
          <w:noProof/>
          <w:lang w:eastAsia="ru-RU"/>
        </w:rPr>
        <w:drawing>
          <wp:inline distT="0" distB="0" distL="0" distR="0" wp14:anchorId="0ABD5490" wp14:editId="262DC07E">
            <wp:extent cx="5508625" cy="247269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l="-11" t="-15" r="-11" b="-15"/>
                    <a:stretch>
                      <a:fillRect/>
                    </a:stretch>
                  </pic:blipFill>
                  <pic:spPr bwMode="auto">
                    <a:xfrm>
                      <a:off x="0" y="0"/>
                      <a:ext cx="5508625" cy="2472690"/>
                    </a:xfrm>
                    <a:prstGeom prst="rect">
                      <a:avLst/>
                    </a:prstGeom>
                    <a:solidFill>
                      <a:srgbClr val="FFFFFF"/>
                    </a:solidFill>
                    <a:ln>
                      <a:noFill/>
                    </a:ln>
                  </pic:spPr>
                </pic:pic>
              </a:graphicData>
            </a:graphic>
          </wp:inline>
        </w:drawing>
      </w:r>
    </w:p>
    <w:p w14:paraId="3E5EE45F" w14:textId="5B78AB7C" w:rsidR="0062585E" w:rsidRPr="00EF1A12" w:rsidRDefault="00EF1A12" w:rsidP="00EF1A12">
      <w:pPr>
        <w:spacing w:after="120" w:line="240" w:lineRule="auto"/>
        <w:jc w:val="center"/>
        <w:rPr>
          <w:sz w:val="18"/>
          <w:szCs w:val="18"/>
          <w:lang w:val="en-US"/>
        </w:rPr>
      </w:pPr>
      <w:r w:rsidRPr="00EF1A12">
        <w:rPr>
          <w:rFonts w:ascii="Times New Roman" w:hAnsi="Times New Roman"/>
          <w:b/>
          <w:sz w:val="18"/>
          <w:szCs w:val="18"/>
          <w:lang w:val="en-US"/>
        </w:rPr>
        <w:t>FIGURE</w:t>
      </w:r>
      <w:r w:rsidR="0062585E" w:rsidRPr="00EF1A12">
        <w:rPr>
          <w:rFonts w:ascii="Times New Roman" w:hAnsi="Times New Roman"/>
          <w:b/>
          <w:sz w:val="18"/>
          <w:szCs w:val="18"/>
          <w:lang w:val="en-US"/>
        </w:rPr>
        <w:t xml:space="preserve"> 12. </w:t>
      </w:r>
      <w:r w:rsidR="0062585E" w:rsidRPr="00EF1A12">
        <w:rPr>
          <w:rFonts w:ascii="Times New Roman" w:hAnsi="Times New Roman"/>
          <w:sz w:val="18"/>
          <w:szCs w:val="18"/>
          <w:lang w:val="en-US"/>
        </w:rPr>
        <w:t>EEP at one point is the accession area</w:t>
      </w:r>
    </w:p>
    <w:p w14:paraId="1AE7FD6F" w14:textId="77777777" w:rsidR="0062585E" w:rsidRPr="00021EB4" w:rsidRDefault="0062585E" w:rsidP="00EF1A12">
      <w:pPr>
        <w:spacing w:after="0"/>
        <w:ind w:firstLine="284"/>
        <w:jc w:val="both"/>
        <w:rPr>
          <w:lang w:val="en-US"/>
        </w:rPr>
      </w:pPr>
      <w:r>
        <w:rPr>
          <w:rFonts w:ascii="Times New Roman" w:hAnsi="Times New Roman"/>
          <w:sz w:val="20"/>
          <w:szCs w:val="20"/>
          <w:lang w:val="en-US"/>
        </w:rPr>
        <w:t>With the scheme for organizing EEP of type “a”, traffic flows in the input zone are re-lined in stages on both sides-the number of lines gradually increases in accordance with the required number of EEP cabins, and at the exit decreases in accordance with the main traffic lane tape. The separation and unification of transport flows according to the “B” type scheme is carried out in order to reduce them in step by step on one side at the EEP input, respectively.</w:t>
      </w:r>
    </w:p>
    <w:p w14:paraId="50F23895" w14:textId="77777777" w:rsidR="0062585E" w:rsidRPr="00021EB4" w:rsidRDefault="0062585E" w:rsidP="00EF1A12">
      <w:pPr>
        <w:spacing w:after="0"/>
        <w:ind w:firstLine="284"/>
        <w:jc w:val="both"/>
        <w:rPr>
          <w:lang w:val="en-US"/>
        </w:rPr>
      </w:pPr>
      <w:r>
        <w:rPr>
          <w:rFonts w:ascii="Times New Roman" w:hAnsi="Times New Roman"/>
          <w:sz w:val="20"/>
          <w:szCs w:val="20"/>
          <w:lang w:val="en-US"/>
        </w:rPr>
        <w:t>The separation and unification of transport flows according to the “C” type scheme occurs at one point, at the same distance from the EEP cab.</w:t>
      </w:r>
    </w:p>
    <w:p w14:paraId="77717AE0" w14:textId="77777777" w:rsidR="0062585E" w:rsidRPr="00021EB4" w:rsidRDefault="0062585E" w:rsidP="00EF1A12">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The effect of the flow of transport in the moment on indicators. In the first of the three options mentioned above, all mergers can occur at one point, which means that all traffic flow accumulates at one conflicting point and interferes with </w:t>
      </w:r>
      <w:r>
        <w:rPr>
          <w:rFonts w:ascii="Times New Roman" w:hAnsi="Times New Roman"/>
          <w:color w:val="000000"/>
          <w:sz w:val="20"/>
          <w:szCs w:val="20"/>
          <w:lang w:val="en-US"/>
        </w:rPr>
        <w:lastRenderedPageBreak/>
        <w:t xml:space="preserve">each other in the re-alignment. One of the common ones is the second option, always combining the right (or left) line until the required amount of movement tape is achieved. This scheme is very useful to ensure high permeability, but drivers have to do the re-alignment many times. The third option is a “balanced” model in which the adjacent drive bands along the entire track join several times until the desired track width is reached. This distributes the merger evenly along the route. </w:t>
      </w:r>
    </w:p>
    <w:p w14:paraId="5783DFE8" w14:textId="142DC952" w:rsidR="0062585E" w:rsidRPr="00021EB4" w:rsidRDefault="0062585E" w:rsidP="00EF1A12">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The number of possible conflict situations depends on the distribution of the intensity of movement along the bands. If we have all the current entering the </w:t>
      </w:r>
      <w:r>
        <w:rPr>
          <w:rFonts w:ascii="Times New Roman" w:hAnsi="Times New Roman"/>
          <w:sz w:val="20"/>
          <w:szCs w:val="20"/>
          <w:lang w:val="en-US"/>
        </w:rPr>
        <w:t>EEP</w:t>
      </w:r>
      <w:r>
        <w:rPr>
          <w:rFonts w:ascii="Times New Roman" w:hAnsi="Times New Roman"/>
          <w:color w:val="000000"/>
          <w:sz w:val="20"/>
          <w:szCs w:val="20"/>
          <w:lang w:val="en-US"/>
        </w:rPr>
        <w:t xml:space="preserve"> cabins (N ta) equal </w:t>
      </w:r>
      <w:proofErr w:type="spellStart"/>
      <w:r>
        <w:rPr>
          <w:rFonts w:ascii="Times New Roman" w:hAnsi="Times New Roman"/>
          <w:color w:val="000000"/>
          <w:sz w:val="20"/>
          <w:szCs w:val="20"/>
          <w:lang w:val="en-US"/>
        </w:rPr>
        <w:t>ravis</w:t>
      </w:r>
      <w:proofErr w:type="spellEnd"/>
      <w:r w:rsidR="00EF1A12">
        <w:rPr>
          <w:rFonts w:ascii="Times New Roman" w:hAnsi="Times New Roman"/>
          <w:color w:val="000000"/>
          <w:sz w:val="20"/>
          <w:szCs w:val="20"/>
          <w:lang w:val="en-US"/>
        </w:rPr>
        <w:t xml:space="preserve">. </w:t>
      </w:r>
    </w:p>
    <w:p w14:paraId="79319CEC" w14:textId="56F6BE10" w:rsidR="0062585E" w:rsidRDefault="001F013F" w:rsidP="00EF1A12">
      <w:pPr>
        <w:tabs>
          <w:tab w:val="left" w:pos="709"/>
          <w:tab w:val="left" w:pos="993"/>
        </w:tabs>
        <w:spacing w:before="120" w:after="0" w:line="240" w:lineRule="auto"/>
        <w:jc w:val="center"/>
        <w:rPr>
          <w:rFonts w:ascii="Times New Roman" w:hAnsi="Times New Roman"/>
          <w:b/>
          <w:color w:val="000000"/>
          <w:sz w:val="20"/>
          <w:szCs w:val="20"/>
          <w:lang w:val="en-US"/>
        </w:rPr>
      </w:pPr>
      <w:r>
        <w:rPr>
          <w:noProof/>
          <w:lang w:eastAsia="ru-RU"/>
        </w:rPr>
        <w:drawing>
          <wp:inline distT="0" distB="0" distL="0" distR="0" wp14:anchorId="1C61D169" wp14:editId="6B1670EA">
            <wp:extent cx="5888990" cy="146304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8990" cy="1463040"/>
                    </a:xfrm>
                    <a:prstGeom prst="rect">
                      <a:avLst/>
                    </a:prstGeom>
                    <a:solidFill>
                      <a:srgbClr val="FFFFFF"/>
                    </a:solidFill>
                    <a:ln>
                      <a:noFill/>
                    </a:ln>
                  </pic:spPr>
                </pic:pic>
              </a:graphicData>
            </a:graphic>
          </wp:inline>
        </w:drawing>
      </w:r>
    </w:p>
    <w:p w14:paraId="7F5DFB2C" w14:textId="72D62296" w:rsidR="0062585E" w:rsidRPr="00EF1A12" w:rsidRDefault="00EF1A12" w:rsidP="00EF1A12">
      <w:pPr>
        <w:tabs>
          <w:tab w:val="left" w:pos="709"/>
          <w:tab w:val="left" w:pos="993"/>
        </w:tabs>
        <w:spacing w:after="120" w:line="240" w:lineRule="auto"/>
        <w:jc w:val="center"/>
        <w:rPr>
          <w:sz w:val="18"/>
          <w:szCs w:val="18"/>
          <w:lang w:val="en-US"/>
        </w:rPr>
      </w:pPr>
      <w:r w:rsidRPr="00EF1A12">
        <w:rPr>
          <w:rFonts w:ascii="Times New Roman" w:hAnsi="Times New Roman"/>
          <w:b/>
          <w:color w:val="000000"/>
          <w:sz w:val="18"/>
          <w:szCs w:val="18"/>
          <w:lang w:val="en-US"/>
        </w:rPr>
        <w:t>FIGURE</w:t>
      </w:r>
      <w:r w:rsidR="0062585E" w:rsidRPr="00EF1A12">
        <w:rPr>
          <w:rFonts w:ascii="Times New Roman" w:hAnsi="Times New Roman"/>
          <w:b/>
          <w:color w:val="000000"/>
          <w:sz w:val="18"/>
          <w:szCs w:val="18"/>
          <w:lang w:val="en-US"/>
        </w:rPr>
        <w:t xml:space="preserve"> 13. </w:t>
      </w:r>
      <w:r w:rsidR="0062585E" w:rsidRPr="00EF1A12">
        <w:rPr>
          <w:rFonts w:ascii="Times New Roman" w:hAnsi="Times New Roman"/>
          <w:color w:val="000000"/>
          <w:sz w:val="18"/>
          <w:szCs w:val="18"/>
          <w:lang w:val="en-US"/>
        </w:rPr>
        <w:t>Distribution of traffic flow in double junction</w:t>
      </w:r>
    </w:p>
    <w:p w14:paraId="01E6CDAC" w14:textId="2B192A90" w:rsidR="0062585E" w:rsidRPr="00EF1A12" w:rsidRDefault="00EF1A12" w:rsidP="00EF1A12">
      <w:pPr>
        <w:tabs>
          <w:tab w:val="left" w:pos="709"/>
          <w:tab w:val="left" w:pos="993"/>
        </w:tabs>
        <w:spacing w:after="0" w:line="240" w:lineRule="auto"/>
        <w:jc w:val="center"/>
        <w:rPr>
          <w:sz w:val="18"/>
          <w:szCs w:val="18"/>
          <w:lang w:val="en-US"/>
        </w:rPr>
      </w:pPr>
      <w:r w:rsidRPr="00EF1A12">
        <w:rPr>
          <w:rFonts w:ascii="Times New Roman" w:hAnsi="Times New Roman"/>
          <w:b/>
          <w:color w:val="000000"/>
          <w:sz w:val="18"/>
          <w:szCs w:val="18"/>
          <w:lang w:val="en-US"/>
        </w:rPr>
        <w:t>TABLE</w:t>
      </w:r>
      <w:r w:rsidR="0062585E" w:rsidRPr="00EF1A12">
        <w:rPr>
          <w:rFonts w:ascii="Times New Roman" w:hAnsi="Times New Roman"/>
          <w:b/>
          <w:color w:val="000000"/>
          <w:sz w:val="18"/>
          <w:szCs w:val="18"/>
          <w:lang w:val="en-US"/>
        </w:rPr>
        <w:t xml:space="preserve"> 6</w:t>
      </w:r>
      <w:r w:rsidR="0062585E" w:rsidRPr="00EF1A12">
        <w:rPr>
          <w:rFonts w:ascii="Times New Roman" w:hAnsi="Times New Roman"/>
          <w:color w:val="000000"/>
          <w:sz w:val="18"/>
          <w:szCs w:val="18"/>
          <w:lang w:val="en-US"/>
        </w:rPr>
        <w:t xml:space="preserve">. </w:t>
      </w:r>
      <w:r w:rsidR="0062585E" w:rsidRPr="00EF1A12">
        <w:rPr>
          <w:rFonts w:ascii="Times New Roman" w:hAnsi="Times New Roman"/>
          <w:bCs/>
          <w:color w:val="000000"/>
          <w:sz w:val="18"/>
          <w:szCs w:val="18"/>
          <w:lang w:val="en-US"/>
        </w:rPr>
        <w:t>The number of conflicting points for each joining scheme is given in the table below</w:t>
      </w:r>
    </w:p>
    <w:tbl>
      <w:tblPr>
        <w:tblW w:w="8628" w:type="dxa"/>
        <w:jc w:val="center"/>
        <w:tblLayout w:type="fixed"/>
        <w:tblLook w:val="0000" w:firstRow="0" w:lastRow="0" w:firstColumn="0" w:lastColumn="0" w:noHBand="0" w:noVBand="0"/>
      </w:tblPr>
      <w:tblGrid>
        <w:gridCol w:w="1187"/>
        <w:gridCol w:w="1888"/>
        <w:gridCol w:w="1886"/>
        <w:gridCol w:w="1825"/>
        <w:gridCol w:w="1842"/>
      </w:tblGrid>
      <w:tr w:rsidR="0062585E" w:rsidRPr="00EF1A12" w14:paraId="73A8D2E4" w14:textId="77777777" w:rsidTr="00EF1A12">
        <w:trPr>
          <w:trHeight w:val="270"/>
          <w:jc w:val="center"/>
        </w:trPr>
        <w:tc>
          <w:tcPr>
            <w:tcW w:w="1187"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0E6CE8FF" w14:textId="77777777" w:rsidR="0062585E" w:rsidRPr="00EF1A12" w:rsidRDefault="0062585E">
            <w:pPr>
              <w:widowControl w:val="0"/>
              <w:spacing w:after="0" w:line="240" w:lineRule="auto"/>
              <w:jc w:val="center"/>
              <w:rPr>
                <w:sz w:val="18"/>
                <w:szCs w:val="18"/>
              </w:rPr>
            </w:pPr>
            <w:r w:rsidRPr="00EF1A12">
              <w:rPr>
                <w:rFonts w:ascii="Times New Roman" w:hAnsi="Times New Roman"/>
                <w:b/>
                <w:color w:val="000000"/>
                <w:sz w:val="18"/>
                <w:szCs w:val="18"/>
                <w:lang w:val="en-US"/>
              </w:rPr>
              <w:t>Joining scheme</w:t>
            </w:r>
          </w:p>
        </w:tc>
        <w:tc>
          <w:tcPr>
            <w:tcW w:w="1888"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03334A3F"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hAnsi="Times New Roman"/>
                <w:b/>
                <w:color w:val="000000"/>
                <w:sz w:val="18"/>
                <w:szCs w:val="18"/>
                <w:lang w:val="en-US"/>
              </w:rPr>
              <w:t>Main road tape number</w:t>
            </w:r>
          </w:p>
        </w:tc>
        <w:tc>
          <w:tcPr>
            <w:tcW w:w="1886"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61B40191" w14:textId="77777777" w:rsidR="0062585E" w:rsidRPr="00EF1A12" w:rsidRDefault="0062585E">
            <w:pPr>
              <w:widowControl w:val="0"/>
              <w:spacing w:after="0" w:line="240" w:lineRule="auto"/>
              <w:jc w:val="center"/>
              <w:rPr>
                <w:sz w:val="18"/>
                <w:szCs w:val="18"/>
              </w:rPr>
            </w:pPr>
            <w:r w:rsidRPr="00EF1A12">
              <w:rPr>
                <w:rFonts w:ascii="Times New Roman" w:hAnsi="Times New Roman"/>
                <w:b/>
                <w:color w:val="000000"/>
                <w:sz w:val="18"/>
                <w:szCs w:val="18"/>
                <w:lang w:val="en-US"/>
              </w:rPr>
              <w:t>Num</w:t>
            </w:r>
            <w:proofErr w:type="spellStart"/>
            <w:r w:rsidRPr="00EF1A12">
              <w:rPr>
                <w:rFonts w:ascii="Times New Roman" w:hAnsi="Times New Roman"/>
                <w:b/>
                <w:color w:val="000000"/>
                <w:sz w:val="18"/>
                <w:szCs w:val="18"/>
              </w:rPr>
              <w:t>ber</w:t>
            </w:r>
            <w:proofErr w:type="spellEnd"/>
            <w:r w:rsidRPr="00EF1A12">
              <w:rPr>
                <w:rFonts w:ascii="Times New Roman" w:hAnsi="Times New Roman"/>
                <w:b/>
                <w:color w:val="000000"/>
                <w:sz w:val="18"/>
                <w:szCs w:val="18"/>
              </w:rPr>
              <w:t xml:space="preserve"> </w:t>
            </w:r>
            <w:proofErr w:type="spellStart"/>
            <w:r w:rsidRPr="00EF1A12">
              <w:rPr>
                <w:rFonts w:ascii="Times New Roman" w:hAnsi="Times New Roman"/>
                <w:b/>
                <w:color w:val="000000"/>
                <w:sz w:val="18"/>
                <w:szCs w:val="18"/>
              </w:rPr>
              <w:t>of</w:t>
            </w:r>
            <w:proofErr w:type="spellEnd"/>
            <w:r w:rsidRPr="00EF1A12">
              <w:rPr>
                <w:rFonts w:ascii="Times New Roman" w:hAnsi="Times New Roman"/>
                <w:b/>
                <w:color w:val="000000"/>
                <w:sz w:val="18"/>
                <w:szCs w:val="18"/>
              </w:rPr>
              <w:t xml:space="preserve"> </w:t>
            </w:r>
            <w:proofErr w:type="spellStart"/>
            <w:r w:rsidRPr="00EF1A12">
              <w:rPr>
                <w:rFonts w:ascii="Times New Roman" w:hAnsi="Times New Roman"/>
                <w:b/>
                <w:color w:val="000000"/>
                <w:sz w:val="18"/>
                <w:szCs w:val="18"/>
              </w:rPr>
              <w:t>kchp</w:t>
            </w:r>
            <w:proofErr w:type="spellEnd"/>
            <w:r w:rsidRPr="00EF1A12">
              <w:rPr>
                <w:rFonts w:ascii="Times New Roman" w:hAnsi="Times New Roman"/>
                <w:b/>
                <w:color w:val="000000"/>
                <w:sz w:val="18"/>
                <w:szCs w:val="18"/>
              </w:rPr>
              <w:t xml:space="preserve"> </w:t>
            </w:r>
            <w:proofErr w:type="spellStart"/>
            <w:r w:rsidRPr="00EF1A12">
              <w:rPr>
                <w:rFonts w:ascii="Times New Roman" w:hAnsi="Times New Roman"/>
                <w:b/>
                <w:color w:val="000000"/>
                <w:sz w:val="18"/>
                <w:szCs w:val="18"/>
              </w:rPr>
              <w:t>cabins</w:t>
            </w:r>
            <w:proofErr w:type="spellEnd"/>
          </w:p>
        </w:tc>
        <w:tc>
          <w:tcPr>
            <w:tcW w:w="3667" w:type="dxa"/>
            <w:gridSpan w:val="2"/>
            <w:tcBorders>
              <w:top w:val="single" w:sz="4" w:space="0" w:color="000000"/>
              <w:left w:val="single" w:sz="4" w:space="0" w:color="000000"/>
              <w:bottom w:val="single" w:sz="4" w:space="0" w:color="000000"/>
              <w:right w:val="single" w:sz="4" w:space="0" w:color="000000"/>
            </w:tcBorders>
            <w:shd w:val="clear" w:color="auto" w:fill="auto"/>
          </w:tcPr>
          <w:p w14:paraId="51ACF7BC" w14:textId="77777777" w:rsidR="0062585E" w:rsidRPr="00EF1A12" w:rsidRDefault="0062585E">
            <w:pPr>
              <w:widowControl w:val="0"/>
              <w:tabs>
                <w:tab w:val="left" w:pos="709"/>
                <w:tab w:val="left" w:pos="993"/>
              </w:tabs>
              <w:spacing w:after="0" w:line="240" w:lineRule="auto"/>
              <w:jc w:val="center"/>
              <w:rPr>
                <w:sz w:val="18"/>
                <w:szCs w:val="18"/>
              </w:rPr>
            </w:pPr>
            <w:proofErr w:type="spellStart"/>
            <w:r w:rsidRPr="00EF1A12">
              <w:rPr>
                <w:rFonts w:ascii="Times New Roman" w:hAnsi="Times New Roman"/>
                <w:b/>
                <w:color w:val="000000"/>
                <w:sz w:val="18"/>
                <w:szCs w:val="18"/>
              </w:rPr>
              <w:t>Conflict</w:t>
            </w:r>
            <w:proofErr w:type="spellEnd"/>
            <w:r w:rsidRPr="00EF1A12">
              <w:rPr>
                <w:rFonts w:ascii="Times New Roman" w:hAnsi="Times New Roman"/>
                <w:b/>
                <w:color w:val="000000"/>
                <w:sz w:val="18"/>
                <w:szCs w:val="18"/>
              </w:rPr>
              <w:t xml:space="preserve"> </w:t>
            </w:r>
            <w:proofErr w:type="spellStart"/>
            <w:r w:rsidRPr="00EF1A12">
              <w:rPr>
                <w:rFonts w:ascii="Times New Roman" w:hAnsi="Times New Roman"/>
                <w:b/>
                <w:color w:val="000000"/>
                <w:sz w:val="18"/>
                <w:szCs w:val="18"/>
              </w:rPr>
              <w:t>points</w:t>
            </w:r>
            <w:proofErr w:type="spellEnd"/>
          </w:p>
        </w:tc>
      </w:tr>
      <w:tr w:rsidR="0062585E" w:rsidRPr="00EF1A12" w14:paraId="484010A4" w14:textId="77777777" w:rsidTr="00EF1A12">
        <w:trPr>
          <w:trHeight w:val="310"/>
          <w:jc w:val="center"/>
        </w:trPr>
        <w:tc>
          <w:tcPr>
            <w:tcW w:w="1187" w:type="dxa"/>
            <w:vMerge/>
            <w:tcBorders>
              <w:top w:val="single" w:sz="4" w:space="0" w:color="000000"/>
              <w:left w:val="single" w:sz="4" w:space="0" w:color="000000"/>
              <w:bottom w:val="single" w:sz="4" w:space="0" w:color="000000"/>
              <w:right w:val="single" w:sz="4" w:space="0" w:color="000000"/>
            </w:tcBorders>
            <w:shd w:val="clear" w:color="auto" w:fill="auto"/>
          </w:tcPr>
          <w:p w14:paraId="2EAF6EBD" w14:textId="77777777" w:rsidR="0062585E" w:rsidRPr="00EF1A12" w:rsidRDefault="0062585E">
            <w:pPr>
              <w:widowControl w:val="0"/>
              <w:tabs>
                <w:tab w:val="left" w:pos="709"/>
                <w:tab w:val="left" w:pos="993"/>
              </w:tabs>
              <w:snapToGrid w:val="0"/>
              <w:spacing w:after="0" w:line="240" w:lineRule="auto"/>
              <w:jc w:val="center"/>
              <w:rPr>
                <w:rFonts w:ascii="Times New Roman" w:eastAsia="Arial Unicode MS" w:hAnsi="Times New Roman"/>
                <w:b/>
                <w:color w:val="000000"/>
                <w:sz w:val="18"/>
                <w:szCs w:val="18"/>
                <w:lang w:val="en-US"/>
              </w:rPr>
            </w:pPr>
          </w:p>
        </w:tc>
        <w:tc>
          <w:tcPr>
            <w:tcW w:w="1888" w:type="dxa"/>
            <w:vMerge/>
            <w:tcBorders>
              <w:top w:val="single" w:sz="4" w:space="0" w:color="000000"/>
              <w:left w:val="single" w:sz="4" w:space="0" w:color="000000"/>
              <w:bottom w:val="single" w:sz="4" w:space="0" w:color="000000"/>
              <w:right w:val="single" w:sz="4" w:space="0" w:color="000000"/>
            </w:tcBorders>
            <w:shd w:val="clear" w:color="auto" w:fill="auto"/>
          </w:tcPr>
          <w:p w14:paraId="1B381085" w14:textId="77777777" w:rsidR="0062585E" w:rsidRPr="00EF1A12" w:rsidRDefault="0062585E">
            <w:pPr>
              <w:widowControl w:val="0"/>
              <w:tabs>
                <w:tab w:val="left" w:pos="709"/>
                <w:tab w:val="left" w:pos="993"/>
              </w:tabs>
              <w:snapToGrid w:val="0"/>
              <w:spacing w:after="0" w:line="240" w:lineRule="auto"/>
              <w:jc w:val="center"/>
              <w:rPr>
                <w:rFonts w:ascii="Times New Roman" w:eastAsia="Arial Unicode MS" w:hAnsi="Times New Roman"/>
                <w:b/>
                <w:color w:val="000000"/>
                <w:sz w:val="18"/>
                <w:szCs w:val="18"/>
                <w:lang w:val="en-US"/>
              </w:rPr>
            </w:pPr>
          </w:p>
        </w:tc>
        <w:tc>
          <w:tcPr>
            <w:tcW w:w="1886" w:type="dxa"/>
            <w:vMerge/>
            <w:tcBorders>
              <w:top w:val="single" w:sz="4" w:space="0" w:color="000000"/>
              <w:left w:val="single" w:sz="4" w:space="0" w:color="000000"/>
              <w:bottom w:val="single" w:sz="4" w:space="0" w:color="000000"/>
              <w:right w:val="single" w:sz="4" w:space="0" w:color="000000"/>
            </w:tcBorders>
            <w:shd w:val="clear" w:color="auto" w:fill="auto"/>
          </w:tcPr>
          <w:p w14:paraId="50DE7936" w14:textId="77777777" w:rsidR="0062585E" w:rsidRPr="00EF1A12" w:rsidRDefault="0062585E">
            <w:pPr>
              <w:widowControl w:val="0"/>
              <w:tabs>
                <w:tab w:val="left" w:pos="709"/>
                <w:tab w:val="left" w:pos="993"/>
              </w:tabs>
              <w:snapToGrid w:val="0"/>
              <w:spacing w:after="0" w:line="240" w:lineRule="auto"/>
              <w:jc w:val="center"/>
              <w:rPr>
                <w:rFonts w:ascii="Times New Roman" w:eastAsia="Arial Unicode MS" w:hAnsi="Times New Roman"/>
                <w:b/>
                <w:color w:val="000000"/>
                <w:sz w:val="18"/>
                <w:szCs w:val="18"/>
                <w:lang w:val="en-US"/>
              </w:rPr>
            </w:pPr>
          </w:p>
        </w:tc>
        <w:tc>
          <w:tcPr>
            <w:tcW w:w="1825" w:type="dxa"/>
            <w:tcBorders>
              <w:top w:val="single" w:sz="4" w:space="0" w:color="000000"/>
              <w:left w:val="single" w:sz="4" w:space="0" w:color="000000"/>
              <w:bottom w:val="single" w:sz="4" w:space="0" w:color="000000"/>
              <w:right w:val="single" w:sz="4" w:space="0" w:color="000000"/>
            </w:tcBorders>
            <w:shd w:val="clear" w:color="auto" w:fill="auto"/>
          </w:tcPr>
          <w:p w14:paraId="01DCDD9E" w14:textId="77777777" w:rsidR="0062585E" w:rsidRPr="00EF1A12" w:rsidRDefault="0062585E">
            <w:pPr>
              <w:widowControl w:val="0"/>
              <w:tabs>
                <w:tab w:val="left" w:pos="709"/>
                <w:tab w:val="left" w:pos="993"/>
              </w:tabs>
              <w:spacing w:after="0" w:line="240" w:lineRule="auto"/>
              <w:jc w:val="center"/>
              <w:rPr>
                <w:sz w:val="18"/>
                <w:szCs w:val="18"/>
              </w:rPr>
            </w:pPr>
            <w:proofErr w:type="spellStart"/>
            <w:r w:rsidRPr="00EF1A12">
              <w:rPr>
                <w:rFonts w:ascii="Times New Roman" w:hAnsi="Times New Roman"/>
                <w:b/>
                <w:color w:val="000000"/>
                <w:sz w:val="18"/>
                <w:szCs w:val="18"/>
              </w:rPr>
              <w:t>Merger</w:t>
            </w:r>
            <w:proofErr w:type="spellEnd"/>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112EB770" w14:textId="77777777" w:rsidR="0062585E" w:rsidRPr="00EF1A12" w:rsidRDefault="0062585E">
            <w:pPr>
              <w:widowControl w:val="0"/>
              <w:tabs>
                <w:tab w:val="left" w:pos="709"/>
                <w:tab w:val="left" w:pos="993"/>
              </w:tabs>
              <w:spacing w:after="0" w:line="240" w:lineRule="auto"/>
              <w:jc w:val="center"/>
              <w:rPr>
                <w:sz w:val="18"/>
                <w:szCs w:val="18"/>
              </w:rPr>
            </w:pPr>
            <w:proofErr w:type="spellStart"/>
            <w:r w:rsidRPr="00EF1A12">
              <w:rPr>
                <w:rFonts w:ascii="Times New Roman" w:hAnsi="Times New Roman"/>
                <w:b/>
                <w:color w:val="000000"/>
                <w:sz w:val="18"/>
                <w:szCs w:val="18"/>
              </w:rPr>
              <w:t>Divorce</w:t>
            </w:r>
            <w:proofErr w:type="spellEnd"/>
          </w:p>
        </w:tc>
      </w:tr>
      <w:tr w:rsidR="0062585E" w:rsidRPr="00EF1A12" w14:paraId="4C2E2608" w14:textId="77777777" w:rsidTr="00EF1A12">
        <w:trPr>
          <w:trHeight w:val="270"/>
          <w:jc w:val="center"/>
        </w:trPr>
        <w:tc>
          <w:tcPr>
            <w:tcW w:w="1187" w:type="dxa"/>
            <w:tcBorders>
              <w:top w:val="single" w:sz="4" w:space="0" w:color="000000"/>
              <w:left w:val="single" w:sz="4" w:space="0" w:color="000000"/>
              <w:bottom w:val="single" w:sz="4" w:space="0" w:color="000000"/>
              <w:right w:val="single" w:sz="4" w:space="0" w:color="000000"/>
            </w:tcBorders>
            <w:shd w:val="clear" w:color="auto" w:fill="auto"/>
          </w:tcPr>
          <w:p w14:paraId="5CCB42F6"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hAnsi="Times New Roman"/>
                <w:color w:val="000000"/>
                <w:sz w:val="18"/>
                <w:szCs w:val="18"/>
                <w:lang w:val="en-US"/>
              </w:rPr>
              <w:t xml:space="preserve">Type </w:t>
            </w:r>
            <w:r w:rsidRPr="00EF1A12">
              <w:rPr>
                <w:rFonts w:ascii="Times New Roman" w:eastAsia="Arial Unicode MS" w:hAnsi="Times New Roman"/>
                <w:color w:val="000000"/>
                <w:sz w:val="18"/>
                <w:szCs w:val="18"/>
                <w:lang w:val="en-US"/>
              </w:rPr>
              <w:t>A</w:t>
            </w:r>
          </w:p>
        </w:tc>
        <w:tc>
          <w:tcPr>
            <w:tcW w:w="1888" w:type="dxa"/>
            <w:tcBorders>
              <w:top w:val="single" w:sz="4" w:space="0" w:color="000000"/>
              <w:left w:val="single" w:sz="4" w:space="0" w:color="000000"/>
              <w:bottom w:val="single" w:sz="4" w:space="0" w:color="000000"/>
              <w:right w:val="single" w:sz="4" w:space="0" w:color="000000"/>
            </w:tcBorders>
            <w:shd w:val="clear" w:color="auto" w:fill="auto"/>
          </w:tcPr>
          <w:p w14:paraId="7CD4B9F8"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Pr>
          <w:p w14:paraId="07EF60CC"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6</w:t>
            </w:r>
          </w:p>
        </w:tc>
        <w:tc>
          <w:tcPr>
            <w:tcW w:w="1825" w:type="dxa"/>
            <w:tcBorders>
              <w:top w:val="single" w:sz="4" w:space="0" w:color="000000"/>
              <w:left w:val="single" w:sz="4" w:space="0" w:color="000000"/>
              <w:bottom w:val="single" w:sz="4" w:space="0" w:color="000000"/>
              <w:right w:val="single" w:sz="4" w:space="0" w:color="000000"/>
            </w:tcBorders>
            <w:shd w:val="clear" w:color="auto" w:fill="auto"/>
          </w:tcPr>
          <w:p w14:paraId="056135C6"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4</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7D58A13A"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4</w:t>
            </w:r>
          </w:p>
        </w:tc>
      </w:tr>
      <w:tr w:rsidR="0062585E" w:rsidRPr="00EF1A12" w14:paraId="59C81EFF" w14:textId="77777777" w:rsidTr="00EF1A12">
        <w:trPr>
          <w:trHeight w:val="259"/>
          <w:jc w:val="center"/>
        </w:trPr>
        <w:tc>
          <w:tcPr>
            <w:tcW w:w="1187" w:type="dxa"/>
            <w:tcBorders>
              <w:top w:val="single" w:sz="4" w:space="0" w:color="000000"/>
              <w:left w:val="single" w:sz="4" w:space="0" w:color="000000"/>
              <w:bottom w:val="single" w:sz="4" w:space="0" w:color="000000"/>
              <w:right w:val="single" w:sz="4" w:space="0" w:color="000000"/>
            </w:tcBorders>
            <w:shd w:val="clear" w:color="auto" w:fill="auto"/>
          </w:tcPr>
          <w:p w14:paraId="2175D368"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hAnsi="Times New Roman"/>
                <w:color w:val="000000"/>
                <w:sz w:val="18"/>
                <w:szCs w:val="18"/>
                <w:lang w:val="en-US"/>
              </w:rPr>
              <w:t xml:space="preserve">Type </w:t>
            </w:r>
            <w:r w:rsidRPr="00EF1A12">
              <w:rPr>
                <w:rFonts w:ascii="Times New Roman" w:eastAsia="Arial Unicode MS" w:hAnsi="Times New Roman"/>
                <w:color w:val="000000"/>
                <w:sz w:val="18"/>
                <w:szCs w:val="18"/>
                <w:lang w:val="en-US"/>
              </w:rPr>
              <w:t>B</w:t>
            </w:r>
          </w:p>
        </w:tc>
        <w:tc>
          <w:tcPr>
            <w:tcW w:w="1888" w:type="dxa"/>
            <w:tcBorders>
              <w:top w:val="single" w:sz="4" w:space="0" w:color="000000"/>
              <w:left w:val="single" w:sz="4" w:space="0" w:color="000000"/>
              <w:bottom w:val="single" w:sz="4" w:space="0" w:color="000000"/>
              <w:right w:val="single" w:sz="4" w:space="0" w:color="000000"/>
            </w:tcBorders>
            <w:shd w:val="clear" w:color="auto" w:fill="auto"/>
          </w:tcPr>
          <w:p w14:paraId="403BEFBC"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Pr>
          <w:p w14:paraId="5668C68D"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6</w:t>
            </w:r>
          </w:p>
        </w:tc>
        <w:tc>
          <w:tcPr>
            <w:tcW w:w="1825" w:type="dxa"/>
            <w:tcBorders>
              <w:top w:val="single" w:sz="4" w:space="0" w:color="000000"/>
              <w:left w:val="single" w:sz="4" w:space="0" w:color="000000"/>
              <w:bottom w:val="single" w:sz="4" w:space="0" w:color="000000"/>
              <w:right w:val="single" w:sz="4" w:space="0" w:color="000000"/>
            </w:tcBorders>
            <w:shd w:val="clear" w:color="auto" w:fill="auto"/>
          </w:tcPr>
          <w:p w14:paraId="0C960577"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4</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725C4B78"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4</w:t>
            </w:r>
          </w:p>
        </w:tc>
      </w:tr>
      <w:tr w:rsidR="0062585E" w:rsidRPr="00EF1A12" w14:paraId="63A8AD44" w14:textId="77777777" w:rsidTr="00EF1A12">
        <w:trPr>
          <w:trHeight w:val="270"/>
          <w:jc w:val="center"/>
        </w:trPr>
        <w:tc>
          <w:tcPr>
            <w:tcW w:w="1187" w:type="dxa"/>
            <w:tcBorders>
              <w:top w:val="single" w:sz="4" w:space="0" w:color="000000"/>
              <w:left w:val="single" w:sz="4" w:space="0" w:color="000000"/>
              <w:bottom w:val="single" w:sz="4" w:space="0" w:color="000000"/>
              <w:right w:val="single" w:sz="4" w:space="0" w:color="000000"/>
            </w:tcBorders>
            <w:shd w:val="clear" w:color="auto" w:fill="auto"/>
          </w:tcPr>
          <w:p w14:paraId="6D5A05C2"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hAnsi="Times New Roman"/>
                <w:color w:val="000000"/>
                <w:sz w:val="18"/>
                <w:szCs w:val="18"/>
                <w:lang w:val="en-US"/>
              </w:rPr>
              <w:t xml:space="preserve">Type </w:t>
            </w:r>
            <w:r w:rsidRPr="00EF1A12">
              <w:rPr>
                <w:rFonts w:ascii="Times New Roman" w:eastAsia="Arial Unicode MS" w:hAnsi="Times New Roman"/>
                <w:color w:val="000000"/>
                <w:sz w:val="18"/>
                <w:szCs w:val="18"/>
                <w:lang w:val="en-US"/>
              </w:rPr>
              <w:t>C</w:t>
            </w:r>
          </w:p>
        </w:tc>
        <w:tc>
          <w:tcPr>
            <w:tcW w:w="1888" w:type="dxa"/>
            <w:tcBorders>
              <w:top w:val="single" w:sz="4" w:space="0" w:color="000000"/>
              <w:left w:val="single" w:sz="4" w:space="0" w:color="000000"/>
              <w:bottom w:val="single" w:sz="4" w:space="0" w:color="000000"/>
              <w:right w:val="single" w:sz="4" w:space="0" w:color="000000"/>
            </w:tcBorders>
            <w:shd w:val="clear" w:color="auto" w:fill="auto"/>
          </w:tcPr>
          <w:p w14:paraId="319BDD9C"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Pr>
          <w:p w14:paraId="43918682"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6</w:t>
            </w:r>
          </w:p>
        </w:tc>
        <w:tc>
          <w:tcPr>
            <w:tcW w:w="1825" w:type="dxa"/>
            <w:tcBorders>
              <w:top w:val="single" w:sz="4" w:space="0" w:color="000000"/>
              <w:left w:val="single" w:sz="4" w:space="0" w:color="000000"/>
              <w:bottom w:val="single" w:sz="4" w:space="0" w:color="000000"/>
              <w:right w:val="single" w:sz="4" w:space="0" w:color="000000"/>
            </w:tcBorders>
            <w:shd w:val="clear" w:color="auto" w:fill="auto"/>
          </w:tcPr>
          <w:p w14:paraId="40E20517"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3</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39EA115B" w14:textId="77777777" w:rsidR="0062585E" w:rsidRPr="00EF1A12" w:rsidRDefault="0062585E">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color w:val="000000"/>
                <w:sz w:val="18"/>
                <w:szCs w:val="18"/>
                <w:lang w:val="en-US"/>
              </w:rPr>
              <w:t>3</w:t>
            </w:r>
          </w:p>
        </w:tc>
      </w:tr>
    </w:tbl>
    <w:p w14:paraId="3DAB5D8A" w14:textId="77777777" w:rsidR="0062585E" w:rsidRPr="00021EB4" w:rsidRDefault="0062585E" w:rsidP="00EF1A12">
      <w:pPr>
        <w:tabs>
          <w:tab w:val="left" w:pos="709"/>
          <w:tab w:val="left" w:pos="993"/>
        </w:tabs>
        <w:spacing w:before="120" w:after="0" w:line="240" w:lineRule="auto"/>
        <w:ind w:firstLine="284"/>
        <w:jc w:val="both"/>
        <w:rPr>
          <w:lang w:val="en-US"/>
        </w:rPr>
      </w:pPr>
      <w:r>
        <w:rPr>
          <w:rFonts w:ascii="Times New Roman" w:hAnsi="Times New Roman"/>
          <w:color w:val="000000"/>
          <w:sz w:val="20"/>
          <w:szCs w:val="20"/>
          <w:lang w:val="en-US"/>
        </w:rPr>
        <w:t xml:space="preserve">Each conflict is the time a vehicle driver loses while re – re-rounding at a checkpoint. Therefore, in order to increase the effectiveness of </w:t>
      </w:r>
      <w:r>
        <w:rPr>
          <w:rFonts w:ascii="Times New Roman" w:hAnsi="Times New Roman"/>
          <w:sz w:val="20"/>
          <w:szCs w:val="20"/>
          <w:lang w:val="en-US"/>
        </w:rPr>
        <w:t>EEP</w:t>
      </w:r>
      <w:r>
        <w:rPr>
          <w:rFonts w:ascii="Times New Roman" w:hAnsi="Times New Roman"/>
          <w:color w:val="000000"/>
          <w:sz w:val="20"/>
          <w:szCs w:val="20"/>
          <w:lang w:val="en-US"/>
        </w:rPr>
        <w:t xml:space="preserve">, it is necessary to minimize the time of movement in anticipation. Because the movement of traffic flows at the junction point becomes more complicated. In increasing the efficiency of the </w:t>
      </w:r>
      <w:r>
        <w:rPr>
          <w:rFonts w:ascii="Times New Roman" w:hAnsi="Times New Roman"/>
          <w:sz w:val="20"/>
          <w:szCs w:val="20"/>
          <w:lang w:val="en-US"/>
        </w:rPr>
        <w:t>EEP</w:t>
      </w:r>
      <w:r>
        <w:rPr>
          <w:rFonts w:ascii="Times New Roman" w:hAnsi="Times New Roman"/>
          <w:color w:val="000000"/>
          <w:sz w:val="20"/>
          <w:szCs w:val="20"/>
          <w:lang w:val="en-US"/>
        </w:rPr>
        <w:t xml:space="preserve">, it is enough to choose the coupling scheme in the output area. </w:t>
      </w:r>
    </w:p>
    <w:p w14:paraId="72305637" w14:textId="77777777" w:rsidR="0062585E" w:rsidRPr="00021EB4" w:rsidRDefault="0062585E" w:rsidP="00EF1A12">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Conflict analysis suggests that schemes with step-by-step one-way and two-way associations are less likely to have a traffic accident. In the program PTV </w:t>
      </w:r>
      <w:proofErr w:type="spellStart"/>
      <w:r>
        <w:rPr>
          <w:rFonts w:ascii="Times New Roman" w:hAnsi="Times New Roman"/>
          <w:color w:val="000000"/>
          <w:sz w:val="20"/>
          <w:szCs w:val="20"/>
          <w:lang w:val="en-US"/>
        </w:rPr>
        <w:t>Vissim</w:t>
      </w:r>
      <w:proofErr w:type="spellEnd"/>
      <w:r>
        <w:rPr>
          <w:rFonts w:ascii="Times New Roman" w:hAnsi="Times New Roman"/>
          <w:color w:val="000000"/>
          <w:sz w:val="20"/>
          <w:szCs w:val="20"/>
          <w:lang w:val="en-US"/>
        </w:rPr>
        <w:t xml:space="preserve">, these schemes were developed. When evaluating circuits, the maximum speed, minimum speed, maximum acceleration, minimum acceleration, the number of vehicles that can pass the field through the exit and junction areas, the time loss indicators when passing through the </w:t>
      </w:r>
      <w:r>
        <w:rPr>
          <w:rFonts w:ascii="Times New Roman" w:hAnsi="Times New Roman"/>
          <w:sz w:val="20"/>
          <w:szCs w:val="20"/>
          <w:lang w:val="en-US"/>
        </w:rPr>
        <w:t>EEP</w:t>
      </w:r>
      <w:r>
        <w:rPr>
          <w:rFonts w:ascii="Times New Roman" w:hAnsi="Times New Roman"/>
          <w:color w:val="000000"/>
          <w:sz w:val="20"/>
          <w:szCs w:val="20"/>
          <w:lang w:val="en-US"/>
        </w:rPr>
        <w:t xml:space="preserve"> area are used parameters. </w:t>
      </w:r>
    </w:p>
    <w:p w14:paraId="43686914" w14:textId="487FB0E2" w:rsidR="0062585E" w:rsidRPr="00021EB4" w:rsidRDefault="0062585E" w:rsidP="00EF1A12">
      <w:pPr>
        <w:tabs>
          <w:tab w:val="left" w:pos="709"/>
          <w:tab w:val="left" w:pos="993"/>
        </w:tabs>
        <w:spacing w:after="120" w:line="240" w:lineRule="auto"/>
        <w:ind w:firstLine="284"/>
        <w:jc w:val="both"/>
        <w:rPr>
          <w:lang w:val="en-US"/>
        </w:rPr>
      </w:pPr>
      <w:r>
        <w:rPr>
          <w:rFonts w:ascii="Times New Roman" w:hAnsi="Times New Roman"/>
          <w:color w:val="000000"/>
          <w:sz w:val="20"/>
          <w:szCs w:val="20"/>
          <w:lang w:val="en-US"/>
        </w:rPr>
        <w:t>The model includes vehicles from sensors installed at attachment and separation points</w:t>
      </w:r>
      <w:r w:rsidR="00EF1A12">
        <w:rPr>
          <w:rFonts w:ascii="Times New Roman" w:hAnsi="Times New Roman"/>
          <w:color w:val="000000"/>
          <w:sz w:val="20"/>
          <w:szCs w:val="20"/>
          <w:lang w:val="en-US"/>
        </w:rPr>
        <w:t>.</w:t>
      </w:r>
    </w:p>
    <w:p w14:paraId="207A46A9" w14:textId="45A596F8" w:rsidR="0062585E" w:rsidRDefault="001F013F">
      <w:pPr>
        <w:tabs>
          <w:tab w:val="left" w:pos="709"/>
          <w:tab w:val="left" w:pos="993"/>
        </w:tabs>
        <w:spacing w:after="0" w:line="240" w:lineRule="auto"/>
        <w:jc w:val="center"/>
        <w:rPr>
          <w:rFonts w:ascii="Times New Roman" w:hAnsi="Times New Roman"/>
          <w:color w:val="000000"/>
          <w:sz w:val="20"/>
          <w:szCs w:val="20"/>
        </w:rPr>
      </w:pPr>
      <w:r>
        <w:rPr>
          <w:noProof/>
          <w:lang w:eastAsia="ru-RU"/>
        </w:rPr>
        <w:drawing>
          <wp:inline distT="0" distB="0" distL="0" distR="0" wp14:anchorId="6FAB6C5A" wp14:editId="2F400251">
            <wp:extent cx="5727700" cy="70231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extLst>
                        <a:ext uri="{28A0092B-C50C-407E-A947-70E740481C1C}">
                          <a14:useLocalDpi xmlns:a14="http://schemas.microsoft.com/office/drawing/2010/main" val="0"/>
                        </a:ext>
                      </a:extLst>
                    </a:blip>
                    <a:srcRect l="2513" t="10222" b="19260"/>
                    <a:stretch>
                      <a:fillRect/>
                    </a:stretch>
                  </pic:blipFill>
                  <pic:spPr bwMode="auto">
                    <a:xfrm>
                      <a:off x="0" y="0"/>
                      <a:ext cx="5727700" cy="702310"/>
                    </a:xfrm>
                    <a:prstGeom prst="rect">
                      <a:avLst/>
                    </a:prstGeom>
                    <a:solidFill>
                      <a:srgbClr val="FFFFFF"/>
                    </a:solidFill>
                    <a:ln>
                      <a:noFill/>
                    </a:ln>
                  </pic:spPr>
                </pic:pic>
              </a:graphicData>
            </a:graphic>
          </wp:inline>
        </w:drawing>
      </w:r>
    </w:p>
    <w:p w14:paraId="0DF57CD1" w14:textId="77777777" w:rsidR="0062585E" w:rsidRPr="00EF1A12" w:rsidRDefault="0062585E" w:rsidP="00EF1A12">
      <w:pPr>
        <w:tabs>
          <w:tab w:val="left" w:pos="709"/>
          <w:tab w:val="left" w:pos="993"/>
        </w:tabs>
        <w:spacing w:after="0" w:line="240" w:lineRule="auto"/>
        <w:jc w:val="center"/>
        <w:rPr>
          <w:b/>
          <w:bCs/>
        </w:rPr>
      </w:pPr>
      <w:proofErr w:type="spellStart"/>
      <w:r w:rsidRPr="00EF1A12">
        <w:rPr>
          <w:rFonts w:ascii="Times New Roman" w:hAnsi="Times New Roman"/>
          <w:b/>
          <w:bCs/>
          <w:color w:val="000000"/>
          <w:sz w:val="20"/>
          <w:szCs w:val="20"/>
        </w:rPr>
        <w:t>Scheme</w:t>
      </w:r>
      <w:proofErr w:type="spellEnd"/>
      <w:r w:rsidRPr="00EF1A12">
        <w:rPr>
          <w:rFonts w:ascii="Times New Roman" w:hAnsi="Times New Roman"/>
          <w:b/>
          <w:bCs/>
          <w:color w:val="000000"/>
          <w:sz w:val="20"/>
          <w:szCs w:val="20"/>
        </w:rPr>
        <w:t xml:space="preserve"> </w:t>
      </w:r>
      <w:r w:rsidRPr="00EF1A12">
        <w:rPr>
          <w:rFonts w:ascii="Times New Roman" w:eastAsia="Arial Unicode MS" w:hAnsi="Times New Roman"/>
          <w:b/>
          <w:bCs/>
          <w:color w:val="000000"/>
          <w:sz w:val="20"/>
          <w:szCs w:val="20"/>
        </w:rPr>
        <w:t>1</w:t>
      </w:r>
    </w:p>
    <w:p w14:paraId="1DC212FA" w14:textId="644FC73B" w:rsidR="0062585E" w:rsidRDefault="001F013F">
      <w:pPr>
        <w:tabs>
          <w:tab w:val="left" w:pos="709"/>
          <w:tab w:val="left" w:pos="993"/>
        </w:tabs>
        <w:spacing w:after="0" w:line="240" w:lineRule="auto"/>
        <w:jc w:val="center"/>
        <w:rPr>
          <w:rFonts w:ascii="Times New Roman" w:hAnsi="Times New Roman"/>
          <w:color w:val="000000"/>
          <w:sz w:val="20"/>
          <w:szCs w:val="20"/>
          <w:lang w:val="en-US"/>
        </w:rPr>
      </w:pPr>
      <w:r>
        <w:rPr>
          <w:noProof/>
          <w:lang w:eastAsia="ru-RU"/>
        </w:rPr>
        <w:drawing>
          <wp:inline distT="0" distB="0" distL="0" distR="0" wp14:anchorId="1E68B647" wp14:editId="1936BF26">
            <wp:extent cx="5800725" cy="73914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l="1447" t="12135" r="2051" b="11311"/>
                    <a:stretch>
                      <a:fillRect/>
                    </a:stretch>
                  </pic:blipFill>
                  <pic:spPr bwMode="auto">
                    <a:xfrm>
                      <a:off x="0" y="0"/>
                      <a:ext cx="5800725" cy="739140"/>
                    </a:xfrm>
                    <a:prstGeom prst="rect">
                      <a:avLst/>
                    </a:prstGeom>
                    <a:solidFill>
                      <a:srgbClr val="FFFFFF"/>
                    </a:solidFill>
                    <a:ln>
                      <a:noFill/>
                    </a:ln>
                  </pic:spPr>
                </pic:pic>
              </a:graphicData>
            </a:graphic>
          </wp:inline>
        </w:drawing>
      </w:r>
    </w:p>
    <w:p w14:paraId="395ECB60" w14:textId="77777777" w:rsidR="0062585E" w:rsidRPr="00EF1A12" w:rsidRDefault="0062585E" w:rsidP="00EF1A12">
      <w:pPr>
        <w:spacing w:after="0" w:line="240" w:lineRule="auto"/>
        <w:jc w:val="center"/>
        <w:rPr>
          <w:b/>
          <w:bCs/>
          <w:lang w:val="en-US"/>
        </w:rPr>
      </w:pPr>
      <w:r w:rsidRPr="00EF1A12">
        <w:rPr>
          <w:rFonts w:ascii="Times New Roman" w:hAnsi="Times New Roman"/>
          <w:b/>
          <w:bCs/>
          <w:color w:val="000000"/>
          <w:sz w:val="20"/>
          <w:szCs w:val="20"/>
          <w:lang w:val="en-US"/>
        </w:rPr>
        <w:t xml:space="preserve">Scheme </w:t>
      </w:r>
      <w:r w:rsidRPr="00EF1A12">
        <w:rPr>
          <w:rFonts w:ascii="Times New Roman" w:eastAsia="Arial Unicode MS" w:hAnsi="Times New Roman"/>
          <w:b/>
          <w:bCs/>
          <w:color w:val="000000"/>
          <w:sz w:val="20"/>
          <w:szCs w:val="20"/>
          <w:lang w:val="en-US"/>
        </w:rPr>
        <w:t>2</w:t>
      </w:r>
    </w:p>
    <w:p w14:paraId="04ACF174" w14:textId="50691AAE" w:rsidR="0062585E" w:rsidRPr="00EF1A12" w:rsidRDefault="00EF1A12" w:rsidP="00EF1A12">
      <w:pPr>
        <w:spacing w:after="120" w:line="240" w:lineRule="auto"/>
        <w:jc w:val="center"/>
        <w:rPr>
          <w:sz w:val="18"/>
          <w:szCs w:val="18"/>
          <w:lang w:val="en-US"/>
        </w:rPr>
      </w:pPr>
      <w:r w:rsidRPr="00EF1A12">
        <w:rPr>
          <w:rFonts w:ascii="Times New Roman" w:hAnsi="Times New Roman"/>
          <w:b/>
          <w:color w:val="000000"/>
          <w:sz w:val="18"/>
          <w:szCs w:val="18"/>
          <w:lang w:val="en-US"/>
        </w:rPr>
        <w:t>FIGURE</w:t>
      </w:r>
      <w:r w:rsidR="0062585E" w:rsidRPr="00EF1A12">
        <w:rPr>
          <w:rFonts w:ascii="Times New Roman" w:hAnsi="Times New Roman"/>
          <w:b/>
          <w:color w:val="000000"/>
          <w:sz w:val="18"/>
          <w:szCs w:val="18"/>
          <w:lang w:val="en-US"/>
        </w:rPr>
        <w:t xml:space="preserve"> 14. </w:t>
      </w:r>
      <w:r w:rsidR="0062585E" w:rsidRPr="00EF1A12">
        <w:rPr>
          <w:rFonts w:ascii="Times New Roman" w:hAnsi="Times New Roman"/>
          <w:color w:val="000000"/>
          <w:sz w:val="18"/>
          <w:szCs w:val="18"/>
          <w:lang w:val="en-US"/>
        </w:rPr>
        <w:t>Sensor mounted locations</w:t>
      </w:r>
    </w:p>
    <w:p w14:paraId="79B79EDE" w14:textId="79DB8E6C" w:rsidR="0062585E" w:rsidRPr="00A55C94" w:rsidRDefault="00EF1A12" w:rsidP="00EF1A12">
      <w:pPr>
        <w:spacing w:after="0" w:line="240" w:lineRule="auto"/>
        <w:jc w:val="center"/>
        <w:rPr>
          <w:b/>
          <w:lang w:val="en-US"/>
        </w:rPr>
      </w:pPr>
      <w:r w:rsidRPr="00A55C94">
        <w:rPr>
          <w:rFonts w:ascii="Times New Roman" w:hAnsi="Times New Roman"/>
          <w:b/>
          <w:color w:val="000000"/>
          <w:sz w:val="20"/>
          <w:szCs w:val="20"/>
          <w:lang w:val="en-US"/>
        </w:rPr>
        <w:t>TABLE</w:t>
      </w:r>
      <w:r w:rsidR="0062585E" w:rsidRPr="00A55C94">
        <w:rPr>
          <w:rFonts w:ascii="Times New Roman" w:hAnsi="Times New Roman"/>
          <w:b/>
          <w:color w:val="000000"/>
          <w:sz w:val="20"/>
          <w:szCs w:val="20"/>
          <w:lang w:val="en-US"/>
        </w:rPr>
        <w:t xml:space="preserve"> 7.</w:t>
      </w:r>
      <w:r>
        <w:rPr>
          <w:rFonts w:ascii="Times New Roman" w:hAnsi="Times New Roman"/>
          <w:b/>
          <w:color w:val="000000"/>
          <w:sz w:val="20"/>
          <w:szCs w:val="20"/>
          <w:lang w:val="en-US"/>
        </w:rPr>
        <w:t xml:space="preserve"> </w:t>
      </w:r>
      <w:r w:rsidR="00AE2106" w:rsidRPr="00AE2106">
        <w:rPr>
          <w:rFonts w:ascii="Times New Roman" w:hAnsi="Times New Roman"/>
          <w:color w:val="000000"/>
          <w:sz w:val="20"/>
          <w:szCs w:val="20"/>
          <w:lang w:val="en-US"/>
        </w:rPr>
        <w:t>Results obtained after sensor installation</w:t>
      </w:r>
    </w:p>
    <w:tbl>
      <w:tblPr>
        <w:tblW w:w="9340" w:type="dxa"/>
        <w:tblLayout w:type="fixed"/>
        <w:tblLook w:val="0000" w:firstRow="0" w:lastRow="0" w:firstColumn="0" w:lastColumn="0" w:noHBand="0" w:noVBand="0"/>
      </w:tblPr>
      <w:tblGrid>
        <w:gridCol w:w="1957"/>
        <w:gridCol w:w="2462"/>
        <w:gridCol w:w="2460"/>
        <w:gridCol w:w="2461"/>
      </w:tblGrid>
      <w:tr w:rsidR="0062585E" w:rsidRPr="00EF1A12" w14:paraId="69347807" w14:textId="77777777" w:rsidTr="00A55C94">
        <w:trPr>
          <w:trHeight w:val="574"/>
        </w:trPr>
        <w:tc>
          <w:tcPr>
            <w:tcW w:w="19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569F8A" w14:textId="77777777" w:rsidR="0062585E" w:rsidRPr="00EF1A12" w:rsidRDefault="0062585E" w:rsidP="00EF1A12">
            <w:pPr>
              <w:widowControl w:val="0"/>
              <w:tabs>
                <w:tab w:val="left" w:pos="709"/>
                <w:tab w:val="left" w:pos="993"/>
              </w:tabs>
              <w:spacing w:after="0" w:line="240" w:lineRule="auto"/>
              <w:jc w:val="center"/>
              <w:rPr>
                <w:sz w:val="18"/>
                <w:szCs w:val="18"/>
              </w:rPr>
            </w:pPr>
            <w:proofErr w:type="spellStart"/>
            <w:r w:rsidRPr="00EF1A12">
              <w:rPr>
                <w:rFonts w:ascii="Times New Roman" w:hAnsi="Times New Roman"/>
                <w:b/>
                <w:color w:val="000000"/>
                <w:sz w:val="18"/>
                <w:szCs w:val="18"/>
              </w:rPr>
              <w:t>Scheme</w:t>
            </w:r>
            <w:proofErr w:type="spellEnd"/>
          </w:p>
        </w:tc>
        <w:tc>
          <w:tcPr>
            <w:tcW w:w="24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333265" w14:textId="77777777" w:rsidR="0062585E" w:rsidRPr="00EF1A12" w:rsidRDefault="0062585E" w:rsidP="00EF1A12">
            <w:pPr>
              <w:widowControl w:val="0"/>
              <w:tabs>
                <w:tab w:val="left" w:pos="709"/>
                <w:tab w:val="left" w:pos="993"/>
              </w:tabs>
              <w:spacing w:after="0" w:line="240" w:lineRule="auto"/>
              <w:jc w:val="center"/>
              <w:rPr>
                <w:sz w:val="18"/>
                <w:szCs w:val="18"/>
              </w:rPr>
            </w:pPr>
            <w:proofErr w:type="spellStart"/>
            <w:r w:rsidRPr="00EF1A12">
              <w:rPr>
                <w:rFonts w:ascii="Times New Roman" w:hAnsi="Times New Roman"/>
                <w:b/>
                <w:color w:val="000000"/>
                <w:sz w:val="18"/>
                <w:szCs w:val="18"/>
              </w:rPr>
              <w:t>Waiting</w:t>
            </w:r>
            <w:proofErr w:type="spellEnd"/>
            <w:r w:rsidRPr="00EF1A12">
              <w:rPr>
                <w:rFonts w:ascii="Times New Roman" w:hAnsi="Times New Roman"/>
                <w:b/>
                <w:color w:val="000000"/>
                <w:sz w:val="18"/>
                <w:szCs w:val="18"/>
              </w:rPr>
              <w:t xml:space="preserve"> </w:t>
            </w:r>
            <w:proofErr w:type="spellStart"/>
            <w:r w:rsidRPr="00EF1A12">
              <w:rPr>
                <w:rFonts w:ascii="Times New Roman" w:hAnsi="Times New Roman"/>
                <w:b/>
                <w:color w:val="000000"/>
                <w:sz w:val="18"/>
                <w:szCs w:val="18"/>
              </w:rPr>
              <w:t>time</w:t>
            </w:r>
            <w:proofErr w:type="spellEnd"/>
            <w:r w:rsidRPr="00EF1A12">
              <w:rPr>
                <w:rFonts w:ascii="Times New Roman" w:eastAsia="Arial Unicode MS" w:hAnsi="Times New Roman"/>
                <w:b/>
                <w:color w:val="000000"/>
                <w:sz w:val="18"/>
                <w:szCs w:val="18"/>
                <w:lang w:val="en-US"/>
              </w:rPr>
              <w:t>, s</w:t>
            </w:r>
          </w:p>
        </w:tc>
        <w:tc>
          <w:tcPr>
            <w:tcW w:w="2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212E8B" w14:textId="77777777" w:rsidR="0062585E" w:rsidRPr="00EF1A12" w:rsidRDefault="0062585E" w:rsidP="00EF1A12">
            <w:pPr>
              <w:widowControl w:val="0"/>
              <w:shd w:val="clear" w:color="auto" w:fill="FBFBFB"/>
              <w:spacing w:after="0" w:line="240" w:lineRule="auto"/>
              <w:ind w:right="-30"/>
              <w:rPr>
                <w:sz w:val="18"/>
                <w:szCs w:val="18"/>
                <w:lang w:val="en-US"/>
              </w:rPr>
            </w:pPr>
            <w:r w:rsidRPr="00EF1A12">
              <w:rPr>
                <w:rFonts w:ascii="Times New Roman" w:hAnsi="Times New Roman"/>
                <w:b/>
                <w:color w:val="000000"/>
                <w:sz w:val="18"/>
                <w:szCs w:val="18"/>
                <w:lang w:val="en-US"/>
              </w:rPr>
              <w:t>Time on the road</w:t>
            </w:r>
            <w:r w:rsidRPr="00EF1A12">
              <w:rPr>
                <w:rFonts w:ascii="Times New Roman" w:eastAsia="Arial Unicode MS" w:hAnsi="Times New Roman"/>
                <w:b/>
                <w:color w:val="000000"/>
                <w:sz w:val="18"/>
                <w:szCs w:val="18"/>
                <w:lang w:val="en-US"/>
              </w:rPr>
              <w:t>, s</w:t>
            </w:r>
          </w:p>
        </w:tc>
        <w:tc>
          <w:tcPr>
            <w:tcW w:w="24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03933E" w14:textId="77777777" w:rsidR="0062585E" w:rsidRPr="00EF1A12" w:rsidRDefault="0062585E" w:rsidP="00EF1A12">
            <w:pPr>
              <w:widowControl w:val="0"/>
              <w:tabs>
                <w:tab w:val="left" w:pos="709"/>
                <w:tab w:val="left" w:pos="993"/>
              </w:tabs>
              <w:spacing w:after="0" w:line="240" w:lineRule="auto"/>
              <w:jc w:val="center"/>
              <w:rPr>
                <w:sz w:val="18"/>
                <w:szCs w:val="18"/>
              </w:rPr>
            </w:pPr>
            <w:r w:rsidRPr="00EF1A12">
              <w:rPr>
                <w:rFonts w:ascii="Times New Roman" w:hAnsi="Times New Roman"/>
                <w:b/>
                <w:color w:val="000000"/>
                <w:sz w:val="18"/>
                <w:szCs w:val="18"/>
              </w:rPr>
              <w:t xml:space="preserve">Number </w:t>
            </w:r>
            <w:proofErr w:type="spellStart"/>
            <w:r w:rsidRPr="00EF1A12">
              <w:rPr>
                <w:rFonts w:ascii="Times New Roman" w:hAnsi="Times New Roman"/>
                <w:b/>
                <w:color w:val="000000"/>
                <w:sz w:val="18"/>
                <w:szCs w:val="18"/>
              </w:rPr>
              <w:t>of</w:t>
            </w:r>
            <w:proofErr w:type="spellEnd"/>
            <w:r w:rsidRPr="00EF1A12">
              <w:rPr>
                <w:rFonts w:ascii="Times New Roman" w:hAnsi="Times New Roman"/>
                <w:b/>
                <w:color w:val="000000"/>
                <w:sz w:val="18"/>
                <w:szCs w:val="18"/>
              </w:rPr>
              <w:t xml:space="preserve"> </w:t>
            </w:r>
            <w:proofErr w:type="spellStart"/>
            <w:r w:rsidRPr="00EF1A12">
              <w:rPr>
                <w:rFonts w:ascii="Times New Roman" w:hAnsi="Times New Roman"/>
                <w:b/>
                <w:color w:val="000000"/>
                <w:sz w:val="18"/>
                <w:szCs w:val="18"/>
              </w:rPr>
              <w:t>vehicles</w:t>
            </w:r>
            <w:proofErr w:type="spellEnd"/>
            <w:r w:rsidRPr="00EF1A12">
              <w:rPr>
                <w:rFonts w:ascii="Times New Roman" w:hAnsi="Times New Roman"/>
                <w:b/>
                <w:color w:val="000000"/>
                <w:sz w:val="18"/>
                <w:szCs w:val="18"/>
              </w:rPr>
              <w:t xml:space="preserve"> </w:t>
            </w:r>
            <w:proofErr w:type="spellStart"/>
            <w:r w:rsidRPr="00EF1A12">
              <w:rPr>
                <w:rFonts w:ascii="Times New Roman" w:hAnsi="Times New Roman"/>
                <w:b/>
                <w:color w:val="000000"/>
                <w:sz w:val="18"/>
                <w:szCs w:val="18"/>
              </w:rPr>
              <w:t>passed</w:t>
            </w:r>
            <w:proofErr w:type="spellEnd"/>
          </w:p>
        </w:tc>
      </w:tr>
      <w:tr w:rsidR="0062585E" w:rsidRPr="00EF1A12" w14:paraId="387FD83E" w14:textId="77777777" w:rsidTr="00A55C94">
        <w:trPr>
          <w:trHeight w:val="286"/>
        </w:trPr>
        <w:tc>
          <w:tcPr>
            <w:tcW w:w="19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DA1D3" w14:textId="77777777" w:rsidR="0062585E" w:rsidRPr="00EF1A12" w:rsidRDefault="0062585E" w:rsidP="00EF1A12">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sz w:val="18"/>
                <w:szCs w:val="18"/>
                <w:lang w:val="en-US"/>
              </w:rPr>
              <w:t>1</w:t>
            </w:r>
          </w:p>
        </w:tc>
        <w:tc>
          <w:tcPr>
            <w:tcW w:w="24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65EA1A" w14:textId="77777777" w:rsidR="0062585E" w:rsidRPr="00EF1A12" w:rsidRDefault="0062585E" w:rsidP="00EF1A12">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sz w:val="18"/>
                <w:szCs w:val="18"/>
                <w:lang w:val="en-US"/>
              </w:rPr>
              <w:t>4,8</w:t>
            </w:r>
          </w:p>
        </w:tc>
        <w:tc>
          <w:tcPr>
            <w:tcW w:w="2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D2C81A" w14:textId="77777777" w:rsidR="0062585E" w:rsidRPr="00EF1A12" w:rsidRDefault="0062585E" w:rsidP="00EF1A12">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sz w:val="18"/>
                <w:szCs w:val="18"/>
                <w:lang w:val="en-US"/>
              </w:rPr>
              <w:t>12,9</w:t>
            </w:r>
          </w:p>
        </w:tc>
        <w:tc>
          <w:tcPr>
            <w:tcW w:w="24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53736C" w14:textId="77777777" w:rsidR="0062585E" w:rsidRPr="00EF1A12" w:rsidRDefault="0062585E" w:rsidP="00EF1A12">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sz w:val="18"/>
                <w:szCs w:val="18"/>
                <w:lang w:val="en-US"/>
              </w:rPr>
              <w:t>356</w:t>
            </w:r>
          </w:p>
        </w:tc>
      </w:tr>
      <w:tr w:rsidR="0062585E" w:rsidRPr="00EF1A12" w14:paraId="1BF20766" w14:textId="77777777" w:rsidTr="00A55C94">
        <w:trPr>
          <w:trHeight w:val="274"/>
        </w:trPr>
        <w:tc>
          <w:tcPr>
            <w:tcW w:w="19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978C7B" w14:textId="77777777" w:rsidR="0062585E" w:rsidRPr="00EF1A12" w:rsidRDefault="0062585E" w:rsidP="00EF1A12">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sz w:val="18"/>
                <w:szCs w:val="18"/>
                <w:lang w:val="en-US"/>
              </w:rPr>
              <w:t>2</w:t>
            </w:r>
          </w:p>
        </w:tc>
        <w:tc>
          <w:tcPr>
            <w:tcW w:w="24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F508E0" w14:textId="77777777" w:rsidR="0062585E" w:rsidRPr="00EF1A12" w:rsidRDefault="0062585E" w:rsidP="00EF1A12">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sz w:val="18"/>
                <w:szCs w:val="18"/>
                <w:lang w:val="en-US"/>
              </w:rPr>
              <w:t>4,9</w:t>
            </w:r>
          </w:p>
        </w:tc>
        <w:tc>
          <w:tcPr>
            <w:tcW w:w="2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624A13" w14:textId="77777777" w:rsidR="0062585E" w:rsidRPr="00EF1A12" w:rsidRDefault="0062585E" w:rsidP="00EF1A12">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sz w:val="18"/>
                <w:szCs w:val="18"/>
                <w:lang w:val="en-US"/>
              </w:rPr>
              <w:t>13,4</w:t>
            </w:r>
          </w:p>
        </w:tc>
        <w:tc>
          <w:tcPr>
            <w:tcW w:w="24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0866E" w14:textId="77777777" w:rsidR="0062585E" w:rsidRPr="00EF1A12" w:rsidRDefault="0062585E" w:rsidP="00EF1A12">
            <w:pPr>
              <w:widowControl w:val="0"/>
              <w:tabs>
                <w:tab w:val="left" w:pos="709"/>
                <w:tab w:val="left" w:pos="993"/>
              </w:tabs>
              <w:spacing w:after="0" w:line="240" w:lineRule="auto"/>
              <w:jc w:val="center"/>
              <w:rPr>
                <w:sz w:val="18"/>
                <w:szCs w:val="18"/>
              </w:rPr>
            </w:pPr>
            <w:r w:rsidRPr="00EF1A12">
              <w:rPr>
                <w:rFonts w:ascii="Times New Roman" w:eastAsia="Arial Unicode MS" w:hAnsi="Times New Roman"/>
                <w:sz w:val="18"/>
                <w:szCs w:val="18"/>
                <w:lang w:val="en-US"/>
              </w:rPr>
              <w:t>352</w:t>
            </w:r>
          </w:p>
        </w:tc>
      </w:tr>
    </w:tbl>
    <w:p w14:paraId="77CEBC94" w14:textId="77777777" w:rsidR="0062585E" w:rsidRPr="00021EB4" w:rsidRDefault="0062585E" w:rsidP="00EF1A12">
      <w:pPr>
        <w:tabs>
          <w:tab w:val="left" w:pos="709"/>
          <w:tab w:val="left" w:pos="993"/>
        </w:tabs>
        <w:spacing w:before="120" w:after="0" w:line="240" w:lineRule="auto"/>
        <w:ind w:firstLine="284"/>
        <w:jc w:val="both"/>
        <w:rPr>
          <w:lang w:val="en-US"/>
        </w:rPr>
      </w:pPr>
      <w:r>
        <w:rPr>
          <w:rFonts w:ascii="Times New Roman" w:hAnsi="Times New Roman"/>
          <w:color w:val="000000"/>
          <w:sz w:val="20"/>
          <w:szCs w:val="20"/>
          <w:lang w:val="en-US"/>
        </w:rPr>
        <w:t>The first circuit has the lowest waiting and passing times, as well as the highest conductivity, but, at the expense of the speed and acceleration parameters and “blind spots”, the second action circuit will be safer.</w:t>
      </w:r>
    </w:p>
    <w:p w14:paraId="51258056" w14:textId="77777777" w:rsidR="0062585E" w:rsidRDefault="0062585E">
      <w:pPr>
        <w:tabs>
          <w:tab w:val="left" w:pos="709"/>
          <w:tab w:val="left" w:pos="993"/>
        </w:tabs>
        <w:spacing w:after="0" w:line="240" w:lineRule="auto"/>
        <w:ind w:firstLine="567"/>
        <w:jc w:val="both"/>
        <w:rPr>
          <w:rFonts w:ascii="Times New Roman" w:hAnsi="Times New Roman"/>
          <w:color w:val="000000"/>
          <w:sz w:val="24"/>
          <w:szCs w:val="24"/>
          <w:lang w:val="en-US"/>
        </w:rPr>
      </w:pPr>
    </w:p>
    <w:p w14:paraId="26B945C6" w14:textId="06183371" w:rsidR="0062585E" w:rsidRDefault="001F013F">
      <w:pPr>
        <w:tabs>
          <w:tab w:val="left" w:pos="709"/>
          <w:tab w:val="left" w:pos="993"/>
        </w:tabs>
        <w:spacing w:after="0" w:line="240" w:lineRule="auto"/>
        <w:jc w:val="center"/>
        <w:rPr>
          <w:rFonts w:ascii="Times New Roman" w:hAnsi="Times New Roman"/>
          <w:b/>
          <w:color w:val="000000"/>
          <w:sz w:val="20"/>
          <w:szCs w:val="20"/>
          <w:lang w:val="en-US"/>
        </w:rPr>
      </w:pPr>
      <w:r>
        <w:rPr>
          <w:noProof/>
          <w:lang w:eastAsia="ru-RU"/>
        </w:rPr>
        <w:drawing>
          <wp:inline distT="0" distB="0" distL="0" distR="0" wp14:anchorId="322585C1" wp14:editId="7B36F314">
            <wp:extent cx="5478780" cy="252349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l="-14" t="-26" r="-14" b="-26"/>
                    <a:stretch>
                      <a:fillRect/>
                    </a:stretch>
                  </pic:blipFill>
                  <pic:spPr bwMode="auto">
                    <a:xfrm>
                      <a:off x="0" y="0"/>
                      <a:ext cx="5478780" cy="2523490"/>
                    </a:xfrm>
                    <a:prstGeom prst="rect">
                      <a:avLst/>
                    </a:prstGeom>
                    <a:solidFill>
                      <a:srgbClr val="FFFFFF"/>
                    </a:solidFill>
                    <a:ln>
                      <a:noFill/>
                    </a:ln>
                  </pic:spPr>
                </pic:pic>
              </a:graphicData>
            </a:graphic>
          </wp:inline>
        </w:drawing>
      </w:r>
    </w:p>
    <w:p w14:paraId="2CB6914D" w14:textId="395FA0F8" w:rsidR="0062585E" w:rsidRPr="00EF1A12" w:rsidRDefault="00EF1A12" w:rsidP="00EF1A12">
      <w:pPr>
        <w:tabs>
          <w:tab w:val="left" w:pos="709"/>
          <w:tab w:val="left" w:pos="993"/>
        </w:tabs>
        <w:spacing w:after="120" w:line="240" w:lineRule="auto"/>
        <w:jc w:val="center"/>
        <w:rPr>
          <w:sz w:val="18"/>
          <w:szCs w:val="18"/>
        </w:rPr>
      </w:pPr>
      <w:r w:rsidRPr="00EF1A12">
        <w:rPr>
          <w:rFonts w:ascii="Times New Roman" w:hAnsi="Times New Roman"/>
          <w:b/>
          <w:color w:val="000000"/>
          <w:sz w:val="18"/>
          <w:szCs w:val="18"/>
          <w:lang w:val="en-US"/>
        </w:rPr>
        <w:t>FIGURE</w:t>
      </w:r>
      <w:r w:rsidR="0062585E" w:rsidRPr="00EF1A12">
        <w:rPr>
          <w:rFonts w:ascii="Times New Roman" w:hAnsi="Times New Roman"/>
          <w:b/>
          <w:color w:val="000000"/>
          <w:sz w:val="18"/>
          <w:szCs w:val="18"/>
          <w:lang w:val="en-US"/>
        </w:rPr>
        <w:t xml:space="preserve"> </w:t>
      </w:r>
      <w:r w:rsidR="0062585E" w:rsidRPr="00EF1A12">
        <w:rPr>
          <w:rFonts w:ascii="Times New Roman" w:hAnsi="Times New Roman"/>
          <w:b/>
          <w:color w:val="000000"/>
          <w:sz w:val="18"/>
          <w:szCs w:val="18"/>
        </w:rPr>
        <w:t xml:space="preserve">15. </w:t>
      </w:r>
      <w:r w:rsidR="0062585E" w:rsidRPr="00EF1A12">
        <w:rPr>
          <w:rFonts w:ascii="Times New Roman" w:hAnsi="Times New Roman"/>
          <w:color w:val="000000"/>
          <w:sz w:val="18"/>
          <w:szCs w:val="18"/>
        </w:rPr>
        <w:t xml:space="preserve">Speed </w:t>
      </w:r>
      <w:proofErr w:type="spellStart"/>
      <w:r w:rsidR="0062585E" w:rsidRPr="00EF1A12">
        <w:rPr>
          <w:rFonts w:ascii="Times New Roman" w:hAnsi="Times New Roman"/>
          <w:color w:val="000000"/>
          <w:sz w:val="18"/>
          <w:szCs w:val="18"/>
        </w:rPr>
        <w:t>of</w:t>
      </w:r>
      <w:proofErr w:type="spellEnd"/>
      <w:r w:rsidR="0062585E" w:rsidRPr="00EF1A12">
        <w:rPr>
          <w:rFonts w:ascii="Times New Roman" w:hAnsi="Times New Roman"/>
          <w:color w:val="000000"/>
          <w:sz w:val="18"/>
          <w:szCs w:val="18"/>
        </w:rPr>
        <w:t xml:space="preserve"> </w:t>
      </w:r>
      <w:proofErr w:type="spellStart"/>
      <w:r w:rsidR="0062585E" w:rsidRPr="00EF1A12">
        <w:rPr>
          <w:rFonts w:ascii="Times New Roman" w:hAnsi="Times New Roman"/>
          <w:color w:val="000000"/>
          <w:sz w:val="18"/>
          <w:szCs w:val="18"/>
        </w:rPr>
        <w:t>movement</w:t>
      </w:r>
      <w:proofErr w:type="spellEnd"/>
    </w:p>
    <w:p w14:paraId="22672C89" w14:textId="2F8A5523" w:rsidR="0062585E" w:rsidRDefault="001F013F">
      <w:pPr>
        <w:tabs>
          <w:tab w:val="left" w:pos="709"/>
          <w:tab w:val="left" w:pos="993"/>
        </w:tabs>
        <w:spacing w:after="0" w:line="240" w:lineRule="auto"/>
        <w:jc w:val="center"/>
        <w:rPr>
          <w:rFonts w:ascii="Times New Roman" w:hAnsi="Times New Roman"/>
          <w:b/>
          <w:color w:val="000000"/>
          <w:sz w:val="20"/>
          <w:szCs w:val="20"/>
          <w:lang w:val="en-US"/>
        </w:rPr>
      </w:pPr>
      <w:r>
        <w:rPr>
          <w:noProof/>
          <w:lang w:eastAsia="ru-RU"/>
        </w:rPr>
        <w:drawing>
          <wp:inline distT="0" distB="0" distL="0" distR="0" wp14:anchorId="64890D49" wp14:editId="7F3F0406">
            <wp:extent cx="5464175" cy="234823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extLst>
                        <a:ext uri="{28A0092B-C50C-407E-A947-70E740481C1C}">
                          <a14:useLocalDpi xmlns:a14="http://schemas.microsoft.com/office/drawing/2010/main" val="0"/>
                        </a:ext>
                      </a:extLst>
                    </a:blip>
                    <a:srcRect l="-14" t="-27" r="-14" b="-27"/>
                    <a:stretch>
                      <a:fillRect/>
                    </a:stretch>
                  </pic:blipFill>
                  <pic:spPr bwMode="auto">
                    <a:xfrm>
                      <a:off x="0" y="0"/>
                      <a:ext cx="5464175" cy="2348230"/>
                    </a:xfrm>
                    <a:prstGeom prst="rect">
                      <a:avLst/>
                    </a:prstGeom>
                    <a:solidFill>
                      <a:srgbClr val="FFFFFF"/>
                    </a:solidFill>
                    <a:ln>
                      <a:noFill/>
                    </a:ln>
                  </pic:spPr>
                </pic:pic>
              </a:graphicData>
            </a:graphic>
          </wp:inline>
        </w:drawing>
      </w:r>
    </w:p>
    <w:p w14:paraId="6B2436A5" w14:textId="6B7D28F4" w:rsidR="0062585E" w:rsidRPr="00EF1A12" w:rsidRDefault="00EF1A12" w:rsidP="00EF1A12">
      <w:pPr>
        <w:tabs>
          <w:tab w:val="left" w:pos="709"/>
          <w:tab w:val="left" w:pos="993"/>
        </w:tabs>
        <w:spacing w:after="120" w:line="240" w:lineRule="auto"/>
        <w:jc w:val="center"/>
        <w:rPr>
          <w:sz w:val="18"/>
          <w:szCs w:val="18"/>
          <w:lang w:val="en-US"/>
        </w:rPr>
      </w:pPr>
      <w:r w:rsidRPr="00EF1A12">
        <w:rPr>
          <w:rFonts w:ascii="Times New Roman" w:hAnsi="Times New Roman"/>
          <w:b/>
          <w:color w:val="000000"/>
          <w:sz w:val="18"/>
          <w:szCs w:val="18"/>
          <w:lang w:val="en-US"/>
        </w:rPr>
        <w:t>FIGURE</w:t>
      </w:r>
      <w:r w:rsidR="0062585E" w:rsidRPr="00EF1A12">
        <w:rPr>
          <w:rFonts w:ascii="Times New Roman" w:hAnsi="Times New Roman"/>
          <w:b/>
          <w:color w:val="000000"/>
          <w:sz w:val="18"/>
          <w:szCs w:val="18"/>
          <w:lang w:val="en-US"/>
        </w:rPr>
        <w:t xml:space="preserve"> 16. </w:t>
      </w:r>
      <w:r w:rsidR="0062585E" w:rsidRPr="00EF1A12">
        <w:rPr>
          <w:rFonts w:ascii="Times New Roman" w:hAnsi="Times New Roman"/>
          <w:color w:val="000000"/>
          <w:sz w:val="18"/>
          <w:szCs w:val="18"/>
          <w:lang w:val="en-US"/>
        </w:rPr>
        <w:t>Propulsion acceleration</w:t>
      </w:r>
    </w:p>
    <w:p w14:paraId="32DB215D" w14:textId="0AFA80FD" w:rsidR="0062585E" w:rsidRPr="00021EB4" w:rsidRDefault="00EF1A12" w:rsidP="00EF1A12">
      <w:pPr>
        <w:tabs>
          <w:tab w:val="left" w:pos="709"/>
          <w:tab w:val="left" w:pos="993"/>
        </w:tabs>
        <w:spacing w:before="240" w:after="240" w:line="240" w:lineRule="auto"/>
        <w:jc w:val="center"/>
        <w:rPr>
          <w:lang w:val="en-US"/>
        </w:rPr>
      </w:pPr>
      <w:r>
        <w:rPr>
          <w:rFonts w:ascii="Times New Roman" w:hAnsi="Times New Roman"/>
          <w:b/>
          <w:color w:val="000000"/>
          <w:sz w:val="24"/>
          <w:szCs w:val="24"/>
          <w:lang w:val="en-US"/>
        </w:rPr>
        <w:t>CONCLUSION</w:t>
      </w:r>
    </w:p>
    <w:p w14:paraId="1B9BC5F4" w14:textId="77777777" w:rsidR="0062585E" w:rsidRPr="00021EB4" w:rsidRDefault="0062585E" w:rsidP="00EF1A12">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 xml:space="preserve">The data obtained show that the lower the speed and acceleration in the drive circuits, the safer the drive. These indicators can change at the expense of conflict (attachment and separation) points. It will be necessary to multiply these parameters depending on the degree of use of this </w:t>
      </w:r>
      <w:r>
        <w:rPr>
          <w:rFonts w:ascii="Times New Roman" w:hAnsi="Times New Roman"/>
          <w:sz w:val="20"/>
          <w:szCs w:val="20"/>
          <w:lang w:val="en-US"/>
        </w:rPr>
        <w:t>EEP</w:t>
      </w:r>
      <w:r>
        <w:rPr>
          <w:rFonts w:ascii="Times New Roman" w:hAnsi="Times New Roman"/>
          <w:color w:val="000000"/>
          <w:sz w:val="20"/>
          <w:szCs w:val="20"/>
          <w:lang w:val="en-US"/>
        </w:rPr>
        <w:t xml:space="preserve"> or decrease within the requirement. </w:t>
      </w:r>
    </w:p>
    <w:p w14:paraId="4205DAF6" w14:textId="77777777" w:rsidR="0062585E" w:rsidRPr="00021EB4" w:rsidRDefault="0062585E" w:rsidP="00EF1A12">
      <w:pPr>
        <w:tabs>
          <w:tab w:val="left" w:pos="709"/>
          <w:tab w:val="left" w:pos="993"/>
        </w:tabs>
        <w:spacing w:after="0" w:line="240" w:lineRule="auto"/>
        <w:ind w:firstLine="284"/>
        <w:jc w:val="both"/>
        <w:rPr>
          <w:lang w:val="en-US"/>
        </w:rPr>
      </w:pPr>
      <w:r>
        <w:rPr>
          <w:rFonts w:ascii="Times New Roman" w:hAnsi="Times New Roman"/>
          <w:color w:val="000000"/>
          <w:sz w:val="20"/>
          <w:szCs w:val="20"/>
          <w:lang w:val="en-US"/>
        </w:rPr>
        <w:t>Toll highways are of great importance to the economy of countries, as they are in many cases the basis of the road network, providing a large volume of rapid freight traffic on the most important routes. Such relationships are based on the principle of “user pays”, and the use of the highway is considered as a service provided by the state. The legal and economic restructuring of these processes should be carried out in stages.</w:t>
      </w:r>
    </w:p>
    <w:p w14:paraId="75ADE77B" w14:textId="77777777" w:rsidR="0062585E" w:rsidRPr="00021EB4" w:rsidRDefault="0062585E" w:rsidP="00EF1A12">
      <w:pPr>
        <w:tabs>
          <w:tab w:val="left" w:pos="567"/>
        </w:tabs>
        <w:spacing w:after="0" w:line="240" w:lineRule="auto"/>
        <w:ind w:firstLine="284"/>
        <w:jc w:val="both"/>
        <w:rPr>
          <w:lang w:val="en-US"/>
        </w:rPr>
      </w:pPr>
      <w:r>
        <w:rPr>
          <w:rFonts w:ascii="Times New Roman" w:hAnsi="Times New Roman"/>
          <w:color w:val="000000"/>
          <w:sz w:val="20"/>
          <w:szCs w:val="20"/>
          <w:lang w:val="en-US"/>
        </w:rPr>
        <w:t xml:space="preserve">Currently, the state of highways is given great attention by our President. But it is worth insisting that no matter how much money is allocated to this area, it is still considered less. </w:t>
      </w:r>
    </w:p>
    <w:p w14:paraId="2B964AE7" w14:textId="13F663BA" w:rsidR="0062585E" w:rsidRDefault="0062585E" w:rsidP="00EF1A12">
      <w:pPr>
        <w:tabs>
          <w:tab w:val="left" w:pos="567"/>
        </w:tabs>
        <w:spacing w:after="0" w:line="240" w:lineRule="auto"/>
        <w:ind w:firstLine="284"/>
        <w:jc w:val="both"/>
        <w:rPr>
          <w:rFonts w:ascii="Times New Roman" w:hAnsi="Times New Roman"/>
          <w:color w:val="000000"/>
          <w:sz w:val="20"/>
          <w:szCs w:val="20"/>
          <w:lang w:val="en-US"/>
        </w:rPr>
      </w:pPr>
      <w:r>
        <w:rPr>
          <w:rFonts w:ascii="Times New Roman" w:hAnsi="Times New Roman"/>
          <w:color w:val="000000"/>
          <w:sz w:val="20"/>
          <w:szCs w:val="20"/>
          <w:lang w:val="en-US"/>
        </w:rPr>
        <w:t>Including, it is necessary to always invest in this area by keeping the road condition in good condition, improving it using high scientific technological advances and integrating it with modern technologies. Considering the economic efficiency of the road above current and supply situations, it was considered that the amount of traffic on the Tashkent-Samarkand route was very large, it was necessary to ensure that the flow of traffic on this route was continuously moving. By simulating, we have cited the economic efficiency of the route above. We promoted LOS from F to E. Through our proposed project, the total fuel consumption of 1 hour by saving 45 seconds is 80 liters, the amount of exhaust gases entering the atmosphere is 1.6 k.</w:t>
      </w:r>
    </w:p>
    <w:p w14:paraId="6E5C901D" w14:textId="77777777" w:rsidR="00EF1A12" w:rsidRPr="00EF1A12" w:rsidRDefault="00EF1A12" w:rsidP="00EF1A12">
      <w:pPr>
        <w:tabs>
          <w:tab w:val="left" w:pos="567"/>
        </w:tabs>
        <w:spacing w:after="0" w:line="240" w:lineRule="auto"/>
        <w:ind w:firstLine="284"/>
        <w:jc w:val="both"/>
        <w:rPr>
          <w:lang w:val="uz-Cyrl-UZ"/>
        </w:rPr>
      </w:pPr>
    </w:p>
    <w:p w14:paraId="679ADCD7" w14:textId="68713DA4" w:rsidR="0062585E" w:rsidRPr="00E672CD" w:rsidRDefault="00EF1A12" w:rsidP="00EF1A12">
      <w:pPr>
        <w:tabs>
          <w:tab w:val="left" w:pos="567"/>
        </w:tabs>
        <w:spacing w:before="240" w:after="240" w:line="240" w:lineRule="auto"/>
        <w:jc w:val="center"/>
        <w:rPr>
          <w:lang w:val="en-US"/>
        </w:rPr>
      </w:pPr>
      <w:r>
        <w:rPr>
          <w:rFonts w:ascii="Times New Roman" w:hAnsi="Times New Roman"/>
          <w:b/>
          <w:bCs/>
          <w:color w:val="000000"/>
          <w:sz w:val="24"/>
          <w:szCs w:val="24"/>
          <w:lang w:val="en-US"/>
        </w:rPr>
        <w:lastRenderedPageBreak/>
        <w:t>REFERENCES</w:t>
      </w:r>
    </w:p>
    <w:p w14:paraId="2D5CB218" w14:textId="3AE15C46"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Decree of the President of the Republic of Uzbekistan, PQ-4699 “On measures for the widespread introduction of the digital economy and e-government” (Apr. 28, 2020), available at </w:t>
      </w:r>
      <w:hyperlink r:id="rId30" w:tgtFrame="_new" w:history="1">
        <w:r w:rsidRPr="00E672CD">
          <w:rPr>
            <w:rStyle w:val="a4"/>
            <w:color w:val="000000" w:themeColor="text1"/>
            <w:sz w:val="20"/>
            <w:szCs w:val="20"/>
            <w:u w:val="none"/>
            <w:lang w:val="en-US"/>
          </w:rPr>
          <w:t>https://lex.uz/pdfs/4800657</w:t>
        </w:r>
      </w:hyperlink>
      <w:r w:rsidRPr="00E672CD">
        <w:rPr>
          <w:color w:val="000000" w:themeColor="text1"/>
          <w:sz w:val="20"/>
          <w:szCs w:val="20"/>
          <w:lang w:val="en-US"/>
        </w:rPr>
        <w:t>.</w:t>
      </w:r>
    </w:p>
    <w:p w14:paraId="582912AB" w14:textId="7A474E27"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A. </w:t>
      </w:r>
      <w:proofErr w:type="spellStart"/>
      <w:r w:rsidRPr="00E672CD">
        <w:rPr>
          <w:color w:val="000000" w:themeColor="text1"/>
          <w:sz w:val="20"/>
          <w:szCs w:val="20"/>
          <w:lang w:val="en-US"/>
        </w:rPr>
        <w:t>Khalmukhamedov</w:t>
      </w:r>
      <w:proofErr w:type="spellEnd"/>
      <w:r w:rsidRPr="00E672CD">
        <w:rPr>
          <w:color w:val="000000" w:themeColor="text1"/>
          <w:sz w:val="20"/>
          <w:szCs w:val="20"/>
          <w:lang w:val="en-US"/>
        </w:rPr>
        <w:t xml:space="preserve">, R. </w:t>
      </w:r>
      <w:proofErr w:type="spellStart"/>
      <w:r w:rsidRPr="00E672CD">
        <w:rPr>
          <w:color w:val="000000" w:themeColor="text1"/>
          <w:sz w:val="20"/>
          <w:szCs w:val="20"/>
          <w:lang w:val="en-US"/>
        </w:rPr>
        <w:t>Samatov</w:t>
      </w:r>
      <w:proofErr w:type="spellEnd"/>
      <w:r w:rsidRPr="00E672CD">
        <w:rPr>
          <w:color w:val="000000" w:themeColor="text1"/>
          <w:sz w:val="20"/>
          <w:szCs w:val="20"/>
          <w:lang w:val="en-US"/>
        </w:rPr>
        <w:t xml:space="preserve">, and S. </w:t>
      </w:r>
      <w:proofErr w:type="spellStart"/>
      <w:r w:rsidRPr="00E672CD">
        <w:rPr>
          <w:color w:val="000000" w:themeColor="text1"/>
          <w:sz w:val="20"/>
          <w:szCs w:val="20"/>
          <w:lang w:val="en-US"/>
        </w:rPr>
        <w:t>Rajapova</w:t>
      </w:r>
      <w:proofErr w:type="spellEnd"/>
      <w:r w:rsidRPr="00E672CD">
        <w:rPr>
          <w:color w:val="000000" w:themeColor="text1"/>
          <w:sz w:val="20"/>
          <w:szCs w:val="20"/>
          <w:lang w:val="en-US"/>
        </w:rPr>
        <w:t xml:space="preserve">, “Prospects for the use of an automatic system for weight and dimensional control of vehicles in the Republic of Uzbekistan,”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(2024), available at </w:t>
      </w:r>
      <w:hyperlink r:id="rId31" w:tgtFrame="_new" w:history="1">
        <w:r w:rsidRPr="00E672CD">
          <w:rPr>
            <w:rStyle w:val="a4"/>
            <w:color w:val="000000" w:themeColor="text1"/>
            <w:sz w:val="20"/>
            <w:szCs w:val="20"/>
            <w:u w:val="none"/>
            <w:lang w:val="en-US"/>
          </w:rPr>
          <w:t>https://www.scopus.com/record/display.uri?eid=2-s2.0-85188418771</w:t>
        </w:r>
      </w:hyperlink>
      <w:r w:rsidRPr="00E672CD">
        <w:rPr>
          <w:color w:val="000000" w:themeColor="text1"/>
          <w:sz w:val="20"/>
          <w:szCs w:val="20"/>
          <w:lang w:val="en-US"/>
        </w:rPr>
        <w:t>.</w:t>
      </w:r>
    </w:p>
    <w:p w14:paraId="3ABDFCB1" w14:textId="1C8E175F"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S. </w:t>
      </w:r>
      <w:proofErr w:type="spellStart"/>
      <w:r w:rsidRPr="00E672CD">
        <w:rPr>
          <w:color w:val="000000" w:themeColor="text1"/>
          <w:sz w:val="20"/>
          <w:szCs w:val="20"/>
          <w:lang w:val="en-US"/>
        </w:rPr>
        <w:t>Rajapova</w:t>
      </w:r>
      <w:proofErr w:type="spellEnd"/>
      <w:r w:rsidRPr="00E672CD">
        <w:rPr>
          <w:color w:val="000000" w:themeColor="text1"/>
          <w:sz w:val="20"/>
          <w:szCs w:val="20"/>
          <w:lang w:val="en-US"/>
        </w:rPr>
        <w:t xml:space="preserve"> and Y. </w:t>
      </w:r>
      <w:proofErr w:type="spellStart"/>
      <w:r w:rsidRPr="00E672CD">
        <w:rPr>
          <w:color w:val="000000" w:themeColor="text1"/>
          <w:sz w:val="20"/>
          <w:szCs w:val="20"/>
          <w:lang w:val="en-US"/>
        </w:rPr>
        <w:t>Juraev</w:t>
      </w:r>
      <w:proofErr w:type="spellEnd"/>
      <w:r w:rsidRPr="00E672CD">
        <w:rPr>
          <w:color w:val="000000" w:themeColor="text1"/>
          <w:sz w:val="20"/>
          <w:szCs w:val="20"/>
          <w:lang w:val="en-US"/>
        </w:rPr>
        <w:t xml:space="preserve">, “Innovative ways to train drivers and improve their skills,”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(2022), available at </w:t>
      </w:r>
      <w:hyperlink r:id="rId32" w:tgtFrame="_new" w:history="1">
        <w:r w:rsidRPr="00E672CD">
          <w:rPr>
            <w:rStyle w:val="a4"/>
            <w:color w:val="000000" w:themeColor="text1"/>
            <w:sz w:val="20"/>
            <w:szCs w:val="20"/>
            <w:u w:val="none"/>
            <w:lang w:val="en-US"/>
          </w:rPr>
          <w:t>https://www.scopus.com/record/display.uri?eid=2-s2.0-85133001621</w:t>
        </w:r>
      </w:hyperlink>
      <w:r w:rsidRPr="00E672CD">
        <w:rPr>
          <w:color w:val="000000" w:themeColor="text1"/>
          <w:sz w:val="20"/>
          <w:szCs w:val="20"/>
          <w:lang w:val="en-US"/>
        </w:rPr>
        <w:t>.</w:t>
      </w:r>
    </w:p>
    <w:p w14:paraId="2593F296" w14:textId="12234BE4"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S. </w:t>
      </w:r>
      <w:proofErr w:type="spellStart"/>
      <w:r w:rsidRPr="00E672CD">
        <w:rPr>
          <w:color w:val="000000" w:themeColor="text1"/>
          <w:sz w:val="20"/>
          <w:szCs w:val="20"/>
          <w:lang w:val="en-US"/>
        </w:rPr>
        <w:t>Turdibekov</w:t>
      </w:r>
      <w:proofErr w:type="spellEnd"/>
      <w:r w:rsidRPr="00E672CD">
        <w:rPr>
          <w:color w:val="000000" w:themeColor="text1"/>
          <w:sz w:val="20"/>
          <w:szCs w:val="20"/>
          <w:lang w:val="en-US"/>
        </w:rPr>
        <w:t xml:space="preserve">, U. </w:t>
      </w:r>
      <w:proofErr w:type="spellStart"/>
      <w:r w:rsidRPr="00E672CD">
        <w:rPr>
          <w:color w:val="000000" w:themeColor="text1"/>
          <w:sz w:val="20"/>
          <w:szCs w:val="20"/>
          <w:lang w:val="en-US"/>
        </w:rPr>
        <w:t>Isoxanov</w:t>
      </w:r>
      <w:proofErr w:type="spellEnd"/>
      <w:r w:rsidRPr="00E672CD">
        <w:rPr>
          <w:color w:val="000000" w:themeColor="text1"/>
          <w:sz w:val="20"/>
          <w:szCs w:val="20"/>
          <w:lang w:val="en-US"/>
        </w:rPr>
        <w:t xml:space="preserve">, S. </w:t>
      </w:r>
      <w:proofErr w:type="spellStart"/>
      <w:r w:rsidRPr="00E672CD">
        <w:rPr>
          <w:color w:val="000000" w:themeColor="text1"/>
          <w:sz w:val="20"/>
          <w:szCs w:val="20"/>
          <w:lang w:val="en-US"/>
        </w:rPr>
        <w:t>Shermatov</w:t>
      </w:r>
      <w:proofErr w:type="spellEnd"/>
      <w:r w:rsidRPr="00E672CD">
        <w:rPr>
          <w:color w:val="000000" w:themeColor="text1"/>
          <w:sz w:val="20"/>
          <w:szCs w:val="20"/>
          <w:lang w:val="en-US"/>
        </w:rPr>
        <w:t xml:space="preserve">, and E. </w:t>
      </w:r>
      <w:proofErr w:type="spellStart"/>
      <w:r w:rsidRPr="00E672CD">
        <w:rPr>
          <w:color w:val="000000" w:themeColor="text1"/>
          <w:sz w:val="20"/>
          <w:szCs w:val="20"/>
          <w:lang w:val="en-US"/>
        </w:rPr>
        <w:t>Abdusamatov</w:t>
      </w:r>
      <w:proofErr w:type="spellEnd"/>
      <w:r w:rsidRPr="00E672CD">
        <w:rPr>
          <w:color w:val="000000" w:themeColor="text1"/>
          <w:sz w:val="20"/>
          <w:szCs w:val="20"/>
          <w:lang w:val="en-US"/>
        </w:rPr>
        <w:t xml:space="preserve">, “Road traffic incidents involving pedestrians in areas with limited visibility,”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549</w:t>
      </w:r>
      <w:r w:rsidRPr="00E672CD">
        <w:rPr>
          <w:color w:val="000000" w:themeColor="text1"/>
          <w:sz w:val="20"/>
          <w:szCs w:val="20"/>
          <w:lang w:val="en-US"/>
        </w:rPr>
        <w:t xml:space="preserve">, 06012 (2024). </w:t>
      </w:r>
      <w:hyperlink r:id="rId33" w:tgtFrame="_new" w:history="1">
        <w:r w:rsidRPr="00E672CD">
          <w:rPr>
            <w:rStyle w:val="a4"/>
            <w:color w:val="000000" w:themeColor="text1"/>
            <w:sz w:val="20"/>
            <w:szCs w:val="20"/>
            <w:u w:val="none"/>
            <w:lang w:val="en-US"/>
          </w:rPr>
          <w:t>https://doi.org/10.1051/e3sconf/202454906012</w:t>
        </w:r>
      </w:hyperlink>
      <w:r w:rsidRPr="00E672CD">
        <w:rPr>
          <w:color w:val="000000" w:themeColor="text1"/>
          <w:sz w:val="20"/>
          <w:szCs w:val="20"/>
          <w:lang w:val="en-US"/>
        </w:rPr>
        <w:t>.</w:t>
      </w:r>
    </w:p>
    <w:p w14:paraId="37CE27A1" w14:textId="6F231C07"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S. </w:t>
      </w:r>
      <w:proofErr w:type="spellStart"/>
      <w:r w:rsidRPr="00E672CD">
        <w:rPr>
          <w:color w:val="000000" w:themeColor="text1"/>
          <w:sz w:val="20"/>
          <w:szCs w:val="20"/>
          <w:lang w:val="en-US"/>
        </w:rPr>
        <w:t>Turdibekov</w:t>
      </w:r>
      <w:proofErr w:type="spellEnd"/>
      <w:r w:rsidRPr="00E672CD">
        <w:rPr>
          <w:color w:val="000000" w:themeColor="text1"/>
          <w:sz w:val="20"/>
          <w:szCs w:val="20"/>
          <w:lang w:val="en-US"/>
        </w:rPr>
        <w:t xml:space="preserve">, U. </w:t>
      </w:r>
      <w:proofErr w:type="spellStart"/>
      <w:r w:rsidRPr="00E672CD">
        <w:rPr>
          <w:color w:val="000000" w:themeColor="text1"/>
          <w:sz w:val="20"/>
          <w:szCs w:val="20"/>
          <w:lang w:val="en-US"/>
        </w:rPr>
        <w:t>Isoxanov</w:t>
      </w:r>
      <w:proofErr w:type="spellEnd"/>
      <w:r w:rsidRPr="00E672CD">
        <w:rPr>
          <w:color w:val="000000" w:themeColor="text1"/>
          <w:sz w:val="20"/>
          <w:szCs w:val="20"/>
          <w:lang w:val="en-US"/>
        </w:rPr>
        <w:t xml:space="preserve">, S. </w:t>
      </w:r>
      <w:proofErr w:type="spellStart"/>
      <w:r w:rsidRPr="00E672CD">
        <w:rPr>
          <w:color w:val="000000" w:themeColor="text1"/>
          <w:sz w:val="20"/>
          <w:szCs w:val="20"/>
          <w:lang w:val="en-US"/>
        </w:rPr>
        <w:t>Shermatov</w:t>
      </w:r>
      <w:proofErr w:type="spellEnd"/>
      <w:r w:rsidRPr="00E672CD">
        <w:rPr>
          <w:color w:val="000000" w:themeColor="text1"/>
          <w:sz w:val="20"/>
          <w:szCs w:val="20"/>
          <w:lang w:val="en-US"/>
        </w:rPr>
        <w:t xml:space="preserve">, and E. </w:t>
      </w:r>
      <w:proofErr w:type="spellStart"/>
      <w:r w:rsidRPr="00E672CD">
        <w:rPr>
          <w:color w:val="000000" w:themeColor="text1"/>
          <w:sz w:val="20"/>
          <w:szCs w:val="20"/>
          <w:lang w:val="en-US"/>
        </w:rPr>
        <w:t>Abdusamatov</w:t>
      </w:r>
      <w:proofErr w:type="spellEnd"/>
      <w:r w:rsidRPr="00E672CD">
        <w:rPr>
          <w:color w:val="000000" w:themeColor="text1"/>
          <w:sz w:val="20"/>
          <w:szCs w:val="20"/>
          <w:lang w:val="en-US"/>
        </w:rPr>
        <w:t>, “Analysis of the parameters of technological material sprinkling devices of special road vehicles (w</w:t>
      </w:r>
      <w:r w:rsidRPr="00E672CD">
        <w:rPr>
          <w:color w:val="000000" w:themeColor="text1"/>
          <w:sz w:val="20"/>
          <w:szCs w:val="20"/>
        </w:rPr>
        <w:t>δ</w:t>
      </w:r>
      <w:r w:rsidRPr="00E672CD">
        <w:rPr>
          <w:color w:val="000000" w:themeColor="text1"/>
          <w:sz w:val="20"/>
          <w:szCs w:val="20"/>
          <w:lang w:val="en-US"/>
        </w:rPr>
        <w:t xml:space="preserve">=const): MAN CLA 18.280 4×2 BB CS45,”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549</w:t>
      </w:r>
      <w:r w:rsidRPr="00E672CD">
        <w:rPr>
          <w:color w:val="000000" w:themeColor="text1"/>
          <w:sz w:val="20"/>
          <w:szCs w:val="20"/>
          <w:lang w:val="en-US"/>
        </w:rPr>
        <w:t xml:space="preserve">, 02016 (2024). </w:t>
      </w:r>
      <w:hyperlink r:id="rId34" w:tgtFrame="_new" w:history="1">
        <w:r w:rsidRPr="00E672CD">
          <w:rPr>
            <w:rStyle w:val="a4"/>
            <w:color w:val="000000" w:themeColor="text1"/>
            <w:sz w:val="20"/>
            <w:szCs w:val="20"/>
            <w:u w:val="none"/>
            <w:lang w:val="en-US"/>
          </w:rPr>
          <w:t>https://doi.org/10.1051/e3sconf/202454902016</w:t>
        </w:r>
      </w:hyperlink>
      <w:r w:rsidRPr="00E672CD">
        <w:rPr>
          <w:color w:val="000000" w:themeColor="text1"/>
          <w:sz w:val="20"/>
          <w:szCs w:val="20"/>
          <w:lang w:val="en-US"/>
        </w:rPr>
        <w:t>.</w:t>
      </w:r>
    </w:p>
    <w:p w14:paraId="7AD31BBC" w14:textId="30F72D35"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E. </w:t>
      </w:r>
      <w:proofErr w:type="spellStart"/>
      <w:r w:rsidRPr="00E672CD">
        <w:rPr>
          <w:color w:val="000000" w:themeColor="text1"/>
          <w:sz w:val="20"/>
          <w:szCs w:val="20"/>
          <w:lang w:val="en-US"/>
        </w:rPr>
        <w:t>Abdusamatov</w:t>
      </w:r>
      <w:proofErr w:type="spellEnd"/>
      <w:r w:rsidRPr="00E672CD">
        <w:rPr>
          <w:color w:val="000000" w:themeColor="text1"/>
          <w:sz w:val="20"/>
          <w:szCs w:val="20"/>
          <w:lang w:val="en-US"/>
        </w:rPr>
        <w:t xml:space="preserve">, “The impact of driver turnover on traffic safety,”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549</w:t>
      </w:r>
      <w:r w:rsidRPr="00E672CD">
        <w:rPr>
          <w:color w:val="000000" w:themeColor="text1"/>
          <w:sz w:val="20"/>
          <w:szCs w:val="20"/>
          <w:lang w:val="en-US"/>
        </w:rPr>
        <w:t xml:space="preserve">, 06011 (2024). </w:t>
      </w:r>
      <w:hyperlink r:id="rId35" w:tgtFrame="_new" w:history="1">
        <w:r w:rsidRPr="00E672CD">
          <w:rPr>
            <w:rStyle w:val="a4"/>
            <w:color w:val="000000" w:themeColor="text1"/>
            <w:sz w:val="20"/>
            <w:szCs w:val="20"/>
            <w:u w:val="none"/>
            <w:lang w:val="en-US"/>
          </w:rPr>
          <w:t>https://doi.org/10.1051/e3sconf/202454906011</w:t>
        </w:r>
      </w:hyperlink>
      <w:r w:rsidRPr="00E672CD">
        <w:rPr>
          <w:color w:val="000000" w:themeColor="text1"/>
          <w:sz w:val="20"/>
          <w:szCs w:val="20"/>
          <w:lang w:val="en-US"/>
        </w:rPr>
        <w:t>.</w:t>
      </w:r>
    </w:p>
    <w:p w14:paraId="0FDBE9BF" w14:textId="158E1D0D"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S. </w:t>
      </w:r>
      <w:proofErr w:type="spellStart"/>
      <w:r w:rsidRPr="00E672CD">
        <w:rPr>
          <w:color w:val="000000" w:themeColor="text1"/>
          <w:sz w:val="20"/>
          <w:szCs w:val="20"/>
          <w:lang w:val="en-US"/>
        </w:rPr>
        <w:t>Khakimov</w:t>
      </w:r>
      <w:proofErr w:type="spellEnd"/>
      <w:r w:rsidRPr="00E672CD">
        <w:rPr>
          <w:color w:val="000000" w:themeColor="text1"/>
          <w:sz w:val="20"/>
          <w:szCs w:val="20"/>
          <w:lang w:val="en-US"/>
        </w:rPr>
        <w:t xml:space="preserve">, “Vehicle ride regime as a main factor for GHG emission reduction,”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w:t>
      </w:r>
      <w:r w:rsidRPr="00E672CD">
        <w:rPr>
          <w:rStyle w:val="af2"/>
          <w:color w:val="000000" w:themeColor="text1"/>
          <w:sz w:val="20"/>
          <w:szCs w:val="20"/>
          <w:lang w:val="en-US"/>
        </w:rPr>
        <w:t>2432</w:t>
      </w:r>
      <w:r w:rsidRPr="00E672CD">
        <w:rPr>
          <w:color w:val="000000" w:themeColor="text1"/>
          <w:sz w:val="20"/>
          <w:szCs w:val="20"/>
          <w:lang w:val="en-US"/>
        </w:rPr>
        <w:t xml:space="preserve">, 030127 (2022). </w:t>
      </w:r>
      <w:hyperlink r:id="rId36" w:tgtFrame="_new" w:history="1">
        <w:r w:rsidRPr="00E672CD">
          <w:rPr>
            <w:rStyle w:val="a4"/>
            <w:color w:val="000000" w:themeColor="text1"/>
            <w:sz w:val="20"/>
            <w:szCs w:val="20"/>
            <w:u w:val="none"/>
            <w:lang w:val="en-US"/>
          </w:rPr>
          <w:t>https://doi.org/10.1063/5.0089563</w:t>
        </w:r>
      </w:hyperlink>
      <w:r w:rsidRPr="00E672CD">
        <w:rPr>
          <w:color w:val="000000" w:themeColor="text1"/>
          <w:sz w:val="20"/>
          <w:szCs w:val="20"/>
          <w:lang w:val="en-US"/>
        </w:rPr>
        <w:t>.</w:t>
      </w:r>
    </w:p>
    <w:p w14:paraId="02A2EDFA" w14:textId="07FD4A8D"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K. </w:t>
      </w:r>
      <w:proofErr w:type="spellStart"/>
      <w:r w:rsidRPr="00E672CD">
        <w:rPr>
          <w:color w:val="000000" w:themeColor="text1"/>
          <w:sz w:val="20"/>
          <w:szCs w:val="20"/>
          <w:lang w:val="en-US"/>
        </w:rPr>
        <w:t>Kutlimuratov</w:t>
      </w:r>
      <w:proofErr w:type="spellEnd"/>
      <w:r w:rsidRPr="00E672CD">
        <w:rPr>
          <w:color w:val="000000" w:themeColor="text1"/>
          <w:sz w:val="20"/>
          <w:szCs w:val="20"/>
          <w:lang w:val="en-US"/>
        </w:rPr>
        <w:t xml:space="preserve">, S. </w:t>
      </w:r>
      <w:proofErr w:type="spellStart"/>
      <w:r w:rsidRPr="00E672CD">
        <w:rPr>
          <w:color w:val="000000" w:themeColor="text1"/>
          <w:sz w:val="20"/>
          <w:szCs w:val="20"/>
          <w:lang w:val="en-US"/>
        </w:rPr>
        <w:t>Khakimov</w:t>
      </w:r>
      <w:proofErr w:type="spellEnd"/>
      <w:r w:rsidRPr="00E672CD">
        <w:rPr>
          <w:color w:val="000000" w:themeColor="text1"/>
          <w:sz w:val="20"/>
          <w:szCs w:val="20"/>
          <w:lang w:val="en-US"/>
        </w:rPr>
        <w:t xml:space="preserve">, A. </w:t>
      </w:r>
      <w:proofErr w:type="spellStart"/>
      <w:r w:rsidRPr="00E672CD">
        <w:rPr>
          <w:color w:val="000000" w:themeColor="text1"/>
          <w:sz w:val="20"/>
          <w:szCs w:val="20"/>
          <w:lang w:val="en-US"/>
        </w:rPr>
        <w:t>Mukhitdinov</w:t>
      </w:r>
      <w:proofErr w:type="spellEnd"/>
      <w:r w:rsidRPr="00E672CD">
        <w:rPr>
          <w:color w:val="000000" w:themeColor="text1"/>
          <w:sz w:val="20"/>
          <w:szCs w:val="20"/>
          <w:lang w:val="en-US"/>
        </w:rPr>
        <w:t xml:space="preserve">, and R. </w:t>
      </w:r>
      <w:proofErr w:type="spellStart"/>
      <w:r w:rsidRPr="00E672CD">
        <w:rPr>
          <w:color w:val="000000" w:themeColor="text1"/>
          <w:sz w:val="20"/>
          <w:szCs w:val="20"/>
          <w:lang w:val="en-US"/>
        </w:rPr>
        <w:t>Samatov</w:t>
      </w:r>
      <w:proofErr w:type="spellEnd"/>
      <w:r w:rsidRPr="00E672CD">
        <w:rPr>
          <w:color w:val="000000" w:themeColor="text1"/>
          <w:sz w:val="20"/>
          <w:szCs w:val="20"/>
          <w:lang w:val="en-US"/>
        </w:rPr>
        <w:t xml:space="preserve">, “Modelling traffic flow emissions at signalized intersection with PTV </w:t>
      </w:r>
      <w:proofErr w:type="spellStart"/>
      <w:r w:rsidRPr="00E672CD">
        <w:rPr>
          <w:color w:val="000000" w:themeColor="text1"/>
          <w:sz w:val="20"/>
          <w:szCs w:val="20"/>
          <w:lang w:val="en-US"/>
        </w:rPr>
        <w:t>Vissim</w:t>
      </w:r>
      <w:proofErr w:type="spellEnd"/>
      <w:r w:rsidRPr="00E672CD">
        <w:rPr>
          <w:color w:val="000000" w:themeColor="text1"/>
          <w:sz w:val="20"/>
          <w:szCs w:val="20"/>
          <w:lang w:val="en-US"/>
        </w:rPr>
        <w:t xml:space="preserve">,”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264</w:t>
      </w:r>
      <w:r w:rsidRPr="00E672CD">
        <w:rPr>
          <w:color w:val="000000" w:themeColor="text1"/>
          <w:sz w:val="20"/>
          <w:szCs w:val="20"/>
          <w:lang w:val="en-US"/>
        </w:rPr>
        <w:t xml:space="preserve">, 02051 (2021). </w:t>
      </w:r>
      <w:hyperlink r:id="rId37" w:tgtFrame="_new" w:history="1">
        <w:r w:rsidRPr="00E672CD">
          <w:rPr>
            <w:rStyle w:val="a4"/>
            <w:color w:val="000000" w:themeColor="text1"/>
            <w:sz w:val="20"/>
            <w:szCs w:val="20"/>
            <w:u w:val="none"/>
            <w:lang w:val="en-US"/>
          </w:rPr>
          <w:t>https://doi.org/10.1051/e3sconf/202126402051</w:t>
        </w:r>
      </w:hyperlink>
      <w:r w:rsidRPr="00E672CD">
        <w:rPr>
          <w:color w:val="000000" w:themeColor="text1"/>
          <w:sz w:val="20"/>
          <w:szCs w:val="20"/>
          <w:lang w:val="en-US"/>
        </w:rPr>
        <w:t>.</w:t>
      </w:r>
    </w:p>
    <w:p w14:paraId="3F903C07" w14:textId="1B21B9FF"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S. </w:t>
      </w:r>
      <w:proofErr w:type="spellStart"/>
      <w:r w:rsidRPr="00E672CD">
        <w:rPr>
          <w:color w:val="000000" w:themeColor="text1"/>
          <w:sz w:val="20"/>
          <w:szCs w:val="20"/>
          <w:lang w:val="en-US"/>
        </w:rPr>
        <w:t>Khakimov</w:t>
      </w:r>
      <w:proofErr w:type="spellEnd"/>
      <w:r w:rsidRPr="00E672CD">
        <w:rPr>
          <w:color w:val="000000" w:themeColor="text1"/>
          <w:sz w:val="20"/>
          <w:szCs w:val="20"/>
          <w:lang w:val="en-US"/>
        </w:rPr>
        <w:t xml:space="preserve">, E. </w:t>
      </w:r>
      <w:proofErr w:type="spellStart"/>
      <w:r w:rsidRPr="00E672CD">
        <w:rPr>
          <w:color w:val="000000" w:themeColor="text1"/>
          <w:sz w:val="20"/>
          <w:szCs w:val="20"/>
          <w:lang w:val="en-US"/>
        </w:rPr>
        <w:t>Fayzullaev</w:t>
      </w:r>
      <w:proofErr w:type="spellEnd"/>
      <w:r w:rsidRPr="00E672CD">
        <w:rPr>
          <w:color w:val="000000" w:themeColor="text1"/>
          <w:sz w:val="20"/>
          <w:szCs w:val="20"/>
          <w:lang w:val="en-US"/>
        </w:rPr>
        <w:t xml:space="preserve">, A. </w:t>
      </w:r>
      <w:proofErr w:type="spellStart"/>
      <w:r w:rsidRPr="00E672CD">
        <w:rPr>
          <w:color w:val="000000" w:themeColor="text1"/>
          <w:sz w:val="20"/>
          <w:szCs w:val="20"/>
          <w:lang w:val="en-US"/>
        </w:rPr>
        <w:t>Rakhmonov</w:t>
      </w:r>
      <w:proofErr w:type="spellEnd"/>
      <w:r w:rsidRPr="00E672CD">
        <w:rPr>
          <w:color w:val="000000" w:themeColor="text1"/>
          <w:sz w:val="20"/>
          <w:szCs w:val="20"/>
          <w:lang w:val="en-US"/>
        </w:rPr>
        <w:t xml:space="preserve">, and R. </w:t>
      </w:r>
      <w:proofErr w:type="spellStart"/>
      <w:r w:rsidRPr="00E672CD">
        <w:rPr>
          <w:color w:val="000000" w:themeColor="text1"/>
          <w:sz w:val="20"/>
          <w:szCs w:val="20"/>
          <w:lang w:val="en-US"/>
        </w:rPr>
        <w:t>Samatov</w:t>
      </w:r>
      <w:proofErr w:type="spellEnd"/>
      <w:r w:rsidRPr="00E672CD">
        <w:rPr>
          <w:color w:val="000000" w:themeColor="text1"/>
          <w:sz w:val="20"/>
          <w:szCs w:val="20"/>
          <w:lang w:val="en-US"/>
        </w:rPr>
        <w:t xml:space="preserve">, “Variation of reaction forces on the axles of the road train depending on road longitudinal slope,”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264</w:t>
      </w:r>
      <w:r w:rsidRPr="00E672CD">
        <w:rPr>
          <w:color w:val="000000" w:themeColor="text1"/>
          <w:sz w:val="20"/>
          <w:szCs w:val="20"/>
          <w:lang w:val="en-US"/>
        </w:rPr>
        <w:t xml:space="preserve">, 05030 (2021). </w:t>
      </w:r>
      <w:hyperlink r:id="rId38" w:tgtFrame="_new" w:history="1">
        <w:r w:rsidRPr="00E672CD">
          <w:rPr>
            <w:rStyle w:val="a4"/>
            <w:color w:val="000000" w:themeColor="text1"/>
            <w:sz w:val="20"/>
            <w:szCs w:val="20"/>
            <w:u w:val="none"/>
            <w:lang w:val="en-US"/>
          </w:rPr>
          <w:t>https://doi.org/10.1051/e3sconf/202126405030</w:t>
        </w:r>
      </w:hyperlink>
      <w:r w:rsidRPr="00E672CD">
        <w:rPr>
          <w:color w:val="000000" w:themeColor="text1"/>
          <w:sz w:val="20"/>
          <w:szCs w:val="20"/>
          <w:lang w:val="en-US"/>
        </w:rPr>
        <w:t>.</w:t>
      </w:r>
    </w:p>
    <w:p w14:paraId="1B5BB8D5" w14:textId="77E93D01"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R. </w:t>
      </w:r>
      <w:proofErr w:type="spellStart"/>
      <w:r w:rsidRPr="00E672CD">
        <w:rPr>
          <w:color w:val="000000" w:themeColor="text1"/>
          <w:sz w:val="20"/>
          <w:szCs w:val="20"/>
          <w:lang w:val="en-US"/>
        </w:rPr>
        <w:t>Samatov</w:t>
      </w:r>
      <w:proofErr w:type="spellEnd"/>
      <w:r w:rsidRPr="00E672CD">
        <w:rPr>
          <w:color w:val="000000" w:themeColor="text1"/>
          <w:sz w:val="20"/>
          <w:szCs w:val="20"/>
          <w:lang w:val="en-US"/>
        </w:rPr>
        <w:t xml:space="preserve"> and U. </w:t>
      </w:r>
      <w:proofErr w:type="spellStart"/>
      <w:r w:rsidRPr="00E672CD">
        <w:rPr>
          <w:color w:val="000000" w:themeColor="text1"/>
          <w:sz w:val="20"/>
          <w:szCs w:val="20"/>
          <w:lang w:val="en-US"/>
        </w:rPr>
        <w:t>Samatov</w:t>
      </w:r>
      <w:proofErr w:type="spellEnd"/>
      <w:r w:rsidRPr="00E672CD">
        <w:rPr>
          <w:color w:val="000000" w:themeColor="text1"/>
          <w:sz w:val="20"/>
          <w:szCs w:val="20"/>
          <w:lang w:val="en-US"/>
        </w:rPr>
        <w:t xml:space="preserve">, “Improvement of methods for assessing the quality of road transport services,”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w:t>
      </w:r>
      <w:r w:rsidRPr="00E672CD">
        <w:rPr>
          <w:rStyle w:val="af2"/>
          <w:color w:val="000000" w:themeColor="text1"/>
          <w:sz w:val="20"/>
          <w:szCs w:val="20"/>
          <w:lang w:val="en-US"/>
        </w:rPr>
        <w:t>2432</w:t>
      </w:r>
      <w:r w:rsidRPr="00E672CD">
        <w:rPr>
          <w:color w:val="000000" w:themeColor="text1"/>
          <w:sz w:val="20"/>
          <w:szCs w:val="20"/>
          <w:lang w:val="en-US"/>
        </w:rPr>
        <w:t xml:space="preserve">, 030094 (2022). </w:t>
      </w:r>
      <w:hyperlink r:id="rId39" w:tgtFrame="_new" w:history="1">
        <w:r w:rsidRPr="00E672CD">
          <w:rPr>
            <w:rStyle w:val="a4"/>
            <w:color w:val="000000" w:themeColor="text1"/>
            <w:sz w:val="20"/>
            <w:szCs w:val="20"/>
            <w:u w:val="none"/>
            <w:lang w:val="en-US"/>
          </w:rPr>
          <w:t>https://doi.org/10.1063/5.0091190</w:t>
        </w:r>
      </w:hyperlink>
      <w:r w:rsidRPr="00E672CD">
        <w:rPr>
          <w:color w:val="000000" w:themeColor="text1"/>
          <w:sz w:val="20"/>
          <w:szCs w:val="20"/>
          <w:lang w:val="en-US"/>
        </w:rPr>
        <w:t>.</w:t>
      </w:r>
    </w:p>
    <w:p w14:paraId="28CE7728" w14:textId="49D6599B"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E. </w:t>
      </w:r>
      <w:proofErr w:type="spellStart"/>
      <w:r w:rsidRPr="00E672CD">
        <w:rPr>
          <w:color w:val="000000" w:themeColor="text1"/>
          <w:sz w:val="20"/>
          <w:szCs w:val="20"/>
          <w:lang w:val="en-US"/>
        </w:rPr>
        <w:t>Faizullaev</w:t>
      </w:r>
      <w:proofErr w:type="spellEnd"/>
      <w:r w:rsidRPr="00E672CD">
        <w:rPr>
          <w:color w:val="000000" w:themeColor="text1"/>
          <w:sz w:val="20"/>
          <w:szCs w:val="20"/>
          <w:lang w:val="en-US"/>
        </w:rPr>
        <w:t xml:space="preserve">, A. </w:t>
      </w:r>
      <w:proofErr w:type="spellStart"/>
      <w:r w:rsidRPr="00E672CD">
        <w:rPr>
          <w:color w:val="000000" w:themeColor="text1"/>
          <w:sz w:val="20"/>
          <w:szCs w:val="20"/>
          <w:lang w:val="en-US"/>
        </w:rPr>
        <w:t>Rakhmonov</w:t>
      </w:r>
      <w:proofErr w:type="spellEnd"/>
      <w:r w:rsidRPr="00E672CD">
        <w:rPr>
          <w:color w:val="000000" w:themeColor="text1"/>
          <w:sz w:val="20"/>
          <w:szCs w:val="20"/>
          <w:lang w:val="en-US"/>
        </w:rPr>
        <w:t xml:space="preserve">, U. </w:t>
      </w:r>
      <w:proofErr w:type="spellStart"/>
      <w:r w:rsidRPr="00E672CD">
        <w:rPr>
          <w:color w:val="000000" w:themeColor="text1"/>
          <w:sz w:val="20"/>
          <w:szCs w:val="20"/>
          <w:lang w:val="en-US"/>
        </w:rPr>
        <w:t>Mukhtorjanov</w:t>
      </w:r>
      <w:proofErr w:type="spellEnd"/>
      <w:r w:rsidRPr="00E672CD">
        <w:rPr>
          <w:color w:val="000000" w:themeColor="text1"/>
          <w:sz w:val="20"/>
          <w:szCs w:val="20"/>
          <w:lang w:val="en-US"/>
        </w:rPr>
        <w:t xml:space="preserve">, S. </w:t>
      </w:r>
      <w:proofErr w:type="spellStart"/>
      <w:r w:rsidRPr="00E672CD">
        <w:rPr>
          <w:color w:val="000000" w:themeColor="text1"/>
          <w:sz w:val="20"/>
          <w:szCs w:val="20"/>
          <w:lang w:val="en-US"/>
        </w:rPr>
        <w:t>Turdibekov</w:t>
      </w:r>
      <w:proofErr w:type="spellEnd"/>
      <w:r w:rsidRPr="00E672CD">
        <w:rPr>
          <w:color w:val="000000" w:themeColor="text1"/>
          <w:sz w:val="20"/>
          <w:szCs w:val="20"/>
          <w:lang w:val="en-US"/>
        </w:rPr>
        <w:t xml:space="preserve">, and S. </w:t>
      </w:r>
      <w:proofErr w:type="spellStart"/>
      <w:r w:rsidRPr="00E672CD">
        <w:rPr>
          <w:color w:val="000000" w:themeColor="text1"/>
          <w:sz w:val="20"/>
          <w:szCs w:val="20"/>
          <w:lang w:val="en-US"/>
        </w:rPr>
        <w:t>Nasirjanov</w:t>
      </w:r>
      <w:proofErr w:type="spellEnd"/>
      <w:r w:rsidRPr="00E672CD">
        <w:rPr>
          <w:color w:val="000000" w:themeColor="text1"/>
          <w:sz w:val="20"/>
          <w:szCs w:val="20"/>
          <w:lang w:val="en-US"/>
        </w:rPr>
        <w:t xml:space="preserve">, “Parameters of the access road for disaster situations on the roads in the mountain area,”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401</w:t>
      </w:r>
      <w:r w:rsidRPr="00E672CD">
        <w:rPr>
          <w:color w:val="000000" w:themeColor="text1"/>
          <w:sz w:val="20"/>
          <w:szCs w:val="20"/>
          <w:lang w:val="en-US"/>
        </w:rPr>
        <w:t xml:space="preserve">, 03022 (2023). </w:t>
      </w:r>
      <w:hyperlink r:id="rId40" w:tgtFrame="_new" w:history="1">
        <w:r w:rsidRPr="00E672CD">
          <w:rPr>
            <w:rStyle w:val="a4"/>
            <w:color w:val="000000" w:themeColor="text1"/>
            <w:sz w:val="20"/>
            <w:szCs w:val="20"/>
            <w:u w:val="none"/>
            <w:lang w:val="en-US"/>
          </w:rPr>
          <w:t>https://doi.org/10.1051/e3sconf/202340103022</w:t>
        </w:r>
      </w:hyperlink>
      <w:r w:rsidRPr="00E672CD">
        <w:rPr>
          <w:color w:val="000000" w:themeColor="text1"/>
          <w:sz w:val="20"/>
          <w:szCs w:val="20"/>
          <w:lang w:val="en-US"/>
        </w:rPr>
        <w:t>.</w:t>
      </w:r>
    </w:p>
    <w:p w14:paraId="13BE00B7" w14:textId="3F386E18"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K. </w:t>
      </w:r>
      <w:proofErr w:type="spellStart"/>
      <w:r w:rsidRPr="00E672CD">
        <w:rPr>
          <w:color w:val="000000" w:themeColor="text1"/>
          <w:sz w:val="20"/>
          <w:szCs w:val="20"/>
          <w:lang w:val="en-US"/>
        </w:rPr>
        <w:t>Sharifbaeva</w:t>
      </w:r>
      <w:proofErr w:type="spellEnd"/>
      <w:r w:rsidRPr="00E672CD">
        <w:rPr>
          <w:color w:val="000000" w:themeColor="text1"/>
          <w:sz w:val="20"/>
          <w:szCs w:val="20"/>
          <w:lang w:val="en-US"/>
        </w:rPr>
        <w:t xml:space="preserve">, G. </w:t>
      </w:r>
      <w:proofErr w:type="spellStart"/>
      <w:r w:rsidRPr="00E672CD">
        <w:rPr>
          <w:color w:val="000000" w:themeColor="text1"/>
          <w:sz w:val="20"/>
          <w:szCs w:val="20"/>
          <w:lang w:val="en-US"/>
        </w:rPr>
        <w:t>Niyazova</w:t>
      </w:r>
      <w:proofErr w:type="spellEnd"/>
      <w:r w:rsidRPr="00E672CD">
        <w:rPr>
          <w:color w:val="000000" w:themeColor="text1"/>
          <w:sz w:val="20"/>
          <w:szCs w:val="20"/>
          <w:lang w:val="en-US"/>
        </w:rPr>
        <w:t xml:space="preserve">, D. </w:t>
      </w:r>
      <w:proofErr w:type="spellStart"/>
      <w:r w:rsidRPr="00E672CD">
        <w:rPr>
          <w:color w:val="000000" w:themeColor="text1"/>
          <w:sz w:val="20"/>
          <w:szCs w:val="20"/>
          <w:lang w:val="en-US"/>
        </w:rPr>
        <w:t>Abdurazzakova</w:t>
      </w:r>
      <w:proofErr w:type="spellEnd"/>
      <w:r w:rsidRPr="00E672CD">
        <w:rPr>
          <w:color w:val="000000" w:themeColor="text1"/>
          <w:sz w:val="20"/>
          <w:szCs w:val="20"/>
          <w:lang w:val="en-US"/>
        </w:rPr>
        <w:t xml:space="preserve">, I. </w:t>
      </w:r>
      <w:proofErr w:type="spellStart"/>
      <w:r w:rsidRPr="00E672CD">
        <w:rPr>
          <w:color w:val="000000" w:themeColor="text1"/>
          <w:sz w:val="20"/>
          <w:szCs w:val="20"/>
          <w:lang w:val="en-US"/>
        </w:rPr>
        <w:t>Abdurashidov</w:t>
      </w:r>
      <w:proofErr w:type="spellEnd"/>
      <w:r w:rsidRPr="00E672CD">
        <w:rPr>
          <w:color w:val="000000" w:themeColor="text1"/>
          <w:sz w:val="20"/>
          <w:szCs w:val="20"/>
          <w:lang w:val="en-US"/>
        </w:rPr>
        <w:t xml:space="preserve">, and R. </w:t>
      </w:r>
      <w:proofErr w:type="spellStart"/>
      <w:r w:rsidRPr="00E672CD">
        <w:rPr>
          <w:color w:val="000000" w:themeColor="text1"/>
          <w:sz w:val="20"/>
          <w:szCs w:val="20"/>
          <w:lang w:val="en-US"/>
        </w:rPr>
        <w:t>Alimardonov</w:t>
      </w:r>
      <w:proofErr w:type="spellEnd"/>
      <w:r w:rsidRPr="00E672CD">
        <w:rPr>
          <w:color w:val="000000" w:themeColor="text1"/>
          <w:sz w:val="20"/>
          <w:szCs w:val="20"/>
          <w:lang w:val="en-US"/>
        </w:rPr>
        <w:t xml:space="preserve">, “Formation of methodical competence of special </w:t>
      </w:r>
      <w:proofErr w:type="gramStart"/>
      <w:r w:rsidRPr="00E672CD">
        <w:rPr>
          <w:color w:val="000000" w:themeColor="text1"/>
          <w:sz w:val="20"/>
          <w:szCs w:val="20"/>
          <w:lang w:val="en-US"/>
        </w:rPr>
        <w:t>subjects</w:t>
      </w:r>
      <w:proofErr w:type="gramEnd"/>
      <w:r w:rsidRPr="00E672CD">
        <w:rPr>
          <w:color w:val="000000" w:themeColor="text1"/>
          <w:sz w:val="20"/>
          <w:szCs w:val="20"/>
          <w:lang w:val="en-US"/>
        </w:rPr>
        <w:t xml:space="preserve"> teachers in technical universities,”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w:t>
      </w:r>
      <w:r w:rsidRPr="00E672CD">
        <w:rPr>
          <w:rStyle w:val="af2"/>
          <w:color w:val="000000" w:themeColor="text1"/>
          <w:sz w:val="20"/>
          <w:szCs w:val="20"/>
          <w:lang w:val="en-US"/>
        </w:rPr>
        <w:t>2432</w:t>
      </w:r>
      <w:r w:rsidRPr="00E672CD">
        <w:rPr>
          <w:color w:val="000000" w:themeColor="text1"/>
          <w:sz w:val="20"/>
          <w:szCs w:val="20"/>
          <w:lang w:val="en-US"/>
        </w:rPr>
        <w:t xml:space="preserve">, 050043 (2022). </w:t>
      </w:r>
      <w:hyperlink r:id="rId41" w:tgtFrame="_new" w:history="1">
        <w:r w:rsidRPr="00E672CD">
          <w:rPr>
            <w:rStyle w:val="a4"/>
            <w:color w:val="000000" w:themeColor="text1"/>
            <w:sz w:val="20"/>
            <w:szCs w:val="20"/>
            <w:u w:val="none"/>
            <w:lang w:val="en-US"/>
          </w:rPr>
          <w:t>https://doi.org/10.1063/5.0089618</w:t>
        </w:r>
      </w:hyperlink>
      <w:r w:rsidRPr="00E672CD">
        <w:rPr>
          <w:color w:val="000000" w:themeColor="text1"/>
          <w:sz w:val="20"/>
          <w:szCs w:val="20"/>
          <w:lang w:val="en-US"/>
        </w:rPr>
        <w:t>.</w:t>
      </w:r>
    </w:p>
    <w:p w14:paraId="7B2E3562" w14:textId="72E45FF0"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O. Rabat, Sh. </w:t>
      </w:r>
      <w:proofErr w:type="spellStart"/>
      <w:r w:rsidRPr="00E672CD">
        <w:rPr>
          <w:color w:val="000000" w:themeColor="text1"/>
          <w:sz w:val="20"/>
          <w:szCs w:val="20"/>
          <w:lang w:val="en-US"/>
        </w:rPr>
        <w:t>Pirnaev</w:t>
      </w:r>
      <w:proofErr w:type="spellEnd"/>
      <w:r w:rsidRPr="00E672CD">
        <w:rPr>
          <w:color w:val="000000" w:themeColor="text1"/>
          <w:sz w:val="20"/>
          <w:szCs w:val="20"/>
          <w:lang w:val="en-US"/>
        </w:rPr>
        <w:t xml:space="preserve">, K. Rustamov, I. Usmanov, Sh. </w:t>
      </w:r>
      <w:proofErr w:type="spellStart"/>
      <w:r w:rsidRPr="00E672CD">
        <w:rPr>
          <w:color w:val="000000" w:themeColor="text1"/>
          <w:sz w:val="20"/>
          <w:szCs w:val="20"/>
          <w:lang w:val="en-US"/>
        </w:rPr>
        <w:t>Shermatov</w:t>
      </w:r>
      <w:proofErr w:type="spellEnd"/>
      <w:r w:rsidRPr="00E672CD">
        <w:rPr>
          <w:color w:val="000000" w:themeColor="text1"/>
          <w:sz w:val="20"/>
          <w:szCs w:val="20"/>
          <w:lang w:val="en-US"/>
        </w:rPr>
        <w:t xml:space="preserve">, and K. </w:t>
      </w:r>
      <w:proofErr w:type="spellStart"/>
      <w:r w:rsidRPr="00E672CD">
        <w:rPr>
          <w:color w:val="000000" w:themeColor="text1"/>
          <w:sz w:val="20"/>
          <w:szCs w:val="20"/>
          <w:lang w:val="en-US"/>
        </w:rPr>
        <w:t>Magdiyev</w:t>
      </w:r>
      <w:proofErr w:type="spellEnd"/>
      <w:r w:rsidRPr="00E672CD">
        <w:rPr>
          <w:color w:val="000000" w:themeColor="text1"/>
          <w:sz w:val="20"/>
          <w:szCs w:val="20"/>
          <w:lang w:val="en-US"/>
        </w:rPr>
        <w:t xml:space="preserve">, “Development of corrosion-resistant material for asphalt concrete cutting part,”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587</w:t>
      </w:r>
      <w:r w:rsidRPr="00E672CD">
        <w:rPr>
          <w:color w:val="000000" w:themeColor="text1"/>
          <w:sz w:val="20"/>
          <w:szCs w:val="20"/>
          <w:lang w:val="en-US"/>
        </w:rPr>
        <w:t xml:space="preserve">, 03012 (2024). </w:t>
      </w:r>
      <w:hyperlink r:id="rId42" w:tgtFrame="_new" w:history="1">
        <w:r w:rsidRPr="00E672CD">
          <w:rPr>
            <w:rStyle w:val="a4"/>
            <w:color w:val="000000" w:themeColor="text1"/>
            <w:sz w:val="20"/>
            <w:szCs w:val="20"/>
            <w:u w:val="none"/>
            <w:lang w:val="en-US"/>
          </w:rPr>
          <w:t>https://doi.org/10.1051/e3sconf/202458703012</w:t>
        </w:r>
      </w:hyperlink>
      <w:r w:rsidRPr="00E672CD">
        <w:rPr>
          <w:color w:val="000000" w:themeColor="text1"/>
          <w:sz w:val="20"/>
          <w:szCs w:val="20"/>
          <w:lang w:val="en-US"/>
        </w:rPr>
        <w:t>.</w:t>
      </w:r>
    </w:p>
    <w:p w14:paraId="36C2E6B0" w14:textId="3E41767E"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S. </w:t>
      </w:r>
      <w:proofErr w:type="spellStart"/>
      <w:r w:rsidRPr="00E672CD">
        <w:rPr>
          <w:color w:val="000000" w:themeColor="text1"/>
          <w:sz w:val="20"/>
          <w:szCs w:val="20"/>
          <w:lang w:val="en-US"/>
        </w:rPr>
        <w:t>Korabayev</w:t>
      </w:r>
      <w:proofErr w:type="spellEnd"/>
      <w:r w:rsidRPr="00E672CD">
        <w:rPr>
          <w:color w:val="000000" w:themeColor="text1"/>
          <w:sz w:val="20"/>
          <w:szCs w:val="20"/>
          <w:lang w:val="en-US"/>
        </w:rPr>
        <w:t xml:space="preserve">, J. </w:t>
      </w:r>
      <w:proofErr w:type="spellStart"/>
      <w:r w:rsidRPr="00E672CD">
        <w:rPr>
          <w:color w:val="000000" w:themeColor="text1"/>
          <w:sz w:val="20"/>
          <w:szCs w:val="20"/>
          <w:lang w:val="en-US"/>
        </w:rPr>
        <w:t>Yuldashev</w:t>
      </w:r>
      <w:proofErr w:type="spellEnd"/>
      <w:r w:rsidRPr="00E672CD">
        <w:rPr>
          <w:color w:val="000000" w:themeColor="text1"/>
          <w:sz w:val="20"/>
          <w:szCs w:val="20"/>
          <w:lang w:val="en-US"/>
        </w:rPr>
        <w:t xml:space="preserve">, U. </w:t>
      </w:r>
      <w:proofErr w:type="spellStart"/>
      <w:r w:rsidRPr="00E672CD">
        <w:rPr>
          <w:color w:val="000000" w:themeColor="text1"/>
          <w:sz w:val="20"/>
          <w:szCs w:val="20"/>
          <w:lang w:val="en-US"/>
        </w:rPr>
        <w:t>Isokhanov</w:t>
      </w:r>
      <w:proofErr w:type="spellEnd"/>
      <w:r w:rsidRPr="00E672CD">
        <w:rPr>
          <w:color w:val="000000" w:themeColor="text1"/>
          <w:sz w:val="20"/>
          <w:szCs w:val="20"/>
          <w:lang w:val="en-US"/>
        </w:rPr>
        <w:t xml:space="preserve">, S. </w:t>
      </w:r>
      <w:proofErr w:type="spellStart"/>
      <w:r w:rsidRPr="00E672CD">
        <w:rPr>
          <w:color w:val="000000" w:themeColor="text1"/>
          <w:sz w:val="20"/>
          <w:szCs w:val="20"/>
          <w:lang w:val="en-US"/>
        </w:rPr>
        <w:t>Makhkamova</w:t>
      </w:r>
      <w:proofErr w:type="spellEnd"/>
      <w:r w:rsidRPr="00E672CD">
        <w:rPr>
          <w:color w:val="000000" w:themeColor="text1"/>
          <w:sz w:val="20"/>
          <w:szCs w:val="20"/>
          <w:lang w:val="en-US"/>
        </w:rPr>
        <w:t xml:space="preserve">, and N. </w:t>
      </w:r>
      <w:proofErr w:type="spellStart"/>
      <w:r w:rsidRPr="00E672CD">
        <w:rPr>
          <w:color w:val="000000" w:themeColor="text1"/>
          <w:sz w:val="20"/>
          <w:szCs w:val="20"/>
          <w:lang w:val="en-US"/>
        </w:rPr>
        <w:t>Saparboyeva</w:t>
      </w:r>
      <w:proofErr w:type="spellEnd"/>
      <w:r w:rsidRPr="00E672CD">
        <w:rPr>
          <w:color w:val="000000" w:themeColor="text1"/>
          <w:sz w:val="20"/>
          <w:szCs w:val="20"/>
          <w:lang w:val="en-US"/>
        </w:rPr>
        <w:t xml:space="preserve">, “Overcoming obstacles: solving cutting resistance problems,”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587</w:t>
      </w:r>
      <w:r w:rsidRPr="00E672CD">
        <w:rPr>
          <w:color w:val="000000" w:themeColor="text1"/>
          <w:sz w:val="20"/>
          <w:szCs w:val="20"/>
          <w:lang w:val="en-US"/>
        </w:rPr>
        <w:t xml:space="preserve">, 03015 (2024). </w:t>
      </w:r>
      <w:hyperlink r:id="rId43" w:tgtFrame="_new" w:history="1">
        <w:r w:rsidRPr="00E672CD">
          <w:rPr>
            <w:rStyle w:val="a4"/>
            <w:color w:val="000000" w:themeColor="text1"/>
            <w:sz w:val="20"/>
            <w:szCs w:val="20"/>
            <w:u w:val="none"/>
            <w:lang w:val="en-US"/>
          </w:rPr>
          <w:t>https://doi.org/10.1051/e3sconf/202458703015</w:t>
        </w:r>
      </w:hyperlink>
      <w:r w:rsidRPr="00E672CD">
        <w:rPr>
          <w:color w:val="000000" w:themeColor="text1"/>
          <w:sz w:val="20"/>
          <w:szCs w:val="20"/>
          <w:lang w:val="en-US"/>
        </w:rPr>
        <w:t>.</w:t>
      </w:r>
    </w:p>
    <w:p w14:paraId="6E18D1F7" w14:textId="706BA6CC"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U. </w:t>
      </w:r>
      <w:proofErr w:type="spellStart"/>
      <w:r w:rsidRPr="00E672CD">
        <w:rPr>
          <w:color w:val="000000" w:themeColor="text1"/>
          <w:sz w:val="20"/>
          <w:szCs w:val="20"/>
          <w:lang w:val="en-US"/>
        </w:rPr>
        <w:t>Isokhanov</w:t>
      </w:r>
      <w:proofErr w:type="spellEnd"/>
      <w:r w:rsidRPr="00E672CD">
        <w:rPr>
          <w:color w:val="000000" w:themeColor="text1"/>
          <w:sz w:val="20"/>
          <w:szCs w:val="20"/>
          <w:lang w:val="en-US"/>
        </w:rPr>
        <w:t xml:space="preserve"> and S. </w:t>
      </w:r>
      <w:proofErr w:type="spellStart"/>
      <w:r w:rsidRPr="00E672CD">
        <w:rPr>
          <w:color w:val="000000" w:themeColor="text1"/>
          <w:sz w:val="20"/>
          <w:szCs w:val="20"/>
          <w:lang w:val="en-US"/>
        </w:rPr>
        <w:t>Turdibekov</w:t>
      </w:r>
      <w:proofErr w:type="spellEnd"/>
      <w:r w:rsidRPr="00E672CD">
        <w:rPr>
          <w:color w:val="000000" w:themeColor="text1"/>
          <w:sz w:val="20"/>
          <w:szCs w:val="20"/>
          <w:lang w:val="en-US"/>
        </w:rPr>
        <w:t xml:space="preserve">, “A method of experimental study of the operation of technological material distributors,”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587</w:t>
      </w:r>
      <w:r w:rsidRPr="00E672CD">
        <w:rPr>
          <w:color w:val="000000" w:themeColor="text1"/>
          <w:sz w:val="20"/>
          <w:szCs w:val="20"/>
          <w:lang w:val="en-US"/>
        </w:rPr>
        <w:t xml:space="preserve">, 03013 (2024). </w:t>
      </w:r>
      <w:hyperlink r:id="rId44" w:tgtFrame="_new" w:history="1">
        <w:r w:rsidRPr="00E672CD">
          <w:rPr>
            <w:rStyle w:val="a4"/>
            <w:color w:val="000000" w:themeColor="text1"/>
            <w:sz w:val="20"/>
            <w:szCs w:val="20"/>
            <w:u w:val="none"/>
            <w:lang w:val="en-US"/>
          </w:rPr>
          <w:t>https://doi.org/10.1051/e3sconf/202458703013</w:t>
        </w:r>
      </w:hyperlink>
      <w:r w:rsidRPr="00E672CD">
        <w:rPr>
          <w:color w:val="000000" w:themeColor="text1"/>
          <w:sz w:val="20"/>
          <w:szCs w:val="20"/>
          <w:lang w:val="en-US"/>
        </w:rPr>
        <w:t>.</w:t>
      </w:r>
    </w:p>
    <w:p w14:paraId="493BDD60" w14:textId="6CEAD6F1"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S. </w:t>
      </w:r>
      <w:proofErr w:type="spellStart"/>
      <w:r w:rsidRPr="00E672CD">
        <w:rPr>
          <w:color w:val="000000" w:themeColor="text1"/>
          <w:sz w:val="20"/>
          <w:szCs w:val="20"/>
          <w:lang w:val="en-US"/>
        </w:rPr>
        <w:t>Turdibekov</w:t>
      </w:r>
      <w:proofErr w:type="spellEnd"/>
      <w:r w:rsidRPr="00E672CD">
        <w:rPr>
          <w:color w:val="000000" w:themeColor="text1"/>
          <w:sz w:val="20"/>
          <w:szCs w:val="20"/>
          <w:lang w:val="en-US"/>
        </w:rPr>
        <w:t xml:space="preserve">, R. </w:t>
      </w:r>
      <w:proofErr w:type="spellStart"/>
      <w:r w:rsidRPr="00E672CD">
        <w:rPr>
          <w:color w:val="000000" w:themeColor="text1"/>
          <w:sz w:val="20"/>
          <w:szCs w:val="20"/>
          <w:lang w:val="en-US"/>
        </w:rPr>
        <w:t>Xamraqulov</w:t>
      </w:r>
      <w:proofErr w:type="spellEnd"/>
      <w:r w:rsidRPr="00E672CD">
        <w:rPr>
          <w:color w:val="000000" w:themeColor="text1"/>
          <w:sz w:val="20"/>
          <w:szCs w:val="20"/>
          <w:lang w:val="en-US"/>
        </w:rPr>
        <w:t xml:space="preserve">, N. </w:t>
      </w:r>
      <w:proofErr w:type="spellStart"/>
      <w:r w:rsidRPr="00E672CD">
        <w:rPr>
          <w:color w:val="000000" w:themeColor="text1"/>
          <w:sz w:val="20"/>
          <w:szCs w:val="20"/>
          <w:lang w:val="en-US"/>
        </w:rPr>
        <w:t>Negmatov</w:t>
      </w:r>
      <w:proofErr w:type="spellEnd"/>
      <w:r w:rsidRPr="00E672CD">
        <w:rPr>
          <w:color w:val="000000" w:themeColor="text1"/>
          <w:sz w:val="20"/>
          <w:szCs w:val="20"/>
          <w:lang w:val="en-US"/>
        </w:rPr>
        <w:t xml:space="preserve">, and Z. </w:t>
      </w:r>
      <w:proofErr w:type="spellStart"/>
      <w:r w:rsidRPr="00E672CD">
        <w:rPr>
          <w:color w:val="000000" w:themeColor="text1"/>
          <w:sz w:val="20"/>
          <w:szCs w:val="20"/>
          <w:lang w:val="en-US"/>
        </w:rPr>
        <w:t>Raximbayev</w:t>
      </w:r>
      <w:proofErr w:type="spellEnd"/>
      <w:r w:rsidRPr="00E672CD">
        <w:rPr>
          <w:color w:val="000000" w:themeColor="text1"/>
          <w:sz w:val="20"/>
          <w:szCs w:val="20"/>
          <w:lang w:val="en-US"/>
        </w:rPr>
        <w:t xml:space="preserve">, “The method of calculating the parameters of the materials delivery mechanism of the technological materials distributor,” </w:t>
      </w:r>
      <w:r w:rsidRPr="00E672CD">
        <w:rPr>
          <w:rStyle w:val="a5"/>
          <w:i w:val="0"/>
          <w:iCs w:val="0"/>
          <w:color w:val="000000" w:themeColor="text1"/>
          <w:sz w:val="20"/>
          <w:szCs w:val="20"/>
          <w:lang w:val="en-US"/>
        </w:rPr>
        <w:t>BIO Web Conf.</w:t>
      </w:r>
      <w:r w:rsidRPr="00E672CD">
        <w:rPr>
          <w:color w:val="000000" w:themeColor="text1"/>
          <w:sz w:val="20"/>
          <w:szCs w:val="20"/>
          <w:lang w:val="en-US"/>
        </w:rPr>
        <w:t xml:space="preserve"> </w:t>
      </w:r>
      <w:r w:rsidRPr="00E672CD">
        <w:rPr>
          <w:rStyle w:val="af2"/>
          <w:color w:val="000000" w:themeColor="text1"/>
          <w:sz w:val="20"/>
          <w:szCs w:val="20"/>
          <w:lang w:val="en-US"/>
        </w:rPr>
        <w:t>145</w:t>
      </w:r>
      <w:r w:rsidRPr="00E672CD">
        <w:rPr>
          <w:color w:val="000000" w:themeColor="text1"/>
          <w:sz w:val="20"/>
          <w:szCs w:val="20"/>
          <w:lang w:val="en-US"/>
        </w:rPr>
        <w:t xml:space="preserve">, 03025 (2024). </w:t>
      </w:r>
      <w:hyperlink r:id="rId45" w:tgtFrame="_new" w:history="1">
        <w:r w:rsidRPr="00E672CD">
          <w:rPr>
            <w:rStyle w:val="a4"/>
            <w:color w:val="000000" w:themeColor="text1"/>
            <w:sz w:val="20"/>
            <w:szCs w:val="20"/>
            <w:u w:val="none"/>
            <w:lang w:val="en-US"/>
          </w:rPr>
          <w:t>https://doi.org/10.1051/bioconf/202414503025</w:t>
        </w:r>
      </w:hyperlink>
      <w:r w:rsidRPr="00E672CD">
        <w:rPr>
          <w:color w:val="000000" w:themeColor="text1"/>
          <w:sz w:val="20"/>
          <w:szCs w:val="20"/>
          <w:lang w:val="en-US"/>
        </w:rPr>
        <w:t>.</w:t>
      </w:r>
    </w:p>
    <w:p w14:paraId="18A89467" w14:textId="0844DF0E"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G. </w:t>
      </w:r>
      <w:proofErr w:type="spellStart"/>
      <w:r w:rsidRPr="00E672CD">
        <w:rPr>
          <w:color w:val="000000" w:themeColor="text1"/>
          <w:sz w:val="20"/>
          <w:szCs w:val="20"/>
          <w:lang w:val="en-US"/>
        </w:rPr>
        <w:t>Khalilova</w:t>
      </w:r>
      <w:proofErr w:type="spellEnd"/>
      <w:r w:rsidRPr="00E672CD">
        <w:rPr>
          <w:color w:val="000000" w:themeColor="text1"/>
          <w:sz w:val="20"/>
          <w:szCs w:val="20"/>
          <w:lang w:val="en-US"/>
        </w:rPr>
        <w:t xml:space="preserve">, E. </w:t>
      </w:r>
      <w:proofErr w:type="spellStart"/>
      <w:r w:rsidRPr="00E672CD">
        <w:rPr>
          <w:color w:val="000000" w:themeColor="text1"/>
          <w:sz w:val="20"/>
          <w:szCs w:val="20"/>
          <w:lang w:val="en-US"/>
        </w:rPr>
        <w:t>Abdusamatov</w:t>
      </w:r>
      <w:proofErr w:type="spellEnd"/>
      <w:r w:rsidRPr="00E672CD">
        <w:rPr>
          <w:color w:val="000000" w:themeColor="text1"/>
          <w:sz w:val="20"/>
          <w:szCs w:val="20"/>
          <w:lang w:val="en-US"/>
        </w:rPr>
        <w:t xml:space="preserve">, and S. </w:t>
      </w:r>
      <w:proofErr w:type="spellStart"/>
      <w:r w:rsidRPr="00E672CD">
        <w:rPr>
          <w:color w:val="000000" w:themeColor="text1"/>
          <w:sz w:val="20"/>
          <w:szCs w:val="20"/>
          <w:lang w:val="en-US"/>
        </w:rPr>
        <w:t>Shermatov</w:t>
      </w:r>
      <w:proofErr w:type="spellEnd"/>
      <w:r w:rsidRPr="00E672CD">
        <w:rPr>
          <w:color w:val="000000" w:themeColor="text1"/>
          <w:sz w:val="20"/>
          <w:szCs w:val="20"/>
          <w:lang w:val="en-US"/>
        </w:rPr>
        <w:t xml:space="preserve">, “Methodology for calculating the share of parking-searching vehicles in traffic congestion on multi-lane roads,” </w:t>
      </w:r>
      <w:r w:rsidRPr="00E672CD">
        <w:rPr>
          <w:rStyle w:val="a5"/>
          <w:i w:val="0"/>
          <w:iCs w:val="0"/>
          <w:color w:val="000000" w:themeColor="text1"/>
          <w:sz w:val="20"/>
          <w:szCs w:val="20"/>
          <w:lang w:val="en-US"/>
        </w:rPr>
        <w:t>Int. Conf. Young Specialists on Micro/Nanotechnologies and Electron Devices, EDM</w:t>
      </w:r>
      <w:r w:rsidRPr="00E672CD">
        <w:rPr>
          <w:color w:val="000000" w:themeColor="text1"/>
          <w:sz w:val="20"/>
          <w:szCs w:val="20"/>
          <w:lang w:val="en-US"/>
        </w:rPr>
        <w:t xml:space="preserve"> (2025). </w:t>
      </w:r>
      <w:hyperlink r:id="rId46" w:tgtFrame="_new" w:history="1">
        <w:r w:rsidRPr="00E672CD">
          <w:rPr>
            <w:rStyle w:val="a4"/>
            <w:color w:val="000000" w:themeColor="text1"/>
            <w:sz w:val="20"/>
            <w:szCs w:val="20"/>
            <w:u w:val="none"/>
            <w:lang w:val="en-US"/>
          </w:rPr>
          <w:t>https://doi.org/10.1109/EDM65517.2025.11096677</w:t>
        </w:r>
      </w:hyperlink>
      <w:r w:rsidRPr="00E672CD">
        <w:rPr>
          <w:color w:val="000000" w:themeColor="text1"/>
          <w:sz w:val="20"/>
          <w:szCs w:val="20"/>
          <w:lang w:val="en-US"/>
        </w:rPr>
        <w:t>.</w:t>
      </w:r>
    </w:p>
    <w:p w14:paraId="1651F5CF" w14:textId="552DC72B"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E. </w:t>
      </w:r>
      <w:proofErr w:type="spellStart"/>
      <w:r w:rsidRPr="00E672CD">
        <w:rPr>
          <w:color w:val="000000" w:themeColor="text1"/>
          <w:sz w:val="20"/>
          <w:szCs w:val="20"/>
          <w:lang w:val="en-US"/>
        </w:rPr>
        <w:t>Fayzullayev</w:t>
      </w:r>
      <w:proofErr w:type="spellEnd"/>
      <w:r w:rsidRPr="00E672CD">
        <w:rPr>
          <w:color w:val="000000" w:themeColor="text1"/>
          <w:sz w:val="20"/>
          <w:szCs w:val="20"/>
          <w:lang w:val="en-US"/>
        </w:rPr>
        <w:t xml:space="preserve">, S. </w:t>
      </w:r>
      <w:proofErr w:type="spellStart"/>
      <w:r w:rsidRPr="00E672CD">
        <w:rPr>
          <w:color w:val="000000" w:themeColor="text1"/>
          <w:sz w:val="20"/>
          <w:szCs w:val="20"/>
          <w:lang w:val="en-US"/>
        </w:rPr>
        <w:t>Khakimov</w:t>
      </w:r>
      <w:proofErr w:type="spellEnd"/>
      <w:r w:rsidRPr="00E672CD">
        <w:rPr>
          <w:color w:val="000000" w:themeColor="text1"/>
          <w:sz w:val="20"/>
          <w:szCs w:val="20"/>
          <w:lang w:val="en-US"/>
        </w:rPr>
        <w:t xml:space="preserve">, and D. </w:t>
      </w:r>
      <w:proofErr w:type="spellStart"/>
      <w:r w:rsidRPr="00E672CD">
        <w:rPr>
          <w:color w:val="000000" w:themeColor="text1"/>
          <w:sz w:val="20"/>
          <w:szCs w:val="20"/>
          <w:lang w:val="en-US"/>
        </w:rPr>
        <w:t>Abdurazzakova</w:t>
      </w:r>
      <w:proofErr w:type="spellEnd"/>
      <w:r w:rsidRPr="00E672CD">
        <w:rPr>
          <w:color w:val="000000" w:themeColor="text1"/>
          <w:sz w:val="20"/>
          <w:szCs w:val="20"/>
          <w:lang w:val="en-US"/>
        </w:rPr>
        <w:t xml:space="preserve">, “Correct choice of parameters of runaway truck ramp on the mountain roads is factor in saving people's lives,”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(2025). </w:t>
      </w:r>
      <w:hyperlink r:id="rId47" w:tgtFrame="_new" w:history="1">
        <w:r w:rsidRPr="00E672CD">
          <w:rPr>
            <w:rStyle w:val="a4"/>
            <w:color w:val="000000" w:themeColor="text1"/>
            <w:sz w:val="20"/>
            <w:szCs w:val="20"/>
            <w:u w:val="none"/>
            <w:lang w:val="en-US"/>
          </w:rPr>
          <w:t>https://doi.org/10.1063/5.0267594</w:t>
        </w:r>
      </w:hyperlink>
      <w:r w:rsidRPr="00E672CD">
        <w:rPr>
          <w:color w:val="000000" w:themeColor="text1"/>
          <w:sz w:val="20"/>
          <w:szCs w:val="20"/>
          <w:lang w:val="en-US"/>
        </w:rPr>
        <w:t>.</w:t>
      </w:r>
    </w:p>
    <w:p w14:paraId="614FB720" w14:textId="583EA778"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J. A. </w:t>
      </w:r>
      <w:proofErr w:type="spellStart"/>
      <w:r w:rsidRPr="00E672CD">
        <w:rPr>
          <w:color w:val="000000" w:themeColor="text1"/>
          <w:sz w:val="20"/>
          <w:szCs w:val="20"/>
          <w:lang w:val="en-US"/>
        </w:rPr>
        <w:t>Choriev</w:t>
      </w:r>
      <w:proofErr w:type="spellEnd"/>
      <w:r w:rsidRPr="00E672CD">
        <w:rPr>
          <w:color w:val="000000" w:themeColor="text1"/>
          <w:sz w:val="20"/>
          <w:szCs w:val="20"/>
          <w:lang w:val="en-US"/>
        </w:rPr>
        <w:t xml:space="preserve">, E. Z. </w:t>
      </w:r>
      <w:proofErr w:type="spellStart"/>
      <w:r w:rsidRPr="00E672CD">
        <w:rPr>
          <w:color w:val="000000" w:themeColor="text1"/>
          <w:sz w:val="20"/>
          <w:szCs w:val="20"/>
          <w:lang w:val="en-US"/>
        </w:rPr>
        <w:t>Faizullaev</w:t>
      </w:r>
      <w:proofErr w:type="spellEnd"/>
      <w:r w:rsidRPr="00E672CD">
        <w:rPr>
          <w:color w:val="000000" w:themeColor="text1"/>
          <w:sz w:val="20"/>
          <w:szCs w:val="20"/>
          <w:lang w:val="en-US"/>
        </w:rPr>
        <w:t xml:space="preserve">, S. K. </w:t>
      </w:r>
      <w:proofErr w:type="spellStart"/>
      <w:r w:rsidRPr="00E672CD">
        <w:rPr>
          <w:color w:val="000000" w:themeColor="text1"/>
          <w:sz w:val="20"/>
          <w:szCs w:val="20"/>
          <w:lang w:val="en-US"/>
        </w:rPr>
        <w:t>Khakimov</w:t>
      </w:r>
      <w:proofErr w:type="spellEnd"/>
      <w:r w:rsidRPr="00E672CD">
        <w:rPr>
          <w:color w:val="000000" w:themeColor="text1"/>
          <w:sz w:val="20"/>
          <w:szCs w:val="20"/>
          <w:lang w:val="en-US"/>
        </w:rPr>
        <w:t xml:space="preserve">, and A. S. </w:t>
      </w:r>
      <w:proofErr w:type="spellStart"/>
      <w:r w:rsidRPr="00E672CD">
        <w:rPr>
          <w:color w:val="000000" w:themeColor="text1"/>
          <w:sz w:val="20"/>
          <w:szCs w:val="20"/>
          <w:lang w:val="en-US"/>
        </w:rPr>
        <w:t>Rakhmanov</w:t>
      </w:r>
      <w:proofErr w:type="spellEnd"/>
      <w:r w:rsidRPr="00E672CD">
        <w:rPr>
          <w:color w:val="000000" w:themeColor="text1"/>
          <w:sz w:val="20"/>
          <w:szCs w:val="20"/>
          <w:lang w:val="en-US"/>
        </w:rPr>
        <w:t xml:space="preserve">, “The impact of the number of street intersections on traffic safety in </w:t>
      </w:r>
      <w:proofErr w:type="spellStart"/>
      <w:r w:rsidRPr="00E672CD">
        <w:rPr>
          <w:color w:val="000000" w:themeColor="text1"/>
          <w:sz w:val="20"/>
          <w:szCs w:val="20"/>
          <w:lang w:val="en-US"/>
        </w:rPr>
        <w:t>Karshi</w:t>
      </w:r>
      <w:proofErr w:type="spellEnd"/>
      <w:r w:rsidRPr="00E672CD">
        <w:rPr>
          <w:color w:val="000000" w:themeColor="text1"/>
          <w:sz w:val="20"/>
          <w:szCs w:val="20"/>
          <w:lang w:val="en-US"/>
        </w:rPr>
        <w:t xml:space="preserve"> City,” in </w:t>
      </w:r>
      <w:r w:rsidRPr="00E672CD">
        <w:rPr>
          <w:rStyle w:val="a5"/>
          <w:i w:val="0"/>
          <w:iCs w:val="0"/>
          <w:color w:val="000000" w:themeColor="text1"/>
          <w:sz w:val="20"/>
          <w:szCs w:val="20"/>
          <w:lang w:val="en-US"/>
        </w:rPr>
        <w:t>Lecture Notes in Networks and Systems</w:t>
      </w:r>
      <w:r w:rsidRPr="00E672CD">
        <w:rPr>
          <w:color w:val="000000" w:themeColor="text1"/>
          <w:sz w:val="20"/>
          <w:szCs w:val="20"/>
          <w:lang w:val="en-US"/>
        </w:rPr>
        <w:t xml:space="preserve"> (Springer, Cham, 2025), pp. xxx–xxx. </w:t>
      </w:r>
      <w:hyperlink r:id="rId48" w:tgtFrame="_new" w:history="1">
        <w:r w:rsidRPr="00E672CD">
          <w:rPr>
            <w:rStyle w:val="a4"/>
            <w:color w:val="000000" w:themeColor="text1"/>
            <w:sz w:val="20"/>
            <w:szCs w:val="20"/>
            <w:u w:val="none"/>
            <w:lang w:val="en-US"/>
          </w:rPr>
          <w:t>https://doi.org/10.1007/978-3-031-83595-7_37</w:t>
        </w:r>
      </w:hyperlink>
      <w:r w:rsidRPr="00E672CD">
        <w:rPr>
          <w:color w:val="000000" w:themeColor="text1"/>
          <w:sz w:val="20"/>
          <w:szCs w:val="20"/>
          <w:lang w:val="en-US"/>
        </w:rPr>
        <w:t>.</w:t>
      </w:r>
    </w:p>
    <w:p w14:paraId="4A3137EB" w14:textId="76AB812E"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G. </w:t>
      </w:r>
      <w:proofErr w:type="spellStart"/>
      <w:r w:rsidRPr="00E672CD">
        <w:rPr>
          <w:color w:val="000000" w:themeColor="text1"/>
          <w:sz w:val="20"/>
          <w:szCs w:val="20"/>
          <w:lang w:val="en-US"/>
        </w:rPr>
        <w:t>Kh</w:t>
      </w:r>
      <w:proofErr w:type="spellEnd"/>
      <w:r w:rsidRPr="00E672CD">
        <w:rPr>
          <w:color w:val="000000" w:themeColor="text1"/>
          <w:sz w:val="20"/>
          <w:szCs w:val="20"/>
          <w:lang w:val="en-US"/>
        </w:rPr>
        <w:t xml:space="preserve">. </w:t>
      </w:r>
      <w:proofErr w:type="spellStart"/>
      <w:r w:rsidRPr="00E672CD">
        <w:rPr>
          <w:color w:val="000000" w:themeColor="text1"/>
          <w:sz w:val="20"/>
          <w:szCs w:val="20"/>
          <w:lang w:val="en-US"/>
        </w:rPr>
        <w:t>Khalilova</w:t>
      </w:r>
      <w:proofErr w:type="spellEnd"/>
      <w:r w:rsidRPr="00E672CD">
        <w:rPr>
          <w:color w:val="000000" w:themeColor="text1"/>
          <w:sz w:val="20"/>
          <w:szCs w:val="20"/>
          <w:lang w:val="en-US"/>
        </w:rPr>
        <w:t xml:space="preserve">, M. Sh. </w:t>
      </w:r>
      <w:proofErr w:type="spellStart"/>
      <w:r w:rsidRPr="00E672CD">
        <w:rPr>
          <w:color w:val="000000" w:themeColor="text1"/>
          <w:sz w:val="20"/>
          <w:szCs w:val="20"/>
          <w:lang w:val="en-US"/>
        </w:rPr>
        <w:t>Choriyeva</w:t>
      </w:r>
      <w:proofErr w:type="spellEnd"/>
      <w:r w:rsidRPr="00E672CD">
        <w:rPr>
          <w:color w:val="000000" w:themeColor="text1"/>
          <w:sz w:val="20"/>
          <w:szCs w:val="20"/>
          <w:lang w:val="en-US"/>
        </w:rPr>
        <w:t xml:space="preserve">, R. G. </w:t>
      </w:r>
      <w:proofErr w:type="spellStart"/>
      <w:r w:rsidRPr="00E672CD">
        <w:rPr>
          <w:color w:val="000000" w:themeColor="text1"/>
          <w:sz w:val="20"/>
          <w:szCs w:val="20"/>
          <w:lang w:val="en-US"/>
        </w:rPr>
        <w:t>Samatov</w:t>
      </w:r>
      <w:proofErr w:type="spellEnd"/>
      <w:r w:rsidRPr="00E672CD">
        <w:rPr>
          <w:color w:val="000000" w:themeColor="text1"/>
          <w:sz w:val="20"/>
          <w:szCs w:val="20"/>
          <w:lang w:val="en-US"/>
        </w:rPr>
        <w:t xml:space="preserve">, U. A. </w:t>
      </w:r>
      <w:proofErr w:type="spellStart"/>
      <w:r w:rsidRPr="00E672CD">
        <w:rPr>
          <w:color w:val="000000" w:themeColor="text1"/>
          <w:sz w:val="20"/>
          <w:szCs w:val="20"/>
          <w:lang w:val="en-US"/>
        </w:rPr>
        <w:t>Abdurazzokov</w:t>
      </w:r>
      <w:proofErr w:type="spellEnd"/>
      <w:r w:rsidRPr="00E672CD">
        <w:rPr>
          <w:color w:val="000000" w:themeColor="text1"/>
          <w:sz w:val="20"/>
          <w:szCs w:val="20"/>
          <w:lang w:val="en-US"/>
        </w:rPr>
        <w:t xml:space="preserve">, and D. A. </w:t>
      </w:r>
      <w:proofErr w:type="spellStart"/>
      <w:r w:rsidRPr="00E672CD">
        <w:rPr>
          <w:color w:val="000000" w:themeColor="text1"/>
          <w:sz w:val="20"/>
          <w:szCs w:val="20"/>
          <w:lang w:val="en-US"/>
        </w:rPr>
        <w:t>Urunov</w:t>
      </w:r>
      <w:proofErr w:type="spellEnd"/>
      <w:r w:rsidRPr="00E672CD">
        <w:rPr>
          <w:color w:val="000000" w:themeColor="text1"/>
          <w:sz w:val="20"/>
          <w:szCs w:val="20"/>
          <w:lang w:val="en-US"/>
        </w:rPr>
        <w:t xml:space="preserve">, “AI integration in smart car parking stations,” in </w:t>
      </w:r>
      <w:r w:rsidRPr="00E672CD">
        <w:rPr>
          <w:rStyle w:val="a5"/>
          <w:i w:val="0"/>
          <w:iCs w:val="0"/>
          <w:color w:val="000000" w:themeColor="text1"/>
          <w:sz w:val="20"/>
          <w:szCs w:val="20"/>
          <w:lang w:val="en-US"/>
        </w:rPr>
        <w:t>Lecture Notes in Networks and Systems</w:t>
      </w:r>
      <w:r w:rsidRPr="00E672CD">
        <w:rPr>
          <w:color w:val="000000" w:themeColor="text1"/>
          <w:sz w:val="20"/>
          <w:szCs w:val="20"/>
          <w:lang w:val="en-US"/>
        </w:rPr>
        <w:t xml:space="preserve"> (Springer, Cham, 2025), pp. xxx–xxx. </w:t>
      </w:r>
      <w:hyperlink r:id="rId49" w:tgtFrame="_new" w:history="1">
        <w:r w:rsidRPr="00E672CD">
          <w:rPr>
            <w:rStyle w:val="a4"/>
            <w:color w:val="000000" w:themeColor="text1"/>
            <w:sz w:val="20"/>
            <w:szCs w:val="20"/>
            <w:u w:val="none"/>
            <w:lang w:val="en-US"/>
          </w:rPr>
          <w:t>https://doi.org/10.1007/978-3-031-88846-5_15</w:t>
        </w:r>
      </w:hyperlink>
      <w:r w:rsidRPr="00E672CD">
        <w:rPr>
          <w:color w:val="000000" w:themeColor="text1"/>
          <w:sz w:val="20"/>
          <w:szCs w:val="20"/>
          <w:lang w:val="en-US"/>
        </w:rPr>
        <w:t>.</w:t>
      </w:r>
    </w:p>
    <w:p w14:paraId="5D3AFE6C" w14:textId="2C87B2B4"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U. </w:t>
      </w:r>
      <w:proofErr w:type="spellStart"/>
      <w:r w:rsidRPr="00E672CD">
        <w:rPr>
          <w:color w:val="000000" w:themeColor="text1"/>
          <w:sz w:val="20"/>
          <w:szCs w:val="20"/>
          <w:lang w:val="en-US"/>
        </w:rPr>
        <w:t>Abdurazzokov</w:t>
      </w:r>
      <w:proofErr w:type="spellEnd"/>
      <w:r w:rsidRPr="00E672CD">
        <w:rPr>
          <w:color w:val="000000" w:themeColor="text1"/>
          <w:sz w:val="20"/>
          <w:szCs w:val="20"/>
          <w:lang w:val="en-US"/>
        </w:rPr>
        <w:t xml:space="preserve"> and S. </w:t>
      </w:r>
      <w:proofErr w:type="spellStart"/>
      <w:r w:rsidRPr="00E672CD">
        <w:rPr>
          <w:color w:val="000000" w:themeColor="text1"/>
          <w:sz w:val="20"/>
          <w:szCs w:val="20"/>
          <w:lang w:val="en-US"/>
        </w:rPr>
        <w:t>Utaganov</w:t>
      </w:r>
      <w:proofErr w:type="spellEnd"/>
      <w:r w:rsidRPr="00E672CD">
        <w:rPr>
          <w:color w:val="000000" w:themeColor="text1"/>
          <w:sz w:val="20"/>
          <w:szCs w:val="20"/>
          <w:lang w:val="en-US"/>
        </w:rPr>
        <w:t xml:space="preserve">, “Analysis of efficiency indicators in the evaluation of city public transport,”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060032 (2025). </w:t>
      </w:r>
      <w:hyperlink r:id="rId50" w:tgtFrame="_new" w:history="1">
        <w:r w:rsidRPr="00E672CD">
          <w:rPr>
            <w:rStyle w:val="a4"/>
            <w:color w:val="000000" w:themeColor="text1"/>
            <w:sz w:val="20"/>
            <w:szCs w:val="20"/>
            <w:u w:val="none"/>
            <w:lang w:val="en-US"/>
          </w:rPr>
          <w:t>https://doi.org/10.1063/5.0266818</w:t>
        </w:r>
      </w:hyperlink>
      <w:r w:rsidRPr="00E672CD">
        <w:rPr>
          <w:color w:val="000000" w:themeColor="text1"/>
          <w:sz w:val="20"/>
          <w:szCs w:val="20"/>
          <w:lang w:val="en-US"/>
        </w:rPr>
        <w:t>.</w:t>
      </w:r>
    </w:p>
    <w:p w14:paraId="3B3F5D16" w14:textId="6CDF79EE"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A. </w:t>
      </w:r>
      <w:proofErr w:type="spellStart"/>
      <w:r w:rsidRPr="00E672CD">
        <w:rPr>
          <w:color w:val="000000" w:themeColor="text1"/>
          <w:sz w:val="20"/>
          <w:szCs w:val="20"/>
          <w:lang w:val="en-US"/>
        </w:rPr>
        <w:t>Ikromov</w:t>
      </w:r>
      <w:proofErr w:type="spellEnd"/>
      <w:r w:rsidRPr="00E672CD">
        <w:rPr>
          <w:color w:val="000000" w:themeColor="text1"/>
          <w:sz w:val="20"/>
          <w:szCs w:val="20"/>
          <w:lang w:val="en-US"/>
        </w:rPr>
        <w:t xml:space="preserve">, “Development of new efficient materials for machine-building parts and units of trucks,”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060010 (2025). </w:t>
      </w:r>
      <w:hyperlink r:id="rId51" w:tgtFrame="_new" w:history="1">
        <w:r w:rsidRPr="00E672CD">
          <w:rPr>
            <w:rStyle w:val="a4"/>
            <w:color w:val="000000" w:themeColor="text1"/>
            <w:sz w:val="20"/>
            <w:szCs w:val="20"/>
            <w:u w:val="none"/>
            <w:lang w:val="en-US"/>
          </w:rPr>
          <w:t>https://doi.org/10.1063/5.0266737</w:t>
        </w:r>
      </w:hyperlink>
      <w:r w:rsidRPr="00E672CD">
        <w:rPr>
          <w:color w:val="000000" w:themeColor="text1"/>
          <w:sz w:val="20"/>
          <w:szCs w:val="20"/>
          <w:lang w:val="en-US"/>
        </w:rPr>
        <w:t>.</w:t>
      </w:r>
    </w:p>
    <w:p w14:paraId="08E2E565" w14:textId="545597CB"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lastRenderedPageBreak/>
        <w:t xml:space="preserve">M. </w:t>
      </w:r>
      <w:proofErr w:type="spellStart"/>
      <w:r w:rsidRPr="00E672CD">
        <w:rPr>
          <w:color w:val="000000" w:themeColor="text1"/>
          <w:sz w:val="20"/>
          <w:szCs w:val="20"/>
          <w:lang w:val="en-US"/>
        </w:rPr>
        <w:t>Israilov</w:t>
      </w:r>
      <w:proofErr w:type="spellEnd"/>
      <w:r w:rsidRPr="00E672CD">
        <w:rPr>
          <w:color w:val="000000" w:themeColor="text1"/>
          <w:sz w:val="20"/>
          <w:szCs w:val="20"/>
          <w:lang w:val="en-US"/>
        </w:rPr>
        <w:t xml:space="preserve">, A. </w:t>
      </w:r>
      <w:proofErr w:type="spellStart"/>
      <w:r w:rsidRPr="00E672CD">
        <w:rPr>
          <w:color w:val="000000" w:themeColor="text1"/>
          <w:sz w:val="20"/>
          <w:szCs w:val="20"/>
          <w:lang w:val="en-US"/>
        </w:rPr>
        <w:t>Mukhitdinov</w:t>
      </w:r>
      <w:proofErr w:type="spellEnd"/>
      <w:r w:rsidRPr="00E672CD">
        <w:rPr>
          <w:color w:val="000000" w:themeColor="text1"/>
          <w:sz w:val="20"/>
          <w:szCs w:val="20"/>
          <w:lang w:val="en-US"/>
        </w:rPr>
        <w:t xml:space="preserve">, U. </w:t>
      </w:r>
      <w:proofErr w:type="spellStart"/>
      <w:r w:rsidRPr="00E672CD">
        <w:rPr>
          <w:color w:val="000000" w:themeColor="text1"/>
          <w:sz w:val="20"/>
          <w:szCs w:val="20"/>
          <w:lang w:val="en-US"/>
        </w:rPr>
        <w:t>Yusupov</w:t>
      </w:r>
      <w:proofErr w:type="spellEnd"/>
      <w:r w:rsidRPr="00E672CD">
        <w:rPr>
          <w:color w:val="000000" w:themeColor="text1"/>
          <w:sz w:val="20"/>
          <w:szCs w:val="20"/>
          <w:lang w:val="en-US"/>
        </w:rPr>
        <w:t xml:space="preserve">, and A. </w:t>
      </w:r>
      <w:proofErr w:type="spellStart"/>
      <w:r w:rsidRPr="00E672CD">
        <w:rPr>
          <w:color w:val="000000" w:themeColor="text1"/>
          <w:sz w:val="20"/>
          <w:szCs w:val="20"/>
          <w:lang w:val="en-US"/>
        </w:rPr>
        <w:t>Anvarjonov</w:t>
      </w:r>
      <w:proofErr w:type="spellEnd"/>
      <w:r w:rsidRPr="00E672CD">
        <w:rPr>
          <w:color w:val="000000" w:themeColor="text1"/>
          <w:sz w:val="20"/>
          <w:szCs w:val="20"/>
          <w:lang w:val="en-US"/>
        </w:rPr>
        <w:t xml:space="preserve">, “Analysis of the method for calculating the actual indicator ton kilometer per hour of large tires and its disadvantages,”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060039 (2025). </w:t>
      </w:r>
      <w:hyperlink r:id="rId52" w:tgtFrame="_new" w:history="1">
        <w:r w:rsidRPr="00E672CD">
          <w:rPr>
            <w:rStyle w:val="a4"/>
            <w:color w:val="000000" w:themeColor="text1"/>
            <w:sz w:val="20"/>
            <w:szCs w:val="20"/>
            <w:u w:val="none"/>
            <w:lang w:val="en-US"/>
          </w:rPr>
          <w:t>https://doi.org/10.1063/5.0266854</w:t>
        </w:r>
      </w:hyperlink>
      <w:r w:rsidRPr="00E672CD">
        <w:rPr>
          <w:color w:val="000000" w:themeColor="text1"/>
          <w:sz w:val="20"/>
          <w:szCs w:val="20"/>
          <w:lang w:val="en-US"/>
        </w:rPr>
        <w:t>.</w:t>
      </w:r>
    </w:p>
    <w:p w14:paraId="0387035A" w14:textId="72AD3C28"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M. </w:t>
      </w:r>
      <w:proofErr w:type="spellStart"/>
      <w:r w:rsidRPr="00E672CD">
        <w:rPr>
          <w:color w:val="000000" w:themeColor="text1"/>
          <w:sz w:val="20"/>
          <w:szCs w:val="20"/>
          <w:lang w:val="en-US"/>
        </w:rPr>
        <w:t>Israilov</w:t>
      </w:r>
      <w:proofErr w:type="spellEnd"/>
      <w:r w:rsidRPr="00E672CD">
        <w:rPr>
          <w:color w:val="000000" w:themeColor="text1"/>
          <w:sz w:val="20"/>
          <w:szCs w:val="20"/>
          <w:lang w:val="en-US"/>
        </w:rPr>
        <w:t xml:space="preserve"> and U. </w:t>
      </w:r>
      <w:proofErr w:type="spellStart"/>
      <w:r w:rsidRPr="00E672CD">
        <w:rPr>
          <w:color w:val="000000" w:themeColor="text1"/>
          <w:sz w:val="20"/>
          <w:szCs w:val="20"/>
          <w:lang w:val="en-US"/>
        </w:rPr>
        <w:t>Yusupov</w:t>
      </w:r>
      <w:proofErr w:type="spellEnd"/>
      <w:r w:rsidRPr="00E672CD">
        <w:rPr>
          <w:color w:val="000000" w:themeColor="text1"/>
          <w:sz w:val="20"/>
          <w:szCs w:val="20"/>
          <w:lang w:val="en-US"/>
        </w:rPr>
        <w:t xml:space="preserve">, “Determining the weight of factors affecting the TKPH of large-sized tires,”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627</w:t>
      </w:r>
      <w:r w:rsidRPr="00E672CD">
        <w:rPr>
          <w:color w:val="000000" w:themeColor="text1"/>
          <w:sz w:val="20"/>
          <w:szCs w:val="20"/>
          <w:lang w:val="en-US"/>
        </w:rPr>
        <w:t xml:space="preserve">, 05010 (2025). </w:t>
      </w:r>
      <w:hyperlink r:id="rId53" w:tgtFrame="_new" w:history="1">
        <w:r w:rsidRPr="00E672CD">
          <w:rPr>
            <w:rStyle w:val="a4"/>
            <w:color w:val="000000" w:themeColor="text1"/>
            <w:sz w:val="20"/>
            <w:szCs w:val="20"/>
            <w:u w:val="none"/>
            <w:lang w:val="en-US"/>
          </w:rPr>
          <w:t>https://doi.org/10.1051/e3sconf/202562705010</w:t>
        </w:r>
      </w:hyperlink>
      <w:r w:rsidRPr="00E672CD">
        <w:rPr>
          <w:color w:val="000000" w:themeColor="text1"/>
          <w:sz w:val="20"/>
          <w:szCs w:val="20"/>
          <w:lang w:val="en-US"/>
        </w:rPr>
        <w:t>.</w:t>
      </w:r>
    </w:p>
    <w:p w14:paraId="6D9834E3" w14:textId="7AE9BC92"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D. </w:t>
      </w:r>
      <w:proofErr w:type="spellStart"/>
      <w:r w:rsidRPr="00E672CD">
        <w:rPr>
          <w:color w:val="000000" w:themeColor="text1"/>
          <w:sz w:val="20"/>
          <w:szCs w:val="20"/>
          <w:lang w:val="en-US"/>
        </w:rPr>
        <w:t>Kapski</w:t>
      </w:r>
      <w:proofErr w:type="spellEnd"/>
      <w:r w:rsidRPr="00E672CD">
        <w:rPr>
          <w:color w:val="000000" w:themeColor="text1"/>
          <w:sz w:val="20"/>
          <w:szCs w:val="20"/>
          <w:lang w:val="en-US"/>
        </w:rPr>
        <w:t xml:space="preserve">, S. </w:t>
      </w:r>
      <w:proofErr w:type="spellStart"/>
      <w:r w:rsidRPr="00E672CD">
        <w:rPr>
          <w:color w:val="000000" w:themeColor="text1"/>
          <w:sz w:val="20"/>
          <w:szCs w:val="20"/>
          <w:lang w:val="en-US"/>
        </w:rPr>
        <w:t>Semchenkov</w:t>
      </w:r>
      <w:proofErr w:type="spellEnd"/>
      <w:r w:rsidRPr="00E672CD">
        <w:rPr>
          <w:color w:val="000000" w:themeColor="text1"/>
          <w:sz w:val="20"/>
          <w:szCs w:val="20"/>
          <w:lang w:val="en-US"/>
        </w:rPr>
        <w:t xml:space="preserve">, I. </w:t>
      </w:r>
      <w:proofErr w:type="spellStart"/>
      <w:r w:rsidRPr="00E672CD">
        <w:rPr>
          <w:color w:val="000000" w:themeColor="text1"/>
          <w:sz w:val="20"/>
          <w:szCs w:val="20"/>
          <w:lang w:val="en-US"/>
        </w:rPr>
        <w:t>Gamulsky</w:t>
      </w:r>
      <w:proofErr w:type="spellEnd"/>
      <w:r w:rsidRPr="00E672CD">
        <w:rPr>
          <w:color w:val="000000" w:themeColor="text1"/>
          <w:sz w:val="20"/>
          <w:szCs w:val="20"/>
          <w:lang w:val="en-US"/>
        </w:rPr>
        <w:t xml:space="preserve">, A. </w:t>
      </w:r>
      <w:proofErr w:type="spellStart"/>
      <w:r w:rsidRPr="00E672CD">
        <w:rPr>
          <w:color w:val="000000" w:themeColor="text1"/>
          <w:sz w:val="20"/>
          <w:szCs w:val="20"/>
          <w:lang w:val="en-US"/>
        </w:rPr>
        <w:t>Ikromov</w:t>
      </w:r>
      <w:proofErr w:type="spellEnd"/>
      <w:r w:rsidRPr="00E672CD">
        <w:rPr>
          <w:color w:val="000000" w:themeColor="text1"/>
          <w:sz w:val="20"/>
          <w:szCs w:val="20"/>
          <w:lang w:val="en-US"/>
        </w:rPr>
        <w:t xml:space="preserve">, J. </w:t>
      </w:r>
      <w:proofErr w:type="spellStart"/>
      <w:r w:rsidRPr="00E672CD">
        <w:rPr>
          <w:color w:val="000000" w:themeColor="text1"/>
          <w:sz w:val="20"/>
          <w:szCs w:val="20"/>
          <w:lang w:val="en-US"/>
        </w:rPr>
        <w:t>Omarov</w:t>
      </w:r>
      <w:proofErr w:type="spellEnd"/>
      <w:r w:rsidRPr="00E672CD">
        <w:rPr>
          <w:color w:val="000000" w:themeColor="text1"/>
          <w:sz w:val="20"/>
          <w:szCs w:val="20"/>
          <w:lang w:val="en-US"/>
        </w:rPr>
        <w:t xml:space="preserve">, and S. </w:t>
      </w:r>
      <w:proofErr w:type="spellStart"/>
      <w:r w:rsidRPr="00E672CD">
        <w:rPr>
          <w:color w:val="000000" w:themeColor="text1"/>
          <w:sz w:val="20"/>
          <w:szCs w:val="20"/>
          <w:lang w:val="en-US"/>
        </w:rPr>
        <w:t>Abruev</w:t>
      </w:r>
      <w:proofErr w:type="spellEnd"/>
      <w:r w:rsidRPr="00E672CD">
        <w:rPr>
          <w:color w:val="000000" w:themeColor="text1"/>
          <w:sz w:val="20"/>
          <w:szCs w:val="20"/>
          <w:lang w:val="en-US"/>
        </w:rPr>
        <w:t xml:space="preserve">, “Assessment measures developed to improve quality of route transport </w:t>
      </w:r>
      <w:proofErr w:type="spellStart"/>
      <w:r w:rsidRPr="00E672CD">
        <w:rPr>
          <w:color w:val="000000" w:themeColor="text1"/>
          <w:sz w:val="20"/>
          <w:szCs w:val="20"/>
          <w:lang w:val="en-US"/>
        </w:rPr>
        <w:t>Polotsk</w:t>
      </w:r>
      <w:proofErr w:type="spellEnd"/>
      <w:r w:rsidRPr="00E672CD">
        <w:rPr>
          <w:color w:val="000000" w:themeColor="text1"/>
          <w:sz w:val="20"/>
          <w:szCs w:val="20"/>
          <w:lang w:val="en-US"/>
        </w:rPr>
        <w:t xml:space="preserve"> and </w:t>
      </w:r>
      <w:proofErr w:type="spellStart"/>
      <w:r w:rsidRPr="00E672CD">
        <w:rPr>
          <w:color w:val="000000" w:themeColor="text1"/>
          <w:sz w:val="20"/>
          <w:szCs w:val="20"/>
          <w:lang w:val="en-US"/>
        </w:rPr>
        <w:t>Novopolotsk</w:t>
      </w:r>
      <w:proofErr w:type="spellEnd"/>
      <w:r w:rsidRPr="00E672CD">
        <w:rPr>
          <w:color w:val="000000" w:themeColor="text1"/>
          <w:sz w:val="20"/>
          <w:szCs w:val="20"/>
          <w:lang w:val="en-US"/>
        </w:rPr>
        <w:t xml:space="preserve">,”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515</w:t>
      </w:r>
      <w:r w:rsidRPr="00E672CD">
        <w:rPr>
          <w:color w:val="000000" w:themeColor="text1"/>
          <w:sz w:val="20"/>
          <w:szCs w:val="20"/>
          <w:lang w:val="en-US"/>
        </w:rPr>
        <w:t xml:space="preserve">, 03003 (2024). </w:t>
      </w:r>
      <w:hyperlink r:id="rId54" w:tgtFrame="_new" w:history="1">
        <w:r w:rsidRPr="00E672CD">
          <w:rPr>
            <w:rStyle w:val="a4"/>
            <w:color w:val="000000" w:themeColor="text1"/>
            <w:sz w:val="20"/>
            <w:szCs w:val="20"/>
            <w:u w:val="none"/>
            <w:lang w:val="en-US"/>
          </w:rPr>
          <w:t>https://doi.org/10.1051/e3sconf/202451503003</w:t>
        </w:r>
      </w:hyperlink>
      <w:r w:rsidRPr="00E672CD">
        <w:rPr>
          <w:color w:val="000000" w:themeColor="text1"/>
          <w:sz w:val="20"/>
          <w:szCs w:val="20"/>
          <w:lang w:val="en-US"/>
        </w:rPr>
        <w:t>.</w:t>
      </w:r>
    </w:p>
    <w:p w14:paraId="0331D437" w14:textId="73F4188F"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M. </w:t>
      </w:r>
      <w:proofErr w:type="spellStart"/>
      <w:r w:rsidRPr="00E672CD">
        <w:rPr>
          <w:color w:val="000000" w:themeColor="text1"/>
          <w:sz w:val="20"/>
          <w:szCs w:val="20"/>
          <w:lang w:val="en-US"/>
        </w:rPr>
        <w:t>Mikhaltsevich</w:t>
      </w:r>
      <w:proofErr w:type="spellEnd"/>
      <w:r w:rsidRPr="00E672CD">
        <w:rPr>
          <w:color w:val="000000" w:themeColor="text1"/>
          <w:sz w:val="20"/>
          <w:szCs w:val="20"/>
          <w:lang w:val="en-US"/>
        </w:rPr>
        <w:t xml:space="preserve"> and K. </w:t>
      </w:r>
      <w:proofErr w:type="spellStart"/>
      <w:r w:rsidRPr="00E672CD">
        <w:rPr>
          <w:color w:val="000000" w:themeColor="text1"/>
          <w:sz w:val="20"/>
          <w:szCs w:val="20"/>
          <w:lang w:val="en-US"/>
        </w:rPr>
        <w:t>Ziyaev</w:t>
      </w:r>
      <w:proofErr w:type="spellEnd"/>
      <w:r w:rsidRPr="00E672CD">
        <w:rPr>
          <w:color w:val="000000" w:themeColor="text1"/>
          <w:sz w:val="20"/>
          <w:szCs w:val="20"/>
          <w:lang w:val="en-US"/>
        </w:rPr>
        <w:t xml:space="preserve">, “Modeling the braking process for motorcycle with ABS,” </w:t>
      </w:r>
      <w:r w:rsidRPr="00E672CD">
        <w:rPr>
          <w:rStyle w:val="a5"/>
          <w:i w:val="0"/>
          <w:iCs w:val="0"/>
          <w:color w:val="000000" w:themeColor="text1"/>
          <w:sz w:val="20"/>
          <w:szCs w:val="20"/>
          <w:lang w:val="en-US"/>
        </w:rPr>
        <w:t>E3S Web Conf.</w:t>
      </w:r>
      <w:r w:rsidRPr="00E672CD">
        <w:rPr>
          <w:color w:val="000000" w:themeColor="text1"/>
          <w:sz w:val="20"/>
          <w:szCs w:val="20"/>
          <w:lang w:val="en-US"/>
        </w:rPr>
        <w:t xml:space="preserve"> </w:t>
      </w:r>
      <w:r w:rsidRPr="00E672CD">
        <w:rPr>
          <w:rStyle w:val="af2"/>
          <w:color w:val="000000" w:themeColor="text1"/>
          <w:sz w:val="20"/>
          <w:szCs w:val="20"/>
          <w:lang w:val="en-US"/>
        </w:rPr>
        <w:t>592</w:t>
      </w:r>
      <w:r w:rsidRPr="00E672CD">
        <w:rPr>
          <w:color w:val="000000" w:themeColor="text1"/>
          <w:sz w:val="20"/>
          <w:szCs w:val="20"/>
          <w:lang w:val="en-US"/>
        </w:rPr>
        <w:t xml:space="preserve">, 07002 (2024). </w:t>
      </w:r>
      <w:hyperlink r:id="rId55" w:tgtFrame="_new" w:history="1">
        <w:r w:rsidRPr="00E672CD">
          <w:rPr>
            <w:rStyle w:val="a4"/>
            <w:color w:val="000000" w:themeColor="text1"/>
            <w:sz w:val="20"/>
            <w:szCs w:val="20"/>
            <w:u w:val="none"/>
            <w:lang w:val="en-US"/>
          </w:rPr>
          <w:t>https://doi.org/10.1051/e3sconf/202459207002</w:t>
        </w:r>
      </w:hyperlink>
      <w:r w:rsidRPr="00E672CD">
        <w:rPr>
          <w:color w:val="000000" w:themeColor="text1"/>
          <w:sz w:val="20"/>
          <w:szCs w:val="20"/>
          <w:lang w:val="en-US"/>
        </w:rPr>
        <w:t>.</w:t>
      </w:r>
    </w:p>
    <w:p w14:paraId="29A6FD40" w14:textId="765F18F6"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A. </w:t>
      </w:r>
      <w:proofErr w:type="spellStart"/>
      <w:r w:rsidRPr="00E672CD">
        <w:rPr>
          <w:color w:val="000000" w:themeColor="text1"/>
          <w:sz w:val="20"/>
          <w:szCs w:val="20"/>
          <w:lang w:val="en-US"/>
        </w:rPr>
        <w:t>Mukhitdinov</w:t>
      </w:r>
      <w:proofErr w:type="spellEnd"/>
      <w:r w:rsidRPr="00E672CD">
        <w:rPr>
          <w:color w:val="000000" w:themeColor="text1"/>
          <w:sz w:val="20"/>
          <w:szCs w:val="20"/>
          <w:lang w:val="en-US"/>
        </w:rPr>
        <w:t xml:space="preserve">, U. </w:t>
      </w:r>
      <w:proofErr w:type="spellStart"/>
      <w:r w:rsidRPr="00E672CD">
        <w:rPr>
          <w:color w:val="000000" w:themeColor="text1"/>
          <w:sz w:val="20"/>
          <w:szCs w:val="20"/>
          <w:lang w:val="en-US"/>
        </w:rPr>
        <w:t>Yusupov</w:t>
      </w:r>
      <w:proofErr w:type="spellEnd"/>
      <w:r w:rsidRPr="00E672CD">
        <w:rPr>
          <w:color w:val="000000" w:themeColor="text1"/>
          <w:sz w:val="20"/>
          <w:szCs w:val="20"/>
          <w:lang w:val="en-US"/>
        </w:rPr>
        <w:t xml:space="preserve">, S. </w:t>
      </w:r>
      <w:proofErr w:type="spellStart"/>
      <w:r w:rsidRPr="00E672CD">
        <w:rPr>
          <w:color w:val="000000" w:themeColor="text1"/>
          <w:sz w:val="20"/>
          <w:szCs w:val="20"/>
          <w:lang w:val="en-US"/>
        </w:rPr>
        <w:t>Tukhtamishov</w:t>
      </w:r>
      <w:proofErr w:type="spellEnd"/>
      <w:r w:rsidRPr="00E672CD">
        <w:rPr>
          <w:color w:val="000000" w:themeColor="text1"/>
          <w:sz w:val="20"/>
          <w:szCs w:val="20"/>
          <w:lang w:val="en-US"/>
        </w:rPr>
        <w:t xml:space="preserve">, and Q. </w:t>
      </w:r>
      <w:proofErr w:type="spellStart"/>
      <w:r w:rsidRPr="00E672CD">
        <w:rPr>
          <w:color w:val="000000" w:themeColor="text1"/>
          <w:sz w:val="20"/>
          <w:szCs w:val="20"/>
          <w:lang w:val="en-US"/>
        </w:rPr>
        <w:t>Urinbayev</w:t>
      </w:r>
      <w:proofErr w:type="spellEnd"/>
      <w:r w:rsidRPr="00E672CD">
        <w:rPr>
          <w:color w:val="000000" w:themeColor="text1"/>
          <w:sz w:val="20"/>
          <w:szCs w:val="20"/>
          <w:lang w:val="en-US"/>
        </w:rPr>
        <w:t xml:space="preserve">, “Results of the study of the influence of an average longitudinal slope of routes on the life of tires in the quarry,”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040041 (2024). </w:t>
      </w:r>
      <w:hyperlink r:id="rId56" w:tgtFrame="_new" w:history="1">
        <w:r w:rsidRPr="00E672CD">
          <w:rPr>
            <w:rStyle w:val="a4"/>
            <w:color w:val="000000" w:themeColor="text1"/>
            <w:sz w:val="20"/>
            <w:szCs w:val="20"/>
            <w:u w:val="none"/>
            <w:lang w:val="en-US"/>
          </w:rPr>
          <w:t>https://doi.org/10.1063/5.0197301</w:t>
        </w:r>
      </w:hyperlink>
      <w:r w:rsidRPr="00E672CD">
        <w:rPr>
          <w:color w:val="000000" w:themeColor="text1"/>
          <w:sz w:val="20"/>
          <w:szCs w:val="20"/>
          <w:lang w:val="en-US"/>
        </w:rPr>
        <w:t>.</w:t>
      </w:r>
    </w:p>
    <w:p w14:paraId="064E4DBB" w14:textId="394D8EAD"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B. V. </w:t>
      </w:r>
      <w:proofErr w:type="spellStart"/>
      <w:r w:rsidRPr="00E672CD">
        <w:rPr>
          <w:color w:val="000000" w:themeColor="text1"/>
          <w:sz w:val="20"/>
          <w:szCs w:val="20"/>
          <w:lang w:val="en-US"/>
        </w:rPr>
        <w:t>Petrovich</w:t>
      </w:r>
      <w:proofErr w:type="spellEnd"/>
      <w:r w:rsidRPr="00E672CD">
        <w:rPr>
          <w:color w:val="000000" w:themeColor="text1"/>
          <w:sz w:val="20"/>
          <w:szCs w:val="20"/>
          <w:lang w:val="en-US"/>
        </w:rPr>
        <w:t xml:space="preserve"> and A. A. A. </w:t>
      </w:r>
      <w:proofErr w:type="spellStart"/>
      <w:r w:rsidRPr="00E672CD">
        <w:rPr>
          <w:color w:val="000000" w:themeColor="text1"/>
          <w:sz w:val="20"/>
          <w:szCs w:val="20"/>
          <w:lang w:val="en-US"/>
        </w:rPr>
        <w:t>Ugli</w:t>
      </w:r>
      <w:proofErr w:type="spellEnd"/>
      <w:r w:rsidRPr="00E672CD">
        <w:rPr>
          <w:color w:val="000000" w:themeColor="text1"/>
          <w:sz w:val="20"/>
          <w:szCs w:val="20"/>
          <w:lang w:val="en-US"/>
        </w:rPr>
        <w:t xml:space="preserve">, “Analysis of static load on a tire in quarry operating conditions,”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030017 (2025). </w:t>
      </w:r>
      <w:hyperlink r:id="rId57" w:tgtFrame="_new" w:history="1">
        <w:r w:rsidRPr="00E672CD">
          <w:rPr>
            <w:rStyle w:val="a4"/>
            <w:color w:val="000000" w:themeColor="text1"/>
            <w:sz w:val="20"/>
            <w:szCs w:val="20"/>
            <w:u w:val="none"/>
            <w:lang w:val="en-US"/>
          </w:rPr>
          <w:t>https://doi.org/10.1063/5.0266786</w:t>
        </w:r>
      </w:hyperlink>
      <w:r w:rsidRPr="00E672CD">
        <w:rPr>
          <w:color w:val="000000" w:themeColor="text1"/>
          <w:sz w:val="20"/>
          <w:szCs w:val="20"/>
          <w:lang w:val="en-US"/>
        </w:rPr>
        <w:t>.</w:t>
      </w:r>
    </w:p>
    <w:p w14:paraId="0508C25F" w14:textId="6F675FAE"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B. H. </w:t>
      </w:r>
      <w:proofErr w:type="spellStart"/>
      <w:r w:rsidRPr="00E672CD">
        <w:rPr>
          <w:color w:val="000000" w:themeColor="text1"/>
          <w:sz w:val="20"/>
          <w:szCs w:val="20"/>
          <w:lang w:val="en-US"/>
        </w:rPr>
        <w:t>Tursunbaev</w:t>
      </w:r>
      <w:proofErr w:type="spellEnd"/>
      <w:r w:rsidRPr="00E672CD">
        <w:rPr>
          <w:color w:val="000000" w:themeColor="text1"/>
          <w:sz w:val="20"/>
          <w:szCs w:val="20"/>
          <w:lang w:val="en-US"/>
        </w:rPr>
        <w:t xml:space="preserve">, E. Z. </w:t>
      </w:r>
      <w:proofErr w:type="spellStart"/>
      <w:r w:rsidRPr="00E672CD">
        <w:rPr>
          <w:color w:val="000000" w:themeColor="text1"/>
          <w:sz w:val="20"/>
          <w:szCs w:val="20"/>
          <w:lang w:val="en-US"/>
        </w:rPr>
        <w:t>Fayzullaev</w:t>
      </w:r>
      <w:proofErr w:type="spellEnd"/>
      <w:r w:rsidRPr="00E672CD">
        <w:rPr>
          <w:color w:val="000000" w:themeColor="text1"/>
          <w:sz w:val="20"/>
          <w:szCs w:val="20"/>
          <w:lang w:val="en-US"/>
        </w:rPr>
        <w:t xml:space="preserve">, N. A. </w:t>
      </w:r>
      <w:proofErr w:type="spellStart"/>
      <w:r w:rsidRPr="00E672CD">
        <w:rPr>
          <w:color w:val="000000" w:themeColor="text1"/>
          <w:sz w:val="20"/>
          <w:szCs w:val="20"/>
          <w:lang w:val="en-US"/>
        </w:rPr>
        <w:t>Akbarov</w:t>
      </w:r>
      <w:proofErr w:type="spellEnd"/>
      <w:r w:rsidRPr="00E672CD">
        <w:rPr>
          <w:color w:val="000000" w:themeColor="text1"/>
          <w:sz w:val="20"/>
          <w:szCs w:val="20"/>
          <w:lang w:val="en-US"/>
        </w:rPr>
        <w:t xml:space="preserve">, and H. </w:t>
      </w:r>
      <w:proofErr w:type="spellStart"/>
      <w:r w:rsidRPr="00E672CD">
        <w:rPr>
          <w:color w:val="000000" w:themeColor="text1"/>
          <w:sz w:val="20"/>
          <w:szCs w:val="20"/>
          <w:lang w:val="en-US"/>
        </w:rPr>
        <w:t>Nigmatov</w:t>
      </w:r>
      <w:proofErr w:type="spellEnd"/>
      <w:r w:rsidRPr="00E672CD">
        <w:rPr>
          <w:color w:val="000000" w:themeColor="text1"/>
          <w:sz w:val="20"/>
          <w:szCs w:val="20"/>
          <w:lang w:val="en-US"/>
        </w:rPr>
        <w:t xml:space="preserve">, “A new methodology for evaluating the efficiency of complex machine mechanisms,”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040098 (2024). </w:t>
      </w:r>
      <w:hyperlink r:id="rId58" w:tgtFrame="_new" w:history="1">
        <w:r w:rsidRPr="00E672CD">
          <w:rPr>
            <w:rStyle w:val="a4"/>
            <w:color w:val="000000" w:themeColor="text1"/>
            <w:sz w:val="20"/>
            <w:szCs w:val="20"/>
            <w:u w:val="none"/>
            <w:lang w:val="en-US"/>
          </w:rPr>
          <w:t>https://doi.org/10.1063/5.0145575</w:t>
        </w:r>
      </w:hyperlink>
      <w:r w:rsidRPr="00E672CD">
        <w:rPr>
          <w:color w:val="000000" w:themeColor="text1"/>
          <w:sz w:val="20"/>
          <w:szCs w:val="20"/>
          <w:lang w:val="en-US"/>
        </w:rPr>
        <w:t>.</w:t>
      </w:r>
    </w:p>
    <w:p w14:paraId="3C157C45" w14:textId="6BCE986F" w:rsidR="00E672CD" w:rsidRPr="00E672CD" w:rsidRDefault="00E672CD" w:rsidP="00E672CD">
      <w:pPr>
        <w:pStyle w:val="af1"/>
        <w:numPr>
          <w:ilvl w:val="0"/>
          <w:numId w:val="12"/>
        </w:numPr>
        <w:spacing w:before="0" w:beforeAutospacing="0" w:after="0" w:afterAutospacing="0"/>
        <w:ind w:left="425" w:hanging="425"/>
        <w:jc w:val="both"/>
        <w:rPr>
          <w:color w:val="000000" w:themeColor="text1"/>
          <w:sz w:val="20"/>
          <w:szCs w:val="20"/>
          <w:lang w:val="en-US"/>
        </w:rPr>
      </w:pPr>
      <w:r w:rsidRPr="00E672CD">
        <w:rPr>
          <w:color w:val="000000" w:themeColor="text1"/>
          <w:sz w:val="20"/>
          <w:szCs w:val="20"/>
          <w:lang w:val="en-US"/>
        </w:rPr>
        <w:t xml:space="preserve">S. R. </w:t>
      </w:r>
      <w:proofErr w:type="spellStart"/>
      <w:r w:rsidRPr="00E672CD">
        <w:rPr>
          <w:color w:val="000000" w:themeColor="text1"/>
          <w:sz w:val="20"/>
          <w:szCs w:val="20"/>
          <w:lang w:val="en-US"/>
        </w:rPr>
        <w:t>Tursunov</w:t>
      </w:r>
      <w:proofErr w:type="spellEnd"/>
      <w:r w:rsidRPr="00E672CD">
        <w:rPr>
          <w:color w:val="000000" w:themeColor="text1"/>
          <w:sz w:val="20"/>
          <w:szCs w:val="20"/>
          <w:lang w:val="en-US"/>
        </w:rPr>
        <w:t xml:space="preserve">, R. S. </w:t>
      </w:r>
      <w:proofErr w:type="spellStart"/>
      <w:r w:rsidRPr="00E672CD">
        <w:rPr>
          <w:color w:val="000000" w:themeColor="text1"/>
          <w:sz w:val="20"/>
          <w:szCs w:val="20"/>
          <w:lang w:val="en-US"/>
        </w:rPr>
        <w:t>Khikmatov</w:t>
      </w:r>
      <w:proofErr w:type="spellEnd"/>
      <w:r w:rsidRPr="00E672CD">
        <w:rPr>
          <w:color w:val="000000" w:themeColor="text1"/>
          <w:sz w:val="20"/>
          <w:szCs w:val="20"/>
          <w:lang w:val="en-US"/>
        </w:rPr>
        <w:t xml:space="preserve">, and S. N.-U. </w:t>
      </w:r>
      <w:proofErr w:type="spellStart"/>
      <w:r w:rsidRPr="00E672CD">
        <w:rPr>
          <w:color w:val="000000" w:themeColor="text1"/>
          <w:sz w:val="20"/>
          <w:szCs w:val="20"/>
          <w:lang w:val="en-US"/>
        </w:rPr>
        <w:t>Khusanov</w:t>
      </w:r>
      <w:proofErr w:type="spellEnd"/>
      <w:r w:rsidRPr="00E672CD">
        <w:rPr>
          <w:color w:val="000000" w:themeColor="text1"/>
          <w:sz w:val="20"/>
          <w:szCs w:val="20"/>
          <w:lang w:val="en-US"/>
        </w:rPr>
        <w:t xml:space="preserve">, “Increasing the efficiency of the use of mining transport due to increasing the periodicity of maintenance time,” </w:t>
      </w:r>
      <w:r w:rsidRPr="00E672CD">
        <w:rPr>
          <w:rStyle w:val="a5"/>
          <w:i w:val="0"/>
          <w:iCs w:val="0"/>
          <w:color w:val="000000" w:themeColor="text1"/>
          <w:sz w:val="20"/>
          <w:szCs w:val="20"/>
          <w:lang w:val="en-US"/>
        </w:rPr>
        <w:t>AIP Conf. Proc.</w:t>
      </w:r>
      <w:r w:rsidRPr="00E672CD">
        <w:rPr>
          <w:color w:val="000000" w:themeColor="text1"/>
          <w:sz w:val="20"/>
          <w:szCs w:val="20"/>
          <w:lang w:val="en-US"/>
        </w:rPr>
        <w:t xml:space="preserve"> 050021 (2024). </w:t>
      </w:r>
      <w:hyperlink r:id="rId59" w:tgtFrame="_new" w:history="1">
        <w:r w:rsidRPr="00E672CD">
          <w:rPr>
            <w:rStyle w:val="a4"/>
            <w:color w:val="000000" w:themeColor="text1"/>
            <w:sz w:val="20"/>
            <w:szCs w:val="20"/>
            <w:u w:val="none"/>
            <w:lang w:val="en-US"/>
          </w:rPr>
          <w:t>https://doi.org/10.1063/5.0197547</w:t>
        </w:r>
      </w:hyperlink>
      <w:r w:rsidRPr="00E672CD">
        <w:rPr>
          <w:color w:val="000000" w:themeColor="text1"/>
          <w:sz w:val="20"/>
          <w:szCs w:val="20"/>
          <w:lang w:val="en-US"/>
        </w:rPr>
        <w:t>.</w:t>
      </w:r>
    </w:p>
    <w:p w14:paraId="20DE8A95" w14:textId="77777777" w:rsidR="002D633D" w:rsidRPr="009408D5" w:rsidRDefault="002D633D" w:rsidP="000E06A2">
      <w:pPr>
        <w:pStyle w:val="af1"/>
        <w:spacing w:before="0" w:beforeAutospacing="0" w:after="0" w:afterAutospacing="0"/>
        <w:ind w:left="425"/>
        <w:jc w:val="both"/>
        <w:rPr>
          <w:sz w:val="20"/>
          <w:szCs w:val="20"/>
          <w:lang w:val="en-US"/>
        </w:rPr>
      </w:pPr>
    </w:p>
    <w:sectPr w:rsidR="002D633D" w:rsidRPr="009408D5" w:rsidSect="00DF205B">
      <w:pgSz w:w="12240" w:h="15840"/>
      <w:pgMar w:top="1134" w:right="850"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DejaVu Sans">
    <w:charset w:val="01"/>
    <w:family w:val="roman"/>
    <w:pitch w:val="variable"/>
  </w:font>
  <w:font w:name="Segoe UI">
    <w:panose1 w:val="020B0502040204020203"/>
    <w:charset w:val="CC"/>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Num1"/>
    <w:lvl w:ilvl="0">
      <w:start w:val="1"/>
      <w:numFmt w:val="decimal"/>
      <w:lvlText w:val="%1."/>
      <w:lvlJc w:val="left"/>
      <w:pPr>
        <w:tabs>
          <w:tab w:val="num" w:pos="0"/>
        </w:tabs>
        <w:ind w:left="927"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2"/>
    <w:multiLevelType w:val="multilevel"/>
    <w:tmpl w:val="00000002"/>
    <w:name w:val="WWNum2"/>
    <w:lvl w:ilvl="0">
      <w:start w:val="1"/>
      <w:numFmt w:val="decimal"/>
      <w:lvlText w:val="%1."/>
      <w:lvlJc w:val="left"/>
      <w:pPr>
        <w:tabs>
          <w:tab w:val="num" w:pos="0"/>
        </w:tabs>
        <w:ind w:left="927" w:hanging="360"/>
      </w:pPr>
      <w:rPr>
        <w:rFonts w:eastAsia="Calibr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name w:val="WWNum3"/>
    <w:lvl w:ilvl="0">
      <w:start w:val="1"/>
      <w:numFmt w:val="decimal"/>
      <w:lvlText w:val="%1."/>
      <w:lvlJc w:val="left"/>
      <w:pPr>
        <w:tabs>
          <w:tab w:val="num" w:pos="0"/>
        </w:tabs>
        <w:ind w:left="644" w:hanging="360"/>
      </w:pPr>
      <w:rPr>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4"/>
    <w:multiLevelType w:val="multilevel"/>
    <w:tmpl w:val="0000000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4" w15:restartNumberingAfterBreak="0">
    <w:nsid w:val="101F2749"/>
    <w:multiLevelType w:val="hybridMultilevel"/>
    <w:tmpl w:val="A0A68C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74311BB"/>
    <w:multiLevelType w:val="hybridMultilevel"/>
    <w:tmpl w:val="B8343B88"/>
    <w:lvl w:ilvl="0" w:tplc="9D08CE3E">
      <w:start w:val="1"/>
      <w:numFmt w:val="lowerLetter"/>
      <w:lvlText w:val="%1)"/>
      <w:lvlJc w:val="left"/>
      <w:pPr>
        <w:ind w:left="720" w:hanging="360"/>
      </w:pPr>
      <w:rPr>
        <w:rFonts w:ascii="Calibri" w:hAnsi="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F384CDE"/>
    <w:multiLevelType w:val="hybridMultilevel"/>
    <w:tmpl w:val="C0201714"/>
    <w:lvl w:ilvl="0" w:tplc="9866EB92">
      <w:start w:val="1"/>
      <w:numFmt w:val="decimal"/>
      <w:lvlText w:val="%1."/>
      <w:lvlJc w:val="left"/>
      <w:pPr>
        <w:ind w:left="720" w:hanging="360"/>
      </w:pPr>
      <w:rPr>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85E5844"/>
    <w:multiLevelType w:val="multilevel"/>
    <w:tmpl w:val="0538A0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74972F1"/>
    <w:multiLevelType w:val="hybridMultilevel"/>
    <w:tmpl w:val="9008F48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56327474"/>
    <w:multiLevelType w:val="hybridMultilevel"/>
    <w:tmpl w:val="3538FA18"/>
    <w:lvl w:ilvl="0" w:tplc="7EB2DBD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29C2AB7"/>
    <w:multiLevelType w:val="hybridMultilevel"/>
    <w:tmpl w:val="453ECA36"/>
    <w:lvl w:ilvl="0" w:tplc="B0EE26E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30964EF"/>
    <w:multiLevelType w:val="hybridMultilevel"/>
    <w:tmpl w:val="C6F2BD32"/>
    <w:lvl w:ilvl="0" w:tplc="9D08CE3E">
      <w:start w:val="1"/>
      <w:numFmt w:val="lowerLetter"/>
      <w:lvlText w:val="%1)"/>
      <w:lvlJc w:val="left"/>
      <w:pPr>
        <w:ind w:left="720" w:hanging="360"/>
      </w:pPr>
      <w:rPr>
        <w:rFonts w:ascii="Calibri" w:hAnsi="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757B389A"/>
    <w:multiLevelType w:val="hybridMultilevel"/>
    <w:tmpl w:val="5BCE81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7"/>
  </w:num>
  <w:num w:numId="6">
    <w:abstractNumId w:val="11"/>
  </w:num>
  <w:num w:numId="7">
    <w:abstractNumId w:val="5"/>
  </w:num>
  <w:num w:numId="8">
    <w:abstractNumId w:val="9"/>
  </w:num>
  <w:num w:numId="9">
    <w:abstractNumId w:val="12"/>
  </w:num>
  <w:num w:numId="10">
    <w:abstractNumId w:val="6"/>
  </w:num>
  <w:num w:numId="11">
    <w:abstractNumId w:val="8"/>
  </w:num>
  <w:num w:numId="12">
    <w:abstractNumId w:val="4"/>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1D8D"/>
    <w:rsid w:val="00021EB4"/>
    <w:rsid w:val="00036254"/>
    <w:rsid w:val="000E06A2"/>
    <w:rsid w:val="00170709"/>
    <w:rsid w:val="001F013F"/>
    <w:rsid w:val="00261C15"/>
    <w:rsid w:val="002D633D"/>
    <w:rsid w:val="004E1D8D"/>
    <w:rsid w:val="004F32C6"/>
    <w:rsid w:val="00526585"/>
    <w:rsid w:val="00620C27"/>
    <w:rsid w:val="0062585E"/>
    <w:rsid w:val="008B6FAC"/>
    <w:rsid w:val="008C7A22"/>
    <w:rsid w:val="009408D5"/>
    <w:rsid w:val="00A55C94"/>
    <w:rsid w:val="00A718FD"/>
    <w:rsid w:val="00AE2106"/>
    <w:rsid w:val="00BB2EAD"/>
    <w:rsid w:val="00DA54CF"/>
    <w:rsid w:val="00DC171E"/>
    <w:rsid w:val="00DF205B"/>
    <w:rsid w:val="00E672CD"/>
    <w:rsid w:val="00EC00E1"/>
    <w:rsid w:val="00EF1A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6449BA31"/>
  <w15:chartTrackingRefBased/>
  <w15:docId w15:val="{872E884D-AE8B-4E00-894E-1C4ADFF05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uppressAutoHyphens/>
      <w:spacing w:after="160" w:line="254" w:lineRule="auto"/>
    </w:pPr>
    <w:rPr>
      <w:rFonts w:ascii="Calibri" w:eastAsia="Calibri" w:hAnsi="Calibri"/>
      <w:sz w:val="22"/>
      <w:szCs w:val="22"/>
      <w:lang w:eastAsia="zh-CN"/>
    </w:rPr>
  </w:style>
  <w:style w:type="paragraph" w:styleId="2">
    <w:name w:val="heading 2"/>
    <w:basedOn w:val="a"/>
    <w:next w:val="a"/>
    <w:link w:val="20"/>
    <w:uiPriority w:val="9"/>
    <w:semiHidden/>
    <w:unhideWhenUsed/>
    <w:qFormat/>
    <w:rsid w:val="00021EB4"/>
    <w:pPr>
      <w:keepNext/>
      <w:spacing w:before="240" w:after="60"/>
      <w:outlineLvl w:val="1"/>
    </w:pPr>
    <w:rPr>
      <w:rFonts w:ascii="Calibri Light" w:eastAsia="Times New Roman" w:hAnsi="Calibri Light"/>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Pr>
      <w:color w:val="000000"/>
      <w:sz w:val="20"/>
      <w:szCs w:val="20"/>
    </w:rPr>
  </w:style>
  <w:style w:type="character" w:customStyle="1" w:styleId="WW8Num2z0">
    <w:name w:val="WW8Num2z0"/>
    <w:rPr>
      <w:rFonts w:ascii="Symbol" w:hAnsi="Symbol" w:cs="Symbol"/>
      <w:sz w:val="20"/>
    </w:rPr>
  </w:style>
  <w:style w:type="character" w:customStyle="1" w:styleId="WW8Num2z1">
    <w:name w:val="WW8Num2z1"/>
    <w:rPr>
      <w:rFonts w:ascii="Courier New" w:hAnsi="Courier New" w:cs="Courier New"/>
      <w:sz w:val="20"/>
    </w:rPr>
  </w:style>
  <w:style w:type="character" w:customStyle="1" w:styleId="WW8Num2z2">
    <w:name w:val="WW8Num2z2"/>
    <w:rPr>
      <w:rFonts w:ascii="Wingdings" w:hAnsi="Wingdings" w:cs="Wingdings"/>
      <w:sz w:val="20"/>
    </w:rPr>
  </w:style>
  <w:style w:type="character" w:customStyle="1" w:styleId="WW8Num3z0">
    <w:name w:val="WW8Num3z0"/>
    <w:rPr>
      <w:rFonts w:ascii="Times New Roman" w:hAnsi="Times New Roman" w:cs="Times New Roman"/>
      <w:i w:val="0"/>
      <w:sz w:val="28"/>
    </w:rPr>
  </w:style>
  <w:style w:type="character" w:customStyle="1" w:styleId="WW8Num4z0">
    <w:name w:val="WW8Num4z0"/>
    <w:rPr>
      <w:rFonts w:ascii="Symbol" w:hAnsi="Symbol" w:cs="Symbol"/>
      <w:sz w:val="20"/>
    </w:rPr>
  </w:style>
  <w:style w:type="character" w:customStyle="1" w:styleId="WW8Num4z1">
    <w:name w:val="WW8Num4z1"/>
    <w:rPr>
      <w:rFonts w:ascii="Courier New" w:hAnsi="Courier New" w:cs="Courier New"/>
      <w:sz w:val="20"/>
    </w:rPr>
  </w:style>
  <w:style w:type="character" w:customStyle="1" w:styleId="WW8Num4z2">
    <w:name w:val="WW8Num4z2"/>
    <w:rPr>
      <w:rFonts w:ascii="Wingdings" w:hAnsi="Wingdings" w:cs="Wingdings"/>
      <w:sz w:val="20"/>
    </w:rPr>
  </w:style>
  <w:style w:type="character" w:customStyle="1" w:styleId="WW8Num5z0">
    <w:name w:val="WW8Num5z0"/>
    <w:rPr>
      <w:rFonts w:ascii="Wingdings" w:hAnsi="Wingdings" w:cs="Wingdings"/>
    </w:rPr>
  </w:style>
  <w:style w:type="character" w:customStyle="1" w:styleId="WW8Num5z1">
    <w:name w:val="WW8Num5z1"/>
    <w:rPr>
      <w:rFonts w:ascii="Courier New" w:hAnsi="Courier New" w:cs="Courier New"/>
    </w:rPr>
  </w:style>
  <w:style w:type="character" w:customStyle="1" w:styleId="WW8Num5z3">
    <w:name w:val="WW8Num5z3"/>
    <w:rPr>
      <w:rFonts w:ascii="Symbol" w:hAnsi="Symbol" w:cs="Symbol"/>
    </w:rPr>
  </w:style>
  <w:style w:type="character" w:customStyle="1" w:styleId="WW8Num6z0">
    <w:name w:val="WW8Num6z0"/>
    <w:rPr>
      <w:rFonts w:ascii="Wingdings" w:hAnsi="Wingdings" w:cs="Wingdings"/>
    </w:rPr>
  </w:style>
  <w:style w:type="character" w:customStyle="1" w:styleId="WW8Num6z1">
    <w:name w:val="WW8Num6z1"/>
    <w:rPr>
      <w:rFonts w:ascii="Calibri" w:eastAsia="Arial Unicode MS" w:hAnsi="Calibri" w:cs="Calibri"/>
    </w:rPr>
  </w:style>
  <w:style w:type="character" w:customStyle="1" w:styleId="WW8Num6z3">
    <w:name w:val="WW8Num6z3"/>
    <w:rPr>
      <w:rFonts w:ascii="Symbol" w:hAnsi="Symbol" w:cs="Symbol"/>
    </w:rPr>
  </w:style>
  <w:style w:type="character" w:customStyle="1" w:styleId="WW8Num6z4">
    <w:name w:val="WW8Num6z4"/>
    <w:rPr>
      <w:rFonts w:ascii="Courier New" w:hAnsi="Courier New" w:cs="Courier New"/>
    </w:rPr>
  </w:style>
  <w:style w:type="character" w:customStyle="1" w:styleId="WW8Num7z0">
    <w:name w:val="WW8Num7z0"/>
    <w:rPr>
      <w:rFonts w:ascii="Symbol" w:hAnsi="Symbol" w:cs="Symbol"/>
      <w:sz w:val="20"/>
    </w:rPr>
  </w:style>
  <w:style w:type="character" w:customStyle="1" w:styleId="WW8Num7z1">
    <w:name w:val="WW8Num7z1"/>
    <w:rPr>
      <w:rFonts w:ascii="Courier New" w:hAnsi="Courier New" w:cs="Courier New"/>
      <w:sz w:val="20"/>
    </w:rPr>
  </w:style>
  <w:style w:type="character" w:customStyle="1" w:styleId="WW8Num7z2">
    <w:name w:val="WW8Num7z2"/>
    <w:rPr>
      <w:rFonts w:ascii="Wingdings" w:hAnsi="Wingdings" w:cs="Wingdings"/>
      <w:sz w:val="20"/>
    </w:rPr>
  </w:style>
  <w:style w:type="character" w:customStyle="1" w:styleId="WW8Num8z0">
    <w:name w:val="WW8Num8z0"/>
    <w:rPr>
      <w:rFonts w:ascii="Symbol" w:hAnsi="Symbol" w:cs="Symbol"/>
      <w:sz w:val="20"/>
    </w:rPr>
  </w:style>
  <w:style w:type="character" w:customStyle="1" w:styleId="WW8Num8z1">
    <w:name w:val="WW8Num8z1"/>
    <w:rPr>
      <w:rFonts w:ascii="Courier New" w:hAnsi="Courier New" w:cs="Courier New"/>
      <w:sz w:val="20"/>
    </w:rPr>
  </w:style>
  <w:style w:type="character" w:customStyle="1" w:styleId="WW8Num8z2">
    <w:name w:val="WW8Num8z2"/>
    <w:rPr>
      <w:rFonts w:ascii="Wingdings" w:hAnsi="Wingdings" w:cs="Wingdings"/>
      <w:sz w:val="20"/>
    </w:rPr>
  </w:style>
  <w:style w:type="character" w:customStyle="1" w:styleId="WW8Num9z0">
    <w:name w:val="WW8Num9z0"/>
    <w:rPr>
      <w:rFonts w:ascii="Wingdings" w:hAnsi="Wingdings" w:cs="Wingdings"/>
    </w:rPr>
  </w:style>
  <w:style w:type="character" w:customStyle="1" w:styleId="WW8Num9z1">
    <w:name w:val="WW8Num9z1"/>
    <w:rPr>
      <w:rFonts w:ascii="Courier New" w:hAnsi="Courier New" w:cs="Courier New"/>
    </w:rPr>
  </w:style>
  <w:style w:type="character" w:customStyle="1" w:styleId="WW8Num9z3">
    <w:name w:val="WW8Num9z3"/>
    <w:rPr>
      <w:rFonts w:ascii="Symbol" w:hAnsi="Symbol" w:cs="Symbol"/>
    </w:rPr>
  </w:style>
  <w:style w:type="character" w:customStyle="1" w:styleId="WW8Num10z0">
    <w:name w:val="WW8Num10z0"/>
    <w:rPr>
      <w:rFonts w:ascii="Wingdings" w:hAnsi="Wingdings" w:cs="Wingdings"/>
    </w:rPr>
  </w:style>
  <w:style w:type="character" w:customStyle="1" w:styleId="WW8Num10z3">
    <w:name w:val="WW8Num10z3"/>
    <w:rPr>
      <w:rFonts w:ascii="Symbol" w:hAnsi="Symbol" w:cs="Symbol"/>
    </w:rPr>
  </w:style>
  <w:style w:type="character" w:customStyle="1" w:styleId="WW8Num10z4">
    <w:name w:val="WW8Num10z4"/>
    <w:rPr>
      <w:rFonts w:ascii="Courier New" w:hAnsi="Courier New" w:cs="Courier New"/>
    </w:rPr>
  </w:style>
  <w:style w:type="character" w:customStyle="1" w:styleId="WW8Num11z0">
    <w:name w:val="WW8Num11z0"/>
  </w:style>
  <w:style w:type="character" w:customStyle="1" w:styleId="WW8Num12z0">
    <w:name w:val="WW8Num12z0"/>
    <w:rPr>
      <w:rFonts w:eastAsia="Calibri"/>
    </w:rPr>
  </w:style>
  <w:style w:type="character" w:customStyle="1" w:styleId="WW8Num13z0">
    <w:name w:val="WW8Num13z0"/>
    <w:rPr>
      <w:rFonts w:ascii="Symbol" w:hAnsi="Symbol" w:cs="Symbol"/>
      <w:sz w:val="20"/>
    </w:rPr>
  </w:style>
  <w:style w:type="character" w:customStyle="1" w:styleId="WW8Num13z1">
    <w:name w:val="WW8Num13z1"/>
    <w:rPr>
      <w:rFonts w:ascii="Courier New" w:hAnsi="Courier New" w:cs="Courier New"/>
      <w:sz w:val="20"/>
    </w:rPr>
  </w:style>
  <w:style w:type="character" w:customStyle="1" w:styleId="WW8Num13z2">
    <w:name w:val="WW8Num13z2"/>
    <w:rPr>
      <w:rFonts w:ascii="Wingdings" w:hAnsi="Wingdings" w:cs="Wingdings"/>
      <w:sz w:val="20"/>
    </w:rPr>
  </w:style>
  <w:style w:type="character" w:customStyle="1" w:styleId="WW8Num14z0">
    <w:name w:val="WW8Num14z0"/>
    <w:rPr>
      <w:rFonts w:ascii="Wingdings" w:hAnsi="Wingdings" w:cs="Wingdings"/>
    </w:rPr>
  </w:style>
  <w:style w:type="character" w:customStyle="1" w:styleId="WW8Num14z1">
    <w:name w:val="WW8Num14z1"/>
    <w:rPr>
      <w:rFonts w:ascii="Courier New" w:hAnsi="Courier New" w:cs="Courier New"/>
    </w:rPr>
  </w:style>
  <w:style w:type="character" w:customStyle="1" w:styleId="WW8Num14z3">
    <w:name w:val="WW8Num14z3"/>
    <w:rPr>
      <w:rFonts w:ascii="Symbol" w:hAnsi="Symbol" w:cs="Symbol"/>
    </w:rPr>
  </w:style>
  <w:style w:type="character" w:customStyle="1" w:styleId="WW8Num15z0">
    <w:name w:val="WW8Num15z0"/>
    <w:rPr>
      <w:rFonts w:ascii="Symbol" w:hAnsi="Symbol" w:cs="Symbol"/>
      <w:sz w:val="20"/>
    </w:rPr>
  </w:style>
  <w:style w:type="character" w:customStyle="1" w:styleId="WW8Num15z1">
    <w:name w:val="WW8Num15z1"/>
    <w:rPr>
      <w:rFonts w:ascii="Courier New" w:hAnsi="Courier New" w:cs="Courier New"/>
      <w:sz w:val="20"/>
    </w:rPr>
  </w:style>
  <w:style w:type="character" w:customStyle="1" w:styleId="WW8Num15z2">
    <w:name w:val="WW8Num15z2"/>
    <w:rPr>
      <w:rFonts w:ascii="Wingdings" w:hAnsi="Wingdings" w:cs="Wingdings"/>
      <w:sz w:val="20"/>
    </w:rPr>
  </w:style>
  <w:style w:type="character" w:customStyle="1" w:styleId="WW8Num16z0">
    <w:name w:val="WW8Num16z0"/>
    <w:rPr>
      <w:rFonts w:ascii="Calibri" w:eastAsia="Arial Unicode MS" w:hAnsi="Calibri" w:cs="Calibri"/>
    </w:rPr>
  </w:style>
  <w:style w:type="character" w:customStyle="1" w:styleId="WW8Num16z1">
    <w:name w:val="WW8Num16z1"/>
    <w:rPr>
      <w:rFonts w:ascii="Courier New" w:hAnsi="Courier New" w:cs="Courier New"/>
    </w:rPr>
  </w:style>
  <w:style w:type="character" w:customStyle="1" w:styleId="WW8Num16z2">
    <w:name w:val="WW8Num16z2"/>
    <w:rPr>
      <w:rFonts w:ascii="Wingdings" w:hAnsi="Wingdings" w:cs="Wingdings"/>
    </w:rPr>
  </w:style>
  <w:style w:type="character" w:customStyle="1" w:styleId="WW8Num16z3">
    <w:name w:val="WW8Num16z3"/>
    <w:rPr>
      <w:rFonts w:ascii="Symbol" w:hAnsi="Symbol" w:cs="Symbol"/>
    </w:rPr>
  </w:style>
  <w:style w:type="character" w:customStyle="1" w:styleId="WW8Num17z0">
    <w:name w:val="WW8Num17z0"/>
  </w:style>
  <w:style w:type="character" w:customStyle="1" w:styleId="WW8Num18z0">
    <w:name w:val="WW8Num18z0"/>
    <w:rPr>
      <w:rFonts w:ascii="Times New Roman" w:hAnsi="Times New Roman" w:cs="Times New Roman"/>
      <w:i w:val="0"/>
      <w:sz w:val="28"/>
    </w:rPr>
  </w:style>
  <w:style w:type="character" w:customStyle="1" w:styleId="WW8Num19z0">
    <w:name w:val="WW8Num19z0"/>
    <w:rPr>
      <w:color w:val="000000"/>
    </w:rPr>
  </w:style>
  <w:style w:type="character" w:customStyle="1" w:styleId="WW8Num20z0">
    <w:name w:val="WW8Num20z0"/>
    <w:rPr>
      <w:rFonts w:ascii="Symbol" w:hAnsi="Symbol" w:cs="Symbol"/>
      <w:sz w:val="20"/>
    </w:rPr>
  </w:style>
  <w:style w:type="character" w:customStyle="1" w:styleId="WW8Num20z1">
    <w:name w:val="WW8Num20z1"/>
    <w:rPr>
      <w:rFonts w:ascii="Courier New" w:hAnsi="Courier New" w:cs="Courier New"/>
      <w:sz w:val="20"/>
    </w:rPr>
  </w:style>
  <w:style w:type="character" w:customStyle="1" w:styleId="WW8Num20z2">
    <w:name w:val="WW8Num20z2"/>
    <w:rPr>
      <w:rFonts w:ascii="Wingdings" w:hAnsi="Wingdings" w:cs="Wingdings"/>
      <w:sz w:val="20"/>
    </w:rPr>
  </w:style>
  <w:style w:type="character" w:customStyle="1" w:styleId="WW8Num21z0">
    <w:name w:val="WW8Num21z0"/>
    <w:rPr>
      <w:rFonts w:eastAsia="Calibri"/>
    </w:rPr>
  </w:style>
  <w:style w:type="character" w:customStyle="1" w:styleId="1">
    <w:name w:val="Основной шрифт абзаца1"/>
  </w:style>
  <w:style w:type="character" w:styleId="a3">
    <w:name w:val="Placeholder Text"/>
    <w:rPr>
      <w:color w:val="808080"/>
    </w:rPr>
  </w:style>
  <w:style w:type="character" w:styleId="a4">
    <w:name w:val="Hyperlink"/>
    <w:qFormat/>
    <w:rPr>
      <w:color w:val="0000FF"/>
      <w:u w:val="single"/>
    </w:rPr>
  </w:style>
  <w:style w:type="character" w:customStyle="1" w:styleId="word">
    <w:name w:val="word"/>
  </w:style>
  <w:style w:type="character" w:customStyle="1" w:styleId="fontstyle01">
    <w:name w:val="fontstyle01"/>
    <w:rPr>
      <w:rFonts w:ascii="Times New Roman" w:hAnsi="Times New Roman" w:cs="Times New Roman"/>
      <w:b/>
      <w:bCs/>
      <w:i w:val="0"/>
      <w:iCs w:val="0"/>
      <w:color w:val="0070C0"/>
      <w:sz w:val="28"/>
      <w:szCs w:val="28"/>
    </w:rPr>
  </w:style>
  <w:style w:type="character" w:customStyle="1" w:styleId="highlight-moduleako5d">
    <w:name w:val="highlight-module__ako5d"/>
    <w:basedOn w:val="1"/>
  </w:style>
  <w:style w:type="character" w:customStyle="1" w:styleId="HTML">
    <w:name w:val="Стандартный HTML Знак"/>
    <w:rPr>
      <w:rFonts w:ascii="Courier New" w:eastAsia="Times New Roman" w:hAnsi="Courier New" w:cs="Courier New"/>
      <w:sz w:val="20"/>
      <w:szCs w:val="20"/>
    </w:rPr>
  </w:style>
  <w:style w:type="character" w:customStyle="1" w:styleId="y2iqfc">
    <w:name w:val="y2iqfc"/>
    <w:basedOn w:val="1"/>
  </w:style>
  <w:style w:type="character" w:customStyle="1" w:styleId="authors-moduleumr1o">
    <w:name w:val="authors-module__umr1o"/>
  </w:style>
  <w:style w:type="character" w:customStyle="1" w:styleId="typography-modulelvnit">
    <w:name w:val="typography-module__lvnit"/>
  </w:style>
  <w:style w:type="character" w:styleId="a5">
    <w:name w:val="Emphasis"/>
    <w:uiPriority w:val="20"/>
    <w:qFormat/>
    <w:rPr>
      <w:i/>
      <w:iCs/>
    </w:rPr>
  </w:style>
  <w:style w:type="character" w:customStyle="1" w:styleId="ListLabel1">
    <w:name w:val="ListLabel 1"/>
  </w:style>
  <w:style w:type="character" w:customStyle="1" w:styleId="ListLabel2">
    <w:name w:val="ListLabel 2"/>
    <w:rPr>
      <w:rFonts w:eastAsia="Calibri"/>
    </w:rPr>
  </w:style>
  <w:style w:type="character" w:customStyle="1" w:styleId="ListLabel3">
    <w:name w:val="ListLabel 3"/>
    <w:rPr>
      <w:color w:val="000000"/>
    </w:rPr>
  </w:style>
  <w:style w:type="character" w:customStyle="1" w:styleId="ListLabel4">
    <w:name w:val="ListLabel 4"/>
  </w:style>
  <w:style w:type="character" w:customStyle="1" w:styleId="ListLabel5">
    <w:name w:val="ListLabel 5"/>
  </w:style>
  <w:style w:type="character" w:customStyle="1" w:styleId="ListLabel6">
    <w:name w:val="ListLabel 6"/>
  </w:style>
  <w:style w:type="character" w:customStyle="1" w:styleId="ListLabel7">
    <w:name w:val="ListLabel 7"/>
  </w:style>
  <w:style w:type="character" w:customStyle="1" w:styleId="ListLabel8">
    <w:name w:val="ListLabel 8"/>
  </w:style>
  <w:style w:type="character" w:customStyle="1" w:styleId="ListLabel9">
    <w:name w:val="ListLabel 9"/>
  </w:style>
  <w:style w:type="character" w:customStyle="1" w:styleId="ListLabel10">
    <w:name w:val="ListLabel 10"/>
  </w:style>
  <w:style w:type="character" w:customStyle="1" w:styleId="ListLabel11">
    <w:name w:val="ListLabel 11"/>
  </w:style>
  <w:style w:type="character" w:customStyle="1" w:styleId="ListLabel12">
    <w:name w:val="ListLabel 12"/>
  </w:style>
  <w:style w:type="paragraph" w:customStyle="1" w:styleId="Heading">
    <w:name w:val="Heading"/>
    <w:basedOn w:val="a"/>
    <w:next w:val="a6"/>
    <w:pPr>
      <w:keepNext/>
      <w:spacing w:before="240" w:after="120"/>
    </w:pPr>
    <w:rPr>
      <w:rFonts w:ascii="DejaVu Sans" w:eastAsia="DejaVu Sans" w:hAnsi="DejaVu Sans" w:cs="DejaVu Sans"/>
      <w:sz w:val="28"/>
      <w:szCs w:val="28"/>
    </w:rPr>
  </w:style>
  <w:style w:type="paragraph" w:styleId="a6">
    <w:name w:val="Body Text"/>
    <w:basedOn w:val="a"/>
    <w:pPr>
      <w:spacing w:after="140" w:line="276" w:lineRule="auto"/>
    </w:pPr>
  </w:style>
  <w:style w:type="paragraph" w:styleId="a7">
    <w:name w:val="List"/>
    <w:basedOn w:val="a6"/>
  </w:style>
  <w:style w:type="paragraph" w:styleId="a8">
    <w:name w:val="caption"/>
    <w:basedOn w:val="a"/>
    <w:qFormat/>
    <w:pPr>
      <w:suppressLineNumbers/>
      <w:spacing w:before="120" w:after="120"/>
    </w:pPr>
    <w:rPr>
      <w:i/>
      <w:iCs/>
      <w:sz w:val="24"/>
      <w:szCs w:val="24"/>
    </w:rPr>
  </w:style>
  <w:style w:type="paragraph" w:customStyle="1" w:styleId="Index">
    <w:name w:val="Index"/>
    <w:basedOn w:val="a"/>
    <w:pPr>
      <w:suppressLineNumbers/>
    </w:pPr>
  </w:style>
  <w:style w:type="paragraph" w:styleId="a9">
    <w:name w:val="List Paragraph"/>
    <w:basedOn w:val="a"/>
    <w:uiPriority w:val="34"/>
    <w:qFormat/>
    <w:pPr>
      <w:ind w:left="720"/>
      <w:contextualSpacing/>
    </w:pPr>
  </w:style>
  <w:style w:type="paragraph" w:styleId="HTML0">
    <w:name w:val="HTML Preformatted"/>
    <w:basedOn w:val="a"/>
    <w:pPr>
      <w:spacing w:after="0" w:line="240" w:lineRule="auto"/>
    </w:pPr>
    <w:rPr>
      <w:rFonts w:ascii="Courier New" w:eastAsia="Times New Roman" w:hAnsi="Courier New" w:cs="Courier New"/>
      <w:sz w:val="20"/>
      <w:szCs w:val="20"/>
    </w:rPr>
  </w:style>
  <w:style w:type="paragraph" w:customStyle="1" w:styleId="TableContents">
    <w:name w:val="Table Contents"/>
    <w:basedOn w:val="a"/>
    <w:pPr>
      <w:widowControl w:val="0"/>
      <w:suppressLineNumbers/>
    </w:pPr>
  </w:style>
  <w:style w:type="paragraph" w:customStyle="1" w:styleId="TableHeading">
    <w:name w:val="Table Heading"/>
    <w:basedOn w:val="TableContents"/>
    <w:pPr>
      <w:jc w:val="center"/>
    </w:pPr>
    <w:rPr>
      <w:b/>
      <w:bCs/>
    </w:rPr>
  </w:style>
  <w:style w:type="character" w:customStyle="1" w:styleId="10">
    <w:name w:val="Неразрешенное упоминание1"/>
    <w:uiPriority w:val="99"/>
    <w:semiHidden/>
    <w:unhideWhenUsed/>
    <w:rsid w:val="00021EB4"/>
    <w:rPr>
      <w:color w:val="605E5C"/>
      <w:shd w:val="clear" w:color="auto" w:fill="E1DFDD"/>
    </w:rPr>
  </w:style>
  <w:style w:type="character" w:customStyle="1" w:styleId="20">
    <w:name w:val="Заголовок 2 Знак"/>
    <w:link w:val="2"/>
    <w:uiPriority w:val="9"/>
    <w:semiHidden/>
    <w:rsid w:val="00021EB4"/>
    <w:rPr>
      <w:rFonts w:ascii="Calibri Light" w:eastAsia="Times New Roman" w:hAnsi="Calibri Light" w:cs="Times New Roman"/>
      <w:b/>
      <w:bCs/>
      <w:i/>
      <w:iCs/>
      <w:sz w:val="28"/>
      <w:szCs w:val="28"/>
      <w:lang w:eastAsia="zh-CN"/>
    </w:rPr>
  </w:style>
  <w:style w:type="character" w:styleId="aa">
    <w:name w:val="annotation reference"/>
    <w:uiPriority w:val="99"/>
    <w:semiHidden/>
    <w:unhideWhenUsed/>
    <w:rsid w:val="00A55C94"/>
    <w:rPr>
      <w:sz w:val="16"/>
      <w:szCs w:val="16"/>
    </w:rPr>
  </w:style>
  <w:style w:type="paragraph" w:styleId="ab">
    <w:name w:val="annotation text"/>
    <w:basedOn w:val="a"/>
    <w:link w:val="ac"/>
    <w:uiPriority w:val="99"/>
    <w:semiHidden/>
    <w:unhideWhenUsed/>
    <w:rsid w:val="00A55C94"/>
    <w:rPr>
      <w:sz w:val="20"/>
      <w:szCs w:val="20"/>
    </w:rPr>
  </w:style>
  <w:style w:type="character" w:customStyle="1" w:styleId="ac">
    <w:name w:val="Текст примечания Знак"/>
    <w:link w:val="ab"/>
    <w:uiPriority w:val="99"/>
    <w:semiHidden/>
    <w:rsid w:val="00A55C94"/>
    <w:rPr>
      <w:rFonts w:ascii="Calibri" w:eastAsia="Calibri" w:hAnsi="Calibri"/>
      <w:lang w:eastAsia="zh-CN"/>
    </w:rPr>
  </w:style>
  <w:style w:type="paragraph" w:styleId="ad">
    <w:name w:val="annotation subject"/>
    <w:basedOn w:val="ab"/>
    <w:next w:val="ab"/>
    <w:link w:val="ae"/>
    <w:uiPriority w:val="99"/>
    <w:semiHidden/>
    <w:unhideWhenUsed/>
    <w:rsid w:val="00A55C94"/>
    <w:rPr>
      <w:b/>
      <w:bCs/>
    </w:rPr>
  </w:style>
  <w:style w:type="character" w:customStyle="1" w:styleId="ae">
    <w:name w:val="Тема примечания Знак"/>
    <w:link w:val="ad"/>
    <w:uiPriority w:val="99"/>
    <w:semiHidden/>
    <w:rsid w:val="00A55C94"/>
    <w:rPr>
      <w:rFonts w:ascii="Calibri" w:eastAsia="Calibri" w:hAnsi="Calibri"/>
      <w:b/>
      <w:bCs/>
      <w:lang w:eastAsia="zh-CN"/>
    </w:rPr>
  </w:style>
  <w:style w:type="paragraph" w:styleId="af">
    <w:name w:val="Balloon Text"/>
    <w:basedOn w:val="a"/>
    <w:link w:val="af0"/>
    <w:uiPriority w:val="99"/>
    <w:semiHidden/>
    <w:unhideWhenUsed/>
    <w:rsid w:val="00A55C94"/>
    <w:pPr>
      <w:spacing w:after="0" w:line="240" w:lineRule="auto"/>
    </w:pPr>
    <w:rPr>
      <w:rFonts w:ascii="Segoe UI" w:hAnsi="Segoe UI" w:cs="Segoe UI"/>
      <w:sz w:val="18"/>
      <w:szCs w:val="18"/>
    </w:rPr>
  </w:style>
  <w:style w:type="character" w:customStyle="1" w:styleId="af0">
    <w:name w:val="Текст выноски Знак"/>
    <w:link w:val="af"/>
    <w:uiPriority w:val="99"/>
    <w:semiHidden/>
    <w:rsid w:val="00A55C94"/>
    <w:rPr>
      <w:rFonts w:ascii="Segoe UI" w:eastAsia="Calibri" w:hAnsi="Segoe UI" w:cs="Segoe UI"/>
      <w:sz w:val="18"/>
      <w:szCs w:val="18"/>
      <w:lang w:eastAsia="zh-CN"/>
    </w:rPr>
  </w:style>
  <w:style w:type="paragraph" w:styleId="af1">
    <w:name w:val="Normal (Web)"/>
    <w:basedOn w:val="a"/>
    <w:uiPriority w:val="99"/>
    <w:unhideWhenUsed/>
    <w:rsid w:val="009408D5"/>
    <w:pPr>
      <w:suppressAutoHyphens w:val="0"/>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ypographytypographycrpwo">
    <w:name w:val="typography_typography__crpwo"/>
    <w:basedOn w:val="a0"/>
    <w:rsid w:val="00AE2106"/>
  </w:style>
  <w:style w:type="character" w:styleId="af2">
    <w:name w:val="Strong"/>
    <w:basedOn w:val="a0"/>
    <w:uiPriority w:val="22"/>
    <w:qFormat/>
    <w:rsid w:val="00E672C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22298">
      <w:bodyDiv w:val="1"/>
      <w:marLeft w:val="0"/>
      <w:marRight w:val="0"/>
      <w:marTop w:val="0"/>
      <w:marBottom w:val="0"/>
      <w:divBdr>
        <w:top w:val="none" w:sz="0" w:space="0" w:color="auto"/>
        <w:left w:val="none" w:sz="0" w:space="0" w:color="auto"/>
        <w:bottom w:val="none" w:sz="0" w:space="0" w:color="auto"/>
        <w:right w:val="none" w:sz="0" w:space="0" w:color="auto"/>
      </w:divBdr>
    </w:div>
    <w:div w:id="107432415">
      <w:bodyDiv w:val="1"/>
      <w:marLeft w:val="0"/>
      <w:marRight w:val="0"/>
      <w:marTop w:val="0"/>
      <w:marBottom w:val="0"/>
      <w:divBdr>
        <w:top w:val="none" w:sz="0" w:space="0" w:color="auto"/>
        <w:left w:val="none" w:sz="0" w:space="0" w:color="auto"/>
        <w:bottom w:val="none" w:sz="0" w:space="0" w:color="auto"/>
        <w:right w:val="none" w:sz="0" w:space="0" w:color="auto"/>
      </w:divBdr>
    </w:div>
    <w:div w:id="440690816">
      <w:bodyDiv w:val="1"/>
      <w:marLeft w:val="0"/>
      <w:marRight w:val="0"/>
      <w:marTop w:val="0"/>
      <w:marBottom w:val="0"/>
      <w:divBdr>
        <w:top w:val="none" w:sz="0" w:space="0" w:color="auto"/>
        <w:left w:val="none" w:sz="0" w:space="0" w:color="auto"/>
        <w:bottom w:val="none" w:sz="0" w:space="0" w:color="auto"/>
        <w:right w:val="none" w:sz="0" w:space="0" w:color="auto"/>
      </w:divBdr>
    </w:div>
    <w:div w:id="484932083">
      <w:bodyDiv w:val="1"/>
      <w:marLeft w:val="0"/>
      <w:marRight w:val="0"/>
      <w:marTop w:val="0"/>
      <w:marBottom w:val="0"/>
      <w:divBdr>
        <w:top w:val="none" w:sz="0" w:space="0" w:color="auto"/>
        <w:left w:val="none" w:sz="0" w:space="0" w:color="auto"/>
        <w:bottom w:val="none" w:sz="0" w:space="0" w:color="auto"/>
        <w:right w:val="none" w:sz="0" w:space="0" w:color="auto"/>
      </w:divBdr>
    </w:div>
    <w:div w:id="593051015">
      <w:bodyDiv w:val="1"/>
      <w:marLeft w:val="0"/>
      <w:marRight w:val="0"/>
      <w:marTop w:val="0"/>
      <w:marBottom w:val="0"/>
      <w:divBdr>
        <w:top w:val="none" w:sz="0" w:space="0" w:color="auto"/>
        <w:left w:val="none" w:sz="0" w:space="0" w:color="auto"/>
        <w:bottom w:val="none" w:sz="0" w:space="0" w:color="auto"/>
        <w:right w:val="none" w:sz="0" w:space="0" w:color="auto"/>
      </w:divBdr>
    </w:div>
    <w:div w:id="626591183">
      <w:bodyDiv w:val="1"/>
      <w:marLeft w:val="0"/>
      <w:marRight w:val="0"/>
      <w:marTop w:val="0"/>
      <w:marBottom w:val="0"/>
      <w:divBdr>
        <w:top w:val="none" w:sz="0" w:space="0" w:color="auto"/>
        <w:left w:val="none" w:sz="0" w:space="0" w:color="auto"/>
        <w:bottom w:val="none" w:sz="0" w:space="0" w:color="auto"/>
        <w:right w:val="none" w:sz="0" w:space="0" w:color="auto"/>
      </w:divBdr>
    </w:div>
    <w:div w:id="703022488">
      <w:bodyDiv w:val="1"/>
      <w:marLeft w:val="0"/>
      <w:marRight w:val="0"/>
      <w:marTop w:val="0"/>
      <w:marBottom w:val="0"/>
      <w:divBdr>
        <w:top w:val="none" w:sz="0" w:space="0" w:color="auto"/>
        <w:left w:val="none" w:sz="0" w:space="0" w:color="auto"/>
        <w:bottom w:val="none" w:sz="0" w:space="0" w:color="auto"/>
        <w:right w:val="none" w:sz="0" w:space="0" w:color="auto"/>
      </w:divBdr>
    </w:div>
    <w:div w:id="1216545543">
      <w:bodyDiv w:val="1"/>
      <w:marLeft w:val="0"/>
      <w:marRight w:val="0"/>
      <w:marTop w:val="0"/>
      <w:marBottom w:val="0"/>
      <w:divBdr>
        <w:top w:val="none" w:sz="0" w:space="0" w:color="auto"/>
        <w:left w:val="none" w:sz="0" w:space="0" w:color="auto"/>
        <w:bottom w:val="none" w:sz="0" w:space="0" w:color="auto"/>
        <w:right w:val="none" w:sz="0" w:space="0" w:color="auto"/>
      </w:divBdr>
    </w:div>
    <w:div w:id="1307591519">
      <w:bodyDiv w:val="1"/>
      <w:marLeft w:val="0"/>
      <w:marRight w:val="0"/>
      <w:marTop w:val="0"/>
      <w:marBottom w:val="0"/>
      <w:divBdr>
        <w:top w:val="none" w:sz="0" w:space="0" w:color="auto"/>
        <w:left w:val="none" w:sz="0" w:space="0" w:color="auto"/>
        <w:bottom w:val="none" w:sz="0" w:space="0" w:color="auto"/>
        <w:right w:val="none" w:sz="0" w:space="0" w:color="auto"/>
      </w:divBdr>
    </w:div>
    <w:div w:id="1312443226">
      <w:bodyDiv w:val="1"/>
      <w:marLeft w:val="0"/>
      <w:marRight w:val="0"/>
      <w:marTop w:val="0"/>
      <w:marBottom w:val="0"/>
      <w:divBdr>
        <w:top w:val="none" w:sz="0" w:space="0" w:color="auto"/>
        <w:left w:val="none" w:sz="0" w:space="0" w:color="auto"/>
        <w:bottom w:val="none" w:sz="0" w:space="0" w:color="auto"/>
        <w:right w:val="none" w:sz="0" w:space="0" w:color="auto"/>
      </w:divBdr>
    </w:div>
    <w:div w:id="1447771552">
      <w:bodyDiv w:val="1"/>
      <w:marLeft w:val="0"/>
      <w:marRight w:val="0"/>
      <w:marTop w:val="0"/>
      <w:marBottom w:val="0"/>
      <w:divBdr>
        <w:top w:val="none" w:sz="0" w:space="0" w:color="auto"/>
        <w:left w:val="none" w:sz="0" w:space="0" w:color="auto"/>
        <w:bottom w:val="none" w:sz="0" w:space="0" w:color="auto"/>
        <w:right w:val="none" w:sz="0" w:space="0" w:color="auto"/>
      </w:divBdr>
    </w:div>
    <w:div w:id="1472021144">
      <w:bodyDiv w:val="1"/>
      <w:marLeft w:val="0"/>
      <w:marRight w:val="0"/>
      <w:marTop w:val="0"/>
      <w:marBottom w:val="0"/>
      <w:divBdr>
        <w:top w:val="none" w:sz="0" w:space="0" w:color="auto"/>
        <w:left w:val="none" w:sz="0" w:space="0" w:color="auto"/>
        <w:bottom w:val="none" w:sz="0" w:space="0" w:color="auto"/>
        <w:right w:val="none" w:sz="0" w:space="0" w:color="auto"/>
      </w:divBdr>
    </w:div>
    <w:div w:id="1618298185">
      <w:bodyDiv w:val="1"/>
      <w:marLeft w:val="0"/>
      <w:marRight w:val="0"/>
      <w:marTop w:val="0"/>
      <w:marBottom w:val="0"/>
      <w:divBdr>
        <w:top w:val="none" w:sz="0" w:space="0" w:color="auto"/>
        <w:left w:val="none" w:sz="0" w:space="0" w:color="auto"/>
        <w:bottom w:val="none" w:sz="0" w:space="0" w:color="auto"/>
        <w:right w:val="none" w:sz="0" w:space="0" w:color="auto"/>
      </w:divBdr>
    </w:div>
    <w:div w:id="1793284707">
      <w:bodyDiv w:val="1"/>
      <w:marLeft w:val="0"/>
      <w:marRight w:val="0"/>
      <w:marTop w:val="0"/>
      <w:marBottom w:val="0"/>
      <w:divBdr>
        <w:top w:val="none" w:sz="0" w:space="0" w:color="auto"/>
        <w:left w:val="none" w:sz="0" w:space="0" w:color="auto"/>
        <w:bottom w:val="none" w:sz="0" w:space="0" w:color="auto"/>
        <w:right w:val="none" w:sz="0" w:space="0" w:color="auto"/>
      </w:divBdr>
    </w:div>
    <w:div w:id="1800997522">
      <w:bodyDiv w:val="1"/>
      <w:marLeft w:val="0"/>
      <w:marRight w:val="0"/>
      <w:marTop w:val="0"/>
      <w:marBottom w:val="0"/>
      <w:divBdr>
        <w:top w:val="none" w:sz="0" w:space="0" w:color="auto"/>
        <w:left w:val="none" w:sz="0" w:space="0" w:color="auto"/>
        <w:bottom w:val="none" w:sz="0" w:space="0" w:color="auto"/>
        <w:right w:val="none" w:sz="0" w:space="0" w:color="auto"/>
      </w:divBdr>
    </w:div>
    <w:div w:id="1933539344">
      <w:bodyDiv w:val="1"/>
      <w:marLeft w:val="0"/>
      <w:marRight w:val="0"/>
      <w:marTop w:val="0"/>
      <w:marBottom w:val="0"/>
      <w:divBdr>
        <w:top w:val="none" w:sz="0" w:space="0" w:color="auto"/>
        <w:left w:val="none" w:sz="0" w:space="0" w:color="auto"/>
        <w:bottom w:val="none" w:sz="0" w:space="0" w:color="auto"/>
        <w:right w:val="none" w:sz="0" w:space="0" w:color="auto"/>
      </w:divBdr>
    </w:div>
    <w:div w:id="1997147278">
      <w:bodyDiv w:val="1"/>
      <w:marLeft w:val="0"/>
      <w:marRight w:val="0"/>
      <w:marTop w:val="0"/>
      <w:marBottom w:val="0"/>
      <w:divBdr>
        <w:top w:val="none" w:sz="0" w:space="0" w:color="auto"/>
        <w:left w:val="none" w:sz="0" w:space="0" w:color="auto"/>
        <w:bottom w:val="none" w:sz="0" w:space="0" w:color="auto"/>
        <w:right w:val="none" w:sz="0" w:space="0" w:color="auto"/>
      </w:divBdr>
    </w:div>
    <w:div w:id="2034846226">
      <w:bodyDiv w:val="1"/>
      <w:marLeft w:val="0"/>
      <w:marRight w:val="0"/>
      <w:marTop w:val="0"/>
      <w:marBottom w:val="0"/>
      <w:divBdr>
        <w:top w:val="none" w:sz="0" w:space="0" w:color="auto"/>
        <w:left w:val="none" w:sz="0" w:space="0" w:color="auto"/>
        <w:bottom w:val="none" w:sz="0" w:space="0" w:color="auto"/>
        <w:right w:val="none" w:sz="0" w:space="0" w:color="auto"/>
      </w:divBdr>
    </w:div>
    <w:div w:id="2052459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s://doi.org/10.1063/5.0091190" TargetMode="External"/><Relationship Id="rId21" Type="http://schemas.openxmlformats.org/officeDocument/2006/relationships/image" Target="media/image12.png"/><Relationship Id="rId34" Type="http://schemas.openxmlformats.org/officeDocument/2006/relationships/hyperlink" Target="https://doi.org/10.1051/e3sconf/202454902016" TargetMode="External"/><Relationship Id="rId42" Type="http://schemas.openxmlformats.org/officeDocument/2006/relationships/hyperlink" Target="https://doi.org/10.1051/e3sconf/202458703012" TargetMode="External"/><Relationship Id="rId47" Type="http://schemas.openxmlformats.org/officeDocument/2006/relationships/hyperlink" Target="https://doi.org/10.1063/5.0267594" TargetMode="External"/><Relationship Id="rId50" Type="http://schemas.openxmlformats.org/officeDocument/2006/relationships/hyperlink" Target="https://doi.org/10.1063/5.0266818" TargetMode="External"/><Relationship Id="rId55" Type="http://schemas.openxmlformats.org/officeDocument/2006/relationships/hyperlink" Target="https://doi.org/10.1051/e3sconf/202459207002" TargetMode="External"/><Relationship Id="rId7" Type="http://schemas.openxmlformats.org/officeDocument/2006/relationships/hyperlink" Target="mailto:azimjonraxmonov81@gmail.com" TargetMode="Externa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yperlink" Target="https://www.scopus.com/record/display.uri?eid=2-s2.0-85133001621" TargetMode="External"/><Relationship Id="rId37" Type="http://schemas.openxmlformats.org/officeDocument/2006/relationships/hyperlink" Target="https://doi.org/10.1051/e3sconf/202126402051" TargetMode="External"/><Relationship Id="rId40" Type="http://schemas.openxmlformats.org/officeDocument/2006/relationships/hyperlink" Target="https://doi.org/10.1051/e3sconf/202340103022" TargetMode="External"/><Relationship Id="rId45" Type="http://schemas.openxmlformats.org/officeDocument/2006/relationships/hyperlink" Target="https://doi.org/10.1051/bioconf/202414503025" TargetMode="External"/><Relationship Id="rId53" Type="http://schemas.openxmlformats.org/officeDocument/2006/relationships/hyperlink" Target="https://doi.org/10.1051/e3sconf/202562705010" TargetMode="External"/><Relationship Id="rId58" Type="http://schemas.openxmlformats.org/officeDocument/2006/relationships/hyperlink" Target="https://doi.org/10.1063/5.0145575" TargetMode="External"/><Relationship Id="rId5" Type="http://schemas.openxmlformats.org/officeDocument/2006/relationships/hyperlink" Target="mailto:sayyora_s@tstu.uz" TargetMode="External"/><Relationship Id="rId61" Type="http://schemas.openxmlformats.org/officeDocument/2006/relationships/theme" Target="theme/theme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yperlink" Target="https://lex.uz/pdfs/4800657" TargetMode="External"/><Relationship Id="rId35" Type="http://schemas.openxmlformats.org/officeDocument/2006/relationships/hyperlink" Target="https://doi.org/10.1051/e3sconf/202454906011" TargetMode="External"/><Relationship Id="rId43" Type="http://schemas.openxmlformats.org/officeDocument/2006/relationships/hyperlink" Target="https://doi.org/10.1051/e3sconf/202458703015" TargetMode="External"/><Relationship Id="rId48" Type="http://schemas.openxmlformats.org/officeDocument/2006/relationships/hyperlink" Target="https://doi.org/10.1007/978-3-031-83595-7_37" TargetMode="External"/><Relationship Id="rId56" Type="http://schemas.openxmlformats.org/officeDocument/2006/relationships/hyperlink" Target="https://doi.org/10.1063/5.0197301" TargetMode="External"/><Relationship Id="rId8" Type="http://schemas.openxmlformats.org/officeDocument/2006/relationships/hyperlink" Target="mailto:tursunovnodir7069@gmail.com" TargetMode="External"/><Relationship Id="rId51" Type="http://schemas.openxmlformats.org/officeDocument/2006/relationships/hyperlink" Target="https://doi.org/10.1063/5.0266737" TargetMode="Externa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yperlink" Target="https://doi.org/10.1051/e3sconf/202454906012" TargetMode="External"/><Relationship Id="rId38" Type="http://schemas.openxmlformats.org/officeDocument/2006/relationships/hyperlink" Target="https://doi.org/10.1051/e3sconf/202126405030" TargetMode="External"/><Relationship Id="rId46" Type="http://schemas.openxmlformats.org/officeDocument/2006/relationships/hyperlink" Target="https://doi.org/10.1109/EDM65517.2025.11096677" TargetMode="External"/><Relationship Id="rId59" Type="http://schemas.openxmlformats.org/officeDocument/2006/relationships/hyperlink" Target="https://doi.org/10.1063/5.0197547" TargetMode="External"/><Relationship Id="rId20" Type="http://schemas.openxmlformats.org/officeDocument/2006/relationships/image" Target="media/image11.png"/><Relationship Id="rId41" Type="http://schemas.openxmlformats.org/officeDocument/2006/relationships/hyperlink" Target="https://doi.org/10.1063/5.0089618" TargetMode="External"/><Relationship Id="rId54" Type="http://schemas.openxmlformats.org/officeDocument/2006/relationships/hyperlink" Target="https://doi.org/10.1051/e3sconf/202451503003" TargetMode="External"/><Relationship Id="rId1" Type="http://schemas.openxmlformats.org/officeDocument/2006/relationships/numbering" Target="numbering.xml"/><Relationship Id="rId6" Type="http://schemas.openxmlformats.org/officeDocument/2006/relationships/hyperlink" Target="mailto:b)%20samatov_r@tstu.uz" TargetMode="Externa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yperlink" Target="https://doi.org/10.1063/5.0089563" TargetMode="External"/><Relationship Id="rId49" Type="http://schemas.openxmlformats.org/officeDocument/2006/relationships/hyperlink" Target="https://doi.org/10.1007/978-3-031-88846-5_15" TargetMode="External"/><Relationship Id="rId57" Type="http://schemas.openxmlformats.org/officeDocument/2006/relationships/hyperlink" Target="https://doi.org/10.1063/5.0266786" TargetMode="External"/><Relationship Id="rId10" Type="http://schemas.openxmlformats.org/officeDocument/2006/relationships/image" Target="media/image1.png"/><Relationship Id="rId31" Type="http://schemas.openxmlformats.org/officeDocument/2006/relationships/hyperlink" Target="https://www.scopus.com/record/display.uri?eid=2-s2.0-85188418771" TargetMode="External"/><Relationship Id="rId44" Type="http://schemas.openxmlformats.org/officeDocument/2006/relationships/hyperlink" Target="https://doi.org/10.1051/e3sconf/202458703013" TargetMode="External"/><Relationship Id="rId52" Type="http://schemas.openxmlformats.org/officeDocument/2006/relationships/hyperlink" Target="https://doi.org/10.1063/5.0266854" TargetMode="External"/><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babakhan.shokhrukh@ayu.edu.kz"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41</TotalTime>
  <Pages>14</Pages>
  <Words>5322</Words>
  <Characters>30336</Characters>
  <Application>Microsoft Office Word</Application>
  <DocSecurity>0</DocSecurity>
  <Lines>252</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35587</CharactersWithSpaces>
  <SharedDoc>false</SharedDoc>
  <HLinks>
    <vt:vector size="414" baseType="variant">
      <vt:variant>
        <vt:i4>524356</vt:i4>
      </vt:variant>
      <vt:variant>
        <vt:i4>213</vt:i4>
      </vt:variant>
      <vt:variant>
        <vt:i4>0</vt:i4>
      </vt:variant>
      <vt:variant>
        <vt:i4>5</vt:i4>
      </vt:variant>
      <vt:variant>
        <vt:lpwstr>https://doi.org/10.1051/e3sconf/202458703013</vt:lpwstr>
      </vt:variant>
      <vt:variant>
        <vt:lpwstr/>
      </vt:variant>
      <vt:variant>
        <vt:i4>1048604</vt:i4>
      </vt:variant>
      <vt:variant>
        <vt:i4>210</vt:i4>
      </vt:variant>
      <vt:variant>
        <vt:i4>0</vt:i4>
      </vt:variant>
      <vt:variant>
        <vt:i4>5</vt:i4>
      </vt:variant>
      <vt:variant>
        <vt:lpwstr>https://www.scopus.com/authid/detail.uri?authorId=59472524200</vt:lpwstr>
      </vt:variant>
      <vt:variant>
        <vt:lpwstr/>
      </vt:variant>
      <vt:variant>
        <vt:i4>1245211</vt:i4>
      </vt:variant>
      <vt:variant>
        <vt:i4>207</vt:i4>
      </vt:variant>
      <vt:variant>
        <vt:i4>0</vt:i4>
      </vt:variant>
      <vt:variant>
        <vt:i4>5</vt:i4>
      </vt:variant>
      <vt:variant>
        <vt:lpwstr>https://www.scopus.com/authid/detail.uri?authorId=59473210700</vt:lpwstr>
      </vt:variant>
      <vt:variant>
        <vt:lpwstr/>
      </vt:variant>
      <vt:variant>
        <vt:i4>1769496</vt:i4>
      </vt:variant>
      <vt:variant>
        <vt:i4>204</vt:i4>
      </vt:variant>
      <vt:variant>
        <vt:i4>0</vt:i4>
      </vt:variant>
      <vt:variant>
        <vt:i4>5</vt:i4>
      </vt:variant>
      <vt:variant>
        <vt:lpwstr>https://www.scopus.com/authid/detail.uri?authorId=58561349200</vt:lpwstr>
      </vt:variant>
      <vt:variant>
        <vt:lpwstr/>
      </vt:variant>
      <vt:variant>
        <vt:i4>1310740</vt:i4>
      </vt:variant>
      <vt:variant>
        <vt:i4>201</vt:i4>
      </vt:variant>
      <vt:variant>
        <vt:i4>0</vt:i4>
      </vt:variant>
      <vt:variant>
        <vt:i4>5</vt:i4>
      </vt:variant>
      <vt:variant>
        <vt:lpwstr>https://www.scopus.com/authid/detail.uri?authorId=59472693100</vt:lpwstr>
      </vt:variant>
      <vt:variant>
        <vt:lpwstr/>
      </vt:variant>
      <vt:variant>
        <vt:i4>917572</vt:i4>
      </vt:variant>
      <vt:variant>
        <vt:i4>198</vt:i4>
      </vt:variant>
      <vt:variant>
        <vt:i4>0</vt:i4>
      </vt:variant>
      <vt:variant>
        <vt:i4>5</vt:i4>
      </vt:variant>
      <vt:variant>
        <vt:lpwstr>https://doi.org/10.1051/e3sconf/202458703015</vt:lpwstr>
      </vt:variant>
      <vt:variant>
        <vt:lpwstr/>
      </vt:variant>
      <vt:variant>
        <vt:i4>1376287</vt:i4>
      </vt:variant>
      <vt:variant>
        <vt:i4>195</vt:i4>
      </vt:variant>
      <vt:variant>
        <vt:i4>0</vt:i4>
      </vt:variant>
      <vt:variant>
        <vt:i4>5</vt:i4>
      </vt:variant>
      <vt:variant>
        <vt:lpwstr>https://www.scopus.com/authid/detail.uri?authorId=59473216300</vt:lpwstr>
      </vt:variant>
      <vt:variant>
        <vt:lpwstr/>
      </vt:variant>
      <vt:variant>
        <vt:i4>1572886</vt:i4>
      </vt:variant>
      <vt:variant>
        <vt:i4>192</vt:i4>
      </vt:variant>
      <vt:variant>
        <vt:i4>0</vt:i4>
      </vt:variant>
      <vt:variant>
        <vt:i4>5</vt:i4>
      </vt:variant>
      <vt:variant>
        <vt:lpwstr>https://www.scopus.com/authid/detail.uri?authorId=57803202700</vt:lpwstr>
      </vt:variant>
      <vt:variant>
        <vt:lpwstr/>
      </vt:variant>
      <vt:variant>
        <vt:i4>1310740</vt:i4>
      </vt:variant>
      <vt:variant>
        <vt:i4>189</vt:i4>
      </vt:variant>
      <vt:variant>
        <vt:i4>0</vt:i4>
      </vt:variant>
      <vt:variant>
        <vt:i4>5</vt:i4>
      </vt:variant>
      <vt:variant>
        <vt:lpwstr>https://www.scopus.com/authid/detail.uri?authorId=59472693100</vt:lpwstr>
      </vt:variant>
      <vt:variant>
        <vt:lpwstr/>
      </vt:variant>
      <vt:variant>
        <vt:i4>1900569</vt:i4>
      </vt:variant>
      <vt:variant>
        <vt:i4>186</vt:i4>
      </vt:variant>
      <vt:variant>
        <vt:i4>0</vt:i4>
      </vt:variant>
      <vt:variant>
        <vt:i4>5</vt:i4>
      </vt:variant>
      <vt:variant>
        <vt:lpwstr>https://www.scopus.com/authid/detail.uri?authorId=57197820747</vt:lpwstr>
      </vt:variant>
      <vt:variant>
        <vt:lpwstr/>
      </vt:variant>
      <vt:variant>
        <vt:i4>1835037</vt:i4>
      </vt:variant>
      <vt:variant>
        <vt:i4>183</vt:i4>
      </vt:variant>
      <vt:variant>
        <vt:i4>0</vt:i4>
      </vt:variant>
      <vt:variant>
        <vt:i4>5</vt:i4>
      </vt:variant>
      <vt:variant>
        <vt:lpwstr>https://www.scopus.com/authid/detail.uri?authorId=57768012900</vt:lpwstr>
      </vt:variant>
      <vt:variant>
        <vt:lpwstr/>
      </vt:variant>
      <vt:variant>
        <vt:i4>589892</vt:i4>
      </vt:variant>
      <vt:variant>
        <vt:i4>180</vt:i4>
      </vt:variant>
      <vt:variant>
        <vt:i4>0</vt:i4>
      </vt:variant>
      <vt:variant>
        <vt:i4>5</vt:i4>
      </vt:variant>
      <vt:variant>
        <vt:lpwstr>https://doi.org/10.1051/e3sconf/202458703012</vt:lpwstr>
      </vt:variant>
      <vt:variant>
        <vt:lpwstr/>
      </vt:variant>
      <vt:variant>
        <vt:i4>1179673</vt:i4>
      </vt:variant>
      <vt:variant>
        <vt:i4>177</vt:i4>
      </vt:variant>
      <vt:variant>
        <vt:i4>0</vt:i4>
      </vt:variant>
      <vt:variant>
        <vt:i4>5</vt:i4>
      </vt:variant>
      <vt:variant>
        <vt:lpwstr>https://www.scopus.com/authid/detail.uri?authorId=57767814200</vt:lpwstr>
      </vt:variant>
      <vt:variant>
        <vt:lpwstr/>
      </vt:variant>
      <vt:variant>
        <vt:i4>1441823</vt:i4>
      </vt:variant>
      <vt:variant>
        <vt:i4>174</vt:i4>
      </vt:variant>
      <vt:variant>
        <vt:i4>0</vt:i4>
      </vt:variant>
      <vt:variant>
        <vt:i4>5</vt:i4>
      </vt:variant>
      <vt:variant>
        <vt:lpwstr>https://www.scopus.com/authid/detail.uri?authorId=57224728139</vt:lpwstr>
      </vt:variant>
      <vt:variant>
        <vt:lpwstr/>
      </vt:variant>
      <vt:variant>
        <vt:i4>1114138</vt:i4>
      </vt:variant>
      <vt:variant>
        <vt:i4>171</vt:i4>
      </vt:variant>
      <vt:variant>
        <vt:i4>0</vt:i4>
      </vt:variant>
      <vt:variant>
        <vt:i4>5</vt:i4>
      </vt:variant>
      <vt:variant>
        <vt:lpwstr>https://www.scopus.com/authid/detail.uri?authorId=58951093100</vt:lpwstr>
      </vt:variant>
      <vt:variant>
        <vt:lpwstr/>
      </vt:variant>
      <vt:variant>
        <vt:i4>1376283</vt:i4>
      </vt:variant>
      <vt:variant>
        <vt:i4>168</vt:i4>
      </vt:variant>
      <vt:variant>
        <vt:i4>0</vt:i4>
      </vt:variant>
      <vt:variant>
        <vt:i4>5</vt:i4>
      </vt:variant>
      <vt:variant>
        <vt:lpwstr>https://www.scopus.com/authid/detail.uri?authorId=57224729515</vt:lpwstr>
      </vt:variant>
      <vt:variant>
        <vt:lpwstr/>
      </vt:variant>
      <vt:variant>
        <vt:i4>1441818</vt:i4>
      </vt:variant>
      <vt:variant>
        <vt:i4>165</vt:i4>
      </vt:variant>
      <vt:variant>
        <vt:i4>0</vt:i4>
      </vt:variant>
      <vt:variant>
        <vt:i4>5</vt:i4>
      </vt:variant>
      <vt:variant>
        <vt:lpwstr>https://www.scopus.com/authid/detail.uri?authorId=57203264787</vt:lpwstr>
      </vt:variant>
      <vt:variant>
        <vt:lpwstr/>
      </vt:variant>
      <vt:variant>
        <vt:i4>196690</vt:i4>
      </vt:variant>
      <vt:variant>
        <vt:i4>162</vt:i4>
      </vt:variant>
      <vt:variant>
        <vt:i4>0</vt:i4>
      </vt:variant>
      <vt:variant>
        <vt:i4>5</vt:i4>
      </vt:variant>
      <vt:variant>
        <vt:lpwstr>https://doi.org/10.1063/5.0089618</vt:lpwstr>
      </vt:variant>
      <vt:variant>
        <vt:lpwstr/>
      </vt:variant>
      <vt:variant>
        <vt:i4>3080293</vt:i4>
      </vt:variant>
      <vt:variant>
        <vt:i4>159</vt:i4>
      </vt:variant>
      <vt:variant>
        <vt:i4>0</vt:i4>
      </vt:variant>
      <vt:variant>
        <vt:i4>5</vt:i4>
      </vt:variant>
      <vt:variant>
        <vt:lpwstr>https://www.scopus.com/record/display.uri?eid=2-s2.0-85132968464&amp;origin=reflist</vt:lpwstr>
      </vt:variant>
      <vt:variant>
        <vt:lpwstr/>
      </vt:variant>
      <vt:variant>
        <vt:i4>393280</vt:i4>
      </vt:variant>
      <vt:variant>
        <vt:i4>156</vt:i4>
      </vt:variant>
      <vt:variant>
        <vt:i4>0</vt:i4>
      </vt:variant>
      <vt:variant>
        <vt:i4>5</vt:i4>
      </vt:variant>
      <vt:variant>
        <vt:lpwstr>https://doi.org/10.1051/e3sconf/202340103022</vt:lpwstr>
      </vt:variant>
      <vt:variant>
        <vt:lpwstr/>
      </vt:variant>
      <vt:variant>
        <vt:i4>3014766</vt:i4>
      </vt:variant>
      <vt:variant>
        <vt:i4>153</vt:i4>
      </vt:variant>
      <vt:variant>
        <vt:i4>0</vt:i4>
      </vt:variant>
      <vt:variant>
        <vt:i4>5</vt:i4>
      </vt:variant>
      <vt:variant>
        <vt:lpwstr>https://www.scopus.com/record/display.uri?eid=2-s2.0-85169661249&amp;origin=resultslist</vt:lpwstr>
      </vt:variant>
      <vt:variant>
        <vt:lpwstr/>
      </vt:variant>
      <vt:variant>
        <vt:i4>1769497</vt:i4>
      </vt:variant>
      <vt:variant>
        <vt:i4>150</vt:i4>
      </vt:variant>
      <vt:variant>
        <vt:i4>0</vt:i4>
      </vt:variant>
      <vt:variant>
        <vt:i4>5</vt:i4>
      </vt:variant>
      <vt:variant>
        <vt:lpwstr>https://www.scopus.com/authid/detail.uri?authorId=58561349300</vt:lpwstr>
      </vt:variant>
      <vt:variant>
        <vt:lpwstr/>
      </vt:variant>
      <vt:variant>
        <vt:i4>1769496</vt:i4>
      </vt:variant>
      <vt:variant>
        <vt:i4>147</vt:i4>
      </vt:variant>
      <vt:variant>
        <vt:i4>0</vt:i4>
      </vt:variant>
      <vt:variant>
        <vt:i4>5</vt:i4>
      </vt:variant>
      <vt:variant>
        <vt:lpwstr>https://www.scopus.com/authid/detail.uri?authorId=58561349200</vt:lpwstr>
      </vt:variant>
      <vt:variant>
        <vt:lpwstr/>
      </vt:variant>
      <vt:variant>
        <vt:i4>1179667</vt:i4>
      </vt:variant>
      <vt:variant>
        <vt:i4>144</vt:i4>
      </vt:variant>
      <vt:variant>
        <vt:i4>0</vt:i4>
      </vt:variant>
      <vt:variant>
        <vt:i4>5</vt:i4>
      </vt:variant>
      <vt:variant>
        <vt:lpwstr>https://www.scopus.com/authid/detail.uri?authorId=58561744900</vt:lpwstr>
      </vt:variant>
      <vt:variant>
        <vt:lpwstr/>
      </vt:variant>
      <vt:variant>
        <vt:i4>1703957</vt:i4>
      </vt:variant>
      <vt:variant>
        <vt:i4>141</vt:i4>
      </vt:variant>
      <vt:variant>
        <vt:i4>0</vt:i4>
      </vt:variant>
      <vt:variant>
        <vt:i4>5</vt:i4>
      </vt:variant>
      <vt:variant>
        <vt:lpwstr>https://www.scopus.com/authid/detail.uri?authorId=57768004000</vt:lpwstr>
      </vt:variant>
      <vt:variant>
        <vt:lpwstr/>
      </vt:variant>
      <vt:variant>
        <vt:i4>1703963</vt:i4>
      </vt:variant>
      <vt:variant>
        <vt:i4>138</vt:i4>
      </vt:variant>
      <vt:variant>
        <vt:i4>0</vt:i4>
      </vt:variant>
      <vt:variant>
        <vt:i4>5</vt:i4>
      </vt:variant>
      <vt:variant>
        <vt:lpwstr>https://www.scopus.com/authid/detail.uri?authorId=57224724530</vt:lpwstr>
      </vt:variant>
      <vt:variant>
        <vt:lpwstr/>
      </vt:variant>
      <vt:variant>
        <vt:i4>196692</vt:i4>
      </vt:variant>
      <vt:variant>
        <vt:i4>135</vt:i4>
      </vt:variant>
      <vt:variant>
        <vt:i4>0</vt:i4>
      </vt:variant>
      <vt:variant>
        <vt:i4>5</vt:i4>
      </vt:variant>
      <vt:variant>
        <vt:lpwstr>https://doi.org/10.1063/5.0091190</vt:lpwstr>
      </vt:variant>
      <vt:variant>
        <vt:lpwstr/>
      </vt:variant>
      <vt:variant>
        <vt:i4>2687087</vt:i4>
      </vt:variant>
      <vt:variant>
        <vt:i4>132</vt:i4>
      </vt:variant>
      <vt:variant>
        <vt:i4>0</vt:i4>
      </vt:variant>
      <vt:variant>
        <vt:i4>5</vt:i4>
      </vt:variant>
      <vt:variant>
        <vt:lpwstr>https://www.scopus.com/record/display.uri?eid=2-s2.0-85133020270&amp;origin=resultslist</vt:lpwstr>
      </vt:variant>
      <vt:variant>
        <vt:lpwstr/>
      </vt:variant>
      <vt:variant>
        <vt:i4>1966109</vt:i4>
      </vt:variant>
      <vt:variant>
        <vt:i4>129</vt:i4>
      </vt:variant>
      <vt:variant>
        <vt:i4>0</vt:i4>
      </vt:variant>
      <vt:variant>
        <vt:i4>5</vt:i4>
      </vt:variant>
      <vt:variant>
        <vt:lpwstr>https://www.scopus.com/authid/detail.uri?authorId=57768010900</vt:lpwstr>
      </vt:variant>
      <vt:variant>
        <vt:lpwstr/>
      </vt:variant>
      <vt:variant>
        <vt:i4>1179671</vt:i4>
      </vt:variant>
      <vt:variant>
        <vt:i4>126</vt:i4>
      </vt:variant>
      <vt:variant>
        <vt:i4>0</vt:i4>
      </vt:variant>
      <vt:variant>
        <vt:i4>5</vt:i4>
      </vt:variant>
      <vt:variant>
        <vt:lpwstr>https://www.scopus.com/authid/detail.uri?authorId=57224727986</vt:lpwstr>
      </vt:variant>
      <vt:variant>
        <vt:lpwstr/>
      </vt:variant>
      <vt:variant>
        <vt:i4>1310731</vt:i4>
      </vt:variant>
      <vt:variant>
        <vt:i4>123</vt:i4>
      </vt:variant>
      <vt:variant>
        <vt:i4>0</vt:i4>
      </vt:variant>
      <vt:variant>
        <vt:i4>5</vt:i4>
      </vt:variant>
      <vt:variant>
        <vt:lpwstr>https://doi.org/10.1051/e3sconf/202126405030%20CONMECHYDRO%20-%202021</vt:lpwstr>
      </vt:variant>
      <vt:variant>
        <vt:lpwstr/>
      </vt:variant>
      <vt:variant>
        <vt:i4>2490476</vt:i4>
      </vt:variant>
      <vt:variant>
        <vt:i4>120</vt:i4>
      </vt:variant>
      <vt:variant>
        <vt:i4>0</vt:i4>
      </vt:variant>
      <vt:variant>
        <vt:i4>5</vt:i4>
      </vt:variant>
      <vt:variant>
        <vt:lpwstr>https://www.scopus.com/record/display.uri?eid=2-s2.0-85108222375&amp;origin=resultslist</vt:lpwstr>
      </vt:variant>
      <vt:variant>
        <vt:lpwstr/>
      </vt:variant>
      <vt:variant>
        <vt:i4>1179671</vt:i4>
      </vt:variant>
      <vt:variant>
        <vt:i4>117</vt:i4>
      </vt:variant>
      <vt:variant>
        <vt:i4>0</vt:i4>
      </vt:variant>
      <vt:variant>
        <vt:i4>5</vt:i4>
      </vt:variant>
      <vt:variant>
        <vt:lpwstr>https://www.scopus.com/authid/detail.uri?authorId=57224727986</vt:lpwstr>
      </vt:variant>
      <vt:variant>
        <vt:lpwstr/>
      </vt:variant>
      <vt:variant>
        <vt:i4>1703957</vt:i4>
      </vt:variant>
      <vt:variant>
        <vt:i4>114</vt:i4>
      </vt:variant>
      <vt:variant>
        <vt:i4>0</vt:i4>
      </vt:variant>
      <vt:variant>
        <vt:i4>5</vt:i4>
      </vt:variant>
      <vt:variant>
        <vt:lpwstr>https://www.scopus.com/authid/detail.uri?authorId=57768004000</vt:lpwstr>
      </vt:variant>
      <vt:variant>
        <vt:lpwstr/>
      </vt:variant>
      <vt:variant>
        <vt:i4>1703963</vt:i4>
      </vt:variant>
      <vt:variant>
        <vt:i4>111</vt:i4>
      </vt:variant>
      <vt:variant>
        <vt:i4>0</vt:i4>
      </vt:variant>
      <vt:variant>
        <vt:i4>5</vt:i4>
      </vt:variant>
      <vt:variant>
        <vt:lpwstr>https://www.scopus.com/authid/detail.uri?authorId=57224724530</vt:lpwstr>
      </vt:variant>
      <vt:variant>
        <vt:lpwstr/>
      </vt:variant>
      <vt:variant>
        <vt:i4>1900572</vt:i4>
      </vt:variant>
      <vt:variant>
        <vt:i4>108</vt:i4>
      </vt:variant>
      <vt:variant>
        <vt:i4>0</vt:i4>
      </vt:variant>
      <vt:variant>
        <vt:i4>5</vt:i4>
      </vt:variant>
      <vt:variant>
        <vt:lpwstr>https://www.scopus.com/authid/detail.uri?authorId=57768003900</vt:lpwstr>
      </vt:variant>
      <vt:variant>
        <vt:lpwstr/>
      </vt:variant>
      <vt:variant>
        <vt:i4>1376266</vt:i4>
      </vt:variant>
      <vt:variant>
        <vt:i4>105</vt:i4>
      </vt:variant>
      <vt:variant>
        <vt:i4>0</vt:i4>
      </vt:variant>
      <vt:variant>
        <vt:i4>5</vt:i4>
      </vt:variant>
      <vt:variant>
        <vt:lpwstr>https://doi.org/10.1051/e3sconf/202126402051%20CONMECHYDRO%20-%202021</vt:lpwstr>
      </vt:variant>
      <vt:variant>
        <vt:lpwstr/>
      </vt:variant>
      <vt:variant>
        <vt:i4>2293865</vt:i4>
      </vt:variant>
      <vt:variant>
        <vt:i4>102</vt:i4>
      </vt:variant>
      <vt:variant>
        <vt:i4>0</vt:i4>
      </vt:variant>
      <vt:variant>
        <vt:i4>5</vt:i4>
      </vt:variant>
      <vt:variant>
        <vt:lpwstr>https://www.scopus.com/record/display.uri?eid=2-s2.0-85108240005&amp;origin=resultslist</vt:lpwstr>
      </vt:variant>
      <vt:variant>
        <vt:lpwstr/>
      </vt:variant>
      <vt:variant>
        <vt:i4>1179671</vt:i4>
      </vt:variant>
      <vt:variant>
        <vt:i4>99</vt:i4>
      </vt:variant>
      <vt:variant>
        <vt:i4>0</vt:i4>
      </vt:variant>
      <vt:variant>
        <vt:i4>5</vt:i4>
      </vt:variant>
      <vt:variant>
        <vt:lpwstr>https://www.scopus.com/authid/detail.uri?authorId=57224727986</vt:lpwstr>
      </vt:variant>
      <vt:variant>
        <vt:lpwstr/>
      </vt:variant>
      <vt:variant>
        <vt:i4>1638429</vt:i4>
      </vt:variant>
      <vt:variant>
        <vt:i4>96</vt:i4>
      </vt:variant>
      <vt:variant>
        <vt:i4>0</vt:i4>
      </vt:variant>
      <vt:variant>
        <vt:i4>5</vt:i4>
      </vt:variant>
      <vt:variant>
        <vt:lpwstr>https://www.scopus.com/authid/detail.uri?authorId=6508195507</vt:lpwstr>
      </vt:variant>
      <vt:variant>
        <vt:lpwstr/>
      </vt:variant>
      <vt:variant>
        <vt:i4>1900572</vt:i4>
      </vt:variant>
      <vt:variant>
        <vt:i4>93</vt:i4>
      </vt:variant>
      <vt:variant>
        <vt:i4>0</vt:i4>
      </vt:variant>
      <vt:variant>
        <vt:i4>5</vt:i4>
      </vt:variant>
      <vt:variant>
        <vt:lpwstr>https://www.scopus.com/authid/detail.uri?authorId=57768003900</vt:lpwstr>
      </vt:variant>
      <vt:variant>
        <vt:lpwstr/>
      </vt:variant>
      <vt:variant>
        <vt:i4>1572888</vt:i4>
      </vt:variant>
      <vt:variant>
        <vt:i4>90</vt:i4>
      </vt:variant>
      <vt:variant>
        <vt:i4>0</vt:i4>
      </vt:variant>
      <vt:variant>
        <vt:i4>5</vt:i4>
      </vt:variant>
      <vt:variant>
        <vt:lpwstr>https://www.scopus.com/authid/detail.uri?authorId=55535071500</vt:lpwstr>
      </vt:variant>
      <vt:variant>
        <vt:lpwstr/>
      </vt:variant>
      <vt:variant>
        <vt:i4>262225</vt:i4>
      </vt:variant>
      <vt:variant>
        <vt:i4>87</vt:i4>
      </vt:variant>
      <vt:variant>
        <vt:i4>0</vt:i4>
      </vt:variant>
      <vt:variant>
        <vt:i4>5</vt:i4>
      </vt:variant>
      <vt:variant>
        <vt:lpwstr>https://doi.org/10.1063/5.0089563</vt:lpwstr>
      </vt:variant>
      <vt:variant>
        <vt:lpwstr/>
      </vt:variant>
      <vt:variant>
        <vt:i4>2359402</vt:i4>
      </vt:variant>
      <vt:variant>
        <vt:i4>84</vt:i4>
      </vt:variant>
      <vt:variant>
        <vt:i4>0</vt:i4>
      </vt:variant>
      <vt:variant>
        <vt:i4>5</vt:i4>
      </vt:variant>
      <vt:variant>
        <vt:lpwstr>https://www.scopus.com/record/display.uri?eid=2-s2.0-85133032608&amp;origin=resultslist</vt:lpwstr>
      </vt:variant>
      <vt:variant>
        <vt:lpwstr/>
      </vt:variant>
      <vt:variant>
        <vt:i4>1900572</vt:i4>
      </vt:variant>
      <vt:variant>
        <vt:i4>81</vt:i4>
      </vt:variant>
      <vt:variant>
        <vt:i4>0</vt:i4>
      </vt:variant>
      <vt:variant>
        <vt:i4>5</vt:i4>
      </vt:variant>
      <vt:variant>
        <vt:lpwstr>https://www.scopus.com/authid/detail.uri?authorId=57768003900</vt:lpwstr>
      </vt:variant>
      <vt:variant>
        <vt:lpwstr/>
      </vt:variant>
      <vt:variant>
        <vt:i4>393295</vt:i4>
      </vt:variant>
      <vt:variant>
        <vt:i4>78</vt:i4>
      </vt:variant>
      <vt:variant>
        <vt:i4>0</vt:i4>
      </vt:variant>
      <vt:variant>
        <vt:i4>5</vt:i4>
      </vt:variant>
      <vt:variant>
        <vt:lpwstr>https://doi.org/10.1051/e3sconf/202454906011</vt:lpwstr>
      </vt:variant>
      <vt:variant>
        <vt:lpwstr/>
      </vt:variant>
      <vt:variant>
        <vt:i4>2162791</vt:i4>
      </vt:variant>
      <vt:variant>
        <vt:i4>75</vt:i4>
      </vt:variant>
      <vt:variant>
        <vt:i4>0</vt:i4>
      </vt:variant>
      <vt:variant>
        <vt:i4>5</vt:i4>
      </vt:variant>
      <vt:variant>
        <vt:lpwstr>https://www.scopus.com/record/display.uri?eid=2-s2.0-85199643204&amp;origin=resultslist</vt:lpwstr>
      </vt:variant>
      <vt:variant>
        <vt:lpwstr/>
      </vt:variant>
      <vt:variant>
        <vt:i4>1835033</vt:i4>
      </vt:variant>
      <vt:variant>
        <vt:i4>72</vt:i4>
      </vt:variant>
      <vt:variant>
        <vt:i4>0</vt:i4>
      </vt:variant>
      <vt:variant>
        <vt:i4>5</vt:i4>
      </vt:variant>
      <vt:variant>
        <vt:lpwstr>https://www.scopus.com/authid/detail.uri?authorId=59234960300</vt:lpwstr>
      </vt:variant>
      <vt:variant>
        <vt:lpwstr/>
      </vt:variant>
      <vt:variant>
        <vt:i4>1966109</vt:i4>
      </vt:variant>
      <vt:variant>
        <vt:i4>69</vt:i4>
      </vt:variant>
      <vt:variant>
        <vt:i4>0</vt:i4>
      </vt:variant>
      <vt:variant>
        <vt:i4>5</vt:i4>
      </vt:variant>
      <vt:variant>
        <vt:lpwstr>https://www.scopus.com/authid/detail.uri?authorId=59235328200</vt:lpwstr>
      </vt:variant>
      <vt:variant>
        <vt:lpwstr/>
      </vt:variant>
      <vt:variant>
        <vt:i4>1769498</vt:i4>
      </vt:variant>
      <vt:variant>
        <vt:i4>66</vt:i4>
      </vt:variant>
      <vt:variant>
        <vt:i4>0</vt:i4>
      </vt:variant>
      <vt:variant>
        <vt:i4>5</vt:i4>
      </vt:variant>
      <vt:variant>
        <vt:lpwstr>https://www.scopus.com/authid/detail.uri?authorId=57768782700</vt:lpwstr>
      </vt:variant>
      <vt:variant>
        <vt:lpwstr/>
      </vt:variant>
      <vt:variant>
        <vt:i4>65611</vt:i4>
      </vt:variant>
      <vt:variant>
        <vt:i4>63</vt:i4>
      </vt:variant>
      <vt:variant>
        <vt:i4>0</vt:i4>
      </vt:variant>
      <vt:variant>
        <vt:i4>5</vt:i4>
      </vt:variant>
      <vt:variant>
        <vt:lpwstr>https://doi.org/10.1051/e3sconf/202454902016</vt:lpwstr>
      </vt:variant>
      <vt:variant>
        <vt:lpwstr/>
      </vt:variant>
      <vt:variant>
        <vt:i4>1966109</vt:i4>
      </vt:variant>
      <vt:variant>
        <vt:i4>60</vt:i4>
      </vt:variant>
      <vt:variant>
        <vt:i4>0</vt:i4>
      </vt:variant>
      <vt:variant>
        <vt:i4>5</vt:i4>
      </vt:variant>
      <vt:variant>
        <vt:lpwstr>https://www.scopus.com/authid/detail.uri?authorId=59235328200</vt:lpwstr>
      </vt:variant>
      <vt:variant>
        <vt:lpwstr/>
      </vt:variant>
      <vt:variant>
        <vt:i4>1441823</vt:i4>
      </vt:variant>
      <vt:variant>
        <vt:i4>57</vt:i4>
      </vt:variant>
      <vt:variant>
        <vt:i4>0</vt:i4>
      </vt:variant>
      <vt:variant>
        <vt:i4>5</vt:i4>
      </vt:variant>
      <vt:variant>
        <vt:lpwstr>https://www.scopus.com/authid/detail.uri?authorId=57224728139</vt:lpwstr>
      </vt:variant>
      <vt:variant>
        <vt:lpwstr/>
      </vt:variant>
      <vt:variant>
        <vt:i4>1245204</vt:i4>
      </vt:variant>
      <vt:variant>
        <vt:i4>54</vt:i4>
      </vt:variant>
      <vt:variant>
        <vt:i4>0</vt:i4>
      </vt:variant>
      <vt:variant>
        <vt:i4>5</vt:i4>
      </vt:variant>
      <vt:variant>
        <vt:lpwstr>https://www.scopus.com/authid/detail.uri?authorId=59235503900</vt:lpwstr>
      </vt:variant>
      <vt:variant>
        <vt:lpwstr/>
      </vt:variant>
      <vt:variant>
        <vt:i4>1769496</vt:i4>
      </vt:variant>
      <vt:variant>
        <vt:i4>51</vt:i4>
      </vt:variant>
      <vt:variant>
        <vt:i4>0</vt:i4>
      </vt:variant>
      <vt:variant>
        <vt:i4>5</vt:i4>
      </vt:variant>
      <vt:variant>
        <vt:lpwstr>https://www.scopus.com/authid/detail.uri?authorId=58561349200</vt:lpwstr>
      </vt:variant>
      <vt:variant>
        <vt:lpwstr/>
      </vt:variant>
      <vt:variant>
        <vt:i4>327759</vt:i4>
      </vt:variant>
      <vt:variant>
        <vt:i4>48</vt:i4>
      </vt:variant>
      <vt:variant>
        <vt:i4>0</vt:i4>
      </vt:variant>
      <vt:variant>
        <vt:i4>5</vt:i4>
      </vt:variant>
      <vt:variant>
        <vt:lpwstr>https://doi.org/10.1051/e3sconf/202454906012</vt:lpwstr>
      </vt:variant>
      <vt:variant>
        <vt:lpwstr/>
      </vt:variant>
      <vt:variant>
        <vt:i4>2556003</vt:i4>
      </vt:variant>
      <vt:variant>
        <vt:i4>45</vt:i4>
      </vt:variant>
      <vt:variant>
        <vt:i4>0</vt:i4>
      </vt:variant>
      <vt:variant>
        <vt:i4>5</vt:i4>
      </vt:variant>
      <vt:variant>
        <vt:lpwstr>https://www.scopus.com/record/display.uri?eid=2-s2.0-85199655829&amp;origin=resultslist</vt:lpwstr>
      </vt:variant>
      <vt:variant>
        <vt:lpwstr/>
      </vt:variant>
      <vt:variant>
        <vt:i4>1769498</vt:i4>
      </vt:variant>
      <vt:variant>
        <vt:i4>42</vt:i4>
      </vt:variant>
      <vt:variant>
        <vt:i4>0</vt:i4>
      </vt:variant>
      <vt:variant>
        <vt:i4>5</vt:i4>
      </vt:variant>
      <vt:variant>
        <vt:lpwstr>https://www.scopus.com/authid/detail.uri?authorId=57768782700</vt:lpwstr>
      </vt:variant>
      <vt:variant>
        <vt:lpwstr/>
      </vt:variant>
      <vt:variant>
        <vt:i4>1966109</vt:i4>
      </vt:variant>
      <vt:variant>
        <vt:i4>39</vt:i4>
      </vt:variant>
      <vt:variant>
        <vt:i4>0</vt:i4>
      </vt:variant>
      <vt:variant>
        <vt:i4>5</vt:i4>
      </vt:variant>
      <vt:variant>
        <vt:lpwstr>https://www.scopus.com/authid/detail.uri?authorId=59235328200</vt:lpwstr>
      </vt:variant>
      <vt:variant>
        <vt:lpwstr/>
      </vt:variant>
      <vt:variant>
        <vt:i4>1441823</vt:i4>
      </vt:variant>
      <vt:variant>
        <vt:i4>36</vt:i4>
      </vt:variant>
      <vt:variant>
        <vt:i4>0</vt:i4>
      </vt:variant>
      <vt:variant>
        <vt:i4>5</vt:i4>
      </vt:variant>
      <vt:variant>
        <vt:lpwstr>https://www.scopus.com/authid/detail.uri?authorId=57224728139</vt:lpwstr>
      </vt:variant>
      <vt:variant>
        <vt:lpwstr/>
      </vt:variant>
      <vt:variant>
        <vt:i4>1245204</vt:i4>
      </vt:variant>
      <vt:variant>
        <vt:i4>33</vt:i4>
      </vt:variant>
      <vt:variant>
        <vt:i4>0</vt:i4>
      </vt:variant>
      <vt:variant>
        <vt:i4>5</vt:i4>
      </vt:variant>
      <vt:variant>
        <vt:lpwstr>https://www.scopus.com/authid/detail.uri?authorId=59235503900</vt:lpwstr>
      </vt:variant>
      <vt:variant>
        <vt:lpwstr/>
      </vt:variant>
      <vt:variant>
        <vt:i4>1769496</vt:i4>
      </vt:variant>
      <vt:variant>
        <vt:i4>30</vt:i4>
      </vt:variant>
      <vt:variant>
        <vt:i4>0</vt:i4>
      </vt:variant>
      <vt:variant>
        <vt:i4>5</vt:i4>
      </vt:variant>
      <vt:variant>
        <vt:lpwstr>https://www.scopus.com/authid/detail.uri?authorId=58561349200</vt:lpwstr>
      </vt:variant>
      <vt:variant>
        <vt:lpwstr/>
      </vt:variant>
      <vt:variant>
        <vt:i4>3014763</vt:i4>
      </vt:variant>
      <vt:variant>
        <vt:i4>27</vt:i4>
      </vt:variant>
      <vt:variant>
        <vt:i4>0</vt:i4>
      </vt:variant>
      <vt:variant>
        <vt:i4>5</vt:i4>
      </vt:variant>
      <vt:variant>
        <vt:lpwstr>https://www.scopus.com/record/display.uri?eid=2-s2.0-85133001621&amp;origin=resultslist</vt:lpwstr>
      </vt:variant>
      <vt:variant>
        <vt:lpwstr/>
      </vt:variant>
      <vt:variant>
        <vt:i4>2424936</vt:i4>
      </vt:variant>
      <vt:variant>
        <vt:i4>24</vt:i4>
      </vt:variant>
      <vt:variant>
        <vt:i4>0</vt:i4>
      </vt:variant>
      <vt:variant>
        <vt:i4>5</vt:i4>
      </vt:variant>
      <vt:variant>
        <vt:lpwstr>https://www.scopus.com/record/display.uri?eid=2-s2.0-85188418771&amp;origin=resultslist</vt:lpwstr>
      </vt:variant>
      <vt:variant>
        <vt:lpwstr/>
      </vt:variant>
      <vt:variant>
        <vt:i4>8061002</vt:i4>
      </vt:variant>
      <vt:variant>
        <vt:i4>12</vt:i4>
      </vt:variant>
      <vt:variant>
        <vt:i4>0</vt:i4>
      </vt:variant>
      <vt:variant>
        <vt:i4>5</vt:i4>
      </vt:variant>
      <vt:variant>
        <vt:lpwstr>mailto:babakhan.shokhrukh@ayu.edu.kz</vt:lpwstr>
      </vt:variant>
      <vt:variant>
        <vt:lpwstr/>
      </vt:variant>
      <vt:variant>
        <vt:i4>7012438</vt:i4>
      </vt:variant>
      <vt:variant>
        <vt:i4>9</vt:i4>
      </vt:variant>
      <vt:variant>
        <vt:i4>0</vt:i4>
      </vt:variant>
      <vt:variant>
        <vt:i4>5</vt:i4>
      </vt:variant>
      <vt:variant>
        <vt:lpwstr>mailto:tursunovnodir7069@gmail.com</vt:lpwstr>
      </vt:variant>
      <vt:variant>
        <vt:lpwstr/>
      </vt:variant>
      <vt:variant>
        <vt:i4>3080197</vt:i4>
      </vt:variant>
      <vt:variant>
        <vt:i4>6</vt:i4>
      </vt:variant>
      <vt:variant>
        <vt:i4>0</vt:i4>
      </vt:variant>
      <vt:variant>
        <vt:i4>5</vt:i4>
      </vt:variant>
      <vt:variant>
        <vt:lpwstr>mailto:azimjonraxmonov81@gmail.com</vt:lpwstr>
      </vt:variant>
      <vt:variant>
        <vt:lpwstr/>
      </vt:variant>
      <vt:variant>
        <vt:i4>1441809</vt:i4>
      </vt:variant>
      <vt:variant>
        <vt:i4>3</vt:i4>
      </vt:variant>
      <vt:variant>
        <vt:i4>0</vt:i4>
      </vt:variant>
      <vt:variant>
        <vt:i4>5</vt:i4>
      </vt:variant>
      <vt:variant>
        <vt:lpwstr>mailto:b)%20samatov_r@tstu.uz</vt:lpwstr>
      </vt:variant>
      <vt:variant>
        <vt:lpwstr/>
      </vt:variant>
      <vt:variant>
        <vt:i4>4259916</vt:i4>
      </vt:variant>
      <vt:variant>
        <vt:i4>0</vt:i4>
      </vt:variant>
      <vt:variant>
        <vt:i4>0</vt:i4>
      </vt:variant>
      <vt:variant>
        <vt:i4>5</vt:i4>
      </vt:variant>
      <vt:variant>
        <vt:lpwstr>mailto:sayyora_s@tstu.uz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Ucer</dc:creator>
  <cp:keywords/>
  <cp:lastModifiedBy>Talipov Miraziz</cp:lastModifiedBy>
  <cp:revision>6</cp:revision>
  <cp:lastPrinted>1899-12-31T19:00:00Z</cp:lastPrinted>
  <dcterms:created xsi:type="dcterms:W3CDTF">2025-09-25T04:24:00Z</dcterms:created>
  <dcterms:modified xsi:type="dcterms:W3CDTF">2025-09-26T10:02:00Z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ies>
</file>