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63B14830" w:rsidR="001E129E" w:rsidRPr="00287E0A" w:rsidRDefault="00947C6A" w:rsidP="000B1912">
      <w:pPr>
        <w:spacing w:before="1200" w:after="200" w:line="240" w:lineRule="auto"/>
        <w:jc w:val="center"/>
        <w:rPr>
          <w:rFonts w:ascii="Times New Roman" w:hAnsi="Times New Roman" w:cs="Times New Roman"/>
          <w:b/>
          <w:sz w:val="36"/>
          <w:szCs w:val="36"/>
        </w:rPr>
      </w:pPr>
      <w:r w:rsidRPr="00C13BBB">
        <w:rPr>
          <w:rFonts w:ascii="Times New Roman" w:hAnsi="Times New Roman" w:cs="Times New Roman"/>
          <w:b/>
          <w:sz w:val="36"/>
          <w:szCs w:val="36"/>
        </w:rPr>
        <w:t>Analysis of the results of experimental studies of a modernized belt conveyor</w:t>
      </w:r>
    </w:p>
    <w:p w14:paraId="1F5E1B4F" w14:textId="6AC554BA" w:rsidR="00CA398A" w:rsidRPr="001970E3" w:rsidRDefault="00947C6A" w:rsidP="008745D5">
      <w:pPr>
        <w:pStyle w:val="AuthorName"/>
        <w:spacing w:before="240" w:after="200"/>
        <w:rPr>
          <w:sz w:val="20"/>
          <w:lang w:val="uz-Cyrl-UZ" w:eastAsia="en-GB"/>
        </w:rPr>
      </w:pPr>
      <w:proofErr w:type="spellStart"/>
      <w:r w:rsidRPr="00C13BBB">
        <w:rPr>
          <w:rFonts w:eastAsiaTheme="minorEastAsia"/>
          <w:szCs w:val="28"/>
        </w:rPr>
        <w:t>Akbarjon</w:t>
      </w:r>
      <w:proofErr w:type="spellEnd"/>
      <w:r w:rsidRPr="00C13BBB">
        <w:rPr>
          <w:rFonts w:eastAsiaTheme="minorEastAsia"/>
          <w:szCs w:val="28"/>
        </w:rPr>
        <w:t xml:space="preserve"> Jumaev</w:t>
      </w:r>
      <w:r w:rsidRPr="00C13BBB">
        <w:rPr>
          <w:bCs/>
          <w:szCs w:val="28"/>
        </w:rPr>
        <w:t xml:space="preserve">, </w:t>
      </w:r>
      <w:r w:rsidRPr="00C13BBB">
        <w:rPr>
          <w:color w:val="000000"/>
          <w:szCs w:val="28"/>
          <w:lang w:eastAsia="ru-RU"/>
        </w:rPr>
        <w:t>Ravshan Tashmatov</w:t>
      </w:r>
      <w:r w:rsidR="00E22FB4">
        <w:rPr>
          <w:color w:val="000000"/>
          <w:szCs w:val="28"/>
          <w:lang w:eastAsia="ru-RU"/>
        </w:rPr>
        <w:t xml:space="preserve"> </w:t>
      </w:r>
      <w:r w:rsidR="00E22FB4" w:rsidRPr="00C54B85">
        <w:rPr>
          <w:rFonts w:eastAsiaTheme="minorEastAsia"/>
          <w:szCs w:val="28"/>
          <w:vertAlign w:val="superscript"/>
        </w:rPr>
        <w:t>a)</w:t>
      </w:r>
      <w:r w:rsidRPr="00C13BBB">
        <w:rPr>
          <w:bCs/>
          <w:szCs w:val="28"/>
        </w:rPr>
        <w:t xml:space="preserve">, </w:t>
      </w:r>
      <w:r w:rsidRPr="00C13BBB">
        <w:rPr>
          <w:color w:val="000000"/>
          <w:szCs w:val="28"/>
          <w:lang w:eastAsia="ru-RU"/>
        </w:rPr>
        <w:t>Behzod Yusupov,</w:t>
      </w:r>
      <w:r w:rsidRPr="00C13BBB">
        <w:rPr>
          <w:bCs/>
          <w:szCs w:val="28"/>
        </w:rPr>
        <w:t xml:space="preserve"> </w:t>
      </w:r>
      <w:r w:rsidRPr="00C13BBB">
        <w:rPr>
          <w:szCs w:val="28"/>
          <w:lang w:val="uz-Cyrl-UZ" w:eastAsia="ru-RU"/>
        </w:rPr>
        <w:t>Bekzod Yuldashev</w:t>
      </w:r>
      <w:r w:rsidRPr="00C13BBB">
        <w:rPr>
          <w:szCs w:val="28"/>
          <w:lang w:eastAsia="ru-RU"/>
        </w:rPr>
        <w:t xml:space="preserve">, </w:t>
      </w:r>
      <w:proofErr w:type="spellStart"/>
      <w:r w:rsidRPr="00C13BBB">
        <w:rPr>
          <w:szCs w:val="28"/>
          <w:lang w:eastAsia="ru-RU"/>
        </w:rPr>
        <w:t>Shakhrukh</w:t>
      </w:r>
      <w:proofErr w:type="spellEnd"/>
      <w:r w:rsidRPr="00C13BBB">
        <w:rPr>
          <w:szCs w:val="28"/>
          <w:lang w:eastAsia="ru-RU"/>
        </w:rPr>
        <w:t xml:space="preserve"> </w:t>
      </w:r>
      <w:proofErr w:type="spellStart"/>
      <w:r w:rsidRPr="00C13BBB">
        <w:rPr>
          <w:szCs w:val="28"/>
          <w:lang w:eastAsia="ru-RU"/>
        </w:rPr>
        <w:t>Akhmadaliev</w:t>
      </w:r>
      <w:proofErr w:type="spellEnd"/>
    </w:p>
    <w:p w14:paraId="4CDE2E5C" w14:textId="75B448D2" w:rsidR="00EB6820" w:rsidRDefault="00EB6820" w:rsidP="00EB6820">
      <w:pPr>
        <w:spacing w:after="0"/>
        <w:jc w:val="center"/>
        <w:rPr>
          <w:rFonts w:ascii="Times New Roman" w:hAnsi="Times New Roman" w:cs="Times New Roman"/>
          <w:i/>
          <w:sz w:val="20"/>
          <w:szCs w:val="20"/>
        </w:rPr>
      </w:pPr>
      <w:proofErr w:type="spellStart"/>
      <w:r w:rsidRPr="00B54A7C">
        <w:rPr>
          <w:rFonts w:ascii="Times New Roman" w:hAnsi="Times New Roman" w:cs="Times New Roman"/>
          <w:i/>
          <w:sz w:val="20"/>
          <w:szCs w:val="20"/>
        </w:rPr>
        <w:t>Almalyk</w:t>
      </w:r>
      <w:proofErr w:type="spellEnd"/>
      <w:r w:rsidRPr="00B54A7C">
        <w:rPr>
          <w:rFonts w:ascii="Times New Roman" w:hAnsi="Times New Roman" w:cs="Times New Roman"/>
          <w:i/>
          <w:sz w:val="20"/>
          <w:szCs w:val="20"/>
        </w:rPr>
        <w:t xml:space="preserve"> State Technical Institute, </w:t>
      </w:r>
      <w:proofErr w:type="spellStart"/>
      <w:r w:rsidRPr="00B54A7C">
        <w:rPr>
          <w:rFonts w:ascii="Times New Roman" w:hAnsi="Times New Roman" w:cs="Times New Roman"/>
          <w:i/>
          <w:sz w:val="20"/>
          <w:szCs w:val="20"/>
        </w:rPr>
        <w:t>Almalyk</w:t>
      </w:r>
      <w:proofErr w:type="spellEnd"/>
      <w:r w:rsidRPr="00B54A7C">
        <w:rPr>
          <w:rFonts w:ascii="Times New Roman" w:hAnsi="Times New Roman" w:cs="Times New Roman"/>
          <w:i/>
          <w:sz w:val="20"/>
          <w:szCs w:val="20"/>
        </w:rPr>
        <w:t>, Uzbekistan</w:t>
      </w:r>
    </w:p>
    <w:p w14:paraId="1397C91D" w14:textId="1482DCB3"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 </w:t>
      </w:r>
      <w:hyperlink r:id="rId5" w:history="1">
        <w:r w:rsidR="00E22FB4" w:rsidRPr="00605CAD">
          <w:rPr>
            <w:rStyle w:val="a6"/>
          </w:rPr>
          <w:t>r.tashmatov@odti.uz</w:t>
        </w:r>
      </w:hyperlink>
      <w:r w:rsidR="00E22FB4">
        <w:t xml:space="preserve"> </w:t>
      </w:r>
    </w:p>
    <w:p w14:paraId="74B0642A" w14:textId="63D48AEB" w:rsidR="00C54B85" w:rsidRPr="00D2374F" w:rsidRDefault="00EB6820" w:rsidP="00EC6D29">
      <w:pPr>
        <w:spacing w:before="360" w:after="360" w:line="240" w:lineRule="auto"/>
        <w:ind w:left="284" w:right="289"/>
        <w:jc w:val="both"/>
        <w:rPr>
          <w:rFonts w:ascii="Times New Roman" w:hAnsi="Times New Roman" w:cs="Times New Roman"/>
          <w:sz w:val="18"/>
          <w:szCs w:val="18"/>
        </w:rPr>
      </w:pPr>
      <w:r w:rsidRPr="008E7A1B">
        <w:rPr>
          <w:rFonts w:ascii="Times New Roman" w:hAnsi="Times New Roman" w:cs="Times New Roman"/>
          <w:b/>
          <w:sz w:val="18"/>
          <w:szCs w:val="18"/>
        </w:rPr>
        <w:t xml:space="preserve">Abstract. </w:t>
      </w:r>
      <w:r w:rsidR="00947C6A" w:rsidRPr="00C13BBB">
        <w:rPr>
          <w:rFonts w:ascii="Times New Roman" w:hAnsi="Times New Roman" w:cs="Times New Roman"/>
          <w:sz w:val="18"/>
          <w:szCs w:val="18"/>
        </w:rPr>
        <w:t>The article presents a modernized experimental device of a belt conveyor with a roller mechanism, the bearing support of which consists of a rubber bushing, and presents ideas on installing rubber bushings with rubber elements in the bearing housings, which provide a support for the roller mechanism, providing smooth rotational movement. According to the results of the study, the vibration of the roller mechanism is compared with the vibration of a conventional roller mechanism, and according to the results of the comparison, it is possible to prevent the premature failure of the proposed roller mechanism by reducing vibrations in the mechanism.</w:t>
      </w:r>
    </w:p>
    <w:p w14:paraId="61870707" w14:textId="1ED93274" w:rsidR="008A22AB" w:rsidRPr="00287E0A" w:rsidRDefault="00CA398A" w:rsidP="00E73490">
      <w:pPr>
        <w:spacing w:before="240" w:after="240" w:line="240" w:lineRule="auto"/>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25B5EEE4" w14:textId="77777777" w:rsidR="00947C6A" w:rsidRPr="00C13BBB" w:rsidRDefault="00947C6A" w:rsidP="000B1912">
      <w:pPr>
        <w:spacing w:before="120" w:after="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Today, it is difficult to imagine the operation of modern industrial enterprises without belt conveyors - they allow you to automate the production process and make it more efficient. A belt conveyor is a continuously moving vehicle and is the most common type of conveying machinery. Belt conveyors are used in almost all industries, ensuring the continuity of transportation of various types of cargo and materials. At the same time, the advantage of belt conveyors over other transportation methods is that due to the significant speed of the belt, high efficiency and productivity of technological processes are ensured with low energy consumption, simplicity of the device design, reliability and durability. For optimal operation of conveyors, they are recommended to be used at temperatures from – 40 to + 45 °C. Depending on the characteristics and properties of the transported cargo, the angle of inclination of the working side of the belt can be set to 90°.</w:t>
      </w:r>
    </w:p>
    <w:p w14:paraId="22EECADC" w14:textId="4F9A71E6" w:rsidR="00EB6820" w:rsidRDefault="00947C6A" w:rsidP="000B1912">
      <w:pPr>
        <w:spacing w:after="0" w:line="240" w:lineRule="auto"/>
        <w:ind w:firstLine="284"/>
        <w:jc w:val="both"/>
        <w:rPr>
          <w:rFonts w:ascii="Times New Roman" w:hAnsi="Times New Roman" w:cs="Times New Roman"/>
          <w:sz w:val="20"/>
          <w:lang w:val="uz-Cyrl-UZ"/>
        </w:rPr>
      </w:pPr>
      <w:r w:rsidRPr="00C13BBB">
        <w:rPr>
          <w:rFonts w:ascii="Times New Roman" w:hAnsi="Times New Roman" w:cs="Times New Roman"/>
          <w:sz w:val="20"/>
          <w:szCs w:val="20"/>
        </w:rPr>
        <w:t>Continuously operating machines are characterized by the movement of bulk or piece goods along a certain route without stopping. Conveyors are highly reliable, easy to operate and maintain, have a long transport length, work automatically in conjunction with technological equipment and provide high productivity due to the continuity of the transport process. Some technological operations can be carried out simultaneously with the transportation of goods on belt conveyors. A belt conveyor is often one of the parts of the transport device of a machine or mechanical system.</w:t>
      </w:r>
    </w:p>
    <w:p w14:paraId="493A640D" w14:textId="46E486EF" w:rsidR="008A22AB" w:rsidRPr="00287E0A" w:rsidRDefault="00EB6820" w:rsidP="00220725">
      <w:pPr>
        <w:pStyle w:val="a4"/>
        <w:keepNext/>
        <w:overflowPunct w:val="0"/>
        <w:autoSpaceDE w:val="0"/>
        <w:autoSpaceDN w:val="0"/>
        <w:adjustRightInd w:val="0"/>
        <w:spacing w:before="240" w:after="240" w:line="240" w:lineRule="auto"/>
        <w:ind w:left="0"/>
        <w:jc w:val="center"/>
        <w:textAlignment w:val="baseline"/>
        <w:outlineLvl w:val="5"/>
        <w:rPr>
          <w:rFonts w:ascii="Times New Roman" w:eastAsia="Times New Roman" w:hAnsi="Times New Roman" w:cs="Times New Roman"/>
          <w:b/>
          <w:sz w:val="24"/>
          <w:szCs w:val="24"/>
          <w:lang w:eastAsia="ru-RU"/>
        </w:rPr>
      </w:pPr>
      <w:r w:rsidRPr="007601AE">
        <w:rPr>
          <w:rFonts w:ascii="Times New Roman" w:hAnsi="Times New Roman" w:cs="Times New Roman"/>
          <w:b/>
          <w:sz w:val="24"/>
          <w:szCs w:val="24"/>
          <w:lang w:val="uz-Cyrl-UZ"/>
        </w:rPr>
        <w:t>LITERATURE REVIEW</w:t>
      </w:r>
    </w:p>
    <w:p w14:paraId="5423F592" w14:textId="5559997F" w:rsidR="00947C6A" w:rsidRPr="00C13BBB" w:rsidRDefault="00947C6A" w:rsidP="000B1912">
      <w:pPr>
        <w:spacing w:after="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Belt conveyors are conditionally divided into three groups according to their use: general-purpose (GOST 22644-77); special and underground, open-pit mining conveyors. Belt conveyors can be stationary or movable, they are designed for horizontal and inclined (up to 24°) transportation of piece and containerized cargo, this is provided by the possibility of organizing right and left, single and double-sided mounted - driven versions. They can be part of various construction, municipal and road machinery, as well as be part of waste formation equipment and material reloading equipment [</w:t>
      </w:r>
      <w:r w:rsidR="00E651B7">
        <w:rPr>
          <w:rFonts w:ascii="Times New Roman" w:hAnsi="Times New Roman" w:cs="Times New Roman"/>
          <w:sz w:val="20"/>
          <w:szCs w:val="20"/>
        </w:rPr>
        <w:t>1</w:t>
      </w:r>
      <w:r w:rsidRPr="00C13BBB">
        <w:rPr>
          <w:rFonts w:ascii="Times New Roman" w:hAnsi="Times New Roman" w:cs="Times New Roman"/>
          <w:sz w:val="20"/>
          <w:szCs w:val="20"/>
        </w:rPr>
        <w:t xml:space="preserve">, </w:t>
      </w:r>
      <w:r w:rsidR="00E651B7">
        <w:rPr>
          <w:rFonts w:ascii="Times New Roman" w:hAnsi="Times New Roman" w:cs="Times New Roman"/>
          <w:sz w:val="20"/>
          <w:szCs w:val="20"/>
        </w:rPr>
        <w:t>2</w:t>
      </w:r>
      <w:r w:rsidRPr="00C13BBB">
        <w:rPr>
          <w:rFonts w:ascii="Times New Roman" w:hAnsi="Times New Roman" w:cs="Times New Roman"/>
          <w:sz w:val="20"/>
          <w:szCs w:val="20"/>
        </w:rPr>
        <w:t>].</w:t>
      </w:r>
    </w:p>
    <w:p w14:paraId="0290B19E" w14:textId="04F91E47" w:rsidR="00947C6A" w:rsidRPr="00C13BBB" w:rsidRDefault="00947C6A" w:rsidP="000B1912">
      <w:pPr>
        <w:spacing w:after="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 xml:space="preserve">Most belt conveyors in mining enterprises (coal, gravel, limestone, various ore rocks) operate in extreme conditions of temperature changes in winter, high humidity in summer and dust, and these factors affect different conveyor assemblies differently. Thus, in a three-roller support with rollers of equal length, the load on the middle roller is approximately 70 % of the total load per 1 m of the conveyor length, the weight of the belt and the rotating </w:t>
      </w:r>
      <w:r w:rsidRPr="00C13BBB">
        <w:rPr>
          <w:rFonts w:ascii="Times New Roman" w:hAnsi="Times New Roman" w:cs="Times New Roman"/>
          <w:sz w:val="20"/>
          <w:szCs w:val="20"/>
        </w:rPr>
        <w:lastRenderedPageBreak/>
        <w:t>parts of the roller support. The side rollers account for approximately 30 % of the load, so the load on the middle roller bearings is 2.5 times greater than on the side rollers. Incorrect selection of the roller support design leads to premature failure of the belt and rollers. Increasing belt width leads to increased load on roller bearings, especially horizontal support rollers, which leads to an increase in the number of failures and a decrease in the overall reliability of belt conveyors [</w:t>
      </w:r>
      <w:r w:rsidR="00E651B7">
        <w:rPr>
          <w:rFonts w:ascii="Times New Roman" w:hAnsi="Times New Roman" w:cs="Times New Roman"/>
          <w:sz w:val="20"/>
          <w:szCs w:val="20"/>
        </w:rPr>
        <w:t>3</w:t>
      </w:r>
      <w:r w:rsidRPr="00C13BBB">
        <w:rPr>
          <w:rFonts w:ascii="Times New Roman" w:hAnsi="Times New Roman" w:cs="Times New Roman"/>
          <w:sz w:val="20"/>
          <w:szCs w:val="20"/>
        </w:rPr>
        <w:t>].</w:t>
      </w:r>
    </w:p>
    <w:p w14:paraId="1B36F50B" w14:textId="1BD04D8C" w:rsidR="00EB6820" w:rsidRDefault="00947C6A" w:rsidP="000B1912">
      <w:pPr>
        <w:spacing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When analyzing the reliability of belt conveyor units in various mines, gravel, limestone and other enterprises, conveyor units such as conveyor rollers and conveyor belts have the shortest resource and require the greatest labor and financial costs. According to statistics, conveyor rollers account for up to 40 % of all repair and maintenance costs and up to 30 % of the cost of the entire conveyor. The service life of conveyor rollers in loading units in mining enterprises is from 0.5 to 1 year, and in the rest of the conveyor - from 0.7 to 2.5 years, an average of 1.7 years. The estimated service life of the roller on the middle supports, as the most loaded, is on average from 25 to 35 thousand hours, which is several times higher than the actual service life. On average, each roller on a conveyor is replaced 3 to 5 times during its entire service life, meaning that the need for rollers is always there and increases as the length of the conveyors increases [</w:t>
      </w:r>
      <w:r w:rsidR="00E651B7">
        <w:rPr>
          <w:rFonts w:ascii="Times New Roman" w:hAnsi="Times New Roman" w:cs="Times New Roman"/>
          <w:sz w:val="20"/>
          <w:szCs w:val="20"/>
        </w:rPr>
        <w:t>4</w:t>
      </w:r>
      <w:r w:rsidRPr="00C13BBB">
        <w:rPr>
          <w:rFonts w:ascii="Times New Roman" w:hAnsi="Times New Roman" w:cs="Times New Roman"/>
          <w:sz w:val="20"/>
          <w:szCs w:val="20"/>
        </w:rPr>
        <w:t>].</w:t>
      </w:r>
    </w:p>
    <w:p w14:paraId="5AF256BB" w14:textId="2ACB1F69" w:rsidR="00487CEA" w:rsidRPr="00287E0A" w:rsidRDefault="00EB6820"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FF486B">
        <w:rPr>
          <w:rFonts w:ascii="Times New Roman" w:hAnsi="Times New Roman" w:cs="Times New Roman"/>
          <w:b/>
          <w:sz w:val="24"/>
          <w:szCs w:val="24"/>
        </w:rPr>
        <w:t>DISCUSSION</w:t>
      </w:r>
    </w:p>
    <w:p w14:paraId="27B620A5" w14:textId="2C1A449A" w:rsidR="00947C6A" w:rsidRPr="00C13BBB" w:rsidRDefault="00947C6A" w:rsidP="000B1912">
      <w:pPr>
        <w:spacing w:after="0" w:line="240" w:lineRule="auto"/>
        <w:ind w:firstLine="284"/>
        <w:jc w:val="both"/>
        <w:rPr>
          <w:rFonts w:ascii="Times New Roman" w:hAnsi="Times New Roman" w:cs="Times New Roman"/>
          <w:sz w:val="20"/>
          <w:szCs w:val="20"/>
        </w:rPr>
      </w:pPr>
      <w:r w:rsidRPr="00E73490">
        <w:rPr>
          <w:rFonts w:ascii="Times New Roman" w:hAnsi="Times New Roman" w:cs="Times New Roman"/>
          <w:b/>
          <w:i/>
          <w:sz w:val="20"/>
          <w:szCs w:val="20"/>
        </w:rPr>
        <w:t>The purpose, objectives and methods of experimental research.</w:t>
      </w:r>
      <w:r w:rsidR="00E73490">
        <w:rPr>
          <w:rFonts w:ascii="Times New Roman" w:hAnsi="Times New Roman" w:cs="Times New Roman"/>
          <w:b/>
          <w:i/>
          <w:sz w:val="20"/>
          <w:szCs w:val="20"/>
        </w:rPr>
        <w:t xml:space="preserve"> </w:t>
      </w:r>
      <w:r w:rsidRPr="00C13BBB">
        <w:rPr>
          <w:rFonts w:ascii="Times New Roman" w:hAnsi="Times New Roman" w:cs="Times New Roman"/>
          <w:sz w:val="20"/>
          <w:szCs w:val="20"/>
        </w:rPr>
        <w:t>The purpose of the experimental research is to determine the torques, rotation frequencies, vibration resistance and efficiency of the roller mechanism, the bearing support of which is formed by a belt bushing, on a pilot version of the proposed belt conveyor. In this case, the process of continuous transportation of minerals on the conveyor is studied, the movement of minerals on the belt surface, vertical vibrations due to depreciation and forces affecting friction are determined. The experimental research took into account the density of the transported mineral, the dependence of the friction coefficient of the material, the graininess of the material of different grades of rubber belts. The experiments were carried out on an experimental stand of a belt conveyor with rubber bushings of the 7B-54MBC, 7IRP13-46, 7IRP13-48 brands installed on the bearing supports for transporting and loading various materials [</w:t>
      </w:r>
      <w:r w:rsidR="00E651B7">
        <w:rPr>
          <w:rFonts w:ascii="Times New Roman" w:hAnsi="Times New Roman" w:cs="Times New Roman"/>
          <w:sz w:val="20"/>
          <w:szCs w:val="20"/>
        </w:rPr>
        <w:t>5,6</w:t>
      </w:r>
      <w:r w:rsidRPr="00C13BBB">
        <w:rPr>
          <w:rFonts w:ascii="Times New Roman" w:hAnsi="Times New Roman" w:cs="Times New Roman"/>
          <w:sz w:val="20"/>
          <w:szCs w:val="20"/>
        </w:rPr>
        <w:t>].</w:t>
      </w:r>
    </w:p>
    <w:p w14:paraId="110F1609" w14:textId="77777777" w:rsidR="00947C6A" w:rsidRPr="00C13BBB" w:rsidRDefault="00947C6A" w:rsidP="000B1912">
      <w:pPr>
        <w:spacing w:after="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The tasks of the ongoing research are: to determine the efficiency of a belt conveyor with a roller mechanism consisting of a bearing support consisting of a belt bushing; to study the dependence of the efficiency of a belt conveyor on the friction force of the transported mineral; to determine the laws of change of the torques and angular velocities of a roller mechanism consisting of a bearing support consisting of a belt bushing, to measure the rotation frequency, to study the effect of the vibration amplitude, torque and rotation frequency, and to recommend optimal values of the parameters based on full-factor experiments. The research also includes checking the compatibility of the results obtained with the results of theoretical studies.</w:t>
      </w:r>
    </w:p>
    <w:p w14:paraId="0ACD24AD" w14:textId="091A7D28" w:rsidR="00220725" w:rsidRDefault="00947C6A" w:rsidP="000B1912">
      <w:pPr>
        <w:spacing w:after="12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 xml:space="preserve">A prototype of the modernized belt conveyor was prepared and existing methods for conducting experimental studies were used </w:t>
      </w:r>
      <w:r w:rsidRPr="00E651B7">
        <w:rPr>
          <w:rFonts w:ascii="Times New Roman" w:hAnsi="Times New Roman" w:cs="Times New Roman"/>
          <w:sz w:val="20"/>
          <w:szCs w:val="20"/>
        </w:rPr>
        <w:t>[</w:t>
      </w:r>
      <w:r w:rsidR="00E651B7" w:rsidRPr="00E651B7">
        <w:rPr>
          <w:rFonts w:ascii="Times New Roman" w:hAnsi="Times New Roman" w:cs="Times New Roman"/>
          <w:sz w:val="20"/>
          <w:szCs w:val="20"/>
        </w:rPr>
        <w:t>7</w:t>
      </w:r>
      <w:r w:rsidRPr="00E651B7">
        <w:rPr>
          <w:rFonts w:ascii="Times New Roman" w:hAnsi="Times New Roman" w:cs="Times New Roman"/>
          <w:sz w:val="20"/>
          <w:szCs w:val="20"/>
        </w:rPr>
        <w:t>].</w:t>
      </w:r>
      <w:r w:rsidRPr="00C13BBB">
        <w:rPr>
          <w:rFonts w:ascii="Times New Roman" w:hAnsi="Times New Roman" w:cs="Times New Roman"/>
          <w:sz w:val="20"/>
          <w:szCs w:val="20"/>
        </w:rPr>
        <w:t xml:space="preserve"> Figure 1 shows the prototype of the prepared belt conveyor.</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530"/>
      </w:tblGrid>
      <w:tr w:rsidR="00220725" w:rsidRPr="00C13BBB" w14:paraId="2E9BFC22" w14:textId="77777777" w:rsidTr="000B1912">
        <w:tc>
          <w:tcPr>
            <w:tcW w:w="4815" w:type="dxa"/>
            <w:vAlign w:val="center"/>
          </w:tcPr>
          <w:p w14:paraId="60EFE989" w14:textId="77777777" w:rsidR="00220725" w:rsidRPr="00C13BBB" w:rsidRDefault="00220725" w:rsidP="000B1912">
            <w:pPr>
              <w:pStyle w:val="a7"/>
              <w:ind w:firstLine="284"/>
              <w:jc w:val="center"/>
              <w:rPr>
                <w:sz w:val="20"/>
                <w:szCs w:val="20"/>
                <w:lang w:val="en-US"/>
              </w:rPr>
            </w:pPr>
            <w:r w:rsidRPr="00C13BBB">
              <w:rPr>
                <w:noProof/>
                <w:sz w:val="20"/>
                <w:szCs w:val="20"/>
              </w:rPr>
              <w:drawing>
                <wp:inline distT="0" distB="0" distL="0" distR="0" wp14:anchorId="31247799" wp14:editId="1BAD9F20">
                  <wp:extent cx="2160000" cy="1620000"/>
                  <wp:effectExtent l="3175" t="0" r="0" b="0"/>
                  <wp:docPr id="6" name="Рисунок 6" descr="D:\Акбар умумий\Akmaldan rasmlar\20211004_091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D:\Акбар умумий\Akmaldan rasmlar\20211004_09180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5400000">
                            <a:off x="0" y="0"/>
                            <a:ext cx="2160000" cy="1620000"/>
                          </a:xfrm>
                          <a:prstGeom prst="rect">
                            <a:avLst/>
                          </a:prstGeom>
                          <a:noFill/>
                          <a:ln>
                            <a:noFill/>
                          </a:ln>
                        </pic:spPr>
                      </pic:pic>
                    </a:graphicData>
                  </a:graphic>
                </wp:inline>
              </w:drawing>
            </w:r>
          </w:p>
        </w:tc>
        <w:tc>
          <w:tcPr>
            <w:tcW w:w="4530" w:type="dxa"/>
            <w:vAlign w:val="center"/>
          </w:tcPr>
          <w:p w14:paraId="6EDF04CF" w14:textId="77777777" w:rsidR="00220725" w:rsidRPr="00C13BBB" w:rsidRDefault="00220725" w:rsidP="000B1912">
            <w:pPr>
              <w:autoSpaceDE w:val="0"/>
              <w:autoSpaceDN w:val="0"/>
              <w:adjustRightInd w:val="0"/>
              <w:ind w:firstLine="284"/>
              <w:jc w:val="center"/>
              <w:rPr>
                <w:lang w:val="en-US"/>
              </w:rPr>
            </w:pPr>
            <w:r w:rsidRPr="00C13BBB">
              <w:rPr>
                <w:noProof/>
              </w:rPr>
              <w:drawing>
                <wp:inline distT="0" distB="0" distL="0" distR="0" wp14:anchorId="100067F9" wp14:editId="05637534">
                  <wp:extent cx="1968000" cy="1476000"/>
                  <wp:effectExtent l="0" t="0" r="0" b="0"/>
                  <wp:docPr id="4" name="Рисунок 4" descr="D:\Акбар умумий\Akmaldan rasmlar\20211004_0916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D:\Акбар умумий\Akmaldan rasmlar\20211004_09165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68000" cy="1476000"/>
                          </a:xfrm>
                          <a:prstGeom prst="rect">
                            <a:avLst/>
                          </a:prstGeom>
                          <a:noFill/>
                          <a:ln>
                            <a:noFill/>
                          </a:ln>
                        </pic:spPr>
                      </pic:pic>
                    </a:graphicData>
                  </a:graphic>
                </wp:inline>
              </w:drawing>
            </w:r>
          </w:p>
          <w:p w14:paraId="7CC86372" w14:textId="77777777" w:rsidR="00220725" w:rsidRPr="00C13BBB" w:rsidRDefault="00220725" w:rsidP="000B1912">
            <w:pPr>
              <w:autoSpaceDE w:val="0"/>
              <w:autoSpaceDN w:val="0"/>
              <w:adjustRightInd w:val="0"/>
              <w:ind w:firstLine="284"/>
              <w:jc w:val="center"/>
              <w:rPr>
                <w:lang w:val="en-US"/>
              </w:rPr>
            </w:pPr>
            <w:r w:rsidRPr="00C13BBB">
              <w:rPr>
                <w:b/>
                <w:lang w:val="en-US"/>
              </w:rPr>
              <w:t>Note:</w:t>
            </w:r>
            <w:r w:rsidRPr="00C13BBB">
              <w:rPr>
                <w:lang w:val="en-US"/>
              </w:rPr>
              <w:t xml:space="preserve"> This is a copy of a new experimental device for a belt conveyor: the author of the article's dissertation was prepared and test results were obtained at the NMB PPA, affiliated to the NMMC JC, for conducting experimental research.</w:t>
            </w:r>
          </w:p>
        </w:tc>
      </w:tr>
    </w:tbl>
    <w:p w14:paraId="03DB6AED" w14:textId="66472B79" w:rsidR="00220725" w:rsidRDefault="00220725" w:rsidP="000B1912">
      <w:pPr>
        <w:spacing w:before="120" w:after="0"/>
        <w:ind w:firstLine="284"/>
        <w:jc w:val="center"/>
        <w:rPr>
          <w:rFonts w:ascii="Times New Roman" w:hAnsi="Times New Roman" w:cs="Times New Roman"/>
          <w:sz w:val="20"/>
          <w:szCs w:val="20"/>
        </w:rPr>
      </w:pPr>
      <w:r w:rsidRPr="00947C6A">
        <w:rPr>
          <w:rFonts w:ascii="Times New Roman" w:hAnsi="Times New Roman" w:cs="Times New Roman"/>
          <w:b/>
          <w:sz w:val="20"/>
          <w:szCs w:val="20"/>
        </w:rPr>
        <w:t>FIGURE 2</w:t>
      </w:r>
      <w:r w:rsidRPr="00C13BBB">
        <w:rPr>
          <w:rFonts w:ascii="Times New Roman" w:hAnsi="Times New Roman" w:cs="Times New Roman"/>
          <w:sz w:val="20"/>
          <w:szCs w:val="20"/>
        </w:rPr>
        <w:t xml:space="preserve"> shows an </w:t>
      </w:r>
      <w:proofErr w:type="spellStart"/>
      <w:r w:rsidRPr="00C13BBB">
        <w:rPr>
          <w:rFonts w:ascii="Times New Roman" w:hAnsi="Times New Roman" w:cs="Times New Roman"/>
          <w:sz w:val="20"/>
          <w:szCs w:val="20"/>
        </w:rPr>
        <w:t>electrotensometric</w:t>
      </w:r>
      <w:proofErr w:type="spellEnd"/>
      <w:r w:rsidRPr="00C13BBB">
        <w:rPr>
          <w:rFonts w:ascii="Times New Roman" w:hAnsi="Times New Roman" w:cs="Times New Roman"/>
          <w:sz w:val="20"/>
          <w:szCs w:val="20"/>
        </w:rPr>
        <w:t xml:space="preserve"> diagram of a prototype of a belt conveyor with a roller mechanism consisting of a bearing support consisting of a belt bushing, designed for continuous transportation of fine-grained gold ore.</w:t>
      </w:r>
      <w:r>
        <w:rPr>
          <w:rFonts w:ascii="Times New Roman" w:hAnsi="Times New Roman" w:cs="Times New Roman"/>
          <w:sz w:val="20"/>
          <w:szCs w:val="20"/>
        </w:rPr>
        <w:br w:type="page"/>
      </w:r>
    </w:p>
    <w:p w14:paraId="676DBFEE" w14:textId="77777777" w:rsidR="00947C6A" w:rsidRPr="00C13BBB" w:rsidRDefault="00947C6A" w:rsidP="00220725">
      <w:pPr>
        <w:spacing w:before="120" w:after="0" w:line="240" w:lineRule="auto"/>
        <w:jc w:val="center"/>
        <w:rPr>
          <w:rFonts w:ascii="Times New Roman" w:hAnsi="Times New Roman" w:cs="Times New Roman"/>
          <w:sz w:val="20"/>
          <w:szCs w:val="20"/>
        </w:rPr>
      </w:pPr>
      <w:r w:rsidRPr="00C13BBB">
        <w:rPr>
          <w:rFonts w:eastAsiaTheme="minorEastAsia"/>
          <w:noProof/>
          <w:sz w:val="20"/>
          <w:szCs w:val="20"/>
          <w:lang w:val="ru-RU" w:eastAsia="ru-RU"/>
        </w:rPr>
        <w:lastRenderedPageBreak/>
        <w:drawing>
          <wp:inline distT="0" distB="0" distL="0" distR="0" wp14:anchorId="2A4F84EB" wp14:editId="50483BE9">
            <wp:extent cx="5196664" cy="2340000"/>
            <wp:effectExtent l="0" t="0" r="4445" b="317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96664" cy="2340000"/>
                    </a:xfrm>
                    <a:prstGeom prst="rect">
                      <a:avLst/>
                    </a:prstGeom>
                  </pic:spPr>
                </pic:pic>
              </a:graphicData>
            </a:graphic>
          </wp:inline>
        </w:drawing>
      </w:r>
    </w:p>
    <w:p w14:paraId="7868ED31" w14:textId="59F0A655" w:rsidR="00947C6A" w:rsidRPr="00C13BBB" w:rsidRDefault="00947C6A" w:rsidP="00220725">
      <w:pPr>
        <w:spacing w:after="0" w:line="240" w:lineRule="auto"/>
        <w:jc w:val="center"/>
        <w:rPr>
          <w:rFonts w:ascii="Times New Roman" w:hAnsi="Times New Roman" w:cs="Times New Roman"/>
          <w:sz w:val="20"/>
          <w:szCs w:val="20"/>
        </w:rPr>
      </w:pPr>
      <w:r w:rsidRPr="00C13BBB">
        <w:rPr>
          <w:rFonts w:ascii="Times New Roman" w:hAnsi="Times New Roman" w:cs="Times New Roman"/>
          <w:sz w:val="20"/>
          <w:szCs w:val="20"/>
        </w:rPr>
        <w:t>1 – electric drive; 2 – belt; 3-reducer; 3, 4 - pulley; 5 – reducer; 6 - coupling; 7, 8 – leading and driven drum;</w:t>
      </w:r>
      <w:r w:rsidR="00220725">
        <w:rPr>
          <w:rFonts w:ascii="Times New Roman" w:hAnsi="Times New Roman" w:cs="Times New Roman"/>
          <w:sz w:val="20"/>
          <w:szCs w:val="20"/>
        </w:rPr>
        <w:br/>
      </w:r>
      <w:r w:rsidRPr="00C13BBB">
        <w:rPr>
          <w:rFonts w:ascii="Times New Roman" w:hAnsi="Times New Roman" w:cs="Times New Roman"/>
          <w:sz w:val="20"/>
          <w:szCs w:val="20"/>
        </w:rPr>
        <w:t xml:space="preserve">9 – roller mechanism; 10 – tape (tape); 11, 12, 13, 14, 15 – strain gauges; 16 – </w:t>
      </w:r>
      <w:proofErr w:type="spellStart"/>
      <w:r w:rsidRPr="00C13BBB">
        <w:rPr>
          <w:rFonts w:ascii="Times New Roman" w:hAnsi="Times New Roman" w:cs="Times New Roman"/>
          <w:sz w:val="20"/>
          <w:szCs w:val="20"/>
        </w:rPr>
        <w:t>vibXpert</w:t>
      </w:r>
      <w:proofErr w:type="spellEnd"/>
      <w:r w:rsidRPr="00C13BBB">
        <w:rPr>
          <w:rFonts w:ascii="Times New Roman" w:hAnsi="Times New Roman" w:cs="Times New Roman"/>
          <w:sz w:val="20"/>
          <w:szCs w:val="20"/>
        </w:rPr>
        <w:t xml:space="preserve"> special numerical switch device (laboratory equipment); 17 – computer.</w:t>
      </w:r>
    </w:p>
    <w:p w14:paraId="6C607678" w14:textId="62121514" w:rsidR="00947C6A" w:rsidRDefault="00220725" w:rsidP="00220725">
      <w:pPr>
        <w:spacing w:after="0" w:line="240" w:lineRule="auto"/>
        <w:jc w:val="center"/>
        <w:rPr>
          <w:rFonts w:ascii="Times New Roman" w:hAnsi="Times New Roman" w:cs="Times New Roman"/>
          <w:sz w:val="20"/>
          <w:szCs w:val="20"/>
        </w:rPr>
      </w:pPr>
      <w:r w:rsidRPr="00C13BBB">
        <w:rPr>
          <w:rFonts w:ascii="Times New Roman" w:hAnsi="Times New Roman" w:cs="Times New Roman"/>
          <w:b/>
          <w:sz w:val="20"/>
          <w:szCs w:val="20"/>
        </w:rPr>
        <w:t xml:space="preserve">FIGURE 2. </w:t>
      </w:r>
      <w:proofErr w:type="spellStart"/>
      <w:r w:rsidR="00947C6A" w:rsidRPr="00220725">
        <w:rPr>
          <w:rFonts w:ascii="Times New Roman" w:hAnsi="Times New Roman" w:cs="Times New Roman"/>
          <w:sz w:val="20"/>
          <w:szCs w:val="20"/>
        </w:rPr>
        <w:t>Electrotensometric</w:t>
      </w:r>
      <w:proofErr w:type="spellEnd"/>
      <w:r w:rsidR="00947C6A" w:rsidRPr="00220725">
        <w:rPr>
          <w:rFonts w:ascii="Times New Roman" w:hAnsi="Times New Roman" w:cs="Times New Roman"/>
          <w:sz w:val="20"/>
          <w:szCs w:val="20"/>
        </w:rPr>
        <w:t xml:space="preserve"> scheme of the experimental stand of a belt conveyor with a roller mechanism, the bearing support of which consists of a belt bushing</w:t>
      </w:r>
    </w:p>
    <w:p w14:paraId="6ABF8EB5" w14:textId="77777777" w:rsidR="00E73490" w:rsidRPr="00E73490" w:rsidRDefault="00E73490" w:rsidP="00220725">
      <w:pPr>
        <w:spacing w:after="0" w:line="240" w:lineRule="auto"/>
        <w:jc w:val="center"/>
        <w:rPr>
          <w:rFonts w:ascii="Times New Roman" w:hAnsi="Times New Roman" w:cs="Times New Roman"/>
          <w:sz w:val="20"/>
          <w:szCs w:val="20"/>
        </w:rPr>
      </w:pPr>
    </w:p>
    <w:p w14:paraId="4BADDB98" w14:textId="10766938" w:rsidR="00947C6A" w:rsidRPr="00C13BBB" w:rsidRDefault="00947C6A" w:rsidP="000B1912">
      <w:pPr>
        <w:spacing w:after="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 xml:space="preserve">The experimental device was equipped with a synchronous electric drive of the 4A 112UA 843 type with a power of P = 2.2 kW and a speed of n = 700 rpm. When the experimental stand is started, the electric drive 3, 4 pulleys transmit the movement to the reducer 5 through a belt 2, to the driving drum 8 through a clutch 6, and to the driving drum 7 through a belt 10. In this case, there are 9 roller mechanisms that provide belt tension and support rotational movement, which are fixed to the </w:t>
      </w:r>
      <w:r w:rsidRPr="00E651B7">
        <w:rPr>
          <w:rFonts w:ascii="Times New Roman" w:hAnsi="Times New Roman" w:cs="Times New Roman"/>
          <w:sz w:val="20"/>
          <w:szCs w:val="20"/>
        </w:rPr>
        <w:t>frame [</w:t>
      </w:r>
      <w:r w:rsidR="00E651B7" w:rsidRPr="00E651B7">
        <w:rPr>
          <w:rFonts w:ascii="Times New Roman" w:hAnsi="Times New Roman" w:cs="Times New Roman"/>
          <w:sz w:val="20"/>
          <w:szCs w:val="20"/>
        </w:rPr>
        <w:t>8,9</w:t>
      </w:r>
      <w:r w:rsidRPr="00E651B7">
        <w:rPr>
          <w:rFonts w:ascii="Times New Roman" w:hAnsi="Times New Roman" w:cs="Times New Roman"/>
          <w:sz w:val="20"/>
          <w:szCs w:val="20"/>
        </w:rPr>
        <w:t>].</w:t>
      </w:r>
    </w:p>
    <w:p w14:paraId="67CE35C0" w14:textId="77777777" w:rsidR="00947C6A" w:rsidRPr="00C13BBB" w:rsidRDefault="00947C6A" w:rsidP="000B1912">
      <w:pPr>
        <w:spacing w:after="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 xml:space="preserve">To measure the required values, magnetic sensors are installed on the bearing housing and frame, respectively, and the data is transmitted to the computer via the </w:t>
      </w:r>
      <w:proofErr w:type="spellStart"/>
      <w:r w:rsidRPr="00C13BBB">
        <w:rPr>
          <w:rFonts w:ascii="Times New Roman" w:hAnsi="Times New Roman" w:cs="Times New Roman"/>
          <w:sz w:val="20"/>
          <w:szCs w:val="20"/>
        </w:rPr>
        <w:t>VibXpert</w:t>
      </w:r>
      <w:proofErr w:type="spellEnd"/>
      <w:r w:rsidRPr="00C13BBB">
        <w:rPr>
          <w:rFonts w:ascii="Times New Roman" w:hAnsi="Times New Roman" w:cs="Times New Roman"/>
          <w:sz w:val="20"/>
          <w:szCs w:val="20"/>
        </w:rPr>
        <w:t xml:space="preserve"> II special sensor device (Figure 1).</w:t>
      </w:r>
    </w:p>
    <w:p w14:paraId="6CF0F74A" w14:textId="77777777" w:rsidR="00947C6A" w:rsidRPr="00C13BBB" w:rsidRDefault="00947C6A" w:rsidP="000B1912">
      <w:pPr>
        <w:spacing w:after="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When the electric motor starts rotating, the belt conveyor starts, and these universal sensors allow you to measure the vibration speed, vibration acceleration, vibration amplitude, torque, and angular velocities of the roller mechanism with high accuracy. In order to increase the accuracy of the results obtained, the experiments were repeated 3 times in the same mode. As mentioned above, in order to increase the operational performance of the belt conveyor, a roller mechanism consisting of a bearing support and a belt bushing was used. As a result, the torques, angular velocities, accelerations, and vibration amplitudes of the roller mechanism were determined sequentially.</w:t>
      </w:r>
    </w:p>
    <w:p w14:paraId="734BCB57" w14:textId="70923762" w:rsidR="00947C6A" w:rsidRPr="00C13BBB" w:rsidRDefault="00947C6A" w:rsidP="000B1912">
      <w:pPr>
        <w:spacing w:after="0" w:line="240" w:lineRule="auto"/>
        <w:ind w:firstLine="284"/>
        <w:jc w:val="both"/>
        <w:rPr>
          <w:rFonts w:ascii="Times New Roman" w:hAnsi="Times New Roman" w:cs="Times New Roman"/>
          <w:sz w:val="20"/>
          <w:szCs w:val="20"/>
        </w:rPr>
      </w:pPr>
      <w:r w:rsidRPr="00C13BBB">
        <w:rPr>
          <w:rFonts w:ascii="Times New Roman" w:hAnsi="Times New Roman" w:cs="Times New Roman"/>
          <w:sz w:val="20"/>
          <w:szCs w:val="20"/>
        </w:rPr>
        <w:t xml:space="preserve">Experimental studies were conducted on an existing belt conveyor with a new design of bearing supports made of rubber material 7B-54MBC, 7IRP13-46, 7IRP13-48 </w:t>
      </w:r>
      <w:r w:rsidRPr="00E651B7">
        <w:rPr>
          <w:rFonts w:ascii="Times New Roman" w:hAnsi="Times New Roman" w:cs="Times New Roman"/>
          <w:sz w:val="20"/>
          <w:szCs w:val="20"/>
        </w:rPr>
        <w:t>[</w:t>
      </w:r>
      <w:r w:rsidR="00E651B7" w:rsidRPr="00E651B7">
        <w:rPr>
          <w:rFonts w:ascii="Times New Roman" w:hAnsi="Times New Roman" w:cs="Times New Roman"/>
          <w:sz w:val="20"/>
          <w:szCs w:val="20"/>
        </w:rPr>
        <w:t>10, 11</w:t>
      </w:r>
      <w:r w:rsidRPr="00E651B7">
        <w:rPr>
          <w:rFonts w:ascii="Times New Roman" w:hAnsi="Times New Roman" w:cs="Times New Roman"/>
          <w:sz w:val="20"/>
          <w:szCs w:val="20"/>
        </w:rPr>
        <w:t>],</w:t>
      </w:r>
      <w:r w:rsidRPr="00C13BBB">
        <w:rPr>
          <w:rFonts w:ascii="Times New Roman" w:hAnsi="Times New Roman" w:cs="Times New Roman"/>
          <w:sz w:val="20"/>
          <w:szCs w:val="20"/>
        </w:rPr>
        <w:t xml:space="preserve"> with a roller mechanism consisting of a belt bushing. In the manufacture of a bearing support with a belt element, </w:t>
      </w:r>
      <w:proofErr w:type="spellStart"/>
      <w:r w:rsidRPr="00C13BBB">
        <w:rPr>
          <w:rFonts w:ascii="Times New Roman" w:hAnsi="Times New Roman" w:cs="Times New Roman"/>
          <w:sz w:val="20"/>
          <w:szCs w:val="20"/>
        </w:rPr>
        <w:t>leucanate</w:t>
      </w:r>
      <w:proofErr w:type="spellEnd"/>
      <w:r w:rsidRPr="00C13BBB">
        <w:rPr>
          <w:rFonts w:ascii="Times New Roman" w:hAnsi="Times New Roman" w:cs="Times New Roman"/>
          <w:sz w:val="20"/>
          <w:szCs w:val="20"/>
        </w:rPr>
        <w:t xml:space="preserve"> glue was applied between the hub and the outer ring through a special press mold and filled with chrome-plated rubber (Fig. 3).</w:t>
      </w:r>
    </w:p>
    <w:p w14:paraId="3DC4B361" w14:textId="77777777" w:rsidR="00947C6A" w:rsidRPr="00C13BBB" w:rsidRDefault="00947C6A" w:rsidP="00220725">
      <w:pPr>
        <w:spacing w:before="120" w:after="0" w:line="240" w:lineRule="auto"/>
        <w:jc w:val="center"/>
        <w:rPr>
          <w:rFonts w:ascii="Times New Roman" w:hAnsi="Times New Roman" w:cs="Times New Roman"/>
          <w:sz w:val="20"/>
          <w:szCs w:val="20"/>
        </w:rPr>
      </w:pPr>
      <w:r w:rsidRPr="00C13BBB">
        <w:rPr>
          <w:noProof/>
          <w:sz w:val="20"/>
          <w:szCs w:val="20"/>
          <w:lang w:val="ru-RU" w:eastAsia="ru-RU"/>
        </w:rPr>
        <w:drawing>
          <wp:inline distT="0" distB="0" distL="0" distR="0" wp14:anchorId="05A3696D" wp14:editId="676D211E">
            <wp:extent cx="2847975" cy="2051685"/>
            <wp:effectExtent l="0" t="0" r="9525" b="5715"/>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48412" cy="2052000"/>
                    </a:xfrm>
                    <a:prstGeom prst="rect">
                      <a:avLst/>
                    </a:prstGeom>
                  </pic:spPr>
                </pic:pic>
              </a:graphicData>
            </a:graphic>
          </wp:inline>
        </w:drawing>
      </w:r>
    </w:p>
    <w:p w14:paraId="3E2263EF" w14:textId="4D408E04" w:rsidR="00947C6A" w:rsidRPr="00C13BBB" w:rsidRDefault="00220725" w:rsidP="00220725">
      <w:pPr>
        <w:spacing w:before="120" w:after="0" w:line="240" w:lineRule="auto"/>
        <w:jc w:val="center"/>
        <w:rPr>
          <w:rFonts w:ascii="Times New Roman" w:hAnsi="Times New Roman" w:cs="Times New Roman"/>
          <w:b/>
          <w:sz w:val="20"/>
          <w:szCs w:val="20"/>
        </w:rPr>
      </w:pPr>
      <w:r w:rsidRPr="00C13BBB">
        <w:rPr>
          <w:rFonts w:ascii="Times New Roman" w:hAnsi="Times New Roman" w:cs="Times New Roman"/>
          <w:b/>
          <w:sz w:val="20"/>
          <w:szCs w:val="20"/>
        </w:rPr>
        <w:t xml:space="preserve">FIGURE 3. </w:t>
      </w:r>
      <w:r w:rsidR="00947C6A" w:rsidRPr="00220725">
        <w:rPr>
          <w:rFonts w:ascii="Times New Roman" w:hAnsi="Times New Roman" w:cs="Times New Roman"/>
          <w:sz w:val="20"/>
          <w:szCs w:val="20"/>
        </w:rPr>
        <w:t>Bearing support bushing detail in a roller mechanism</w:t>
      </w:r>
    </w:p>
    <w:p w14:paraId="48609D8B" w14:textId="2072D1B7" w:rsidR="00947C6A" w:rsidRPr="000B1912" w:rsidRDefault="00947C6A" w:rsidP="000B1912">
      <w:pPr>
        <w:spacing w:after="0" w:line="240" w:lineRule="auto"/>
        <w:ind w:firstLine="142"/>
        <w:jc w:val="both"/>
        <w:rPr>
          <w:rFonts w:ascii="Times New Roman" w:hAnsi="Times New Roman" w:cs="Times New Roman"/>
          <w:sz w:val="20"/>
          <w:szCs w:val="20"/>
        </w:rPr>
      </w:pPr>
      <w:r w:rsidRPr="000B1912">
        <w:rPr>
          <w:rFonts w:ascii="Times New Roman" w:hAnsi="Times New Roman" w:cs="Times New Roman"/>
          <w:sz w:val="20"/>
          <w:szCs w:val="20"/>
        </w:rPr>
        <w:lastRenderedPageBreak/>
        <w:t>The technical characteristics of the recommended rubber material are given in Table 1. Then, the required pressure and temperature were maintained in a heating oven at a temperature of 120 °C for 35 minutes. The purpose of using rubbers of the 7B-54MBC, 7IRP13-46, 7IRP13-48 brands is to use technical rubbers that do not lose their properties in hot and cold weather and are resistant to petroleum products, lubricants [</w:t>
      </w:r>
      <w:r w:rsidR="00E651B7" w:rsidRPr="000B1912">
        <w:rPr>
          <w:rFonts w:ascii="Times New Roman" w:hAnsi="Times New Roman" w:cs="Times New Roman"/>
          <w:sz w:val="20"/>
          <w:szCs w:val="20"/>
        </w:rPr>
        <w:t>12,13</w:t>
      </w:r>
      <w:r w:rsidRPr="000B1912">
        <w:rPr>
          <w:rFonts w:ascii="Times New Roman" w:hAnsi="Times New Roman" w:cs="Times New Roman"/>
          <w:sz w:val="20"/>
          <w:szCs w:val="20"/>
        </w:rPr>
        <w:t>].</w:t>
      </w:r>
    </w:p>
    <w:p w14:paraId="3D88AF8B" w14:textId="537EFC5A" w:rsidR="00947C6A" w:rsidRPr="000B1912" w:rsidRDefault="00947C6A" w:rsidP="000B1912">
      <w:pPr>
        <w:spacing w:after="0" w:line="240" w:lineRule="auto"/>
        <w:ind w:firstLine="142"/>
        <w:jc w:val="both"/>
        <w:rPr>
          <w:rFonts w:ascii="Times New Roman" w:hAnsi="Times New Roman" w:cs="Times New Roman"/>
          <w:sz w:val="20"/>
          <w:szCs w:val="20"/>
        </w:rPr>
      </w:pPr>
      <w:r w:rsidRPr="000B1912">
        <w:rPr>
          <w:rFonts w:ascii="Times New Roman" w:hAnsi="Times New Roman" w:cs="Times New Roman"/>
          <w:sz w:val="20"/>
          <w:szCs w:val="20"/>
        </w:rPr>
        <w:t>These types of rubbers are used to make tires, cuffs, plugs, tubes and other products of various sizes that are resistant to friction and wear [</w:t>
      </w:r>
      <w:r w:rsidR="00E651B7" w:rsidRPr="000B1912">
        <w:rPr>
          <w:rFonts w:ascii="Times New Roman" w:hAnsi="Times New Roman" w:cs="Times New Roman"/>
          <w:sz w:val="20"/>
          <w:szCs w:val="20"/>
        </w:rPr>
        <w:t>14</w:t>
      </w:r>
      <w:r w:rsidRPr="000B1912">
        <w:rPr>
          <w:rFonts w:ascii="Times New Roman" w:hAnsi="Times New Roman" w:cs="Times New Roman"/>
          <w:sz w:val="20"/>
          <w:szCs w:val="20"/>
        </w:rPr>
        <w:t>]. Such rubber products are considered to have high resistance to technical oils, ethanol and petroleum products and can be used in the temperature range from – 60 °C to +140 °C [</w:t>
      </w:r>
      <w:r w:rsidR="00E651B7" w:rsidRPr="000B1912">
        <w:rPr>
          <w:rFonts w:ascii="Times New Roman" w:hAnsi="Times New Roman" w:cs="Times New Roman"/>
          <w:sz w:val="20"/>
          <w:szCs w:val="20"/>
        </w:rPr>
        <w:t>15,16</w:t>
      </w:r>
      <w:r w:rsidRPr="000B1912">
        <w:rPr>
          <w:rFonts w:ascii="Times New Roman" w:hAnsi="Times New Roman" w:cs="Times New Roman"/>
          <w:sz w:val="20"/>
          <w:szCs w:val="20"/>
        </w:rPr>
        <w:t>].</w:t>
      </w:r>
    </w:p>
    <w:p w14:paraId="01F2EC7C" w14:textId="77777777" w:rsidR="000B1912" w:rsidRPr="000B1912" w:rsidRDefault="000B1912" w:rsidP="000B1912">
      <w:pPr>
        <w:spacing w:after="0"/>
        <w:jc w:val="center"/>
        <w:rPr>
          <w:rFonts w:ascii="Times New Roman" w:hAnsi="Times New Roman" w:cs="Times New Roman"/>
          <w:sz w:val="20"/>
          <w:szCs w:val="20"/>
        </w:rPr>
      </w:pPr>
    </w:p>
    <w:p w14:paraId="4015F8C5" w14:textId="3045D46B" w:rsidR="00947C6A" w:rsidRPr="000B1912" w:rsidRDefault="00947C6A" w:rsidP="000B1912">
      <w:pPr>
        <w:spacing w:after="0"/>
        <w:jc w:val="center"/>
        <w:rPr>
          <w:rFonts w:ascii="Times New Roman" w:hAnsi="Times New Roman" w:cs="Times New Roman"/>
          <w:sz w:val="20"/>
          <w:szCs w:val="20"/>
        </w:rPr>
      </w:pPr>
      <w:r w:rsidRPr="000B1912">
        <w:rPr>
          <w:rFonts w:ascii="Times New Roman" w:hAnsi="Times New Roman" w:cs="Times New Roman"/>
          <w:b/>
          <w:bCs/>
          <w:sz w:val="20"/>
          <w:szCs w:val="20"/>
        </w:rPr>
        <w:t>Table 1</w:t>
      </w:r>
      <w:r w:rsidR="000B1912" w:rsidRPr="000B1912">
        <w:rPr>
          <w:rFonts w:ascii="Times New Roman" w:hAnsi="Times New Roman" w:cs="Times New Roman"/>
          <w:b/>
          <w:bCs/>
          <w:sz w:val="20"/>
          <w:szCs w:val="20"/>
        </w:rPr>
        <w:t>.</w:t>
      </w:r>
      <w:r w:rsidR="000B1912" w:rsidRPr="000B1912">
        <w:rPr>
          <w:rFonts w:ascii="Times New Roman" w:hAnsi="Times New Roman" w:cs="Times New Roman"/>
          <w:sz w:val="20"/>
          <w:szCs w:val="20"/>
        </w:rPr>
        <w:t xml:space="preserve"> </w:t>
      </w:r>
      <w:r w:rsidRPr="000B1912">
        <w:rPr>
          <w:rFonts w:ascii="Times New Roman" w:hAnsi="Times New Roman" w:cs="Times New Roman"/>
          <w:sz w:val="20"/>
          <w:szCs w:val="20"/>
        </w:rPr>
        <w:t>Indicators of rubber grades used for bushings</w:t>
      </w:r>
    </w:p>
    <w:tbl>
      <w:tblPr>
        <w:tblStyle w:val="a3"/>
        <w:tblW w:w="0" w:type="auto"/>
        <w:jc w:val="center"/>
        <w:tblLook w:val="04A0" w:firstRow="1" w:lastRow="0" w:firstColumn="1" w:lastColumn="0" w:noHBand="0" w:noVBand="1"/>
      </w:tblPr>
      <w:tblGrid>
        <w:gridCol w:w="3539"/>
        <w:gridCol w:w="2126"/>
        <w:gridCol w:w="2236"/>
      </w:tblGrid>
      <w:tr w:rsidR="00947C6A" w:rsidRPr="000B1912" w14:paraId="0A62BF96" w14:textId="77777777" w:rsidTr="00947C6A">
        <w:trPr>
          <w:trHeight w:val="525"/>
          <w:jc w:val="center"/>
        </w:trPr>
        <w:tc>
          <w:tcPr>
            <w:tcW w:w="3539" w:type="dxa"/>
          </w:tcPr>
          <w:p w14:paraId="25F56B32" w14:textId="77777777" w:rsidR="00947C6A" w:rsidRPr="000B1912" w:rsidRDefault="00947C6A" w:rsidP="000B1912">
            <w:pPr>
              <w:jc w:val="center"/>
              <w:outlineLvl w:val="2"/>
              <w:rPr>
                <w:lang w:val="uz-Cyrl-UZ"/>
              </w:rPr>
            </w:pPr>
            <w:r w:rsidRPr="000B1912">
              <w:rPr>
                <w:bCs/>
                <w:lang w:val="en-US"/>
              </w:rPr>
              <w:t>Characteristic of Rubber Material</w:t>
            </w:r>
            <w:r w:rsidRPr="000B1912">
              <w:rPr>
                <w:bCs/>
                <w:lang w:val="en-US"/>
              </w:rPr>
              <w:br/>
              <w:t>7B-54MBC</w:t>
            </w:r>
          </w:p>
        </w:tc>
        <w:tc>
          <w:tcPr>
            <w:tcW w:w="2126" w:type="dxa"/>
          </w:tcPr>
          <w:p w14:paraId="531E1788" w14:textId="77777777" w:rsidR="00947C6A" w:rsidRPr="000B1912" w:rsidRDefault="00947C6A" w:rsidP="000B1912">
            <w:pPr>
              <w:jc w:val="center"/>
              <w:outlineLvl w:val="2"/>
              <w:rPr>
                <w:lang w:val="uz-Cyrl-UZ"/>
              </w:rPr>
            </w:pPr>
            <w:r w:rsidRPr="000B1912">
              <w:rPr>
                <w:bCs/>
              </w:rPr>
              <w:t xml:space="preserve">Unit </w:t>
            </w:r>
            <w:proofErr w:type="spellStart"/>
            <w:r w:rsidRPr="000B1912">
              <w:rPr>
                <w:bCs/>
              </w:rPr>
              <w:t>of</w:t>
            </w:r>
            <w:proofErr w:type="spellEnd"/>
            <w:r w:rsidRPr="000B1912">
              <w:rPr>
                <w:bCs/>
              </w:rPr>
              <w:t xml:space="preserve"> </w:t>
            </w:r>
            <w:proofErr w:type="spellStart"/>
            <w:r w:rsidRPr="000B1912">
              <w:rPr>
                <w:bCs/>
              </w:rPr>
              <w:t>Measurement</w:t>
            </w:r>
            <w:proofErr w:type="spellEnd"/>
          </w:p>
        </w:tc>
        <w:tc>
          <w:tcPr>
            <w:tcW w:w="2236" w:type="dxa"/>
          </w:tcPr>
          <w:p w14:paraId="4479A95A" w14:textId="77777777" w:rsidR="00947C6A" w:rsidRPr="000B1912" w:rsidRDefault="00947C6A" w:rsidP="000B1912">
            <w:pPr>
              <w:jc w:val="center"/>
              <w:outlineLvl w:val="2"/>
              <w:rPr>
                <w:lang w:val="uz-Cyrl-UZ"/>
              </w:rPr>
            </w:pPr>
            <w:proofErr w:type="spellStart"/>
            <w:r w:rsidRPr="000B1912">
              <w:rPr>
                <w:bCs/>
              </w:rPr>
              <w:t>Indicator</w:t>
            </w:r>
            <w:proofErr w:type="spellEnd"/>
          </w:p>
        </w:tc>
      </w:tr>
      <w:tr w:rsidR="00947C6A" w:rsidRPr="000B1912" w14:paraId="47F0F679" w14:textId="77777777" w:rsidTr="00947C6A">
        <w:trPr>
          <w:trHeight w:val="260"/>
          <w:jc w:val="center"/>
        </w:trPr>
        <w:tc>
          <w:tcPr>
            <w:tcW w:w="3539" w:type="dxa"/>
          </w:tcPr>
          <w:p w14:paraId="095C8176" w14:textId="77777777" w:rsidR="00947C6A" w:rsidRPr="000B1912" w:rsidRDefault="00947C6A" w:rsidP="000B1912">
            <w:pPr>
              <w:jc w:val="center"/>
              <w:outlineLvl w:val="2"/>
              <w:rPr>
                <w:lang w:val="uz-Cyrl-UZ"/>
              </w:rPr>
            </w:pPr>
            <w:proofErr w:type="spellStart"/>
            <w:r w:rsidRPr="000B1912">
              <w:t>Relative</w:t>
            </w:r>
            <w:proofErr w:type="spellEnd"/>
            <w:r w:rsidRPr="000B1912">
              <w:t xml:space="preserve"> </w:t>
            </w:r>
            <w:proofErr w:type="spellStart"/>
            <w:r w:rsidRPr="000B1912">
              <w:t>elongation</w:t>
            </w:r>
            <w:proofErr w:type="spellEnd"/>
          </w:p>
        </w:tc>
        <w:tc>
          <w:tcPr>
            <w:tcW w:w="2126" w:type="dxa"/>
          </w:tcPr>
          <w:p w14:paraId="3CDF4689" w14:textId="77777777" w:rsidR="00947C6A" w:rsidRPr="000B1912" w:rsidRDefault="00947C6A" w:rsidP="000B1912">
            <w:pPr>
              <w:jc w:val="center"/>
              <w:outlineLvl w:val="2"/>
              <w:rPr>
                <w:lang w:val="uz-Cyrl-UZ"/>
              </w:rPr>
            </w:pPr>
            <w:r w:rsidRPr="000B1912">
              <w:rPr>
                <w:lang w:val="uz-Cyrl-UZ"/>
              </w:rPr>
              <w:t>%</w:t>
            </w:r>
          </w:p>
        </w:tc>
        <w:tc>
          <w:tcPr>
            <w:tcW w:w="2236" w:type="dxa"/>
          </w:tcPr>
          <w:p w14:paraId="5CA1D839" w14:textId="77777777" w:rsidR="00947C6A" w:rsidRPr="000B1912" w:rsidRDefault="00947C6A" w:rsidP="000B1912">
            <w:pPr>
              <w:jc w:val="center"/>
              <w:outlineLvl w:val="2"/>
              <w:rPr>
                <w:lang w:val="uz-Cyrl-UZ"/>
              </w:rPr>
            </w:pPr>
            <w:r w:rsidRPr="000B1912">
              <w:rPr>
                <w:lang w:val="en-US"/>
              </w:rPr>
              <w:t>130</w:t>
            </w:r>
          </w:p>
        </w:tc>
      </w:tr>
      <w:tr w:rsidR="00947C6A" w:rsidRPr="000B1912" w14:paraId="3197DDBF" w14:textId="77777777" w:rsidTr="00947C6A">
        <w:trPr>
          <w:trHeight w:val="265"/>
          <w:jc w:val="center"/>
        </w:trPr>
        <w:tc>
          <w:tcPr>
            <w:tcW w:w="3539" w:type="dxa"/>
          </w:tcPr>
          <w:p w14:paraId="022C4BCA" w14:textId="77777777" w:rsidR="00947C6A" w:rsidRPr="000B1912" w:rsidRDefault="00947C6A" w:rsidP="000B1912">
            <w:pPr>
              <w:jc w:val="center"/>
              <w:rPr>
                <w:lang w:val="uz-Cyrl-UZ"/>
              </w:rPr>
            </w:pPr>
            <w:proofErr w:type="spellStart"/>
            <w:r w:rsidRPr="000B1912">
              <w:t>Hardness</w:t>
            </w:r>
            <w:proofErr w:type="spellEnd"/>
            <w:r w:rsidRPr="000B1912">
              <w:t xml:space="preserve"> (</w:t>
            </w:r>
            <w:proofErr w:type="spellStart"/>
            <w:r w:rsidRPr="000B1912">
              <w:t>by</w:t>
            </w:r>
            <w:proofErr w:type="spellEnd"/>
            <w:r w:rsidRPr="000B1912">
              <w:t xml:space="preserve"> </w:t>
            </w:r>
            <w:proofErr w:type="spellStart"/>
            <w:r w:rsidRPr="000B1912">
              <w:t>Shore</w:t>
            </w:r>
            <w:proofErr w:type="spellEnd"/>
            <w:r w:rsidRPr="000B1912">
              <w:t xml:space="preserve"> A)</w:t>
            </w:r>
          </w:p>
        </w:tc>
        <w:tc>
          <w:tcPr>
            <w:tcW w:w="2126" w:type="dxa"/>
          </w:tcPr>
          <w:p w14:paraId="786430F6" w14:textId="77777777" w:rsidR="00947C6A" w:rsidRPr="000B1912" w:rsidRDefault="00947C6A" w:rsidP="000B1912">
            <w:pPr>
              <w:jc w:val="center"/>
              <w:outlineLvl w:val="2"/>
              <w:rPr>
                <w:lang w:val="uz-Cyrl-UZ"/>
              </w:rPr>
            </w:pPr>
            <w:proofErr w:type="spellStart"/>
            <w:r w:rsidRPr="000B1912">
              <w:t>Shore</w:t>
            </w:r>
            <w:proofErr w:type="spellEnd"/>
            <w:r w:rsidRPr="000B1912">
              <w:t xml:space="preserve"> A</w:t>
            </w:r>
          </w:p>
        </w:tc>
        <w:tc>
          <w:tcPr>
            <w:tcW w:w="2236" w:type="dxa"/>
          </w:tcPr>
          <w:p w14:paraId="36B7507F" w14:textId="77777777" w:rsidR="00947C6A" w:rsidRPr="000B1912" w:rsidRDefault="00947C6A" w:rsidP="000B1912">
            <w:pPr>
              <w:jc w:val="center"/>
              <w:outlineLvl w:val="2"/>
              <w:rPr>
                <w:lang w:val="uz-Cyrl-UZ"/>
              </w:rPr>
            </w:pPr>
            <w:r w:rsidRPr="000B1912">
              <w:rPr>
                <w:lang w:val="en-US"/>
              </w:rPr>
              <w:t>7</w:t>
            </w:r>
            <w:r w:rsidRPr="000B1912">
              <w:rPr>
                <w:lang w:val="uz-Cyrl-UZ"/>
              </w:rPr>
              <w:t>4</w:t>
            </w:r>
            <w:r w:rsidRPr="000B1912">
              <w:rPr>
                <w:lang w:val="en-US"/>
              </w:rPr>
              <w:t>-</w:t>
            </w:r>
            <w:r w:rsidRPr="000B1912">
              <w:rPr>
                <w:lang w:val="uz-Cyrl-UZ"/>
              </w:rPr>
              <w:t>76</w:t>
            </w:r>
          </w:p>
        </w:tc>
      </w:tr>
      <w:tr w:rsidR="00947C6A" w:rsidRPr="000B1912" w14:paraId="6E594C2B" w14:textId="77777777" w:rsidTr="00947C6A">
        <w:trPr>
          <w:trHeight w:val="260"/>
          <w:jc w:val="center"/>
        </w:trPr>
        <w:tc>
          <w:tcPr>
            <w:tcW w:w="3539" w:type="dxa"/>
          </w:tcPr>
          <w:p w14:paraId="2A22B869" w14:textId="77777777" w:rsidR="00947C6A" w:rsidRPr="000B1912" w:rsidRDefault="00947C6A" w:rsidP="000B1912">
            <w:pPr>
              <w:jc w:val="center"/>
              <w:outlineLvl w:val="2"/>
              <w:rPr>
                <w:color w:val="FF0000"/>
                <w:lang w:val="en-US"/>
              </w:rPr>
            </w:pPr>
            <w:proofErr w:type="spellStart"/>
            <w:r w:rsidRPr="000B1912">
              <w:t>Hardness</w:t>
            </w:r>
            <w:proofErr w:type="spellEnd"/>
          </w:p>
        </w:tc>
        <w:tc>
          <w:tcPr>
            <w:tcW w:w="2126" w:type="dxa"/>
          </w:tcPr>
          <w:p w14:paraId="11096DB0" w14:textId="77777777" w:rsidR="00947C6A" w:rsidRPr="000B1912" w:rsidRDefault="00947C6A" w:rsidP="000B1912">
            <w:pPr>
              <w:jc w:val="center"/>
              <w:outlineLvl w:val="2"/>
              <w:rPr>
                <w:lang w:val="uz-Cyrl-UZ"/>
              </w:rPr>
            </w:pPr>
            <w:proofErr w:type="spellStart"/>
            <w:r w:rsidRPr="000B1912">
              <w:t>kg</w:t>
            </w:r>
            <w:proofErr w:type="spellEnd"/>
            <w:r w:rsidRPr="000B1912">
              <w:t>/cm²</w:t>
            </w:r>
          </w:p>
        </w:tc>
        <w:tc>
          <w:tcPr>
            <w:tcW w:w="2236" w:type="dxa"/>
          </w:tcPr>
          <w:p w14:paraId="31C1AEBD" w14:textId="77777777" w:rsidR="00947C6A" w:rsidRPr="000B1912" w:rsidRDefault="00947C6A" w:rsidP="000B1912">
            <w:pPr>
              <w:jc w:val="center"/>
              <w:outlineLvl w:val="2"/>
              <w:rPr>
                <w:lang w:val="uz-Cyrl-UZ"/>
              </w:rPr>
            </w:pPr>
            <w:r w:rsidRPr="000B1912">
              <w:rPr>
                <w:lang w:val="en-US"/>
              </w:rPr>
              <w:t>90,0</w:t>
            </w:r>
          </w:p>
        </w:tc>
      </w:tr>
      <w:tr w:rsidR="00947C6A" w:rsidRPr="000B1912" w14:paraId="06B7651D" w14:textId="77777777" w:rsidTr="00947C6A">
        <w:trPr>
          <w:trHeight w:val="260"/>
          <w:jc w:val="center"/>
        </w:trPr>
        <w:tc>
          <w:tcPr>
            <w:tcW w:w="3539" w:type="dxa"/>
          </w:tcPr>
          <w:p w14:paraId="72CC00B5" w14:textId="77777777" w:rsidR="00947C6A" w:rsidRPr="000B1912" w:rsidRDefault="00947C6A" w:rsidP="000B1912">
            <w:pPr>
              <w:jc w:val="center"/>
              <w:outlineLvl w:val="2"/>
              <w:rPr>
                <w:lang w:val="uz-Cyrl-UZ"/>
              </w:rPr>
            </w:pPr>
            <w:proofErr w:type="spellStart"/>
            <w:r w:rsidRPr="000B1912">
              <w:t>Tensile</w:t>
            </w:r>
            <w:proofErr w:type="spellEnd"/>
            <w:r w:rsidRPr="000B1912">
              <w:t xml:space="preserve"> </w:t>
            </w:r>
            <w:proofErr w:type="spellStart"/>
            <w:r w:rsidRPr="000B1912">
              <w:t>strength</w:t>
            </w:r>
            <w:proofErr w:type="spellEnd"/>
          </w:p>
        </w:tc>
        <w:tc>
          <w:tcPr>
            <w:tcW w:w="2126" w:type="dxa"/>
          </w:tcPr>
          <w:p w14:paraId="17441FF6" w14:textId="77777777" w:rsidR="00947C6A" w:rsidRPr="000B1912" w:rsidRDefault="00947C6A" w:rsidP="000B1912">
            <w:pPr>
              <w:jc w:val="center"/>
              <w:outlineLvl w:val="2"/>
              <w:rPr>
                <w:lang w:val="uz-Cyrl-UZ"/>
              </w:rPr>
            </w:pPr>
            <w:r w:rsidRPr="000B1912">
              <w:rPr>
                <w:lang w:val="uz-Cyrl-UZ"/>
              </w:rPr>
              <w:t>MPa</w:t>
            </w:r>
          </w:p>
        </w:tc>
        <w:tc>
          <w:tcPr>
            <w:tcW w:w="2236" w:type="dxa"/>
          </w:tcPr>
          <w:p w14:paraId="2B8ACBC1" w14:textId="77777777" w:rsidR="00947C6A" w:rsidRPr="000B1912" w:rsidRDefault="00947C6A" w:rsidP="000B1912">
            <w:pPr>
              <w:jc w:val="center"/>
              <w:outlineLvl w:val="2"/>
              <w:rPr>
                <w:lang w:val="uz-Cyrl-UZ"/>
              </w:rPr>
            </w:pPr>
            <w:r w:rsidRPr="000B1912">
              <w:rPr>
                <w:lang w:val="uz-Cyrl-UZ"/>
              </w:rPr>
              <w:t>12</w:t>
            </w:r>
          </w:p>
        </w:tc>
      </w:tr>
      <w:tr w:rsidR="00947C6A" w:rsidRPr="000B1912" w14:paraId="6A207A27" w14:textId="77777777" w:rsidTr="00947C6A">
        <w:trPr>
          <w:trHeight w:val="260"/>
          <w:jc w:val="center"/>
        </w:trPr>
        <w:tc>
          <w:tcPr>
            <w:tcW w:w="3539" w:type="dxa"/>
          </w:tcPr>
          <w:p w14:paraId="44AEAD47" w14:textId="77777777" w:rsidR="00947C6A" w:rsidRPr="000B1912" w:rsidRDefault="00947C6A" w:rsidP="000B1912">
            <w:pPr>
              <w:jc w:val="center"/>
              <w:outlineLvl w:val="2"/>
              <w:rPr>
                <w:lang w:val="uz-Cyrl-UZ"/>
              </w:rPr>
            </w:pPr>
            <w:proofErr w:type="spellStart"/>
            <w:r w:rsidRPr="000B1912">
              <w:t>Elasticity</w:t>
            </w:r>
            <w:proofErr w:type="spellEnd"/>
            <w:r w:rsidRPr="000B1912">
              <w:t xml:space="preserve"> </w:t>
            </w:r>
            <w:proofErr w:type="spellStart"/>
            <w:r w:rsidRPr="000B1912">
              <w:t>coefficient</w:t>
            </w:r>
            <w:proofErr w:type="spellEnd"/>
          </w:p>
        </w:tc>
        <w:tc>
          <w:tcPr>
            <w:tcW w:w="2126" w:type="dxa"/>
          </w:tcPr>
          <w:p w14:paraId="7C3A48EB" w14:textId="77777777" w:rsidR="00947C6A" w:rsidRPr="000B1912" w:rsidRDefault="00947C6A" w:rsidP="000B1912">
            <w:pPr>
              <w:jc w:val="center"/>
              <w:outlineLvl w:val="2"/>
              <w:rPr>
                <w:lang w:val="uz-Cyrl-UZ"/>
              </w:rPr>
            </w:pPr>
            <w:r w:rsidRPr="000B1912">
              <w:t>(N/m)</w:t>
            </w:r>
          </w:p>
        </w:tc>
        <w:tc>
          <w:tcPr>
            <w:tcW w:w="2236" w:type="dxa"/>
          </w:tcPr>
          <w:p w14:paraId="630C4E30" w14:textId="77777777" w:rsidR="00947C6A" w:rsidRPr="000B1912" w:rsidRDefault="00947C6A" w:rsidP="000B1912">
            <w:pPr>
              <w:jc w:val="center"/>
              <w:outlineLvl w:val="2"/>
              <w:rPr>
                <w:lang w:val="uz-Cyrl-UZ"/>
              </w:rPr>
            </w:pPr>
            <w:r w:rsidRPr="000B1912">
              <w:rPr>
                <w:lang w:val="en-US"/>
              </w:rPr>
              <w:t>0,42∙10</w:t>
            </w:r>
            <w:r w:rsidRPr="000B1912">
              <w:rPr>
                <w:vertAlign w:val="superscript"/>
                <w:lang w:val="en-US"/>
              </w:rPr>
              <w:t>4</w:t>
            </w:r>
          </w:p>
        </w:tc>
      </w:tr>
      <w:tr w:rsidR="00947C6A" w:rsidRPr="000B1912" w14:paraId="58E1790A" w14:textId="77777777" w:rsidTr="00947C6A">
        <w:trPr>
          <w:trHeight w:val="260"/>
          <w:jc w:val="center"/>
        </w:trPr>
        <w:tc>
          <w:tcPr>
            <w:tcW w:w="3539" w:type="dxa"/>
          </w:tcPr>
          <w:p w14:paraId="7AFB0786" w14:textId="77777777" w:rsidR="00947C6A" w:rsidRPr="000B1912" w:rsidRDefault="00947C6A" w:rsidP="000B1912">
            <w:pPr>
              <w:jc w:val="center"/>
              <w:outlineLvl w:val="2"/>
              <w:rPr>
                <w:lang w:val="uz-Cyrl-UZ"/>
              </w:rPr>
            </w:pPr>
            <w:proofErr w:type="spellStart"/>
            <w:r w:rsidRPr="000B1912">
              <w:t>Operating</w:t>
            </w:r>
            <w:proofErr w:type="spellEnd"/>
            <w:r w:rsidRPr="000B1912">
              <w:t xml:space="preserve"> </w:t>
            </w:r>
            <w:proofErr w:type="spellStart"/>
            <w:r w:rsidRPr="000B1912">
              <w:t>temperature</w:t>
            </w:r>
            <w:proofErr w:type="spellEnd"/>
          </w:p>
        </w:tc>
        <w:tc>
          <w:tcPr>
            <w:tcW w:w="2126" w:type="dxa"/>
          </w:tcPr>
          <w:p w14:paraId="0B5CAC53" w14:textId="77777777" w:rsidR="00947C6A" w:rsidRPr="000B1912" w:rsidRDefault="00947C6A" w:rsidP="000B1912">
            <w:pPr>
              <w:jc w:val="center"/>
              <w:outlineLvl w:val="2"/>
              <w:rPr>
                <w:lang w:val="uz-Cyrl-UZ"/>
              </w:rPr>
            </w:pPr>
            <w:r w:rsidRPr="000B1912">
              <w:t>°C</w:t>
            </w:r>
          </w:p>
        </w:tc>
        <w:tc>
          <w:tcPr>
            <w:tcW w:w="2236" w:type="dxa"/>
          </w:tcPr>
          <w:p w14:paraId="7D4B9D60" w14:textId="77777777" w:rsidR="00947C6A" w:rsidRPr="000B1912" w:rsidRDefault="00947C6A" w:rsidP="000B1912">
            <w:pPr>
              <w:jc w:val="center"/>
              <w:outlineLvl w:val="2"/>
              <w:rPr>
                <w:lang w:val="uz-Cyrl-UZ"/>
              </w:rPr>
            </w:pPr>
            <w:r w:rsidRPr="000B1912">
              <w:t>-</w:t>
            </w:r>
            <w:r w:rsidRPr="000B1912">
              <w:rPr>
                <w:lang w:val="uz-Cyrl-UZ"/>
              </w:rPr>
              <w:t>4</w:t>
            </w:r>
            <w:r w:rsidRPr="000B1912">
              <w:t>0 ... +100</w:t>
            </w:r>
          </w:p>
        </w:tc>
      </w:tr>
    </w:tbl>
    <w:p w14:paraId="5CED5690" w14:textId="77777777" w:rsidR="00947C6A" w:rsidRPr="000B1912" w:rsidRDefault="00947C6A" w:rsidP="000B1912">
      <w:pPr>
        <w:spacing w:after="0"/>
        <w:jc w:val="center"/>
        <w:rPr>
          <w:rFonts w:ascii="Times New Roman" w:hAnsi="Times New Roman" w:cs="Times New Roman"/>
          <w:sz w:val="20"/>
          <w:szCs w:val="20"/>
        </w:rPr>
      </w:pPr>
    </w:p>
    <w:tbl>
      <w:tblPr>
        <w:tblStyle w:val="a3"/>
        <w:tblW w:w="0" w:type="auto"/>
        <w:jc w:val="center"/>
        <w:tblLook w:val="04A0" w:firstRow="1" w:lastRow="0" w:firstColumn="1" w:lastColumn="0" w:noHBand="0" w:noVBand="1"/>
      </w:tblPr>
      <w:tblGrid>
        <w:gridCol w:w="3539"/>
        <w:gridCol w:w="2126"/>
        <w:gridCol w:w="2236"/>
      </w:tblGrid>
      <w:tr w:rsidR="00947C6A" w:rsidRPr="000B1912" w14:paraId="281EEA56" w14:textId="77777777" w:rsidTr="00947C6A">
        <w:trPr>
          <w:trHeight w:val="525"/>
          <w:jc w:val="center"/>
        </w:trPr>
        <w:tc>
          <w:tcPr>
            <w:tcW w:w="3539" w:type="dxa"/>
          </w:tcPr>
          <w:p w14:paraId="181EBBAA" w14:textId="77777777" w:rsidR="00947C6A" w:rsidRPr="000B1912" w:rsidRDefault="00947C6A" w:rsidP="000B1912">
            <w:pPr>
              <w:jc w:val="center"/>
              <w:outlineLvl w:val="2"/>
              <w:rPr>
                <w:lang w:val="uz-Cyrl-UZ"/>
              </w:rPr>
            </w:pPr>
            <w:r w:rsidRPr="000B1912">
              <w:rPr>
                <w:bCs/>
                <w:lang w:val="en-US"/>
              </w:rPr>
              <w:t>Characteristic of Rubber Material</w:t>
            </w:r>
            <w:r w:rsidRPr="000B1912">
              <w:rPr>
                <w:bCs/>
                <w:lang w:val="en-US"/>
              </w:rPr>
              <w:br/>
            </w:r>
            <w:r w:rsidRPr="000B1912">
              <w:rPr>
                <w:lang w:val="uz-Cyrl-UZ"/>
              </w:rPr>
              <w:t>7IRP13-46</w:t>
            </w:r>
          </w:p>
        </w:tc>
        <w:tc>
          <w:tcPr>
            <w:tcW w:w="2126" w:type="dxa"/>
          </w:tcPr>
          <w:p w14:paraId="6E122B11" w14:textId="77777777" w:rsidR="00947C6A" w:rsidRPr="000B1912" w:rsidRDefault="00947C6A" w:rsidP="000B1912">
            <w:pPr>
              <w:jc w:val="center"/>
              <w:outlineLvl w:val="2"/>
              <w:rPr>
                <w:lang w:val="uz-Cyrl-UZ"/>
              </w:rPr>
            </w:pPr>
            <w:r w:rsidRPr="000B1912">
              <w:rPr>
                <w:bCs/>
              </w:rPr>
              <w:t xml:space="preserve">Unit </w:t>
            </w:r>
            <w:proofErr w:type="spellStart"/>
            <w:r w:rsidRPr="000B1912">
              <w:rPr>
                <w:bCs/>
              </w:rPr>
              <w:t>of</w:t>
            </w:r>
            <w:proofErr w:type="spellEnd"/>
            <w:r w:rsidRPr="000B1912">
              <w:rPr>
                <w:bCs/>
              </w:rPr>
              <w:t xml:space="preserve"> </w:t>
            </w:r>
            <w:proofErr w:type="spellStart"/>
            <w:r w:rsidRPr="000B1912">
              <w:rPr>
                <w:bCs/>
              </w:rPr>
              <w:t>Measurement</w:t>
            </w:r>
            <w:proofErr w:type="spellEnd"/>
          </w:p>
        </w:tc>
        <w:tc>
          <w:tcPr>
            <w:tcW w:w="2236" w:type="dxa"/>
          </w:tcPr>
          <w:p w14:paraId="4A0B21DD" w14:textId="77777777" w:rsidR="00947C6A" w:rsidRPr="000B1912" w:rsidRDefault="00947C6A" w:rsidP="000B1912">
            <w:pPr>
              <w:jc w:val="center"/>
              <w:outlineLvl w:val="2"/>
              <w:rPr>
                <w:lang w:val="uz-Cyrl-UZ"/>
              </w:rPr>
            </w:pPr>
            <w:proofErr w:type="spellStart"/>
            <w:r w:rsidRPr="000B1912">
              <w:rPr>
                <w:bCs/>
              </w:rPr>
              <w:t>Indicator</w:t>
            </w:r>
            <w:proofErr w:type="spellEnd"/>
          </w:p>
        </w:tc>
      </w:tr>
      <w:tr w:rsidR="00947C6A" w:rsidRPr="000B1912" w14:paraId="4FC128B0" w14:textId="77777777" w:rsidTr="00947C6A">
        <w:trPr>
          <w:trHeight w:val="260"/>
          <w:jc w:val="center"/>
        </w:trPr>
        <w:tc>
          <w:tcPr>
            <w:tcW w:w="3539" w:type="dxa"/>
          </w:tcPr>
          <w:p w14:paraId="4510B0EB" w14:textId="77777777" w:rsidR="00947C6A" w:rsidRPr="000B1912" w:rsidRDefault="00947C6A" w:rsidP="000B1912">
            <w:pPr>
              <w:jc w:val="center"/>
              <w:outlineLvl w:val="2"/>
              <w:rPr>
                <w:lang w:val="uz-Cyrl-UZ"/>
              </w:rPr>
            </w:pPr>
            <w:proofErr w:type="spellStart"/>
            <w:r w:rsidRPr="000B1912">
              <w:t>Relative</w:t>
            </w:r>
            <w:proofErr w:type="spellEnd"/>
            <w:r w:rsidRPr="000B1912">
              <w:t xml:space="preserve"> </w:t>
            </w:r>
            <w:proofErr w:type="spellStart"/>
            <w:r w:rsidRPr="000B1912">
              <w:t>elongation</w:t>
            </w:r>
            <w:proofErr w:type="spellEnd"/>
          </w:p>
        </w:tc>
        <w:tc>
          <w:tcPr>
            <w:tcW w:w="2126" w:type="dxa"/>
          </w:tcPr>
          <w:p w14:paraId="2C6012BF" w14:textId="77777777" w:rsidR="00947C6A" w:rsidRPr="000B1912" w:rsidRDefault="00947C6A" w:rsidP="000B1912">
            <w:pPr>
              <w:jc w:val="center"/>
              <w:outlineLvl w:val="2"/>
              <w:rPr>
                <w:lang w:val="uz-Cyrl-UZ"/>
              </w:rPr>
            </w:pPr>
            <w:r w:rsidRPr="000B1912">
              <w:rPr>
                <w:lang w:val="uz-Cyrl-UZ"/>
              </w:rPr>
              <w:t>%</w:t>
            </w:r>
          </w:p>
        </w:tc>
        <w:tc>
          <w:tcPr>
            <w:tcW w:w="2236" w:type="dxa"/>
          </w:tcPr>
          <w:p w14:paraId="7CBBE806" w14:textId="77777777" w:rsidR="00947C6A" w:rsidRPr="000B1912" w:rsidRDefault="00947C6A" w:rsidP="000B1912">
            <w:pPr>
              <w:jc w:val="center"/>
              <w:outlineLvl w:val="2"/>
              <w:rPr>
                <w:lang w:val="uz-Cyrl-UZ"/>
              </w:rPr>
            </w:pPr>
            <w:r w:rsidRPr="000B1912">
              <w:rPr>
                <w:lang w:val="en-US"/>
              </w:rPr>
              <w:t>1</w:t>
            </w:r>
            <w:r w:rsidRPr="000B1912">
              <w:rPr>
                <w:lang w:val="uz-Cyrl-UZ"/>
              </w:rPr>
              <w:t>2</w:t>
            </w:r>
            <w:r w:rsidRPr="000B1912">
              <w:rPr>
                <w:lang w:val="en-US"/>
              </w:rPr>
              <w:t>0</w:t>
            </w:r>
          </w:p>
        </w:tc>
      </w:tr>
      <w:tr w:rsidR="00947C6A" w:rsidRPr="000B1912" w14:paraId="2F80FADE" w14:textId="77777777" w:rsidTr="00947C6A">
        <w:trPr>
          <w:trHeight w:val="265"/>
          <w:jc w:val="center"/>
        </w:trPr>
        <w:tc>
          <w:tcPr>
            <w:tcW w:w="3539" w:type="dxa"/>
          </w:tcPr>
          <w:p w14:paraId="4042C12D" w14:textId="77777777" w:rsidR="00947C6A" w:rsidRPr="000B1912" w:rsidRDefault="00947C6A" w:rsidP="000B1912">
            <w:pPr>
              <w:jc w:val="center"/>
              <w:rPr>
                <w:lang w:val="uz-Cyrl-UZ"/>
              </w:rPr>
            </w:pPr>
            <w:proofErr w:type="spellStart"/>
            <w:r w:rsidRPr="000B1912">
              <w:t>Hardness</w:t>
            </w:r>
            <w:proofErr w:type="spellEnd"/>
            <w:r w:rsidRPr="000B1912">
              <w:t xml:space="preserve"> (</w:t>
            </w:r>
            <w:proofErr w:type="spellStart"/>
            <w:r w:rsidRPr="000B1912">
              <w:t>by</w:t>
            </w:r>
            <w:proofErr w:type="spellEnd"/>
            <w:r w:rsidRPr="000B1912">
              <w:t xml:space="preserve"> </w:t>
            </w:r>
            <w:proofErr w:type="spellStart"/>
            <w:r w:rsidRPr="000B1912">
              <w:t>Shore</w:t>
            </w:r>
            <w:proofErr w:type="spellEnd"/>
            <w:r w:rsidRPr="000B1912">
              <w:t xml:space="preserve"> A)</w:t>
            </w:r>
          </w:p>
        </w:tc>
        <w:tc>
          <w:tcPr>
            <w:tcW w:w="2126" w:type="dxa"/>
          </w:tcPr>
          <w:p w14:paraId="5BF9C1FF" w14:textId="77777777" w:rsidR="00947C6A" w:rsidRPr="000B1912" w:rsidRDefault="00947C6A" w:rsidP="000B1912">
            <w:pPr>
              <w:jc w:val="center"/>
              <w:outlineLvl w:val="2"/>
              <w:rPr>
                <w:lang w:val="uz-Cyrl-UZ"/>
              </w:rPr>
            </w:pPr>
            <w:proofErr w:type="spellStart"/>
            <w:r w:rsidRPr="000B1912">
              <w:t>Shore</w:t>
            </w:r>
            <w:proofErr w:type="spellEnd"/>
            <w:r w:rsidRPr="000B1912">
              <w:t xml:space="preserve"> A</w:t>
            </w:r>
          </w:p>
        </w:tc>
        <w:tc>
          <w:tcPr>
            <w:tcW w:w="2236" w:type="dxa"/>
          </w:tcPr>
          <w:p w14:paraId="17944DFF" w14:textId="77777777" w:rsidR="00947C6A" w:rsidRPr="000B1912" w:rsidRDefault="00947C6A" w:rsidP="000B1912">
            <w:pPr>
              <w:jc w:val="center"/>
              <w:outlineLvl w:val="2"/>
              <w:rPr>
                <w:lang w:val="uz-Cyrl-UZ"/>
              </w:rPr>
            </w:pPr>
            <w:r w:rsidRPr="000B1912">
              <w:rPr>
                <w:lang w:val="en-US"/>
              </w:rPr>
              <w:t>75-80</w:t>
            </w:r>
          </w:p>
        </w:tc>
      </w:tr>
      <w:tr w:rsidR="00947C6A" w:rsidRPr="000B1912" w14:paraId="23392B5A" w14:textId="77777777" w:rsidTr="00947C6A">
        <w:trPr>
          <w:trHeight w:val="260"/>
          <w:jc w:val="center"/>
        </w:trPr>
        <w:tc>
          <w:tcPr>
            <w:tcW w:w="3539" w:type="dxa"/>
          </w:tcPr>
          <w:p w14:paraId="0224D837" w14:textId="77777777" w:rsidR="00947C6A" w:rsidRPr="000B1912" w:rsidRDefault="00947C6A" w:rsidP="000B1912">
            <w:pPr>
              <w:jc w:val="center"/>
              <w:outlineLvl w:val="2"/>
              <w:rPr>
                <w:color w:val="FF0000"/>
                <w:lang w:val="en-US"/>
              </w:rPr>
            </w:pPr>
            <w:proofErr w:type="spellStart"/>
            <w:r w:rsidRPr="000B1912">
              <w:t>Hardness</w:t>
            </w:r>
            <w:proofErr w:type="spellEnd"/>
          </w:p>
        </w:tc>
        <w:tc>
          <w:tcPr>
            <w:tcW w:w="2126" w:type="dxa"/>
          </w:tcPr>
          <w:p w14:paraId="5A8766FB" w14:textId="77777777" w:rsidR="00947C6A" w:rsidRPr="000B1912" w:rsidRDefault="00947C6A" w:rsidP="000B1912">
            <w:pPr>
              <w:jc w:val="center"/>
              <w:outlineLvl w:val="2"/>
              <w:rPr>
                <w:lang w:val="uz-Cyrl-UZ"/>
              </w:rPr>
            </w:pPr>
            <w:proofErr w:type="spellStart"/>
            <w:r w:rsidRPr="000B1912">
              <w:t>kg</w:t>
            </w:r>
            <w:proofErr w:type="spellEnd"/>
            <w:r w:rsidRPr="000B1912">
              <w:t>/cm²</w:t>
            </w:r>
          </w:p>
        </w:tc>
        <w:tc>
          <w:tcPr>
            <w:tcW w:w="2236" w:type="dxa"/>
          </w:tcPr>
          <w:p w14:paraId="1786A373" w14:textId="77777777" w:rsidR="00947C6A" w:rsidRPr="000B1912" w:rsidRDefault="00947C6A" w:rsidP="000B1912">
            <w:pPr>
              <w:jc w:val="center"/>
              <w:outlineLvl w:val="2"/>
              <w:rPr>
                <w:lang w:val="uz-Cyrl-UZ"/>
              </w:rPr>
            </w:pPr>
            <w:r w:rsidRPr="000B1912">
              <w:rPr>
                <w:lang w:val="en-US"/>
              </w:rPr>
              <w:t>75-80</w:t>
            </w:r>
          </w:p>
        </w:tc>
      </w:tr>
      <w:tr w:rsidR="00947C6A" w:rsidRPr="000B1912" w14:paraId="23B9E5DC" w14:textId="77777777" w:rsidTr="00947C6A">
        <w:trPr>
          <w:trHeight w:val="260"/>
          <w:jc w:val="center"/>
        </w:trPr>
        <w:tc>
          <w:tcPr>
            <w:tcW w:w="3539" w:type="dxa"/>
          </w:tcPr>
          <w:p w14:paraId="6340D47D" w14:textId="77777777" w:rsidR="00947C6A" w:rsidRPr="000B1912" w:rsidRDefault="00947C6A" w:rsidP="000B1912">
            <w:pPr>
              <w:jc w:val="center"/>
              <w:outlineLvl w:val="2"/>
              <w:rPr>
                <w:lang w:val="uz-Cyrl-UZ"/>
              </w:rPr>
            </w:pPr>
            <w:proofErr w:type="spellStart"/>
            <w:r w:rsidRPr="000B1912">
              <w:t>Tensile</w:t>
            </w:r>
            <w:proofErr w:type="spellEnd"/>
            <w:r w:rsidRPr="000B1912">
              <w:t xml:space="preserve"> </w:t>
            </w:r>
            <w:proofErr w:type="spellStart"/>
            <w:r w:rsidRPr="000B1912">
              <w:t>strength</w:t>
            </w:r>
            <w:proofErr w:type="spellEnd"/>
          </w:p>
        </w:tc>
        <w:tc>
          <w:tcPr>
            <w:tcW w:w="2126" w:type="dxa"/>
          </w:tcPr>
          <w:p w14:paraId="4924B379" w14:textId="77777777" w:rsidR="00947C6A" w:rsidRPr="000B1912" w:rsidRDefault="00947C6A" w:rsidP="000B1912">
            <w:pPr>
              <w:jc w:val="center"/>
              <w:outlineLvl w:val="2"/>
              <w:rPr>
                <w:lang w:val="uz-Cyrl-UZ"/>
              </w:rPr>
            </w:pPr>
            <w:r w:rsidRPr="000B1912">
              <w:rPr>
                <w:lang w:val="uz-Cyrl-UZ"/>
              </w:rPr>
              <w:t>MPa</w:t>
            </w:r>
          </w:p>
        </w:tc>
        <w:tc>
          <w:tcPr>
            <w:tcW w:w="2236" w:type="dxa"/>
          </w:tcPr>
          <w:p w14:paraId="200610A9" w14:textId="77777777" w:rsidR="00947C6A" w:rsidRPr="000B1912" w:rsidRDefault="00947C6A" w:rsidP="000B1912">
            <w:pPr>
              <w:jc w:val="center"/>
              <w:outlineLvl w:val="2"/>
              <w:rPr>
                <w:lang w:val="uz-Cyrl-UZ"/>
              </w:rPr>
            </w:pPr>
            <w:r w:rsidRPr="000B1912">
              <w:rPr>
                <w:lang w:val="uz-Cyrl-UZ"/>
              </w:rPr>
              <w:t>11</w:t>
            </w:r>
          </w:p>
        </w:tc>
      </w:tr>
      <w:tr w:rsidR="00947C6A" w:rsidRPr="000B1912" w14:paraId="7188B58E" w14:textId="77777777" w:rsidTr="00947C6A">
        <w:trPr>
          <w:trHeight w:val="260"/>
          <w:jc w:val="center"/>
        </w:trPr>
        <w:tc>
          <w:tcPr>
            <w:tcW w:w="3539" w:type="dxa"/>
          </w:tcPr>
          <w:p w14:paraId="2DB3E0D2" w14:textId="77777777" w:rsidR="00947C6A" w:rsidRPr="000B1912" w:rsidRDefault="00947C6A" w:rsidP="000B1912">
            <w:pPr>
              <w:jc w:val="center"/>
              <w:outlineLvl w:val="2"/>
              <w:rPr>
                <w:lang w:val="uz-Cyrl-UZ"/>
              </w:rPr>
            </w:pPr>
            <w:proofErr w:type="spellStart"/>
            <w:r w:rsidRPr="000B1912">
              <w:t>Elasticity</w:t>
            </w:r>
            <w:proofErr w:type="spellEnd"/>
            <w:r w:rsidRPr="000B1912">
              <w:t xml:space="preserve"> </w:t>
            </w:r>
            <w:proofErr w:type="spellStart"/>
            <w:r w:rsidRPr="000B1912">
              <w:t>coefficient</w:t>
            </w:r>
            <w:proofErr w:type="spellEnd"/>
          </w:p>
        </w:tc>
        <w:tc>
          <w:tcPr>
            <w:tcW w:w="2126" w:type="dxa"/>
          </w:tcPr>
          <w:p w14:paraId="68C49F18" w14:textId="77777777" w:rsidR="00947C6A" w:rsidRPr="000B1912" w:rsidRDefault="00947C6A" w:rsidP="000B1912">
            <w:pPr>
              <w:jc w:val="center"/>
              <w:outlineLvl w:val="2"/>
              <w:rPr>
                <w:lang w:val="uz-Cyrl-UZ"/>
              </w:rPr>
            </w:pPr>
            <w:r w:rsidRPr="000B1912">
              <w:t>(N/m)</w:t>
            </w:r>
          </w:p>
        </w:tc>
        <w:tc>
          <w:tcPr>
            <w:tcW w:w="2236" w:type="dxa"/>
          </w:tcPr>
          <w:p w14:paraId="5A184E82" w14:textId="77777777" w:rsidR="00947C6A" w:rsidRPr="000B1912" w:rsidRDefault="00947C6A" w:rsidP="000B1912">
            <w:pPr>
              <w:jc w:val="center"/>
              <w:outlineLvl w:val="2"/>
              <w:rPr>
                <w:lang w:val="uz-Cyrl-UZ"/>
              </w:rPr>
            </w:pPr>
            <w:r w:rsidRPr="000B1912">
              <w:rPr>
                <w:lang w:val="en-US"/>
              </w:rPr>
              <w:t>0,25∙10</w:t>
            </w:r>
            <w:r w:rsidRPr="000B1912">
              <w:rPr>
                <w:vertAlign w:val="superscript"/>
                <w:lang w:val="en-US"/>
              </w:rPr>
              <w:t>4</w:t>
            </w:r>
          </w:p>
        </w:tc>
      </w:tr>
      <w:tr w:rsidR="00947C6A" w:rsidRPr="000B1912" w14:paraId="4CDE6A04" w14:textId="77777777" w:rsidTr="00947C6A">
        <w:trPr>
          <w:trHeight w:val="260"/>
          <w:jc w:val="center"/>
        </w:trPr>
        <w:tc>
          <w:tcPr>
            <w:tcW w:w="3539" w:type="dxa"/>
          </w:tcPr>
          <w:p w14:paraId="24A9EABE" w14:textId="77777777" w:rsidR="00947C6A" w:rsidRPr="000B1912" w:rsidRDefault="00947C6A" w:rsidP="000B1912">
            <w:pPr>
              <w:jc w:val="center"/>
              <w:outlineLvl w:val="2"/>
              <w:rPr>
                <w:lang w:val="uz-Cyrl-UZ"/>
              </w:rPr>
            </w:pPr>
            <w:proofErr w:type="spellStart"/>
            <w:r w:rsidRPr="000B1912">
              <w:t>Operating</w:t>
            </w:r>
            <w:proofErr w:type="spellEnd"/>
            <w:r w:rsidRPr="000B1912">
              <w:t xml:space="preserve"> </w:t>
            </w:r>
            <w:proofErr w:type="spellStart"/>
            <w:r w:rsidRPr="000B1912">
              <w:t>temperature</w:t>
            </w:r>
            <w:proofErr w:type="spellEnd"/>
          </w:p>
        </w:tc>
        <w:tc>
          <w:tcPr>
            <w:tcW w:w="2126" w:type="dxa"/>
          </w:tcPr>
          <w:p w14:paraId="259F5311" w14:textId="77777777" w:rsidR="00947C6A" w:rsidRPr="000B1912" w:rsidRDefault="00947C6A" w:rsidP="000B1912">
            <w:pPr>
              <w:jc w:val="center"/>
              <w:outlineLvl w:val="2"/>
              <w:rPr>
                <w:lang w:val="uz-Cyrl-UZ"/>
              </w:rPr>
            </w:pPr>
            <w:r w:rsidRPr="000B1912">
              <w:t>°C</w:t>
            </w:r>
          </w:p>
        </w:tc>
        <w:tc>
          <w:tcPr>
            <w:tcW w:w="2236" w:type="dxa"/>
          </w:tcPr>
          <w:p w14:paraId="6C42770F" w14:textId="77777777" w:rsidR="00947C6A" w:rsidRPr="000B1912" w:rsidRDefault="00947C6A" w:rsidP="000B1912">
            <w:pPr>
              <w:jc w:val="center"/>
              <w:outlineLvl w:val="2"/>
              <w:rPr>
                <w:lang w:val="uz-Cyrl-UZ"/>
              </w:rPr>
            </w:pPr>
            <w:r w:rsidRPr="000B1912">
              <w:t>-</w:t>
            </w:r>
            <w:r w:rsidRPr="000B1912">
              <w:rPr>
                <w:lang w:val="uz-Cyrl-UZ"/>
              </w:rPr>
              <w:t>4</w:t>
            </w:r>
            <w:r w:rsidRPr="000B1912">
              <w:t>0 ... +100</w:t>
            </w:r>
          </w:p>
        </w:tc>
      </w:tr>
    </w:tbl>
    <w:p w14:paraId="0B960721" w14:textId="77777777" w:rsidR="00947C6A" w:rsidRPr="000B1912" w:rsidRDefault="00947C6A" w:rsidP="000B1912">
      <w:pPr>
        <w:spacing w:after="0"/>
        <w:jc w:val="center"/>
        <w:rPr>
          <w:rFonts w:ascii="Times New Roman" w:hAnsi="Times New Roman" w:cs="Times New Roman"/>
          <w:sz w:val="20"/>
          <w:szCs w:val="20"/>
        </w:rPr>
      </w:pPr>
    </w:p>
    <w:tbl>
      <w:tblPr>
        <w:tblStyle w:val="a3"/>
        <w:tblW w:w="0" w:type="auto"/>
        <w:jc w:val="center"/>
        <w:tblLook w:val="04A0" w:firstRow="1" w:lastRow="0" w:firstColumn="1" w:lastColumn="0" w:noHBand="0" w:noVBand="1"/>
      </w:tblPr>
      <w:tblGrid>
        <w:gridCol w:w="3539"/>
        <w:gridCol w:w="2126"/>
        <w:gridCol w:w="2236"/>
      </w:tblGrid>
      <w:tr w:rsidR="00947C6A" w:rsidRPr="000B1912" w14:paraId="6BDAF7BF" w14:textId="77777777" w:rsidTr="00947C6A">
        <w:trPr>
          <w:trHeight w:val="525"/>
          <w:jc w:val="center"/>
        </w:trPr>
        <w:tc>
          <w:tcPr>
            <w:tcW w:w="3539" w:type="dxa"/>
          </w:tcPr>
          <w:p w14:paraId="159C3124" w14:textId="77777777" w:rsidR="00947C6A" w:rsidRPr="000B1912" w:rsidRDefault="00947C6A" w:rsidP="000B1912">
            <w:pPr>
              <w:jc w:val="center"/>
              <w:outlineLvl w:val="2"/>
              <w:rPr>
                <w:lang w:val="uz-Cyrl-UZ"/>
              </w:rPr>
            </w:pPr>
            <w:r w:rsidRPr="000B1912">
              <w:rPr>
                <w:bCs/>
                <w:lang w:val="en-US"/>
              </w:rPr>
              <w:t>Characteristic of Rubber Material</w:t>
            </w:r>
            <w:r w:rsidRPr="000B1912">
              <w:rPr>
                <w:bCs/>
                <w:lang w:val="en-US"/>
              </w:rPr>
              <w:br/>
            </w:r>
            <w:r w:rsidRPr="000B1912">
              <w:rPr>
                <w:lang w:val="uz-Cyrl-UZ"/>
              </w:rPr>
              <w:t>7IRP13-48</w:t>
            </w:r>
          </w:p>
        </w:tc>
        <w:tc>
          <w:tcPr>
            <w:tcW w:w="2126" w:type="dxa"/>
          </w:tcPr>
          <w:p w14:paraId="2415F5BE" w14:textId="77777777" w:rsidR="00947C6A" w:rsidRPr="000B1912" w:rsidRDefault="00947C6A" w:rsidP="000B1912">
            <w:pPr>
              <w:jc w:val="center"/>
              <w:outlineLvl w:val="2"/>
              <w:rPr>
                <w:lang w:val="uz-Cyrl-UZ"/>
              </w:rPr>
            </w:pPr>
            <w:r w:rsidRPr="000B1912">
              <w:rPr>
                <w:bCs/>
              </w:rPr>
              <w:t xml:space="preserve">Unit </w:t>
            </w:r>
            <w:proofErr w:type="spellStart"/>
            <w:r w:rsidRPr="000B1912">
              <w:rPr>
                <w:bCs/>
              </w:rPr>
              <w:t>of</w:t>
            </w:r>
            <w:proofErr w:type="spellEnd"/>
            <w:r w:rsidRPr="000B1912">
              <w:rPr>
                <w:bCs/>
              </w:rPr>
              <w:t xml:space="preserve"> </w:t>
            </w:r>
            <w:proofErr w:type="spellStart"/>
            <w:r w:rsidRPr="000B1912">
              <w:rPr>
                <w:bCs/>
              </w:rPr>
              <w:t>Measurement</w:t>
            </w:r>
            <w:proofErr w:type="spellEnd"/>
          </w:p>
        </w:tc>
        <w:tc>
          <w:tcPr>
            <w:tcW w:w="2236" w:type="dxa"/>
          </w:tcPr>
          <w:p w14:paraId="79812E52" w14:textId="77777777" w:rsidR="00947C6A" w:rsidRPr="000B1912" w:rsidRDefault="00947C6A" w:rsidP="000B1912">
            <w:pPr>
              <w:jc w:val="center"/>
              <w:outlineLvl w:val="2"/>
              <w:rPr>
                <w:lang w:val="uz-Cyrl-UZ"/>
              </w:rPr>
            </w:pPr>
            <w:proofErr w:type="spellStart"/>
            <w:r w:rsidRPr="000B1912">
              <w:rPr>
                <w:bCs/>
              </w:rPr>
              <w:t>Indicator</w:t>
            </w:r>
            <w:proofErr w:type="spellEnd"/>
          </w:p>
        </w:tc>
      </w:tr>
      <w:tr w:rsidR="00947C6A" w:rsidRPr="000B1912" w14:paraId="3254AE92" w14:textId="77777777" w:rsidTr="00947C6A">
        <w:trPr>
          <w:trHeight w:val="260"/>
          <w:jc w:val="center"/>
        </w:trPr>
        <w:tc>
          <w:tcPr>
            <w:tcW w:w="3539" w:type="dxa"/>
          </w:tcPr>
          <w:p w14:paraId="4A5F533F" w14:textId="77777777" w:rsidR="00947C6A" w:rsidRPr="000B1912" w:rsidRDefault="00947C6A" w:rsidP="000B1912">
            <w:pPr>
              <w:jc w:val="center"/>
              <w:outlineLvl w:val="2"/>
              <w:rPr>
                <w:lang w:val="uz-Cyrl-UZ"/>
              </w:rPr>
            </w:pPr>
            <w:proofErr w:type="spellStart"/>
            <w:r w:rsidRPr="000B1912">
              <w:t>Relative</w:t>
            </w:r>
            <w:proofErr w:type="spellEnd"/>
            <w:r w:rsidRPr="000B1912">
              <w:t xml:space="preserve"> </w:t>
            </w:r>
            <w:proofErr w:type="spellStart"/>
            <w:r w:rsidRPr="000B1912">
              <w:t>elongation</w:t>
            </w:r>
            <w:proofErr w:type="spellEnd"/>
          </w:p>
        </w:tc>
        <w:tc>
          <w:tcPr>
            <w:tcW w:w="2126" w:type="dxa"/>
          </w:tcPr>
          <w:p w14:paraId="46097147" w14:textId="77777777" w:rsidR="00947C6A" w:rsidRPr="000B1912" w:rsidRDefault="00947C6A" w:rsidP="000B1912">
            <w:pPr>
              <w:jc w:val="center"/>
              <w:outlineLvl w:val="2"/>
              <w:rPr>
                <w:lang w:val="uz-Cyrl-UZ"/>
              </w:rPr>
            </w:pPr>
            <w:r w:rsidRPr="000B1912">
              <w:rPr>
                <w:lang w:val="uz-Cyrl-UZ"/>
              </w:rPr>
              <w:t>%</w:t>
            </w:r>
          </w:p>
        </w:tc>
        <w:tc>
          <w:tcPr>
            <w:tcW w:w="2236" w:type="dxa"/>
          </w:tcPr>
          <w:p w14:paraId="734B7F04" w14:textId="77777777" w:rsidR="00947C6A" w:rsidRPr="000B1912" w:rsidRDefault="00947C6A" w:rsidP="000B1912">
            <w:pPr>
              <w:jc w:val="center"/>
              <w:outlineLvl w:val="2"/>
              <w:rPr>
                <w:lang w:val="uz-Cyrl-UZ"/>
              </w:rPr>
            </w:pPr>
            <w:r w:rsidRPr="000B1912">
              <w:rPr>
                <w:lang w:val="en-US"/>
              </w:rPr>
              <w:t>1</w:t>
            </w:r>
            <w:r w:rsidRPr="000B1912">
              <w:rPr>
                <w:lang w:val="uz-Cyrl-UZ"/>
              </w:rPr>
              <w:t>1</w:t>
            </w:r>
            <w:r w:rsidRPr="000B1912">
              <w:rPr>
                <w:lang w:val="en-US"/>
              </w:rPr>
              <w:t>0</w:t>
            </w:r>
          </w:p>
        </w:tc>
      </w:tr>
      <w:tr w:rsidR="00947C6A" w:rsidRPr="000B1912" w14:paraId="1D9DD281" w14:textId="77777777" w:rsidTr="00947C6A">
        <w:trPr>
          <w:trHeight w:val="265"/>
          <w:jc w:val="center"/>
        </w:trPr>
        <w:tc>
          <w:tcPr>
            <w:tcW w:w="3539" w:type="dxa"/>
          </w:tcPr>
          <w:p w14:paraId="75B9E317" w14:textId="77777777" w:rsidR="00947C6A" w:rsidRPr="000B1912" w:rsidRDefault="00947C6A" w:rsidP="000B1912">
            <w:pPr>
              <w:jc w:val="center"/>
              <w:rPr>
                <w:lang w:val="uz-Cyrl-UZ"/>
              </w:rPr>
            </w:pPr>
            <w:proofErr w:type="spellStart"/>
            <w:r w:rsidRPr="000B1912">
              <w:t>Hardness</w:t>
            </w:r>
            <w:proofErr w:type="spellEnd"/>
            <w:r w:rsidRPr="000B1912">
              <w:t xml:space="preserve"> (</w:t>
            </w:r>
            <w:proofErr w:type="spellStart"/>
            <w:r w:rsidRPr="000B1912">
              <w:t>by</w:t>
            </w:r>
            <w:proofErr w:type="spellEnd"/>
            <w:r w:rsidRPr="000B1912">
              <w:t xml:space="preserve"> </w:t>
            </w:r>
            <w:proofErr w:type="spellStart"/>
            <w:r w:rsidRPr="000B1912">
              <w:t>Shore</w:t>
            </w:r>
            <w:proofErr w:type="spellEnd"/>
            <w:r w:rsidRPr="000B1912">
              <w:t xml:space="preserve"> A)</w:t>
            </w:r>
          </w:p>
        </w:tc>
        <w:tc>
          <w:tcPr>
            <w:tcW w:w="2126" w:type="dxa"/>
          </w:tcPr>
          <w:p w14:paraId="7749D134" w14:textId="77777777" w:rsidR="00947C6A" w:rsidRPr="000B1912" w:rsidRDefault="00947C6A" w:rsidP="000B1912">
            <w:pPr>
              <w:jc w:val="center"/>
              <w:outlineLvl w:val="2"/>
              <w:rPr>
                <w:lang w:val="uz-Cyrl-UZ"/>
              </w:rPr>
            </w:pPr>
            <w:proofErr w:type="spellStart"/>
            <w:r w:rsidRPr="000B1912">
              <w:t>Shore</w:t>
            </w:r>
            <w:proofErr w:type="spellEnd"/>
            <w:r w:rsidRPr="000B1912">
              <w:t xml:space="preserve"> A</w:t>
            </w:r>
          </w:p>
        </w:tc>
        <w:tc>
          <w:tcPr>
            <w:tcW w:w="2236" w:type="dxa"/>
          </w:tcPr>
          <w:p w14:paraId="65EBAECD" w14:textId="77777777" w:rsidR="00947C6A" w:rsidRPr="000B1912" w:rsidRDefault="00947C6A" w:rsidP="000B1912">
            <w:pPr>
              <w:jc w:val="center"/>
              <w:outlineLvl w:val="2"/>
              <w:rPr>
                <w:lang w:val="uz-Cyrl-UZ"/>
              </w:rPr>
            </w:pPr>
            <w:r w:rsidRPr="000B1912">
              <w:rPr>
                <w:lang w:val="uz-Cyrl-UZ"/>
              </w:rPr>
              <w:t>85</w:t>
            </w:r>
            <w:r w:rsidRPr="000B1912">
              <w:rPr>
                <w:lang w:val="en-US"/>
              </w:rPr>
              <w:t>-</w:t>
            </w:r>
            <w:r w:rsidRPr="000B1912">
              <w:rPr>
                <w:lang w:val="uz-Cyrl-UZ"/>
              </w:rPr>
              <w:t>90</w:t>
            </w:r>
          </w:p>
        </w:tc>
      </w:tr>
      <w:tr w:rsidR="00947C6A" w:rsidRPr="000B1912" w14:paraId="012F7233" w14:textId="77777777" w:rsidTr="00947C6A">
        <w:trPr>
          <w:trHeight w:val="260"/>
          <w:jc w:val="center"/>
        </w:trPr>
        <w:tc>
          <w:tcPr>
            <w:tcW w:w="3539" w:type="dxa"/>
          </w:tcPr>
          <w:p w14:paraId="4AA16525" w14:textId="77777777" w:rsidR="00947C6A" w:rsidRPr="000B1912" w:rsidRDefault="00947C6A" w:rsidP="000B1912">
            <w:pPr>
              <w:jc w:val="center"/>
              <w:outlineLvl w:val="2"/>
              <w:rPr>
                <w:color w:val="FF0000"/>
                <w:lang w:val="en-US"/>
              </w:rPr>
            </w:pPr>
            <w:proofErr w:type="spellStart"/>
            <w:r w:rsidRPr="000B1912">
              <w:t>Hardness</w:t>
            </w:r>
            <w:proofErr w:type="spellEnd"/>
          </w:p>
        </w:tc>
        <w:tc>
          <w:tcPr>
            <w:tcW w:w="2126" w:type="dxa"/>
          </w:tcPr>
          <w:p w14:paraId="2CB224D1" w14:textId="77777777" w:rsidR="00947C6A" w:rsidRPr="000B1912" w:rsidRDefault="00947C6A" w:rsidP="000B1912">
            <w:pPr>
              <w:jc w:val="center"/>
              <w:outlineLvl w:val="2"/>
              <w:rPr>
                <w:lang w:val="uz-Cyrl-UZ"/>
              </w:rPr>
            </w:pPr>
            <w:proofErr w:type="spellStart"/>
            <w:r w:rsidRPr="000B1912">
              <w:t>kg</w:t>
            </w:r>
            <w:proofErr w:type="spellEnd"/>
            <w:r w:rsidRPr="000B1912">
              <w:t>/cm²</w:t>
            </w:r>
          </w:p>
        </w:tc>
        <w:tc>
          <w:tcPr>
            <w:tcW w:w="2236" w:type="dxa"/>
          </w:tcPr>
          <w:p w14:paraId="493B40BD" w14:textId="77777777" w:rsidR="00947C6A" w:rsidRPr="000B1912" w:rsidRDefault="00947C6A" w:rsidP="000B1912">
            <w:pPr>
              <w:jc w:val="center"/>
              <w:outlineLvl w:val="2"/>
              <w:rPr>
                <w:lang w:val="uz-Cyrl-UZ"/>
              </w:rPr>
            </w:pPr>
            <w:r w:rsidRPr="000B1912">
              <w:rPr>
                <w:lang w:val="en-US"/>
              </w:rPr>
              <w:t>90-95</w:t>
            </w:r>
          </w:p>
        </w:tc>
      </w:tr>
      <w:tr w:rsidR="00947C6A" w:rsidRPr="000B1912" w14:paraId="762C8F6D" w14:textId="77777777" w:rsidTr="00947C6A">
        <w:trPr>
          <w:trHeight w:val="260"/>
          <w:jc w:val="center"/>
        </w:trPr>
        <w:tc>
          <w:tcPr>
            <w:tcW w:w="3539" w:type="dxa"/>
          </w:tcPr>
          <w:p w14:paraId="143CB259" w14:textId="77777777" w:rsidR="00947C6A" w:rsidRPr="000B1912" w:rsidRDefault="00947C6A" w:rsidP="000B1912">
            <w:pPr>
              <w:jc w:val="center"/>
              <w:outlineLvl w:val="2"/>
              <w:rPr>
                <w:lang w:val="uz-Cyrl-UZ"/>
              </w:rPr>
            </w:pPr>
            <w:proofErr w:type="spellStart"/>
            <w:r w:rsidRPr="000B1912">
              <w:t>Tensile</w:t>
            </w:r>
            <w:proofErr w:type="spellEnd"/>
            <w:r w:rsidRPr="000B1912">
              <w:t xml:space="preserve"> </w:t>
            </w:r>
            <w:proofErr w:type="spellStart"/>
            <w:r w:rsidRPr="000B1912">
              <w:t>strength</w:t>
            </w:r>
            <w:proofErr w:type="spellEnd"/>
          </w:p>
        </w:tc>
        <w:tc>
          <w:tcPr>
            <w:tcW w:w="2126" w:type="dxa"/>
          </w:tcPr>
          <w:p w14:paraId="7792AD10" w14:textId="77777777" w:rsidR="00947C6A" w:rsidRPr="000B1912" w:rsidRDefault="00947C6A" w:rsidP="000B1912">
            <w:pPr>
              <w:jc w:val="center"/>
              <w:outlineLvl w:val="2"/>
              <w:rPr>
                <w:lang w:val="uz-Cyrl-UZ"/>
              </w:rPr>
            </w:pPr>
            <w:r w:rsidRPr="000B1912">
              <w:rPr>
                <w:lang w:val="uz-Cyrl-UZ"/>
              </w:rPr>
              <w:t>MPa</w:t>
            </w:r>
          </w:p>
        </w:tc>
        <w:tc>
          <w:tcPr>
            <w:tcW w:w="2236" w:type="dxa"/>
          </w:tcPr>
          <w:p w14:paraId="51063503" w14:textId="77777777" w:rsidR="00947C6A" w:rsidRPr="000B1912" w:rsidRDefault="00947C6A" w:rsidP="000B1912">
            <w:pPr>
              <w:jc w:val="center"/>
              <w:outlineLvl w:val="2"/>
              <w:rPr>
                <w:lang w:val="uz-Cyrl-UZ"/>
              </w:rPr>
            </w:pPr>
            <w:r w:rsidRPr="000B1912">
              <w:rPr>
                <w:lang w:val="uz-Cyrl-UZ"/>
              </w:rPr>
              <w:t>10</w:t>
            </w:r>
          </w:p>
        </w:tc>
      </w:tr>
      <w:tr w:rsidR="00947C6A" w:rsidRPr="000B1912" w14:paraId="6DAC9729" w14:textId="77777777" w:rsidTr="00947C6A">
        <w:trPr>
          <w:trHeight w:val="260"/>
          <w:jc w:val="center"/>
        </w:trPr>
        <w:tc>
          <w:tcPr>
            <w:tcW w:w="3539" w:type="dxa"/>
          </w:tcPr>
          <w:p w14:paraId="2687328C" w14:textId="77777777" w:rsidR="00947C6A" w:rsidRPr="000B1912" w:rsidRDefault="00947C6A" w:rsidP="000B1912">
            <w:pPr>
              <w:jc w:val="center"/>
              <w:outlineLvl w:val="2"/>
              <w:rPr>
                <w:lang w:val="uz-Cyrl-UZ"/>
              </w:rPr>
            </w:pPr>
            <w:proofErr w:type="spellStart"/>
            <w:r w:rsidRPr="000B1912">
              <w:t>Elasticity</w:t>
            </w:r>
            <w:proofErr w:type="spellEnd"/>
            <w:r w:rsidRPr="000B1912">
              <w:t xml:space="preserve"> </w:t>
            </w:r>
            <w:proofErr w:type="spellStart"/>
            <w:r w:rsidRPr="000B1912">
              <w:t>coefficient</w:t>
            </w:r>
            <w:proofErr w:type="spellEnd"/>
          </w:p>
        </w:tc>
        <w:tc>
          <w:tcPr>
            <w:tcW w:w="2126" w:type="dxa"/>
          </w:tcPr>
          <w:p w14:paraId="2BAAF8B5" w14:textId="77777777" w:rsidR="00947C6A" w:rsidRPr="000B1912" w:rsidRDefault="00947C6A" w:rsidP="000B1912">
            <w:pPr>
              <w:jc w:val="center"/>
              <w:outlineLvl w:val="2"/>
              <w:rPr>
                <w:lang w:val="uz-Cyrl-UZ"/>
              </w:rPr>
            </w:pPr>
            <w:r w:rsidRPr="000B1912">
              <w:t>(N/m)</w:t>
            </w:r>
          </w:p>
        </w:tc>
        <w:tc>
          <w:tcPr>
            <w:tcW w:w="2236" w:type="dxa"/>
          </w:tcPr>
          <w:p w14:paraId="5913F50B" w14:textId="77777777" w:rsidR="00947C6A" w:rsidRPr="000B1912" w:rsidRDefault="00947C6A" w:rsidP="000B1912">
            <w:pPr>
              <w:jc w:val="center"/>
              <w:outlineLvl w:val="2"/>
              <w:rPr>
                <w:lang w:val="uz-Cyrl-UZ"/>
              </w:rPr>
            </w:pPr>
            <w:r w:rsidRPr="000B1912">
              <w:rPr>
                <w:lang w:val="en-US"/>
              </w:rPr>
              <w:t>0,51∙10</w:t>
            </w:r>
            <w:r w:rsidRPr="000B1912">
              <w:rPr>
                <w:vertAlign w:val="superscript"/>
                <w:lang w:val="en-US"/>
              </w:rPr>
              <w:t>4</w:t>
            </w:r>
          </w:p>
        </w:tc>
      </w:tr>
      <w:tr w:rsidR="00947C6A" w:rsidRPr="000B1912" w14:paraId="5EFA4B85" w14:textId="77777777" w:rsidTr="00947C6A">
        <w:trPr>
          <w:trHeight w:val="260"/>
          <w:jc w:val="center"/>
        </w:trPr>
        <w:tc>
          <w:tcPr>
            <w:tcW w:w="3539" w:type="dxa"/>
          </w:tcPr>
          <w:p w14:paraId="112FFCE1" w14:textId="77777777" w:rsidR="00947C6A" w:rsidRPr="000B1912" w:rsidRDefault="00947C6A" w:rsidP="000B1912">
            <w:pPr>
              <w:jc w:val="center"/>
              <w:outlineLvl w:val="2"/>
              <w:rPr>
                <w:lang w:val="uz-Cyrl-UZ"/>
              </w:rPr>
            </w:pPr>
            <w:proofErr w:type="spellStart"/>
            <w:r w:rsidRPr="000B1912">
              <w:t>Operating</w:t>
            </w:r>
            <w:proofErr w:type="spellEnd"/>
            <w:r w:rsidRPr="000B1912">
              <w:t xml:space="preserve"> </w:t>
            </w:r>
            <w:proofErr w:type="spellStart"/>
            <w:r w:rsidRPr="000B1912">
              <w:t>temperature</w:t>
            </w:r>
            <w:proofErr w:type="spellEnd"/>
          </w:p>
        </w:tc>
        <w:tc>
          <w:tcPr>
            <w:tcW w:w="2126" w:type="dxa"/>
          </w:tcPr>
          <w:p w14:paraId="7904F650" w14:textId="77777777" w:rsidR="00947C6A" w:rsidRPr="000B1912" w:rsidRDefault="00947C6A" w:rsidP="000B1912">
            <w:pPr>
              <w:jc w:val="center"/>
              <w:outlineLvl w:val="2"/>
              <w:rPr>
                <w:lang w:val="uz-Cyrl-UZ"/>
              </w:rPr>
            </w:pPr>
            <w:r w:rsidRPr="000B1912">
              <w:t>°C</w:t>
            </w:r>
          </w:p>
        </w:tc>
        <w:tc>
          <w:tcPr>
            <w:tcW w:w="2236" w:type="dxa"/>
          </w:tcPr>
          <w:p w14:paraId="4E6A4C34" w14:textId="77777777" w:rsidR="00947C6A" w:rsidRPr="000B1912" w:rsidRDefault="00947C6A" w:rsidP="000B1912">
            <w:pPr>
              <w:jc w:val="center"/>
              <w:outlineLvl w:val="2"/>
              <w:rPr>
                <w:lang w:val="uz-Cyrl-UZ"/>
              </w:rPr>
            </w:pPr>
            <w:r w:rsidRPr="000B1912">
              <w:t>-</w:t>
            </w:r>
            <w:r w:rsidRPr="000B1912">
              <w:rPr>
                <w:lang w:val="uz-Cyrl-UZ"/>
              </w:rPr>
              <w:t>45</w:t>
            </w:r>
            <w:r w:rsidRPr="000B1912">
              <w:t xml:space="preserve"> ... +100</w:t>
            </w:r>
          </w:p>
        </w:tc>
      </w:tr>
    </w:tbl>
    <w:p w14:paraId="0CD7E95C" w14:textId="77777777" w:rsidR="000B1912" w:rsidRPr="000B1912" w:rsidRDefault="000B1912" w:rsidP="000B1912">
      <w:pPr>
        <w:spacing w:after="0" w:line="240" w:lineRule="auto"/>
        <w:ind w:firstLine="567"/>
        <w:jc w:val="both"/>
        <w:rPr>
          <w:rFonts w:ascii="Times New Roman" w:hAnsi="Times New Roman" w:cs="Times New Roman"/>
          <w:sz w:val="20"/>
          <w:szCs w:val="20"/>
        </w:rPr>
      </w:pPr>
    </w:p>
    <w:p w14:paraId="433004FC" w14:textId="5F66FBD4" w:rsidR="00947C6A" w:rsidRPr="000B1912" w:rsidRDefault="00947C6A" w:rsidP="000B1912">
      <w:pPr>
        <w:spacing w:after="0" w:line="240" w:lineRule="auto"/>
        <w:ind w:firstLine="284"/>
        <w:jc w:val="both"/>
        <w:rPr>
          <w:rFonts w:ascii="Times New Roman" w:hAnsi="Times New Roman" w:cs="Times New Roman"/>
          <w:sz w:val="20"/>
          <w:szCs w:val="20"/>
        </w:rPr>
      </w:pPr>
      <w:r w:rsidRPr="000B1912">
        <w:rPr>
          <w:rFonts w:ascii="Times New Roman" w:hAnsi="Times New Roman" w:cs="Times New Roman"/>
          <w:sz w:val="20"/>
          <w:szCs w:val="20"/>
        </w:rPr>
        <w:t xml:space="preserve">A piezoelectric accelerometer with a wide frequency range was used to numerically describe mechanical vibrations in a belt conveyor. Piezo accelerometers have measurement errors and can detect them in a wide frequency range from 5 </w:t>
      </w:r>
      <w:proofErr w:type="spellStart"/>
      <w:r w:rsidRPr="000B1912">
        <w:rPr>
          <w:rFonts w:ascii="Times New Roman" w:hAnsi="Times New Roman" w:cs="Times New Roman"/>
          <w:sz w:val="20"/>
          <w:szCs w:val="20"/>
        </w:rPr>
        <w:t>Gs</w:t>
      </w:r>
      <w:proofErr w:type="spellEnd"/>
      <w:r w:rsidRPr="000B1912">
        <w:rPr>
          <w:rFonts w:ascii="Times New Roman" w:hAnsi="Times New Roman" w:cs="Times New Roman"/>
          <w:sz w:val="20"/>
          <w:szCs w:val="20"/>
        </w:rPr>
        <w:t xml:space="preserve"> to 15 thousand </w:t>
      </w:r>
      <w:proofErr w:type="spellStart"/>
      <w:r w:rsidRPr="000B1912">
        <w:rPr>
          <w:rFonts w:ascii="Times New Roman" w:hAnsi="Times New Roman" w:cs="Times New Roman"/>
          <w:sz w:val="20"/>
          <w:szCs w:val="20"/>
        </w:rPr>
        <w:t>Gs</w:t>
      </w:r>
      <w:proofErr w:type="spellEnd"/>
      <w:r w:rsidRPr="000B1912">
        <w:rPr>
          <w:rFonts w:ascii="Times New Roman" w:hAnsi="Times New Roman" w:cs="Times New Roman"/>
          <w:sz w:val="20"/>
          <w:szCs w:val="20"/>
        </w:rPr>
        <w:t>. The mass of the sensor should be small compared to the mass of the objects being tested and should not affect the vibration characteristics.</w:t>
      </w:r>
    </w:p>
    <w:p w14:paraId="243BFEF5" w14:textId="3ABF3926" w:rsidR="00947C6A" w:rsidRPr="000B1912" w:rsidRDefault="00947C6A" w:rsidP="000B1912">
      <w:pPr>
        <w:spacing w:after="0" w:line="240" w:lineRule="auto"/>
        <w:ind w:firstLine="284"/>
        <w:jc w:val="both"/>
        <w:rPr>
          <w:rFonts w:ascii="Times New Roman" w:hAnsi="Times New Roman" w:cs="Times New Roman"/>
          <w:sz w:val="20"/>
          <w:szCs w:val="20"/>
        </w:rPr>
      </w:pPr>
      <w:r w:rsidRPr="000B1912">
        <w:rPr>
          <w:rFonts w:ascii="Times New Roman" w:hAnsi="Times New Roman" w:cs="Times New Roman"/>
          <w:sz w:val="20"/>
          <w:szCs w:val="20"/>
        </w:rPr>
        <w:t>In the process of measuring the vibration displacement, vibration velocity, the piezoelectric sensor was mounted in the vertical and horizontal directions on the bearing housing near the supports using a special magnet. The measurement results are processed by the «</w:t>
      </w:r>
      <w:proofErr w:type="spellStart"/>
      <w:r w:rsidRPr="000B1912">
        <w:rPr>
          <w:rFonts w:ascii="Times New Roman" w:hAnsi="Times New Roman" w:cs="Times New Roman"/>
          <w:sz w:val="20"/>
          <w:szCs w:val="20"/>
        </w:rPr>
        <w:t>VibXpert</w:t>
      </w:r>
      <w:proofErr w:type="spellEnd"/>
      <w:r w:rsidRPr="000B1912">
        <w:rPr>
          <w:rFonts w:ascii="Times New Roman" w:hAnsi="Times New Roman" w:cs="Times New Roman"/>
          <w:sz w:val="20"/>
          <w:szCs w:val="20"/>
        </w:rPr>
        <w:t xml:space="preserve"> II» microprocessor. Each experiment is carried out 3 times on the average, which guarantees the reliability of the measurements. The values of the vibrations at the frequency selected according to the measurement results were monitored on a personal computer using the «</w:t>
      </w:r>
      <w:proofErr w:type="spellStart"/>
      <w:r w:rsidRPr="000B1912">
        <w:rPr>
          <w:rFonts w:ascii="Times New Roman" w:hAnsi="Times New Roman" w:cs="Times New Roman"/>
          <w:sz w:val="20"/>
          <w:szCs w:val="20"/>
        </w:rPr>
        <w:t>VibXpert</w:t>
      </w:r>
      <w:proofErr w:type="spellEnd"/>
      <w:r w:rsidRPr="000B1912">
        <w:rPr>
          <w:rFonts w:ascii="Times New Roman" w:hAnsi="Times New Roman" w:cs="Times New Roman"/>
          <w:sz w:val="20"/>
          <w:szCs w:val="20"/>
        </w:rPr>
        <w:t xml:space="preserve"> II» controller, after transmitting the data, according to the available spectrum [</w:t>
      </w:r>
      <w:r w:rsidR="00E651B7" w:rsidRPr="000B1912">
        <w:rPr>
          <w:rFonts w:ascii="Times New Roman" w:hAnsi="Times New Roman" w:cs="Times New Roman"/>
          <w:sz w:val="20"/>
          <w:szCs w:val="20"/>
        </w:rPr>
        <w:t>17,18</w:t>
      </w:r>
      <w:r w:rsidRPr="000B1912">
        <w:rPr>
          <w:rFonts w:ascii="Times New Roman" w:hAnsi="Times New Roman" w:cs="Times New Roman"/>
          <w:sz w:val="20"/>
          <w:szCs w:val="20"/>
        </w:rPr>
        <w:t>].</w:t>
      </w:r>
    </w:p>
    <w:p w14:paraId="4F55DFAC" w14:textId="2CB0B474" w:rsidR="00C54B85" w:rsidRPr="000B1912" w:rsidRDefault="00947C6A" w:rsidP="000B1912">
      <w:pPr>
        <w:spacing w:after="0" w:line="240" w:lineRule="auto"/>
        <w:ind w:firstLine="284"/>
        <w:jc w:val="both"/>
        <w:rPr>
          <w:rFonts w:ascii="Times New Roman" w:hAnsi="Times New Roman" w:cs="Times New Roman"/>
          <w:sz w:val="20"/>
          <w:szCs w:val="20"/>
          <w:lang w:val="uz-Cyrl-UZ"/>
        </w:rPr>
      </w:pPr>
      <w:r w:rsidRPr="000B1912">
        <w:rPr>
          <w:rFonts w:ascii="Times New Roman" w:hAnsi="Times New Roman" w:cs="Times New Roman"/>
          <w:sz w:val="20"/>
          <w:szCs w:val="20"/>
        </w:rPr>
        <w:t xml:space="preserve">According to the experimental results, a satisfactory approximation of the parameters obtained from the analytical data of the eigenfrequency spectra of the belt conveyor was observed. The dependence of the roller mechanism vibration speed, vibration acceleration, roller mechanism rotation time, and vibration amplitude on the measuring </w:t>
      </w:r>
      <w:r w:rsidRPr="000B1912">
        <w:rPr>
          <w:rFonts w:ascii="Times New Roman" w:hAnsi="Times New Roman" w:cs="Times New Roman"/>
          <w:sz w:val="20"/>
          <w:szCs w:val="20"/>
        </w:rPr>
        <w:lastRenderedPageBreak/>
        <w:t>instrument «</w:t>
      </w:r>
      <w:proofErr w:type="spellStart"/>
      <w:r w:rsidRPr="000B1912">
        <w:rPr>
          <w:rFonts w:ascii="Times New Roman" w:hAnsi="Times New Roman" w:cs="Times New Roman"/>
          <w:sz w:val="20"/>
          <w:szCs w:val="20"/>
        </w:rPr>
        <w:t>VibXpert</w:t>
      </w:r>
      <w:proofErr w:type="spellEnd"/>
      <w:r w:rsidRPr="000B1912">
        <w:rPr>
          <w:rFonts w:ascii="Times New Roman" w:hAnsi="Times New Roman" w:cs="Times New Roman"/>
          <w:sz w:val="20"/>
          <w:szCs w:val="20"/>
        </w:rPr>
        <w:t xml:space="preserve"> II» was determined and the dependence on the operating parameters of the belt conveyor was determined.</w:t>
      </w:r>
    </w:p>
    <w:p w14:paraId="46326A57" w14:textId="77777777" w:rsidR="00C54B85" w:rsidRDefault="00C54B85" w:rsidP="00C54B85">
      <w:pPr>
        <w:spacing w:before="240" w:after="240" w:line="240" w:lineRule="auto"/>
        <w:jc w:val="center"/>
        <w:rPr>
          <w:rFonts w:ascii="Times New Roman" w:hAnsi="Times New Roman" w:cs="Times New Roman"/>
          <w:b/>
          <w:sz w:val="24"/>
          <w:szCs w:val="24"/>
          <w:lang w:val="uz-Cyrl-UZ"/>
        </w:rPr>
      </w:pPr>
      <w:r w:rsidRPr="001A33F7">
        <w:rPr>
          <w:rFonts w:ascii="Times New Roman" w:hAnsi="Times New Roman" w:cs="Times New Roman"/>
          <w:b/>
          <w:sz w:val="24"/>
          <w:szCs w:val="24"/>
          <w:lang w:val="uz-Cyrl-UZ"/>
        </w:rPr>
        <w:t>RESULTS</w:t>
      </w:r>
    </w:p>
    <w:p w14:paraId="38C7F51B" w14:textId="41944F5D" w:rsidR="00F9081F"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 xml:space="preserve">Initially, experiments were conducted on the vertical vibration speed and acceleration of the existing and new design of the belt conveyor, which consists of a roller mechanism with three different bearing supports and a belt bushing, at a rotation speed of 250 </w:t>
      </w:r>
      <w:r w:rsidRPr="008F2CB6">
        <w:rPr>
          <w:rFonts w:ascii="Times New Roman" w:hAnsi="Times New Roman" w:cs="Times New Roman"/>
          <w:i/>
          <w:sz w:val="20"/>
          <w:szCs w:val="20"/>
        </w:rPr>
        <w:t>rpm</w:t>
      </w:r>
      <w:r w:rsidRPr="008F2CB6">
        <w:rPr>
          <w:rFonts w:ascii="Times New Roman" w:hAnsi="Times New Roman" w:cs="Times New Roman"/>
          <w:sz w:val="20"/>
          <w:szCs w:val="20"/>
        </w:rPr>
        <w:t xml:space="preserve"> (Figure 4).</w:t>
      </w:r>
    </w:p>
    <w:p w14:paraId="5CBF7DAC" w14:textId="77777777" w:rsidR="00D67E18" w:rsidRPr="008F2CB6" w:rsidRDefault="00D67E18" w:rsidP="00D67E18">
      <w:pPr>
        <w:spacing w:before="120" w:after="0"/>
        <w:jc w:val="center"/>
        <w:rPr>
          <w:rFonts w:ascii="Times New Roman" w:hAnsi="Times New Roman" w:cs="Times New Roman"/>
          <w:sz w:val="20"/>
          <w:szCs w:val="20"/>
        </w:rPr>
      </w:pPr>
      <w:r w:rsidRPr="008F2CB6">
        <w:rPr>
          <w:rFonts w:ascii="Times New Roman" w:hAnsi="Times New Roman" w:cs="Times New Roman"/>
          <w:noProof/>
          <w:sz w:val="20"/>
          <w:szCs w:val="20"/>
          <w:lang w:val="ru-RU" w:eastAsia="ru-RU"/>
        </w:rPr>
        <w:drawing>
          <wp:inline distT="0" distB="0" distL="0" distR="0" wp14:anchorId="194DD313" wp14:editId="6A29398B">
            <wp:extent cx="4509586" cy="1692000"/>
            <wp:effectExtent l="0" t="0" r="5715"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09586" cy="1692000"/>
                    </a:xfrm>
                    <a:prstGeom prst="rect">
                      <a:avLst/>
                    </a:prstGeom>
                  </pic:spPr>
                </pic:pic>
              </a:graphicData>
            </a:graphic>
          </wp:inline>
        </w:drawing>
      </w:r>
    </w:p>
    <w:p w14:paraId="3945146A" w14:textId="77777777" w:rsidR="00D67E18" w:rsidRPr="008F2CB6" w:rsidRDefault="00D67E18" w:rsidP="00D67E18">
      <w:pPr>
        <w:spacing w:before="120" w:after="0"/>
        <w:jc w:val="center"/>
        <w:rPr>
          <w:rFonts w:ascii="Times New Roman" w:hAnsi="Times New Roman" w:cs="Times New Roman"/>
          <w:sz w:val="20"/>
          <w:szCs w:val="20"/>
        </w:rPr>
      </w:pPr>
      <w:r w:rsidRPr="008F2CB6">
        <w:rPr>
          <w:rFonts w:ascii="Times New Roman" w:hAnsi="Times New Roman" w:cs="Times New Roman"/>
          <w:noProof/>
          <w:sz w:val="20"/>
          <w:szCs w:val="20"/>
          <w:lang w:val="ru-RU" w:eastAsia="ru-RU"/>
        </w:rPr>
        <w:drawing>
          <wp:inline distT="0" distB="0" distL="0" distR="0" wp14:anchorId="7F427835" wp14:editId="3E6C26EC">
            <wp:extent cx="4476352" cy="1836000"/>
            <wp:effectExtent l="0" t="0" r="63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76352" cy="1836000"/>
                    </a:xfrm>
                    <a:prstGeom prst="rect">
                      <a:avLst/>
                    </a:prstGeom>
                  </pic:spPr>
                </pic:pic>
              </a:graphicData>
            </a:graphic>
          </wp:inline>
        </w:drawing>
      </w:r>
    </w:p>
    <w:p w14:paraId="2A2CF3B0" w14:textId="77777777" w:rsidR="00D67E18" w:rsidRPr="008F2CB6" w:rsidRDefault="00D67E18" w:rsidP="00D67E18">
      <w:pPr>
        <w:spacing w:before="120" w:after="0"/>
        <w:jc w:val="center"/>
        <w:rPr>
          <w:rFonts w:ascii="Times New Roman" w:hAnsi="Times New Roman" w:cs="Times New Roman"/>
          <w:sz w:val="20"/>
          <w:szCs w:val="20"/>
        </w:rPr>
      </w:pPr>
      <w:r w:rsidRPr="008F2CB6">
        <w:rPr>
          <w:rFonts w:ascii="Times New Roman" w:hAnsi="Times New Roman" w:cs="Times New Roman"/>
          <w:noProof/>
          <w:sz w:val="20"/>
          <w:szCs w:val="20"/>
          <w:lang w:val="ru-RU" w:eastAsia="ru-RU"/>
        </w:rPr>
        <w:drawing>
          <wp:inline distT="0" distB="0" distL="0" distR="0" wp14:anchorId="12E383B5" wp14:editId="6839B906">
            <wp:extent cx="4409830" cy="19440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09830" cy="1944000"/>
                    </a:xfrm>
                    <a:prstGeom prst="rect">
                      <a:avLst/>
                    </a:prstGeom>
                  </pic:spPr>
                </pic:pic>
              </a:graphicData>
            </a:graphic>
          </wp:inline>
        </w:drawing>
      </w:r>
    </w:p>
    <w:p w14:paraId="198D5DDD" w14:textId="77777777" w:rsidR="00D67E18" w:rsidRPr="008F2CB6" w:rsidRDefault="00D67E18" w:rsidP="00D67E18">
      <w:pPr>
        <w:spacing w:after="0"/>
        <w:jc w:val="center"/>
        <w:rPr>
          <w:rFonts w:ascii="Times New Roman" w:hAnsi="Times New Roman" w:cs="Times New Roman"/>
          <w:sz w:val="20"/>
          <w:szCs w:val="20"/>
        </w:rPr>
      </w:pPr>
      <w:r w:rsidRPr="008F2CB6">
        <w:rPr>
          <w:rFonts w:ascii="Times New Roman" w:hAnsi="Times New Roman" w:cs="Times New Roman"/>
          <w:i/>
          <w:sz w:val="20"/>
          <w:szCs w:val="20"/>
        </w:rPr>
        <w:t>a</w:t>
      </w:r>
      <w:r w:rsidRPr="008F2CB6">
        <w:rPr>
          <w:rFonts w:ascii="Times New Roman" w:hAnsi="Times New Roman" w:cs="Times New Roman"/>
          <w:sz w:val="20"/>
          <w:szCs w:val="20"/>
        </w:rPr>
        <w:t xml:space="preserve"> - displacement, </w:t>
      </w:r>
      <w:r w:rsidRPr="008F2CB6">
        <w:rPr>
          <w:rFonts w:ascii="Times New Roman" w:hAnsi="Times New Roman" w:cs="Times New Roman"/>
          <w:i/>
          <w:sz w:val="20"/>
          <w:szCs w:val="20"/>
        </w:rPr>
        <w:t>b</w:t>
      </w:r>
      <w:r w:rsidRPr="008F2CB6">
        <w:rPr>
          <w:rFonts w:ascii="Times New Roman" w:hAnsi="Times New Roman" w:cs="Times New Roman"/>
          <w:sz w:val="20"/>
          <w:szCs w:val="20"/>
        </w:rPr>
        <w:t xml:space="preserve"> - velocity, </w:t>
      </w:r>
      <w:r w:rsidRPr="008F2CB6">
        <w:rPr>
          <w:rFonts w:ascii="Times New Roman" w:hAnsi="Times New Roman" w:cs="Times New Roman"/>
          <w:i/>
          <w:sz w:val="20"/>
          <w:szCs w:val="20"/>
        </w:rPr>
        <w:t>c</w:t>
      </w:r>
      <w:r w:rsidRPr="008F2CB6">
        <w:rPr>
          <w:rFonts w:ascii="Times New Roman" w:hAnsi="Times New Roman" w:cs="Times New Roman"/>
          <w:sz w:val="20"/>
          <w:szCs w:val="20"/>
        </w:rPr>
        <w:t xml:space="preserve"> - acceleration</w:t>
      </w:r>
    </w:p>
    <w:p w14:paraId="5F56A03B" w14:textId="19CA138D" w:rsidR="00D67E18" w:rsidRDefault="00D67E18" w:rsidP="00E73490">
      <w:pPr>
        <w:spacing w:after="0" w:line="240" w:lineRule="auto"/>
        <w:jc w:val="center"/>
        <w:rPr>
          <w:rFonts w:ascii="Times New Roman" w:hAnsi="Times New Roman" w:cs="Times New Roman"/>
          <w:sz w:val="20"/>
          <w:szCs w:val="20"/>
        </w:rPr>
      </w:pPr>
      <w:r w:rsidRPr="008F2CB6">
        <w:rPr>
          <w:rFonts w:ascii="Times New Roman" w:hAnsi="Times New Roman" w:cs="Times New Roman"/>
          <w:b/>
          <w:sz w:val="20"/>
          <w:szCs w:val="20"/>
        </w:rPr>
        <w:t xml:space="preserve">FIGURE 4. </w:t>
      </w:r>
      <w:r w:rsidRPr="00D67E18">
        <w:rPr>
          <w:rFonts w:ascii="Times New Roman" w:hAnsi="Times New Roman" w:cs="Times New Roman"/>
          <w:sz w:val="20"/>
          <w:szCs w:val="20"/>
        </w:rPr>
        <w:t>The laws of variation of vibrations in vertical displacement, velocity and acceleration of a roller mechanism consisting of a belt bearing support and a belt bushing</w:t>
      </w:r>
    </w:p>
    <w:p w14:paraId="785CCDE7" w14:textId="77777777" w:rsidR="00E73490" w:rsidRPr="008F2CB6" w:rsidRDefault="00E73490" w:rsidP="00E73490">
      <w:pPr>
        <w:spacing w:after="0" w:line="240" w:lineRule="auto"/>
        <w:jc w:val="center"/>
        <w:rPr>
          <w:rFonts w:ascii="Times New Roman" w:hAnsi="Times New Roman" w:cs="Times New Roman"/>
          <w:b/>
          <w:sz w:val="20"/>
          <w:szCs w:val="20"/>
        </w:rPr>
      </w:pPr>
    </w:p>
    <w:p w14:paraId="428B1199" w14:textId="77777777" w:rsidR="00D67E18" w:rsidRPr="008F2CB6"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According to the obtained results, the following conclusions were drawn. Based on the analysis of the obtained oscillograms (Figure 4), it was determined that the vertical displacements ∆z</w:t>
      </w:r>
      <w:r w:rsidRPr="008F2CB6">
        <w:rPr>
          <w:rFonts w:ascii="Times New Roman" w:hAnsi="Times New Roman" w:cs="Times New Roman"/>
          <w:sz w:val="20"/>
          <w:szCs w:val="20"/>
          <w:vertAlign w:val="subscript"/>
        </w:rPr>
        <w:t>1</w:t>
      </w:r>
      <w:r w:rsidRPr="008F2CB6">
        <w:rPr>
          <w:rFonts w:ascii="Times New Roman" w:hAnsi="Times New Roman" w:cs="Times New Roman"/>
          <w:sz w:val="20"/>
          <w:szCs w:val="20"/>
        </w:rPr>
        <w:t xml:space="preserve"> of the roller mechanism with an elastic bushing bearing support ranged within (2.5 ÷ </w:t>
      </w:r>
      <w:proofErr w:type="gramStart"/>
      <w:r w:rsidRPr="008F2CB6">
        <w:rPr>
          <w:rFonts w:ascii="Times New Roman" w:hAnsi="Times New Roman" w:cs="Times New Roman"/>
          <w:sz w:val="20"/>
          <w:szCs w:val="20"/>
        </w:rPr>
        <w:t>3.5)·</w:t>
      </w:r>
      <w:proofErr w:type="gramEnd"/>
      <w:r w:rsidRPr="008F2CB6">
        <w:rPr>
          <w:rFonts w:ascii="Times New Roman" w:hAnsi="Times New Roman" w:cs="Times New Roman"/>
          <w:sz w:val="20"/>
          <w:szCs w:val="20"/>
        </w:rPr>
        <w:t xml:space="preserve">10⁻³ </w:t>
      </w:r>
      <w:r w:rsidRPr="008F2CB6">
        <w:rPr>
          <w:rFonts w:ascii="Times New Roman" w:hAnsi="Times New Roman" w:cs="Times New Roman"/>
          <w:i/>
          <w:sz w:val="20"/>
          <w:szCs w:val="20"/>
        </w:rPr>
        <w:t>m</w:t>
      </w:r>
      <w:r w:rsidRPr="008F2CB6">
        <w:rPr>
          <w:rFonts w:ascii="Times New Roman" w:hAnsi="Times New Roman" w:cs="Times New Roman"/>
          <w:sz w:val="20"/>
          <w:szCs w:val="20"/>
        </w:rPr>
        <w:t xml:space="preserve"> when the rotational speed was </w:t>
      </w:r>
      <w:proofErr w:type="spellStart"/>
      <w:r w:rsidRPr="008F2CB6">
        <w:rPr>
          <w:rFonts w:ascii="Times New Roman" w:hAnsi="Times New Roman" w:cs="Times New Roman"/>
          <w:i/>
          <w:sz w:val="20"/>
          <w:szCs w:val="20"/>
        </w:rPr>
        <w:t>n</w:t>
      </w:r>
      <w:r w:rsidRPr="008F2CB6">
        <w:rPr>
          <w:rFonts w:ascii="Times New Roman" w:hAnsi="Times New Roman" w:cs="Times New Roman"/>
          <w:i/>
          <w:sz w:val="20"/>
          <w:szCs w:val="20"/>
          <w:vertAlign w:val="subscript"/>
        </w:rPr>
        <w:t>v</w:t>
      </w:r>
      <w:proofErr w:type="spellEnd"/>
      <w:r w:rsidRPr="008F2CB6">
        <w:rPr>
          <w:rFonts w:ascii="Times New Roman" w:hAnsi="Times New Roman" w:cs="Times New Roman"/>
          <w:sz w:val="20"/>
          <w:szCs w:val="20"/>
        </w:rPr>
        <w:t xml:space="preserve"> = 250 rpm and the </w:t>
      </w:r>
      <w:r w:rsidRPr="008F2CB6">
        <w:rPr>
          <w:rFonts w:ascii="Times New Roman" w:hAnsi="Times New Roman" w:cs="Times New Roman"/>
          <w:sz w:val="20"/>
          <w:szCs w:val="20"/>
        </w:rPr>
        <w:lastRenderedPageBreak/>
        <w:t xml:space="preserve">productivity was 650 </w:t>
      </w:r>
      <w:r w:rsidRPr="008F2CB6">
        <w:rPr>
          <w:rFonts w:ascii="Times New Roman" w:hAnsi="Times New Roman" w:cs="Times New Roman"/>
          <w:i/>
          <w:sz w:val="20"/>
          <w:szCs w:val="20"/>
        </w:rPr>
        <w:t>kg</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rPr>
        <w:t xml:space="preserve"> during gold ore transportation. Correspondingly, the velocity values varied within (6.7 ÷ </w:t>
      </w:r>
      <w:proofErr w:type="gramStart"/>
      <w:r w:rsidRPr="008F2CB6">
        <w:rPr>
          <w:rFonts w:ascii="Times New Roman" w:hAnsi="Times New Roman" w:cs="Times New Roman"/>
          <w:sz w:val="20"/>
          <w:szCs w:val="20"/>
        </w:rPr>
        <w:t>8.5)·</w:t>
      </w:r>
      <w:proofErr w:type="gramEnd"/>
      <w:r w:rsidRPr="008F2CB6">
        <w:rPr>
          <w:rFonts w:ascii="Times New Roman" w:hAnsi="Times New Roman" w:cs="Times New Roman"/>
          <w:sz w:val="20"/>
          <w:szCs w:val="20"/>
        </w:rPr>
        <w:t xml:space="preserve">10 </w:t>
      </w:r>
      <w:r w:rsidRPr="008F2CB6">
        <w:rPr>
          <w:rFonts w:ascii="Times New Roman" w:hAnsi="Times New Roman" w:cs="Times New Roman"/>
          <w:i/>
          <w:sz w:val="20"/>
          <w:szCs w:val="20"/>
        </w:rPr>
        <w:t>m</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rPr>
        <w:t xml:space="preserve">, and the acceleration values ranged within (0.67 ÷ </w:t>
      </w:r>
      <w:proofErr w:type="gramStart"/>
      <w:r w:rsidRPr="008F2CB6">
        <w:rPr>
          <w:rFonts w:ascii="Times New Roman" w:hAnsi="Times New Roman" w:cs="Times New Roman"/>
          <w:sz w:val="20"/>
          <w:szCs w:val="20"/>
        </w:rPr>
        <w:t>0.85)·</w:t>
      </w:r>
      <w:proofErr w:type="gramEnd"/>
      <w:r w:rsidRPr="008F2CB6">
        <w:rPr>
          <w:rFonts w:ascii="Times New Roman" w:hAnsi="Times New Roman" w:cs="Times New Roman"/>
          <w:sz w:val="20"/>
          <w:szCs w:val="20"/>
        </w:rPr>
        <w:t xml:space="preserve">10² </w:t>
      </w:r>
      <w:r w:rsidRPr="008F2CB6">
        <w:rPr>
          <w:rFonts w:ascii="Times New Roman" w:hAnsi="Times New Roman" w:cs="Times New Roman"/>
          <w:i/>
          <w:sz w:val="20"/>
          <w:szCs w:val="20"/>
        </w:rPr>
        <w:t>m</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rPr>
        <w:t>².</w:t>
      </w:r>
    </w:p>
    <w:p w14:paraId="6C2F05CE" w14:textId="77777777" w:rsidR="00D67E18" w:rsidRPr="008F2CB6" w:rsidRDefault="00D67E18" w:rsidP="000B1912">
      <w:pPr>
        <w:spacing w:after="0"/>
        <w:ind w:firstLine="284"/>
        <w:jc w:val="both"/>
        <w:rPr>
          <w:rFonts w:ascii="Times New Roman" w:hAnsi="Times New Roman" w:cs="Times New Roman"/>
          <w:sz w:val="20"/>
          <w:szCs w:val="20"/>
        </w:rPr>
      </w:pPr>
      <w:r w:rsidRPr="008F2CB6">
        <w:rPr>
          <w:rFonts w:ascii="Times New Roman" w:hAnsi="Times New Roman" w:cs="Times New Roman"/>
          <w:sz w:val="20"/>
          <w:szCs w:val="20"/>
        </w:rPr>
        <w:t>Figure 5 shows graphs of the dependence of the vertical displacement speed and vibration amplitudes of the roller mechanism axis of the belt conveyor bearing support consisting of a rubber bushing on the displacement, speed, and acceleration amplitudes of the bearing rubber bushing.</w:t>
      </w:r>
    </w:p>
    <w:p w14:paraId="62FE9549" w14:textId="77777777" w:rsidR="00D67E18" w:rsidRPr="008F2CB6" w:rsidRDefault="00D67E18" w:rsidP="000B1912">
      <w:pPr>
        <w:spacing w:after="0"/>
        <w:ind w:firstLine="284"/>
        <w:jc w:val="both"/>
        <w:rPr>
          <w:rFonts w:ascii="Times New Roman" w:hAnsi="Times New Roman" w:cs="Times New Roman"/>
          <w:sz w:val="20"/>
          <w:szCs w:val="20"/>
        </w:rPr>
      </w:pPr>
      <w:r w:rsidRPr="008F2CB6">
        <w:rPr>
          <w:rFonts w:ascii="Times New Roman" w:hAnsi="Times New Roman" w:cs="Times New Roman"/>
          <w:sz w:val="20"/>
          <w:szCs w:val="20"/>
        </w:rPr>
        <w:t xml:space="preserve">When analyzing the graphs, it can be seen that the axial displacement </w:t>
      </w:r>
      <w:r w:rsidRPr="008F2CB6">
        <w:rPr>
          <w:rFonts w:ascii="Times New Roman" w:hAnsi="Times New Roman" w:cs="Times New Roman"/>
          <w:i/>
          <w:sz w:val="20"/>
          <w:szCs w:val="20"/>
        </w:rPr>
        <w:t>z</w:t>
      </w:r>
      <w:r w:rsidRPr="008F2CB6">
        <w:rPr>
          <w:rFonts w:ascii="Times New Roman" w:hAnsi="Times New Roman" w:cs="Times New Roman"/>
          <w:sz w:val="20"/>
          <w:szCs w:val="20"/>
          <w:vertAlign w:val="subscript"/>
        </w:rPr>
        <w:t>1</w:t>
      </w:r>
      <w:r w:rsidRPr="008F2CB6">
        <w:rPr>
          <w:rFonts w:ascii="Times New Roman" w:hAnsi="Times New Roman" w:cs="Times New Roman"/>
          <w:sz w:val="20"/>
          <w:szCs w:val="20"/>
        </w:rPr>
        <w:t xml:space="preserve">, speed and acceleration of the roller mechanisms consisting of a belt bushing of a belt conveyor bearing support follow a nonlinear law. In this case, when the coefficient of rigidity of the rubber bushing of the bearing support increases from 2.2 102 </w:t>
      </w:r>
      <w:r w:rsidRPr="008F2CB6">
        <w:rPr>
          <w:rFonts w:ascii="Times New Roman" w:hAnsi="Times New Roman" w:cs="Times New Roman"/>
          <w:i/>
          <w:sz w:val="20"/>
          <w:szCs w:val="20"/>
        </w:rPr>
        <w:t>N</w:t>
      </w:r>
      <w:r w:rsidRPr="008F2CB6">
        <w:rPr>
          <w:rFonts w:ascii="Times New Roman" w:hAnsi="Times New Roman" w:cs="Times New Roman"/>
          <w:sz w:val="20"/>
          <w:szCs w:val="20"/>
        </w:rPr>
        <w:t>/</w:t>
      </w:r>
      <w:r w:rsidRPr="008F2CB6">
        <w:rPr>
          <w:rFonts w:ascii="Times New Roman" w:hAnsi="Times New Roman" w:cs="Times New Roman"/>
          <w:i/>
          <w:sz w:val="20"/>
          <w:szCs w:val="20"/>
        </w:rPr>
        <w:t>m</w:t>
      </w:r>
      <w:r w:rsidRPr="008F2CB6">
        <w:rPr>
          <w:rFonts w:ascii="Times New Roman" w:hAnsi="Times New Roman" w:cs="Times New Roman"/>
          <w:sz w:val="20"/>
          <w:szCs w:val="20"/>
        </w:rPr>
        <w:t xml:space="preserve"> to 6.2 102 </w:t>
      </w:r>
      <w:r w:rsidRPr="008F2CB6">
        <w:rPr>
          <w:rFonts w:ascii="Times New Roman" w:hAnsi="Times New Roman" w:cs="Times New Roman"/>
          <w:i/>
          <w:sz w:val="20"/>
          <w:szCs w:val="20"/>
        </w:rPr>
        <w:t>N</w:t>
      </w:r>
      <w:r w:rsidRPr="008F2CB6">
        <w:rPr>
          <w:rFonts w:ascii="Times New Roman" w:hAnsi="Times New Roman" w:cs="Times New Roman"/>
          <w:sz w:val="20"/>
          <w:szCs w:val="20"/>
        </w:rPr>
        <w:t>/</w:t>
      </w:r>
      <w:r w:rsidRPr="008F2CB6">
        <w:rPr>
          <w:rFonts w:ascii="Times New Roman" w:hAnsi="Times New Roman" w:cs="Times New Roman"/>
          <w:i/>
          <w:sz w:val="20"/>
          <w:szCs w:val="20"/>
        </w:rPr>
        <w:t>m</w:t>
      </w:r>
      <w:r w:rsidRPr="008F2CB6">
        <w:rPr>
          <w:rFonts w:ascii="Times New Roman" w:hAnsi="Times New Roman" w:cs="Times New Roman"/>
          <w:sz w:val="20"/>
          <w:szCs w:val="20"/>
        </w:rPr>
        <w:t>, the values of ∆</w:t>
      </w:r>
      <w:r w:rsidRPr="008F2CB6">
        <w:rPr>
          <w:rFonts w:ascii="Times New Roman" w:hAnsi="Times New Roman" w:cs="Times New Roman"/>
          <w:i/>
          <w:sz w:val="20"/>
          <w:szCs w:val="20"/>
        </w:rPr>
        <w:t>z</w:t>
      </w:r>
      <w:r w:rsidRPr="008F2CB6">
        <w:rPr>
          <w:rFonts w:ascii="Times New Roman" w:hAnsi="Times New Roman" w:cs="Times New Roman"/>
          <w:sz w:val="20"/>
          <w:szCs w:val="20"/>
          <w:vertAlign w:val="subscript"/>
        </w:rPr>
        <w:t>1</w:t>
      </w:r>
      <w:r w:rsidRPr="008F2CB6">
        <w:rPr>
          <w:rFonts w:ascii="Times New Roman" w:hAnsi="Times New Roman" w:cs="Times New Roman"/>
          <w:sz w:val="20"/>
          <w:szCs w:val="20"/>
        </w:rPr>
        <w:t xml:space="preserve"> decrease from 3.47 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 xml:space="preserve"> to 1.34 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 xml:space="preserve"> in a nonlinear law. In this case, the values of the vertical displacement speed decrease from 0.128 10 </w:t>
      </w:r>
      <w:r w:rsidRPr="008F2CB6">
        <w:rPr>
          <w:rFonts w:ascii="Times New Roman" w:hAnsi="Times New Roman" w:cs="Times New Roman"/>
          <w:i/>
          <w:sz w:val="20"/>
          <w:szCs w:val="20"/>
        </w:rPr>
        <w:t>m</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rPr>
        <w:t xml:space="preserve"> to 0.074 10 </w:t>
      </w:r>
      <w:r w:rsidRPr="008F2CB6">
        <w:rPr>
          <w:rFonts w:ascii="Times New Roman" w:hAnsi="Times New Roman" w:cs="Times New Roman"/>
          <w:i/>
          <w:sz w:val="20"/>
          <w:szCs w:val="20"/>
        </w:rPr>
        <w:t>m</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rPr>
        <w:t>, respectively, and the indicators decrease from 0.34 10</w:t>
      </w:r>
      <w:r w:rsidRPr="008F2CB6">
        <w:rPr>
          <w:rFonts w:ascii="Times New Roman" w:hAnsi="Times New Roman" w:cs="Times New Roman"/>
          <w:sz w:val="20"/>
          <w:szCs w:val="20"/>
          <w:vertAlign w:val="superscript"/>
        </w:rPr>
        <w:t>2</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vertAlign w:val="superscript"/>
        </w:rPr>
        <w:t>2</w:t>
      </w:r>
      <w:r w:rsidRPr="008F2CB6">
        <w:rPr>
          <w:rFonts w:ascii="Times New Roman" w:hAnsi="Times New Roman" w:cs="Times New Roman"/>
          <w:sz w:val="20"/>
          <w:szCs w:val="20"/>
        </w:rPr>
        <w:t xml:space="preserve"> to 0.19 10</w:t>
      </w:r>
      <w:r w:rsidRPr="008F2CB6">
        <w:rPr>
          <w:rFonts w:ascii="Times New Roman" w:hAnsi="Times New Roman" w:cs="Times New Roman"/>
          <w:sz w:val="20"/>
          <w:szCs w:val="20"/>
          <w:vertAlign w:val="superscript"/>
        </w:rPr>
        <w:t>2</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vertAlign w:val="superscript"/>
        </w:rPr>
        <w:t>2</w:t>
      </w:r>
      <w:r w:rsidRPr="008F2CB6">
        <w:rPr>
          <w:rFonts w:ascii="Times New Roman" w:hAnsi="Times New Roman" w:cs="Times New Roman"/>
          <w:sz w:val="20"/>
          <w:szCs w:val="20"/>
        </w:rPr>
        <w:t>. In this case, the eccentricity of the belt tensioning roller mechanisms is 1.6 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 xml:space="preserve">, i.e., in order to increase the vertical vibrations of the roller mechanism of the belt conveyor bearing support, it is necessary to reduce the belt support stiffness. Therefore, it is recommended to take the belt support stiffness of the roller mechanism of the belt support </w:t>
      </w:r>
      <w:proofErr w:type="spellStart"/>
      <w:r w:rsidRPr="008F2CB6">
        <w:rPr>
          <w:rFonts w:ascii="Times New Roman" w:hAnsi="Times New Roman" w:cs="Times New Roman"/>
          <w:sz w:val="20"/>
          <w:szCs w:val="20"/>
        </w:rPr>
        <w:t>support</w:t>
      </w:r>
      <w:proofErr w:type="spellEnd"/>
      <w:r w:rsidRPr="008F2CB6">
        <w:rPr>
          <w:rFonts w:ascii="Times New Roman" w:hAnsi="Times New Roman" w:cs="Times New Roman"/>
          <w:sz w:val="20"/>
          <w:szCs w:val="20"/>
        </w:rPr>
        <w:t xml:space="preserve"> in the range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bscript"/>
        </w:rPr>
        <w:t>1</w:t>
      </w:r>
      <w:r w:rsidRPr="008F2CB6">
        <w:rPr>
          <w:rFonts w:ascii="Times New Roman" w:hAnsi="Times New Roman" w:cs="Times New Roman"/>
          <w:sz w:val="20"/>
          <w:szCs w:val="20"/>
        </w:rPr>
        <w:t xml:space="preserve"> ≤ (3.5 ÷ 4.5) 10</w:t>
      </w:r>
      <w:r w:rsidRPr="008F2CB6">
        <w:rPr>
          <w:rFonts w:ascii="Times New Roman" w:hAnsi="Times New Roman" w:cs="Times New Roman"/>
          <w:sz w:val="20"/>
          <w:szCs w:val="20"/>
          <w:vertAlign w:val="superscript"/>
        </w:rPr>
        <w:t>2</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N</w:t>
      </w:r>
      <w:r w:rsidRPr="008F2CB6">
        <w:rPr>
          <w:rFonts w:ascii="Times New Roman" w:hAnsi="Times New Roman" w:cs="Times New Roman"/>
          <w:sz w:val="20"/>
          <w:szCs w:val="20"/>
        </w:rPr>
        <w:t>/</w:t>
      </w:r>
      <w:r w:rsidRPr="008F2CB6">
        <w:rPr>
          <w:rFonts w:ascii="Times New Roman" w:hAnsi="Times New Roman" w:cs="Times New Roman"/>
          <w:i/>
          <w:sz w:val="20"/>
          <w:szCs w:val="20"/>
        </w:rPr>
        <w:t>m</w:t>
      </w:r>
      <w:r w:rsidRPr="008F2CB6">
        <w:rPr>
          <w:rFonts w:ascii="Times New Roman" w:hAnsi="Times New Roman" w:cs="Times New Roman"/>
          <w:sz w:val="20"/>
          <w:szCs w:val="20"/>
        </w:rPr>
        <w:t>, i.e., the bushing is made of rubber grade 7IRP13-48. In this case, the z1 values are provided in the range of less than (8.5 ÷ 10.5) 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 At these indicators, the values of and ∆</w:t>
      </w:r>
      <w:r w:rsidRPr="008F2CB6">
        <w:rPr>
          <w:rFonts w:ascii="Times New Roman" w:hAnsi="Times New Roman" w:cs="Times New Roman"/>
          <w:i/>
          <w:sz w:val="20"/>
          <w:szCs w:val="20"/>
        </w:rPr>
        <w:t>z</w:t>
      </w:r>
      <w:r w:rsidRPr="008F2CB6">
        <w:rPr>
          <w:rFonts w:ascii="Times New Roman" w:hAnsi="Times New Roman" w:cs="Times New Roman"/>
          <w:sz w:val="20"/>
          <w:szCs w:val="20"/>
          <w:vertAlign w:val="subscript"/>
        </w:rPr>
        <w:t>1</w:t>
      </w:r>
      <w:r w:rsidRPr="008F2CB6">
        <w:rPr>
          <w:rFonts w:ascii="Times New Roman" w:hAnsi="Times New Roman" w:cs="Times New Roman"/>
          <w:sz w:val="20"/>
          <w:szCs w:val="20"/>
        </w:rPr>
        <w:t xml:space="preserve"> are high, which accelerates the transportation of gold ore. The proposed belt conveyor bearing support consists of a roller mechanism consisting of a belt bushing, in addition to vertical vibrations, transverse vibrations play a special role. In this case, the intensity of product displacement is high only if the amplitude of the vibrations is larger than that at the outlet.</w:t>
      </w:r>
    </w:p>
    <w:p w14:paraId="5BB20F9F" w14:textId="77777777" w:rsidR="00D67E18" w:rsidRPr="008F2CB6" w:rsidRDefault="00D67E18" w:rsidP="00E73490">
      <w:pPr>
        <w:spacing w:before="120" w:after="0"/>
        <w:jc w:val="center"/>
        <w:rPr>
          <w:rFonts w:ascii="Times New Roman" w:hAnsi="Times New Roman" w:cs="Times New Roman"/>
          <w:sz w:val="20"/>
          <w:szCs w:val="20"/>
        </w:rPr>
      </w:pPr>
      <w:r w:rsidRPr="008F2CB6">
        <w:rPr>
          <w:noProof/>
          <w:sz w:val="20"/>
          <w:szCs w:val="20"/>
          <w:lang w:val="ru-RU" w:eastAsia="ru-RU"/>
        </w:rPr>
        <w:drawing>
          <wp:inline distT="0" distB="0" distL="0" distR="0" wp14:anchorId="441287EE" wp14:editId="2694BD0D">
            <wp:extent cx="3981818" cy="24840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81818" cy="2484000"/>
                    </a:xfrm>
                    <a:prstGeom prst="rect">
                      <a:avLst/>
                    </a:prstGeom>
                  </pic:spPr>
                </pic:pic>
              </a:graphicData>
            </a:graphic>
          </wp:inline>
        </w:drawing>
      </w:r>
    </w:p>
    <w:p w14:paraId="590E3B80" w14:textId="77777777" w:rsidR="00D67E18" w:rsidRPr="008F2CB6" w:rsidRDefault="00D67E18" w:rsidP="00E73490">
      <w:pPr>
        <w:spacing w:after="0" w:line="240" w:lineRule="auto"/>
        <w:jc w:val="center"/>
        <w:rPr>
          <w:rFonts w:ascii="Times New Roman" w:eastAsiaTheme="minorEastAsia" w:hAnsi="Times New Roman" w:cs="Times New Roman"/>
          <w:color w:val="000000"/>
          <w:sz w:val="20"/>
          <w:szCs w:val="20"/>
          <w:lang w:bidi="ru-RU"/>
        </w:rPr>
      </w:pPr>
      <w:bookmarkStart w:id="0" w:name="_Hlk93173454"/>
      <m:oMath>
        <m:r>
          <w:rPr>
            <w:rFonts w:ascii="Cambria Math" w:hAnsi="Cambria Math"/>
            <w:color w:val="000000"/>
            <w:sz w:val="20"/>
            <w:szCs w:val="20"/>
            <w:lang w:val="uz-Cyrl-UZ" w:bidi="ru-RU"/>
          </w:rPr>
          <m:t>1-∆</m:t>
        </m:r>
        <m:sSub>
          <m:sSubPr>
            <m:ctrlPr>
              <w:rPr>
                <w:rFonts w:ascii="Cambria Math" w:hAnsi="Cambria Math"/>
                <w:i/>
                <w:color w:val="000000"/>
                <w:sz w:val="20"/>
                <w:szCs w:val="20"/>
                <w:lang w:val="uz-Cyrl-UZ" w:bidi="ru-RU"/>
              </w:rPr>
            </m:ctrlPr>
          </m:sSubPr>
          <m:e>
            <m:r>
              <w:rPr>
                <w:rFonts w:ascii="Cambria Math" w:hAnsi="Cambria Math"/>
                <w:color w:val="000000"/>
                <w:sz w:val="20"/>
                <w:szCs w:val="20"/>
                <w:lang w:val="uz-Cyrl-UZ" w:bidi="ru-RU"/>
              </w:rPr>
              <m:t>z</m:t>
            </m:r>
          </m:e>
          <m:sub>
            <m:r>
              <w:rPr>
                <w:rFonts w:ascii="Cambria Math" w:hAnsi="Cambria Math"/>
                <w:color w:val="000000"/>
                <w:sz w:val="20"/>
                <w:szCs w:val="20"/>
                <w:lang w:val="uz-Cyrl-UZ" w:bidi="ru-RU"/>
              </w:rPr>
              <m:t>1</m:t>
            </m:r>
          </m:sub>
        </m:sSub>
        <m:r>
          <w:rPr>
            <w:rFonts w:ascii="Cambria Math" w:hAnsi="Cambria Math"/>
            <w:color w:val="000000"/>
            <w:sz w:val="20"/>
            <w:szCs w:val="20"/>
            <w:lang w:val="uz-Cyrl-UZ" w:bidi="ru-RU"/>
          </w:rPr>
          <m:t>=f</m:t>
        </m:r>
        <m:d>
          <m:dPr>
            <m:ctrlPr>
              <w:rPr>
                <w:rFonts w:ascii="Cambria Math" w:hAnsi="Cambria Math"/>
                <w:i/>
                <w:color w:val="000000"/>
                <w:sz w:val="20"/>
                <w:szCs w:val="20"/>
                <w:lang w:val="uz-Cyrl-UZ" w:bidi="ru-RU"/>
              </w:rPr>
            </m:ctrlPr>
          </m:dPr>
          <m:e>
            <m:sSub>
              <m:sSubPr>
                <m:ctrlPr>
                  <w:rPr>
                    <w:rFonts w:ascii="Cambria Math" w:hAnsi="Cambria Math"/>
                    <w:i/>
                    <w:color w:val="000000"/>
                    <w:sz w:val="20"/>
                    <w:szCs w:val="20"/>
                    <w:lang w:val="uz-Cyrl-UZ" w:bidi="ru-RU"/>
                  </w:rPr>
                </m:ctrlPr>
              </m:sSubPr>
              <m:e>
                <m:r>
                  <w:rPr>
                    <w:rFonts w:ascii="Cambria Math" w:hAnsi="Cambria Math"/>
                    <w:color w:val="000000"/>
                    <w:sz w:val="20"/>
                    <w:szCs w:val="20"/>
                    <w:lang w:val="uz-Cyrl-UZ" w:bidi="ru-RU"/>
                  </w:rPr>
                  <m:t>c</m:t>
                </m:r>
              </m:e>
              <m:sub>
                <m:r>
                  <w:rPr>
                    <w:rFonts w:ascii="Cambria Math" w:hAnsi="Cambria Math"/>
                    <w:color w:val="000000"/>
                    <w:sz w:val="20"/>
                    <w:szCs w:val="20"/>
                    <w:lang w:val="uz-Cyrl-UZ" w:bidi="ru-RU"/>
                  </w:rPr>
                  <m:t>1</m:t>
                </m:r>
              </m:sub>
            </m:sSub>
          </m:e>
        </m:d>
      </m:oMath>
      <w:r w:rsidRPr="008F2CB6">
        <w:rPr>
          <w:rFonts w:ascii="Times New Roman" w:eastAsiaTheme="minorEastAsia" w:hAnsi="Times New Roman" w:cs="Times New Roman"/>
          <w:color w:val="000000"/>
          <w:sz w:val="20"/>
          <w:szCs w:val="20"/>
          <w:lang w:bidi="ru-RU"/>
        </w:rPr>
        <w:t xml:space="preserve">; </w:t>
      </w:r>
      <m:oMath>
        <m:r>
          <w:rPr>
            <w:rFonts w:ascii="Cambria Math" w:hAnsi="Cambria Math"/>
            <w:color w:val="000000"/>
            <w:sz w:val="20"/>
            <w:szCs w:val="20"/>
            <w:lang w:val="uz-Cyrl-UZ" w:bidi="ru-RU"/>
          </w:rPr>
          <m:t>2-∆</m:t>
        </m:r>
        <m:sSub>
          <m:sSubPr>
            <m:ctrlPr>
              <w:rPr>
                <w:rFonts w:ascii="Cambria Math" w:hAnsi="Cambria Math"/>
                <w:i/>
                <w:color w:val="000000"/>
                <w:sz w:val="20"/>
                <w:szCs w:val="20"/>
                <w:lang w:val="uz-Cyrl-UZ" w:bidi="ru-RU"/>
              </w:rPr>
            </m:ctrlPr>
          </m:sSubPr>
          <m:e>
            <m:acc>
              <m:accPr>
                <m:chr m:val="̇"/>
                <m:ctrlPr>
                  <w:rPr>
                    <w:rFonts w:ascii="Cambria Math" w:hAnsi="Cambria Math"/>
                    <w:i/>
                    <w:color w:val="000000"/>
                    <w:sz w:val="20"/>
                    <w:szCs w:val="20"/>
                    <w:lang w:val="uz-Cyrl-UZ" w:bidi="ru-RU"/>
                  </w:rPr>
                </m:ctrlPr>
              </m:accPr>
              <m:e>
                <m:r>
                  <w:rPr>
                    <w:rFonts w:ascii="Cambria Math" w:hAnsi="Cambria Math"/>
                    <w:color w:val="000000"/>
                    <w:sz w:val="20"/>
                    <w:szCs w:val="20"/>
                    <w:lang w:val="uz-Cyrl-UZ" w:bidi="ru-RU"/>
                  </w:rPr>
                  <m:t>z</m:t>
                </m:r>
              </m:e>
            </m:acc>
          </m:e>
          <m:sub>
            <m:r>
              <w:rPr>
                <w:rFonts w:ascii="Cambria Math" w:hAnsi="Cambria Math"/>
                <w:color w:val="000000"/>
                <w:sz w:val="20"/>
                <w:szCs w:val="20"/>
                <w:lang w:val="uz-Cyrl-UZ" w:bidi="ru-RU"/>
              </w:rPr>
              <m:t>1</m:t>
            </m:r>
          </m:sub>
        </m:sSub>
        <m:r>
          <w:rPr>
            <w:rFonts w:ascii="Cambria Math" w:hAnsi="Cambria Math"/>
            <w:color w:val="000000"/>
            <w:sz w:val="20"/>
            <w:szCs w:val="20"/>
            <w:lang w:val="uz-Cyrl-UZ" w:bidi="ru-RU"/>
          </w:rPr>
          <m:t>=f</m:t>
        </m:r>
        <m:d>
          <m:dPr>
            <m:ctrlPr>
              <w:rPr>
                <w:rFonts w:ascii="Cambria Math" w:hAnsi="Cambria Math"/>
                <w:i/>
                <w:color w:val="000000"/>
                <w:sz w:val="20"/>
                <w:szCs w:val="20"/>
                <w:lang w:val="uz-Cyrl-UZ" w:bidi="ru-RU"/>
              </w:rPr>
            </m:ctrlPr>
          </m:dPr>
          <m:e>
            <m:sSub>
              <m:sSubPr>
                <m:ctrlPr>
                  <w:rPr>
                    <w:rFonts w:ascii="Cambria Math" w:hAnsi="Cambria Math"/>
                    <w:i/>
                    <w:color w:val="000000"/>
                    <w:sz w:val="20"/>
                    <w:szCs w:val="20"/>
                    <w:lang w:val="uz-Cyrl-UZ" w:bidi="ru-RU"/>
                  </w:rPr>
                </m:ctrlPr>
              </m:sSubPr>
              <m:e>
                <m:r>
                  <w:rPr>
                    <w:rFonts w:ascii="Cambria Math" w:hAnsi="Cambria Math"/>
                    <w:color w:val="000000"/>
                    <w:sz w:val="20"/>
                    <w:szCs w:val="20"/>
                    <w:lang w:val="uz-Cyrl-UZ" w:bidi="ru-RU"/>
                  </w:rPr>
                  <m:t>c</m:t>
                </m:r>
              </m:e>
              <m:sub>
                <m:r>
                  <w:rPr>
                    <w:rFonts w:ascii="Cambria Math" w:hAnsi="Cambria Math"/>
                    <w:color w:val="000000"/>
                    <w:sz w:val="20"/>
                    <w:szCs w:val="20"/>
                    <w:lang w:val="uz-Cyrl-UZ" w:bidi="ru-RU"/>
                  </w:rPr>
                  <m:t>1</m:t>
                </m:r>
              </m:sub>
            </m:sSub>
          </m:e>
        </m:d>
      </m:oMath>
      <w:r w:rsidRPr="008F2CB6">
        <w:rPr>
          <w:rFonts w:ascii="Times New Roman" w:eastAsiaTheme="minorEastAsia" w:hAnsi="Times New Roman" w:cs="Times New Roman"/>
          <w:color w:val="000000"/>
          <w:sz w:val="20"/>
          <w:szCs w:val="20"/>
          <w:lang w:bidi="ru-RU"/>
        </w:rPr>
        <w:t xml:space="preserve">; </w:t>
      </w:r>
      <m:oMath>
        <m:r>
          <w:rPr>
            <w:rFonts w:ascii="Cambria Math" w:hAnsi="Cambria Math"/>
            <w:color w:val="000000"/>
            <w:sz w:val="20"/>
            <w:szCs w:val="20"/>
            <w:lang w:val="uz-Cyrl-UZ" w:bidi="ru-RU"/>
          </w:rPr>
          <m:t>2-∆</m:t>
        </m:r>
        <m:sSub>
          <m:sSubPr>
            <m:ctrlPr>
              <w:rPr>
                <w:rFonts w:ascii="Cambria Math" w:hAnsi="Cambria Math"/>
                <w:i/>
                <w:color w:val="000000"/>
                <w:sz w:val="20"/>
                <w:szCs w:val="20"/>
                <w:lang w:val="uz-Cyrl-UZ" w:bidi="ru-RU"/>
              </w:rPr>
            </m:ctrlPr>
          </m:sSubPr>
          <m:e>
            <m:acc>
              <m:accPr>
                <m:chr m:val="̈"/>
                <m:ctrlPr>
                  <w:rPr>
                    <w:rFonts w:ascii="Cambria Math" w:hAnsi="Cambria Math"/>
                    <w:i/>
                    <w:color w:val="000000"/>
                    <w:sz w:val="20"/>
                    <w:szCs w:val="20"/>
                    <w:lang w:val="uz-Cyrl-UZ" w:bidi="ru-RU"/>
                  </w:rPr>
                </m:ctrlPr>
              </m:accPr>
              <m:e>
                <m:r>
                  <w:rPr>
                    <w:rFonts w:ascii="Cambria Math" w:hAnsi="Cambria Math"/>
                    <w:color w:val="000000"/>
                    <w:sz w:val="20"/>
                    <w:szCs w:val="20"/>
                    <w:lang w:val="uz-Cyrl-UZ" w:bidi="ru-RU"/>
                  </w:rPr>
                  <m:t>z</m:t>
                </m:r>
              </m:e>
            </m:acc>
          </m:e>
          <m:sub>
            <m:r>
              <w:rPr>
                <w:rFonts w:ascii="Cambria Math" w:hAnsi="Cambria Math"/>
                <w:color w:val="000000"/>
                <w:sz w:val="20"/>
                <w:szCs w:val="20"/>
                <w:lang w:val="uz-Cyrl-UZ" w:bidi="ru-RU"/>
              </w:rPr>
              <m:t>1</m:t>
            </m:r>
          </m:sub>
        </m:sSub>
        <m:r>
          <w:rPr>
            <w:rFonts w:ascii="Cambria Math" w:hAnsi="Cambria Math"/>
            <w:color w:val="000000"/>
            <w:sz w:val="20"/>
            <w:szCs w:val="20"/>
            <w:lang w:val="uz-Cyrl-UZ" w:bidi="ru-RU"/>
          </w:rPr>
          <m:t>=f</m:t>
        </m:r>
        <m:d>
          <m:dPr>
            <m:ctrlPr>
              <w:rPr>
                <w:rFonts w:ascii="Cambria Math" w:hAnsi="Cambria Math"/>
                <w:i/>
                <w:color w:val="000000"/>
                <w:sz w:val="20"/>
                <w:szCs w:val="20"/>
                <w:lang w:val="uz-Cyrl-UZ" w:bidi="ru-RU"/>
              </w:rPr>
            </m:ctrlPr>
          </m:dPr>
          <m:e>
            <m:sSub>
              <m:sSubPr>
                <m:ctrlPr>
                  <w:rPr>
                    <w:rFonts w:ascii="Cambria Math" w:hAnsi="Cambria Math"/>
                    <w:i/>
                    <w:color w:val="000000"/>
                    <w:sz w:val="20"/>
                    <w:szCs w:val="20"/>
                    <w:lang w:val="uz-Cyrl-UZ" w:bidi="ru-RU"/>
                  </w:rPr>
                </m:ctrlPr>
              </m:sSubPr>
              <m:e>
                <m:r>
                  <w:rPr>
                    <w:rFonts w:ascii="Cambria Math" w:hAnsi="Cambria Math"/>
                    <w:color w:val="000000"/>
                    <w:sz w:val="20"/>
                    <w:szCs w:val="20"/>
                    <w:lang w:val="uz-Cyrl-UZ" w:bidi="ru-RU"/>
                  </w:rPr>
                  <m:t>c</m:t>
                </m:r>
              </m:e>
              <m:sub>
                <m:r>
                  <w:rPr>
                    <w:rFonts w:ascii="Cambria Math" w:hAnsi="Cambria Math"/>
                    <w:color w:val="000000"/>
                    <w:sz w:val="20"/>
                    <w:szCs w:val="20"/>
                    <w:lang w:val="uz-Cyrl-UZ" w:bidi="ru-RU"/>
                  </w:rPr>
                  <m:t>1</m:t>
                </m:r>
              </m:sub>
            </m:sSub>
          </m:e>
        </m:d>
      </m:oMath>
      <w:r w:rsidRPr="008F2CB6">
        <w:rPr>
          <w:rFonts w:ascii="Times New Roman" w:eastAsiaTheme="minorEastAsia" w:hAnsi="Times New Roman" w:cs="Times New Roman"/>
          <w:color w:val="000000"/>
          <w:sz w:val="20"/>
          <w:szCs w:val="20"/>
          <w:lang w:bidi="ru-RU"/>
        </w:rPr>
        <w:t>;</w:t>
      </w:r>
    </w:p>
    <w:bookmarkEnd w:id="0"/>
    <w:p w14:paraId="120D7731" w14:textId="77777777" w:rsidR="00D67E18" w:rsidRPr="008F2CB6" w:rsidRDefault="00D67E18" w:rsidP="00E73490">
      <w:pPr>
        <w:spacing w:after="0" w:line="240" w:lineRule="auto"/>
        <w:jc w:val="center"/>
        <w:rPr>
          <w:rFonts w:ascii="Times New Roman" w:hAnsi="Times New Roman" w:cs="Times New Roman"/>
          <w:i/>
          <w:sz w:val="20"/>
          <w:szCs w:val="20"/>
        </w:rPr>
      </w:pPr>
      <w:r w:rsidRPr="008F2CB6">
        <w:rPr>
          <w:rFonts w:ascii="Times New Roman" w:hAnsi="Times New Roman" w:cs="Times New Roman"/>
          <w:sz w:val="20"/>
          <w:szCs w:val="20"/>
        </w:rPr>
        <w:t xml:space="preserve">productivity 1125 </w:t>
      </w:r>
      <w:r w:rsidRPr="008F2CB6">
        <w:rPr>
          <w:rFonts w:ascii="Times New Roman" w:hAnsi="Times New Roman" w:cs="Times New Roman"/>
          <w:i/>
          <w:sz w:val="20"/>
          <w:szCs w:val="20"/>
        </w:rPr>
        <w:t>kg</w:t>
      </w:r>
      <w:r w:rsidRPr="008F2CB6">
        <w:rPr>
          <w:rFonts w:ascii="Times New Roman" w:hAnsi="Times New Roman" w:cs="Times New Roman"/>
          <w:sz w:val="20"/>
          <w:szCs w:val="20"/>
        </w:rPr>
        <w:t>/</w:t>
      </w:r>
      <w:r w:rsidRPr="008F2CB6">
        <w:rPr>
          <w:rFonts w:ascii="Times New Roman" w:hAnsi="Times New Roman" w:cs="Times New Roman"/>
          <w:i/>
          <w:sz w:val="20"/>
          <w:szCs w:val="20"/>
        </w:rPr>
        <w:t>h</w:t>
      </w:r>
      <w:r w:rsidRPr="008F2CB6">
        <w:rPr>
          <w:rFonts w:ascii="Times New Roman" w:hAnsi="Times New Roman" w:cs="Times New Roman"/>
          <w:sz w:val="20"/>
          <w:szCs w:val="20"/>
        </w:rPr>
        <w:t xml:space="preserve">, (when transporting gold ore) </w:t>
      </w:r>
      <w:r w:rsidRPr="008F2CB6">
        <w:rPr>
          <w:rFonts w:ascii="Times New Roman" w:hAnsi="Times New Roman" w:cs="Times New Roman"/>
          <w:i/>
          <w:sz w:val="20"/>
          <w:szCs w:val="20"/>
        </w:rPr>
        <w:t>l</w:t>
      </w:r>
      <w:r w:rsidRPr="008F2CB6">
        <w:rPr>
          <w:rFonts w:ascii="Times New Roman" w:hAnsi="Times New Roman" w:cs="Times New Roman"/>
          <w:sz w:val="20"/>
          <w:szCs w:val="20"/>
        </w:rPr>
        <w:t xml:space="preserve"> = 1.5·10</w:t>
      </w:r>
      <w:r w:rsidRPr="008F2CB6">
        <w:rPr>
          <w:rFonts w:ascii="Times New Roman" w:hAnsi="Times New Roman" w:cs="Times New Roman"/>
          <w:sz w:val="20"/>
          <w:szCs w:val="20"/>
          <w:vertAlign w:val="superscript"/>
        </w:rPr>
        <w:t>-3</w:t>
      </w:r>
      <w:r w:rsidRPr="008F2CB6">
        <w:rPr>
          <w:rFonts w:ascii="Times New Roman" w:hAnsi="Times New Roman" w:cs="Times New Roman"/>
          <w:i/>
          <w:sz w:val="20"/>
          <w:szCs w:val="20"/>
        </w:rPr>
        <w:t>m</w:t>
      </w:r>
    </w:p>
    <w:p w14:paraId="29A2568A" w14:textId="73A74D5A" w:rsidR="00D67E18" w:rsidRDefault="00D67E18" w:rsidP="00E73490">
      <w:pPr>
        <w:spacing w:after="0" w:line="240" w:lineRule="auto"/>
        <w:jc w:val="center"/>
        <w:rPr>
          <w:rFonts w:ascii="Times New Roman" w:hAnsi="Times New Roman" w:cs="Times New Roman"/>
          <w:sz w:val="20"/>
          <w:szCs w:val="20"/>
        </w:rPr>
      </w:pPr>
      <w:r w:rsidRPr="008F2CB6">
        <w:rPr>
          <w:rFonts w:ascii="Times New Roman" w:hAnsi="Times New Roman" w:cs="Times New Roman"/>
          <w:b/>
          <w:sz w:val="20"/>
          <w:szCs w:val="20"/>
        </w:rPr>
        <w:t xml:space="preserve">FIGURE 5. </w:t>
      </w:r>
      <w:r w:rsidRPr="00D67E18">
        <w:rPr>
          <w:rFonts w:ascii="Times New Roman" w:hAnsi="Times New Roman" w:cs="Times New Roman"/>
          <w:sz w:val="20"/>
          <w:szCs w:val="20"/>
        </w:rPr>
        <w:t>Graph of the dependence of the displacement, speed, and acceleration ranges of the roller mechanisms consisting of a belt conveyor bearing support and a rubber bushing on the friction coefficient of the input bearing</w:t>
      </w:r>
    </w:p>
    <w:p w14:paraId="744F7D3D" w14:textId="77777777" w:rsidR="00E73490" w:rsidRPr="00E73490" w:rsidRDefault="00E73490" w:rsidP="00E73490">
      <w:pPr>
        <w:spacing w:after="0" w:line="240" w:lineRule="auto"/>
        <w:jc w:val="center"/>
        <w:rPr>
          <w:rFonts w:ascii="Times New Roman" w:hAnsi="Times New Roman" w:cs="Times New Roman"/>
          <w:sz w:val="20"/>
          <w:szCs w:val="20"/>
        </w:rPr>
      </w:pPr>
    </w:p>
    <w:p w14:paraId="09E1F09D" w14:textId="7A1602C4" w:rsidR="00D67E18" w:rsidRPr="000B1912" w:rsidRDefault="00D67E18" w:rsidP="00E73490">
      <w:pPr>
        <w:spacing w:after="0" w:line="240" w:lineRule="auto"/>
        <w:ind w:firstLine="284"/>
        <w:jc w:val="both"/>
        <w:rPr>
          <w:rFonts w:ascii="Times New Roman" w:hAnsi="Times New Roman" w:cs="Times New Roman"/>
          <w:sz w:val="20"/>
          <w:szCs w:val="20"/>
        </w:rPr>
      </w:pPr>
      <w:r w:rsidRPr="000B1912">
        <w:rPr>
          <w:rFonts w:ascii="Times New Roman" w:hAnsi="Times New Roman" w:cs="Times New Roman"/>
          <w:sz w:val="20"/>
          <w:szCs w:val="20"/>
        </w:rPr>
        <w:t>Figure 6 shows graphs of the dependence of the vertical displacement speed and vibration amplitude of the roller mechanism axis of the belt conveyor bearing support consisting of a rubber bushing, the displacement, speed, and acceleration amplitudes at the output section on the stiffness coefficient of the bearing rubber bushing. In this case, when the coefficient of friction of the rubber bushing increases from 3.2·10</w:t>
      </w:r>
      <w:r w:rsidRPr="000B1912">
        <w:rPr>
          <w:rFonts w:ascii="Times New Roman" w:hAnsi="Times New Roman" w:cs="Times New Roman"/>
          <w:sz w:val="20"/>
          <w:szCs w:val="20"/>
          <w:vertAlign w:val="superscript"/>
        </w:rPr>
        <w:t>2</w:t>
      </w:r>
      <w:r w:rsidRPr="000B1912">
        <w:rPr>
          <w:rFonts w:ascii="Times New Roman" w:hAnsi="Times New Roman" w:cs="Times New Roman"/>
          <w:sz w:val="20"/>
          <w:szCs w:val="20"/>
        </w:rPr>
        <w:t xml:space="preserve"> </w:t>
      </w:r>
      <w:r w:rsidRPr="000B1912">
        <w:rPr>
          <w:rFonts w:ascii="Times New Roman" w:hAnsi="Times New Roman" w:cs="Times New Roman"/>
          <w:i/>
          <w:sz w:val="20"/>
          <w:szCs w:val="20"/>
        </w:rPr>
        <w:t>N</w:t>
      </w:r>
      <w:r w:rsidRPr="000B1912">
        <w:rPr>
          <w:rFonts w:ascii="Times New Roman" w:hAnsi="Times New Roman" w:cs="Times New Roman"/>
          <w:sz w:val="20"/>
          <w:szCs w:val="20"/>
        </w:rPr>
        <w:t>/</w:t>
      </w:r>
      <w:r w:rsidRPr="000B1912">
        <w:rPr>
          <w:rFonts w:ascii="Times New Roman" w:hAnsi="Times New Roman" w:cs="Times New Roman"/>
          <w:i/>
          <w:sz w:val="20"/>
          <w:szCs w:val="20"/>
        </w:rPr>
        <w:t>m</w:t>
      </w:r>
      <w:r w:rsidRPr="000B1912">
        <w:rPr>
          <w:rFonts w:ascii="Times New Roman" w:hAnsi="Times New Roman" w:cs="Times New Roman"/>
          <w:sz w:val="20"/>
          <w:szCs w:val="20"/>
        </w:rPr>
        <w:t xml:space="preserve"> to 10.9·10</w:t>
      </w:r>
      <w:r w:rsidRPr="000B1912">
        <w:rPr>
          <w:rFonts w:ascii="Times New Roman" w:hAnsi="Times New Roman" w:cs="Times New Roman"/>
          <w:sz w:val="20"/>
          <w:szCs w:val="20"/>
          <w:vertAlign w:val="superscript"/>
        </w:rPr>
        <w:t>2</w:t>
      </w:r>
      <w:r w:rsidRPr="000B1912">
        <w:rPr>
          <w:rFonts w:ascii="Times New Roman" w:hAnsi="Times New Roman" w:cs="Times New Roman"/>
          <w:sz w:val="20"/>
          <w:szCs w:val="20"/>
        </w:rPr>
        <w:t xml:space="preserve"> </w:t>
      </w:r>
      <w:r w:rsidRPr="000B1912">
        <w:rPr>
          <w:rFonts w:ascii="Times New Roman" w:hAnsi="Times New Roman" w:cs="Times New Roman"/>
          <w:i/>
          <w:sz w:val="20"/>
          <w:szCs w:val="20"/>
        </w:rPr>
        <w:t>N</w:t>
      </w:r>
      <w:r w:rsidRPr="000B1912">
        <w:rPr>
          <w:rFonts w:ascii="Times New Roman" w:hAnsi="Times New Roman" w:cs="Times New Roman"/>
          <w:sz w:val="20"/>
          <w:szCs w:val="20"/>
        </w:rPr>
        <w:t>/</w:t>
      </w:r>
      <w:r w:rsidRPr="000B1912">
        <w:rPr>
          <w:rFonts w:ascii="Times New Roman" w:hAnsi="Times New Roman" w:cs="Times New Roman"/>
          <w:i/>
          <w:sz w:val="20"/>
          <w:szCs w:val="20"/>
        </w:rPr>
        <w:t>m</w:t>
      </w:r>
      <w:r w:rsidRPr="000B1912">
        <w:rPr>
          <w:rFonts w:ascii="Times New Roman" w:hAnsi="Times New Roman" w:cs="Times New Roman"/>
          <w:sz w:val="20"/>
          <w:szCs w:val="20"/>
        </w:rPr>
        <w:t xml:space="preserve">, it can be seen that the values of </w:t>
      </w:r>
      <m:oMath>
        <m:r>
          <w:rPr>
            <w:rFonts w:ascii="Cambria Math" w:hAnsi="Cambria Math" w:cs="Times New Roman"/>
            <w:sz w:val="20"/>
            <w:szCs w:val="20"/>
          </w:rPr>
          <m:t>∆z</m:t>
        </m:r>
      </m:oMath>
      <w:r w:rsidRPr="000B1912">
        <w:rPr>
          <w:rFonts w:ascii="Times New Roman" w:hAnsi="Times New Roman" w:cs="Times New Roman"/>
          <w:sz w:val="20"/>
          <w:szCs w:val="20"/>
        </w:rPr>
        <w:t xml:space="preserve"> decrease from 3.22·10</w:t>
      </w:r>
      <w:r w:rsidRPr="000B1912">
        <w:rPr>
          <w:rFonts w:ascii="Times New Roman" w:hAnsi="Times New Roman" w:cs="Times New Roman"/>
          <w:sz w:val="20"/>
          <w:szCs w:val="20"/>
          <w:vertAlign w:val="superscript"/>
        </w:rPr>
        <w:t>-3</w:t>
      </w:r>
      <w:r w:rsidRPr="000B1912">
        <w:rPr>
          <w:rFonts w:ascii="Times New Roman" w:hAnsi="Times New Roman" w:cs="Times New Roman"/>
          <w:sz w:val="20"/>
          <w:szCs w:val="20"/>
        </w:rPr>
        <w:t xml:space="preserve"> </w:t>
      </w:r>
      <w:r w:rsidRPr="000B1912">
        <w:rPr>
          <w:rFonts w:ascii="Times New Roman" w:hAnsi="Times New Roman" w:cs="Times New Roman"/>
          <w:i/>
          <w:sz w:val="20"/>
          <w:szCs w:val="20"/>
        </w:rPr>
        <w:t>m</w:t>
      </w:r>
      <w:r w:rsidRPr="000B1912">
        <w:rPr>
          <w:rFonts w:ascii="Times New Roman" w:hAnsi="Times New Roman" w:cs="Times New Roman"/>
          <w:sz w:val="20"/>
          <w:szCs w:val="20"/>
        </w:rPr>
        <w:t xml:space="preserve"> to 0.52·10</w:t>
      </w:r>
      <w:r w:rsidRPr="000B1912">
        <w:rPr>
          <w:rFonts w:ascii="Times New Roman" w:hAnsi="Times New Roman" w:cs="Times New Roman"/>
          <w:sz w:val="20"/>
          <w:szCs w:val="20"/>
          <w:vertAlign w:val="superscript"/>
        </w:rPr>
        <w:t>-3</w:t>
      </w:r>
      <w:r w:rsidRPr="000B1912">
        <w:rPr>
          <w:rFonts w:ascii="Times New Roman" w:hAnsi="Times New Roman" w:cs="Times New Roman"/>
          <w:sz w:val="20"/>
          <w:szCs w:val="20"/>
        </w:rPr>
        <w:t xml:space="preserve"> </w:t>
      </w:r>
      <w:r w:rsidRPr="000B1912">
        <w:rPr>
          <w:rFonts w:ascii="Times New Roman" w:hAnsi="Times New Roman" w:cs="Times New Roman"/>
          <w:i/>
          <w:sz w:val="20"/>
          <w:szCs w:val="20"/>
        </w:rPr>
        <w:t>m</w:t>
      </w:r>
      <w:r w:rsidRPr="000B1912">
        <w:rPr>
          <w:rFonts w:ascii="Times New Roman" w:hAnsi="Times New Roman" w:cs="Times New Roman"/>
          <w:sz w:val="20"/>
          <w:szCs w:val="20"/>
        </w:rPr>
        <w:t xml:space="preserve"> in a nonlinear pattern. At the same time, the vertical displacement speed of the roller mechanism decreases from 0.90·10 </w:t>
      </w:r>
      <w:r w:rsidRPr="000B1912">
        <w:rPr>
          <w:rFonts w:ascii="Times New Roman" w:hAnsi="Times New Roman" w:cs="Times New Roman"/>
          <w:i/>
          <w:sz w:val="20"/>
          <w:szCs w:val="20"/>
        </w:rPr>
        <w:t>m</w:t>
      </w:r>
      <w:r w:rsidRPr="000B1912">
        <w:rPr>
          <w:rFonts w:ascii="Times New Roman" w:hAnsi="Times New Roman" w:cs="Times New Roman"/>
          <w:sz w:val="20"/>
          <w:szCs w:val="20"/>
        </w:rPr>
        <w:t>/</w:t>
      </w:r>
      <w:r w:rsidRPr="000B1912">
        <w:rPr>
          <w:rFonts w:ascii="Times New Roman" w:hAnsi="Times New Roman" w:cs="Times New Roman"/>
          <w:i/>
          <w:sz w:val="20"/>
          <w:szCs w:val="20"/>
        </w:rPr>
        <w:t>s</w:t>
      </w:r>
      <w:r w:rsidRPr="000B1912">
        <w:rPr>
          <w:rFonts w:ascii="Times New Roman" w:hAnsi="Times New Roman" w:cs="Times New Roman"/>
          <w:sz w:val="20"/>
          <w:szCs w:val="20"/>
        </w:rPr>
        <w:t xml:space="preserve"> to 0.30·10 </w:t>
      </w:r>
      <w:r w:rsidRPr="000B1912">
        <w:rPr>
          <w:rFonts w:ascii="Times New Roman" w:hAnsi="Times New Roman" w:cs="Times New Roman"/>
          <w:i/>
          <w:sz w:val="20"/>
          <w:szCs w:val="20"/>
        </w:rPr>
        <w:t>m</w:t>
      </w:r>
      <w:r w:rsidRPr="000B1912">
        <w:rPr>
          <w:rFonts w:ascii="Times New Roman" w:hAnsi="Times New Roman" w:cs="Times New Roman"/>
          <w:sz w:val="20"/>
          <w:szCs w:val="20"/>
        </w:rPr>
        <w:t>/</w:t>
      </w:r>
      <w:r w:rsidRPr="000B1912">
        <w:rPr>
          <w:rFonts w:ascii="Times New Roman" w:hAnsi="Times New Roman" w:cs="Times New Roman"/>
          <w:i/>
          <w:sz w:val="20"/>
          <w:szCs w:val="20"/>
        </w:rPr>
        <w:t>s</w:t>
      </w:r>
      <w:r w:rsidRPr="000B1912">
        <w:rPr>
          <w:rFonts w:ascii="Times New Roman" w:hAnsi="Times New Roman" w:cs="Times New Roman"/>
          <w:sz w:val="20"/>
          <w:szCs w:val="20"/>
        </w:rPr>
        <w:t>, and the values decrease from 0.287·10</w:t>
      </w:r>
      <w:r w:rsidRPr="000B1912">
        <w:rPr>
          <w:rFonts w:ascii="Times New Roman" w:hAnsi="Times New Roman" w:cs="Times New Roman"/>
          <w:sz w:val="20"/>
          <w:szCs w:val="20"/>
          <w:vertAlign w:val="superscript"/>
        </w:rPr>
        <w:t>2</w:t>
      </w:r>
      <w:r w:rsidRPr="000B1912">
        <w:rPr>
          <w:rFonts w:ascii="Times New Roman" w:hAnsi="Times New Roman" w:cs="Times New Roman"/>
          <w:sz w:val="20"/>
          <w:szCs w:val="20"/>
        </w:rPr>
        <w:t xml:space="preserve"> </w:t>
      </w:r>
      <w:r w:rsidRPr="000B1912">
        <w:rPr>
          <w:rFonts w:ascii="Times New Roman" w:hAnsi="Times New Roman" w:cs="Times New Roman"/>
          <w:i/>
          <w:sz w:val="20"/>
          <w:szCs w:val="20"/>
        </w:rPr>
        <w:t>m</w:t>
      </w:r>
      <w:r w:rsidRPr="000B1912">
        <w:rPr>
          <w:rFonts w:ascii="Times New Roman" w:hAnsi="Times New Roman" w:cs="Times New Roman"/>
          <w:sz w:val="20"/>
          <w:szCs w:val="20"/>
        </w:rPr>
        <w:t>/</w:t>
      </w:r>
      <w:r w:rsidRPr="000B1912">
        <w:rPr>
          <w:rFonts w:ascii="Times New Roman" w:hAnsi="Times New Roman" w:cs="Times New Roman"/>
          <w:i/>
          <w:sz w:val="20"/>
          <w:szCs w:val="20"/>
        </w:rPr>
        <w:t>s</w:t>
      </w:r>
      <w:r w:rsidRPr="000B1912">
        <w:rPr>
          <w:rFonts w:ascii="Times New Roman" w:hAnsi="Times New Roman" w:cs="Times New Roman"/>
          <w:sz w:val="20"/>
          <w:szCs w:val="20"/>
          <w:vertAlign w:val="superscript"/>
        </w:rPr>
        <w:t>2</w:t>
      </w:r>
      <w:r w:rsidRPr="000B1912">
        <w:rPr>
          <w:rFonts w:ascii="Times New Roman" w:hAnsi="Times New Roman" w:cs="Times New Roman"/>
          <w:sz w:val="20"/>
          <w:szCs w:val="20"/>
        </w:rPr>
        <w:t xml:space="preserve"> to 0.110·10</w:t>
      </w:r>
      <w:r w:rsidRPr="000B1912">
        <w:rPr>
          <w:rFonts w:ascii="Times New Roman" w:hAnsi="Times New Roman" w:cs="Times New Roman"/>
          <w:sz w:val="20"/>
          <w:szCs w:val="20"/>
          <w:vertAlign w:val="superscript"/>
        </w:rPr>
        <w:t>2</w:t>
      </w:r>
      <w:r w:rsidRPr="000B1912">
        <w:rPr>
          <w:rFonts w:ascii="Times New Roman" w:hAnsi="Times New Roman" w:cs="Times New Roman"/>
          <w:sz w:val="20"/>
          <w:szCs w:val="20"/>
        </w:rPr>
        <w:t xml:space="preserve"> </w:t>
      </w:r>
      <w:r w:rsidRPr="000B1912">
        <w:rPr>
          <w:rFonts w:ascii="Times New Roman" w:hAnsi="Times New Roman" w:cs="Times New Roman"/>
          <w:i/>
          <w:sz w:val="20"/>
          <w:szCs w:val="20"/>
        </w:rPr>
        <w:t>m</w:t>
      </w:r>
      <w:r w:rsidRPr="000B1912">
        <w:rPr>
          <w:rFonts w:ascii="Times New Roman" w:hAnsi="Times New Roman" w:cs="Times New Roman"/>
          <w:sz w:val="20"/>
          <w:szCs w:val="20"/>
        </w:rPr>
        <w:t>/</w:t>
      </w:r>
      <w:r w:rsidRPr="000B1912">
        <w:rPr>
          <w:rFonts w:ascii="Times New Roman" w:hAnsi="Times New Roman" w:cs="Times New Roman"/>
          <w:i/>
          <w:sz w:val="20"/>
          <w:szCs w:val="20"/>
        </w:rPr>
        <w:t>s</w:t>
      </w:r>
      <w:r w:rsidRPr="000B1912">
        <w:rPr>
          <w:rFonts w:ascii="Times New Roman" w:hAnsi="Times New Roman" w:cs="Times New Roman"/>
          <w:sz w:val="20"/>
          <w:szCs w:val="20"/>
          <w:vertAlign w:val="superscript"/>
        </w:rPr>
        <w:t>2</w:t>
      </w:r>
      <w:r w:rsidRPr="000B1912">
        <w:rPr>
          <w:rFonts w:ascii="Times New Roman" w:hAnsi="Times New Roman" w:cs="Times New Roman"/>
          <w:sz w:val="20"/>
          <w:szCs w:val="20"/>
        </w:rPr>
        <w:t xml:space="preserve"> in a nonlinear pattern. </w:t>
      </w:r>
    </w:p>
    <w:p w14:paraId="3BD8753A" w14:textId="77777777" w:rsidR="00D67E18" w:rsidRPr="000B1912" w:rsidRDefault="00D67E18" w:rsidP="00D67E18">
      <w:pPr>
        <w:spacing w:after="0" w:line="240" w:lineRule="auto"/>
        <w:ind w:firstLine="284"/>
        <w:jc w:val="both"/>
        <w:rPr>
          <w:rFonts w:ascii="Times New Roman" w:hAnsi="Times New Roman" w:cs="Times New Roman"/>
          <w:sz w:val="20"/>
          <w:szCs w:val="20"/>
        </w:rPr>
      </w:pPr>
      <w:r w:rsidRPr="000B1912">
        <w:rPr>
          <w:rFonts w:ascii="Times New Roman" w:hAnsi="Times New Roman" w:cs="Times New Roman"/>
          <w:sz w:val="20"/>
          <w:szCs w:val="20"/>
        </w:rPr>
        <w:t xml:space="preserve">It is desirable to make the vertical displacement vibration range of the shaft in the bearing support smaller. Therefore, in order to ensure that the difference between the vertical displacements of the roller mechanism axis on the supports is within the range </w:t>
      </w:r>
      <m:oMath>
        <m:r>
          <w:rPr>
            <w:rFonts w:ascii="Cambria Math" w:hAnsi="Cambria Math" w:cs="Times New Roman"/>
            <w:sz w:val="20"/>
            <w:szCs w:val="20"/>
          </w:rPr>
          <m:t>∆z</m:t>
        </m:r>
      </m:oMath>
      <w:r w:rsidRPr="000B1912">
        <w:rPr>
          <w:rFonts w:ascii="Times New Roman" w:hAnsi="Times New Roman" w:cs="Times New Roman"/>
          <w:sz w:val="20"/>
          <w:szCs w:val="20"/>
        </w:rPr>
        <w:t xml:space="preserve"> ≥ (4.5 ÷ 8.5), it is desirable that the range of displacement vibrations of the roller mechanism axis on the output support be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z</m:t>
            </m:r>
          </m:e>
          <m:sub>
            <m:r>
              <w:rPr>
                <w:rFonts w:ascii="Cambria Math" w:hAnsi="Cambria Math" w:cs="Times New Roman"/>
                <w:sz w:val="20"/>
                <w:szCs w:val="20"/>
              </w:rPr>
              <m:t>2</m:t>
            </m:r>
          </m:sub>
        </m:sSub>
      </m:oMath>
      <w:r w:rsidRPr="000B1912">
        <w:rPr>
          <w:rFonts w:ascii="Times New Roman" w:hAnsi="Times New Roman" w:cs="Times New Roman"/>
          <w:sz w:val="20"/>
          <w:szCs w:val="20"/>
        </w:rPr>
        <w:t xml:space="preserve"> values (3.5 ÷ 4.5)·10</w:t>
      </w:r>
      <w:r w:rsidRPr="000B1912">
        <w:rPr>
          <w:rFonts w:ascii="Times New Roman" w:hAnsi="Times New Roman" w:cs="Times New Roman"/>
          <w:sz w:val="20"/>
          <w:szCs w:val="20"/>
          <w:vertAlign w:val="superscript"/>
        </w:rPr>
        <w:t>-3</w:t>
      </w:r>
      <w:r w:rsidRPr="000B1912">
        <w:rPr>
          <w:rFonts w:ascii="Times New Roman" w:hAnsi="Times New Roman" w:cs="Times New Roman"/>
          <w:sz w:val="20"/>
          <w:szCs w:val="20"/>
        </w:rPr>
        <w:t xml:space="preserve"> </w:t>
      </w:r>
      <w:r w:rsidRPr="000B1912">
        <w:rPr>
          <w:rFonts w:ascii="Times New Roman" w:hAnsi="Times New Roman" w:cs="Times New Roman"/>
          <w:i/>
          <w:sz w:val="20"/>
          <w:szCs w:val="20"/>
        </w:rPr>
        <w:t>m</w:t>
      </w:r>
      <w:r w:rsidRPr="000B1912">
        <w:rPr>
          <w:rFonts w:ascii="Times New Roman" w:hAnsi="Times New Roman" w:cs="Times New Roman"/>
          <w:sz w:val="20"/>
          <w:szCs w:val="20"/>
        </w:rPr>
        <w:t xml:space="preserve">, and the coefficient of rigidity of the bearing support rubber bushing is within the range (8.5 ÷ 11.5)·102 </w:t>
      </w:r>
      <w:r w:rsidRPr="000B1912">
        <w:rPr>
          <w:rFonts w:ascii="Times New Roman" w:hAnsi="Times New Roman" w:cs="Times New Roman"/>
          <w:i/>
          <w:sz w:val="20"/>
          <w:szCs w:val="20"/>
        </w:rPr>
        <w:t>N</w:t>
      </w:r>
      <w:r w:rsidRPr="000B1912">
        <w:rPr>
          <w:rFonts w:ascii="Times New Roman" w:hAnsi="Times New Roman" w:cs="Times New Roman"/>
          <w:sz w:val="20"/>
          <w:szCs w:val="20"/>
        </w:rPr>
        <w:t>/</w:t>
      </w:r>
      <w:r w:rsidRPr="000B1912">
        <w:rPr>
          <w:rFonts w:ascii="Times New Roman" w:hAnsi="Times New Roman" w:cs="Times New Roman"/>
          <w:i/>
          <w:sz w:val="20"/>
          <w:szCs w:val="20"/>
        </w:rPr>
        <w:t>m</w:t>
      </w:r>
      <w:r w:rsidRPr="000B1912">
        <w:rPr>
          <w:rFonts w:ascii="Times New Roman" w:hAnsi="Times New Roman" w:cs="Times New Roman"/>
          <w:sz w:val="20"/>
          <w:szCs w:val="20"/>
        </w:rPr>
        <w:t xml:space="preserve">. In this case, it is recommended to make the bearing </w:t>
      </w:r>
      <w:r w:rsidRPr="000B1912">
        <w:rPr>
          <w:rFonts w:ascii="Times New Roman" w:hAnsi="Times New Roman" w:cs="Times New Roman"/>
          <w:sz w:val="20"/>
          <w:szCs w:val="20"/>
        </w:rPr>
        <w:lastRenderedPageBreak/>
        <w:t>support belt bushing from 7IRP13-48 rubber. Also, the values and also change in a nonlinear manner, allowing for intensive transportation of products.</w:t>
      </w:r>
    </w:p>
    <w:p w14:paraId="1FC8E7E5" w14:textId="77777777" w:rsidR="00D67E18" w:rsidRPr="008F2CB6" w:rsidRDefault="00D67E18" w:rsidP="00D67E18">
      <w:pPr>
        <w:spacing w:before="120" w:after="0" w:line="240" w:lineRule="auto"/>
        <w:ind w:firstLine="567"/>
        <w:jc w:val="center"/>
        <w:rPr>
          <w:rFonts w:ascii="Times New Roman" w:hAnsi="Times New Roman" w:cs="Times New Roman"/>
          <w:sz w:val="20"/>
          <w:szCs w:val="20"/>
        </w:rPr>
      </w:pPr>
      <w:r w:rsidRPr="008F2CB6">
        <w:rPr>
          <w:noProof/>
          <w:color w:val="000000"/>
          <w:sz w:val="20"/>
          <w:szCs w:val="20"/>
          <w:lang w:val="ru-RU" w:eastAsia="ru-RU"/>
        </w:rPr>
        <w:drawing>
          <wp:inline distT="0" distB="0" distL="0" distR="0" wp14:anchorId="08FA497A" wp14:editId="0A5617E9">
            <wp:extent cx="4301513" cy="2700000"/>
            <wp:effectExtent l="0" t="0" r="3810" b="571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01513" cy="2700000"/>
                    </a:xfrm>
                    <a:prstGeom prst="rect">
                      <a:avLst/>
                    </a:prstGeom>
                  </pic:spPr>
                </pic:pic>
              </a:graphicData>
            </a:graphic>
          </wp:inline>
        </w:drawing>
      </w:r>
    </w:p>
    <w:p w14:paraId="79750EFC" w14:textId="77777777" w:rsidR="00D67E18" w:rsidRPr="008F2CB6" w:rsidRDefault="00D67E18" w:rsidP="00E73490">
      <w:pPr>
        <w:spacing w:after="0" w:line="240" w:lineRule="auto"/>
        <w:jc w:val="center"/>
        <w:rPr>
          <w:rFonts w:ascii="Times New Roman" w:hAnsi="Times New Roman" w:cs="Times New Roman"/>
          <w:color w:val="000000"/>
          <w:sz w:val="20"/>
          <w:szCs w:val="20"/>
          <w:lang w:val="uz-Cyrl-UZ" w:bidi="ru-RU"/>
        </w:rPr>
      </w:pPr>
      <w:bookmarkStart w:id="1" w:name="_Hlk93173518"/>
      <w:r w:rsidRPr="008F2CB6">
        <w:rPr>
          <w:rFonts w:ascii="Times New Roman" w:hAnsi="Times New Roman" w:cs="Times New Roman"/>
          <w:color w:val="000000"/>
          <w:sz w:val="20"/>
          <w:szCs w:val="20"/>
          <w:lang w:val="uz-Cyrl-UZ" w:bidi="ru-RU"/>
        </w:rPr>
        <w:t>1</w:t>
      </w:r>
      <w:r w:rsidRPr="008F2CB6">
        <w:rPr>
          <w:rFonts w:ascii="Times New Roman" w:hAnsi="Times New Roman" w:cs="Times New Roman"/>
          <w:color w:val="000000"/>
          <w:sz w:val="20"/>
          <w:szCs w:val="20"/>
          <w:lang w:bidi="ru-RU"/>
        </w:rPr>
        <w:t xml:space="preserve"> – </w:t>
      </w:r>
      <m:oMath>
        <m:r>
          <w:rPr>
            <w:rFonts w:ascii="Cambria Math" w:hAnsi="Cambria Math" w:cs="Times New Roman"/>
            <w:color w:val="000000"/>
            <w:sz w:val="20"/>
            <w:szCs w:val="20"/>
            <w:lang w:bidi="ru-RU"/>
          </w:rPr>
          <m:t>∆</m:t>
        </m:r>
        <m:sSub>
          <m:sSubPr>
            <m:ctrlPr>
              <w:rPr>
                <w:rFonts w:ascii="Cambria Math" w:hAnsi="Cambria Math" w:cs="Times New Roman"/>
                <w:i/>
                <w:color w:val="000000"/>
                <w:sz w:val="20"/>
                <w:szCs w:val="20"/>
                <w:lang w:bidi="ru-RU"/>
              </w:rPr>
            </m:ctrlPr>
          </m:sSubPr>
          <m:e>
            <m:r>
              <w:rPr>
                <w:rFonts w:ascii="Cambria Math" w:hAnsi="Cambria Math" w:cs="Times New Roman"/>
                <w:color w:val="000000"/>
                <w:sz w:val="20"/>
                <w:szCs w:val="20"/>
                <w:lang w:bidi="ru-RU"/>
              </w:rPr>
              <m:t>z</m:t>
            </m:r>
          </m:e>
          <m:sub>
            <m:r>
              <w:rPr>
                <w:rFonts w:ascii="Cambria Math" w:hAnsi="Cambria Math" w:cs="Times New Roman"/>
                <w:color w:val="000000"/>
                <w:sz w:val="20"/>
                <w:szCs w:val="20"/>
                <w:lang w:bidi="ru-RU"/>
              </w:rPr>
              <m:t>1</m:t>
            </m:r>
          </m:sub>
        </m:sSub>
      </m:oMath>
      <w:r w:rsidRPr="008F2CB6">
        <w:rPr>
          <w:rFonts w:ascii="Times New Roman" w:hAnsi="Times New Roman" w:cs="Times New Roman"/>
          <w:color w:val="000000"/>
          <w:sz w:val="20"/>
          <w:szCs w:val="20"/>
          <w:lang w:bidi="ru-RU"/>
        </w:rPr>
        <w:t xml:space="preserve"> </w:t>
      </w:r>
      <w:r w:rsidRPr="008F2CB6">
        <w:rPr>
          <w:rFonts w:ascii="Times New Roman" w:hAnsi="Times New Roman" w:cs="Times New Roman"/>
          <w:color w:val="000000"/>
          <w:sz w:val="20"/>
          <w:szCs w:val="20"/>
          <w:lang w:val="uz-Cyrl-UZ" w:bidi="ru-RU"/>
        </w:rPr>
        <w:t>=</w:t>
      </w:r>
      <w:r w:rsidRPr="008F2CB6">
        <w:rPr>
          <w:rFonts w:ascii="Times New Roman" w:hAnsi="Times New Roman" w:cs="Times New Roman"/>
          <w:color w:val="000000"/>
          <w:sz w:val="20"/>
          <w:szCs w:val="20"/>
          <w:lang w:bidi="ru-RU"/>
        </w:rPr>
        <w:t xml:space="preserve"> </w:t>
      </w:r>
      <w:r w:rsidRPr="008F2CB6">
        <w:rPr>
          <w:rFonts w:ascii="Times New Roman" w:hAnsi="Times New Roman" w:cs="Times New Roman"/>
          <w:i/>
          <w:color w:val="000000"/>
          <w:sz w:val="20"/>
          <w:szCs w:val="20"/>
          <w:lang w:val="uz-Cyrl-UZ" w:bidi="ru-RU"/>
        </w:rPr>
        <w:t>f</w:t>
      </w:r>
      <w:r w:rsidRPr="008F2CB6">
        <w:rPr>
          <w:rFonts w:ascii="Times New Roman" w:hAnsi="Times New Roman" w:cs="Times New Roman"/>
          <w:color w:val="000000"/>
          <w:sz w:val="20"/>
          <w:szCs w:val="20"/>
          <w:lang w:val="uz-Cyrl-UZ" w:bidi="ru-RU"/>
        </w:rPr>
        <w:t xml:space="preserve"> (</w:t>
      </w:r>
      <w:r w:rsidRPr="008F2CB6">
        <w:rPr>
          <w:rFonts w:ascii="Times New Roman" w:hAnsi="Times New Roman" w:cs="Times New Roman"/>
          <w:i/>
          <w:color w:val="000000"/>
          <w:sz w:val="20"/>
          <w:szCs w:val="20"/>
          <w:lang w:val="uz-Cyrl-UZ" w:bidi="ru-RU"/>
        </w:rPr>
        <w:t>c</w:t>
      </w:r>
      <w:r w:rsidRPr="008F2CB6">
        <w:rPr>
          <w:rFonts w:ascii="Times New Roman" w:hAnsi="Times New Roman" w:cs="Times New Roman"/>
          <w:color w:val="000000"/>
          <w:sz w:val="20"/>
          <w:szCs w:val="20"/>
          <w:vertAlign w:val="subscript"/>
          <w:lang w:val="uz-Cyrl-UZ" w:bidi="ru-RU"/>
        </w:rPr>
        <w:t>1</w:t>
      </w:r>
      <w:r w:rsidRPr="008F2CB6">
        <w:rPr>
          <w:rFonts w:ascii="Times New Roman" w:hAnsi="Times New Roman" w:cs="Times New Roman"/>
          <w:color w:val="000000"/>
          <w:sz w:val="20"/>
          <w:szCs w:val="20"/>
          <w:lang w:val="uz-Cyrl-UZ" w:bidi="ru-RU"/>
        </w:rPr>
        <w:t>);</w:t>
      </w:r>
      <w:r w:rsidRPr="008F2CB6">
        <w:rPr>
          <w:rFonts w:ascii="Times New Roman" w:hAnsi="Times New Roman" w:cs="Times New Roman"/>
          <w:color w:val="000000"/>
          <w:sz w:val="20"/>
          <w:szCs w:val="20"/>
          <w:lang w:bidi="ru-RU"/>
        </w:rPr>
        <w:t xml:space="preserve"> 2 – </w:t>
      </w:r>
      <m:oMath>
        <m:r>
          <w:rPr>
            <w:rFonts w:ascii="Cambria Math" w:hAnsi="Cambria Math" w:cs="Times New Roman"/>
            <w:color w:val="000000"/>
            <w:sz w:val="20"/>
            <w:szCs w:val="20"/>
            <w:lang w:bidi="ru-RU"/>
          </w:rPr>
          <m:t>∆</m:t>
        </m:r>
        <m:sSub>
          <m:sSubPr>
            <m:ctrlPr>
              <w:rPr>
                <w:rFonts w:ascii="Cambria Math" w:hAnsi="Cambria Math" w:cs="Times New Roman"/>
                <w:i/>
                <w:color w:val="000000"/>
                <w:sz w:val="20"/>
                <w:szCs w:val="20"/>
                <w:lang w:bidi="ru-RU"/>
              </w:rPr>
            </m:ctrlPr>
          </m:sSubPr>
          <m:e>
            <m:acc>
              <m:accPr>
                <m:chr m:val="̇"/>
                <m:ctrlPr>
                  <w:rPr>
                    <w:rFonts w:ascii="Cambria Math" w:hAnsi="Cambria Math" w:cs="Times New Roman"/>
                    <w:i/>
                    <w:color w:val="000000"/>
                    <w:sz w:val="20"/>
                    <w:szCs w:val="20"/>
                    <w:lang w:bidi="ru-RU"/>
                  </w:rPr>
                </m:ctrlPr>
              </m:accPr>
              <m:e>
                <m:r>
                  <w:rPr>
                    <w:rFonts w:ascii="Cambria Math" w:hAnsi="Cambria Math" w:cs="Times New Roman"/>
                    <w:color w:val="000000"/>
                    <w:sz w:val="20"/>
                    <w:szCs w:val="20"/>
                    <w:lang w:bidi="ru-RU"/>
                  </w:rPr>
                  <m:t>z</m:t>
                </m:r>
              </m:e>
            </m:acc>
          </m:e>
          <m:sub>
            <m:r>
              <w:rPr>
                <w:rFonts w:ascii="Cambria Math" w:hAnsi="Cambria Math" w:cs="Times New Roman"/>
                <w:color w:val="000000"/>
                <w:sz w:val="20"/>
                <w:szCs w:val="20"/>
                <w:lang w:bidi="ru-RU"/>
              </w:rPr>
              <m:t>2</m:t>
            </m:r>
          </m:sub>
        </m:sSub>
      </m:oMath>
      <w:r w:rsidRPr="008F2CB6">
        <w:rPr>
          <w:rFonts w:ascii="Times New Roman" w:hAnsi="Times New Roman" w:cs="Times New Roman"/>
          <w:color w:val="000000"/>
          <w:sz w:val="20"/>
          <w:szCs w:val="20"/>
          <w:lang w:bidi="ru-RU"/>
        </w:rPr>
        <w:t xml:space="preserve"> </w:t>
      </w:r>
      <w:r w:rsidRPr="008F2CB6">
        <w:rPr>
          <w:rFonts w:ascii="Times New Roman" w:hAnsi="Times New Roman" w:cs="Times New Roman"/>
          <w:color w:val="000000"/>
          <w:sz w:val="20"/>
          <w:szCs w:val="20"/>
          <w:lang w:val="uz-Cyrl-UZ" w:bidi="ru-RU"/>
        </w:rPr>
        <w:t>=</w:t>
      </w:r>
      <w:r w:rsidRPr="008F2CB6">
        <w:rPr>
          <w:rFonts w:ascii="Times New Roman" w:hAnsi="Times New Roman" w:cs="Times New Roman"/>
          <w:color w:val="000000"/>
          <w:sz w:val="20"/>
          <w:szCs w:val="20"/>
          <w:lang w:bidi="ru-RU"/>
        </w:rPr>
        <w:t xml:space="preserve"> </w:t>
      </w:r>
      <w:r w:rsidRPr="008F2CB6">
        <w:rPr>
          <w:rFonts w:ascii="Times New Roman" w:hAnsi="Times New Roman" w:cs="Times New Roman"/>
          <w:i/>
          <w:color w:val="000000"/>
          <w:sz w:val="20"/>
          <w:szCs w:val="20"/>
          <w:lang w:val="uz-Cyrl-UZ" w:bidi="ru-RU"/>
        </w:rPr>
        <w:t>f</w:t>
      </w:r>
      <w:r w:rsidRPr="008F2CB6">
        <w:rPr>
          <w:rFonts w:ascii="Times New Roman" w:hAnsi="Times New Roman" w:cs="Times New Roman"/>
          <w:color w:val="000000"/>
          <w:sz w:val="20"/>
          <w:szCs w:val="20"/>
          <w:lang w:val="uz-Cyrl-UZ" w:bidi="ru-RU"/>
        </w:rPr>
        <w:t xml:space="preserve"> (</w:t>
      </w:r>
      <w:r w:rsidRPr="008F2CB6">
        <w:rPr>
          <w:rFonts w:ascii="Times New Roman" w:hAnsi="Times New Roman" w:cs="Times New Roman"/>
          <w:i/>
          <w:color w:val="000000"/>
          <w:sz w:val="20"/>
          <w:szCs w:val="20"/>
          <w:lang w:val="uz-Cyrl-UZ" w:bidi="ru-RU"/>
        </w:rPr>
        <w:t>c</w:t>
      </w:r>
      <w:r w:rsidRPr="008F2CB6">
        <w:rPr>
          <w:rFonts w:ascii="Times New Roman" w:hAnsi="Times New Roman" w:cs="Times New Roman"/>
          <w:color w:val="000000"/>
          <w:sz w:val="20"/>
          <w:szCs w:val="20"/>
          <w:vertAlign w:val="subscript"/>
          <w:lang w:bidi="ru-RU"/>
        </w:rPr>
        <w:t>2</w:t>
      </w:r>
      <w:r w:rsidRPr="008F2CB6">
        <w:rPr>
          <w:rFonts w:ascii="Times New Roman" w:hAnsi="Times New Roman" w:cs="Times New Roman"/>
          <w:color w:val="000000"/>
          <w:sz w:val="20"/>
          <w:szCs w:val="20"/>
          <w:lang w:val="uz-Cyrl-UZ" w:bidi="ru-RU"/>
        </w:rPr>
        <w:t>);</w:t>
      </w:r>
      <w:r w:rsidRPr="008F2CB6">
        <w:rPr>
          <w:rFonts w:ascii="Times New Roman" w:hAnsi="Times New Roman" w:cs="Times New Roman"/>
          <w:color w:val="000000"/>
          <w:sz w:val="20"/>
          <w:szCs w:val="20"/>
          <w:lang w:bidi="ru-RU"/>
        </w:rPr>
        <w:t xml:space="preserve"> 3 – </w:t>
      </w:r>
      <m:oMath>
        <m:r>
          <w:rPr>
            <w:rFonts w:ascii="Cambria Math" w:hAnsi="Cambria Math" w:cs="Times New Roman"/>
            <w:color w:val="000000"/>
            <w:sz w:val="20"/>
            <w:szCs w:val="20"/>
            <w:lang w:bidi="ru-RU"/>
          </w:rPr>
          <m:t>∆</m:t>
        </m:r>
        <m:sSub>
          <m:sSubPr>
            <m:ctrlPr>
              <w:rPr>
                <w:rFonts w:ascii="Cambria Math" w:hAnsi="Cambria Math" w:cs="Times New Roman"/>
                <w:i/>
                <w:color w:val="000000"/>
                <w:sz w:val="20"/>
                <w:szCs w:val="20"/>
                <w:lang w:bidi="ru-RU"/>
              </w:rPr>
            </m:ctrlPr>
          </m:sSubPr>
          <m:e>
            <m:acc>
              <m:accPr>
                <m:chr m:val="̈"/>
                <m:ctrlPr>
                  <w:rPr>
                    <w:rFonts w:ascii="Cambria Math" w:hAnsi="Cambria Math" w:cs="Times New Roman"/>
                    <w:i/>
                    <w:color w:val="000000"/>
                    <w:sz w:val="20"/>
                    <w:szCs w:val="20"/>
                    <w:lang w:bidi="ru-RU"/>
                  </w:rPr>
                </m:ctrlPr>
              </m:accPr>
              <m:e>
                <m:r>
                  <w:rPr>
                    <w:rFonts w:ascii="Cambria Math" w:hAnsi="Cambria Math" w:cs="Times New Roman"/>
                    <w:color w:val="000000"/>
                    <w:sz w:val="20"/>
                    <w:szCs w:val="20"/>
                    <w:lang w:bidi="ru-RU"/>
                  </w:rPr>
                  <m:t>z</m:t>
                </m:r>
              </m:e>
            </m:acc>
          </m:e>
          <m:sub>
            <m:r>
              <w:rPr>
                <w:rFonts w:ascii="Cambria Math" w:hAnsi="Cambria Math" w:cs="Times New Roman"/>
                <w:color w:val="000000"/>
                <w:sz w:val="20"/>
                <w:szCs w:val="20"/>
                <w:lang w:bidi="ru-RU"/>
              </w:rPr>
              <m:t>3</m:t>
            </m:r>
          </m:sub>
        </m:sSub>
      </m:oMath>
      <w:r w:rsidRPr="008F2CB6">
        <w:rPr>
          <w:rFonts w:ascii="Times New Roman" w:hAnsi="Times New Roman" w:cs="Times New Roman"/>
          <w:color w:val="000000"/>
          <w:sz w:val="20"/>
          <w:szCs w:val="20"/>
          <w:lang w:bidi="ru-RU"/>
        </w:rPr>
        <w:t xml:space="preserve"> </w:t>
      </w:r>
      <w:r w:rsidRPr="008F2CB6">
        <w:rPr>
          <w:rFonts w:ascii="Times New Roman" w:hAnsi="Times New Roman" w:cs="Times New Roman"/>
          <w:color w:val="000000"/>
          <w:sz w:val="20"/>
          <w:szCs w:val="20"/>
          <w:lang w:val="uz-Cyrl-UZ" w:bidi="ru-RU"/>
        </w:rPr>
        <w:t>=</w:t>
      </w:r>
      <w:r w:rsidRPr="008F2CB6">
        <w:rPr>
          <w:rFonts w:ascii="Times New Roman" w:hAnsi="Times New Roman" w:cs="Times New Roman"/>
          <w:color w:val="000000"/>
          <w:sz w:val="20"/>
          <w:szCs w:val="20"/>
          <w:lang w:bidi="ru-RU"/>
        </w:rPr>
        <w:t xml:space="preserve"> </w:t>
      </w:r>
      <w:r w:rsidRPr="008F2CB6">
        <w:rPr>
          <w:rFonts w:ascii="Times New Roman" w:hAnsi="Times New Roman" w:cs="Times New Roman"/>
          <w:i/>
          <w:color w:val="000000"/>
          <w:sz w:val="20"/>
          <w:szCs w:val="20"/>
          <w:lang w:val="uz-Cyrl-UZ" w:bidi="ru-RU"/>
        </w:rPr>
        <w:t>f</w:t>
      </w:r>
      <w:r w:rsidRPr="008F2CB6">
        <w:rPr>
          <w:rFonts w:ascii="Times New Roman" w:hAnsi="Times New Roman" w:cs="Times New Roman"/>
          <w:color w:val="000000"/>
          <w:sz w:val="20"/>
          <w:szCs w:val="20"/>
          <w:lang w:val="uz-Cyrl-UZ" w:bidi="ru-RU"/>
        </w:rPr>
        <w:t xml:space="preserve"> (</w:t>
      </w:r>
      <w:r w:rsidRPr="008F2CB6">
        <w:rPr>
          <w:rFonts w:ascii="Times New Roman" w:hAnsi="Times New Roman" w:cs="Times New Roman"/>
          <w:i/>
          <w:color w:val="000000"/>
          <w:sz w:val="20"/>
          <w:szCs w:val="20"/>
          <w:lang w:val="uz-Cyrl-UZ" w:bidi="ru-RU"/>
        </w:rPr>
        <w:t>c</w:t>
      </w:r>
      <w:r w:rsidRPr="008F2CB6">
        <w:rPr>
          <w:rFonts w:ascii="Times New Roman" w:hAnsi="Times New Roman" w:cs="Times New Roman"/>
          <w:color w:val="000000"/>
          <w:sz w:val="20"/>
          <w:szCs w:val="20"/>
          <w:vertAlign w:val="subscript"/>
          <w:lang w:bidi="ru-RU"/>
        </w:rPr>
        <w:t>3</w:t>
      </w:r>
      <w:r w:rsidRPr="008F2CB6">
        <w:rPr>
          <w:rFonts w:ascii="Times New Roman" w:hAnsi="Times New Roman" w:cs="Times New Roman"/>
          <w:color w:val="000000"/>
          <w:sz w:val="20"/>
          <w:szCs w:val="20"/>
          <w:lang w:val="uz-Cyrl-UZ" w:bidi="ru-RU"/>
        </w:rPr>
        <w:t>)</w:t>
      </w:r>
    </w:p>
    <w:bookmarkEnd w:id="1"/>
    <w:p w14:paraId="1ACCCEBD" w14:textId="77777777" w:rsidR="00D67E18" w:rsidRPr="008F2CB6" w:rsidRDefault="00D67E18" w:rsidP="00E73490">
      <w:pPr>
        <w:spacing w:after="0" w:line="240" w:lineRule="auto"/>
        <w:jc w:val="center"/>
        <w:rPr>
          <w:rFonts w:ascii="Times New Roman" w:hAnsi="Times New Roman" w:cs="Times New Roman"/>
          <w:sz w:val="20"/>
          <w:szCs w:val="20"/>
        </w:rPr>
      </w:pPr>
      <w:r w:rsidRPr="008F2CB6">
        <w:rPr>
          <w:rFonts w:ascii="Times New Roman" w:hAnsi="Times New Roman" w:cs="Times New Roman"/>
          <w:sz w:val="20"/>
          <w:szCs w:val="20"/>
        </w:rPr>
        <w:t xml:space="preserve">productivity 650 kg/h; (for gold ore transportation) </w:t>
      </w:r>
      <w:r w:rsidRPr="008F2CB6">
        <w:rPr>
          <w:rFonts w:ascii="Times New Roman" w:hAnsi="Times New Roman" w:cs="Times New Roman"/>
          <w:i/>
          <w:sz w:val="20"/>
          <w:szCs w:val="20"/>
        </w:rPr>
        <w:t>l</w:t>
      </w:r>
      <w:r w:rsidRPr="008F2CB6">
        <w:rPr>
          <w:rFonts w:ascii="Times New Roman" w:hAnsi="Times New Roman" w:cs="Times New Roman"/>
          <w:sz w:val="20"/>
          <w:szCs w:val="20"/>
        </w:rPr>
        <w:t xml:space="preserve"> = 1.5·10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m</w:t>
      </w:r>
    </w:p>
    <w:p w14:paraId="3E23DF6F" w14:textId="1ADB8265" w:rsidR="00D67E18" w:rsidRDefault="00D67E18" w:rsidP="00E73490">
      <w:pPr>
        <w:spacing w:after="0" w:line="240" w:lineRule="auto"/>
        <w:jc w:val="center"/>
        <w:rPr>
          <w:rFonts w:ascii="Times New Roman" w:hAnsi="Times New Roman" w:cs="Times New Roman"/>
          <w:sz w:val="20"/>
          <w:szCs w:val="20"/>
        </w:rPr>
      </w:pPr>
      <w:r w:rsidRPr="008F2CB6">
        <w:rPr>
          <w:rFonts w:ascii="Times New Roman" w:hAnsi="Times New Roman" w:cs="Times New Roman"/>
          <w:b/>
          <w:sz w:val="20"/>
          <w:szCs w:val="20"/>
        </w:rPr>
        <w:t xml:space="preserve">FIGURE 6. </w:t>
      </w:r>
      <w:r w:rsidRPr="00D67E18">
        <w:rPr>
          <w:rFonts w:ascii="Times New Roman" w:hAnsi="Times New Roman" w:cs="Times New Roman"/>
          <w:sz w:val="20"/>
          <w:szCs w:val="20"/>
        </w:rPr>
        <w:t>Graph of the dependence of the displacement, speed, and acceleration ranges of the roller mechanisms consisting of a belt conveyor bearing support and a rubber bushing on the friction coefficient of the bearing</w:t>
      </w:r>
    </w:p>
    <w:p w14:paraId="722615EF" w14:textId="77777777" w:rsidR="00E73490" w:rsidRPr="00E73490" w:rsidRDefault="00E73490" w:rsidP="00E73490">
      <w:pPr>
        <w:spacing w:after="0" w:line="240" w:lineRule="auto"/>
        <w:jc w:val="center"/>
        <w:rPr>
          <w:rFonts w:ascii="Times New Roman" w:hAnsi="Times New Roman" w:cs="Times New Roman"/>
          <w:sz w:val="20"/>
          <w:szCs w:val="20"/>
        </w:rPr>
      </w:pPr>
    </w:p>
    <w:p w14:paraId="21E9D74B" w14:textId="6DEC2DC0" w:rsidR="00E73490" w:rsidRDefault="00D67E18" w:rsidP="000B1912">
      <w:pPr>
        <w:spacing w:after="0" w:line="240" w:lineRule="auto"/>
        <w:ind w:firstLine="284"/>
        <w:jc w:val="both"/>
        <w:rPr>
          <w:rFonts w:ascii="Times New Roman" w:hAnsi="Times New Roman" w:cs="Times New Roman"/>
          <w:sz w:val="20"/>
          <w:szCs w:val="20"/>
        </w:rPr>
      </w:pPr>
      <w:r w:rsidRPr="00D67E18">
        <w:rPr>
          <w:rFonts w:ascii="Times New Roman" w:hAnsi="Times New Roman" w:cs="Times New Roman"/>
          <w:b/>
          <w:i/>
          <w:sz w:val="20"/>
          <w:szCs w:val="20"/>
        </w:rPr>
        <w:t>Experimental determination of angular velocities and loads on the shafts of the driving and driven drums of roller mechanisms consisting of a belt conveyor bearing support and a belt bushing</w:t>
      </w:r>
      <w:r>
        <w:rPr>
          <w:rFonts w:ascii="Times New Roman" w:hAnsi="Times New Roman" w:cs="Times New Roman"/>
          <w:b/>
          <w:i/>
          <w:sz w:val="20"/>
          <w:szCs w:val="20"/>
        </w:rPr>
        <w:t xml:space="preserve">. </w:t>
      </w:r>
      <w:r w:rsidRPr="008F2CB6">
        <w:rPr>
          <w:rFonts w:ascii="Times New Roman" w:hAnsi="Times New Roman" w:cs="Times New Roman"/>
          <w:sz w:val="20"/>
          <w:szCs w:val="20"/>
        </w:rPr>
        <w:t xml:space="preserve">As a result of experimental studies, the laws of change of angular velocities and torques of the drive, leading and driven drum shafts of a belt conveyor </w:t>
      </w:r>
      <w:r w:rsidRPr="00E651B7">
        <w:rPr>
          <w:rFonts w:ascii="Times New Roman" w:hAnsi="Times New Roman" w:cs="Times New Roman"/>
          <w:sz w:val="20"/>
          <w:szCs w:val="20"/>
        </w:rPr>
        <w:t>[</w:t>
      </w:r>
      <w:r w:rsidR="00E651B7">
        <w:rPr>
          <w:rFonts w:ascii="Times New Roman" w:hAnsi="Times New Roman" w:cs="Times New Roman"/>
          <w:sz w:val="20"/>
          <w:szCs w:val="20"/>
        </w:rPr>
        <w:t>14</w:t>
      </w:r>
      <w:r w:rsidRPr="00E651B7">
        <w:rPr>
          <w:rFonts w:ascii="Times New Roman" w:hAnsi="Times New Roman" w:cs="Times New Roman"/>
          <w:sz w:val="20"/>
          <w:szCs w:val="20"/>
        </w:rPr>
        <w:t>]</w:t>
      </w:r>
      <w:r w:rsidRPr="008F2CB6">
        <w:rPr>
          <w:rFonts w:ascii="Times New Roman" w:hAnsi="Times New Roman" w:cs="Times New Roman"/>
          <w:sz w:val="20"/>
          <w:szCs w:val="20"/>
        </w:rPr>
        <w:t xml:space="preserve"> in various operating processes were determined. </w:t>
      </w:r>
    </w:p>
    <w:p w14:paraId="73050955" w14:textId="34CBE14D" w:rsidR="00D67E18" w:rsidRPr="008F2CB6"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 xml:space="preserve">These laws of change were determined by the oscillograms presented in Figure 7. Based on the analysis of the determined oscillograms, it can be noted that the laws of change of angular velocities of the drive shaft, leading and driven drum shafts are close to each other, but it can be noted that the amplitudes of oscillations of the angular velocities of the drive shaft are significantly larger than the amplitudes of oscillations of the angular velocities of the drive and driven drum shafts. It can be noted that the average values of the angular velocity on the driving shaft are smaller than the average values of the angular velocity on the leading and driven drum shafts, as can be seen from the oscillograms representing the obtained laws of motion. At the same time, the values of the turning moment </w:t>
      </w:r>
      <w:r w:rsidRPr="008F2CB6">
        <w:rPr>
          <w:rFonts w:ascii="Times New Roman" w:hAnsi="Times New Roman" w:cs="Times New Roman"/>
          <w:i/>
          <w:sz w:val="20"/>
          <w:szCs w:val="20"/>
        </w:rPr>
        <w:t>M</w:t>
      </w:r>
      <w:r w:rsidRPr="008F2CB6">
        <w:rPr>
          <w:rFonts w:ascii="Times New Roman" w:hAnsi="Times New Roman" w:cs="Times New Roman"/>
          <w:i/>
          <w:sz w:val="20"/>
          <w:szCs w:val="20"/>
          <w:vertAlign w:val="subscript"/>
        </w:rPr>
        <w:t>ed</w:t>
      </w:r>
      <w:r w:rsidRPr="008F2CB6">
        <w:rPr>
          <w:rFonts w:ascii="Times New Roman" w:hAnsi="Times New Roman" w:cs="Times New Roman"/>
          <w:sz w:val="20"/>
          <w:szCs w:val="20"/>
        </w:rPr>
        <w:t xml:space="preserve"> are larger, and the vibration amplitude ∆</w:t>
      </w:r>
      <w:r w:rsidRPr="008F2CB6">
        <w:rPr>
          <w:rFonts w:ascii="Times New Roman" w:hAnsi="Times New Roman" w:cs="Times New Roman"/>
          <w:i/>
          <w:sz w:val="20"/>
          <w:szCs w:val="20"/>
        </w:rPr>
        <w:t>M</w:t>
      </w:r>
      <w:r w:rsidRPr="008F2CB6">
        <w:rPr>
          <w:rFonts w:ascii="Times New Roman" w:hAnsi="Times New Roman" w:cs="Times New Roman"/>
          <w:i/>
          <w:sz w:val="20"/>
          <w:szCs w:val="20"/>
          <w:vertAlign w:val="subscript"/>
        </w:rPr>
        <w:t>ed</w:t>
      </w:r>
      <w:r w:rsidRPr="008F2CB6">
        <w:rPr>
          <w:rFonts w:ascii="Times New Roman" w:hAnsi="Times New Roman" w:cs="Times New Roman"/>
          <w:sz w:val="20"/>
          <w:szCs w:val="20"/>
        </w:rPr>
        <w:t xml:space="preserve"> is larger than </w:t>
      </w:r>
      <w:r w:rsidRPr="008F2CB6">
        <w:rPr>
          <w:rFonts w:ascii="Times New Roman" w:hAnsi="Times New Roman" w:cs="Times New Roman"/>
          <w:i/>
          <w:sz w:val="20"/>
          <w:szCs w:val="20"/>
        </w:rPr>
        <w:t>M</w:t>
      </w:r>
      <w:r w:rsidRPr="008F2CB6">
        <w:rPr>
          <w:rFonts w:ascii="Times New Roman" w:hAnsi="Times New Roman" w:cs="Times New Roman"/>
          <w:i/>
          <w:sz w:val="20"/>
          <w:szCs w:val="20"/>
          <w:vertAlign w:val="subscript"/>
        </w:rPr>
        <w:t>d</w:t>
      </w:r>
      <w:r w:rsidRPr="008F2CB6">
        <w:rPr>
          <w:rFonts w:ascii="Times New Roman" w:hAnsi="Times New Roman" w:cs="Times New Roman"/>
          <w:sz w:val="20"/>
          <w:szCs w:val="20"/>
        </w:rPr>
        <w:t xml:space="preserve"> and larger than ∆</w:t>
      </w:r>
      <w:r w:rsidRPr="008F2CB6">
        <w:rPr>
          <w:rFonts w:ascii="Times New Roman" w:hAnsi="Times New Roman" w:cs="Times New Roman"/>
          <w:i/>
          <w:sz w:val="20"/>
          <w:szCs w:val="20"/>
        </w:rPr>
        <w:t>M</w:t>
      </w:r>
      <w:r w:rsidRPr="008F2CB6">
        <w:rPr>
          <w:rFonts w:ascii="Times New Roman" w:hAnsi="Times New Roman" w:cs="Times New Roman"/>
          <w:i/>
          <w:sz w:val="20"/>
          <w:szCs w:val="20"/>
          <w:vertAlign w:val="subscript"/>
        </w:rPr>
        <w:t>d</w:t>
      </w:r>
      <w:r w:rsidRPr="008F2CB6">
        <w:rPr>
          <w:rFonts w:ascii="Times New Roman" w:hAnsi="Times New Roman" w:cs="Times New Roman"/>
          <w:sz w:val="20"/>
          <w:szCs w:val="20"/>
        </w:rPr>
        <w:t xml:space="preserve">, respectively. It is known that a decrease in speed leads to an increase in the turning moment </w:t>
      </w:r>
      <w:r w:rsidRPr="00E651B7">
        <w:rPr>
          <w:rFonts w:ascii="Times New Roman" w:hAnsi="Times New Roman" w:cs="Times New Roman"/>
          <w:sz w:val="20"/>
          <w:szCs w:val="20"/>
        </w:rPr>
        <w:t>[</w:t>
      </w:r>
      <w:r w:rsidR="00E651B7">
        <w:rPr>
          <w:rFonts w:ascii="Times New Roman" w:hAnsi="Times New Roman" w:cs="Times New Roman"/>
          <w:sz w:val="20"/>
          <w:szCs w:val="20"/>
        </w:rPr>
        <w:t>17</w:t>
      </w:r>
      <w:r w:rsidRPr="00E651B7">
        <w:rPr>
          <w:rFonts w:ascii="Times New Roman" w:hAnsi="Times New Roman" w:cs="Times New Roman"/>
          <w:sz w:val="20"/>
          <w:szCs w:val="20"/>
        </w:rPr>
        <w:t>].</w:t>
      </w:r>
    </w:p>
    <w:p w14:paraId="3050A160" w14:textId="77777777" w:rsidR="00D67E18" w:rsidRPr="008F2CB6" w:rsidRDefault="00D67E18" w:rsidP="00D67E18">
      <w:pPr>
        <w:spacing w:before="120" w:after="0" w:line="240" w:lineRule="auto"/>
        <w:jc w:val="center"/>
        <w:rPr>
          <w:rFonts w:ascii="Times New Roman" w:hAnsi="Times New Roman" w:cs="Times New Roman"/>
          <w:sz w:val="20"/>
          <w:szCs w:val="20"/>
        </w:rPr>
      </w:pPr>
      <w:r w:rsidRPr="008F2CB6">
        <w:rPr>
          <w:rFonts w:ascii="Times New Roman" w:hAnsi="Times New Roman" w:cs="Times New Roman"/>
          <w:noProof/>
          <w:sz w:val="20"/>
          <w:szCs w:val="20"/>
          <w:lang w:val="ru-RU" w:eastAsia="ru-RU"/>
        </w:rPr>
        <w:drawing>
          <wp:inline distT="0" distB="0" distL="0" distR="0" wp14:anchorId="5850B837" wp14:editId="3AC8F610">
            <wp:extent cx="4482798" cy="1980000"/>
            <wp:effectExtent l="19050" t="19050" r="13335" b="203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BEBA8EAE-BF5A-486C-A8C5-ECC9F3942E4B}">
                          <a14:imgProps xmlns:a14="http://schemas.microsoft.com/office/drawing/2010/main">
                            <a14:imgLayer r:embed="rId16">
                              <a14:imgEffect>
                                <a14:colorTemperature colorTemp="4700"/>
                              </a14:imgEffect>
                            </a14:imgLayer>
                          </a14:imgProps>
                        </a:ext>
                      </a:extLst>
                    </a:blip>
                    <a:stretch>
                      <a:fillRect/>
                    </a:stretch>
                  </pic:blipFill>
                  <pic:spPr>
                    <a:xfrm>
                      <a:off x="0" y="0"/>
                      <a:ext cx="4482798" cy="1980000"/>
                    </a:xfrm>
                    <a:prstGeom prst="rect">
                      <a:avLst/>
                    </a:prstGeom>
                    <a:ln>
                      <a:solidFill>
                        <a:srgbClr val="00B0F0"/>
                      </a:solidFill>
                    </a:ln>
                  </pic:spPr>
                </pic:pic>
              </a:graphicData>
            </a:graphic>
          </wp:inline>
        </w:drawing>
      </w:r>
    </w:p>
    <w:p w14:paraId="204BB1A0" w14:textId="77777777" w:rsidR="00D67E18" w:rsidRPr="008F2CB6" w:rsidRDefault="00D67E18" w:rsidP="00D67E18">
      <w:pPr>
        <w:autoSpaceDE w:val="0"/>
        <w:autoSpaceDN w:val="0"/>
        <w:adjustRightInd w:val="0"/>
        <w:spacing w:after="0" w:line="240" w:lineRule="auto"/>
        <w:jc w:val="center"/>
        <w:rPr>
          <w:rFonts w:ascii="Times New Roman" w:hAnsi="Times New Roman" w:cs="Times New Roman"/>
          <w:sz w:val="20"/>
          <w:szCs w:val="20"/>
        </w:rPr>
      </w:pPr>
      <w:r w:rsidRPr="008F2CB6">
        <w:rPr>
          <w:rFonts w:ascii="Times New Roman" w:hAnsi="Times New Roman" w:cs="Times New Roman"/>
          <w:i/>
          <w:sz w:val="20"/>
          <w:szCs w:val="20"/>
          <w:lang w:val="uz-Cyrl-UZ"/>
        </w:rPr>
        <w:t>с</w:t>
      </w:r>
      <w:r w:rsidRPr="008F2CB6">
        <w:rPr>
          <w:rFonts w:ascii="Times New Roman" w:hAnsi="Times New Roman" w:cs="Times New Roman"/>
          <w:sz w:val="20"/>
          <w:szCs w:val="20"/>
          <w:vertAlign w:val="subscript"/>
          <w:lang w:val="uz-Cyrl-UZ"/>
        </w:rPr>
        <w:t>2</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3</w:t>
      </w:r>
      <w:r w:rsidRPr="008F2CB6">
        <w:rPr>
          <w:rFonts w:ascii="Times New Roman" w:hAnsi="Times New Roman" w:cs="Times New Roman"/>
          <w:sz w:val="20"/>
          <w:szCs w:val="20"/>
          <w:lang w:val="uz-Cyrl-UZ"/>
        </w:rPr>
        <w:t xml:space="preserve">50 </w:t>
      </w:r>
      <w:r w:rsidRPr="008F2CB6">
        <w:rPr>
          <w:rFonts w:ascii="Times New Roman" w:hAnsi="Times New Roman" w:cs="Times New Roman"/>
          <w:i/>
          <w:sz w:val="20"/>
          <w:szCs w:val="20"/>
          <w:lang w:val="uz-Cyrl-UZ"/>
        </w:rPr>
        <w:t>Nm/rad</w:t>
      </w:r>
      <w:r w:rsidRPr="008F2CB6">
        <w:rPr>
          <w:rFonts w:ascii="Times New Roman" w:hAnsi="Times New Roman" w:cs="Times New Roman"/>
          <w:sz w:val="20"/>
          <w:szCs w:val="20"/>
          <w:lang w:val="uz-Cyrl-UZ"/>
        </w:rPr>
        <w:t xml:space="preserve">; </w:t>
      </w:r>
      <w:proofErr w:type="spellStart"/>
      <w:r w:rsidRPr="008F2CB6">
        <w:rPr>
          <w:rFonts w:ascii="Times New Roman" w:hAnsi="Times New Roman" w:cs="Times New Roman"/>
          <w:i/>
          <w:sz w:val="20"/>
          <w:szCs w:val="20"/>
        </w:rPr>
        <w:t>i</w:t>
      </w:r>
      <w:proofErr w:type="spellEnd"/>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u</w:t>
      </w:r>
      <w:r w:rsidRPr="008F2CB6">
        <w:rPr>
          <w:rFonts w:ascii="Times New Roman" w:hAnsi="Times New Roman" w:cs="Times New Roman"/>
          <w:sz w:val="20"/>
          <w:szCs w:val="20"/>
        </w:rPr>
        <w:t>.</w:t>
      </w:r>
      <w:r w:rsidRPr="008F2CB6">
        <w:rPr>
          <w:rFonts w:ascii="Times New Roman" w:hAnsi="Times New Roman" w:cs="Times New Roman"/>
          <w:i/>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6</w:t>
      </w:r>
      <w:r w:rsidRPr="008F2CB6">
        <w:rPr>
          <w:rFonts w:ascii="Times New Roman" w:hAnsi="Times New Roman" w:cs="Times New Roman"/>
          <w:sz w:val="20"/>
          <w:szCs w:val="20"/>
          <w:lang w:val="uz-Cyrl-UZ"/>
        </w:rPr>
        <w:t xml:space="preserve">50 </w:t>
      </w:r>
      <w:r w:rsidRPr="008F2CB6">
        <w:rPr>
          <w:rFonts w:ascii="Times New Roman" w:hAnsi="Times New Roman" w:cs="Times New Roman"/>
          <w:i/>
          <w:sz w:val="20"/>
          <w:szCs w:val="20"/>
          <w:lang w:val="uz-Cyrl-UZ"/>
        </w:rPr>
        <w:t>kg/s</w:t>
      </w:r>
      <w:r w:rsidRPr="008F2CB6">
        <w:rPr>
          <w:rFonts w:ascii="Times New Roman" w:hAnsi="Times New Roman" w:cs="Times New Roman"/>
          <w:sz w:val="20"/>
          <w:szCs w:val="20"/>
          <w:lang w:val="uz-Cyrl-UZ"/>
        </w:rPr>
        <w:t xml:space="preserve">; </w:t>
      </w:r>
      <w:r w:rsidRPr="008F2CB6">
        <w:rPr>
          <w:rFonts w:ascii="Times New Roman" w:hAnsi="Times New Roman" w:cs="Times New Roman"/>
          <w:i/>
          <w:sz w:val="20"/>
          <w:szCs w:val="20"/>
          <w:lang w:val="uz-Cyrl-UZ"/>
        </w:rPr>
        <w:t>l</w:t>
      </w:r>
      <w:r w:rsidRPr="008F2CB6">
        <w:rPr>
          <w:rFonts w:ascii="Times New Roman" w:hAnsi="Times New Roman" w:cs="Times New Roman"/>
          <w:i/>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1,</w:t>
      </w:r>
      <w:r w:rsidRPr="008F2CB6">
        <w:rPr>
          <w:rFonts w:ascii="Times New Roman" w:hAnsi="Times New Roman" w:cs="Times New Roman"/>
          <w:sz w:val="20"/>
          <w:szCs w:val="20"/>
        </w:rPr>
        <w:t>5</w:t>
      </w:r>
      <w:r w:rsidRPr="008F2CB6">
        <w:rPr>
          <w:rFonts w:ascii="Times New Roman" w:hAnsi="Times New Roman" w:cs="Times New Roman"/>
          <w:sz w:val="20"/>
          <w:szCs w:val="20"/>
          <w:lang w:val="uz-Cyrl-UZ"/>
        </w:rPr>
        <w:t>·10</w:t>
      </w:r>
      <w:r w:rsidRPr="008F2CB6">
        <w:rPr>
          <w:rFonts w:ascii="Times New Roman" w:hAnsi="Times New Roman" w:cs="Times New Roman"/>
          <w:sz w:val="20"/>
          <w:szCs w:val="20"/>
          <w:vertAlign w:val="superscript"/>
          <w:lang w:val="uz-Cyrl-UZ"/>
        </w:rPr>
        <w:t>-3</w:t>
      </w:r>
      <w:r w:rsidRPr="008F2CB6">
        <w:rPr>
          <w:rFonts w:ascii="Times New Roman" w:hAnsi="Times New Roman" w:cs="Times New Roman"/>
          <w:sz w:val="20"/>
          <w:szCs w:val="20"/>
          <w:lang w:val="uz-Cyrl-UZ"/>
        </w:rPr>
        <w:t xml:space="preserve"> </w:t>
      </w:r>
      <w:r w:rsidRPr="008F2CB6">
        <w:rPr>
          <w:rFonts w:ascii="Times New Roman" w:hAnsi="Times New Roman" w:cs="Times New Roman"/>
          <w:i/>
          <w:sz w:val="20"/>
          <w:szCs w:val="20"/>
          <w:lang w:val="uz-Cyrl-UZ"/>
        </w:rPr>
        <w:t>m</w:t>
      </w:r>
    </w:p>
    <w:p w14:paraId="12EA011F" w14:textId="77777777" w:rsidR="00D67E18" w:rsidRPr="008F2CB6" w:rsidRDefault="00D67E18" w:rsidP="00D67E18">
      <w:pPr>
        <w:spacing w:after="0" w:line="240" w:lineRule="auto"/>
        <w:jc w:val="center"/>
        <w:rPr>
          <w:rFonts w:ascii="Times New Roman" w:hAnsi="Times New Roman" w:cs="Times New Roman"/>
          <w:sz w:val="20"/>
          <w:szCs w:val="20"/>
        </w:rPr>
      </w:pPr>
      <w:r w:rsidRPr="008F2CB6">
        <w:rPr>
          <w:rFonts w:ascii="Times New Roman" w:hAnsi="Times New Roman" w:cs="Times New Roman"/>
          <w:noProof/>
          <w:sz w:val="20"/>
          <w:szCs w:val="20"/>
          <w:lang w:val="ru-RU" w:eastAsia="ru-RU"/>
        </w:rPr>
        <w:lastRenderedPageBreak/>
        <w:drawing>
          <wp:inline distT="0" distB="0" distL="0" distR="0" wp14:anchorId="4A3E9F8C" wp14:editId="4F4FC4B9">
            <wp:extent cx="4496938" cy="1980000"/>
            <wp:effectExtent l="19050" t="19050" r="18415" b="203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BEBA8EAE-BF5A-486C-A8C5-ECC9F3942E4B}">
                          <a14:imgProps xmlns:a14="http://schemas.microsoft.com/office/drawing/2010/main">
                            <a14:imgLayer r:embed="rId18">
                              <a14:imgEffect>
                                <a14:colorTemperature colorTemp="4700"/>
                              </a14:imgEffect>
                            </a14:imgLayer>
                          </a14:imgProps>
                        </a:ext>
                      </a:extLst>
                    </a:blip>
                    <a:stretch>
                      <a:fillRect/>
                    </a:stretch>
                  </pic:blipFill>
                  <pic:spPr>
                    <a:xfrm>
                      <a:off x="0" y="0"/>
                      <a:ext cx="4496938" cy="1980000"/>
                    </a:xfrm>
                    <a:prstGeom prst="rect">
                      <a:avLst/>
                    </a:prstGeom>
                    <a:ln>
                      <a:solidFill>
                        <a:srgbClr val="00B0F0"/>
                      </a:solidFill>
                    </a:ln>
                  </pic:spPr>
                </pic:pic>
              </a:graphicData>
            </a:graphic>
          </wp:inline>
        </w:drawing>
      </w:r>
    </w:p>
    <w:p w14:paraId="3639CC5E" w14:textId="77777777" w:rsidR="00D67E18" w:rsidRPr="008F2CB6" w:rsidRDefault="00D67E18" w:rsidP="00E73490">
      <w:pPr>
        <w:autoSpaceDE w:val="0"/>
        <w:autoSpaceDN w:val="0"/>
        <w:adjustRightInd w:val="0"/>
        <w:spacing w:after="0" w:line="240" w:lineRule="auto"/>
        <w:jc w:val="center"/>
        <w:rPr>
          <w:rFonts w:ascii="Times New Roman" w:hAnsi="Times New Roman" w:cs="Times New Roman"/>
          <w:i/>
          <w:sz w:val="20"/>
          <w:szCs w:val="20"/>
          <w:lang w:val="uz-Cyrl-UZ"/>
        </w:rPr>
      </w:pPr>
      <w:r w:rsidRPr="008F2CB6">
        <w:rPr>
          <w:rFonts w:ascii="Times New Roman" w:hAnsi="Times New Roman" w:cs="Times New Roman"/>
          <w:i/>
          <w:sz w:val="20"/>
          <w:szCs w:val="20"/>
          <w:lang w:val="uz-Cyrl-UZ"/>
        </w:rPr>
        <w:t>с</w:t>
      </w:r>
      <w:r w:rsidRPr="008F2CB6">
        <w:rPr>
          <w:rFonts w:ascii="Times New Roman" w:hAnsi="Times New Roman" w:cs="Times New Roman"/>
          <w:sz w:val="20"/>
          <w:szCs w:val="20"/>
          <w:vertAlign w:val="subscript"/>
          <w:lang w:val="uz-Cyrl-UZ"/>
        </w:rPr>
        <w:t>2</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2</w:t>
      </w:r>
      <w:r w:rsidRPr="008F2CB6">
        <w:rPr>
          <w:rFonts w:ascii="Times New Roman" w:hAnsi="Times New Roman" w:cs="Times New Roman"/>
          <w:sz w:val="20"/>
          <w:szCs w:val="20"/>
          <w:lang w:val="uz-Cyrl-UZ"/>
        </w:rPr>
        <w:t xml:space="preserve">50 </w:t>
      </w:r>
      <w:r w:rsidRPr="008F2CB6">
        <w:rPr>
          <w:rFonts w:ascii="Times New Roman" w:hAnsi="Times New Roman" w:cs="Times New Roman"/>
          <w:i/>
          <w:sz w:val="20"/>
          <w:szCs w:val="20"/>
          <w:lang w:val="uz-Cyrl-UZ"/>
        </w:rPr>
        <w:t>Nm/rad</w:t>
      </w:r>
      <w:r w:rsidRPr="008F2CB6">
        <w:rPr>
          <w:rFonts w:ascii="Times New Roman" w:hAnsi="Times New Roman" w:cs="Times New Roman"/>
          <w:sz w:val="20"/>
          <w:szCs w:val="20"/>
          <w:lang w:val="uz-Cyrl-UZ"/>
        </w:rPr>
        <w:t xml:space="preserve">; </w:t>
      </w:r>
      <w:proofErr w:type="spellStart"/>
      <w:r w:rsidRPr="008F2CB6">
        <w:rPr>
          <w:rFonts w:ascii="Times New Roman" w:hAnsi="Times New Roman" w:cs="Times New Roman"/>
          <w:i/>
          <w:sz w:val="20"/>
          <w:szCs w:val="20"/>
        </w:rPr>
        <w:t>i</w:t>
      </w:r>
      <w:proofErr w:type="spellEnd"/>
      <w:r w:rsidRPr="008F2CB6">
        <w:rPr>
          <w:rFonts w:ascii="Times New Roman" w:hAnsi="Times New Roman" w:cs="Times New Roman"/>
          <w:i/>
          <w:sz w:val="20"/>
          <w:szCs w:val="20"/>
          <w:lang w:val="uz-Cyrl-UZ"/>
        </w:rPr>
        <w:t>.</w:t>
      </w:r>
      <w:r w:rsidRPr="008F2CB6">
        <w:rPr>
          <w:rFonts w:ascii="Times New Roman" w:hAnsi="Times New Roman" w:cs="Times New Roman"/>
          <w:i/>
          <w:sz w:val="20"/>
          <w:szCs w:val="20"/>
        </w:rPr>
        <w:t>u</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1</w:t>
      </w:r>
      <w:r w:rsidRPr="008F2CB6">
        <w:rPr>
          <w:rFonts w:ascii="Times New Roman" w:hAnsi="Times New Roman" w:cs="Times New Roman"/>
          <w:sz w:val="20"/>
          <w:szCs w:val="20"/>
        </w:rPr>
        <w:t>1</w:t>
      </w:r>
      <w:r w:rsidRPr="008F2CB6">
        <w:rPr>
          <w:rFonts w:ascii="Times New Roman" w:hAnsi="Times New Roman" w:cs="Times New Roman"/>
          <w:sz w:val="20"/>
          <w:szCs w:val="20"/>
          <w:lang w:val="uz-Cyrl-UZ"/>
        </w:rPr>
        <w:t xml:space="preserve">50 </w:t>
      </w:r>
      <w:r w:rsidRPr="008F2CB6">
        <w:rPr>
          <w:rFonts w:ascii="Times New Roman" w:hAnsi="Times New Roman" w:cs="Times New Roman"/>
          <w:i/>
          <w:sz w:val="20"/>
          <w:szCs w:val="20"/>
          <w:lang w:val="uz-Cyrl-UZ"/>
        </w:rPr>
        <w:t>kg/s</w:t>
      </w:r>
      <w:r w:rsidRPr="008F2CB6">
        <w:rPr>
          <w:rFonts w:ascii="Times New Roman" w:hAnsi="Times New Roman" w:cs="Times New Roman"/>
          <w:sz w:val="20"/>
          <w:szCs w:val="20"/>
          <w:lang w:val="uz-Cyrl-UZ"/>
        </w:rPr>
        <w:t xml:space="preserve">; </w:t>
      </w:r>
      <w:r w:rsidRPr="008F2CB6">
        <w:rPr>
          <w:rFonts w:ascii="Times New Roman" w:hAnsi="Times New Roman" w:cs="Times New Roman"/>
          <w:i/>
          <w:sz w:val="20"/>
          <w:szCs w:val="20"/>
          <w:lang w:val="uz-Cyrl-UZ"/>
        </w:rPr>
        <w:t>l</w:t>
      </w:r>
      <w:r w:rsidRPr="008F2CB6">
        <w:rPr>
          <w:rFonts w:ascii="Times New Roman" w:hAnsi="Times New Roman" w:cs="Times New Roman"/>
          <w:i/>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2,</w:t>
      </w:r>
      <w:r w:rsidRPr="008F2CB6">
        <w:rPr>
          <w:rFonts w:ascii="Times New Roman" w:hAnsi="Times New Roman" w:cs="Times New Roman"/>
          <w:sz w:val="20"/>
          <w:szCs w:val="20"/>
        </w:rPr>
        <w:t>5</w:t>
      </w:r>
      <w:r w:rsidRPr="008F2CB6">
        <w:rPr>
          <w:rFonts w:ascii="Times New Roman" w:hAnsi="Times New Roman" w:cs="Times New Roman"/>
          <w:sz w:val="20"/>
          <w:szCs w:val="20"/>
          <w:lang w:val="uz-Cyrl-UZ"/>
        </w:rPr>
        <w:t>·10</w:t>
      </w:r>
      <w:r w:rsidRPr="008F2CB6">
        <w:rPr>
          <w:rFonts w:ascii="Times New Roman" w:hAnsi="Times New Roman" w:cs="Times New Roman"/>
          <w:sz w:val="20"/>
          <w:szCs w:val="20"/>
          <w:vertAlign w:val="superscript"/>
          <w:lang w:val="uz-Cyrl-UZ"/>
        </w:rPr>
        <w:t>-3</w:t>
      </w:r>
      <w:r w:rsidRPr="008F2CB6">
        <w:rPr>
          <w:rFonts w:ascii="Times New Roman" w:hAnsi="Times New Roman" w:cs="Times New Roman"/>
          <w:sz w:val="20"/>
          <w:szCs w:val="20"/>
          <w:lang w:val="uz-Cyrl-UZ"/>
        </w:rPr>
        <w:t xml:space="preserve"> </w:t>
      </w:r>
      <w:r w:rsidRPr="008F2CB6">
        <w:rPr>
          <w:rFonts w:ascii="Times New Roman" w:hAnsi="Times New Roman" w:cs="Times New Roman"/>
          <w:i/>
          <w:sz w:val="20"/>
          <w:szCs w:val="20"/>
          <w:lang w:val="uz-Cyrl-UZ"/>
        </w:rPr>
        <w:t>m</w:t>
      </w:r>
    </w:p>
    <w:p w14:paraId="6261FE46" w14:textId="6A308CB1" w:rsidR="00D67E18" w:rsidRDefault="00D67E18" w:rsidP="00E73490">
      <w:pPr>
        <w:spacing w:after="0" w:line="240" w:lineRule="auto"/>
        <w:jc w:val="center"/>
        <w:rPr>
          <w:rFonts w:ascii="Times New Roman" w:hAnsi="Times New Roman" w:cs="Times New Roman"/>
          <w:sz w:val="20"/>
          <w:szCs w:val="20"/>
          <w:lang w:val="uz-Cyrl-UZ"/>
        </w:rPr>
      </w:pPr>
      <w:r w:rsidRPr="008F2CB6">
        <w:rPr>
          <w:rFonts w:ascii="Times New Roman" w:hAnsi="Times New Roman" w:cs="Times New Roman"/>
          <w:b/>
          <w:sz w:val="20"/>
          <w:szCs w:val="20"/>
          <w:lang w:val="uz-Cyrl-UZ"/>
        </w:rPr>
        <w:t xml:space="preserve">FIGURE 7. </w:t>
      </w:r>
      <w:r w:rsidRPr="00D67E18">
        <w:rPr>
          <w:rFonts w:ascii="Times New Roman" w:hAnsi="Times New Roman" w:cs="Times New Roman"/>
          <w:sz w:val="20"/>
          <w:szCs w:val="20"/>
          <w:lang w:val="uz-Cyrl-UZ"/>
        </w:rPr>
        <w:t>Patterns of angular velocities and torques on the shafts of the driving, leading and driven drums of a belt conveyor</w:t>
      </w:r>
    </w:p>
    <w:p w14:paraId="639245F4" w14:textId="77777777" w:rsidR="00E73490" w:rsidRPr="00E73490" w:rsidRDefault="00E73490" w:rsidP="00E73490">
      <w:pPr>
        <w:spacing w:after="0" w:line="240" w:lineRule="auto"/>
        <w:jc w:val="center"/>
        <w:rPr>
          <w:rFonts w:ascii="Times New Roman" w:hAnsi="Times New Roman" w:cs="Times New Roman"/>
          <w:sz w:val="20"/>
          <w:szCs w:val="20"/>
          <w:lang w:val="uz-Cyrl-UZ"/>
        </w:rPr>
      </w:pPr>
    </w:p>
    <w:p w14:paraId="06170D88" w14:textId="77777777" w:rsidR="00D67E18" w:rsidRPr="008F2CB6"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By reworking the above-obtained laws of motion and load changes, several connection graphs were constructed. The graphs of the dependence of the load on the belt conveyor drive, leading and driven drum shafts and their vibration amplitudes on the conveyor performance are presented in Figure 8 below.</w:t>
      </w:r>
    </w:p>
    <w:p w14:paraId="3D6ECA70" w14:textId="77777777" w:rsidR="00D67E18" w:rsidRPr="008F2CB6" w:rsidRDefault="00D67E18" w:rsidP="00D67E18">
      <w:pPr>
        <w:spacing w:before="120" w:after="0" w:line="240" w:lineRule="auto"/>
        <w:jc w:val="center"/>
        <w:rPr>
          <w:rFonts w:ascii="Times New Roman" w:hAnsi="Times New Roman" w:cs="Times New Roman"/>
          <w:sz w:val="20"/>
          <w:szCs w:val="20"/>
        </w:rPr>
      </w:pPr>
      <w:r w:rsidRPr="008F2CB6">
        <w:rPr>
          <w:b/>
          <w:noProof/>
          <w:sz w:val="20"/>
          <w:szCs w:val="20"/>
          <w:lang w:val="ru-RU" w:eastAsia="ru-RU"/>
        </w:rPr>
        <w:drawing>
          <wp:inline distT="0" distB="0" distL="0" distR="0" wp14:anchorId="2440B6A6" wp14:editId="2FD1FB72">
            <wp:extent cx="4537518" cy="2700000"/>
            <wp:effectExtent l="0" t="0" r="0" b="5715"/>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37518" cy="2700000"/>
                    </a:xfrm>
                    <a:prstGeom prst="rect">
                      <a:avLst/>
                    </a:prstGeom>
                  </pic:spPr>
                </pic:pic>
              </a:graphicData>
            </a:graphic>
          </wp:inline>
        </w:drawing>
      </w:r>
    </w:p>
    <w:p w14:paraId="5E58EEB9" w14:textId="77777777" w:rsidR="00D67E18" w:rsidRPr="008F2CB6" w:rsidRDefault="00D67E18" w:rsidP="00D67E18">
      <w:pPr>
        <w:spacing w:after="0" w:line="240" w:lineRule="auto"/>
        <w:jc w:val="center"/>
        <w:rPr>
          <w:rFonts w:ascii="Times New Roman" w:hAnsi="Times New Roman" w:cs="Times New Roman"/>
          <w:sz w:val="20"/>
          <w:szCs w:val="20"/>
        </w:rPr>
      </w:pPr>
      <w:r w:rsidRPr="008F2CB6">
        <w:rPr>
          <w:rFonts w:ascii="Times New Roman" w:hAnsi="Times New Roman" w:cs="Times New Roman"/>
          <w:sz w:val="20"/>
          <w:szCs w:val="20"/>
          <w:lang w:val="uz-Cyrl-UZ"/>
        </w:rPr>
        <w:t>1</w:t>
      </w:r>
      <w:r w:rsidRPr="008F2CB6">
        <w:rPr>
          <w:rFonts w:ascii="Times New Roman" w:hAnsi="Times New Roman" w:cs="Times New Roman"/>
          <w:sz w:val="20"/>
          <w:szCs w:val="20"/>
        </w:rPr>
        <w:t xml:space="preserve"> – </w:t>
      </w:r>
      <w:r w:rsidRPr="008F2CB6">
        <w:rPr>
          <w:rFonts w:ascii="Times New Roman" w:hAnsi="Times New Roman" w:cs="Times New Roman"/>
          <w:sz w:val="20"/>
          <w:szCs w:val="20"/>
          <w:lang w:val="uz-Cyrl-UZ"/>
        </w:rPr>
        <w:t>∆</w:t>
      </w:r>
      <w:r w:rsidRPr="008F2CB6">
        <w:rPr>
          <w:rFonts w:ascii="Times New Roman" w:hAnsi="Times New Roman" w:cs="Times New Roman"/>
          <w:i/>
          <w:sz w:val="20"/>
          <w:szCs w:val="20"/>
          <w:lang w:val="uz-Cyrl-UZ"/>
        </w:rPr>
        <w:t>М</w:t>
      </w:r>
      <w:proofErr w:type="spellStart"/>
      <w:r w:rsidRPr="008F2CB6">
        <w:rPr>
          <w:rFonts w:ascii="Times New Roman" w:hAnsi="Times New Roman" w:cs="Times New Roman"/>
          <w:i/>
          <w:sz w:val="20"/>
          <w:szCs w:val="20"/>
          <w:vertAlign w:val="subscript"/>
        </w:rPr>
        <w:t>yu</w:t>
      </w:r>
      <w:proofErr w:type="spellEnd"/>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f</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kg/s</w:t>
      </w:r>
      <w:r w:rsidRPr="008F2CB6">
        <w:rPr>
          <w:rFonts w:ascii="Times New Roman" w:hAnsi="Times New Roman" w:cs="Times New Roman"/>
          <w:sz w:val="20"/>
          <w:szCs w:val="20"/>
        </w:rPr>
        <w:t xml:space="preserve">); 2 – </w:t>
      </w:r>
      <w:r w:rsidRPr="008F2CB6">
        <w:rPr>
          <w:rFonts w:ascii="Times New Roman" w:hAnsi="Times New Roman" w:cs="Times New Roman"/>
          <w:i/>
          <w:sz w:val="20"/>
          <w:szCs w:val="20"/>
          <w:lang w:val="uz-Cyrl-UZ"/>
        </w:rPr>
        <w:t>М</w:t>
      </w:r>
      <w:proofErr w:type="spellStart"/>
      <w:r w:rsidRPr="008F2CB6">
        <w:rPr>
          <w:rFonts w:ascii="Times New Roman" w:hAnsi="Times New Roman" w:cs="Times New Roman"/>
          <w:i/>
          <w:sz w:val="20"/>
          <w:szCs w:val="20"/>
          <w:vertAlign w:val="subscript"/>
        </w:rPr>
        <w:t>yu</w:t>
      </w:r>
      <w:proofErr w:type="spellEnd"/>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f</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kg/s</w:t>
      </w:r>
      <w:r w:rsidRPr="008F2CB6">
        <w:rPr>
          <w:rFonts w:ascii="Times New Roman" w:hAnsi="Times New Roman" w:cs="Times New Roman"/>
          <w:sz w:val="20"/>
          <w:szCs w:val="20"/>
        </w:rPr>
        <w:t xml:space="preserve">); 3 – </w:t>
      </w:r>
      <w:r w:rsidRPr="008F2CB6">
        <w:rPr>
          <w:rFonts w:ascii="Times New Roman" w:hAnsi="Times New Roman" w:cs="Times New Roman"/>
          <w:i/>
          <w:sz w:val="20"/>
          <w:szCs w:val="20"/>
          <w:lang w:val="uz-Cyrl-UZ"/>
        </w:rPr>
        <w:t>М</w:t>
      </w:r>
      <w:r w:rsidRPr="008F2CB6">
        <w:rPr>
          <w:rFonts w:ascii="Times New Roman" w:hAnsi="Times New Roman" w:cs="Times New Roman"/>
          <w:i/>
          <w:sz w:val="20"/>
          <w:szCs w:val="20"/>
          <w:vertAlign w:val="subscript"/>
        </w:rPr>
        <w:t>b</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f</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kg/s</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4</w:t>
      </w:r>
      <w:r w:rsidRPr="008F2CB6">
        <w:rPr>
          <w:rFonts w:ascii="Times New Roman" w:hAnsi="Times New Roman" w:cs="Times New Roman"/>
          <w:sz w:val="20"/>
          <w:szCs w:val="20"/>
        </w:rPr>
        <w:t xml:space="preserve"> – </w:t>
      </w:r>
      <w:r w:rsidRPr="008F2CB6">
        <w:rPr>
          <w:rFonts w:ascii="Times New Roman" w:hAnsi="Times New Roman" w:cs="Times New Roman"/>
          <w:sz w:val="20"/>
          <w:szCs w:val="20"/>
          <w:lang w:val="uz-Cyrl-UZ"/>
        </w:rPr>
        <w:t>∆</w:t>
      </w:r>
      <w:r w:rsidRPr="008F2CB6">
        <w:rPr>
          <w:rFonts w:ascii="Times New Roman" w:hAnsi="Times New Roman" w:cs="Times New Roman"/>
          <w:i/>
          <w:sz w:val="20"/>
          <w:szCs w:val="20"/>
          <w:lang w:val="uz-Cyrl-UZ"/>
        </w:rPr>
        <w:t>М</w:t>
      </w:r>
      <w:r w:rsidRPr="008F2CB6">
        <w:rPr>
          <w:rFonts w:ascii="Times New Roman" w:hAnsi="Times New Roman" w:cs="Times New Roman"/>
          <w:i/>
          <w:sz w:val="20"/>
          <w:szCs w:val="20"/>
          <w:vertAlign w:val="subscript"/>
        </w:rPr>
        <w:t>b</w:t>
      </w:r>
      <w:r w:rsidRPr="008F2CB6">
        <w:rPr>
          <w:rFonts w:ascii="Times New Roman" w:hAnsi="Times New Roman" w:cs="Times New Roman"/>
          <w:sz w:val="20"/>
          <w:szCs w:val="20"/>
        </w:rPr>
        <w:t xml:space="preserve"> </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f</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kg/s</w:t>
      </w:r>
      <w:r w:rsidRPr="008F2CB6">
        <w:rPr>
          <w:rFonts w:ascii="Times New Roman" w:hAnsi="Times New Roman" w:cs="Times New Roman"/>
          <w:sz w:val="20"/>
          <w:szCs w:val="20"/>
        </w:rPr>
        <w:t>);</w:t>
      </w:r>
    </w:p>
    <w:p w14:paraId="14CB065A" w14:textId="77777777" w:rsidR="00D67E18" w:rsidRPr="008F2CB6" w:rsidRDefault="00D67E18" w:rsidP="00D67E18">
      <w:pPr>
        <w:autoSpaceDE w:val="0"/>
        <w:autoSpaceDN w:val="0"/>
        <w:adjustRightInd w:val="0"/>
        <w:spacing w:after="0" w:line="240" w:lineRule="auto"/>
        <w:jc w:val="center"/>
        <w:rPr>
          <w:rFonts w:ascii="Times New Roman" w:hAnsi="Times New Roman" w:cs="Times New Roman"/>
          <w:b/>
          <w:sz w:val="20"/>
          <w:szCs w:val="20"/>
        </w:rPr>
      </w:pPr>
      <w:proofErr w:type="spellStart"/>
      <w:r w:rsidRPr="008F2CB6">
        <w:rPr>
          <w:rFonts w:ascii="Times New Roman" w:hAnsi="Times New Roman" w:cs="Times New Roman"/>
          <w:i/>
          <w:sz w:val="20"/>
          <w:szCs w:val="20"/>
        </w:rPr>
        <w:t>t</w:t>
      </w:r>
      <w:r w:rsidRPr="008F2CB6">
        <w:rPr>
          <w:rFonts w:ascii="Times New Roman" w:hAnsi="Times New Roman" w:cs="Times New Roman"/>
          <w:i/>
          <w:sz w:val="20"/>
          <w:szCs w:val="20"/>
          <w:vertAlign w:val="subscript"/>
        </w:rPr>
        <w:t>yu</w:t>
      </w:r>
      <w:proofErr w:type="spellEnd"/>
      <w:r w:rsidRPr="008F2CB6">
        <w:rPr>
          <w:rFonts w:ascii="Times New Roman" w:hAnsi="Times New Roman" w:cs="Times New Roman"/>
          <w:sz w:val="20"/>
          <w:szCs w:val="20"/>
        </w:rPr>
        <w:t xml:space="preserve"> = 2</w:t>
      </w:r>
      <w:r w:rsidRPr="008F2CB6">
        <w:rPr>
          <w:rFonts w:ascii="Times New Roman" w:hAnsi="Times New Roman" w:cs="Times New Roman"/>
          <w:i/>
          <w:sz w:val="20"/>
          <w:szCs w:val="20"/>
        </w:rPr>
        <w:t>t</w:t>
      </w:r>
      <w:r w:rsidRPr="008F2CB6">
        <w:rPr>
          <w:rFonts w:ascii="Times New Roman" w:hAnsi="Times New Roman" w:cs="Times New Roman"/>
          <w:i/>
          <w:sz w:val="20"/>
          <w:szCs w:val="20"/>
          <w:vertAlign w:val="subscript"/>
        </w:rPr>
        <w:t>k</w:t>
      </w:r>
      <w:r w:rsidRPr="008F2CB6">
        <w:rPr>
          <w:rFonts w:ascii="Times New Roman" w:hAnsi="Times New Roman" w:cs="Times New Roman"/>
          <w:sz w:val="20"/>
          <w:szCs w:val="20"/>
        </w:rPr>
        <w:t xml:space="preserve"> = (25 ÷ </w:t>
      </w:r>
      <w:proofErr w:type="gramStart"/>
      <w:r w:rsidRPr="008F2CB6">
        <w:rPr>
          <w:rFonts w:ascii="Times New Roman" w:hAnsi="Times New Roman" w:cs="Times New Roman"/>
          <w:sz w:val="20"/>
          <w:szCs w:val="20"/>
        </w:rPr>
        <w:t>35)·</w:t>
      </w:r>
      <w:proofErr w:type="gramEnd"/>
      <w:r w:rsidRPr="008F2CB6">
        <w:rPr>
          <w:rFonts w:ascii="Times New Roman" w:hAnsi="Times New Roman" w:cs="Times New Roman"/>
          <w:sz w:val="20"/>
          <w:szCs w:val="20"/>
        </w:rPr>
        <w:t>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 xml:space="preserve">; </w:t>
      </w:r>
      <w:proofErr w:type="spellStart"/>
      <w:r w:rsidRPr="008F2CB6">
        <w:rPr>
          <w:rFonts w:ascii="Times New Roman" w:hAnsi="Times New Roman" w:cs="Times New Roman"/>
          <w:i/>
          <w:sz w:val="20"/>
          <w:szCs w:val="20"/>
        </w:rPr>
        <w:t>h</w:t>
      </w:r>
      <w:r w:rsidRPr="008F2CB6">
        <w:rPr>
          <w:rFonts w:ascii="Times New Roman" w:hAnsi="Times New Roman" w:cs="Times New Roman"/>
          <w:i/>
          <w:sz w:val="20"/>
          <w:szCs w:val="20"/>
          <w:vertAlign w:val="subscript"/>
        </w:rPr>
        <w:t>t</w:t>
      </w:r>
      <w:proofErr w:type="spellEnd"/>
      <w:r w:rsidRPr="008F2CB6">
        <w:rPr>
          <w:rFonts w:ascii="Times New Roman" w:hAnsi="Times New Roman" w:cs="Times New Roman"/>
          <w:sz w:val="20"/>
          <w:szCs w:val="20"/>
        </w:rPr>
        <w:t xml:space="preserve"> = (3</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5 ÷ 5</w:t>
      </w:r>
      <w:r w:rsidRPr="008F2CB6">
        <w:rPr>
          <w:rFonts w:ascii="Times New Roman" w:hAnsi="Times New Roman" w:cs="Times New Roman"/>
          <w:sz w:val="20"/>
          <w:szCs w:val="20"/>
          <w:lang w:val="uz-Cyrl-UZ"/>
        </w:rPr>
        <w:t>,</w:t>
      </w:r>
      <w:proofErr w:type="gramStart"/>
      <w:r w:rsidRPr="008F2CB6">
        <w:rPr>
          <w:rFonts w:ascii="Times New Roman" w:hAnsi="Times New Roman" w:cs="Times New Roman"/>
          <w:sz w:val="20"/>
          <w:szCs w:val="20"/>
        </w:rPr>
        <w:t>0)·</w:t>
      </w:r>
      <w:proofErr w:type="gramEnd"/>
      <w:r w:rsidRPr="008F2CB6">
        <w:rPr>
          <w:rFonts w:ascii="Times New Roman" w:hAnsi="Times New Roman" w:cs="Times New Roman"/>
          <w:sz w:val="20"/>
          <w:szCs w:val="20"/>
        </w:rPr>
        <w:t>10</w:t>
      </w:r>
      <w:r w:rsidRPr="008F2CB6">
        <w:rPr>
          <w:rFonts w:ascii="Times New Roman" w:hAnsi="Times New Roman" w:cs="Times New Roman"/>
          <w:sz w:val="20"/>
          <w:szCs w:val="20"/>
          <w:vertAlign w:val="superscript"/>
        </w:rPr>
        <w:t xml:space="preserve">-3 </w:t>
      </w:r>
      <w:r w:rsidRPr="008F2CB6">
        <w:rPr>
          <w:rFonts w:ascii="Times New Roman" w:hAnsi="Times New Roman" w:cs="Times New Roman"/>
          <w:i/>
          <w:sz w:val="20"/>
          <w:szCs w:val="20"/>
        </w:rPr>
        <w:t>m</w:t>
      </w:r>
    </w:p>
    <w:p w14:paraId="4BBF67B0" w14:textId="00B72F07" w:rsidR="00D67E18" w:rsidRDefault="00D67E18" w:rsidP="00D67E18">
      <w:pPr>
        <w:spacing w:after="0" w:line="240" w:lineRule="auto"/>
        <w:jc w:val="center"/>
        <w:rPr>
          <w:rFonts w:ascii="Times New Roman" w:hAnsi="Times New Roman" w:cs="Times New Roman"/>
          <w:sz w:val="20"/>
          <w:szCs w:val="20"/>
        </w:rPr>
      </w:pPr>
      <w:r w:rsidRPr="008F2CB6">
        <w:rPr>
          <w:rFonts w:ascii="Times New Roman" w:hAnsi="Times New Roman" w:cs="Times New Roman"/>
          <w:b/>
          <w:sz w:val="20"/>
          <w:szCs w:val="20"/>
        </w:rPr>
        <w:t xml:space="preserve">FIGURE 8. </w:t>
      </w:r>
      <w:r w:rsidRPr="00D67E18">
        <w:rPr>
          <w:rFonts w:ascii="Times New Roman" w:hAnsi="Times New Roman" w:cs="Times New Roman"/>
          <w:sz w:val="20"/>
          <w:szCs w:val="20"/>
        </w:rPr>
        <w:t>Graphs of the dependence of the load on the belt conveyor drive, leading and driven drum shafts and their vibration amplitudes on the conveyor performance</w:t>
      </w:r>
    </w:p>
    <w:p w14:paraId="0E93C5C2" w14:textId="77777777" w:rsidR="00E73490" w:rsidRPr="00E73490" w:rsidRDefault="00E73490" w:rsidP="00D67E18">
      <w:pPr>
        <w:spacing w:after="0" w:line="240" w:lineRule="auto"/>
        <w:jc w:val="center"/>
        <w:rPr>
          <w:rFonts w:ascii="Times New Roman" w:hAnsi="Times New Roman" w:cs="Times New Roman"/>
          <w:sz w:val="20"/>
          <w:szCs w:val="20"/>
        </w:rPr>
      </w:pPr>
    </w:p>
    <w:p w14:paraId="08F99F3C" w14:textId="77777777" w:rsidR="00D67E18" w:rsidRPr="008F2CB6" w:rsidRDefault="00D67E18" w:rsidP="000B1912">
      <w:pPr>
        <w:spacing w:after="0" w:line="240" w:lineRule="auto"/>
        <w:ind w:firstLine="284"/>
        <w:jc w:val="both"/>
        <w:rPr>
          <w:rFonts w:ascii="Times New Roman" w:eastAsia="Times New Roman" w:hAnsi="Times New Roman" w:cs="Times New Roman"/>
          <w:sz w:val="20"/>
          <w:szCs w:val="20"/>
          <w:lang w:eastAsia="ru-RU"/>
        </w:rPr>
      </w:pPr>
      <w:r w:rsidRPr="008F2CB6">
        <w:rPr>
          <w:rFonts w:ascii="Times New Roman" w:eastAsia="Times New Roman" w:hAnsi="Times New Roman" w:cs="Times New Roman"/>
          <w:sz w:val="20"/>
          <w:szCs w:val="20"/>
          <w:lang w:eastAsia="ru-RU"/>
        </w:rPr>
        <w:t xml:space="preserve">According to the analysis, when transporting gold ore using a belt conveyor equipped with a roller mechanism whose bearing support consists of an elastic bushing, the productivity increases from </w:t>
      </w:r>
      <w:r w:rsidRPr="008F2CB6">
        <w:rPr>
          <w:rFonts w:ascii="Times New Roman" w:eastAsia="Times New Roman" w:hAnsi="Times New Roman" w:cs="Times New Roman"/>
          <w:bCs/>
          <w:sz w:val="20"/>
          <w:szCs w:val="20"/>
          <w:lang w:eastAsia="ru-RU"/>
        </w:rPr>
        <w:t xml:space="preserve">0.8 ÷ 10³ </w:t>
      </w:r>
      <w:r w:rsidRPr="008F2CB6">
        <w:rPr>
          <w:rFonts w:ascii="Times New Roman" w:eastAsia="Times New Roman" w:hAnsi="Times New Roman" w:cs="Times New Roman"/>
          <w:bCs/>
          <w:i/>
          <w:sz w:val="20"/>
          <w:szCs w:val="20"/>
          <w:lang w:eastAsia="ru-RU"/>
        </w:rPr>
        <w:t>kg</w:t>
      </w:r>
      <w:r w:rsidRPr="008F2CB6">
        <w:rPr>
          <w:rFonts w:ascii="Times New Roman" w:eastAsia="Times New Roman" w:hAnsi="Times New Roman" w:cs="Times New Roman"/>
          <w:bCs/>
          <w:sz w:val="20"/>
          <w:szCs w:val="20"/>
          <w:lang w:eastAsia="ru-RU"/>
        </w:rPr>
        <w:t>/</w:t>
      </w:r>
      <w:r w:rsidRPr="008F2CB6">
        <w:rPr>
          <w:rFonts w:ascii="Times New Roman" w:eastAsia="Times New Roman" w:hAnsi="Times New Roman" w:cs="Times New Roman"/>
          <w:bCs/>
          <w:i/>
          <w:sz w:val="20"/>
          <w:szCs w:val="20"/>
          <w:lang w:eastAsia="ru-RU"/>
        </w:rPr>
        <w:t>s</w:t>
      </w:r>
      <w:r w:rsidRPr="008F2CB6">
        <w:rPr>
          <w:rFonts w:ascii="Times New Roman" w:eastAsia="Times New Roman" w:hAnsi="Times New Roman" w:cs="Times New Roman"/>
          <w:bCs/>
          <w:sz w:val="20"/>
          <w:szCs w:val="20"/>
          <w:lang w:eastAsia="ru-RU"/>
        </w:rPr>
        <w:t xml:space="preserve"> to 2.3 ÷ 10³ </w:t>
      </w:r>
      <w:r w:rsidRPr="008F2CB6">
        <w:rPr>
          <w:rFonts w:ascii="Times New Roman" w:eastAsia="Times New Roman" w:hAnsi="Times New Roman" w:cs="Times New Roman"/>
          <w:bCs/>
          <w:i/>
          <w:sz w:val="20"/>
          <w:szCs w:val="20"/>
          <w:lang w:eastAsia="ru-RU"/>
        </w:rPr>
        <w:t>kg</w:t>
      </w:r>
      <w:r w:rsidRPr="008F2CB6">
        <w:rPr>
          <w:rFonts w:ascii="Times New Roman" w:eastAsia="Times New Roman" w:hAnsi="Times New Roman" w:cs="Times New Roman"/>
          <w:bCs/>
          <w:sz w:val="20"/>
          <w:szCs w:val="20"/>
          <w:lang w:eastAsia="ru-RU"/>
        </w:rPr>
        <w:t>/</w:t>
      </w:r>
      <w:r w:rsidRPr="008F2CB6">
        <w:rPr>
          <w:rFonts w:ascii="Times New Roman" w:eastAsia="Times New Roman" w:hAnsi="Times New Roman" w:cs="Times New Roman"/>
          <w:bCs/>
          <w:i/>
          <w:sz w:val="20"/>
          <w:szCs w:val="20"/>
          <w:lang w:eastAsia="ru-RU"/>
        </w:rPr>
        <w:t>s</w:t>
      </w:r>
      <w:r w:rsidRPr="008F2CB6">
        <w:rPr>
          <w:rFonts w:ascii="Times New Roman" w:eastAsia="Times New Roman" w:hAnsi="Times New Roman" w:cs="Times New Roman"/>
          <w:sz w:val="20"/>
          <w:szCs w:val="20"/>
          <w:lang w:eastAsia="ru-RU"/>
        </w:rPr>
        <w:t xml:space="preserve">. Correspondingly, the </w:t>
      </w:r>
      <w:r w:rsidRPr="008F2CB6">
        <w:rPr>
          <w:rFonts w:ascii="Times New Roman" w:eastAsia="Times New Roman" w:hAnsi="Times New Roman" w:cs="Times New Roman"/>
          <w:bCs/>
          <w:sz w:val="20"/>
          <w:szCs w:val="20"/>
          <w:lang w:eastAsia="ru-RU"/>
        </w:rPr>
        <w:t>torque on the drive shaft</w:t>
      </w:r>
      <w:r w:rsidRPr="008F2CB6">
        <w:rPr>
          <w:rFonts w:ascii="Times New Roman" w:eastAsia="Times New Roman" w:hAnsi="Times New Roman" w:cs="Times New Roman"/>
          <w:sz w:val="20"/>
          <w:szCs w:val="20"/>
          <w:lang w:eastAsia="ru-RU"/>
        </w:rPr>
        <w:t xml:space="preserve"> rises in a </w:t>
      </w:r>
      <w:r w:rsidRPr="008F2CB6">
        <w:rPr>
          <w:rFonts w:ascii="Times New Roman" w:eastAsia="Times New Roman" w:hAnsi="Times New Roman" w:cs="Times New Roman"/>
          <w:bCs/>
          <w:sz w:val="20"/>
          <w:szCs w:val="20"/>
          <w:lang w:eastAsia="ru-RU"/>
        </w:rPr>
        <w:t>nonlinear relationship</w:t>
      </w:r>
      <w:r w:rsidRPr="008F2CB6">
        <w:rPr>
          <w:rFonts w:ascii="Times New Roman" w:eastAsia="Times New Roman" w:hAnsi="Times New Roman" w:cs="Times New Roman"/>
          <w:sz w:val="20"/>
          <w:szCs w:val="20"/>
          <w:lang w:eastAsia="ru-RU"/>
        </w:rPr>
        <w:t xml:space="preserve"> from </w:t>
      </w:r>
      <w:r w:rsidRPr="008F2CB6">
        <w:rPr>
          <w:rFonts w:ascii="Times New Roman" w:eastAsia="Times New Roman" w:hAnsi="Times New Roman" w:cs="Times New Roman"/>
          <w:bCs/>
          <w:sz w:val="20"/>
          <w:szCs w:val="20"/>
          <w:lang w:eastAsia="ru-RU"/>
        </w:rPr>
        <w:t xml:space="preserve">3.11 ÷ 10 </w:t>
      </w:r>
      <w:r w:rsidRPr="008F2CB6">
        <w:rPr>
          <w:rFonts w:ascii="Times New Roman" w:eastAsia="Times New Roman" w:hAnsi="Times New Roman" w:cs="Times New Roman"/>
          <w:bCs/>
          <w:i/>
          <w:sz w:val="20"/>
          <w:szCs w:val="20"/>
          <w:lang w:eastAsia="ru-RU"/>
        </w:rPr>
        <w:t>Nm</w:t>
      </w:r>
      <w:r w:rsidRPr="008F2CB6">
        <w:rPr>
          <w:rFonts w:ascii="Times New Roman" w:eastAsia="Times New Roman" w:hAnsi="Times New Roman" w:cs="Times New Roman"/>
          <w:bCs/>
          <w:sz w:val="20"/>
          <w:szCs w:val="20"/>
          <w:lang w:eastAsia="ru-RU"/>
        </w:rPr>
        <w:t xml:space="preserve"> to 5.85 ÷ 10 </w:t>
      </w:r>
      <w:r w:rsidRPr="008F2CB6">
        <w:rPr>
          <w:rFonts w:ascii="Times New Roman" w:eastAsia="Times New Roman" w:hAnsi="Times New Roman" w:cs="Times New Roman"/>
          <w:bCs/>
          <w:i/>
          <w:sz w:val="20"/>
          <w:szCs w:val="20"/>
          <w:lang w:eastAsia="ru-RU"/>
        </w:rPr>
        <w:t>Nm</w:t>
      </w:r>
      <w:r w:rsidRPr="008F2CB6">
        <w:rPr>
          <w:rFonts w:ascii="Times New Roman" w:eastAsia="Times New Roman" w:hAnsi="Times New Roman" w:cs="Times New Roman"/>
          <w:sz w:val="20"/>
          <w:szCs w:val="20"/>
          <w:lang w:eastAsia="ru-RU"/>
        </w:rPr>
        <w:t xml:space="preserve">, while the </w:t>
      </w:r>
      <w:r w:rsidRPr="008F2CB6">
        <w:rPr>
          <w:rFonts w:ascii="Times New Roman" w:eastAsia="Times New Roman" w:hAnsi="Times New Roman" w:cs="Times New Roman"/>
          <w:bCs/>
          <w:i/>
          <w:sz w:val="20"/>
          <w:szCs w:val="20"/>
          <w:lang w:eastAsia="ru-RU"/>
        </w:rPr>
        <w:t>M</w:t>
      </w:r>
      <w:r w:rsidRPr="008F2CB6">
        <w:rPr>
          <w:rFonts w:ascii="Times New Roman" w:eastAsia="Times New Roman" w:hAnsi="Times New Roman" w:cs="Times New Roman"/>
          <w:bCs/>
          <w:i/>
          <w:sz w:val="20"/>
          <w:szCs w:val="20"/>
          <w:vertAlign w:val="subscript"/>
          <w:lang w:eastAsia="ru-RU"/>
        </w:rPr>
        <w:t>d</w:t>
      </w:r>
      <w:r w:rsidRPr="008F2CB6">
        <w:rPr>
          <w:rFonts w:ascii="Times New Roman" w:eastAsia="Times New Roman" w:hAnsi="Times New Roman" w:cs="Times New Roman"/>
          <w:bCs/>
          <w:sz w:val="20"/>
          <w:szCs w:val="20"/>
          <w:lang w:eastAsia="ru-RU"/>
        </w:rPr>
        <w:t xml:space="preserve"> values</w:t>
      </w:r>
      <w:r w:rsidRPr="008F2CB6">
        <w:rPr>
          <w:rFonts w:ascii="Times New Roman" w:eastAsia="Times New Roman" w:hAnsi="Times New Roman" w:cs="Times New Roman"/>
          <w:sz w:val="20"/>
          <w:szCs w:val="20"/>
          <w:lang w:eastAsia="ru-RU"/>
        </w:rPr>
        <w:t xml:space="preserve"> increase from </w:t>
      </w:r>
      <w:r w:rsidRPr="008F2CB6">
        <w:rPr>
          <w:rFonts w:ascii="Times New Roman" w:eastAsia="Times New Roman" w:hAnsi="Times New Roman" w:cs="Times New Roman"/>
          <w:bCs/>
          <w:sz w:val="20"/>
          <w:szCs w:val="20"/>
          <w:lang w:eastAsia="ru-RU"/>
        </w:rPr>
        <w:t xml:space="preserve">2.4 ÷ 10 </w:t>
      </w:r>
      <w:r w:rsidRPr="008F2CB6">
        <w:rPr>
          <w:rFonts w:ascii="Times New Roman" w:eastAsia="Times New Roman" w:hAnsi="Times New Roman" w:cs="Times New Roman"/>
          <w:bCs/>
          <w:i/>
          <w:sz w:val="20"/>
          <w:szCs w:val="20"/>
          <w:lang w:eastAsia="ru-RU"/>
        </w:rPr>
        <w:t>Nm</w:t>
      </w:r>
      <w:r w:rsidRPr="008F2CB6">
        <w:rPr>
          <w:rFonts w:ascii="Times New Roman" w:eastAsia="Times New Roman" w:hAnsi="Times New Roman" w:cs="Times New Roman"/>
          <w:bCs/>
          <w:sz w:val="20"/>
          <w:szCs w:val="20"/>
          <w:lang w:eastAsia="ru-RU"/>
        </w:rPr>
        <w:t xml:space="preserve"> to 5.75 ÷ 10 </w:t>
      </w:r>
      <w:r w:rsidRPr="008F2CB6">
        <w:rPr>
          <w:rFonts w:ascii="Times New Roman" w:eastAsia="Times New Roman" w:hAnsi="Times New Roman" w:cs="Times New Roman"/>
          <w:bCs/>
          <w:i/>
          <w:sz w:val="20"/>
          <w:szCs w:val="20"/>
          <w:lang w:eastAsia="ru-RU"/>
        </w:rPr>
        <w:t>Nm</w:t>
      </w:r>
      <w:r w:rsidRPr="008F2CB6">
        <w:rPr>
          <w:rFonts w:ascii="Times New Roman" w:eastAsia="Times New Roman" w:hAnsi="Times New Roman" w:cs="Times New Roman"/>
          <w:sz w:val="20"/>
          <w:szCs w:val="20"/>
          <w:lang w:eastAsia="ru-RU"/>
        </w:rPr>
        <w:t xml:space="preserve">. Furthermore, it can be observed that the </w:t>
      </w:r>
      <w:r w:rsidRPr="008F2CB6">
        <w:rPr>
          <w:rFonts w:ascii="Times New Roman" w:eastAsia="Times New Roman" w:hAnsi="Times New Roman" w:cs="Times New Roman"/>
          <w:bCs/>
          <w:sz w:val="20"/>
          <w:szCs w:val="20"/>
          <w:lang w:eastAsia="ru-RU"/>
        </w:rPr>
        <w:t>amplitude of torque fluctuations</w:t>
      </w:r>
      <w:r w:rsidRPr="008F2CB6">
        <w:rPr>
          <w:rFonts w:ascii="Times New Roman" w:eastAsia="Times New Roman" w:hAnsi="Times New Roman" w:cs="Times New Roman"/>
          <w:sz w:val="20"/>
          <w:szCs w:val="20"/>
          <w:lang w:eastAsia="ru-RU"/>
        </w:rPr>
        <w:t xml:space="preserve"> on the </w:t>
      </w:r>
      <w:r w:rsidRPr="008F2CB6">
        <w:rPr>
          <w:rFonts w:ascii="Times New Roman" w:eastAsia="Times New Roman" w:hAnsi="Times New Roman" w:cs="Times New Roman"/>
          <w:bCs/>
          <w:sz w:val="20"/>
          <w:szCs w:val="20"/>
          <w:lang w:eastAsia="ru-RU"/>
        </w:rPr>
        <w:t>driving and driven drum shafts</w:t>
      </w:r>
      <w:r w:rsidRPr="008F2CB6">
        <w:rPr>
          <w:rFonts w:ascii="Times New Roman" w:eastAsia="Times New Roman" w:hAnsi="Times New Roman" w:cs="Times New Roman"/>
          <w:sz w:val="20"/>
          <w:szCs w:val="20"/>
          <w:lang w:eastAsia="ru-RU"/>
        </w:rPr>
        <w:t xml:space="preserve"> also increases nonlinearly, ranging from </w:t>
      </w:r>
      <w:r w:rsidRPr="008F2CB6">
        <w:rPr>
          <w:rFonts w:ascii="Times New Roman" w:eastAsia="Times New Roman" w:hAnsi="Times New Roman" w:cs="Times New Roman"/>
          <w:bCs/>
          <w:sz w:val="20"/>
          <w:szCs w:val="20"/>
          <w:lang w:eastAsia="ru-RU"/>
        </w:rPr>
        <w:t xml:space="preserve">0.84 </w:t>
      </w:r>
      <w:r w:rsidRPr="008F2CB6">
        <w:rPr>
          <w:rFonts w:ascii="Times New Roman" w:eastAsia="Times New Roman" w:hAnsi="Times New Roman" w:cs="Times New Roman"/>
          <w:bCs/>
          <w:i/>
          <w:sz w:val="20"/>
          <w:szCs w:val="20"/>
          <w:lang w:eastAsia="ru-RU"/>
        </w:rPr>
        <w:t>Nm</w:t>
      </w:r>
      <w:r w:rsidRPr="008F2CB6">
        <w:rPr>
          <w:rFonts w:ascii="Times New Roman" w:eastAsia="Times New Roman" w:hAnsi="Times New Roman" w:cs="Times New Roman"/>
          <w:bCs/>
          <w:sz w:val="20"/>
          <w:szCs w:val="20"/>
          <w:lang w:eastAsia="ru-RU"/>
        </w:rPr>
        <w:t xml:space="preserve"> to 2.35 </w:t>
      </w:r>
      <w:r w:rsidRPr="008F2CB6">
        <w:rPr>
          <w:rFonts w:ascii="Times New Roman" w:eastAsia="Times New Roman" w:hAnsi="Times New Roman" w:cs="Times New Roman"/>
          <w:bCs/>
          <w:i/>
          <w:sz w:val="20"/>
          <w:szCs w:val="20"/>
          <w:lang w:eastAsia="ru-RU"/>
        </w:rPr>
        <w:t>Nm</w:t>
      </w:r>
      <w:r w:rsidRPr="008F2CB6">
        <w:rPr>
          <w:rFonts w:ascii="Times New Roman" w:eastAsia="Times New Roman" w:hAnsi="Times New Roman" w:cs="Times New Roman"/>
          <w:sz w:val="20"/>
          <w:szCs w:val="20"/>
          <w:lang w:eastAsia="ru-RU"/>
        </w:rPr>
        <w:t xml:space="preserve">. It is well known that as productivity rises, the values of </w:t>
      </w:r>
      <w:r w:rsidRPr="008F2CB6">
        <w:rPr>
          <w:rFonts w:ascii="Times New Roman" w:eastAsia="Times New Roman" w:hAnsi="Times New Roman" w:cs="Times New Roman"/>
          <w:bCs/>
          <w:i/>
          <w:sz w:val="20"/>
          <w:szCs w:val="20"/>
          <w:lang w:eastAsia="ru-RU"/>
        </w:rPr>
        <w:t>M</w:t>
      </w:r>
      <w:r w:rsidRPr="008F2CB6">
        <w:rPr>
          <w:rFonts w:ascii="Times New Roman" w:eastAsia="Times New Roman" w:hAnsi="Times New Roman" w:cs="Times New Roman"/>
          <w:bCs/>
          <w:i/>
          <w:sz w:val="20"/>
          <w:szCs w:val="20"/>
          <w:vertAlign w:val="subscript"/>
          <w:lang w:eastAsia="ru-RU"/>
        </w:rPr>
        <w:t>ed</w:t>
      </w:r>
      <w:r w:rsidRPr="008F2CB6">
        <w:rPr>
          <w:rFonts w:ascii="Times New Roman" w:eastAsia="Times New Roman" w:hAnsi="Times New Roman" w:cs="Times New Roman"/>
          <w:sz w:val="20"/>
          <w:szCs w:val="20"/>
          <w:lang w:eastAsia="ru-RU"/>
        </w:rPr>
        <w:t xml:space="preserve"> and </w:t>
      </w:r>
      <w:r w:rsidRPr="008F2CB6">
        <w:rPr>
          <w:rFonts w:ascii="Times New Roman" w:eastAsia="Times New Roman" w:hAnsi="Times New Roman" w:cs="Times New Roman"/>
          <w:bCs/>
          <w:i/>
          <w:sz w:val="20"/>
          <w:szCs w:val="20"/>
          <w:lang w:eastAsia="ru-RU"/>
        </w:rPr>
        <w:t>M</w:t>
      </w:r>
      <w:r w:rsidRPr="008F2CB6">
        <w:rPr>
          <w:rFonts w:ascii="Times New Roman" w:eastAsia="Times New Roman" w:hAnsi="Times New Roman" w:cs="Times New Roman"/>
          <w:bCs/>
          <w:i/>
          <w:sz w:val="20"/>
          <w:szCs w:val="20"/>
          <w:vertAlign w:val="subscript"/>
          <w:lang w:eastAsia="ru-RU"/>
        </w:rPr>
        <w:t>d</w:t>
      </w:r>
      <w:r w:rsidRPr="008F2CB6">
        <w:rPr>
          <w:rFonts w:ascii="Times New Roman" w:eastAsia="Times New Roman" w:hAnsi="Times New Roman" w:cs="Times New Roman"/>
          <w:bCs/>
          <w:sz w:val="20"/>
          <w:szCs w:val="20"/>
          <w:vertAlign w:val="subscript"/>
          <w:lang w:eastAsia="ru-RU"/>
        </w:rPr>
        <w:t>1</w:t>
      </w:r>
      <w:r w:rsidRPr="008F2CB6">
        <w:rPr>
          <w:rFonts w:ascii="Times New Roman" w:eastAsia="Times New Roman" w:hAnsi="Times New Roman" w:cs="Times New Roman"/>
          <w:bCs/>
          <w:i/>
          <w:sz w:val="20"/>
          <w:szCs w:val="20"/>
          <w:vertAlign w:val="subscript"/>
          <w:lang w:eastAsia="ru-RU"/>
        </w:rPr>
        <w:t>d</w:t>
      </w:r>
      <w:r w:rsidRPr="008F2CB6">
        <w:rPr>
          <w:rFonts w:ascii="Times New Roman" w:eastAsia="Times New Roman" w:hAnsi="Times New Roman" w:cs="Times New Roman"/>
          <w:bCs/>
          <w:sz w:val="20"/>
          <w:szCs w:val="20"/>
          <w:vertAlign w:val="subscript"/>
          <w:lang w:eastAsia="ru-RU"/>
        </w:rPr>
        <w:t>2</w:t>
      </w:r>
      <w:r w:rsidRPr="008F2CB6">
        <w:rPr>
          <w:rFonts w:ascii="Times New Roman" w:eastAsia="Times New Roman" w:hAnsi="Times New Roman" w:cs="Times New Roman"/>
          <w:sz w:val="20"/>
          <w:szCs w:val="20"/>
          <w:lang w:eastAsia="ru-RU"/>
        </w:rPr>
        <w:t xml:space="preserve">, as well as the </w:t>
      </w:r>
      <w:r w:rsidRPr="008F2CB6">
        <w:rPr>
          <w:rFonts w:ascii="Times New Roman" w:eastAsia="Times New Roman" w:hAnsi="Times New Roman" w:cs="Times New Roman"/>
          <w:bCs/>
          <w:sz w:val="20"/>
          <w:szCs w:val="20"/>
          <w:lang w:eastAsia="ru-RU"/>
        </w:rPr>
        <w:t>power consumption</w:t>
      </w:r>
      <w:r w:rsidRPr="008F2CB6">
        <w:rPr>
          <w:rFonts w:ascii="Times New Roman" w:eastAsia="Times New Roman" w:hAnsi="Times New Roman" w:cs="Times New Roman"/>
          <w:sz w:val="20"/>
          <w:szCs w:val="20"/>
          <w:lang w:eastAsia="ru-RU"/>
        </w:rPr>
        <w:t>, increase accordingly.</w:t>
      </w:r>
    </w:p>
    <w:p w14:paraId="239C3C37" w14:textId="4B2921AC" w:rsidR="00D67E18" w:rsidRPr="008F2CB6"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 xml:space="preserve">As noted, the values of </w:t>
      </w:r>
      <w:r w:rsidRPr="008F2CB6">
        <w:rPr>
          <w:rFonts w:ascii="Times New Roman" w:eastAsia="Times New Roman" w:hAnsi="Times New Roman" w:cs="Times New Roman"/>
          <w:bCs/>
          <w:i/>
          <w:sz w:val="20"/>
          <w:szCs w:val="20"/>
          <w:lang w:eastAsia="ru-RU"/>
        </w:rPr>
        <w:t>M</w:t>
      </w:r>
      <w:r w:rsidRPr="008F2CB6">
        <w:rPr>
          <w:rFonts w:ascii="Times New Roman" w:eastAsia="Times New Roman" w:hAnsi="Times New Roman" w:cs="Times New Roman"/>
          <w:bCs/>
          <w:i/>
          <w:sz w:val="20"/>
          <w:szCs w:val="20"/>
          <w:vertAlign w:val="subscript"/>
          <w:lang w:eastAsia="ru-RU"/>
        </w:rPr>
        <w:t>ed</w:t>
      </w:r>
      <w:r w:rsidRPr="008F2CB6">
        <w:rPr>
          <w:rFonts w:ascii="Times New Roman" w:eastAsia="Times New Roman" w:hAnsi="Times New Roman" w:cs="Times New Roman"/>
          <w:sz w:val="20"/>
          <w:szCs w:val="20"/>
          <w:lang w:eastAsia="ru-RU"/>
        </w:rPr>
        <w:t xml:space="preserve"> and </w:t>
      </w:r>
      <w:r w:rsidRPr="008F2CB6">
        <w:rPr>
          <w:rFonts w:ascii="Times New Roman" w:eastAsia="Times New Roman" w:hAnsi="Times New Roman" w:cs="Times New Roman"/>
          <w:bCs/>
          <w:i/>
          <w:sz w:val="20"/>
          <w:szCs w:val="20"/>
          <w:lang w:eastAsia="ru-RU"/>
        </w:rPr>
        <w:t>M</w:t>
      </w:r>
      <w:r w:rsidRPr="008F2CB6">
        <w:rPr>
          <w:rFonts w:ascii="Times New Roman" w:eastAsia="Times New Roman" w:hAnsi="Times New Roman" w:cs="Times New Roman"/>
          <w:bCs/>
          <w:i/>
          <w:sz w:val="20"/>
          <w:szCs w:val="20"/>
          <w:vertAlign w:val="subscript"/>
          <w:lang w:eastAsia="ru-RU"/>
        </w:rPr>
        <w:t>d</w:t>
      </w:r>
      <w:r w:rsidRPr="008F2CB6">
        <w:rPr>
          <w:rFonts w:ascii="Times New Roman" w:eastAsia="Times New Roman" w:hAnsi="Times New Roman" w:cs="Times New Roman"/>
          <w:bCs/>
          <w:sz w:val="20"/>
          <w:szCs w:val="20"/>
          <w:vertAlign w:val="subscript"/>
          <w:lang w:eastAsia="ru-RU"/>
        </w:rPr>
        <w:t>1</w:t>
      </w:r>
      <w:r w:rsidRPr="008F2CB6">
        <w:rPr>
          <w:rFonts w:ascii="Times New Roman" w:eastAsia="Times New Roman" w:hAnsi="Times New Roman" w:cs="Times New Roman"/>
          <w:bCs/>
          <w:i/>
          <w:sz w:val="20"/>
          <w:szCs w:val="20"/>
          <w:vertAlign w:val="subscript"/>
          <w:lang w:eastAsia="ru-RU"/>
        </w:rPr>
        <w:t>d</w:t>
      </w:r>
      <w:r w:rsidRPr="008F2CB6">
        <w:rPr>
          <w:rFonts w:ascii="Times New Roman" w:eastAsia="Times New Roman" w:hAnsi="Times New Roman" w:cs="Times New Roman"/>
          <w:bCs/>
          <w:sz w:val="20"/>
          <w:szCs w:val="20"/>
          <w:vertAlign w:val="subscript"/>
          <w:lang w:eastAsia="ru-RU"/>
        </w:rPr>
        <w:t>2</w:t>
      </w:r>
      <w:r w:rsidRPr="008F2CB6">
        <w:rPr>
          <w:rFonts w:ascii="Times New Roman" w:hAnsi="Times New Roman" w:cs="Times New Roman"/>
          <w:sz w:val="20"/>
          <w:szCs w:val="20"/>
        </w:rPr>
        <w:t xml:space="preserve"> depend on the law of variation of the work output, as well as on the dimensions of the eccentricity of the belt drive tension roller mechanisms. Figure 9 shows graphs of the dependence of the angular velocities of the belt conveyor drive and the leading and driven drums and their vibration ranges on the </w:t>
      </w:r>
      <w:r w:rsidRPr="008F2CB6">
        <w:rPr>
          <w:rFonts w:ascii="Times New Roman" w:hAnsi="Times New Roman" w:cs="Times New Roman"/>
          <w:sz w:val="20"/>
          <w:szCs w:val="20"/>
        </w:rPr>
        <w:lastRenderedPageBreak/>
        <w:t>work output.</w:t>
      </w:r>
      <w:r w:rsidR="008D33B2">
        <w:rPr>
          <w:rFonts w:ascii="Times New Roman" w:hAnsi="Times New Roman" w:cs="Times New Roman"/>
          <w:sz w:val="20"/>
          <w:szCs w:val="20"/>
        </w:rPr>
        <w:t xml:space="preserve"> </w:t>
      </w:r>
      <w:r w:rsidRPr="008F2CB6">
        <w:rPr>
          <w:rFonts w:ascii="Times New Roman" w:hAnsi="Times New Roman" w:cs="Times New Roman"/>
          <w:sz w:val="20"/>
          <w:szCs w:val="20"/>
        </w:rPr>
        <w:t xml:space="preserve">An increase in the work efficiency leads to a decrease in the corresponding case and </w:t>
      </w:r>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φ</m:t>
                </m:r>
              </m:e>
            </m:acc>
          </m:e>
          <m:sub>
            <m:r>
              <w:rPr>
                <w:rFonts w:ascii="Cambria Math" w:hAnsi="Cambria Math"/>
                <w:sz w:val="20"/>
                <w:szCs w:val="20"/>
              </w:rPr>
              <m:t>ed</m:t>
            </m:r>
          </m:sub>
        </m:sSub>
      </m:oMath>
      <w:r w:rsidRPr="008F2CB6">
        <w:rPr>
          <w:rFonts w:ascii="Times New Roman" w:hAnsi="Times New Roman" w:cs="Times New Roman"/>
          <w:sz w:val="20"/>
          <w:szCs w:val="20"/>
        </w:rPr>
        <w:t xml:space="preserve"> in a nonlinear manner. The peculiarity is that the difference between them increases with increasing work efficiency and at 1.4·10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kg</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rPr>
        <w:t xml:space="preserve"> the value of </w:t>
      </w:r>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φ</m:t>
                </m:r>
              </m:e>
            </m:acc>
          </m:e>
          <m:sub>
            <m:r>
              <w:rPr>
                <w:rFonts w:ascii="Cambria Math" w:hAnsi="Cambria Math"/>
                <w:sz w:val="20"/>
                <w:szCs w:val="20"/>
              </w:rPr>
              <m:t>ed</m:t>
            </m:r>
          </m:sub>
        </m:sSub>
      </m:oMath>
      <w:r w:rsidRPr="008F2CB6">
        <w:rPr>
          <w:rFonts w:ascii="Times New Roman" w:hAnsi="Times New Roman" w:cs="Times New Roman"/>
          <w:sz w:val="20"/>
          <w:szCs w:val="20"/>
        </w:rPr>
        <w:t xml:space="preserve"> reaches (1.2 ÷ 1.5)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This is especially noticeable in the transportation of gold ore.</w:t>
      </w:r>
    </w:p>
    <w:p w14:paraId="3BBEBC8F" w14:textId="77777777" w:rsidR="00D67E18" w:rsidRPr="008F2CB6" w:rsidRDefault="00D67E18" w:rsidP="000B1912">
      <w:pPr>
        <w:spacing w:before="120" w:after="0" w:line="240" w:lineRule="auto"/>
        <w:ind w:firstLine="284"/>
        <w:jc w:val="center"/>
        <w:rPr>
          <w:rFonts w:ascii="Times New Roman" w:hAnsi="Times New Roman" w:cs="Times New Roman"/>
          <w:sz w:val="20"/>
          <w:szCs w:val="20"/>
        </w:rPr>
      </w:pPr>
      <w:r w:rsidRPr="008F2CB6">
        <w:rPr>
          <w:noProof/>
          <w:sz w:val="20"/>
          <w:szCs w:val="20"/>
          <w:lang w:val="ru-RU" w:eastAsia="ru-RU"/>
        </w:rPr>
        <w:drawing>
          <wp:inline distT="0" distB="0" distL="0" distR="0" wp14:anchorId="1581F84B" wp14:editId="3DEB2FFB">
            <wp:extent cx="4202645" cy="2556000"/>
            <wp:effectExtent l="0" t="0" r="7620" b="0"/>
            <wp:docPr id="245" name="Рисунок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202645" cy="2556000"/>
                    </a:xfrm>
                    <a:prstGeom prst="rect">
                      <a:avLst/>
                    </a:prstGeom>
                  </pic:spPr>
                </pic:pic>
              </a:graphicData>
            </a:graphic>
          </wp:inline>
        </w:drawing>
      </w:r>
    </w:p>
    <w:p w14:paraId="1F5484BB" w14:textId="77777777" w:rsidR="00D67E18" w:rsidRPr="008F2CB6" w:rsidRDefault="00D67E18" w:rsidP="000B1912">
      <w:pPr>
        <w:autoSpaceDE w:val="0"/>
        <w:autoSpaceDN w:val="0"/>
        <w:adjustRightInd w:val="0"/>
        <w:spacing w:after="0" w:line="240" w:lineRule="auto"/>
        <w:ind w:firstLine="284"/>
        <w:jc w:val="center"/>
        <w:rPr>
          <w:rFonts w:ascii="Times New Roman" w:hAnsi="Times New Roman" w:cs="Times New Roman"/>
          <w:sz w:val="20"/>
          <w:szCs w:val="20"/>
        </w:rPr>
      </w:pPr>
      <w:bookmarkStart w:id="2" w:name="_Hlk93173878"/>
      <w:r w:rsidRPr="008F2CB6">
        <w:rPr>
          <w:rFonts w:ascii="Times New Roman" w:hAnsi="Times New Roman" w:cs="Times New Roman"/>
          <w:sz w:val="20"/>
          <w:szCs w:val="20"/>
        </w:rPr>
        <w:t xml:space="preserve">1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8F2CB6">
        <w:rPr>
          <w:rFonts w:ascii="Times New Roman" w:eastAsiaTheme="minorEastAsia" w:hAnsi="Times New Roman" w:cs="Times New Roman"/>
          <w:sz w:val="20"/>
          <w:szCs w:val="20"/>
        </w:rPr>
        <w:t xml:space="preserve"> = </w:t>
      </w:r>
      <w:r w:rsidRPr="008F2CB6">
        <w:rPr>
          <w:rFonts w:ascii="Times New Roman" w:eastAsiaTheme="minorEastAsia" w:hAnsi="Times New Roman" w:cs="Times New Roman"/>
          <w:i/>
          <w:sz w:val="20"/>
          <w:szCs w:val="20"/>
        </w:rPr>
        <w:t>f</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i/>
          <w:sz w:val="20"/>
          <w:szCs w:val="20"/>
        </w:rPr>
        <w:t>kg</w:t>
      </w:r>
      <w:r w:rsidRPr="008F2CB6">
        <w:rPr>
          <w:rFonts w:ascii="Times New Roman" w:eastAsiaTheme="minorEastAsia" w:hAnsi="Times New Roman" w:cs="Times New Roman"/>
          <w:sz w:val="20"/>
          <w:szCs w:val="20"/>
        </w:rPr>
        <w:t>/</w:t>
      </w:r>
      <w:r w:rsidRPr="008F2CB6">
        <w:rPr>
          <w:rFonts w:ascii="Times New Roman" w:eastAsiaTheme="minorEastAsia" w:hAnsi="Times New Roman" w:cs="Times New Roman"/>
          <w:i/>
          <w:sz w:val="20"/>
          <w:szCs w:val="20"/>
        </w:rPr>
        <w:t>s</w:t>
      </w:r>
      <w:r w:rsidRPr="008F2CB6">
        <w:rPr>
          <w:rFonts w:ascii="Times New Roman" w:eastAsiaTheme="minorEastAsia" w:hAnsi="Times New Roman" w:cs="Times New Roman"/>
          <w:sz w:val="20"/>
          <w:szCs w:val="20"/>
        </w:rPr>
        <w:t xml:space="preserve">); </w:t>
      </w:r>
      <w:r w:rsidRPr="008F2CB6">
        <w:rPr>
          <w:rFonts w:ascii="Times New Roman" w:hAnsi="Times New Roman" w:cs="Times New Roman"/>
          <w:sz w:val="20"/>
          <w:szCs w:val="20"/>
        </w:rPr>
        <w:t xml:space="preserve">2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ed</m:t>
            </m:r>
          </m:sub>
        </m:sSub>
      </m:oMath>
      <w:r w:rsidRPr="008F2CB6">
        <w:rPr>
          <w:rFonts w:ascii="Times New Roman" w:eastAsiaTheme="minorEastAsia" w:hAnsi="Times New Roman" w:cs="Times New Roman"/>
          <w:sz w:val="20"/>
          <w:szCs w:val="20"/>
        </w:rPr>
        <w:t xml:space="preserve"> = </w:t>
      </w:r>
      <w:r w:rsidRPr="008F2CB6">
        <w:rPr>
          <w:rFonts w:ascii="Times New Roman" w:eastAsiaTheme="minorEastAsia" w:hAnsi="Times New Roman" w:cs="Times New Roman"/>
          <w:i/>
          <w:sz w:val="20"/>
          <w:szCs w:val="20"/>
        </w:rPr>
        <w:t>f</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i/>
          <w:sz w:val="20"/>
          <w:szCs w:val="20"/>
        </w:rPr>
        <w:t>kg</w:t>
      </w:r>
      <w:r w:rsidRPr="008F2CB6">
        <w:rPr>
          <w:rFonts w:ascii="Times New Roman" w:eastAsiaTheme="minorEastAsia" w:hAnsi="Times New Roman" w:cs="Times New Roman"/>
          <w:sz w:val="20"/>
          <w:szCs w:val="20"/>
        </w:rPr>
        <w:t>/</w:t>
      </w:r>
      <w:r w:rsidRPr="008F2CB6">
        <w:rPr>
          <w:rFonts w:ascii="Times New Roman" w:eastAsiaTheme="minorEastAsia" w:hAnsi="Times New Roman" w:cs="Times New Roman"/>
          <w:i/>
          <w:sz w:val="20"/>
          <w:szCs w:val="20"/>
        </w:rPr>
        <w:t>s</w:t>
      </w:r>
      <w:r w:rsidRPr="008F2CB6">
        <w:rPr>
          <w:rFonts w:ascii="Times New Roman" w:eastAsiaTheme="minorEastAsia" w:hAnsi="Times New Roman" w:cs="Times New Roman"/>
          <w:sz w:val="20"/>
          <w:szCs w:val="20"/>
        </w:rPr>
        <w:t xml:space="preserve">); </w:t>
      </w:r>
      <w:r w:rsidRPr="008F2CB6">
        <w:rPr>
          <w:rFonts w:ascii="Times New Roman" w:hAnsi="Times New Roman" w:cs="Times New Roman"/>
          <w:sz w:val="20"/>
          <w:szCs w:val="20"/>
        </w:rPr>
        <w:t xml:space="preserve">3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ed</m:t>
            </m:r>
          </m:sub>
        </m:sSub>
      </m:oMath>
      <w:r w:rsidRPr="008F2CB6">
        <w:rPr>
          <w:rFonts w:ascii="Times New Roman" w:eastAsiaTheme="minorEastAsia" w:hAnsi="Times New Roman" w:cs="Times New Roman"/>
          <w:sz w:val="20"/>
          <w:szCs w:val="20"/>
        </w:rPr>
        <w:t xml:space="preserve"> = </w:t>
      </w:r>
      <w:r w:rsidRPr="008F2CB6">
        <w:rPr>
          <w:rFonts w:ascii="Times New Roman" w:eastAsiaTheme="minorEastAsia" w:hAnsi="Times New Roman" w:cs="Times New Roman"/>
          <w:i/>
          <w:sz w:val="20"/>
          <w:szCs w:val="20"/>
        </w:rPr>
        <w:t>f</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i/>
          <w:sz w:val="20"/>
          <w:szCs w:val="20"/>
        </w:rPr>
        <w:t>kg</w:t>
      </w:r>
      <w:r w:rsidRPr="008F2CB6">
        <w:rPr>
          <w:rFonts w:ascii="Times New Roman" w:eastAsiaTheme="minorEastAsia" w:hAnsi="Times New Roman" w:cs="Times New Roman"/>
          <w:sz w:val="20"/>
          <w:szCs w:val="20"/>
        </w:rPr>
        <w:t>/</w:t>
      </w:r>
      <w:r w:rsidRPr="008F2CB6">
        <w:rPr>
          <w:rFonts w:ascii="Times New Roman" w:eastAsiaTheme="minorEastAsia" w:hAnsi="Times New Roman" w:cs="Times New Roman"/>
          <w:i/>
          <w:sz w:val="20"/>
          <w:szCs w:val="20"/>
        </w:rPr>
        <w:t>s</w:t>
      </w:r>
      <w:r w:rsidRPr="008F2CB6">
        <w:rPr>
          <w:rFonts w:ascii="Times New Roman" w:eastAsiaTheme="minorEastAsia" w:hAnsi="Times New Roman" w:cs="Times New Roman"/>
          <w:sz w:val="20"/>
          <w:szCs w:val="20"/>
        </w:rPr>
        <w:t xml:space="preserve">); </w:t>
      </w:r>
      <w:r w:rsidRPr="008F2CB6">
        <w:rPr>
          <w:rFonts w:ascii="Times New Roman" w:hAnsi="Times New Roman" w:cs="Times New Roman"/>
          <w:sz w:val="20"/>
          <w:szCs w:val="20"/>
        </w:rPr>
        <w:t xml:space="preserve">4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8F2CB6">
        <w:rPr>
          <w:rFonts w:ascii="Times New Roman" w:eastAsiaTheme="minorEastAsia" w:hAnsi="Times New Roman" w:cs="Times New Roman"/>
          <w:sz w:val="20"/>
          <w:szCs w:val="20"/>
        </w:rPr>
        <w:t xml:space="preserve"> = </w:t>
      </w:r>
      <w:r w:rsidRPr="008F2CB6">
        <w:rPr>
          <w:rFonts w:ascii="Times New Roman" w:eastAsiaTheme="minorEastAsia" w:hAnsi="Times New Roman" w:cs="Times New Roman"/>
          <w:i/>
          <w:sz w:val="20"/>
          <w:szCs w:val="20"/>
        </w:rPr>
        <w:t>f</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i/>
          <w:sz w:val="20"/>
          <w:szCs w:val="20"/>
        </w:rPr>
        <w:t>kg</w:t>
      </w:r>
      <w:r w:rsidRPr="008F2CB6">
        <w:rPr>
          <w:rFonts w:ascii="Times New Roman" w:eastAsiaTheme="minorEastAsia" w:hAnsi="Times New Roman" w:cs="Times New Roman"/>
          <w:sz w:val="20"/>
          <w:szCs w:val="20"/>
        </w:rPr>
        <w:t>/</w:t>
      </w:r>
      <w:r w:rsidRPr="008F2CB6">
        <w:rPr>
          <w:rFonts w:ascii="Times New Roman" w:eastAsiaTheme="minorEastAsia" w:hAnsi="Times New Roman" w:cs="Times New Roman"/>
          <w:i/>
          <w:sz w:val="20"/>
          <w:szCs w:val="20"/>
        </w:rPr>
        <w:t>s</w:t>
      </w:r>
      <w:r w:rsidRPr="008F2CB6">
        <w:rPr>
          <w:rFonts w:ascii="Times New Roman" w:eastAsiaTheme="minorEastAsia" w:hAnsi="Times New Roman" w:cs="Times New Roman"/>
          <w:sz w:val="20"/>
          <w:szCs w:val="20"/>
        </w:rPr>
        <w:t>);</w:t>
      </w:r>
    </w:p>
    <w:p w14:paraId="0874B80E" w14:textId="77777777" w:rsidR="00D67E18" w:rsidRPr="008F2CB6" w:rsidRDefault="00D67E18" w:rsidP="000B1912">
      <w:pPr>
        <w:autoSpaceDE w:val="0"/>
        <w:autoSpaceDN w:val="0"/>
        <w:adjustRightInd w:val="0"/>
        <w:spacing w:after="0" w:line="240" w:lineRule="auto"/>
        <w:ind w:firstLine="284"/>
        <w:jc w:val="center"/>
        <w:rPr>
          <w:rFonts w:ascii="Times New Roman" w:hAnsi="Times New Roman" w:cs="Times New Roman"/>
          <w:sz w:val="20"/>
          <w:szCs w:val="20"/>
        </w:rPr>
      </w:pPr>
      <w:r w:rsidRPr="008F2CB6">
        <w:rPr>
          <w:rFonts w:ascii="Times New Roman" w:hAnsi="Times New Roman" w:cs="Times New Roman"/>
          <w:i/>
          <w:sz w:val="20"/>
          <w:szCs w:val="20"/>
        </w:rPr>
        <w:t>t</w:t>
      </w:r>
      <w:r w:rsidRPr="008F2CB6">
        <w:rPr>
          <w:rFonts w:ascii="Times New Roman" w:hAnsi="Times New Roman" w:cs="Times New Roman"/>
          <w:i/>
          <w:sz w:val="20"/>
          <w:szCs w:val="20"/>
          <w:vertAlign w:val="subscript"/>
        </w:rPr>
        <w:t>ed</w:t>
      </w:r>
      <w:r w:rsidRPr="008F2CB6">
        <w:rPr>
          <w:rFonts w:ascii="Times New Roman" w:hAnsi="Times New Roman" w:cs="Times New Roman"/>
          <w:sz w:val="20"/>
          <w:szCs w:val="20"/>
        </w:rPr>
        <w:t xml:space="preserve"> = 2</w:t>
      </w:r>
      <w:r w:rsidRPr="008F2CB6">
        <w:rPr>
          <w:rFonts w:ascii="Times New Roman" w:hAnsi="Times New Roman" w:cs="Times New Roman"/>
          <w:i/>
          <w:sz w:val="20"/>
          <w:szCs w:val="20"/>
        </w:rPr>
        <w:t>t</w:t>
      </w:r>
      <w:r w:rsidRPr="008F2CB6">
        <w:rPr>
          <w:rFonts w:ascii="Times New Roman" w:hAnsi="Times New Roman" w:cs="Times New Roman"/>
          <w:i/>
          <w:sz w:val="20"/>
          <w:szCs w:val="20"/>
          <w:vertAlign w:val="subscript"/>
        </w:rPr>
        <w:t>k</w:t>
      </w:r>
      <w:r w:rsidRPr="008F2CB6">
        <w:rPr>
          <w:rFonts w:ascii="Times New Roman" w:hAnsi="Times New Roman" w:cs="Times New Roman"/>
          <w:sz w:val="20"/>
          <w:szCs w:val="20"/>
        </w:rPr>
        <w:t xml:space="preserve"> = (25 ÷ </w:t>
      </w:r>
      <w:proofErr w:type="gramStart"/>
      <w:r w:rsidRPr="008F2CB6">
        <w:rPr>
          <w:rFonts w:ascii="Times New Roman" w:hAnsi="Times New Roman" w:cs="Times New Roman"/>
          <w:sz w:val="20"/>
          <w:szCs w:val="20"/>
        </w:rPr>
        <w:t>35)·</w:t>
      </w:r>
      <w:proofErr w:type="gramEnd"/>
      <w:r w:rsidRPr="008F2CB6">
        <w:rPr>
          <w:rFonts w:ascii="Times New Roman" w:hAnsi="Times New Roman" w:cs="Times New Roman"/>
          <w:sz w:val="20"/>
          <w:szCs w:val="20"/>
        </w:rPr>
        <w:t>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proofErr w:type="spellStart"/>
      <w:r w:rsidRPr="008F2CB6">
        <w:rPr>
          <w:rFonts w:ascii="Times New Roman" w:hAnsi="Times New Roman" w:cs="Times New Roman"/>
          <w:i/>
          <w:sz w:val="20"/>
          <w:szCs w:val="20"/>
        </w:rPr>
        <w:t>h</w:t>
      </w:r>
      <w:r w:rsidRPr="008F2CB6">
        <w:rPr>
          <w:rFonts w:ascii="Times New Roman" w:hAnsi="Times New Roman" w:cs="Times New Roman"/>
          <w:i/>
          <w:sz w:val="20"/>
          <w:szCs w:val="20"/>
          <w:vertAlign w:val="subscript"/>
        </w:rPr>
        <w:t>t</w:t>
      </w:r>
      <w:proofErr w:type="spellEnd"/>
      <w:r w:rsidRPr="008F2CB6">
        <w:rPr>
          <w:rFonts w:ascii="Times New Roman" w:hAnsi="Times New Roman" w:cs="Times New Roman"/>
          <w:sz w:val="20"/>
          <w:szCs w:val="20"/>
        </w:rPr>
        <w:t xml:space="preserve"> = (3</w:t>
      </w:r>
      <w:r w:rsidRPr="008F2CB6">
        <w:rPr>
          <w:rFonts w:ascii="Times New Roman" w:hAnsi="Times New Roman" w:cs="Times New Roman"/>
          <w:sz w:val="20"/>
          <w:szCs w:val="20"/>
          <w:lang w:val="uz-Cyrl-UZ"/>
        </w:rPr>
        <w:t>,</w:t>
      </w:r>
      <w:r w:rsidRPr="008F2CB6">
        <w:rPr>
          <w:rFonts w:ascii="Times New Roman" w:hAnsi="Times New Roman" w:cs="Times New Roman"/>
          <w:sz w:val="20"/>
          <w:szCs w:val="20"/>
        </w:rPr>
        <w:t>5 ÷ 4</w:t>
      </w:r>
      <w:r w:rsidRPr="008F2CB6">
        <w:rPr>
          <w:rFonts w:ascii="Times New Roman" w:hAnsi="Times New Roman" w:cs="Times New Roman"/>
          <w:sz w:val="20"/>
          <w:szCs w:val="20"/>
          <w:lang w:val="uz-Cyrl-UZ"/>
        </w:rPr>
        <w:t>,</w:t>
      </w:r>
      <w:proofErr w:type="gramStart"/>
      <w:r w:rsidRPr="008F2CB6">
        <w:rPr>
          <w:rFonts w:ascii="Times New Roman" w:hAnsi="Times New Roman" w:cs="Times New Roman"/>
          <w:sz w:val="20"/>
          <w:szCs w:val="20"/>
        </w:rPr>
        <w:t>8)·</w:t>
      </w:r>
      <w:proofErr w:type="gramEnd"/>
      <w:r w:rsidRPr="008F2CB6">
        <w:rPr>
          <w:rFonts w:ascii="Times New Roman" w:hAnsi="Times New Roman" w:cs="Times New Roman"/>
          <w:sz w:val="20"/>
          <w:szCs w:val="20"/>
        </w:rPr>
        <w:t>10</w:t>
      </w:r>
      <w:r w:rsidRPr="008F2CB6">
        <w:rPr>
          <w:rFonts w:ascii="Times New Roman" w:hAnsi="Times New Roman" w:cs="Times New Roman"/>
          <w:sz w:val="20"/>
          <w:szCs w:val="20"/>
          <w:vertAlign w:val="superscript"/>
        </w:rPr>
        <w:t>-3</w:t>
      </w:r>
      <w:bookmarkEnd w:id="2"/>
    </w:p>
    <w:p w14:paraId="00C59475" w14:textId="43957CD4" w:rsidR="00D67E18" w:rsidRDefault="008D33B2" w:rsidP="000B1912">
      <w:pPr>
        <w:spacing w:after="0" w:line="240" w:lineRule="auto"/>
        <w:ind w:firstLine="284"/>
        <w:jc w:val="center"/>
        <w:rPr>
          <w:rFonts w:ascii="Times New Roman" w:hAnsi="Times New Roman" w:cs="Times New Roman"/>
          <w:sz w:val="20"/>
          <w:szCs w:val="20"/>
        </w:rPr>
      </w:pPr>
      <w:r w:rsidRPr="008F2CB6">
        <w:rPr>
          <w:rFonts w:ascii="Times New Roman" w:hAnsi="Times New Roman" w:cs="Times New Roman"/>
          <w:b/>
          <w:sz w:val="20"/>
          <w:szCs w:val="20"/>
        </w:rPr>
        <w:t xml:space="preserve">FIGURE 9. </w:t>
      </w:r>
      <w:r w:rsidR="00D67E18" w:rsidRPr="008D33B2">
        <w:rPr>
          <w:rFonts w:ascii="Times New Roman" w:hAnsi="Times New Roman" w:cs="Times New Roman"/>
          <w:sz w:val="20"/>
          <w:szCs w:val="20"/>
        </w:rPr>
        <w:t>Graphs of the dependence of the angular velocities of the belt conveyor drive and the leading and trailing drums and their vibration ranges on the performance</w:t>
      </w:r>
    </w:p>
    <w:p w14:paraId="58E2AD1A" w14:textId="77777777" w:rsidR="00E73490" w:rsidRPr="00E73490" w:rsidRDefault="00E73490" w:rsidP="000B1912">
      <w:pPr>
        <w:spacing w:after="0" w:line="240" w:lineRule="auto"/>
        <w:ind w:firstLine="284"/>
        <w:jc w:val="center"/>
        <w:rPr>
          <w:rFonts w:ascii="Times New Roman" w:hAnsi="Times New Roman" w:cs="Times New Roman"/>
          <w:sz w:val="20"/>
          <w:szCs w:val="20"/>
        </w:rPr>
      </w:pPr>
    </w:p>
    <w:p w14:paraId="36DCF5CA" w14:textId="77777777" w:rsidR="00D67E18" w:rsidRPr="008F2CB6"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 xml:space="preserve">Figure 10 shows graphs of the dependence of the vibration range of the angular velocities on the shafts of the belt conveyor electric drive, leading and driven drums on the belt rotational stiffness coefficient. </w:t>
      </w:r>
    </w:p>
    <w:p w14:paraId="55CE2372" w14:textId="77777777" w:rsidR="00D67E18" w:rsidRPr="008F2CB6" w:rsidRDefault="00D67E18" w:rsidP="000B1912">
      <w:pPr>
        <w:spacing w:before="120" w:after="0" w:line="240" w:lineRule="auto"/>
        <w:ind w:firstLine="284"/>
        <w:jc w:val="center"/>
        <w:rPr>
          <w:rFonts w:ascii="Times New Roman" w:hAnsi="Times New Roman" w:cs="Times New Roman"/>
          <w:sz w:val="20"/>
          <w:szCs w:val="20"/>
        </w:rPr>
      </w:pPr>
      <w:r w:rsidRPr="008F2CB6">
        <w:rPr>
          <w:b/>
          <w:noProof/>
          <w:sz w:val="20"/>
          <w:szCs w:val="20"/>
          <w:lang w:val="ru-RU" w:eastAsia="ru-RU"/>
        </w:rPr>
        <w:drawing>
          <wp:inline distT="0" distB="0" distL="0" distR="0" wp14:anchorId="60CF252B" wp14:editId="5FEC3F5B">
            <wp:extent cx="4240686" cy="2736000"/>
            <wp:effectExtent l="0" t="0" r="7620" b="7620"/>
            <wp:docPr id="247" name="Рисунок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40686" cy="2736000"/>
                    </a:xfrm>
                    <a:prstGeom prst="rect">
                      <a:avLst/>
                    </a:prstGeom>
                  </pic:spPr>
                </pic:pic>
              </a:graphicData>
            </a:graphic>
          </wp:inline>
        </w:drawing>
      </w:r>
    </w:p>
    <w:p w14:paraId="6032A248" w14:textId="77777777" w:rsidR="00D67E18" w:rsidRPr="008F2CB6" w:rsidRDefault="00D67E18" w:rsidP="000B1912">
      <w:pPr>
        <w:autoSpaceDE w:val="0"/>
        <w:autoSpaceDN w:val="0"/>
        <w:adjustRightInd w:val="0"/>
        <w:spacing w:after="0" w:line="240" w:lineRule="auto"/>
        <w:ind w:firstLine="284"/>
        <w:jc w:val="center"/>
        <w:rPr>
          <w:rFonts w:ascii="Times New Roman" w:eastAsiaTheme="minorEastAsia" w:hAnsi="Times New Roman" w:cs="Times New Roman"/>
          <w:sz w:val="20"/>
          <w:szCs w:val="20"/>
          <w:lang w:val="uz-Cyrl-UZ"/>
        </w:rPr>
      </w:pPr>
      <w:r w:rsidRPr="008F2CB6">
        <w:rPr>
          <w:rFonts w:ascii="Times New Roman" w:hAnsi="Times New Roman" w:cs="Times New Roman"/>
          <w:sz w:val="20"/>
          <w:szCs w:val="20"/>
        </w:rPr>
        <w:t xml:space="preserve">1, 2 – experimental graphs; 3 – theoretical graph; </w:t>
      </w:r>
      <w:r w:rsidRPr="008F2CB6">
        <w:rPr>
          <w:rFonts w:ascii="Times New Roman" w:eastAsiaTheme="minorEastAsia" w:hAnsi="Times New Roman" w:cs="Times New Roman"/>
          <w:sz w:val="20"/>
          <w:szCs w:val="20"/>
          <w:lang w:val="uz-Cyrl-UZ"/>
        </w:rPr>
        <w:t>1, 3, 4</w:t>
      </w:r>
      <w:r w:rsidRPr="008F2CB6">
        <w:rPr>
          <w:rFonts w:ascii="Times New Roman" w:eastAsiaTheme="minorEastAsia" w:hAnsi="Times New Roman" w:cs="Times New Roman"/>
          <w:sz w:val="20"/>
          <w:szCs w:val="20"/>
        </w:rPr>
        <w:t xml:space="preserve"> –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r>
              <w:rPr>
                <w:rFonts w:ascii="Cambria Math" w:hAnsi="Cambria Math" w:cs="Times New Roman"/>
                <w:sz w:val="20"/>
                <w:szCs w:val="20"/>
              </w:rPr>
              <m:t>ed</m:t>
            </m:r>
          </m:sub>
        </m:sSub>
      </m:oMath>
      <w:r w:rsidRPr="008F2CB6">
        <w:rPr>
          <w:rFonts w:ascii="Times New Roman" w:hAnsi="Times New Roman" w:cs="Times New Roman"/>
          <w:sz w:val="20"/>
          <w:szCs w:val="20"/>
        </w:rPr>
        <w:t xml:space="preserve"> </w:t>
      </w:r>
      <w:r w:rsidRPr="008F2CB6">
        <w:rPr>
          <w:rFonts w:ascii="Times New Roman" w:eastAsiaTheme="minorEastAsia" w:hAnsi="Times New Roman" w:cs="Times New Roman"/>
          <w:sz w:val="20"/>
          <w:szCs w:val="20"/>
          <w:lang w:val="uz-Cyrl-UZ"/>
        </w:rPr>
        <w:t>=</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i/>
          <w:sz w:val="20"/>
          <w:szCs w:val="20"/>
          <w:lang w:val="uz-Cyrl-UZ"/>
        </w:rPr>
        <w:t>f</w:t>
      </w:r>
      <w:r w:rsidRPr="008F2CB6">
        <w:rPr>
          <w:rFonts w:ascii="Times New Roman" w:eastAsiaTheme="minorEastAsia" w:hAnsi="Times New Roman" w:cs="Times New Roman"/>
          <w:sz w:val="20"/>
          <w:szCs w:val="20"/>
          <w:lang w:val="uz-Cyrl-UZ"/>
        </w:rPr>
        <w:t xml:space="preserve"> (</w:t>
      </w:r>
      <w:r w:rsidRPr="008F2CB6">
        <w:rPr>
          <w:rFonts w:ascii="Times New Roman" w:eastAsiaTheme="minorEastAsia" w:hAnsi="Times New Roman" w:cs="Times New Roman"/>
          <w:i/>
          <w:sz w:val="20"/>
          <w:szCs w:val="20"/>
          <w:lang w:val="uz-Cyrl-UZ"/>
        </w:rPr>
        <w:t>c</w:t>
      </w:r>
      <w:r w:rsidRPr="008F2CB6">
        <w:rPr>
          <w:rFonts w:ascii="Times New Roman" w:eastAsiaTheme="minorEastAsia" w:hAnsi="Times New Roman" w:cs="Times New Roman"/>
          <w:sz w:val="20"/>
          <w:szCs w:val="20"/>
          <w:vertAlign w:val="subscript"/>
          <w:lang w:val="uz-Cyrl-UZ"/>
        </w:rPr>
        <w:t>2</w:t>
      </w:r>
      <w:r w:rsidRPr="008F2CB6">
        <w:rPr>
          <w:rFonts w:ascii="Times New Roman" w:eastAsiaTheme="minorEastAsia" w:hAnsi="Times New Roman" w:cs="Times New Roman"/>
          <w:sz w:val="20"/>
          <w:szCs w:val="20"/>
          <w:lang w:val="uz-Cyrl-UZ"/>
        </w:rPr>
        <w:t>); 2, 5</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sz w:val="20"/>
          <w:szCs w:val="20"/>
          <w:lang w:val="uz-Cyrl-UZ"/>
        </w:rPr>
        <w:t>-</w:t>
      </w:r>
      <w:r w:rsidRPr="008F2CB6">
        <w:rPr>
          <w:rFonts w:ascii="Times New Roman" w:eastAsiaTheme="minorEastAsia" w:hAnsi="Times New Roman" w:cs="Times New Roman"/>
          <w:sz w:val="20"/>
          <w:szCs w:val="20"/>
        </w:rPr>
        <w:t xml:space="preserve"> </w:t>
      </w:r>
      <m:oMath>
        <m:r>
          <w:rPr>
            <w:rFonts w:ascii="Cambria Math" w:hAnsi="Cambria Math" w:cs="Times New Roman"/>
            <w:sz w:val="20"/>
            <w:szCs w:val="20"/>
          </w:rPr>
          <m:t>∆</m:t>
        </m:r>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rPr>
                  <m:t>φ</m:t>
                </m:r>
              </m:e>
            </m:acc>
          </m:e>
          <m: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1</m:t>
                </m:r>
              </m:sub>
            </m:sSub>
            <m:sSub>
              <m:sSubPr>
                <m:ctrlPr>
                  <w:rPr>
                    <w:rFonts w:ascii="Cambria Math" w:hAnsi="Cambria Math" w:cs="Times New Roman"/>
                    <w:i/>
                    <w:sz w:val="20"/>
                    <w:szCs w:val="20"/>
                  </w:rPr>
                </m:ctrlPr>
              </m:sSubPr>
              <m:e>
                <m:r>
                  <w:rPr>
                    <w:rFonts w:ascii="Cambria Math" w:hAnsi="Cambria Math" w:cs="Times New Roman"/>
                    <w:sz w:val="20"/>
                    <w:szCs w:val="20"/>
                  </w:rPr>
                  <m:t>d</m:t>
                </m:r>
              </m:e>
              <m:sub>
                <m:r>
                  <w:rPr>
                    <w:rFonts w:ascii="Cambria Math" w:hAnsi="Cambria Math" w:cs="Times New Roman"/>
                    <w:sz w:val="20"/>
                    <w:szCs w:val="20"/>
                  </w:rPr>
                  <m:t>2</m:t>
                </m:r>
              </m:sub>
            </m:sSub>
          </m:sub>
        </m:sSub>
      </m:oMath>
      <w:r w:rsidRPr="008F2CB6">
        <w:rPr>
          <w:rFonts w:ascii="Times New Roman" w:hAnsi="Times New Roman" w:cs="Times New Roman"/>
          <w:sz w:val="20"/>
          <w:szCs w:val="20"/>
        </w:rPr>
        <w:t xml:space="preserve"> </w:t>
      </w:r>
      <w:r w:rsidRPr="008F2CB6">
        <w:rPr>
          <w:rFonts w:ascii="Times New Roman" w:eastAsiaTheme="minorEastAsia" w:hAnsi="Times New Roman" w:cs="Times New Roman"/>
          <w:sz w:val="20"/>
          <w:szCs w:val="20"/>
          <w:lang w:val="uz-Cyrl-UZ"/>
        </w:rPr>
        <w:t>=</w:t>
      </w:r>
      <w:r w:rsidRPr="008F2CB6">
        <w:rPr>
          <w:rFonts w:ascii="Times New Roman" w:eastAsiaTheme="minorEastAsia" w:hAnsi="Times New Roman" w:cs="Times New Roman"/>
          <w:i/>
          <w:sz w:val="20"/>
          <w:szCs w:val="20"/>
          <w:lang w:val="uz-Cyrl-UZ"/>
        </w:rPr>
        <w:t xml:space="preserve"> f</w:t>
      </w:r>
      <w:r w:rsidRPr="008F2CB6">
        <w:rPr>
          <w:rFonts w:ascii="Times New Roman" w:eastAsiaTheme="minorEastAsia" w:hAnsi="Times New Roman" w:cs="Times New Roman"/>
          <w:sz w:val="20"/>
          <w:szCs w:val="20"/>
          <w:lang w:val="uz-Cyrl-UZ"/>
        </w:rPr>
        <w:t xml:space="preserve"> (</w:t>
      </w:r>
      <w:r w:rsidRPr="008F2CB6">
        <w:rPr>
          <w:rFonts w:ascii="Times New Roman" w:eastAsiaTheme="minorEastAsia" w:hAnsi="Times New Roman" w:cs="Times New Roman"/>
          <w:i/>
          <w:sz w:val="20"/>
          <w:szCs w:val="20"/>
          <w:lang w:val="uz-Cyrl-UZ"/>
        </w:rPr>
        <w:t>c</w:t>
      </w:r>
      <w:r w:rsidRPr="008F2CB6">
        <w:rPr>
          <w:rFonts w:ascii="Times New Roman" w:eastAsiaTheme="minorEastAsia" w:hAnsi="Times New Roman" w:cs="Times New Roman"/>
          <w:sz w:val="20"/>
          <w:szCs w:val="20"/>
          <w:vertAlign w:val="subscript"/>
          <w:lang w:val="uz-Cyrl-UZ"/>
        </w:rPr>
        <w:t>2</w:t>
      </w:r>
      <w:r w:rsidRPr="008F2CB6">
        <w:rPr>
          <w:rFonts w:ascii="Times New Roman" w:eastAsiaTheme="minorEastAsia" w:hAnsi="Times New Roman" w:cs="Times New Roman"/>
          <w:sz w:val="20"/>
          <w:szCs w:val="20"/>
          <w:lang w:val="uz-Cyrl-UZ"/>
        </w:rPr>
        <w:t>);</w:t>
      </w:r>
      <w:r w:rsidRPr="008F2CB6">
        <w:rPr>
          <w:rFonts w:ascii="Times New Roman" w:eastAsiaTheme="minorEastAsia" w:hAnsi="Times New Roman" w:cs="Times New Roman"/>
          <w:sz w:val="20"/>
          <w:szCs w:val="20"/>
          <w:lang w:val="uz-Cyrl-UZ"/>
        </w:rPr>
        <w:br/>
        <w:t>1, 2</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sz w:val="20"/>
          <w:szCs w:val="20"/>
          <w:lang w:val="uz-Cyrl-UZ"/>
        </w:rPr>
        <w:t>–</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i/>
          <w:sz w:val="20"/>
          <w:szCs w:val="20"/>
          <w:lang w:val="uz-Cyrl-UZ"/>
        </w:rPr>
        <w:t>l</w:t>
      </w:r>
      <w:r w:rsidRPr="008F2CB6">
        <w:rPr>
          <w:rFonts w:ascii="Times New Roman" w:eastAsiaTheme="minorEastAsia" w:hAnsi="Times New Roman" w:cs="Times New Roman"/>
          <w:i/>
          <w:sz w:val="20"/>
          <w:szCs w:val="20"/>
        </w:rPr>
        <w:t xml:space="preserve"> </w:t>
      </w:r>
      <w:r w:rsidRPr="008F2CB6">
        <w:rPr>
          <w:rFonts w:ascii="Times New Roman" w:eastAsiaTheme="minorEastAsia" w:hAnsi="Times New Roman" w:cs="Times New Roman"/>
          <w:sz w:val="20"/>
          <w:szCs w:val="20"/>
          <w:lang w:val="uz-Cyrl-UZ"/>
        </w:rPr>
        <w:t>=</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sz w:val="20"/>
          <w:szCs w:val="20"/>
          <w:lang w:val="uz-Cyrl-UZ"/>
        </w:rPr>
        <w:t>2,5·10</w:t>
      </w:r>
      <w:r w:rsidRPr="008F2CB6">
        <w:rPr>
          <w:rFonts w:ascii="Times New Roman" w:eastAsiaTheme="minorEastAsia" w:hAnsi="Times New Roman" w:cs="Times New Roman"/>
          <w:sz w:val="20"/>
          <w:szCs w:val="20"/>
          <w:vertAlign w:val="superscript"/>
          <w:lang w:val="uz-Cyrl-UZ"/>
        </w:rPr>
        <w:t>-3</w:t>
      </w:r>
      <w:r w:rsidRPr="008F2CB6">
        <w:rPr>
          <w:rFonts w:ascii="Times New Roman" w:eastAsiaTheme="minorEastAsia" w:hAnsi="Times New Roman" w:cs="Times New Roman"/>
          <w:sz w:val="20"/>
          <w:szCs w:val="20"/>
          <w:lang w:val="uz-Cyrl-UZ"/>
        </w:rPr>
        <w:t xml:space="preserve"> </w:t>
      </w:r>
      <w:r w:rsidRPr="008F2CB6">
        <w:rPr>
          <w:rFonts w:ascii="Times New Roman" w:eastAsiaTheme="minorEastAsia" w:hAnsi="Times New Roman" w:cs="Times New Roman"/>
          <w:i/>
          <w:sz w:val="20"/>
          <w:szCs w:val="20"/>
          <w:lang w:val="uz-Cyrl-UZ"/>
        </w:rPr>
        <w:t>m</w:t>
      </w:r>
      <w:r w:rsidRPr="008F2CB6">
        <w:rPr>
          <w:rFonts w:ascii="Times New Roman" w:eastAsiaTheme="minorEastAsia" w:hAnsi="Times New Roman" w:cs="Times New Roman"/>
          <w:sz w:val="20"/>
          <w:szCs w:val="20"/>
          <w:lang w:val="uz-Cyrl-UZ"/>
        </w:rPr>
        <w:t>; 4, 5</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sz w:val="20"/>
          <w:szCs w:val="20"/>
          <w:lang w:val="uz-Cyrl-UZ"/>
        </w:rPr>
        <w:t>–</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i/>
          <w:sz w:val="20"/>
          <w:szCs w:val="20"/>
          <w:lang w:val="uz-Cyrl-UZ"/>
        </w:rPr>
        <w:t>l</w:t>
      </w:r>
      <w:r w:rsidRPr="008F2CB6">
        <w:rPr>
          <w:rFonts w:ascii="Times New Roman" w:eastAsiaTheme="minorEastAsia" w:hAnsi="Times New Roman" w:cs="Times New Roman"/>
          <w:i/>
          <w:sz w:val="20"/>
          <w:szCs w:val="20"/>
        </w:rPr>
        <w:t xml:space="preserve"> </w:t>
      </w:r>
      <w:r w:rsidRPr="008F2CB6">
        <w:rPr>
          <w:rFonts w:ascii="Times New Roman" w:eastAsiaTheme="minorEastAsia" w:hAnsi="Times New Roman" w:cs="Times New Roman"/>
          <w:sz w:val="20"/>
          <w:szCs w:val="20"/>
          <w:lang w:val="uz-Cyrl-UZ"/>
        </w:rPr>
        <w:t>=</w:t>
      </w:r>
      <w:r w:rsidRPr="008F2CB6">
        <w:rPr>
          <w:rFonts w:ascii="Times New Roman" w:eastAsiaTheme="minorEastAsia" w:hAnsi="Times New Roman" w:cs="Times New Roman"/>
          <w:sz w:val="20"/>
          <w:szCs w:val="20"/>
        </w:rPr>
        <w:t xml:space="preserve"> </w:t>
      </w:r>
      <w:r w:rsidRPr="008F2CB6">
        <w:rPr>
          <w:rFonts w:ascii="Times New Roman" w:eastAsiaTheme="minorEastAsia" w:hAnsi="Times New Roman" w:cs="Times New Roman"/>
          <w:sz w:val="20"/>
          <w:szCs w:val="20"/>
          <w:lang w:val="uz-Cyrl-UZ"/>
        </w:rPr>
        <w:t>1,25·10</w:t>
      </w:r>
      <w:r w:rsidRPr="008F2CB6">
        <w:rPr>
          <w:rFonts w:ascii="Times New Roman" w:eastAsiaTheme="minorEastAsia" w:hAnsi="Times New Roman" w:cs="Times New Roman"/>
          <w:sz w:val="20"/>
          <w:szCs w:val="20"/>
          <w:vertAlign w:val="superscript"/>
          <w:lang w:val="uz-Cyrl-UZ"/>
        </w:rPr>
        <w:t>-3</w:t>
      </w:r>
      <w:r w:rsidRPr="008F2CB6">
        <w:rPr>
          <w:rFonts w:ascii="Times New Roman" w:eastAsiaTheme="minorEastAsia" w:hAnsi="Times New Roman" w:cs="Times New Roman"/>
          <w:sz w:val="20"/>
          <w:szCs w:val="20"/>
          <w:lang w:val="uz-Cyrl-UZ"/>
        </w:rPr>
        <w:t xml:space="preserve"> </w:t>
      </w:r>
      <w:r w:rsidRPr="008F2CB6">
        <w:rPr>
          <w:rFonts w:ascii="Times New Roman" w:eastAsiaTheme="minorEastAsia" w:hAnsi="Times New Roman" w:cs="Times New Roman"/>
          <w:i/>
          <w:sz w:val="20"/>
          <w:szCs w:val="20"/>
          <w:lang w:val="uz-Cyrl-UZ"/>
        </w:rPr>
        <w:t>m</w:t>
      </w:r>
    </w:p>
    <w:p w14:paraId="11888424" w14:textId="5482CCF1" w:rsidR="00D67E18" w:rsidRDefault="008D33B2" w:rsidP="000B1912">
      <w:pPr>
        <w:spacing w:after="0" w:line="240" w:lineRule="auto"/>
        <w:ind w:firstLine="284"/>
        <w:jc w:val="center"/>
        <w:rPr>
          <w:rFonts w:ascii="Times New Roman" w:hAnsi="Times New Roman" w:cs="Times New Roman"/>
          <w:sz w:val="20"/>
          <w:szCs w:val="20"/>
          <w:lang w:val="uz-Cyrl-UZ"/>
        </w:rPr>
      </w:pPr>
      <w:r w:rsidRPr="008F2CB6">
        <w:rPr>
          <w:rFonts w:ascii="Times New Roman" w:hAnsi="Times New Roman" w:cs="Times New Roman"/>
          <w:b/>
          <w:sz w:val="20"/>
          <w:szCs w:val="20"/>
          <w:lang w:val="uz-Cyrl-UZ"/>
        </w:rPr>
        <w:t xml:space="preserve">FIGURE 10. </w:t>
      </w:r>
      <w:r w:rsidR="00D67E18" w:rsidRPr="008D33B2">
        <w:rPr>
          <w:rFonts w:ascii="Times New Roman" w:hAnsi="Times New Roman" w:cs="Times New Roman"/>
          <w:sz w:val="20"/>
          <w:szCs w:val="20"/>
          <w:lang w:val="uz-Cyrl-UZ"/>
        </w:rPr>
        <w:t>Graphs of the dependence of the angular velocities of the belt conveyor electric drive, driving and driven drum shafts on the belt circumferential stiffness coefficient</w:t>
      </w:r>
    </w:p>
    <w:p w14:paraId="38FD2C44" w14:textId="77777777" w:rsidR="00E73490" w:rsidRPr="008F2CB6" w:rsidRDefault="00E73490" w:rsidP="000B1912">
      <w:pPr>
        <w:spacing w:after="0" w:line="240" w:lineRule="auto"/>
        <w:ind w:firstLine="284"/>
        <w:jc w:val="center"/>
        <w:rPr>
          <w:rFonts w:ascii="Times New Roman" w:hAnsi="Times New Roman" w:cs="Times New Roman"/>
          <w:b/>
          <w:sz w:val="20"/>
          <w:szCs w:val="20"/>
          <w:lang w:val="uz-Cyrl-UZ"/>
        </w:rPr>
      </w:pPr>
    </w:p>
    <w:p w14:paraId="3D4226B4" w14:textId="77777777" w:rsidR="00D67E18" w:rsidRPr="008F2CB6"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It can be seen that when the belt rotational stiffness increases from 2.9·10</w:t>
      </w:r>
      <w:r w:rsidRPr="008F2CB6">
        <w:rPr>
          <w:rFonts w:ascii="Times New Roman" w:hAnsi="Times New Roman" w:cs="Times New Roman"/>
          <w:sz w:val="20"/>
          <w:szCs w:val="20"/>
          <w:vertAlign w:val="superscript"/>
        </w:rPr>
        <w:t>2</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Nm</w:t>
      </w:r>
      <w:r w:rsidRPr="008F2CB6">
        <w:rPr>
          <w:rFonts w:ascii="Times New Roman" w:hAnsi="Times New Roman" w:cs="Times New Roman"/>
          <w:sz w:val="20"/>
          <w:szCs w:val="20"/>
        </w:rPr>
        <w:t>/</w:t>
      </w:r>
      <w:r w:rsidRPr="008F2CB6">
        <w:rPr>
          <w:rFonts w:ascii="Times New Roman" w:hAnsi="Times New Roman" w:cs="Times New Roman"/>
          <w:i/>
          <w:sz w:val="20"/>
          <w:szCs w:val="20"/>
        </w:rPr>
        <w:t>rad</w:t>
      </w:r>
      <w:r w:rsidRPr="008F2CB6">
        <w:rPr>
          <w:rFonts w:ascii="Times New Roman" w:hAnsi="Times New Roman" w:cs="Times New Roman"/>
          <w:sz w:val="20"/>
          <w:szCs w:val="20"/>
        </w:rPr>
        <w:t xml:space="preserve"> to 4.7·10</w:t>
      </w:r>
      <w:r w:rsidRPr="008F2CB6">
        <w:rPr>
          <w:rFonts w:ascii="Times New Roman" w:hAnsi="Times New Roman" w:cs="Times New Roman"/>
          <w:sz w:val="20"/>
          <w:szCs w:val="20"/>
          <w:vertAlign w:val="superscript"/>
        </w:rPr>
        <w:t>2</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Nm</w:t>
      </w:r>
      <w:r w:rsidRPr="008F2CB6">
        <w:rPr>
          <w:rFonts w:ascii="Times New Roman" w:hAnsi="Times New Roman" w:cs="Times New Roman"/>
          <w:sz w:val="20"/>
          <w:szCs w:val="20"/>
        </w:rPr>
        <w:t>/</w:t>
      </w:r>
      <w:r w:rsidRPr="008F2CB6">
        <w:rPr>
          <w:rFonts w:ascii="Times New Roman" w:hAnsi="Times New Roman" w:cs="Times New Roman"/>
          <w:i/>
          <w:sz w:val="20"/>
          <w:szCs w:val="20"/>
        </w:rPr>
        <w:t>rad</w:t>
      </w:r>
      <w:r w:rsidRPr="008F2CB6">
        <w:rPr>
          <w:rFonts w:ascii="Times New Roman" w:hAnsi="Times New Roman" w:cs="Times New Roman"/>
          <w:sz w:val="20"/>
          <w:szCs w:val="20"/>
        </w:rPr>
        <w:t xml:space="preserve"> and </w:t>
      </w:r>
      <w:r w:rsidRPr="008F2CB6">
        <w:rPr>
          <w:rFonts w:ascii="Times New Roman" w:hAnsi="Times New Roman" w:cs="Times New Roman"/>
          <w:i/>
          <w:sz w:val="20"/>
          <w:szCs w:val="20"/>
        </w:rPr>
        <w:t>l</w:t>
      </w:r>
      <w:r w:rsidRPr="008F2CB6">
        <w:rPr>
          <w:rFonts w:ascii="Times New Roman" w:hAnsi="Times New Roman" w:cs="Times New Roman"/>
          <w:sz w:val="20"/>
          <w:szCs w:val="20"/>
        </w:rPr>
        <w:t xml:space="preserve"> = 2.5·10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 xml:space="preserve">, the values of </w:t>
      </w:r>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φ</m:t>
                </m:r>
              </m:e>
            </m:acc>
          </m:e>
          <m:sub>
            <m:r>
              <w:rPr>
                <w:rFonts w:ascii="Cambria Math" w:hAnsi="Cambria Math"/>
                <w:sz w:val="20"/>
                <w:szCs w:val="20"/>
              </w:rPr>
              <m:t>ed</m:t>
            </m:r>
          </m:sub>
        </m:sSub>
      </m:oMath>
      <w:r w:rsidRPr="008F2CB6">
        <w:rPr>
          <w:rFonts w:ascii="Times New Roman" w:hAnsi="Times New Roman" w:cs="Times New Roman"/>
          <w:sz w:val="20"/>
          <w:szCs w:val="20"/>
        </w:rPr>
        <w:t xml:space="preserve"> decrease from 2.65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xml:space="preserve"> to 1.45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xml:space="preserve"> in the nonlinear coupling (Figure 10, graphs 1, 2). </w:t>
      </w:r>
      <w:r w:rsidRPr="008F2CB6">
        <w:rPr>
          <w:rFonts w:ascii="Times New Roman" w:hAnsi="Times New Roman" w:cs="Times New Roman"/>
          <w:sz w:val="20"/>
          <w:szCs w:val="20"/>
        </w:rPr>
        <w:lastRenderedPageBreak/>
        <w:t xml:space="preserve">When the correspondingly obtained graph is compared with the theoretical graph, the total difference does not exceed (4.5 ÷ 5.5) %. It was found that the vibration range of the angular velocities on the shafts of the leading and driven drums decreases from 2.3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xml:space="preserve"> to 0.9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When the eccentricity of the belt drive tension roller mechanism decreases to 1.27·10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m</w:t>
      </w:r>
      <w:r w:rsidRPr="008F2CB6">
        <w:rPr>
          <w:rFonts w:ascii="Times New Roman" w:hAnsi="Times New Roman" w:cs="Times New Roman"/>
          <w:sz w:val="20"/>
          <w:szCs w:val="20"/>
        </w:rPr>
        <w:t xml:space="preserve">, the corresponding reduction in </w:t>
      </w:r>
      <m:oMath>
        <m:r>
          <w:rPr>
            <w:rFonts w:ascii="Cambria Math" w:hAnsi="Cambria Math"/>
            <w:sz w:val="20"/>
            <w:szCs w:val="20"/>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φ</m:t>
                </m:r>
              </m:e>
            </m:acc>
          </m:e>
          <m:sub>
            <m:r>
              <w:rPr>
                <w:rFonts w:ascii="Cambria Math" w:hAnsi="Cambria Math"/>
                <w:sz w:val="20"/>
                <w:szCs w:val="20"/>
              </w:rPr>
              <m:t>ed</m:t>
            </m:r>
          </m:sub>
        </m:sSub>
      </m:oMath>
      <w:r w:rsidRPr="008F2CB6">
        <w:rPr>
          <w:rFonts w:ascii="Times New Roman" w:hAnsi="Times New Roman" w:cs="Times New Roman"/>
          <w:sz w:val="20"/>
          <w:szCs w:val="20"/>
        </w:rPr>
        <w:t xml:space="preserve"> goes from 1.8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xml:space="preserve"> to 0.51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xml:space="preserve">, and the values of </w:t>
      </w:r>
      <m:oMath>
        <m:r>
          <w:rPr>
            <w:rFonts w:ascii="Cambria Math" w:hAnsi="Cambria Math"/>
            <w:sz w:val="20"/>
            <w:szCs w:val="20"/>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φ</m:t>
                </m:r>
              </m:e>
            </m:acc>
          </m:e>
          <m:sub>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1</m:t>
                </m:r>
              </m:sub>
            </m:sSub>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2</m:t>
                </m:r>
              </m:sub>
            </m:sSub>
          </m:sub>
        </m:sSub>
      </m:oMath>
      <w:r w:rsidRPr="008F2CB6">
        <w:rPr>
          <w:rFonts w:ascii="Times New Roman" w:hAnsi="Times New Roman" w:cs="Times New Roman"/>
          <w:sz w:val="20"/>
          <w:szCs w:val="20"/>
        </w:rPr>
        <w:t xml:space="preserve"> decrease from 1.4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xml:space="preserve"> to 0.45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perscript"/>
        </w:rPr>
        <w:t>-1</w:t>
      </w:r>
      <w:r w:rsidRPr="008F2CB6">
        <w:rPr>
          <w:rFonts w:ascii="Times New Roman" w:hAnsi="Times New Roman" w:cs="Times New Roman"/>
          <w:sz w:val="20"/>
          <w:szCs w:val="20"/>
        </w:rPr>
        <w:t xml:space="preserve"> in a nonlinear connection (Fig. 10, graphs 4, 5). To ensure that the angular velocity oscillation range of the leading and driven drums does not exceed (8.5 ÷ 13) % relative to its average value, it is recommended to select the belt drive rotational inertia in the range of (375 ÷ 415) Nm/rad and the eccentricity of the tension roller mechanism in the range of (1.7 ÷ </w:t>
      </w:r>
      <w:proofErr w:type="gramStart"/>
      <w:r w:rsidRPr="008F2CB6">
        <w:rPr>
          <w:rFonts w:ascii="Times New Roman" w:hAnsi="Times New Roman" w:cs="Times New Roman"/>
          <w:sz w:val="20"/>
          <w:szCs w:val="20"/>
        </w:rPr>
        <w:t>2.5)·</w:t>
      </w:r>
      <w:proofErr w:type="gramEnd"/>
      <w:r w:rsidRPr="008F2CB6">
        <w:rPr>
          <w:rFonts w:ascii="Times New Roman" w:hAnsi="Times New Roman" w:cs="Times New Roman"/>
          <w:sz w:val="20"/>
          <w:szCs w:val="20"/>
        </w:rPr>
        <w:t>10</w:t>
      </w:r>
      <w:r w:rsidRPr="008F2CB6">
        <w:rPr>
          <w:rFonts w:ascii="Times New Roman" w:hAnsi="Times New Roman" w:cs="Times New Roman"/>
          <w:sz w:val="20"/>
          <w:szCs w:val="20"/>
          <w:vertAlign w:val="superscript"/>
        </w:rPr>
        <w:t>-3</w:t>
      </w:r>
      <w:r w:rsidRPr="008F2CB6">
        <w:rPr>
          <w:rFonts w:ascii="Times New Roman" w:hAnsi="Times New Roman" w:cs="Times New Roman"/>
          <w:sz w:val="20"/>
          <w:szCs w:val="20"/>
        </w:rPr>
        <w:t>.</w:t>
      </w:r>
    </w:p>
    <w:p w14:paraId="2DD3A820" w14:textId="77777777" w:rsidR="00D67E18" w:rsidRPr="008F2CB6"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 xml:space="preserve">It should be noted that vertical and oblique vibrations of roller mechanisms with a bearing support with a flexible element lead to a change in the friction force in the supports. It is known that, according to the results of theoretical studies, with an increase in the stiffness and deformation value of the flexible support, the moment of friction force in the bearing also increases. Therefore, it is important to study the effect of the ratio of the stiffness of rubber bushings on the moment of friction force in experiments and reduce the load to their optimal values, ensuring </w:t>
      </w:r>
      <m:oMath>
        <m:r>
          <w:rPr>
            <w:rFonts w:ascii="Cambria Math" w:hAnsi="Cambria Math"/>
            <w:sz w:val="20"/>
            <w:szCs w:val="20"/>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φ</m:t>
                </m:r>
              </m:e>
            </m:acc>
          </m:e>
          <m:sub>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1</m:t>
                </m:r>
              </m:sub>
            </m:sSub>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2</m:t>
                </m:r>
              </m:sub>
            </m:sSub>
          </m:sub>
        </m:sSub>
      </m:oMath>
      <w:r w:rsidRPr="008F2CB6">
        <w:rPr>
          <w:rFonts w:ascii="Times New Roman" w:hAnsi="Times New Roman" w:cs="Times New Roman"/>
          <w:sz w:val="20"/>
          <w:szCs w:val="20"/>
        </w:rPr>
        <w:t xml:space="preserve"> in the required range.</w:t>
      </w:r>
    </w:p>
    <w:p w14:paraId="2BE59A36" w14:textId="77777777" w:rsidR="00D67E18" w:rsidRPr="008F2CB6"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hAnsi="Times New Roman" w:cs="Times New Roman"/>
          <w:sz w:val="20"/>
          <w:szCs w:val="20"/>
        </w:rPr>
        <w:t>Figure 11 shows graphs of the dependence of the angular vibration range of roller mechanisms with a bearing support on the ratio of the stiffness coefficients of the supports.</w:t>
      </w:r>
    </w:p>
    <w:p w14:paraId="2259C124" w14:textId="77777777" w:rsidR="00D67E18" w:rsidRPr="008F2CB6" w:rsidRDefault="00D67E18" w:rsidP="000B1912">
      <w:pPr>
        <w:spacing w:before="120" w:after="0" w:line="240" w:lineRule="auto"/>
        <w:jc w:val="center"/>
        <w:rPr>
          <w:rFonts w:ascii="Times New Roman" w:hAnsi="Times New Roman" w:cs="Times New Roman"/>
          <w:sz w:val="20"/>
          <w:szCs w:val="20"/>
        </w:rPr>
      </w:pPr>
      <w:r w:rsidRPr="008F2CB6">
        <w:rPr>
          <w:noProof/>
          <w:sz w:val="20"/>
          <w:szCs w:val="20"/>
          <w:lang w:val="ru-RU" w:eastAsia="ru-RU"/>
        </w:rPr>
        <w:drawing>
          <wp:inline distT="0" distB="0" distL="0" distR="0" wp14:anchorId="5DAD24B5" wp14:editId="58D3C43B">
            <wp:extent cx="3803626" cy="2232000"/>
            <wp:effectExtent l="0" t="0" r="6985" b="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803626" cy="2232000"/>
                    </a:xfrm>
                    <a:prstGeom prst="rect">
                      <a:avLst/>
                    </a:prstGeom>
                  </pic:spPr>
                </pic:pic>
              </a:graphicData>
            </a:graphic>
          </wp:inline>
        </w:drawing>
      </w:r>
    </w:p>
    <w:p w14:paraId="68534C68" w14:textId="77777777" w:rsidR="00D67E18" w:rsidRPr="008F2CB6" w:rsidRDefault="00D67E18" w:rsidP="000B1912">
      <w:pPr>
        <w:spacing w:after="0" w:line="240" w:lineRule="auto"/>
        <w:jc w:val="center"/>
        <w:rPr>
          <w:rFonts w:ascii="Times New Roman" w:hAnsi="Times New Roman" w:cs="Times New Roman"/>
          <w:sz w:val="20"/>
          <w:szCs w:val="20"/>
        </w:rPr>
      </w:pPr>
      <w:r w:rsidRPr="008F2CB6">
        <w:rPr>
          <w:rFonts w:ascii="Times New Roman" w:hAnsi="Times New Roman" w:cs="Times New Roman"/>
          <w:sz w:val="20"/>
          <w:szCs w:val="20"/>
        </w:rPr>
        <w:t xml:space="preserve">1, 2 – theoretical graph; 3, 4 – experimental graph; 1, 3 – working capacity 1125 </w:t>
      </w:r>
      <w:r w:rsidRPr="008F2CB6">
        <w:rPr>
          <w:rFonts w:ascii="Times New Roman" w:hAnsi="Times New Roman" w:cs="Times New Roman"/>
          <w:i/>
          <w:sz w:val="20"/>
          <w:szCs w:val="20"/>
        </w:rPr>
        <w:t>kg</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rPr>
        <w:t>;</w:t>
      </w:r>
    </w:p>
    <w:p w14:paraId="5EA712D0" w14:textId="77777777" w:rsidR="00D67E18" w:rsidRPr="008F2CB6" w:rsidRDefault="00D67E18" w:rsidP="000B1912">
      <w:pPr>
        <w:spacing w:after="0" w:line="240" w:lineRule="auto"/>
        <w:jc w:val="center"/>
        <w:rPr>
          <w:rFonts w:ascii="Times New Roman" w:hAnsi="Times New Roman" w:cs="Times New Roman"/>
          <w:sz w:val="20"/>
          <w:szCs w:val="20"/>
        </w:rPr>
      </w:pPr>
      <w:r w:rsidRPr="008F2CB6">
        <w:rPr>
          <w:rFonts w:ascii="Times New Roman" w:hAnsi="Times New Roman" w:cs="Times New Roman"/>
          <w:sz w:val="20"/>
          <w:szCs w:val="20"/>
        </w:rPr>
        <w:t xml:space="preserve">2, 4 – working capacity 650 </w:t>
      </w:r>
      <w:r w:rsidRPr="008F2CB6">
        <w:rPr>
          <w:rFonts w:ascii="Times New Roman" w:hAnsi="Times New Roman" w:cs="Times New Roman"/>
          <w:i/>
          <w:sz w:val="20"/>
          <w:szCs w:val="20"/>
        </w:rPr>
        <w:t>kg</w:t>
      </w:r>
      <w:r w:rsidRPr="008F2CB6">
        <w:rPr>
          <w:rFonts w:ascii="Times New Roman" w:hAnsi="Times New Roman" w:cs="Times New Roman"/>
          <w:sz w:val="20"/>
          <w:szCs w:val="20"/>
        </w:rPr>
        <w:t>/</w:t>
      </w:r>
      <w:r w:rsidRPr="008F2CB6">
        <w:rPr>
          <w:rFonts w:ascii="Times New Roman" w:hAnsi="Times New Roman" w:cs="Times New Roman"/>
          <w:i/>
          <w:sz w:val="20"/>
          <w:szCs w:val="20"/>
        </w:rPr>
        <w:t>s</w:t>
      </w:r>
      <w:r w:rsidRPr="008F2CB6">
        <w:rPr>
          <w:rFonts w:ascii="Times New Roman" w:hAnsi="Times New Roman" w:cs="Times New Roman"/>
          <w:sz w:val="20"/>
          <w:szCs w:val="20"/>
        </w:rPr>
        <w:t xml:space="preserve">, </w:t>
      </w:r>
      <w:r w:rsidRPr="008F2CB6">
        <w:rPr>
          <w:rFonts w:ascii="Times New Roman" w:hAnsi="Times New Roman" w:cs="Times New Roman"/>
          <w:i/>
          <w:sz w:val="20"/>
          <w:szCs w:val="20"/>
        </w:rPr>
        <w:t>n</w:t>
      </w:r>
      <w:r w:rsidRPr="008F2CB6">
        <w:rPr>
          <w:rFonts w:ascii="Times New Roman" w:hAnsi="Times New Roman" w:cs="Times New Roman"/>
          <w:i/>
          <w:sz w:val="20"/>
          <w:szCs w:val="20"/>
          <w:vertAlign w:val="subscript"/>
        </w:rPr>
        <w:t>r</w:t>
      </w:r>
      <w:r w:rsidRPr="008F2CB6">
        <w:rPr>
          <w:rFonts w:ascii="Times New Roman" w:hAnsi="Times New Roman" w:cs="Times New Roman"/>
          <w:sz w:val="20"/>
          <w:szCs w:val="20"/>
        </w:rPr>
        <w:t xml:space="preserve"> = 188 </w:t>
      </w:r>
      <w:r w:rsidRPr="008F2CB6">
        <w:rPr>
          <w:rFonts w:ascii="Times New Roman" w:hAnsi="Times New Roman" w:cs="Times New Roman"/>
          <w:i/>
          <w:sz w:val="20"/>
          <w:szCs w:val="20"/>
        </w:rPr>
        <w:t>rpm</w:t>
      </w:r>
    </w:p>
    <w:p w14:paraId="4A899805" w14:textId="1D248EBE" w:rsidR="00D67E18" w:rsidRDefault="008D33B2" w:rsidP="000B1912">
      <w:pPr>
        <w:spacing w:after="0" w:line="240" w:lineRule="auto"/>
        <w:jc w:val="center"/>
        <w:rPr>
          <w:rFonts w:ascii="Times New Roman" w:hAnsi="Times New Roman" w:cs="Times New Roman"/>
          <w:sz w:val="20"/>
          <w:szCs w:val="20"/>
        </w:rPr>
      </w:pPr>
      <w:r w:rsidRPr="008F2CB6">
        <w:rPr>
          <w:rFonts w:ascii="Times New Roman" w:hAnsi="Times New Roman" w:cs="Times New Roman"/>
          <w:b/>
          <w:sz w:val="20"/>
          <w:szCs w:val="20"/>
        </w:rPr>
        <w:t xml:space="preserve">FIGURE 11. </w:t>
      </w:r>
      <w:r w:rsidR="00D67E18" w:rsidRPr="008D33B2">
        <w:rPr>
          <w:rFonts w:ascii="Times New Roman" w:hAnsi="Times New Roman" w:cs="Times New Roman"/>
          <w:sz w:val="20"/>
          <w:szCs w:val="20"/>
        </w:rPr>
        <w:t>Graphs of the dependence of the angular vibration range of roller mechanisms with a bearing support of a belt conveyor with a belt element on the ratio of the stiffness coefficients of the supports</w:t>
      </w:r>
    </w:p>
    <w:p w14:paraId="1E84D2E9" w14:textId="77777777" w:rsidR="00E73490" w:rsidRPr="008D33B2" w:rsidRDefault="00E73490" w:rsidP="000B1912">
      <w:pPr>
        <w:spacing w:after="0" w:line="240" w:lineRule="auto"/>
        <w:ind w:firstLine="284"/>
        <w:jc w:val="center"/>
        <w:rPr>
          <w:rFonts w:ascii="Times New Roman" w:hAnsi="Times New Roman" w:cs="Times New Roman"/>
          <w:sz w:val="20"/>
          <w:szCs w:val="20"/>
        </w:rPr>
      </w:pPr>
    </w:p>
    <w:p w14:paraId="1B99C538" w14:textId="77777777" w:rsidR="00D67E18" w:rsidRPr="008F2CB6" w:rsidRDefault="00D67E18" w:rsidP="000B1912">
      <w:pPr>
        <w:spacing w:after="0" w:line="240" w:lineRule="auto"/>
        <w:ind w:firstLine="284"/>
        <w:jc w:val="both"/>
        <w:rPr>
          <w:rFonts w:ascii="Times New Roman" w:eastAsia="Times New Roman" w:hAnsi="Times New Roman" w:cs="Times New Roman"/>
          <w:sz w:val="20"/>
          <w:szCs w:val="20"/>
          <w:lang w:eastAsia="ru-RU"/>
        </w:rPr>
      </w:pPr>
      <w:r w:rsidRPr="008F2CB6">
        <w:rPr>
          <w:rFonts w:ascii="Times New Roman" w:eastAsia="Times New Roman" w:hAnsi="Times New Roman" w:cs="Times New Roman"/>
          <w:sz w:val="20"/>
          <w:szCs w:val="20"/>
          <w:lang w:eastAsia="ru-RU"/>
        </w:rPr>
        <w:t xml:space="preserve">Based on the analysis of the plotted graphs, as the ratio of </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vertAlign w:val="subscript"/>
          <w:lang w:eastAsia="ru-RU"/>
        </w:rPr>
        <w:t>2</w:t>
      </w:r>
      <w:r w:rsidRPr="008F2CB6">
        <w:rPr>
          <w:rFonts w:ascii="Times New Roman" w:eastAsia="Times New Roman" w:hAnsi="Times New Roman" w:cs="Times New Roman"/>
          <w:sz w:val="20"/>
          <w:szCs w:val="20"/>
          <w:lang w:eastAsia="ru-RU"/>
        </w:rPr>
        <w:t>/</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vertAlign w:val="subscript"/>
          <w:lang w:eastAsia="ru-RU"/>
        </w:rPr>
        <w:t>1</w:t>
      </w:r>
      <w:r w:rsidRPr="008F2CB6">
        <w:rPr>
          <w:rFonts w:ascii="Times New Roman" w:eastAsia="Times New Roman" w:hAnsi="Times New Roman" w:cs="Times New Roman"/>
          <w:sz w:val="20"/>
          <w:szCs w:val="20"/>
          <w:lang w:eastAsia="ru-RU"/>
        </w:rPr>
        <w:t xml:space="preserve"> increases from 1.34 to 2.35, the angular velocity fluctuation range </w:t>
      </w:r>
      <m:oMath>
        <m:r>
          <w:rPr>
            <w:rFonts w:ascii="Cambria Math" w:hAnsi="Cambria Math"/>
            <w:sz w:val="20"/>
            <w:szCs w:val="20"/>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φ</m:t>
                </m:r>
              </m:e>
            </m:acc>
          </m:e>
          <m:sub>
            <m:r>
              <w:rPr>
                <w:rFonts w:ascii="Cambria Math" w:hAnsi="Cambria Math"/>
                <w:sz w:val="20"/>
                <w:szCs w:val="20"/>
              </w:rPr>
              <m:t>r</m:t>
            </m:r>
          </m:sub>
        </m:sSub>
      </m:oMath>
      <w:r w:rsidRPr="008F2CB6">
        <w:rPr>
          <w:rFonts w:ascii="Times New Roman" w:eastAsia="Times New Roman" w:hAnsi="Times New Roman" w:cs="Times New Roman"/>
          <w:sz w:val="20"/>
          <w:szCs w:val="20"/>
          <w:lang w:eastAsia="ru-RU"/>
        </w:rPr>
        <w:t xml:space="preserve"> of roller mechanisms with an elastic bearing support increases nonlinearly from 1.55 </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lang w:eastAsia="ru-RU"/>
        </w:rPr>
        <w:t xml:space="preserve">⁻¹ to 2.42 </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lang w:eastAsia="ru-RU"/>
        </w:rPr>
        <w:t xml:space="preserve">⁻¹ at a rotational frequency of 188 </w:t>
      </w:r>
      <w:r w:rsidRPr="008F2CB6">
        <w:rPr>
          <w:rFonts w:ascii="Times New Roman" w:eastAsia="Times New Roman" w:hAnsi="Times New Roman" w:cs="Times New Roman"/>
          <w:i/>
          <w:sz w:val="20"/>
          <w:szCs w:val="20"/>
          <w:lang w:eastAsia="ru-RU"/>
        </w:rPr>
        <w:t>rpm</w:t>
      </w:r>
      <w:r w:rsidRPr="008F2CB6">
        <w:rPr>
          <w:rFonts w:ascii="Times New Roman" w:eastAsia="Times New Roman" w:hAnsi="Times New Roman" w:cs="Times New Roman"/>
          <w:sz w:val="20"/>
          <w:szCs w:val="20"/>
          <w:lang w:eastAsia="ru-RU"/>
        </w:rPr>
        <w:t xml:space="preserve"> and a throughput of </w:t>
      </w:r>
      <w:proofErr w:type="spellStart"/>
      <w:r w:rsidRPr="008F2CB6">
        <w:rPr>
          <w:rFonts w:ascii="Times New Roman" w:eastAsia="Times New Roman" w:hAnsi="Times New Roman" w:cs="Times New Roman"/>
          <w:i/>
          <w:sz w:val="20"/>
          <w:szCs w:val="20"/>
          <w:lang w:eastAsia="ru-RU"/>
        </w:rPr>
        <w:t>i</w:t>
      </w:r>
      <w:r w:rsidRPr="008F2CB6">
        <w:rPr>
          <w:rFonts w:ascii="Times New Roman" w:eastAsia="Times New Roman" w:hAnsi="Times New Roman" w:cs="Times New Roman"/>
          <w:sz w:val="20"/>
          <w:szCs w:val="20"/>
          <w:lang w:eastAsia="ru-RU"/>
        </w:rPr>
        <w:t>.</w:t>
      </w:r>
      <w:r w:rsidRPr="008F2CB6">
        <w:rPr>
          <w:rFonts w:ascii="Times New Roman" w:eastAsia="Times New Roman" w:hAnsi="Times New Roman" w:cs="Times New Roman"/>
          <w:i/>
          <w:sz w:val="20"/>
          <w:szCs w:val="20"/>
          <w:lang w:eastAsia="ru-RU"/>
        </w:rPr>
        <w:t>u</w:t>
      </w:r>
      <w:proofErr w:type="spellEnd"/>
      <w:r w:rsidRPr="008F2CB6">
        <w:rPr>
          <w:rFonts w:ascii="Times New Roman" w:eastAsia="Times New Roman" w:hAnsi="Times New Roman" w:cs="Times New Roman"/>
          <w:sz w:val="20"/>
          <w:szCs w:val="20"/>
          <w:lang w:eastAsia="ru-RU"/>
        </w:rPr>
        <w:t xml:space="preserve"> = 650 </w:t>
      </w:r>
      <w:r w:rsidRPr="008F2CB6">
        <w:rPr>
          <w:rFonts w:ascii="Times New Roman" w:hAnsi="Times New Roman" w:cs="Times New Roman"/>
          <w:i/>
          <w:sz w:val="20"/>
          <w:szCs w:val="20"/>
          <w:lang w:val="uz-Cyrl-UZ"/>
        </w:rPr>
        <w:t>kg</w:t>
      </w:r>
      <w:r w:rsidRPr="008F2CB6">
        <w:rPr>
          <w:rFonts w:ascii="Times New Roman" w:hAnsi="Times New Roman" w:cs="Times New Roman"/>
          <w:sz w:val="20"/>
          <w:szCs w:val="20"/>
          <w:lang w:val="uz-Cyrl-UZ"/>
        </w:rPr>
        <w:t>/</w:t>
      </w:r>
      <w:r w:rsidRPr="008F2CB6">
        <w:rPr>
          <w:rFonts w:ascii="Times New Roman" w:hAnsi="Times New Roman" w:cs="Times New Roman"/>
          <w:i/>
          <w:sz w:val="20"/>
          <w:szCs w:val="20"/>
          <w:lang w:val="uz-Cyrl-UZ"/>
        </w:rPr>
        <w:t>s</w:t>
      </w:r>
      <w:r w:rsidRPr="008F2CB6">
        <w:rPr>
          <w:rFonts w:ascii="Times New Roman" w:eastAsia="Times New Roman" w:hAnsi="Times New Roman" w:cs="Times New Roman"/>
          <w:sz w:val="20"/>
          <w:szCs w:val="20"/>
          <w:lang w:eastAsia="ru-RU"/>
        </w:rPr>
        <w:t>. When compared with the theoretical relationship, the results show good agreement, with a deviation within the range of (8.5 ÷ 9.5) % (see Fig. 11, curves 2 and 4).</w:t>
      </w:r>
    </w:p>
    <w:p w14:paraId="71B58BC2" w14:textId="752FC12B" w:rsidR="00D67E18" w:rsidRPr="00D67E18" w:rsidRDefault="00D67E18" w:rsidP="000B1912">
      <w:pPr>
        <w:spacing w:after="0" w:line="240" w:lineRule="auto"/>
        <w:ind w:firstLine="284"/>
        <w:jc w:val="both"/>
        <w:rPr>
          <w:rFonts w:ascii="Times New Roman" w:hAnsi="Times New Roman" w:cs="Times New Roman"/>
          <w:sz w:val="20"/>
          <w:szCs w:val="20"/>
        </w:rPr>
      </w:pPr>
      <w:r w:rsidRPr="008F2CB6">
        <w:rPr>
          <w:rFonts w:ascii="Times New Roman" w:eastAsia="Times New Roman" w:hAnsi="Times New Roman" w:cs="Times New Roman"/>
          <w:sz w:val="20"/>
          <w:szCs w:val="20"/>
          <w:lang w:eastAsia="ru-RU"/>
        </w:rPr>
        <w:t xml:space="preserve">It should be noted that this deviation tends to decrease as the </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vertAlign w:val="subscript"/>
          <w:lang w:eastAsia="ru-RU"/>
        </w:rPr>
        <w:t>2</w:t>
      </w:r>
      <w:r w:rsidRPr="008F2CB6">
        <w:rPr>
          <w:rFonts w:ascii="Times New Roman" w:eastAsia="Times New Roman" w:hAnsi="Times New Roman" w:cs="Times New Roman"/>
          <w:sz w:val="20"/>
          <w:szCs w:val="20"/>
          <w:lang w:eastAsia="ru-RU"/>
        </w:rPr>
        <w:t>/</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vertAlign w:val="subscript"/>
          <w:lang w:eastAsia="ru-RU"/>
        </w:rPr>
        <w:t>1</w:t>
      </w:r>
      <w:r w:rsidRPr="008F2CB6">
        <w:rPr>
          <w:rFonts w:ascii="Times New Roman" w:eastAsia="Times New Roman" w:hAnsi="Times New Roman" w:cs="Times New Roman"/>
          <w:sz w:val="20"/>
          <w:szCs w:val="20"/>
          <w:lang w:eastAsia="ru-RU"/>
        </w:rPr>
        <w:t xml:space="preserve"> ratio increases. When the productivity decreases to </w:t>
      </w:r>
      <w:r w:rsidRPr="008F2CB6">
        <w:rPr>
          <w:rFonts w:ascii="Times New Roman" w:hAnsi="Times New Roman" w:cs="Times New Roman"/>
          <w:i/>
          <w:sz w:val="20"/>
          <w:szCs w:val="20"/>
          <w:lang w:val="uz-Cyrl-UZ"/>
        </w:rPr>
        <w:t>i.u</w:t>
      </w:r>
      <w:r w:rsidRPr="008F2CB6">
        <w:rPr>
          <w:rFonts w:ascii="Times New Roman" w:hAnsi="Times New Roman" w:cs="Times New Roman"/>
          <w:sz w:val="20"/>
          <w:szCs w:val="20"/>
          <w:lang w:val="uz-Cyrl-UZ"/>
        </w:rPr>
        <w:t xml:space="preserve"> = 1125</w:t>
      </w:r>
      <w:r w:rsidRPr="008F2CB6">
        <w:rPr>
          <w:rFonts w:ascii="Times New Roman" w:hAnsi="Times New Roman" w:cs="Times New Roman"/>
          <w:i/>
          <w:sz w:val="20"/>
          <w:szCs w:val="20"/>
          <w:lang w:val="uz-Cyrl-UZ"/>
        </w:rPr>
        <w:t xml:space="preserve"> kg</w:t>
      </w:r>
      <w:r w:rsidRPr="008F2CB6">
        <w:rPr>
          <w:rFonts w:ascii="Times New Roman" w:hAnsi="Times New Roman" w:cs="Times New Roman"/>
          <w:sz w:val="20"/>
          <w:szCs w:val="20"/>
          <w:lang w:val="uz-Cyrl-UZ"/>
        </w:rPr>
        <w:t>/</w:t>
      </w:r>
      <w:r w:rsidRPr="008F2CB6">
        <w:rPr>
          <w:rFonts w:ascii="Times New Roman" w:hAnsi="Times New Roman" w:cs="Times New Roman"/>
          <w:i/>
          <w:sz w:val="20"/>
          <w:szCs w:val="20"/>
          <w:lang w:val="uz-Cyrl-UZ"/>
        </w:rPr>
        <w:t>s</w:t>
      </w:r>
      <w:r w:rsidRPr="008F2CB6">
        <w:rPr>
          <w:rFonts w:ascii="Times New Roman" w:eastAsia="Times New Roman" w:hAnsi="Times New Roman" w:cs="Times New Roman"/>
          <w:sz w:val="20"/>
          <w:szCs w:val="20"/>
          <w:lang w:eastAsia="ru-RU"/>
        </w:rPr>
        <w:t xml:space="preserve">, the values of </w:t>
      </w:r>
      <m:oMath>
        <m:r>
          <w:rPr>
            <w:rFonts w:ascii="Cambria Math" w:hAnsi="Cambria Math"/>
            <w:sz w:val="20"/>
            <w:szCs w:val="20"/>
            <w:lang w:val="uz-Cyrl-UZ"/>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lang w:val="uz-Cyrl-UZ"/>
                  </w:rPr>
                  <m:t>φ</m:t>
                </m:r>
              </m:e>
            </m:acc>
          </m:e>
          <m:sub>
            <m:r>
              <w:rPr>
                <w:rFonts w:ascii="Cambria Math" w:hAnsi="Cambria Math"/>
                <w:sz w:val="20"/>
                <w:szCs w:val="20"/>
                <w:lang w:val="uz-Cyrl-UZ"/>
              </w:rPr>
              <m:t>r</m:t>
            </m:r>
          </m:sub>
        </m:sSub>
      </m:oMath>
      <w:r w:rsidRPr="008F2CB6">
        <w:rPr>
          <w:rFonts w:ascii="Times New Roman" w:eastAsia="Times New Roman" w:hAnsi="Times New Roman" w:cs="Times New Roman"/>
          <w:sz w:val="20"/>
          <w:szCs w:val="20"/>
          <w:lang w:eastAsia="ru-RU"/>
        </w:rPr>
        <w:t xml:space="preserve"> rise nonlinearly from 0.65 </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lang w:eastAsia="ru-RU"/>
        </w:rPr>
        <w:t xml:space="preserve">⁻¹ to 1.85 </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lang w:eastAsia="ru-RU"/>
        </w:rPr>
        <w:t xml:space="preserve">⁻¹, while the deviation from theoretical values reduces further and does not exceed (6.0 ÷ 7.0) %. Therefore, to ensure that the values of </w:t>
      </w:r>
      <m:oMath>
        <m:r>
          <w:rPr>
            <w:rFonts w:ascii="Cambria Math" w:hAnsi="Cambria Math"/>
            <w:sz w:val="20"/>
            <w:szCs w:val="20"/>
          </w:rPr>
          <m:t>∆</m:t>
        </m:r>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φ</m:t>
                </m:r>
              </m:e>
            </m:acc>
          </m:e>
          <m:sub>
            <m:r>
              <w:rPr>
                <w:rFonts w:ascii="Cambria Math" w:hAnsi="Cambria Math"/>
                <w:sz w:val="20"/>
                <w:szCs w:val="20"/>
              </w:rPr>
              <m:t>r</m:t>
            </m:r>
          </m:sub>
        </m:sSub>
      </m:oMath>
      <w:r w:rsidRPr="008F2CB6">
        <w:rPr>
          <w:rFonts w:ascii="Times New Roman" w:eastAsia="Times New Roman" w:hAnsi="Times New Roman" w:cs="Times New Roman"/>
          <w:sz w:val="20"/>
          <w:szCs w:val="20"/>
          <w:lang w:eastAsia="ru-RU"/>
        </w:rPr>
        <w:t xml:space="preserve"> do not exceed the range of (2.1 ÷ 2.5) </w:t>
      </w:r>
      <w:r w:rsidRPr="008F2CB6">
        <w:rPr>
          <w:rFonts w:ascii="Times New Roman" w:eastAsia="Times New Roman" w:hAnsi="Times New Roman" w:cs="Times New Roman"/>
          <w:i/>
          <w:sz w:val="20"/>
          <w:szCs w:val="20"/>
          <w:lang w:eastAsia="ru-RU"/>
        </w:rPr>
        <w:t>c</w:t>
      </w:r>
      <w:r w:rsidRPr="008F2CB6">
        <w:rPr>
          <w:rFonts w:ascii="Times New Roman" w:eastAsia="Times New Roman" w:hAnsi="Times New Roman" w:cs="Times New Roman"/>
          <w:sz w:val="20"/>
          <w:szCs w:val="20"/>
          <w:lang w:eastAsia="ru-RU"/>
        </w:rPr>
        <w:t xml:space="preserve">⁻¹, it is recommended to select the ratio </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bscript"/>
          <w:lang w:val="uz-Cyrl-UZ"/>
        </w:rPr>
        <w:t>2</w:t>
      </w:r>
      <w:r w:rsidRPr="008F2CB6">
        <w:rPr>
          <w:rFonts w:ascii="Times New Roman" w:hAnsi="Times New Roman" w:cs="Times New Roman"/>
          <w:sz w:val="20"/>
          <w:szCs w:val="20"/>
          <w:lang w:val="uz-Cyrl-UZ"/>
        </w:rPr>
        <w:t>/</w:t>
      </w:r>
      <w:r w:rsidRPr="008F2CB6">
        <w:rPr>
          <w:rFonts w:ascii="Times New Roman" w:hAnsi="Times New Roman" w:cs="Times New Roman"/>
          <w:i/>
          <w:sz w:val="20"/>
          <w:szCs w:val="20"/>
        </w:rPr>
        <w:t>c</w:t>
      </w:r>
      <w:r w:rsidRPr="008F2CB6">
        <w:rPr>
          <w:rFonts w:ascii="Times New Roman" w:hAnsi="Times New Roman" w:cs="Times New Roman"/>
          <w:sz w:val="20"/>
          <w:szCs w:val="20"/>
          <w:vertAlign w:val="subscript"/>
          <w:lang w:val="uz-Cyrl-UZ"/>
        </w:rPr>
        <w:t>1</w:t>
      </w:r>
      <w:r w:rsidRPr="008F2CB6">
        <w:rPr>
          <w:rFonts w:ascii="Times New Roman" w:eastAsia="Times New Roman" w:hAnsi="Times New Roman" w:cs="Times New Roman"/>
          <w:sz w:val="20"/>
          <w:szCs w:val="20"/>
          <w:lang w:eastAsia="ru-RU"/>
        </w:rPr>
        <w:t xml:space="preserve"> within the interval of (1.45 ÷ 2.15).</w:t>
      </w:r>
    </w:p>
    <w:p w14:paraId="72D83CC5" w14:textId="77777777" w:rsidR="00F9081F" w:rsidRDefault="00F9081F" w:rsidP="00F9081F">
      <w:pPr>
        <w:spacing w:before="240" w:after="240" w:line="240" w:lineRule="auto"/>
        <w:jc w:val="center"/>
        <w:rPr>
          <w:rFonts w:ascii="Times New Roman" w:hAnsi="Times New Roman" w:cs="Times New Roman"/>
          <w:b/>
          <w:sz w:val="24"/>
          <w:szCs w:val="24"/>
          <w:lang w:val="uz-Cyrl-UZ"/>
        </w:rPr>
      </w:pPr>
      <w:r w:rsidRPr="00F04554">
        <w:rPr>
          <w:rFonts w:ascii="Times New Roman" w:hAnsi="Times New Roman" w:cs="Times New Roman"/>
          <w:b/>
          <w:sz w:val="24"/>
          <w:szCs w:val="24"/>
          <w:lang w:val="uz-Cyrl-UZ"/>
        </w:rPr>
        <w:t>CONCLUSION</w:t>
      </w:r>
    </w:p>
    <w:p w14:paraId="71A40486" w14:textId="4DB215D0" w:rsidR="00CD434D" w:rsidRPr="00F9081F" w:rsidRDefault="00770B6F" w:rsidP="000B1912">
      <w:pPr>
        <w:spacing w:after="0" w:line="240" w:lineRule="auto"/>
        <w:ind w:firstLine="284"/>
        <w:jc w:val="both"/>
        <w:rPr>
          <w:rFonts w:ascii="Times New Roman" w:hAnsi="Times New Roman" w:cs="Times New Roman"/>
          <w:sz w:val="20"/>
          <w:szCs w:val="20"/>
        </w:rPr>
      </w:pPr>
      <w:r w:rsidRPr="003D2736">
        <w:rPr>
          <w:rFonts w:ascii="Times New Roman" w:hAnsi="Times New Roman" w:cs="Times New Roman"/>
          <w:sz w:val="20"/>
          <w:szCs w:val="20"/>
        </w:rPr>
        <w:t xml:space="preserve">Therefore, taking into account the rigidity of the bearing supports and the technological resistance of the transported gold ore, a mathematical model of the vertical vibration of the roller mechanism was obtained, and it was found that the vertical vibrations of the roller mechanisms depend on the displacement, rotation speed, and the vibration amplitude on the density of the transported gold ore. It was found that increasing the rigidity coefficient of the bearing support with a flexible element not only leads to a decrease in the vibration amplitude and speed of the </w:t>
      </w:r>
      <w:r w:rsidRPr="003D2736">
        <w:rPr>
          <w:rFonts w:ascii="Times New Roman" w:hAnsi="Times New Roman" w:cs="Times New Roman"/>
          <w:sz w:val="20"/>
          <w:szCs w:val="20"/>
        </w:rPr>
        <w:lastRenderedPageBreak/>
        <w:t>roller mechanism, but also to an increase in the vibration frequency. This, in turn, also reduces the static deformation value of the bearing support with a flexible element. Due to the change in the rotational rigidity coefficient of the flexible supports, the vertical displacement of the roller mechanism shaft and the vibration amplitude of the speed change.</w:t>
      </w:r>
    </w:p>
    <w:p w14:paraId="7BC97B20" w14:textId="77777777" w:rsidR="00F9081F" w:rsidRDefault="00F9081F" w:rsidP="00F9081F">
      <w:pPr>
        <w:spacing w:before="240" w:after="240" w:line="240" w:lineRule="auto"/>
        <w:jc w:val="center"/>
        <w:rPr>
          <w:rFonts w:ascii="Times New Roman" w:hAnsi="Times New Roman" w:cs="Times New Roman"/>
          <w:b/>
          <w:sz w:val="24"/>
          <w:szCs w:val="24"/>
          <w:lang w:val="uz-Cyrl-UZ"/>
        </w:rPr>
      </w:pPr>
      <w:r w:rsidRPr="00F04554">
        <w:rPr>
          <w:rFonts w:ascii="Times New Roman" w:hAnsi="Times New Roman" w:cs="Times New Roman"/>
          <w:b/>
          <w:sz w:val="24"/>
          <w:szCs w:val="24"/>
          <w:lang w:val="uz-Cyrl-UZ"/>
        </w:rPr>
        <w:t>REFERENCES</w:t>
      </w:r>
    </w:p>
    <w:p w14:paraId="001AFA01" w14:textId="77777777" w:rsidR="003B5F57" w:rsidRPr="00070F0E" w:rsidRDefault="00F9081F" w:rsidP="003B5F57">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sidRPr="00AE62C2">
        <w:rPr>
          <w:rFonts w:ascii="Times New Roman" w:hAnsi="Times New Roman" w:cs="Times New Roman"/>
          <w:sz w:val="20"/>
          <w:szCs w:val="20"/>
        </w:rPr>
        <w:t xml:space="preserve">1. </w:t>
      </w:r>
      <w:hyperlink r:id="rId23" w:history="1">
        <w:r w:rsidR="00E651B7" w:rsidRPr="00AE62C2">
          <w:rPr>
            <w:rFonts w:ascii="Times New Roman" w:eastAsia="Times New Roman" w:hAnsi="Times New Roman" w:cs="Times New Roman"/>
            <w:color w:val="000000" w:themeColor="text1"/>
            <w:sz w:val="20"/>
            <w:szCs w:val="20"/>
            <w:bdr w:val="none" w:sz="0" w:space="0" w:color="auto" w:frame="1"/>
            <w:lang w:eastAsia="ru-RU"/>
          </w:rPr>
          <w:t>Djuraev, A.</w:t>
        </w:r>
      </w:hyperlink>
      <w:r w:rsidR="00E651B7" w:rsidRPr="00AE62C2">
        <w:rPr>
          <w:rFonts w:ascii="Times New Roman" w:eastAsia="Times New Roman" w:hAnsi="Times New Roman" w:cs="Times New Roman"/>
          <w:color w:val="000000" w:themeColor="text1"/>
          <w:sz w:val="20"/>
          <w:szCs w:val="20"/>
          <w:lang w:eastAsia="ru-RU"/>
        </w:rPr>
        <w:t xml:space="preserve">, </w:t>
      </w:r>
      <w:hyperlink r:id="rId24" w:history="1">
        <w:r w:rsidR="00E651B7" w:rsidRPr="00AE62C2">
          <w:rPr>
            <w:rFonts w:ascii="Times New Roman" w:eastAsia="Times New Roman" w:hAnsi="Times New Roman" w:cs="Times New Roman"/>
            <w:color w:val="000000" w:themeColor="text1"/>
            <w:sz w:val="20"/>
            <w:szCs w:val="20"/>
            <w:bdr w:val="none" w:sz="0" w:space="0" w:color="auto" w:frame="1"/>
            <w:lang w:eastAsia="ru-RU"/>
          </w:rPr>
          <w:t>Jumaev, A.S.</w:t>
        </w:r>
      </w:hyperlink>
      <w:r w:rsidR="00E651B7" w:rsidRPr="00AE62C2">
        <w:rPr>
          <w:rFonts w:ascii="Times New Roman" w:eastAsia="Times New Roman" w:hAnsi="Times New Roman" w:cs="Times New Roman"/>
          <w:color w:val="000000" w:themeColor="text1"/>
          <w:sz w:val="20"/>
          <w:szCs w:val="20"/>
          <w:lang w:eastAsia="ru-RU"/>
        </w:rPr>
        <w:t xml:space="preserve">, </w:t>
      </w:r>
      <w:hyperlink r:id="rId25" w:history="1">
        <w:r w:rsidR="00E651B7" w:rsidRPr="00AE62C2">
          <w:rPr>
            <w:rFonts w:ascii="Times New Roman" w:eastAsia="Times New Roman" w:hAnsi="Times New Roman" w:cs="Times New Roman"/>
            <w:color w:val="000000" w:themeColor="text1"/>
            <w:sz w:val="20"/>
            <w:szCs w:val="20"/>
            <w:bdr w:val="none" w:sz="0" w:space="0" w:color="auto" w:frame="1"/>
            <w:lang w:eastAsia="ru-RU"/>
          </w:rPr>
          <w:t>Abduraxmanova, M.M.</w:t>
        </w:r>
      </w:hyperlink>
      <w:r w:rsidR="00E651B7" w:rsidRPr="00AE62C2">
        <w:rPr>
          <w:rFonts w:ascii="Times New Roman" w:eastAsia="Times New Roman" w:hAnsi="Times New Roman" w:cs="Times New Roman"/>
          <w:color w:val="000000" w:themeColor="text1"/>
          <w:sz w:val="20"/>
          <w:szCs w:val="20"/>
          <w:lang w:eastAsia="ru-RU"/>
        </w:rPr>
        <w:t xml:space="preserve">. </w:t>
      </w:r>
      <w:hyperlink r:id="rId26" w:tgtFrame="_blank" w:history="1">
        <w:r w:rsidR="00E651B7" w:rsidRPr="00AE62C2">
          <w:rPr>
            <w:rStyle w:val="a6"/>
            <w:rFonts w:ascii="Times New Roman" w:hAnsi="Times New Roman" w:cs="Times New Roman"/>
            <w:color w:val="000000" w:themeColor="text1"/>
            <w:sz w:val="20"/>
            <w:szCs w:val="20"/>
            <w:u w:val="none"/>
            <w:shd w:val="clear" w:color="auto" w:fill="FFFFFF"/>
          </w:rPr>
          <w:t>Analysis of the results of physical and mechanical experimental studies of the modernized belt conveyor</w:t>
        </w:r>
      </w:hyperlink>
      <w:r w:rsidR="00E651B7" w:rsidRPr="00AE62C2">
        <w:rPr>
          <w:rFonts w:ascii="Times New Roman" w:eastAsia="Times New Roman" w:hAnsi="Times New Roman" w:cs="Times New Roman"/>
          <w:bCs/>
          <w:color w:val="000000" w:themeColor="text1"/>
          <w:sz w:val="20"/>
          <w:szCs w:val="20"/>
          <w:lang w:eastAsia="ru-RU"/>
        </w:rPr>
        <w:t xml:space="preserve">. </w:t>
      </w:r>
      <w:r w:rsidR="00E651B7" w:rsidRPr="00AE62C2">
        <w:rPr>
          <w:rFonts w:ascii="Times New Roman" w:eastAsia="Times New Roman" w:hAnsi="Times New Roman" w:cs="Times New Roman"/>
          <w:i/>
          <w:iCs/>
          <w:color w:val="000000" w:themeColor="text1"/>
          <w:sz w:val="20"/>
          <w:szCs w:val="20"/>
          <w:shd w:val="clear" w:color="auto" w:fill="FFFFFF"/>
          <w:lang w:eastAsia="ru-RU"/>
        </w:rPr>
        <w:t>Journal of Physics: Conference Series</w:t>
      </w:r>
      <w:r w:rsidR="00E651B7" w:rsidRPr="00AE62C2">
        <w:rPr>
          <w:rFonts w:ascii="Times New Roman" w:eastAsia="Times New Roman" w:hAnsi="Times New Roman" w:cs="Times New Roman"/>
          <w:color w:val="000000" w:themeColor="text1"/>
          <w:sz w:val="20"/>
          <w:szCs w:val="20"/>
          <w:shd w:val="clear" w:color="auto" w:fill="FFFFFF"/>
          <w:lang w:eastAsia="ru-RU"/>
        </w:rPr>
        <w:t>, 2023, 2573(1), 012012.</w:t>
      </w:r>
      <w:r w:rsidR="003B5F57">
        <w:rPr>
          <w:rFonts w:ascii="Times New Roman" w:eastAsia="Times New Roman" w:hAnsi="Times New Roman" w:cs="Times New Roman"/>
          <w:color w:val="000000" w:themeColor="text1"/>
          <w:sz w:val="20"/>
          <w:szCs w:val="20"/>
          <w:shd w:val="clear" w:color="auto" w:fill="FFFFFF"/>
          <w:lang w:eastAsia="ru-RU"/>
        </w:rPr>
        <w:t xml:space="preserve"> </w:t>
      </w:r>
      <w:hyperlink r:id="rId27" w:history="1">
        <w:r w:rsidR="003B5F57" w:rsidRPr="00070F0E">
          <w:rPr>
            <w:rStyle w:val="a6"/>
            <w:rFonts w:ascii="Times New Roman" w:eastAsia="Times New Roman" w:hAnsi="Times New Roman" w:cs="Times New Roman"/>
            <w:sz w:val="20"/>
            <w:szCs w:val="20"/>
            <w:shd w:val="clear" w:color="auto" w:fill="FFFFFF"/>
            <w:lang w:eastAsia="ru-RU"/>
          </w:rPr>
          <w:t>https://iopscience.iop.org/article/10.1088/1742-6596/2573/1/012012</w:t>
        </w:r>
      </w:hyperlink>
    </w:p>
    <w:p w14:paraId="1B775835" w14:textId="77777777" w:rsidR="003B5F57" w:rsidRPr="00070F0E" w:rsidRDefault="00F9081F" w:rsidP="003B5F57">
      <w:pPr>
        <w:spacing w:after="0" w:line="240" w:lineRule="auto"/>
        <w:jc w:val="both"/>
        <w:rPr>
          <w:rFonts w:ascii="Times New Roman" w:hAnsi="Times New Roman" w:cs="Times New Roman"/>
          <w:color w:val="000000" w:themeColor="text1"/>
          <w:sz w:val="20"/>
          <w:szCs w:val="20"/>
          <w:shd w:val="clear" w:color="auto" w:fill="FFFFFF"/>
        </w:rPr>
      </w:pPr>
      <w:r w:rsidRPr="00AE62C2">
        <w:rPr>
          <w:rFonts w:ascii="Times New Roman" w:eastAsia="Times New Roman" w:hAnsi="Times New Roman" w:cs="Times New Roman"/>
          <w:color w:val="000000" w:themeColor="text1"/>
          <w:sz w:val="20"/>
          <w:szCs w:val="20"/>
          <w:shd w:val="clear" w:color="auto" w:fill="FFFFFF"/>
          <w:lang w:eastAsia="ru-RU"/>
        </w:rPr>
        <w:t xml:space="preserve">2. </w:t>
      </w:r>
      <w:hyperlink r:id="rId28" w:history="1">
        <w:r w:rsidRPr="00AE62C2">
          <w:rPr>
            <w:rFonts w:ascii="Times New Roman" w:eastAsia="Times New Roman" w:hAnsi="Times New Roman" w:cs="Times New Roman"/>
            <w:color w:val="000000" w:themeColor="text1"/>
            <w:sz w:val="20"/>
            <w:szCs w:val="20"/>
            <w:bdr w:val="none" w:sz="0" w:space="0" w:color="auto" w:frame="1"/>
            <w:lang w:eastAsia="ru-RU"/>
          </w:rPr>
          <w:t>Abduvaliev, U.</w:t>
        </w:r>
      </w:hyperlink>
      <w:r w:rsidRPr="00AE62C2">
        <w:rPr>
          <w:rFonts w:ascii="Times New Roman" w:eastAsia="Times New Roman" w:hAnsi="Times New Roman" w:cs="Times New Roman"/>
          <w:color w:val="000000" w:themeColor="text1"/>
          <w:sz w:val="20"/>
          <w:szCs w:val="20"/>
          <w:lang w:eastAsia="ru-RU"/>
        </w:rPr>
        <w:t xml:space="preserve">, </w:t>
      </w:r>
      <w:hyperlink r:id="rId29" w:history="1">
        <w:r w:rsidRPr="00AE62C2">
          <w:rPr>
            <w:rFonts w:ascii="Times New Roman" w:eastAsia="Times New Roman" w:hAnsi="Times New Roman" w:cs="Times New Roman"/>
            <w:color w:val="000000" w:themeColor="text1"/>
            <w:sz w:val="20"/>
            <w:szCs w:val="20"/>
            <w:bdr w:val="none" w:sz="0" w:space="0" w:color="auto" w:frame="1"/>
            <w:lang w:eastAsia="ru-RU"/>
          </w:rPr>
          <w:t>Jumaev, A.</w:t>
        </w:r>
      </w:hyperlink>
      <w:r w:rsidRPr="00AE62C2">
        <w:rPr>
          <w:rFonts w:ascii="Times New Roman" w:eastAsia="Times New Roman" w:hAnsi="Times New Roman" w:cs="Times New Roman"/>
          <w:color w:val="000000" w:themeColor="text1"/>
          <w:sz w:val="20"/>
          <w:szCs w:val="20"/>
          <w:lang w:eastAsia="ru-RU"/>
        </w:rPr>
        <w:t xml:space="preserve">, </w:t>
      </w:r>
      <w:hyperlink r:id="rId30" w:history="1">
        <w:r w:rsidRPr="00AE62C2">
          <w:rPr>
            <w:rFonts w:ascii="Times New Roman" w:eastAsia="Times New Roman" w:hAnsi="Times New Roman" w:cs="Times New Roman"/>
            <w:color w:val="000000" w:themeColor="text1"/>
            <w:sz w:val="20"/>
            <w:szCs w:val="20"/>
            <w:bdr w:val="none" w:sz="0" w:space="0" w:color="auto" w:frame="1"/>
            <w:lang w:eastAsia="ru-RU"/>
          </w:rPr>
          <w:t>Nurullaev, R.</w:t>
        </w:r>
      </w:hyperlink>
      <w:r w:rsidRPr="00AE62C2">
        <w:rPr>
          <w:rFonts w:ascii="Times New Roman" w:eastAsia="Times New Roman" w:hAnsi="Times New Roman" w:cs="Times New Roman"/>
          <w:color w:val="000000" w:themeColor="text1"/>
          <w:sz w:val="20"/>
          <w:szCs w:val="20"/>
          <w:lang w:eastAsia="ru-RU"/>
        </w:rPr>
        <w:t xml:space="preserve">, </w:t>
      </w:r>
      <w:hyperlink r:id="rId31" w:history="1">
        <w:r w:rsidRPr="00AE62C2">
          <w:rPr>
            <w:rFonts w:ascii="Times New Roman" w:eastAsia="Times New Roman" w:hAnsi="Times New Roman" w:cs="Times New Roman"/>
            <w:color w:val="000000" w:themeColor="text1"/>
            <w:sz w:val="20"/>
            <w:szCs w:val="20"/>
            <w:bdr w:val="none" w:sz="0" w:space="0" w:color="auto" w:frame="1"/>
            <w:lang w:eastAsia="ru-RU"/>
          </w:rPr>
          <w:t>Jakhonov, S.</w:t>
        </w:r>
      </w:hyperlink>
      <w:r w:rsidRPr="00AE62C2">
        <w:rPr>
          <w:rFonts w:ascii="Times New Roman" w:eastAsia="Times New Roman" w:hAnsi="Times New Roman" w:cs="Times New Roman"/>
          <w:color w:val="000000" w:themeColor="text1"/>
          <w:sz w:val="20"/>
          <w:szCs w:val="20"/>
          <w:lang w:eastAsia="ru-RU"/>
        </w:rPr>
        <w:t xml:space="preserve">, </w:t>
      </w:r>
      <w:hyperlink r:id="rId32" w:history="1">
        <w:r w:rsidRPr="00AE62C2">
          <w:rPr>
            <w:rFonts w:ascii="Times New Roman" w:eastAsia="Times New Roman" w:hAnsi="Times New Roman" w:cs="Times New Roman"/>
            <w:color w:val="000000" w:themeColor="text1"/>
            <w:sz w:val="20"/>
            <w:szCs w:val="20"/>
            <w:bdr w:val="none" w:sz="0" w:space="0" w:color="auto" w:frame="1"/>
            <w:lang w:eastAsia="ru-RU"/>
          </w:rPr>
          <w:t>Jurakulov, I.</w:t>
        </w:r>
      </w:hyperlink>
      <w:r w:rsidRPr="00AE62C2">
        <w:rPr>
          <w:rFonts w:ascii="Times New Roman" w:eastAsia="Times New Roman" w:hAnsi="Times New Roman" w:cs="Times New Roman"/>
          <w:color w:val="000000" w:themeColor="text1"/>
          <w:sz w:val="20"/>
          <w:szCs w:val="20"/>
          <w:lang w:eastAsia="ru-RU"/>
        </w:rPr>
        <w:t xml:space="preserve"> </w:t>
      </w:r>
      <w:hyperlink r:id="rId33" w:tgtFrame="_blank" w:history="1">
        <w:r w:rsidRPr="00AE62C2">
          <w:rPr>
            <w:rStyle w:val="a6"/>
            <w:rFonts w:ascii="Times New Roman" w:hAnsi="Times New Roman" w:cs="Times New Roman"/>
            <w:color w:val="000000" w:themeColor="text1"/>
            <w:sz w:val="20"/>
            <w:szCs w:val="20"/>
            <w:u w:val="none"/>
            <w:shd w:val="clear" w:color="auto" w:fill="FFFFFF"/>
          </w:rPr>
          <w:t>Investigation of the process of the influence of winding spindles with cotton fiber on the performance of a cotton picker</w:t>
        </w:r>
      </w:hyperlink>
      <w:r w:rsidRPr="00AE62C2">
        <w:rPr>
          <w:rFonts w:ascii="Times New Roman" w:hAnsi="Times New Roman" w:cs="Times New Roman"/>
          <w:color w:val="000000" w:themeColor="text1"/>
          <w:sz w:val="20"/>
          <w:szCs w:val="20"/>
        </w:rPr>
        <w:t xml:space="preserve">. </w:t>
      </w:r>
      <w:r w:rsidRPr="00AE62C2">
        <w:rPr>
          <w:rFonts w:ascii="Times New Roman" w:hAnsi="Times New Roman" w:cs="Times New Roman"/>
          <w:i/>
          <w:iCs/>
          <w:color w:val="000000" w:themeColor="text1"/>
          <w:sz w:val="20"/>
          <w:szCs w:val="20"/>
          <w:shd w:val="clear" w:color="auto" w:fill="FFFFFF"/>
        </w:rPr>
        <w:t>E3S Web of Conferences</w:t>
      </w:r>
      <w:r w:rsidRPr="00AE62C2">
        <w:rPr>
          <w:rFonts w:ascii="Times New Roman" w:hAnsi="Times New Roman" w:cs="Times New Roman"/>
          <w:color w:val="000000" w:themeColor="text1"/>
          <w:sz w:val="20"/>
          <w:szCs w:val="20"/>
          <w:shd w:val="clear" w:color="auto" w:fill="FFFFFF"/>
        </w:rPr>
        <w:t>, 2024, 548, 04013.</w:t>
      </w:r>
      <w:r w:rsidR="003B5F57">
        <w:rPr>
          <w:rFonts w:ascii="Times New Roman" w:hAnsi="Times New Roman" w:cs="Times New Roman"/>
          <w:color w:val="000000" w:themeColor="text1"/>
          <w:sz w:val="20"/>
          <w:szCs w:val="20"/>
          <w:shd w:val="clear" w:color="auto" w:fill="FFFFFF"/>
        </w:rPr>
        <w:t xml:space="preserve"> </w:t>
      </w:r>
      <w:hyperlink r:id="rId34" w:history="1">
        <w:r w:rsidR="003B5F57" w:rsidRPr="00070F0E">
          <w:rPr>
            <w:rStyle w:val="a6"/>
            <w:rFonts w:ascii="Times New Roman" w:hAnsi="Times New Roman" w:cs="Times New Roman"/>
            <w:sz w:val="20"/>
            <w:szCs w:val="20"/>
            <w:shd w:val="clear" w:color="auto" w:fill="FFFFFF"/>
          </w:rPr>
          <w:t>https://www.e3s-conferences.org/articles/e3sconf/abs/2024/78/e3sconf_agritech-x_04013/e3sconf_agritech-x_04013.html</w:t>
        </w:r>
      </w:hyperlink>
      <w:r w:rsidR="003B5F57" w:rsidRPr="00070F0E">
        <w:rPr>
          <w:rFonts w:ascii="Times New Roman" w:hAnsi="Times New Roman" w:cs="Times New Roman"/>
          <w:color w:val="000000" w:themeColor="text1"/>
          <w:sz w:val="20"/>
          <w:szCs w:val="20"/>
          <w:shd w:val="clear" w:color="auto" w:fill="FFFFFF"/>
        </w:rPr>
        <w:t>.</w:t>
      </w:r>
    </w:p>
    <w:p w14:paraId="334BB7A0" w14:textId="6405135D" w:rsidR="00F9081F" w:rsidRPr="00AE62C2" w:rsidRDefault="00F9081F" w:rsidP="00AE62C2">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sidRPr="00AE62C2">
        <w:rPr>
          <w:rFonts w:ascii="Times New Roman" w:hAnsi="Times New Roman" w:cs="Times New Roman"/>
          <w:color w:val="000000" w:themeColor="text1"/>
          <w:sz w:val="20"/>
          <w:szCs w:val="20"/>
          <w:shd w:val="clear" w:color="auto" w:fill="FFFFFF"/>
        </w:rPr>
        <w:t xml:space="preserve">3. </w:t>
      </w:r>
      <w:hyperlink r:id="rId35" w:history="1">
        <w:r w:rsidRPr="00AE62C2">
          <w:rPr>
            <w:rFonts w:ascii="Times New Roman" w:eastAsia="Times New Roman" w:hAnsi="Times New Roman" w:cs="Times New Roman"/>
            <w:color w:val="000000" w:themeColor="text1"/>
            <w:sz w:val="20"/>
            <w:szCs w:val="20"/>
            <w:bdr w:val="none" w:sz="0" w:space="0" w:color="auto" w:frame="1"/>
            <w:lang w:eastAsia="ru-RU"/>
          </w:rPr>
          <w:t>Djuraev, A.</w:t>
        </w:r>
      </w:hyperlink>
      <w:r w:rsidRPr="00AE62C2">
        <w:rPr>
          <w:rFonts w:ascii="Times New Roman" w:eastAsia="Times New Roman" w:hAnsi="Times New Roman" w:cs="Times New Roman"/>
          <w:color w:val="000000" w:themeColor="text1"/>
          <w:sz w:val="20"/>
          <w:szCs w:val="20"/>
          <w:lang w:eastAsia="ru-RU"/>
        </w:rPr>
        <w:t xml:space="preserve">, </w:t>
      </w:r>
      <w:hyperlink r:id="rId36" w:history="1">
        <w:r w:rsidRPr="00AE62C2">
          <w:rPr>
            <w:rFonts w:ascii="Times New Roman" w:eastAsia="Times New Roman" w:hAnsi="Times New Roman" w:cs="Times New Roman"/>
            <w:color w:val="000000" w:themeColor="text1"/>
            <w:sz w:val="20"/>
            <w:szCs w:val="20"/>
            <w:bdr w:val="none" w:sz="0" w:space="0" w:color="auto" w:frame="1"/>
            <w:lang w:eastAsia="ru-RU"/>
          </w:rPr>
          <w:t>Jumaev, A.S.</w:t>
        </w:r>
      </w:hyperlink>
      <w:r w:rsidRPr="00AE62C2">
        <w:rPr>
          <w:rFonts w:ascii="Times New Roman" w:eastAsia="Times New Roman" w:hAnsi="Times New Roman" w:cs="Times New Roman"/>
          <w:color w:val="000000" w:themeColor="text1"/>
          <w:sz w:val="20"/>
          <w:szCs w:val="20"/>
          <w:lang w:eastAsia="ru-RU"/>
        </w:rPr>
        <w:t xml:space="preserve">, </w:t>
      </w:r>
      <w:hyperlink r:id="rId37" w:history="1">
        <w:r w:rsidRPr="00AE62C2">
          <w:rPr>
            <w:rFonts w:ascii="Times New Roman" w:eastAsia="Times New Roman" w:hAnsi="Times New Roman" w:cs="Times New Roman"/>
            <w:color w:val="000000" w:themeColor="text1"/>
            <w:sz w:val="20"/>
            <w:szCs w:val="20"/>
            <w:bdr w:val="none" w:sz="0" w:space="0" w:color="auto" w:frame="1"/>
            <w:lang w:eastAsia="ru-RU"/>
          </w:rPr>
          <w:t>Ibragimova, N.I.</w:t>
        </w:r>
      </w:hyperlink>
      <w:r w:rsidRPr="00AE62C2">
        <w:rPr>
          <w:rFonts w:ascii="Times New Roman" w:eastAsia="Times New Roman" w:hAnsi="Times New Roman" w:cs="Times New Roman"/>
          <w:color w:val="000000" w:themeColor="text1"/>
          <w:sz w:val="20"/>
          <w:szCs w:val="20"/>
          <w:lang w:eastAsia="ru-RU"/>
        </w:rPr>
        <w:t xml:space="preserve">, </w:t>
      </w:r>
      <w:hyperlink r:id="rId38" w:history="1">
        <w:r w:rsidRPr="00AE62C2">
          <w:rPr>
            <w:rFonts w:ascii="Times New Roman" w:eastAsia="Times New Roman" w:hAnsi="Times New Roman" w:cs="Times New Roman"/>
            <w:color w:val="000000" w:themeColor="text1"/>
            <w:sz w:val="20"/>
            <w:szCs w:val="20"/>
            <w:bdr w:val="none" w:sz="0" w:space="0" w:color="auto" w:frame="1"/>
            <w:lang w:eastAsia="ru-RU"/>
          </w:rPr>
          <w:t>Turdaliyeva, M.Y.</w:t>
        </w:r>
      </w:hyperlink>
      <w:r w:rsidRPr="00AE62C2">
        <w:rPr>
          <w:rFonts w:ascii="Times New Roman" w:eastAsia="Times New Roman" w:hAnsi="Times New Roman" w:cs="Times New Roman"/>
          <w:color w:val="000000" w:themeColor="text1"/>
          <w:sz w:val="20"/>
          <w:szCs w:val="20"/>
          <w:lang w:eastAsia="ru-RU"/>
        </w:rPr>
        <w:t xml:space="preserve"> </w:t>
      </w:r>
      <w:hyperlink r:id="rId39" w:tgtFrame="_blank" w:history="1">
        <w:r w:rsidRPr="00AE62C2">
          <w:rPr>
            <w:rStyle w:val="a6"/>
            <w:rFonts w:ascii="Times New Roman" w:hAnsi="Times New Roman" w:cs="Times New Roman"/>
            <w:color w:val="000000" w:themeColor="text1"/>
            <w:sz w:val="20"/>
            <w:szCs w:val="20"/>
            <w:u w:val="none"/>
            <w:shd w:val="clear" w:color="auto" w:fill="FFFFFF"/>
          </w:rPr>
          <w:t>Analysis of the dynamics of a belt conveyor with composite guide rollers and elastic elements</w:t>
        </w:r>
      </w:hyperlink>
      <w:r w:rsidRPr="00AE62C2">
        <w:rPr>
          <w:rFonts w:ascii="Times New Roman" w:eastAsia="Times New Roman" w:hAnsi="Times New Roman" w:cs="Times New Roman"/>
          <w:bCs/>
          <w:color w:val="000000" w:themeColor="text1"/>
          <w:sz w:val="20"/>
          <w:szCs w:val="20"/>
          <w:lang w:eastAsia="ru-RU"/>
        </w:rPr>
        <w:t xml:space="preserve">. </w:t>
      </w:r>
      <w:r w:rsidRPr="00AE62C2">
        <w:rPr>
          <w:rFonts w:ascii="Times New Roman" w:eastAsia="Times New Roman" w:hAnsi="Times New Roman" w:cs="Times New Roman"/>
          <w:i/>
          <w:iCs/>
          <w:color w:val="000000" w:themeColor="text1"/>
          <w:sz w:val="20"/>
          <w:szCs w:val="20"/>
          <w:shd w:val="clear" w:color="auto" w:fill="FFFFFF"/>
          <w:lang w:eastAsia="ru-RU"/>
        </w:rPr>
        <w:t>Journal of Physics: Conference Series</w:t>
      </w:r>
      <w:r w:rsidRPr="00AE62C2">
        <w:rPr>
          <w:rFonts w:ascii="Times New Roman" w:eastAsia="Times New Roman" w:hAnsi="Times New Roman" w:cs="Times New Roman"/>
          <w:color w:val="000000" w:themeColor="text1"/>
          <w:sz w:val="20"/>
          <w:szCs w:val="20"/>
          <w:shd w:val="clear" w:color="auto" w:fill="FFFFFF"/>
          <w:lang w:eastAsia="ru-RU"/>
        </w:rPr>
        <w:t>, 2023, 2573(1), 012026.</w:t>
      </w:r>
      <w:r w:rsidR="003B5F57">
        <w:rPr>
          <w:rFonts w:ascii="Times New Roman" w:eastAsia="Times New Roman" w:hAnsi="Times New Roman" w:cs="Times New Roman"/>
          <w:color w:val="000000" w:themeColor="text1"/>
          <w:sz w:val="20"/>
          <w:szCs w:val="20"/>
          <w:shd w:val="clear" w:color="auto" w:fill="FFFFFF"/>
          <w:lang w:eastAsia="ru-RU"/>
        </w:rPr>
        <w:t xml:space="preserve"> </w:t>
      </w:r>
      <w:hyperlink r:id="rId40" w:history="1">
        <w:r w:rsidR="003B5F57" w:rsidRPr="00070F0E">
          <w:rPr>
            <w:rStyle w:val="a6"/>
            <w:rFonts w:ascii="Times New Roman" w:eastAsia="Times New Roman" w:hAnsi="Times New Roman" w:cs="Times New Roman"/>
            <w:sz w:val="20"/>
            <w:szCs w:val="20"/>
            <w:shd w:val="clear" w:color="auto" w:fill="FFFFFF"/>
            <w:lang w:eastAsia="ru-RU"/>
          </w:rPr>
          <w:t>https://api.scienceweb.uz/storage/publication_files/9737/26378/666ad94ba5c1b</w:t>
        </w:r>
      </w:hyperlink>
    </w:p>
    <w:p w14:paraId="770BED1E" w14:textId="77777777" w:rsidR="003B5F57" w:rsidRPr="00070F0E" w:rsidRDefault="00F9081F" w:rsidP="003B5F57">
      <w:pPr>
        <w:spacing w:after="0" w:line="240" w:lineRule="auto"/>
        <w:jc w:val="both"/>
        <w:rPr>
          <w:rFonts w:ascii="Times New Roman" w:hAnsi="Times New Roman" w:cs="Times New Roman"/>
          <w:color w:val="000000" w:themeColor="text1"/>
          <w:sz w:val="20"/>
          <w:szCs w:val="20"/>
          <w:shd w:val="clear" w:color="auto" w:fill="FFFFFF"/>
        </w:rPr>
      </w:pPr>
      <w:r w:rsidRPr="00AE62C2">
        <w:rPr>
          <w:rFonts w:ascii="Times New Roman" w:eastAsia="Times New Roman" w:hAnsi="Times New Roman" w:cs="Times New Roman"/>
          <w:color w:val="000000" w:themeColor="text1"/>
          <w:sz w:val="20"/>
          <w:szCs w:val="20"/>
          <w:shd w:val="clear" w:color="auto" w:fill="FFFFFF"/>
          <w:lang w:eastAsia="ru-RU"/>
        </w:rPr>
        <w:t xml:space="preserve">4. </w:t>
      </w:r>
      <w:hyperlink r:id="rId41" w:history="1">
        <w:r w:rsidRPr="00AE62C2">
          <w:rPr>
            <w:rFonts w:ascii="Times New Roman" w:hAnsi="Times New Roman" w:cs="Times New Roman"/>
            <w:color w:val="000000" w:themeColor="text1"/>
            <w:sz w:val="20"/>
            <w:szCs w:val="20"/>
            <w:bdr w:val="none" w:sz="0" w:space="0" w:color="auto" w:frame="1"/>
          </w:rPr>
          <w:t>Abduvaliev, U.</w:t>
        </w:r>
      </w:hyperlink>
      <w:r w:rsidRPr="00AE62C2">
        <w:rPr>
          <w:rFonts w:ascii="Times New Roman" w:hAnsi="Times New Roman" w:cs="Times New Roman"/>
          <w:color w:val="000000" w:themeColor="text1"/>
          <w:sz w:val="20"/>
          <w:szCs w:val="20"/>
        </w:rPr>
        <w:t xml:space="preserve">, </w:t>
      </w:r>
      <w:hyperlink r:id="rId42" w:history="1">
        <w:r w:rsidRPr="00AE62C2">
          <w:rPr>
            <w:rFonts w:ascii="Times New Roman" w:hAnsi="Times New Roman" w:cs="Times New Roman"/>
            <w:color w:val="000000" w:themeColor="text1"/>
            <w:sz w:val="20"/>
            <w:szCs w:val="20"/>
            <w:bdr w:val="none" w:sz="0" w:space="0" w:color="auto" w:frame="1"/>
          </w:rPr>
          <w:t>Jumaev, A.</w:t>
        </w:r>
      </w:hyperlink>
      <w:r w:rsidRPr="00AE62C2">
        <w:rPr>
          <w:rFonts w:ascii="Times New Roman" w:hAnsi="Times New Roman" w:cs="Times New Roman"/>
          <w:color w:val="000000" w:themeColor="text1"/>
          <w:sz w:val="20"/>
          <w:szCs w:val="20"/>
        </w:rPr>
        <w:t xml:space="preserve">, </w:t>
      </w:r>
      <w:hyperlink r:id="rId43" w:history="1">
        <w:r w:rsidRPr="00AE62C2">
          <w:rPr>
            <w:rFonts w:ascii="Times New Roman" w:hAnsi="Times New Roman" w:cs="Times New Roman"/>
            <w:color w:val="000000" w:themeColor="text1"/>
            <w:sz w:val="20"/>
            <w:szCs w:val="20"/>
            <w:bdr w:val="none" w:sz="0" w:space="0" w:color="auto" w:frame="1"/>
          </w:rPr>
          <w:t>Nurullaev, R.</w:t>
        </w:r>
      </w:hyperlink>
      <w:r w:rsidRPr="00AE62C2">
        <w:rPr>
          <w:rFonts w:ascii="Times New Roman" w:hAnsi="Times New Roman" w:cs="Times New Roman"/>
          <w:color w:val="000000" w:themeColor="text1"/>
          <w:sz w:val="20"/>
          <w:szCs w:val="20"/>
        </w:rPr>
        <w:t xml:space="preserve">, </w:t>
      </w:r>
      <w:hyperlink r:id="rId44" w:history="1">
        <w:r w:rsidRPr="00AE62C2">
          <w:rPr>
            <w:rFonts w:ascii="Times New Roman" w:hAnsi="Times New Roman" w:cs="Times New Roman"/>
            <w:color w:val="000000" w:themeColor="text1"/>
            <w:sz w:val="20"/>
            <w:szCs w:val="20"/>
            <w:bdr w:val="none" w:sz="0" w:space="0" w:color="auto" w:frame="1"/>
          </w:rPr>
          <w:t>Ashirov, A.</w:t>
        </w:r>
      </w:hyperlink>
      <w:r w:rsidRPr="00AE62C2">
        <w:rPr>
          <w:rFonts w:ascii="Times New Roman" w:hAnsi="Times New Roman" w:cs="Times New Roman"/>
          <w:color w:val="000000" w:themeColor="text1"/>
          <w:sz w:val="20"/>
          <w:szCs w:val="20"/>
        </w:rPr>
        <w:t xml:space="preserve">, </w:t>
      </w:r>
      <w:hyperlink r:id="rId45" w:history="1">
        <w:r w:rsidRPr="00AE62C2">
          <w:rPr>
            <w:rFonts w:ascii="Times New Roman" w:hAnsi="Times New Roman" w:cs="Times New Roman"/>
            <w:color w:val="000000" w:themeColor="text1"/>
            <w:sz w:val="20"/>
            <w:szCs w:val="20"/>
            <w:bdr w:val="none" w:sz="0" w:space="0" w:color="auto" w:frame="1"/>
          </w:rPr>
          <w:t>Abdurafikov, B.</w:t>
        </w:r>
      </w:hyperlink>
      <w:r w:rsidRPr="00AE62C2">
        <w:rPr>
          <w:rFonts w:ascii="Times New Roman" w:hAnsi="Times New Roman" w:cs="Times New Roman"/>
          <w:color w:val="000000" w:themeColor="text1"/>
          <w:sz w:val="20"/>
          <w:szCs w:val="20"/>
        </w:rPr>
        <w:t xml:space="preserve"> </w:t>
      </w:r>
      <w:hyperlink r:id="rId46" w:tgtFrame="_blank" w:history="1">
        <w:r w:rsidRPr="00AE62C2">
          <w:rPr>
            <w:rStyle w:val="a6"/>
            <w:rFonts w:ascii="Times New Roman" w:hAnsi="Times New Roman" w:cs="Times New Roman"/>
            <w:color w:val="000000" w:themeColor="text1"/>
            <w:sz w:val="20"/>
            <w:szCs w:val="20"/>
            <w:u w:val="none"/>
            <w:shd w:val="clear" w:color="auto" w:fill="FFFFFF"/>
          </w:rPr>
          <w:t>Influence of the Sectional Shape of the Grabbing Element of a Screw Composite Spindle on Agricultural Performance and Stability of Operation of a Cotton-Picking Machine</w:t>
        </w:r>
      </w:hyperlink>
      <w:r w:rsidRPr="00AE62C2">
        <w:rPr>
          <w:rFonts w:ascii="Times New Roman" w:hAnsi="Times New Roman" w:cs="Times New Roman"/>
          <w:color w:val="000000" w:themeColor="text1"/>
          <w:sz w:val="20"/>
          <w:szCs w:val="20"/>
        </w:rPr>
        <w:t xml:space="preserve">. </w:t>
      </w:r>
      <w:r w:rsidRPr="00AE62C2">
        <w:rPr>
          <w:rFonts w:ascii="Times New Roman" w:hAnsi="Times New Roman" w:cs="Times New Roman"/>
          <w:i/>
          <w:iCs/>
          <w:color w:val="000000" w:themeColor="text1"/>
          <w:sz w:val="20"/>
          <w:szCs w:val="20"/>
          <w:shd w:val="clear" w:color="auto" w:fill="FFFFFF"/>
        </w:rPr>
        <w:t>Lecture Notes in Networks and Systems</w:t>
      </w:r>
      <w:r w:rsidRPr="00AE62C2">
        <w:rPr>
          <w:rFonts w:ascii="Times New Roman" w:hAnsi="Times New Roman" w:cs="Times New Roman"/>
          <w:color w:val="000000" w:themeColor="text1"/>
          <w:sz w:val="20"/>
          <w:szCs w:val="20"/>
          <w:shd w:val="clear" w:color="auto" w:fill="FFFFFF"/>
        </w:rPr>
        <w:t>, 2024, 1129.</w:t>
      </w:r>
      <w:r w:rsidR="003B5F57">
        <w:rPr>
          <w:rFonts w:ascii="Times New Roman" w:hAnsi="Times New Roman" w:cs="Times New Roman"/>
          <w:color w:val="000000" w:themeColor="text1"/>
          <w:sz w:val="20"/>
          <w:szCs w:val="20"/>
          <w:shd w:val="clear" w:color="auto" w:fill="FFFFFF"/>
        </w:rPr>
        <w:t xml:space="preserve"> </w:t>
      </w:r>
      <w:hyperlink r:id="rId47" w:history="1">
        <w:r w:rsidR="003B5F57" w:rsidRPr="00070F0E">
          <w:rPr>
            <w:rStyle w:val="a6"/>
            <w:rFonts w:ascii="Times New Roman" w:hAnsi="Times New Roman" w:cs="Times New Roman"/>
            <w:sz w:val="20"/>
            <w:szCs w:val="20"/>
            <w:shd w:val="clear" w:color="auto" w:fill="FFFFFF"/>
          </w:rPr>
          <w:t>https://link.springer.com/chapter/10.1007/978-3-031-70670-7_25</w:t>
        </w:r>
      </w:hyperlink>
    </w:p>
    <w:p w14:paraId="3FC1351A" w14:textId="04642456" w:rsidR="003B5F57" w:rsidRPr="00070F0E" w:rsidRDefault="00E651B7" w:rsidP="003B5F57">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Pr>
          <w:rFonts w:ascii="Times New Roman" w:hAnsi="Times New Roman" w:cs="Times New Roman"/>
          <w:color w:val="000000" w:themeColor="text1"/>
          <w:sz w:val="20"/>
          <w:szCs w:val="20"/>
          <w:shd w:val="clear" w:color="auto" w:fill="FFFFFF"/>
        </w:rPr>
        <w:t>5</w:t>
      </w:r>
      <w:r w:rsidR="00F9081F" w:rsidRPr="00AE62C2">
        <w:rPr>
          <w:rFonts w:ascii="Times New Roman" w:hAnsi="Times New Roman" w:cs="Times New Roman"/>
          <w:color w:val="000000" w:themeColor="text1"/>
          <w:sz w:val="20"/>
          <w:szCs w:val="20"/>
          <w:shd w:val="clear" w:color="auto" w:fill="FFFFFF"/>
        </w:rPr>
        <w:t xml:space="preserve">. </w:t>
      </w:r>
      <w:hyperlink r:id="rId48" w:history="1">
        <w:r w:rsidRPr="00AE62C2">
          <w:rPr>
            <w:rFonts w:ascii="Times New Roman" w:eastAsia="Times New Roman" w:hAnsi="Times New Roman" w:cs="Times New Roman"/>
            <w:color w:val="000000" w:themeColor="text1"/>
            <w:sz w:val="20"/>
            <w:szCs w:val="20"/>
            <w:bdr w:val="none" w:sz="0" w:space="0" w:color="auto" w:frame="1"/>
            <w:lang w:eastAsia="ru-RU"/>
          </w:rPr>
          <w:t>Jumaev, A.</w:t>
        </w:r>
      </w:hyperlink>
      <w:r w:rsidRPr="00AE62C2">
        <w:rPr>
          <w:rFonts w:ascii="Times New Roman" w:eastAsia="Times New Roman" w:hAnsi="Times New Roman" w:cs="Times New Roman"/>
          <w:color w:val="000000" w:themeColor="text1"/>
          <w:sz w:val="20"/>
          <w:szCs w:val="20"/>
          <w:lang w:eastAsia="ru-RU"/>
        </w:rPr>
        <w:t xml:space="preserve">, </w:t>
      </w:r>
      <w:hyperlink r:id="rId49" w:history="1">
        <w:r w:rsidRPr="00AE62C2">
          <w:rPr>
            <w:rFonts w:ascii="Times New Roman" w:eastAsia="Times New Roman" w:hAnsi="Times New Roman" w:cs="Times New Roman"/>
            <w:color w:val="000000" w:themeColor="text1"/>
            <w:sz w:val="20"/>
            <w:szCs w:val="20"/>
            <w:bdr w:val="none" w:sz="0" w:space="0" w:color="auto" w:frame="1"/>
            <w:lang w:eastAsia="ru-RU"/>
          </w:rPr>
          <w:t>Istablaev, F.</w:t>
        </w:r>
      </w:hyperlink>
      <w:r w:rsidRPr="00AE62C2">
        <w:rPr>
          <w:rFonts w:ascii="Times New Roman" w:eastAsia="Times New Roman" w:hAnsi="Times New Roman" w:cs="Times New Roman"/>
          <w:color w:val="000000" w:themeColor="text1"/>
          <w:sz w:val="20"/>
          <w:szCs w:val="20"/>
          <w:lang w:eastAsia="ru-RU"/>
        </w:rPr>
        <w:t xml:space="preserve">, </w:t>
      </w:r>
      <w:hyperlink r:id="rId50" w:history="1">
        <w:r w:rsidRPr="00AE62C2">
          <w:rPr>
            <w:rFonts w:ascii="Times New Roman" w:eastAsia="Times New Roman" w:hAnsi="Times New Roman" w:cs="Times New Roman"/>
            <w:color w:val="000000" w:themeColor="text1"/>
            <w:sz w:val="20"/>
            <w:szCs w:val="20"/>
            <w:bdr w:val="none" w:sz="0" w:space="0" w:color="auto" w:frame="1"/>
            <w:lang w:eastAsia="ru-RU"/>
          </w:rPr>
          <w:t>Dustova, M.</w:t>
        </w:r>
      </w:hyperlink>
      <w:r w:rsidRPr="00AE62C2">
        <w:rPr>
          <w:rFonts w:ascii="Times New Roman" w:eastAsia="Times New Roman" w:hAnsi="Times New Roman" w:cs="Times New Roman"/>
          <w:color w:val="000000" w:themeColor="text1"/>
          <w:sz w:val="20"/>
          <w:szCs w:val="20"/>
          <w:lang w:eastAsia="ru-RU"/>
        </w:rPr>
        <w:t xml:space="preserve"> </w:t>
      </w:r>
      <w:hyperlink r:id="rId51" w:tgtFrame="_blank" w:history="1">
        <w:r w:rsidRPr="00AE62C2">
          <w:rPr>
            <w:rStyle w:val="a6"/>
            <w:rFonts w:ascii="Times New Roman" w:hAnsi="Times New Roman" w:cs="Times New Roman"/>
            <w:color w:val="000000" w:themeColor="text1"/>
            <w:sz w:val="20"/>
            <w:szCs w:val="20"/>
            <w:u w:val="none"/>
            <w:shd w:val="clear" w:color="auto" w:fill="FFFFFF"/>
          </w:rPr>
          <w:t>Development of the theory of calculation of constructive and rational parameters of belt conveyor roller mechanisms</w:t>
        </w:r>
      </w:hyperlink>
      <w:r w:rsidRPr="00AE62C2">
        <w:rPr>
          <w:rFonts w:ascii="Times New Roman" w:eastAsia="Times New Roman" w:hAnsi="Times New Roman" w:cs="Times New Roman"/>
          <w:bCs/>
          <w:color w:val="000000" w:themeColor="text1"/>
          <w:sz w:val="20"/>
          <w:szCs w:val="20"/>
          <w:lang w:eastAsia="ru-RU"/>
        </w:rPr>
        <w:t xml:space="preserve">. </w:t>
      </w:r>
      <w:r w:rsidRPr="00AE62C2">
        <w:rPr>
          <w:rFonts w:ascii="Times New Roman" w:eastAsia="Times New Roman" w:hAnsi="Times New Roman" w:cs="Times New Roman"/>
          <w:i/>
          <w:iCs/>
          <w:color w:val="2E2E2E"/>
          <w:sz w:val="20"/>
          <w:szCs w:val="20"/>
          <w:shd w:val="clear" w:color="auto" w:fill="FFFFFF"/>
          <w:lang w:eastAsia="ru-RU"/>
        </w:rPr>
        <w:t>AIP Conference Proceedings</w:t>
      </w:r>
      <w:r w:rsidRPr="00AE62C2">
        <w:rPr>
          <w:rFonts w:ascii="Times New Roman" w:eastAsia="Times New Roman" w:hAnsi="Times New Roman" w:cs="Times New Roman"/>
          <w:color w:val="2E2E2E"/>
          <w:sz w:val="20"/>
          <w:szCs w:val="20"/>
          <w:shd w:val="clear" w:color="auto" w:fill="FFFFFF"/>
          <w:lang w:eastAsia="ru-RU"/>
        </w:rPr>
        <w:t>, 2022, 2467, 060025.</w:t>
      </w:r>
      <w:r w:rsidR="003B5F57">
        <w:rPr>
          <w:rFonts w:ascii="Times New Roman" w:eastAsia="Times New Roman" w:hAnsi="Times New Roman" w:cs="Times New Roman"/>
          <w:color w:val="2E2E2E"/>
          <w:sz w:val="20"/>
          <w:szCs w:val="20"/>
          <w:shd w:val="clear" w:color="auto" w:fill="FFFFFF"/>
          <w:lang w:eastAsia="ru-RU"/>
        </w:rPr>
        <w:t xml:space="preserve"> </w:t>
      </w:r>
      <w:hyperlink r:id="rId52" w:history="1">
        <w:r w:rsidR="003B5F57" w:rsidRPr="00A214D1">
          <w:rPr>
            <w:rStyle w:val="a6"/>
            <w:rFonts w:ascii="Times New Roman" w:eastAsia="Times New Roman" w:hAnsi="Times New Roman" w:cs="Times New Roman"/>
            <w:sz w:val="20"/>
            <w:szCs w:val="20"/>
            <w:lang w:eastAsia="ru-RU"/>
          </w:rPr>
          <w:t>https://api.scienceweb.uz/storage/publication_files/9737/26397/666af69e34968</w:t>
        </w:r>
      </w:hyperlink>
      <w:r w:rsidR="003B5F57" w:rsidRPr="00070F0E">
        <w:rPr>
          <w:rFonts w:ascii="Times New Roman" w:eastAsia="Times New Roman" w:hAnsi="Times New Roman" w:cs="Times New Roman"/>
          <w:color w:val="000000" w:themeColor="text1"/>
          <w:sz w:val="20"/>
          <w:szCs w:val="20"/>
          <w:lang w:eastAsia="ru-RU"/>
        </w:rPr>
        <w:t xml:space="preserve">. </w:t>
      </w:r>
    </w:p>
    <w:p w14:paraId="1C4DDBFE" w14:textId="74A9B9C8" w:rsidR="004146F1" w:rsidRPr="00AE62C2" w:rsidRDefault="00F9081F" w:rsidP="00AE62C2">
      <w:pPr>
        <w:spacing w:after="0" w:line="240" w:lineRule="auto"/>
        <w:jc w:val="both"/>
        <w:rPr>
          <w:rFonts w:ascii="Times New Roman" w:hAnsi="Times New Roman" w:cs="Times New Roman"/>
          <w:sz w:val="20"/>
          <w:szCs w:val="20"/>
        </w:rPr>
      </w:pPr>
      <w:r w:rsidRPr="00AE62C2">
        <w:rPr>
          <w:rFonts w:ascii="Times New Roman" w:eastAsia="Times New Roman" w:hAnsi="Times New Roman" w:cs="Times New Roman"/>
          <w:color w:val="2E2E2E"/>
          <w:sz w:val="20"/>
          <w:szCs w:val="20"/>
          <w:shd w:val="clear" w:color="auto" w:fill="FFFFFF"/>
          <w:lang w:eastAsia="ru-RU"/>
        </w:rPr>
        <w:t xml:space="preserve">6. </w:t>
      </w:r>
      <w:hyperlink r:id="rId53" w:history="1">
        <w:r w:rsidRPr="00AE62C2">
          <w:rPr>
            <w:rFonts w:ascii="Times New Roman" w:eastAsia="Times New Roman" w:hAnsi="Times New Roman" w:cs="Times New Roman"/>
            <w:color w:val="000000" w:themeColor="text1"/>
            <w:sz w:val="20"/>
            <w:szCs w:val="20"/>
            <w:bdr w:val="none" w:sz="0" w:space="0" w:color="auto" w:frame="1"/>
            <w:lang w:eastAsia="ru-RU"/>
          </w:rPr>
          <w:t>Tilabov, B.</w:t>
        </w:r>
      </w:hyperlink>
      <w:r w:rsidRPr="00AE62C2">
        <w:rPr>
          <w:rFonts w:ascii="Times New Roman" w:eastAsia="Times New Roman" w:hAnsi="Times New Roman" w:cs="Times New Roman"/>
          <w:color w:val="000000" w:themeColor="text1"/>
          <w:sz w:val="20"/>
          <w:szCs w:val="20"/>
          <w:lang w:eastAsia="ru-RU"/>
        </w:rPr>
        <w:t xml:space="preserve">, </w:t>
      </w:r>
      <w:hyperlink r:id="rId54" w:history="1">
        <w:r w:rsidRPr="00AE62C2">
          <w:rPr>
            <w:rFonts w:ascii="Times New Roman" w:eastAsia="Times New Roman" w:hAnsi="Times New Roman" w:cs="Times New Roman"/>
            <w:color w:val="000000" w:themeColor="text1"/>
            <w:sz w:val="20"/>
            <w:szCs w:val="20"/>
            <w:bdr w:val="none" w:sz="0" w:space="0" w:color="auto" w:frame="1"/>
            <w:lang w:eastAsia="ru-RU"/>
          </w:rPr>
          <w:t>Jumaev, A.</w:t>
        </w:r>
      </w:hyperlink>
      <w:r w:rsidRPr="00AE62C2">
        <w:rPr>
          <w:rFonts w:ascii="Times New Roman" w:eastAsia="Times New Roman" w:hAnsi="Times New Roman" w:cs="Times New Roman"/>
          <w:color w:val="000000" w:themeColor="text1"/>
          <w:sz w:val="20"/>
          <w:szCs w:val="20"/>
          <w:lang w:eastAsia="ru-RU"/>
        </w:rPr>
        <w:t xml:space="preserve">, </w:t>
      </w:r>
      <w:hyperlink r:id="rId55" w:history="1">
        <w:r w:rsidRPr="00AE62C2">
          <w:rPr>
            <w:rFonts w:ascii="Times New Roman" w:eastAsia="Times New Roman" w:hAnsi="Times New Roman" w:cs="Times New Roman"/>
            <w:color w:val="000000" w:themeColor="text1"/>
            <w:sz w:val="20"/>
            <w:szCs w:val="20"/>
            <w:bdr w:val="none" w:sz="0" w:space="0" w:color="auto" w:frame="1"/>
            <w:lang w:eastAsia="ru-RU"/>
          </w:rPr>
          <w:t>Sherbutaev, J.</w:t>
        </w:r>
      </w:hyperlink>
      <w:r w:rsidRPr="00AE62C2">
        <w:rPr>
          <w:rFonts w:ascii="Times New Roman" w:eastAsia="Times New Roman" w:hAnsi="Times New Roman" w:cs="Times New Roman"/>
          <w:color w:val="000000" w:themeColor="text1"/>
          <w:sz w:val="20"/>
          <w:szCs w:val="20"/>
          <w:lang w:eastAsia="ru-RU"/>
        </w:rPr>
        <w:t xml:space="preserve">, </w:t>
      </w:r>
      <w:hyperlink r:id="rId56" w:history="1">
        <w:r w:rsidRPr="00AE62C2">
          <w:rPr>
            <w:rFonts w:ascii="Times New Roman" w:eastAsia="Times New Roman" w:hAnsi="Times New Roman" w:cs="Times New Roman"/>
            <w:color w:val="000000" w:themeColor="text1"/>
            <w:sz w:val="20"/>
            <w:szCs w:val="20"/>
            <w:bdr w:val="none" w:sz="0" w:space="0" w:color="auto" w:frame="1"/>
            <w:lang w:eastAsia="ru-RU"/>
          </w:rPr>
          <w:t>Normurodov, U.</w:t>
        </w:r>
      </w:hyperlink>
      <w:r w:rsidRPr="00AE62C2">
        <w:rPr>
          <w:rFonts w:ascii="Times New Roman" w:eastAsia="Times New Roman" w:hAnsi="Times New Roman" w:cs="Times New Roman"/>
          <w:color w:val="000000" w:themeColor="text1"/>
          <w:sz w:val="20"/>
          <w:szCs w:val="20"/>
          <w:lang w:eastAsia="ru-RU"/>
        </w:rPr>
        <w:t xml:space="preserve">, </w:t>
      </w:r>
      <w:hyperlink r:id="rId57" w:history="1">
        <w:r w:rsidRPr="00AE62C2">
          <w:rPr>
            <w:rFonts w:ascii="Times New Roman" w:eastAsia="Times New Roman" w:hAnsi="Times New Roman" w:cs="Times New Roman"/>
            <w:color w:val="000000" w:themeColor="text1"/>
            <w:sz w:val="20"/>
            <w:szCs w:val="20"/>
            <w:bdr w:val="none" w:sz="0" w:space="0" w:color="auto" w:frame="1"/>
            <w:lang w:eastAsia="ru-RU"/>
          </w:rPr>
          <w:t>Salimov, G.</w:t>
        </w:r>
      </w:hyperlink>
      <w:r w:rsidRPr="00AE62C2">
        <w:rPr>
          <w:rFonts w:ascii="Times New Roman" w:eastAsia="Times New Roman" w:hAnsi="Times New Roman" w:cs="Times New Roman"/>
          <w:color w:val="000000" w:themeColor="text1"/>
          <w:sz w:val="20"/>
          <w:szCs w:val="20"/>
          <w:lang w:eastAsia="ru-RU"/>
        </w:rPr>
        <w:t xml:space="preserve"> </w:t>
      </w:r>
      <w:hyperlink r:id="rId58" w:tgtFrame="_blank" w:history="1">
        <w:r w:rsidRPr="00AE62C2">
          <w:rPr>
            <w:rStyle w:val="a6"/>
            <w:rFonts w:ascii="Times New Roman" w:hAnsi="Times New Roman" w:cs="Times New Roman"/>
            <w:color w:val="000000" w:themeColor="text1"/>
            <w:sz w:val="20"/>
            <w:szCs w:val="20"/>
            <w:u w:val="none"/>
            <w:shd w:val="clear" w:color="auto" w:fill="FFFFFF"/>
          </w:rPr>
          <w:t>Testing of heat-treated surfaced samples and machine parts for hardness and wear resistance</w:t>
        </w:r>
      </w:hyperlink>
      <w:r w:rsidRPr="00AE62C2">
        <w:rPr>
          <w:rFonts w:ascii="Times New Roman" w:hAnsi="Times New Roman" w:cs="Times New Roman"/>
          <w:color w:val="000000" w:themeColor="text1"/>
          <w:sz w:val="20"/>
          <w:szCs w:val="20"/>
        </w:rPr>
        <w:t xml:space="preserve">. </w:t>
      </w:r>
      <w:r w:rsidRPr="00AE62C2">
        <w:rPr>
          <w:rFonts w:ascii="Times New Roman" w:eastAsia="Times New Roman" w:hAnsi="Times New Roman" w:cs="Times New Roman"/>
          <w:i/>
          <w:iCs/>
          <w:color w:val="000000" w:themeColor="text1"/>
          <w:sz w:val="20"/>
          <w:szCs w:val="20"/>
          <w:shd w:val="clear" w:color="auto" w:fill="FFFFFF"/>
          <w:lang w:eastAsia="ru-RU"/>
        </w:rPr>
        <w:t>E3S Web of Conferences</w:t>
      </w:r>
      <w:r w:rsidRPr="00AE62C2">
        <w:rPr>
          <w:rFonts w:ascii="Times New Roman" w:eastAsia="Times New Roman" w:hAnsi="Times New Roman" w:cs="Times New Roman"/>
          <w:color w:val="000000" w:themeColor="text1"/>
          <w:sz w:val="20"/>
          <w:szCs w:val="20"/>
          <w:shd w:val="clear" w:color="auto" w:fill="FFFFFF"/>
          <w:lang w:eastAsia="ru-RU"/>
        </w:rPr>
        <w:t>, 2024, 548, 03014.</w:t>
      </w:r>
      <w:r w:rsidR="003B5F57">
        <w:rPr>
          <w:rFonts w:ascii="Times New Roman" w:eastAsia="Times New Roman" w:hAnsi="Times New Roman" w:cs="Times New Roman"/>
          <w:color w:val="000000" w:themeColor="text1"/>
          <w:sz w:val="20"/>
          <w:szCs w:val="20"/>
          <w:shd w:val="clear" w:color="auto" w:fill="FFFFFF"/>
          <w:lang w:eastAsia="ru-RU"/>
        </w:rPr>
        <w:t xml:space="preserve"> </w:t>
      </w:r>
      <w:hyperlink r:id="rId59" w:history="1">
        <w:r w:rsidR="003B5F57" w:rsidRPr="00070F0E">
          <w:rPr>
            <w:rStyle w:val="a6"/>
            <w:rFonts w:ascii="Times New Roman" w:eastAsia="Times New Roman" w:hAnsi="Times New Roman" w:cs="Times New Roman"/>
            <w:sz w:val="20"/>
            <w:szCs w:val="20"/>
            <w:shd w:val="clear" w:color="auto" w:fill="FFFFFF"/>
            <w:lang w:eastAsia="ru-RU"/>
          </w:rPr>
          <w:t>https://www.e3s-conferences.org/articles/e3sconf/abs/2024/78/e3sconf_agritech-x_03014/e3sconf_agritech-x_03014.html</w:t>
        </w:r>
      </w:hyperlink>
    </w:p>
    <w:p w14:paraId="159D66B7" w14:textId="66A4D382" w:rsidR="00793A0D" w:rsidRPr="00AE62C2" w:rsidRDefault="00793A0D"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val="uz-Cyrl-UZ" w:eastAsia="ru-RU"/>
        </w:rPr>
        <w:t>7</w:t>
      </w:r>
      <w:r w:rsidRPr="00AE62C2">
        <w:rPr>
          <w:rFonts w:ascii="Times New Roman" w:eastAsia="Times New Roman" w:hAnsi="Times New Roman" w:cs="Times New Roman"/>
          <w:color w:val="000000"/>
          <w:sz w:val="20"/>
          <w:szCs w:val="20"/>
          <w:lang w:eastAsia="ru-RU"/>
        </w:rPr>
        <w:t>. L</w:t>
      </w:r>
      <w:r w:rsidR="00AE62C2" w:rsidRPr="00AE62C2">
        <w:rPr>
          <w:rFonts w:ascii="Times New Roman" w:eastAsia="Times New Roman" w:hAnsi="Times New Roman" w:cs="Times New Roman"/>
          <w:color w:val="000000"/>
          <w:sz w:val="20"/>
          <w:szCs w:val="20"/>
          <w:lang w:eastAsia="ru-RU"/>
        </w:rPr>
        <w:t>.</w:t>
      </w:r>
      <w:r w:rsidRPr="00AE62C2">
        <w:rPr>
          <w:rFonts w:ascii="Times New Roman" w:eastAsia="Times New Roman" w:hAnsi="Times New Roman" w:cs="Times New Roman"/>
          <w:color w:val="000000"/>
          <w:sz w:val="20"/>
          <w:szCs w:val="20"/>
          <w:lang w:eastAsia="ru-RU"/>
        </w:rPr>
        <w:t xml:space="preserve"> </w:t>
      </w:r>
      <w:proofErr w:type="spellStart"/>
      <w:r w:rsidRPr="00AE62C2">
        <w:rPr>
          <w:rFonts w:ascii="Times New Roman" w:eastAsia="Times New Roman" w:hAnsi="Times New Roman" w:cs="Times New Roman"/>
          <w:color w:val="000000"/>
          <w:sz w:val="20"/>
          <w:szCs w:val="20"/>
          <w:lang w:eastAsia="ru-RU"/>
        </w:rPr>
        <w:t>Raufov</w:t>
      </w:r>
      <w:proofErr w:type="spellEnd"/>
      <w:r w:rsidRPr="00AE62C2">
        <w:rPr>
          <w:rFonts w:ascii="Times New Roman" w:eastAsia="Times New Roman" w:hAnsi="Times New Roman" w:cs="Times New Roman"/>
          <w:color w:val="000000"/>
          <w:sz w:val="20"/>
          <w:szCs w:val="20"/>
          <w:lang w:eastAsia="ru-RU"/>
        </w:rPr>
        <w:t>, D</w:t>
      </w:r>
      <w:r w:rsidR="00AE62C2" w:rsidRPr="00AE62C2">
        <w:rPr>
          <w:rFonts w:ascii="Times New Roman" w:eastAsia="Times New Roman" w:hAnsi="Times New Roman" w:cs="Times New Roman"/>
          <w:color w:val="000000"/>
          <w:sz w:val="20"/>
          <w:szCs w:val="20"/>
          <w:lang w:eastAsia="ru-RU"/>
        </w:rPr>
        <w:t>.</w:t>
      </w:r>
      <w:r w:rsidRPr="00AE62C2">
        <w:rPr>
          <w:rFonts w:ascii="Times New Roman" w:eastAsia="Times New Roman" w:hAnsi="Times New Roman" w:cs="Times New Roman"/>
          <w:color w:val="000000"/>
          <w:sz w:val="20"/>
          <w:szCs w:val="20"/>
          <w:lang w:eastAsia="ru-RU"/>
        </w:rPr>
        <w:t xml:space="preserve"> </w:t>
      </w:r>
      <w:proofErr w:type="spellStart"/>
      <w:r w:rsidRPr="00AE62C2">
        <w:rPr>
          <w:rFonts w:ascii="Times New Roman" w:eastAsia="Times New Roman" w:hAnsi="Times New Roman" w:cs="Times New Roman"/>
          <w:color w:val="000000"/>
          <w:sz w:val="20"/>
          <w:szCs w:val="20"/>
          <w:lang w:eastAsia="ru-RU"/>
        </w:rPr>
        <w:t>Berdiev</w:t>
      </w:r>
      <w:proofErr w:type="spellEnd"/>
      <w:r w:rsidRPr="00AE62C2">
        <w:rPr>
          <w:rFonts w:ascii="Times New Roman" w:eastAsia="Times New Roman" w:hAnsi="Times New Roman" w:cs="Times New Roman"/>
          <w:color w:val="000000"/>
          <w:sz w:val="20"/>
          <w:szCs w:val="20"/>
          <w:lang w:eastAsia="ru-RU"/>
        </w:rPr>
        <w:t>, M</w:t>
      </w:r>
      <w:r w:rsidR="00AE62C2" w:rsidRPr="00AE62C2">
        <w:rPr>
          <w:rFonts w:ascii="Times New Roman" w:eastAsia="Times New Roman" w:hAnsi="Times New Roman" w:cs="Times New Roman"/>
          <w:color w:val="000000"/>
          <w:sz w:val="20"/>
          <w:szCs w:val="20"/>
          <w:lang w:eastAsia="ru-RU"/>
        </w:rPr>
        <w:t>.</w:t>
      </w:r>
      <w:r w:rsidRPr="00AE62C2">
        <w:rPr>
          <w:rFonts w:ascii="Times New Roman" w:eastAsia="Times New Roman" w:hAnsi="Times New Roman" w:cs="Times New Roman"/>
          <w:color w:val="000000"/>
          <w:sz w:val="20"/>
          <w:szCs w:val="20"/>
          <w:lang w:eastAsia="ru-RU"/>
        </w:rPr>
        <w:t xml:space="preserve"> Umarova, R</w:t>
      </w:r>
      <w:r w:rsidR="00AE62C2" w:rsidRPr="00AE62C2">
        <w:rPr>
          <w:rFonts w:ascii="Times New Roman" w:eastAsia="Times New Roman" w:hAnsi="Times New Roman" w:cs="Times New Roman"/>
          <w:color w:val="000000"/>
          <w:sz w:val="20"/>
          <w:szCs w:val="20"/>
          <w:lang w:eastAsia="ru-RU"/>
        </w:rPr>
        <w:t>.</w:t>
      </w:r>
      <w:r w:rsidRPr="00AE62C2">
        <w:rPr>
          <w:rFonts w:ascii="Times New Roman" w:eastAsia="Times New Roman" w:hAnsi="Times New Roman" w:cs="Times New Roman"/>
          <w:color w:val="000000"/>
          <w:sz w:val="20"/>
          <w:szCs w:val="20"/>
          <w:lang w:eastAsia="ru-RU"/>
        </w:rPr>
        <w:t xml:space="preserve"> </w:t>
      </w:r>
      <w:proofErr w:type="spellStart"/>
      <w:r w:rsidRPr="00AE62C2">
        <w:rPr>
          <w:rFonts w:ascii="Times New Roman" w:eastAsia="Times New Roman" w:hAnsi="Times New Roman" w:cs="Times New Roman"/>
          <w:color w:val="000000"/>
          <w:sz w:val="20"/>
          <w:szCs w:val="20"/>
          <w:lang w:eastAsia="ru-RU"/>
        </w:rPr>
        <w:t>Tashmatov</w:t>
      </w:r>
      <w:proofErr w:type="spellEnd"/>
      <w:r w:rsidRPr="00AE62C2">
        <w:rPr>
          <w:rFonts w:ascii="Times New Roman" w:eastAsia="Times New Roman" w:hAnsi="Times New Roman" w:cs="Times New Roman"/>
          <w:color w:val="000000"/>
          <w:sz w:val="20"/>
          <w:szCs w:val="20"/>
          <w:lang w:eastAsia="ru-RU"/>
        </w:rPr>
        <w:t>, Z</w:t>
      </w:r>
      <w:r w:rsidR="00AE62C2" w:rsidRPr="00AE62C2">
        <w:rPr>
          <w:rFonts w:ascii="Times New Roman" w:eastAsia="Times New Roman" w:hAnsi="Times New Roman" w:cs="Times New Roman"/>
          <w:color w:val="000000"/>
          <w:sz w:val="20"/>
          <w:szCs w:val="20"/>
          <w:lang w:eastAsia="ru-RU"/>
        </w:rPr>
        <w:t>.</w:t>
      </w:r>
      <w:r w:rsidRPr="00AE62C2">
        <w:rPr>
          <w:rFonts w:ascii="Times New Roman" w:eastAsia="Times New Roman" w:hAnsi="Times New Roman" w:cs="Times New Roman"/>
          <w:color w:val="000000"/>
          <w:sz w:val="20"/>
          <w:szCs w:val="20"/>
          <w:lang w:eastAsia="ru-RU"/>
        </w:rPr>
        <w:t xml:space="preserve"> Sadullayev, D</w:t>
      </w:r>
      <w:r w:rsidR="00AE62C2" w:rsidRPr="00AE62C2">
        <w:rPr>
          <w:rFonts w:ascii="Times New Roman" w:eastAsia="Times New Roman" w:hAnsi="Times New Roman" w:cs="Times New Roman"/>
          <w:color w:val="000000"/>
          <w:sz w:val="20"/>
          <w:szCs w:val="20"/>
          <w:lang w:eastAsia="ru-RU"/>
        </w:rPr>
        <w:t>.</w:t>
      </w:r>
      <w:r w:rsidRPr="00AE62C2">
        <w:rPr>
          <w:rFonts w:ascii="Times New Roman" w:eastAsia="Times New Roman" w:hAnsi="Times New Roman" w:cs="Times New Roman"/>
          <w:color w:val="000000"/>
          <w:sz w:val="20"/>
          <w:szCs w:val="20"/>
          <w:lang w:eastAsia="ru-RU"/>
        </w:rPr>
        <w:t xml:space="preserve"> Fazilov, Sh</w:t>
      </w:r>
      <w:r w:rsidR="00AE62C2" w:rsidRPr="00AE62C2">
        <w:rPr>
          <w:rFonts w:ascii="Times New Roman" w:eastAsia="Times New Roman" w:hAnsi="Times New Roman" w:cs="Times New Roman"/>
          <w:color w:val="000000"/>
          <w:sz w:val="20"/>
          <w:szCs w:val="20"/>
          <w:lang w:eastAsia="ru-RU"/>
        </w:rPr>
        <w:t>.</w:t>
      </w:r>
      <w:r w:rsidRPr="00AE62C2">
        <w:rPr>
          <w:rFonts w:ascii="Times New Roman" w:eastAsia="Times New Roman" w:hAnsi="Times New Roman" w:cs="Times New Roman"/>
          <w:color w:val="000000"/>
          <w:sz w:val="20"/>
          <w:szCs w:val="20"/>
          <w:lang w:eastAsia="ru-RU"/>
        </w:rPr>
        <w:t xml:space="preserve"> </w:t>
      </w:r>
      <w:proofErr w:type="spellStart"/>
      <w:r w:rsidRPr="00AE62C2">
        <w:rPr>
          <w:rFonts w:ascii="Times New Roman" w:eastAsia="Times New Roman" w:hAnsi="Times New Roman" w:cs="Times New Roman"/>
          <w:color w:val="000000"/>
          <w:sz w:val="20"/>
          <w:szCs w:val="20"/>
          <w:lang w:eastAsia="ru-RU"/>
        </w:rPr>
        <w:t>Khojibekova</w:t>
      </w:r>
      <w:proofErr w:type="spellEnd"/>
      <w:r w:rsidRPr="00AE62C2">
        <w:rPr>
          <w:rFonts w:ascii="Times New Roman" w:eastAsia="Times New Roman" w:hAnsi="Times New Roman" w:cs="Times New Roman"/>
          <w:color w:val="000000"/>
          <w:sz w:val="20"/>
          <w:szCs w:val="20"/>
          <w:lang w:eastAsia="ru-RU"/>
        </w:rPr>
        <w:t>.</w:t>
      </w:r>
      <w:r w:rsidR="00AE62C2" w:rsidRPr="00AE62C2">
        <w:rPr>
          <w:rFonts w:ascii="Times New Roman" w:eastAsia="Times New Roman" w:hAnsi="Times New Roman" w:cs="Times New Roman"/>
          <w:color w:val="000000"/>
          <w:sz w:val="20"/>
          <w:szCs w:val="20"/>
          <w:lang w:eastAsia="ru-RU"/>
        </w:rPr>
        <w:t xml:space="preserve"> </w:t>
      </w:r>
      <w:hyperlink r:id="rId60" w:history="1">
        <w:r w:rsidRPr="00AE62C2">
          <w:rPr>
            <w:rStyle w:val="a6"/>
            <w:rFonts w:ascii="Times New Roman" w:hAnsi="Times New Roman" w:cs="Times New Roman"/>
            <w:color w:val="000000" w:themeColor="text1"/>
            <w:sz w:val="20"/>
            <w:szCs w:val="20"/>
            <w:u w:val="none"/>
          </w:rPr>
          <w:t>The Influence of High-Chromium Powder Coatings on Wear Resistance of Working Parts | SpringerLink</w:t>
        </w:r>
      </w:hyperlink>
      <w:r w:rsidRPr="00AE62C2">
        <w:rPr>
          <w:rFonts w:ascii="Times New Roman" w:eastAsia="Times New Roman" w:hAnsi="Times New Roman" w:cs="Times New Roman"/>
          <w:color w:val="000000" w:themeColor="text1"/>
          <w:sz w:val="20"/>
          <w:szCs w:val="20"/>
          <w:lang w:eastAsia="ru-RU"/>
        </w:rPr>
        <w:t xml:space="preserve">. </w:t>
      </w:r>
      <w:proofErr w:type="spellStart"/>
      <w:r w:rsidRPr="00AE62C2">
        <w:rPr>
          <w:rFonts w:ascii="Times New Roman" w:eastAsia="Times New Roman" w:hAnsi="Times New Roman" w:cs="Times New Roman"/>
          <w:color w:val="000000"/>
          <w:sz w:val="20"/>
          <w:szCs w:val="20"/>
          <w:lang w:eastAsia="ru-RU"/>
        </w:rPr>
        <w:t>ICoRSE</w:t>
      </w:r>
      <w:proofErr w:type="spellEnd"/>
      <w:r w:rsidRPr="00AE62C2">
        <w:rPr>
          <w:rFonts w:ascii="Times New Roman" w:eastAsia="Times New Roman" w:hAnsi="Times New Roman" w:cs="Times New Roman"/>
          <w:color w:val="000000"/>
          <w:sz w:val="20"/>
          <w:szCs w:val="20"/>
          <w:lang w:eastAsia="ru-RU"/>
        </w:rPr>
        <w:t xml:space="preserve"> 2025, LNNS 1592, pp. 15–26, 2025. </w:t>
      </w:r>
      <w:hyperlink r:id="rId61" w:history="1">
        <w:r w:rsidR="003B5F57" w:rsidRPr="00070F0E">
          <w:rPr>
            <w:rStyle w:val="a6"/>
            <w:rFonts w:ascii="Times New Roman" w:eastAsia="Times New Roman" w:hAnsi="Times New Roman" w:cs="Times New Roman"/>
            <w:sz w:val="20"/>
            <w:szCs w:val="20"/>
            <w:lang w:eastAsia="ru-RU"/>
          </w:rPr>
          <w:t>https://doi.org/10.1007/978-3-032-02508-1_2</w:t>
        </w:r>
      </w:hyperlink>
    </w:p>
    <w:p w14:paraId="6318446D" w14:textId="635E6204" w:rsidR="00793A0D" w:rsidRPr="00AE62C2" w:rsidRDefault="00793A0D"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t xml:space="preserve">8. D.M. </w:t>
      </w:r>
      <w:proofErr w:type="spellStart"/>
      <w:r w:rsidRPr="00AE62C2">
        <w:rPr>
          <w:rFonts w:ascii="Times New Roman" w:eastAsia="Times New Roman" w:hAnsi="Times New Roman" w:cs="Times New Roman"/>
          <w:color w:val="000000"/>
          <w:sz w:val="20"/>
          <w:szCs w:val="20"/>
          <w:lang w:eastAsia="ru-RU"/>
        </w:rPr>
        <w:t>Berdiev</w:t>
      </w:r>
      <w:proofErr w:type="spellEnd"/>
      <w:r w:rsidRPr="00AE62C2">
        <w:rPr>
          <w:rFonts w:ascii="Times New Roman" w:eastAsia="Times New Roman" w:hAnsi="Times New Roman" w:cs="Times New Roman"/>
          <w:color w:val="000000"/>
          <w:sz w:val="20"/>
          <w:szCs w:val="20"/>
          <w:lang w:eastAsia="ru-RU"/>
        </w:rPr>
        <w:t xml:space="preserve">, M.A. Umarova, R.K. </w:t>
      </w:r>
      <w:proofErr w:type="spellStart"/>
      <w:r w:rsidRPr="00AE62C2">
        <w:rPr>
          <w:rFonts w:ascii="Times New Roman" w:eastAsia="Times New Roman" w:hAnsi="Times New Roman" w:cs="Times New Roman"/>
          <w:color w:val="000000"/>
          <w:sz w:val="20"/>
          <w:szCs w:val="20"/>
          <w:lang w:eastAsia="ru-RU"/>
        </w:rPr>
        <w:t>Toshmatov</w:t>
      </w:r>
      <w:proofErr w:type="spellEnd"/>
      <w:r w:rsidR="003B5F57">
        <w:rPr>
          <w:rFonts w:ascii="Times New Roman" w:eastAsia="Times New Roman" w:hAnsi="Times New Roman" w:cs="Times New Roman"/>
          <w:color w:val="000000"/>
          <w:sz w:val="20"/>
          <w:szCs w:val="20"/>
          <w:lang w:eastAsia="ru-RU"/>
        </w:rPr>
        <w:t>.</w:t>
      </w:r>
      <w:r w:rsidRPr="00AE62C2">
        <w:rPr>
          <w:rFonts w:ascii="Times New Roman" w:eastAsia="Times New Roman" w:hAnsi="Times New Roman" w:cs="Times New Roman"/>
          <w:color w:val="000000"/>
          <w:sz w:val="20"/>
          <w:szCs w:val="20"/>
          <w:lang w:eastAsia="ru-RU"/>
        </w:rPr>
        <w:t xml:space="preserve"> </w:t>
      </w:r>
      <w:hyperlink r:id="rId62" w:history="1">
        <w:r w:rsidRPr="00AE62C2">
          <w:rPr>
            <w:rStyle w:val="a6"/>
            <w:rFonts w:ascii="Times New Roman" w:hAnsi="Times New Roman" w:cs="Times New Roman"/>
            <w:color w:val="000000" w:themeColor="text1"/>
            <w:sz w:val="20"/>
            <w:szCs w:val="20"/>
            <w:u w:val="none"/>
          </w:rPr>
          <w:t>Phase and Structural Transformations of Structural Steels in Nontraditional Heat Treatment | Russian Engineering Research</w:t>
        </w:r>
      </w:hyperlink>
      <w:r w:rsidRPr="00AE62C2">
        <w:rPr>
          <w:rFonts w:ascii="Times New Roman" w:eastAsia="Times New Roman" w:hAnsi="Times New Roman" w:cs="Times New Roman"/>
          <w:color w:val="000000" w:themeColor="text1"/>
          <w:sz w:val="20"/>
          <w:szCs w:val="20"/>
          <w:lang w:eastAsia="ru-RU"/>
        </w:rPr>
        <w:t xml:space="preserve">, </w:t>
      </w:r>
      <w:r w:rsidRPr="00AE62C2">
        <w:rPr>
          <w:rFonts w:ascii="Times New Roman" w:eastAsia="Times New Roman" w:hAnsi="Times New Roman" w:cs="Times New Roman"/>
          <w:color w:val="000000"/>
          <w:sz w:val="20"/>
          <w:szCs w:val="20"/>
          <w:lang w:eastAsia="ru-RU"/>
        </w:rPr>
        <w:t>2021, vol. 41, no. 1, pp. 46–48.</w:t>
      </w:r>
      <w:r w:rsidR="003B5F57">
        <w:rPr>
          <w:rFonts w:ascii="Times New Roman" w:eastAsia="Times New Roman" w:hAnsi="Times New Roman" w:cs="Times New Roman"/>
          <w:color w:val="000000"/>
          <w:sz w:val="20"/>
          <w:szCs w:val="20"/>
          <w:lang w:eastAsia="ru-RU"/>
        </w:rPr>
        <w:t xml:space="preserve"> </w:t>
      </w:r>
      <w:hyperlink r:id="rId63" w:history="1">
        <w:r w:rsidR="003B5F57" w:rsidRPr="00070F0E">
          <w:rPr>
            <w:rStyle w:val="a6"/>
            <w:rFonts w:ascii="Times New Roman" w:eastAsia="Times New Roman" w:hAnsi="Times New Roman" w:cs="Times New Roman"/>
            <w:sz w:val="20"/>
            <w:szCs w:val="20"/>
            <w:lang w:val="uz-Cyrl-UZ" w:eastAsia="ru-RU"/>
          </w:rPr>
          <w:t>https://link.springer.com/article/10.3103/S1068798X21010068</w:t>
        </w:r>
      </w:hyperlink>
    </w:p>
    <w:p w14:paraId="78E8CA14" w14:textId="1F290809" w:rsidR="00793A0D" w:rsidRPr="00AE62C2" w:rsidRDefault="00793A0D"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t xml:space="preserve">9. </w:t>
      </w:r>
      <w:proofErr w:type="spellStart"/>
      <w:r w:rsidR="00AE62C2" w:rsidRPr="00AE62C2">
        <w:rPr>
          <w:rFonts w:ascii="Times New Roman" w:hAnsi="Times New Roman" w:cs="Times New Roman"/>
          <w:sz w:val="20"/>
          <w:szCs w:val="20"/>
        </w:rPr>
        <w:t>Jumaev</w:t>
      </w:r>
      <w:proofErr w:type="spellEnd"/>
      <w:r w:rsidR="00AE62C2" w:rsidRPr="00AE62C2">
        <w:rPr>
          <w:rFonts w:ascii="Times New Roman" w:hAnsi="Times New Roman" w:cs="Times New Roman"/>
          <w:sz w:val="20"/>
          <w:szCs w:val="20"/>
        </w:rPr>
        <w:t xml:space="preserve">, A., Mamirov, Sh., </w:t>
      </w:r>
      <w:proofErr w:type="spellStart"/>
      <w:r w:rsidR="00AE62C2" w:rsidRPr="00AE62C2">
        <w:rPr>
          <w:rFonts w:ascii="Times New Roman" w:hAnsi="Times New Roman" w:cs="Times New Roman"/>
          <w:sz w:val="20"/>
          <w:szCs w:val="20"/>
        </w:rPr>
        <w:t>Abduraxmanova</w:t>
      </w:r>
      <w:proofErr w:type="spellEnd"/>
      <w:r w:rsidR="00AE62C2" w:rsidRPr="00AE62C2">
        <w:rPr>
          <w:rFonts w:ascii="Times New Roman" w:hAnsi="Times New Roman" w:cs="Times New Roman"/>
          <w:sz w:val="20"/>
          <w:szCs w:val="20"/>
        </w:rPr>
        <w:t xml:space="preserve">, M., Ashirov, A., Jakhonov, Sh. (2025). Design Improvement and Parameter Justification for Composite Guide Rollers in Belt Conveyors. </w:t>
      </w:r>
      <w:r w:rsidR="00AE62C2" w:rsidRPr="00AE62C2">
        <w:rPr>
          <w:rFonts w:ascii="Times New Roman" w:hAnsi="Times New Roman" w:cs="Times New Roman"/>
          <w:i/>
          <w:sz w:val="20"/>
          <w:szCs w:val="20"/>
        </w:rPr>
        <w:t>AIP Conference Proceedings</w:t>
      </w:r>
      <w:r w:rsidR="00AE62C2" w:rsidRPr="00AE62C2">
        <w:rPr>
          <w:rFonts w:ascii="Times New Roman" w:hAnsi="Times New Roman" w:cs="Times New Roman"/>
          <w:sz w:val="20"/>
          <w:szCs w:val="20"/>
        </w:rPr>
        <w:t>, 3454.</w:t>
      </w:r>
    </w:p>
    <w:p w14:paraId="05662DE0" w14:textId="5241C6B1" w:rsidR="006974F9" w:rsidRPr="00AE62C2" w:rsidRDefault="006974F9"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t>10.</w:t>
      </w:r>
      <w:r w:rsidR="00AE62C2" w:rsidRPr="00AE62C2">
        <w:rPr>
          <w:rFonts w:ascii="Times New Roman" w:eastAsia="Times New Roman" w:hAnsi="Times New Roman" w:cs="Times New Roman"/>
          <w:color w:val="000000"/>
          <w:sz w:val="20"/>
          <w:szCs w:val="20"/>
          <w:lang w:eastAsia="ru-RU"/>
        </w:rPr>
        <w:t xml:space="preserve"> </w:t>
      </w:r>
      <w:r w:rsidR="00AE62C2" w:rsidRPr="00AE62C2">
        <w:rPr>
          <w:rFonts w:ascii="Times New Roman" w:hAnsi="Times New Roman" w:cs="Times New Roman"/>
          <w:sz w:val="20"/>
          <w:szCs w:val="20"/>
        </w:rPr>
        <w:t xml:space="preserve">Ermatov, Z., </w:t>
      </w:r>
      <w:proofErr w:type="spellStart"/>
      <w:r w:rsidR="00AE62C2" w:rsidRPr="00AE62C2">
        <w:rPr>
          <w:rFonts w:ascii="Times New Roman" w:hAnsi="Times New Roman" w:cs="Times New Roman"/>
          <w:sz w:val="20"/>
          <w:szCs w:val="20"/>
        </w:rPr>
        <w:t>Dunyashin</w:t>
      </w:r>
      <w:proofErr w:type="spellEnd"/>
      <w:r w:rsidR="00AE62C2" w:rsidRPr="00AE62C2">
        <w:rPr>
          <w:rFonts w:ascii="Times New Roman" w:hAnsi="Times New Roman" w:cs="Times New Roman"/>
          <w:sz w:val="20"/>
          <w:szCs w:val="20"/>
        </w:rPr>
        <w:t xml:space="preserve">, N., Yusupov, B., </w:t>
      </w:r>
      <w:proofErr w:type="spellStart"/>
      <w:r w:rsidR="00AE62C2" w:rsidRPr="00AE62C2">
        <w:rPr>
          <w:rFonts w:ascii="Times New Roman" w:hAnsi="Times New Roman" w:cs="Times New Roman"/>
          <w:sz w:val="20"/>
          <w:szCs w:val="20"/>
        </w:rPr>
        <w:t>Saidakhmatov</w:t>
      </w:r>
      <w:proofErr w:type="spellEnd"/>
      <w:r w:rsidR="00AE62C2" w:rsidRPr="00AE62C2">
        <w:rPr>
          <w:rFonts w:ascii="Times New Roman" w:hAnsi="Times New Roman" w:cs="Times New Roman"/>
          <w:sz w:val="20"/>
          <w:szCs w:val="20"/>
        </w:rPr>
        <w:t>, A., &amp; Abdurakhmonov, M. (2022). Modelling the chemical composition process concerning formation of metals from manual arc surface on the basis of the electrode coating charge components classification. International Journal of Mechatronics and Applied Mechanics, 12.</w:t>
      </w:r>
      <w:r w:rsidR="003B5F57">
        <w:rPr>
          <w:rFonts w:ascii="Times New Roman" w:hAnsi="Times New Roman" w:cs="Times New Roman"/>
          <w:sz w:val="20"/>
          <w:szCs w:val="20"/>
        </w:rPr>
        <w:t xml:space="preserve"> </w:t>
      </w:r>
      <w:hyperlink r:id="rId64" w:history="1">
        <w:r w:rsidR="003B5F57" w:rsidRPr="00070F0E">
          <w:rPr>
            <w:rStyle w:val="a6"/>
            <w:rFonts w:ascii="Times New Roman" w:hAnsi="Times New Roman" w:cs="Times New Roman"/>
            <w:sz w:val="20"/>
            <w:szCs w:val="20"/>
          </w:rPr>
          <w:t>https://doi.org/10.17683/ijomam/issue12.25</w:t>
        </w:r>
      </w:hyperlink>
    </w:p>
    <w:p w14:paraId="1F779F5E" w14:textId="60B6C24C" w:rsidR="006974F9" w:rsidRPr="00AE62C2" w:rsidRDefault="006974F9"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t>11.</w:t>
      </w:r>
      <w:r w:rsidR="00AE62C2" w:rsidRPr="00AE62C2">
        <w:rPr>
          <w:rFonts w:ascii="Times New Roman" w:eastAsia="Times New Roman" w:hAnsi="Times New Roman" w:cs="Times New Roman"/>
          <w:color w:val="000000"/>
          <w:sz w:val="20"/>
          <w:szCs w:val="20"/>
          <w:lang w:eastAsia="ru-RU"/>
        </w:rPr>
        <w:t xml:space="preserve"> D.M. </w:t>
      </w:r>
      <w:proofErr w:type="spellStart"/>
      <w:r w:rsidR="00AE62C2" w:rsidRPr="00AE62C2">
        <w:rPr>
          <w:rFonts w:ascii="Times New Roman" w:eastAsia="Times New Roman" w:hAnsi="Times New Roman" w:cs="Times New Roman"/>
          <w:color w:val="000000"/>
          <w:sz w:val="20"/>
          <w:szCs w:val="20"/>
          <w:lang w:eastAsia="ru-RU"/>
        </w:rPr>
        <w:t>Berdiev</w:t>
      </w:r>
      <w:proofErr w:type="spellEnd"/>
      <w:r w:rsidR="00AE62C2" w:rsidRPr="00AE62C2">
        <w:rPr>
          <w:rFonts w:ascii="Times New Roman" w:eastAsia="Times New Roman" w:hAnsi="Times New Roman" w:cs="Times New Roman"/>
          <w:color w:val="000000"/>
          <w:sz w:val="20"/>
          <w:szCs w:val="20"/>
          <w:lang w:eastAsia="ru-RU"/>
        </w:rPr>
        <w:t xml:space="preserve">, A.A. Yusupov, R.K. Toshmatov, </w:t>
      </w:r>
      <w:proofErr w:type="spellStart"/>
      <w:r w:rsidR="00AE62C2" w:rsidRPr="00AE62C2">
        <w:rPr>
          <w:rFonts w:ascii="Times New Roman" w:eastAsia="Times New Roman" w:hAnsi="Times New Roman" w:cs="Times New Roman"/>
          <w:color w:val="000000"/>
          <w:sz w:val="20"/>
          <w:szCs w:val="20"/>
          <w:lang w:eastAsia="ru-RU"/>
        </w:rPr>
        <w:t>A.Kh</w:t>
      </w:r>
      <w:proofErr w:type="spellEnd"/>
      <w:r w:rsidR="00AE62C2" w:rsidRPr="00AE62C2">
        <w:rPr>
          <w:rFonts w:ascii="Times New Roman" w:eastAsia="Times New Roman" w:hAnsi="Times New Roman" w:cs="Times New Roman"/>
          <w:color w:val="000000"/>
          <w:sz w:val="20"/>
          <w:szCs w:val="20"/>
          <w:lang w:eastAsia="ru-RU"/>
        </w:rPr>
        <w:t xml:space="preserve">. Abdullaev: </w:t>
      </w:r>
      <w:hyperlink r:id="rId65" w:history="1">
        <w:r w:rsidR="00AE62C2" w:rsidRPr="00AE62C2">
          <w:rPr>
            <w:rStyle w:val="a6"/>
            <w:rFonts w:ascii="Times New Roman" w:hAnsi="Times New Roman" w:cs="Times New Roman"/>
            <w:color w:val="000000" w:themeColor="text1"/>
            <w:sz w:val="20"/>
            <w:szCs w:val="20"/>
            <w:u w:val="none"/>
          </w:rPr>
          <w:t>Increasing Die Durability in Cold Stamping by Quenching with Intermediate Tempering | Russian Engineering Research</w:t>
        </w:r>
      </w:hyperlink>
      <w:r w:rsidR="00AE62C2" w:rsidRPr="00AE62C2">
        <w:rPr>
          <w:rFonts w:ascii="Times New Roman" w:eastAsia="Times New Roman" w:hAnsi="Times New Roman" w:cs="Times New Roman"/>
          <w:color w:val="000000" w:themeColor="text1"/>
          <w:sz w:val="20"/>
          <w:szCs w:val="20"/>
          <w:lang w:eastAsia="ru-RU"/>
        </w:rPr>
        <w:t xml:space="preserve">. </w:t>
      </w:r>
      <w:r w:rsidR="00AE62C2" w:rsidRPr="00AE62C2">
        <w:rPr>
          <w:rFonts w:ascii="Times New Roman" w:eastAsia="Times New Roman" w:hAnsi="Times New Roman" w:cs="Times New Roman"/>
          <w:color w:val="000000"/>
          <w:sz w:val="20"/>
          <w:szCs w:val="20"/>
          <w:lang w:eastAsia="ru-RU"/>
        </w:rPr>
        <w:t>42(10), 1011–1013 (2022).</w:t>
      </w:r>
      <w:r w:rsidR="002F07E1">
        <w:rPr>
          <w:rFonts w:ascii="Times New Roman" w:eastAsia="Times New Roman" w:hAnsi="Times New Roman" w:cs="Times New Roman"/>
          <w:color w:val="000000"/>
          <w:sz w:val="20"/>
          <w:szCs w:val="20"/>
          <w:lang w:eastAsia="ru-RU"/>
        </w:rPr>
        <w:t xml:space="preserve"> </w:t>
      </w:r>
      <w:hyperlink r:id="rId66" w:history="1">
        <w:r w:rsidR="002F07E1" w:rsidRPr="00070F0E">
          <w:rPr>
            <w:rStyle w:val="a6"/>
            <w:rFonts w:ascii="Times New Roman" w:eastAsia="Times New Roman" w:hAnsi="Times New Roman" w:cs="Times New Roman"/>
            <w:sz w:val="20"/>
            <w:szCs w:val="20"/>
            <w:lang w:eastAsia="ru-RU"/>
          </w:rPr>
          <w:t>https://doi.org/10.3103/S1068798X22100057</w:t>
        </w:r>
      </w:hyperlink>
    </w:p>
    <w:p w14:paraId="133931C8" w14:textId="364882A2" w:rsidR="006974F9" w:rsidRPr="00AE62C2" w:rsidRDefault="006974F9"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t>12.</w:t>
      </w:r>
      <w:r w:rsidR="00AE62C2" w:rsidRPr="00AE62C2">
        <w:rPr>
          <w:rFonts w:ascii="Times New Roman" w:eastAsia="Times New Roman" w:hAnsi="Times New Roman" w:cs="Times New Roman"/>
          <w:color w:val="000000"/>
          <w:sz w:val="20"/>
          <w:szCs w:val="20"/>
          <w:lang w:eastAsia="ru-RU"/>
        </w:rPr>
        <w:t xml:space="preserve"> </w:t>
      </w:r>
      <w:proofErr w:type="spellStart"/>
      <w:r w:rsidR="00AE62C2" w:rsidRPr="00AE62C2">
        <w:rPr>
          <w:rFonts w:ascii="Times New Roman" w:hAnsi="Times New Roman" w:cs="Times New Roman"/>
          <w:sz w:val="20"/>
          <w:szCs w:val="20"/>
        </w:rPr>
        <w:t>Jumaev</w:t>
      </w:r>
      <w:proofErr w:type="spellEnd"/>
      <w:r w:rsidR="00AE62C2" w:rsidRPr="00AE62C2">
        <w:rPr>
          <w:rFonts w:ascii="Times New Roman" w:hAnsi="Times New Roman" w:cs="Times New Roman"/>
          <w:sz w:val="20"/>
          <w:szCs w:val="20"/>
        </w:rPr>
        <w:t xml:space="preserve">, A., </w:t>
      </w:r>
      <w:proofErr w:type="spellStart"/>
      <w:r w:rsidR="00AE62C2" w:rsidRPr="00AE62C2">
        <w:rPr>
          <w:rFonts w:ascii="Times New Roman" w:hAnsi="Times New Roman" w:cs="Times New Roman"/>
          <w:sz w:val="20"/>
          <w:szCs w:val="20"/>
        </w:rPr>
        <w:t>Dadaev</w:t>
      </w:r>
      <w:proofErr w:type="spellEnd"/>
      <w:r w:rsidR="00AE62C2" w:rsidRPr="00AE62C2">
        <w:rPr>
          <w:rFonts w:ascii="Times New Roman" w:hAnsi="Times New Roman" w:cs="Times New Roman"/>
          <w:sz w:val="20"/>
          <w:szCs w:val="20"/>
        </w:rPr>
        <w:t xml:space="preserve">, M., Abduraxmanova, M., Ashirov, A., Muzaffarov, A. (2025). Modeling and Analysis of Forced Vibrations in Composite Bearings for Belt Conveyors. </w:t>
      </w:r>
      <w:r w:rsidR="00AE62C2" w:rsidRPr="00AE62C2">
        <w:rPr>
          <w:rFonts w:ascii="Times New Roman" w:hAnsi="Times New Roman" w:cs="Times New Roman"/>
          <w:i/>
          <w:sz w:val="20"/>
          <w:szCs w:val="20"/>
        </w:rPr>
        <w:t>AIP Conference Proceedings</w:t>
      </w:r>
      <w:r w:rsidR="00AE62C2" w:rsidRPr="00AE62C2">
        <w:rPr>
          <w:rFonts w:ascii="Times New Roman" w:hAnsi="Times New Roman" w:cs="Times New Roman"/>
          <w:sz w:val="20"/>
          <w:szCs w:val="20"/>
        </w:rPr>
        <w:t>, 3454.</w:t>
      </w:r>
    </w:p>
    <w:p w14:paraId="29BDF9E1" w14:textId="77777777" w:rsidR="002F07E1" w:rsidRPr="00070F0E" w:rsidRDefault="006974F9" w:rsidP="002F07E1">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t>13.</w:t>
      </w:r>
      <w:r w:rsidR="00AE62C2" w:rsidRPr="00AE62C2">
        <w:rPr>
          <w:rFonts w:ascii="Times New Roman" w:eastAsia="Times New Roman" w:hAnsi="Times New Roman" w:cs="Times New Roman"/>
          <w:color w:val="000000"/>
          <w:sz w:val="20"/>
          <w:szCs w:val="20"/>
          <w:lang w:eastAsia="ru-RU"/>
        </w:rPr>
        <w:t xml:space="preserve"> R. </w:t>
      </w:r>
      <w:proofErr w:type="spellStart"/>
      <w:r w:rsidR="00AE62C2" w:rsidRPr="00AE62C2">
        <w:rPr>
          <w:rFonts w:ascii="Times New Roman" w:eastAsia="Times New Roman" w:hAnsi="Times New Roman" w:cs="Times New Roman"/>
          <w:color w:val="000000"/>
          <w:sz w:val="20"/>
          <w:szCs w:val="20"/>
          <w:lang w:eastAsia="ru-RU"/>
        </w:rPr>
        <w:t>Murodqosimov</w:t>
      </w:r>
      <w:proofErr w:type="spellEnd"/>
      <w:r w:rsidR="00AE62C2" w:rsidRPr="00AE62C2">
        <w:rPr>
          <w:rFonts w:ascii="Times New Roman" w:eastAsia="Times New Roman" w:hAnsi="Times New Roman" w:cs="Times New Roman"/>
          <w:color w:val="000000"/>
          <w:sz w:val="20"/>
          <w:szCs w:val="20"/>
          <w:lang w:eastAsia="ru-RU"/>
        </w:rPr>
        <w:t xml:space="preserve">, S. </w:t>
      </w:r>
      <w:proofErr w:type="spellStart"/>
      <w:r w:rsidR="00AE62C2" w:rsidRPr="00AE62C2">
        <w:rPr>
          <w:rFonts w:ascii="Times New Roman" w:eastAsia="Times New Roman" w:hAnsi="Times New Roman" w:cs="Times New Roman"/>
          <w:color w:val="000000"/>
          <w:sz w:val="20"/>
          <w:szCs w:val="20"/>
          <w:lang w:eastAsia="ru-RU"/>
        </w:rPr>
        <w:t>Tursunbaev</w:t>
      </w:r>
      <w:proofErr w:type="spellEnd"/>
      <w:r w:rsidR="00AE62C2" w:rsidRPr="00AE62C2">
        <w:rPr>
          <w:rFonts w:ascii="Times New Roman" w:eastAsia="Times New Roman" w:hAnsi="Times New Roman" w:cs="Times New Roman"/>
          <w:color w:val="000000"/>
          <w:sz w:val="20"/>
          <w:szCs w:val="20"/>
          <w:lang w:eastAsia="ru-RU"/>
        </w:rPr>
        <w:t xml:space="preserve">, A. </w:t>
      </w:r>
      <w:proofErr w:type="spellStart"/>
      <w:r w:rsidR="00AE62C2" w:rsidRPr="00AE62C2">
        <w:rPr>
          <w:rFonts w:ascii="Times New Roman" w:eastAsia="Times New Roman" w:hAnsi="Times New Roman" w:cs="Times New Roman"/>
          <w:color w:val="000000"/>
          <w:sz w:val="20"/>
          <w:szCs w:val="20"/>
          <w:lang w:eastAsia="ru-RU"/>
        </w:rPr>
        <w:t>Turakhujaeva</w:t>
      </w:r>
      <w:proofErr w:type="spellEnd"/>
      <w:r w:rsidR="00AE62C2" w:rsidRPr="00AE62C2">
        <w:rPr>
          <w:rFonts w:ascii="Times New Roman" w:eastAsia="Times New Roman" w:hAnsi="Times New Roman" w:cs="Times New Roman"/>
          <w:color w:val="000000"/>
          <w:sz w:val="20"/>
          <w:szCs w:val="20"/>
          <w:lang w:eastAsia="ru-RU"/>
        </w:rPr>
        <w:t xml:space="preserve">, U. Mardonov, Sh. Mardonakulov, M. </w:t>
      </w:r>
      <w:proofErr w:type="spellStart"/>
      <w:r w:rsidR="00AE62C2" w:rsidRPr="00AE62C2">
        <w:rPr>
          <w:rFonts w:ascii="Times New Roman" w:eastAsia="Times New Roman" w:hAnsi="Times New Roman" w:cs="Times New Roman"/>
          <w:color w:val="000000"/>
          <w:sz w:val="20"/>
          <w:szCs w:val="20"/>
          <w:lang w:eastAsia="ru-RU"/>
        </w:rPr>
        <w:t>Saidova</w:t>
      </w:r>
      <w:proofErr w:type="spellEnd"/>
      <w:r w:rsidR="00AE62C2" w:rsidRPr="00AE62C2">
        <w:rPr>
          <w:rFonts w:ascii="Times New Roman" w:eastAsia="Times New Roman" w:hAnsi="Times New Roman" w:cs="Times New Roman"/>
          <w:color w:val="000000"/>
          <w:sz w:val="20"/>
          <w:szCs w:val="20"/>
          <w:lang w:eastAsia="ru-RU"/>
        </w:rPr>
        <w:t xml:space="preserve">, N. </w:t>
      </w:r>
      <w:proofErr w:type="spellStart"/>
      <w:r w:rsidR="00AE62C2" w:rsidRPr="00AE62C2">
        <w:rPr>
          <w:rFonts w:ascii="Times New Roman" w:eastAsia="Times New Roman" w:hAnsi="Times New Roman" w:cs="Times New Roman"/>
          <w:color w:val="000000"/>
          <w:sz w:val="20"/>
          <w:szCs w:val="20"/>
          <w:lang w:eastAsia="ru-RU"/>
        </w:rPr>
        <w:t>Kudratkhodjaeva</w:t>
      </w:r>
      <w:proofErr w:type="spellEnd"/>
      <w:r w:rsidR="00AE62C2" w:rsidRPr="00AE62C2">
        <w:rPr>
          <w:rFonts w:ascii="Times New Roman" w:eastAsia="Times New Roman" w:hAnsi="Times New Roman" w:cs="Times New Roman"/>
          <w:color w:val="000000"/>
          <w:sz w:val="20"/>
          <w:szCs w:val="20"/>
          <w:lang w:eastAsia="ru-RU"/>
        </w:rPr>
        <w:t>, “</w:t>
      </w:r>
      <w:proofErr w:type="spellStart"/>
      <w:r w:rsidR="00AE62C2" w:rsidRPr="00AE62C2">
        <w:rPr>
          <w:rFonts w:ascii="Times New Roman" w:eastAsia="Times New Roman" w:hAnsi="Times New Roman" w:cs="Times New Roman"/>
          <w:color w:val="000000"/>
          <w:sz w:val="20"/>
          <w:szCs w:val="20"/>
          <w:lang w:eastAsia="ru-RU"/>
        </w:rPr>
        <w:t>Analysing</w:t>
      </w:r>
      <w:proofErr w:type="spellEnd"/>
      <w:r w:rsidR="00AE62C2" w:rsidRPr="00AE62C2">
        <w:rPr>
          <w:rFonts w:ascii="Times New Roman" w:eastAsia="Times New Roman" w:hAnsi="Times New Roman" w:cs="Times New Roman"/>
          <w:color w:val="000000"/>
          <w:sz w:val="20"/>
          <w:szCs w:val="20"/>
          <w:lang w:eastAsia="ru-RU"/>
        </w:rPr>
        <w:t xml:space="preserve"> the alternations in the </w:t>
      </w:r>
      <w:proofErr w:type="spellStart"/>
      <w:r w:rsidR="00AE62C2" w:rsidRPr="00AE62C2">
        <w:rPr>
          <w:rFonts w:ascii="Times New Roman" w:eastAsia="Times New Roman" w:hAnsi="Times New Roman" w:cs="Times New Roman"/>
          <w:color w:val="000000"/>
          <w:sz w:val="20"/>
          <w:szCs w:val="20"/>
          <w:lang w:eastAsia="ru-RU"/>
        </w:rPr>
        <w:t>aluminium</w:t>
      </w:r>
      <w:proofErr w:type="spellEnd"/>
      <w:r w:rsidR="00AE62C2" w:rsidRPr="00AE62C2">
        <w:rPr>
          <w:rFonts w:ascii="Times New Roman" w:eastAsia="Times New Roman" w:hAnsi="Times New Roman" w:cs="Times New Roman"/>
          <w:color w:val="000000"/>
          <w:sz w:val="20"/>
          <w:szCs w:val="20"/>
          <w:lang w:eastAsia="ru-RU"/>
        </w:rPr>
        <w:t xml:space="preserve"> alloy properties under the influence of silicon and germanium alloying elements” International Journal of Mechatronics and Applied Mechanics 2025, Issue 21, Vol. 1.</w:t>
      </w:r>
      <w:r w:rsidR="002F07E1">
        <w:rPr>
          <w:rFonts w:ascii="Times New Roman" w:eastAsia="Times New Roman" w:hAnsi="Times New Roman" w:cs="Times New Roman"/>
          <w:color w:val="000000"/>
          <w:sz w:val="20"/>
          <w:szCs w:val="20"/>
          <w:lang w:eastAsia="ru-RU"/>
        </w:rPr>
        <w:t xml:space="preserve"> </w:t>
      </w:r>
      <w:hyperlink r:id="rId67" w:history="1">
        <w:r w:rsidR="002F07E1" w:rsidRPr="00070F0E">
          <w:rPr>
            <w:rStyle w:val="a6"/>
            <w:rFonts w:ascii="Times New Roman" w:eastAsia="Times New Roman" w:hAnsi="Times New Roman" w:cs="Times New Roman"/>
            <w:sz w:val="20"/>
            <w:szCs w:val="20"/>
            <w:lang w:eastAsia="ru-RU"/>
          </w:rPr>
          <w:t>https://ijomam.com/wp-content/uploads/2025/09/Pp.-365-372</w:t>
        </w:r>
      </w:hyperlink>
    </w:p>
    <w:p w14:paraId="400486FC" w14:textId="4B886F9A" w:rsidR="006974F9" w:rsidRPr="00AE62C2" w:rsidRDefault="006974F9"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t>14.</w:t>
      </w:r>
      <w:r w:rsidR="00AE62C2" w:rsidRPr="00AE62C2">
        <w:rPr>
          <w:rFonts w:ascii="Times New Roman" w:eastAsia="Times New Roman" w:hAnsi="Times New Roman" w:cs="Times New Roman"/>
          <w:color w:val="000000"/>
          <w:sz w:val="20"/>
          <w:szCs w:val="20"/>
          <w:lang w:eastAsia="ru-RU"/>
        </w:rPr>
        <w:t xml:space="preserve"> </w:t>
      </w:r>
      <w:proofErr w:type="spellStart"/>
      <w:r w:rsidR="00AE62C2" w:rsidRPr="00AE62C2">
        <w:rPr>
          <w:rFonts w:ascii="Times New Roman" w:eastAsia="Times New Roman" w:hAnsi="Times New Roman" w:cs="Times New Roman"/>
          <w:color w:val="000000"/>
          <w:sz w:val="20"/>
          <w:szCs w:val="20"/>
          <w:lang w:eastAsia="ru-RU"/>
        </w:rPr>
        <w:t>Kholmirzaev</w:t>
      </w:r>
      <w:proofErr w:type="spellEnd"/>
      <w:r w:rsidR="00AE62C2" w:rsidRPr="00AE62C2">
        <w:rPr>
          <w:rFonts w:ascii="Times New Roman" w:eastAsia="Times New Roman" w:hAnsi="Times New Roman" w:cs="Times New Roman"/>
          <w:color w:val="000000"/>
          <w:sz w:val="20"/>
          <w:szCs w:val="20"/>
          <w:lang w:eastAsia="ru-RU"/>
        </w:rPr>
        <w:t xml:space="preserve">, N., </w:t>
      </w:r>
      <w:proofErr w:type="spellStart"/>
      <w:r w:rsidR="00AE62C2" w:rsidRPr="00AE62C2">
        <w:rPr>
          <w:rFonts w:ascii="Times New Roman" w:eastAsia="Times New Roman" w:hAnsi="Times New Roman" w:cs="Times New Roman"/>
          <w:color w:val="000000"/>
          <w:sz w:val="20"/>
          <w:szCs w:val="20"/>
          <w:lang w:eastAsia="ru-RU"/>
        </w:rPr>
        <w:t>Saidmakhamadov</w:t>
      </w:r>
      <w:proofErr w:type="spellEnd"/>
      <w:r w:rsidR="00AE62C2" w:rsidRPr="00AE62C2">
        <w:rPr>
          <w:rFonts w:ascii="Times New Roman" w:eastAsia="Times New Roman" w:hAnsi="Times New Roman" w:cs="Times New Roman"/>
          <w:color w:val="000000"/>
          <w:sz w:val="20"/>
          <w:szCs w:val="20"/>
          <w:lang w:eastAsia="ru-RU"/>
        </w:rPr>
        <w:t xml:space="preserve">, N., Khasanov, J., </w:t>
      </w:r>
      <w:proofErr w:type="spellStart"/>
      <w:r w:rsidR="00AE62C2" w:rsidRPr="00AE62C2">
        <w:rPr>
          <w:rFonts w:ascii="Times New Roman" w:eastAsia="Times New Roman" w:hAnsi="Times New Roman" w:cs="Times New Roman"/>
          <w:color w:val="000000"/>
          <w:sz w:val="20"/>
          <w:szCs w:val="20"/>
          <w:lang w:eastAsia="ru-RU"/>
        </w:rPr>
        <w:t>Tadjiev</w:t>
      </w:r>
      <w:proofErr w:type="spellEnd"/>
      <w:r w:rsidR="00AE62C2" w:rsidRPr="00AE62C2">
        <w:rPr>
          <w:rFonts w:ascii="Times New Roman" w:eastAsia="Times New Roman" w:hAnsi="Times New Roman" w:cs="Times New Roman"/>
          <w:color w:val="000000"/>
          <w:sz w:val="20"/>
          <w:szCs w:val="20"/>
          <w:lang w:eastAsia="ru-RU"/>
        </w:rPr>
        <w:t xml:space="preserve">, N., Yusupov, B., </w:t>
      </w:r>
      <w:proofErr w:type="spellStart"/>
      <w:r w:rsidR="00AE62C2" w:rsidRPr="00AE62C2">
        <w:rPr>
          <w:rFonts w:ascii="Times New Roman" w:eastAsia="Times New Roman" w:hAnsi="Times New Roman" w:cs="Times New Roman"/>
          <w:color w:val="000000"/>
          <w:sz w:val="20"/>
          <w:szCs w:val="20"/>
          <w:lang w:eastAsia="ru-RU"/>
        </w:rPr>
        <w:t>Sadikova</w:t>
      </w:r>
      <w:proofErr w:type="spellEnd"/>
      <w:r w:rsidR="00AE62C2" w:rsidRPr="00AE62C2">
        <w:rPr>
          <w:rFonts w:ascii="Times New Roman" w:eastAsia="Times New Roman" w:hAnsi="Times New Roman" w:cs="Times New Roman"/>
          <w:color w:val="000000"/>
          <w:sz w:val="20"/>
          <w:szCs w:val="20"/>
          <w:lang w:eastAsia="ru-RU"/>
        </w:rPr>
        <w:t xml:space="preserve">, N., Nurdinov, Z. (2024, December). Mathematical Modeling of the Effect of </w:t>
      </w:r>
      <w:proofErr w:type="spellStart"/>
      <w:r w:rsidR="00AE62C2" w:rsidRPr="00AE62C2">
        <w:rPr>
          <w:rFonts w:ascii="Times New Roman" w:eastAsia="Times New Roman" w:hAnsi="Times New Roman" w:cs="Times New Roman"/>
          <w:color w:val="000000"/>
          <w:sz w:val="20"/>
          <w:szCs w:val="20"/>
          <w:lang w:eastAsia="ru-RU"/>
        </w:rPr>
        <w:t>TiC</w:t>
      </w:r>
      <w:proofErr w:type="spellEnd"/>
      <w:r w:rsidR="00AE62C2" w:rsidRPr="00AE62C2">
        <w:rPr>
          <w:rFonts w:ascii="Times New Roman" w:eastAsia="Times New Roman" w:hAnsi="Times New Roman" w:cs="Times New Roman"/>
          <w:color w:val="000000"/>
          <w:sz w:val="20"/>
          <w:szCs w:val="20"/>
          <w:lang w:eastAsia="ru-RU"/>
        </w:rPr>
        <w:t xml:space="preserve"> </w:t>
      </w:r>
      <w:proofErr w:type="spellStart"/>
      <w:r w:rsidR="00AE62C2" w:rsidRPr="00AE62C2">
        <w:rPr>
          <w:rFonts w:ascii="Times New Roman" w:eastAsia="Times New Roman" w:hAnsi="Times New Roman" w:cs="Times New Roman"/>
          <w:color w:val="000000"/>
          <w:sz w:val="20"/>
          <w:szCs w:val="20"/>
          <w:lang w:eastAsia="ru-RU"/>
        </w:rPr>
        <w:t>Nanopowder</w:t>
      </w:r>
      <w:proofErr w:type="spellEnd"/>
      <w:r w:rsidR="00AE62C2" w:rsidRPr="00AE62C2">
        <w:rPr>
          <w:rFonts w:ascii="Times New Roman" w:eastAsia="Times New Roman" w:hAnsi="Times New Roman" w:cs="Times New Roman"/>
          <w:color w:val="000000"/>
          <w:sz w:val="20"/>
          <w:szCs w:val="20"/>
          <w:lang w:eastAsia="ru-RU"/>
        </w:rPr>
        <w:t xml:space="preserve"> Particles on the Wear Resistance Properties of Low-Alloy Steel. In Materials Science Forum (Vol. 1139, pp. 11-19). Trans Tech Publications Ltd.</w:t>
      </w:r>
      <w:r w:rsidR="002F07E1">
        <w:rPr>
          <w:rFonts w:ascii="Times New Roman" w:eastAsia="Times New Roman" w:hAnsi="Times New Roman" w:cs="Times New Roman"/>
          <w:color w:val="000000"/>
          <w:sz w:val="20"/>
          <w:szCs w:val="20"/>
          <w:lang w:eastAsia="ru-RU"/>
        </w:rPr>
        <w:t xml:space="preserve"> </w:t>
      </w:r>
      <w:hyperlink r:id="rId68" w:history="1">
        <w:r w:rsidR="002F07E1" w:rsidRPr="00070F0E">
          <w:rPr>
            <w:rStyle w:val="a6"/>
            <w:rFonts w:ascii="Times New Roman" w:eastAsia="Times New Roman" w:hAnsi="Times New Roman" w:cs="Times New Roman"/>
            <w:sz w:val="20"/>
            <w:szCs w:val="20"/>
            <w:lang w:eastAsia="ru-RU"/>
          </w:rPr>
          <w:t>https://www.topflycarbon.com/products_details/2.html?gad_source</w:t>
        </w:r>
      </w:hyperlink>
    </w:p>
    <w:p w14:paraId="4926F7A6" w14:textId="19FB9543" w:rsidR="006974F9" w:rsidRPr="00AE62C2" w:rsidRDefault="006974F9"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lastRenderedPageBreak/>
        <w:t>15.</w:t>
      </w:r>
      <w:r w:rsidR="00AE62C2" w:rsidRPr="00AE62C2">
        <w:rPr>
          <w:rFonts w:ascii="Times New Roman" w:eastAsia="Times New Roman" w:hAnsi="Times New Roman" w:cs="Times New Roman"/>
          <w:color w:val="000000"/>
          <w:sz w:val="20"/>
          <w:szCs w:val="20"/>
          <w:lang w:eastAsia="ru-RU"/>
        </w:rPr>
        <w:t xml:space="preserve"> </w:t>
      </w:r>
      <w:r w:rsidR="00AE62C2" w:rsidRPr="00AE62C2">
        <w:rPr>
          <w:rStyle w:val="nowrap"/>
          <w:rFonts w:ascii="Times New Roman" w:hAnsi="Times New Roman" w:cs="Times New Roman"/>
          <w:color w:val="000000" w:themeColor="text1"/>
          <w:sz w:val="20"/>
          <w:szCs w:val="20"/>
          <w:bdr w:val="none" w:sz="0" w:space="0" w:color="auto" w:frame="1"/>
        </w:rPr>
        <w:t>F.M. Matmurodov</w:t>
      </w:r>
      <w:r w:rsidR="00AE62C2" w:rsidRPr="00AE62C2">
        <w:rPr>
          <w:rFonts w:ascii="Times New Roman" w:hAnsi="Times New Roman" w:cs="Times New Roman"/>
          <w:color w:val="000000" w:themeColor="text1"/>
          <w:sz w:val="20"/>
          <w:szCs w:val="20"/>
        </w:rPr>
        <w:t xml:space="preserve">, </w:t>
      </w:r>
      <w:r w:rsidR="00AE62C2" w:rsidRPr="00AE62C2">
        <w:rPr>
          <w:rStyle w:val="nowrap"/>
          <w:rFonts w:ascii="Times New Roman" w:hAnsi="Times New Roman" w:cs="Times New Roman"/>
          <w:color w:val="000000" w:themeColor="text1"/>
          <w:sz w:val="20"/>
          <w:szCs w:val="20"/>
          <w:bdr w:val="none" w:sz="0" w:space="0" w:color="auto" w:frame="1"/>
        </w:rPr>
        <w:t>X.X. Boboyev</w:t>
      </w:r>
      <w:r w:rsidR="00AE62C2" w:rsidRPr="00AE62C2">
        <w:rPr>
          <w:rFonts w:ascii="Times New Roman" w:hAnsi="Times New Roman" w:cs="Times New Roman"/>
          <w:color w:val="000000" w:themeColor="text1"/>
          <w:sz w:val="20"/>
          <w:szCs w:val="20"/>
        </w:rPr>
        <w:t xml:space="preserve">, </w:t>
      </w:r>
      <w:r w:rsidR="00AE62C2" w:rsidRPr="00AE62C2">
        <w:rPr>
          <w:rStyle w:val="nowrap"/>
          <w:rFonts w:ascii="Times New Roman" w:hAnsi="Times New Roman" w:cs="Times New Roman"/>
          <w:color w:val="000000" w:themeColor="text1"/>
          <w:sz w:val="20"/>
          <w:szCs w:val="20"/>
          <w:bdr w:val="none" w:sz="0" w:space="0" w:color="auto" w:frame="1"/>
        </w:rPr>
        <w:t>I.N. Nugmanov</w:t>
      </w:r>
      <w:r w:rsidR="00AE62C2" w:rsidRPr="00AE62C2">
        <w:rPr>
          <w:rFonts w:ascii="Times New Roman" w:hAnsi="Times New Roman" w:cs="Times New Roman"/>
          <w:color w:val="000000" w:themeColor="text1"/>
          <w:sz w:val="20"/>
          <w:szCs w:val="20"/>
        </w:rPr>
        <w:t xml:space="preserve">, </w:t>
      </w:r>
      <w:proofErr w:type="spellStart"/>
      <w:r w:rsidR="00AE62C2" w:rsidRPr="00AE62C2">
        <w:rPr>
          <w:rStyle w:val="nowrap"/>
          <w:rFonts w:ascii="Times New Roman" w:hAnsi="Times New Roman" w:cs="Times New Roman"/>
          <w:color w:val="000000" w:themeColor="text1"/>
          <w:sz w:val="20"/>
          <w:szCs w:val="20"/>
          <w:bdr w:val="none" w:sz="0" w:space="0" w:color="auto" w:frame="1"/>
        </w:rPr>
        <w:t>Sh.Sh</w:t>
      </w:r>
      <w:proofErr w:type="spellEnd"/>
      <w:r w:rsidR="00AE62C2" w:rsidRPr="00AE62C2">
        <w:rPr>
          <w:rStyle w:val="nowrap"/>
          <w:rFonts w:ascii="Times New Roman" w:hAnsi="Times New Roman" w:cs="Times New Roman"/>
          <w:color w:val="000000" w:themeColor="text1"/>
          <w:sz w:val="20"/>
          <w:szCs w:val="20"/>
          <w:bdr w:val="none" w:sz="0" w:space="0" w:color="auto" w:frame="1"/>
        </w:rPr>
        <w:t>. Mamirov. Analytical dynamic modeling of damping of a multi-hierarchical mechanical system and mobile power engine shaft with the help of multi-mass rheological models. Journal of Physics: Conference Series.</w:t>
      </w:r>
      <w:r w:rsidR="002F07E1">
        <w:rPr>
          <w:rStyle w:val="nowrap"/>
          <w:rFonts w:ascii="Times New Roman" w:hAnsi="Times New Roman" w:cs="Times New Roman"/>
          <w:color w:val="000000" w:themeColor="text1"/>
          <w:sz w:val="20"/>
          <w:szCs w:val="20"/>
          <w:bdr w:val="none" w:sz="0" w:space="0" w:color="auto" w:frame="1"/>
        </w:rPr>
        <w:t xml:space="preserve"> </w:t>
      </w:r>
      <w:hyperlink r:id="rId69" w:history="1">
        <w:r w:rsidR="002F07E1" w:rsidRPr="00070F0E">
          <w:rPr>
            <w:rStyle w:val="a6"/>
            <w:rFonts w:ascii="Times New Roman" w:hAnsi="Times New Roman" w:cs="Times New Roman"/>
            <w:sz w:val="20"/>
            <w:szCs w:val="20"/>
            <w:bdr w:val="none" w:sz="0" w:space="0" w:color="auto" w:frame="1"/>
          </w:rPr>
          <w:t>https://iopscience.iop.org/article/10.1088/1742-6596/2573/1/012044</w:t>
        </w:r>
      </w:hyperlink>
    </w:p>
    <w:p w14:paraId="7DC1584F" w14:textId="4F124945" w:rsidR="006974F9" w:rsidRPr="00AE62C2" w:rsidRDefault="006974F9" w:rsidP="00AE62C2">
      <w:pPr>
        <w:spacing w:after="0" w:line="240" w:lineRule="auto"/>
        <w:jc w:val="both"/>
        <w:rPr>
          <w:rFonts w:ascii="Times New Roman" w:eastAsia="Times New Roman" w:hAnsi="Times New Roman" w:cs="Times New Roman"/>
          <w:color w:val="000000"/>
          <w:sz w:val="20"/>
          <w:szCs w:val="20"/>
          <w:lang w:eastAsia="ru-RU"/>
        </w:rPr>
      </w:pPr>
      <w:r w:rsidRPr="00AE62C2">
        <w:rPr>
          <w:rFonts w:ascii="Times New Roman" w:eastAsia="Times New Roman" w:hAnsi="Times New Roman" w:cs="Times New Roman"/>
          <w:color w:val="000000"/>
          <w:sz w:val="20"/>
          <w:szCs w:val="20"/>
          <w:lang w:eastAsia="ru-RU"/>
        </w:rPr>
        <w:t>16.</w:t>
      </w:r>
      <w:r w:rsidR="00AE62C2" w:rsidRPr="00AE62C2">
        <w:rPr>
          <w:rFonts w:ascii="Times New Roman" w:hAnsi="Times New Roman" w:cs="Times New Roman"/>
          <w:sz w:val="20"/>
          <w:szCs w:val="20"/>
        </w:rPr>
        <w:t xml:space="preserve"> M. Khudjaev, E. Nematov, A. Karimova, D. Khurramov, B. Khasanov. Modeling the process of force load generation at the initial periodic change in pressure (a plane problem). E3S Web of Conferences 258, 08020 (2021).</w:t>
      </w:r>
    </w:p>
    <w:p w14:paraId="2B427405" w14:textId="25586701" w:rsidR="006974F9" w:rsidRDefault="006974F9" w:rsidP="00AE62C2">
      <w:pPr>
        <w:spacing w:after="0" w:line="240" w:lineRule="auto"/>
        <w:jc w:val="both"/>
        <w:rPr>
          <w:rStyle w:val="a6"/>
          <w:rFonts w:ascii="Times New Roman" w:hAnsi="Times New Roman" w:cs="Times New Roman"/>
          <w:sz w:val="20"/>
          <w:szCs w:val="20"/>
        </w:rPr>
      </w:pPr>
      <w:r w:rsidRPr="00AE62C2">
        <w:rPr>
          <w:rFonts w:ascii="Times New Roman" w:eastAsia="Times New Roman" w:hAnsi="Times New Roman" w:cs="Times New Roman"/>
          <w:color w:val="000000"/>
          <w:sz w:val="20"/>
          <w:szCs w:val="20"/>
          <w:lang w:eastAsia="ru-RU"/>
        </w:rPr>
        <w:t>17.</w:t>
      </w:r>
      <w:r w:rsidR="00AE62C2" w:rsidRPr="00AE62C2">
        <w:rPr>
          <w:rFonts w:ascii="Times New Roman" w:eastAsia="Times New Roman" w:hAnsi="Times New Roman" w:cs="Times New Roman"/>
          <w:color w:val="000000"/>
          <w:sz w:val="20"/>
          <w:szCs w:val="20"/>
          <w:lang w:eastAsia="ru-RU"/>
        </w:rPr>
        <w:t xml:space="preserve"> </w:t>
      </w:r>
      <w:r w:rsidR="00AE62C2" w:rsidRPr="00AE62C2">
        <w:rPr>
          <w:rFonts w:ascii="Times New Roman" w:hAnsi="Times New Roman" w:cs="Times New Roman"/>
          <w:sz w:val="20"/>
          <w:szCs w:val="20"/>
        </w:rPr>
        <w:t>E. Nematov, M. Khudjaev, B. Khasanov. Development of a mathematical model of dynamic characteristics of a drive with a planetary mechanism. E3S Web of Conferences 258, 08022 (2021).</w:t>
      </w:r>
      <w:r w:rsidR="002F07E1">
        <w:rPr>
          <w:rFonts w:ascii="Times New Roman" w:hAnsi="Times New Roman" w:cs="Times New Roman"/>
          <w:sz w:val="20"/>
          <w:szCs w:val="20"/>
        </w:rPr>
        <w:t xml:space="preserve"> </w:t>
      </w:r>
      <w:hyperlink r:id="rId70" w:history="1">
        <w:r w:rsidR="002F07E1" w:rsidRPr="00070F0E">
          <w:rPr>
            <w:rStyle w:val="a6"/>
            <w:rFonts w:ascii="Times New Roman" w:hAnsi="Times New Roman" w:cs="Times New Roman"/>
            <w:sz w:val="20"/>
            <w:szCs w:val="20"/>
          </w:rPr>
          <w:t>https://www.e3s-conferences.org/articles/e3sconf/abs/2021/34/e3sconf_uesf2021_08022/e3sconf_uesf2021_08022.html</w:t>
        </w:r>
      </w:hyperlink>
    </w:p>
    <w:p w14:paraId="4B74527A" w14:textId="70CA6212" w:rsidR="002F07E1" w:rsidRPr="002F07E1" w:rsidRDefault="002F07E1" w:rsidP="00AE62C2">
      <w:pPr>
        <w:spacing w:after="0" w:line="240" w:lineRule="auto"/>
        <w:jc w:val="both"/>
        <w:rPr>
          <w:rFonts w:ascii="Times New Roman" w:hAnsi="Times New Roman" w:cs="Times New Roman"/>
          <w:sz w:val="20"/>
          <w:szCs w:val="20"/>
        </w:rPr>
      </w:pPr>
      <w:r w:rsidRPr="002F07E1">
        <w:rPr>
          <w:rStyle w:val="a6"/>
          <w:rFonts w:ascii="Times New Roman" w:hAnsi="Times New Roman" w:cs="Times New Roman"/>
          <w:color w:val="auto"/>
          <w:sz w:val="20"/>
          <w:szCs w:val="20"/>
          <w:u w:val="none"/>
        </w:rPr>
        <w:t>18.</w:t>
      </w:r>
      <w:r>
        <w:rPr>
          <w:rStyle w:val="a6"/>
          <w:rFonts w:ascii="Times New Roman" w:hAnsi="Times New Roman" w:cs="Times New Roman"/>
          <w:color w:val="auto"/>
          <w:sz w:val="20"/>
          <w:szCs w:val="20"/>
          <w:u w:val="none"/>
        </w:rPr>
        <w:t xml:space="preserve"> </w:t>
      </w:r>
      <w:hyperlink r:id="rId71" w:history="1">
        <w:r w:rsidRPr="00070F0E">
          <w:rPr>
            <w:rStyle w:val="nowrap"/>
            <w:rFonts w:ascii="Times New Roman" w:hAnsi="Times New Roman" w:cs="Times New Roman"/>
            <w:color w:val="000000" w:themeColor="text1"/>
            <w:sz w:val="20"/>
            <w:szCs w:val="20"/>
            <w:bdr w:val="none" w:sz="0" w:space="0" w:color="auto" w:frame="1"/>
          </w:rPr>
          <w:t>Karimov Sh.A</w:t>
        </w:r>
      </w:hyperlink>
      <w:r w:rsidRPr="00070F0E">
        <w:rPr>
          <w:rStyle w:val="nowrap"/>
          <w:rFonts w:ascii="Times New Roman" w:hAnsi="Times New Roman" w:cs="Times New Roman"/>
          <w:color w:val="000000" w:themeColor="text1"/>
          <w:sz w:val="20"/>
          <w:szCs w:val="20"/>
          <w:bdr w:val="none" w:sz="0" w:space="0" w:color="auto" w:frame="1"/>
        </w:rPr>
        <w:t>.</w:t>
      </w:r>
      <w:hyperlink r:id="rId72" w:history="1">
        <w:r w:rsidRPr="00070F0E">
          <w:rPr>
            <w:rStyle w:val="nowrap"/>
            <w:rFonts w:ascii="Times New Roman" w:hAnsi="Times New Roman" w:cs="Times New Roman"/>
            <w:color w:val="000000" w:themeColor="text1"/>
            <w:sz w:val="20"/>
            <w:szCs w:val="20"/>
            <w:bdr w:val="none" w:sz="0" w:space="0" w:color="auto" w:frame="1"/>
          </w:rPr>
          <w:t>,</w:t>
        </w:r>
        <w:r w:rsidRPr="00070F0E">
          <w:rPr>
            <w:rStyle w:val="nowrap"/>
            <w:rFonts w:ascii="Times New Roman" w:hAnsi="Times New Roman" w:cs="Times New Roman"/>
            <w:color w:val="000000" w:themeColor="text1"/>
            <w:sz w:val="20"/>
            <w:szCs w:val="20"/>
            <w:bdr w:val="none" w:sz="0" w:space="0" w:color="auto" w:frame="1"/>
            <w:lang w:val="uz-Cyrl-UZ"/>
          </w:rPr>
          <w:t xml:space="preserve"> </w:t>
        </w:r>
        <w:r w:rsidRPr="00070F0E">
          <w:rPr>
            <w:rStyle w:val="nowrap"/>
            <w:rFonts w:ascii="Times New Roman" w:hAnsi="Times New Roman" w:cs="Times New Roman"/>
            <w:color w:val="000000" w:themeColor="text1"/>
            <w:sz w:val="20"/>
            <w:szCs w:val="20"/>
            <w:bdr w:val="none" w:sz="0" w:space="0" w:color="auto" w:frame="1"/>
          </w:rPr>
          <w:t>Mamirov Sh.Sh</w:t>
        </w:r>
      </w:hyperlink>
      <w:r w:rsidRPr="00070F0E">
        <w:rPr>
          <w:rStyle w:val="nowrap"/>
          <w:rFonts w:ascii="Times New Roman" w:hAnsi="Times New Roman" w:cs="Times New Roman"/>
          <w:color w:val="000000" w:themeColor="text1"/>
          <w:sz w:val="20"/>
          <w:szCs w:val="20"/>
          <w:bdr w:val="none" w:sz="0" w:space="0" w:color="auto" w:frame="1"/>
        </w:rPr>
        <w:t>.,</w:t>
      </w:r>
      <w:hyperlink r:id="rId73" w:history="1">
        <w:r w:rsidRPr="00070F0E">
          <w:rPr>
            <w:rStyle w:val="nowrap"/>
            <w:rFonts w:ascii="Times New Roman" w:hAnsi="Times New Roman" w:cs="Times New Roman"/>
            <w:color w:val="000000" w:themeColor="text1"/>
            <w:sz w:val="20"/>
            <w:szCs w:val="20"/>
            <w:bdr w:val="none" w:sz="0" w:space="0" w:color="auto" w:frame="1"/>
            <w:lang w:val="uz-Cyrl-UZ"/>
          </w:rPr>
          <w:t xml:space="preserve"> </w:t>
        </w:r>
        <w:r w:rsidRPr="00070F0E">
          <w:rPr>
            <w:rStyle w:val="nowrap"/>
            <w:rFonts w:ascii="Times New Roman" w:hAnsi="Times New Roman" w:cs="Times New Roman"/>
            <w:color w:val="000000" w:themeColor="text1"/>
            <w:sz w:val="20"/>
            <w:szCs w:val="20"/>
            <w:bdr w:val="none" w:sz="0" w:space="0" w:color="auto" w:frame="1"/>
          </w:rPr>
          <w:t>Khabibullayeva I.A</w:t>
        </w:r>
      </w:hyperlink>
      <w:r w:rsidRPr="00070F0E">
        <w:rPr>
          <w:rStyle w:val="nowrap"/>
          <w:rFonts w:ascii="Times New Roman" w:hAnsi="Times New Roman" w:cs="Times New Roman"/>
          <w:color w:val="000000" w:themeColor="text1"/>
          <w:sz w:val="20"/>
          <w:szCs w:val="20"/>
          <w:bdr w:val="none" w:sz="0" w:space="0" w:color="auto" w:frame="1"/>
        </w:rPr>
        <w:t>.,</w:t>
      </w:r>
      <w:r w:rsidRPr="00070F0E">
        <w:rPr>
          <w:rStyle w:val="nowrap"/>
          <w:rFonts w:ascii="Times New Roman" w:hAnsi="Times New Roman" w:cs="Times New Roman"/>
          <w:color w:val="000000" w:themeColor="text1"/>
          <w:sz w:val="20"/>
          <w:szCs w:val="20"/>
          <w:bdr w:val="none" w:sz="0" w:space="0" w:color="auto" w:frame="1"/>
          <w:lang w:val="uz-Cyrl-UZ"/>
        </w:rPr>
        <w:t xml:space="preserve"> </w:t>
      </w:r>
      <w:hyperlink r:id="rId74" w:history="1">
        <w:r w:rsidRPr="00070F0E">
          <w:rPr>
            <w:rStyle w:val="nowrap"/>
            <w:rFonts w:ascii="Times New Roman" w:hAnsi="Times New Roman" w:cs="Times New Roman"/>
            <w:color w:val="000000" w:themeColor="text1"/>
            <w:sz w:val="20"/>
            <w:szCs w:val="20"/>
            <w:bdr w:val="none" w:sz="0" w:space="0" w:color="auto" w:frame="1"/>
          </w:rPr>
          <w:t>Bektemirov B.Sh</w:t>
        </w:r>
      </w:hyperlink>
      <w:r w:rsidRPr="00070F0E">
        <w:rPr>
          <w:rStyle w:val="nowrap"/>
          <w:rFonts w:ascii="Times New Roman" w:hAnsi="Times New Roman" w:cs="Times New Roman"/>
          <w:color w:val="000000" w:themeColor="text1"/>
          <w:sz w:val="20"/>
          <w:szCs w:val="20"/>
          <w:bdr w:val="none" w:sz="0" w:space="0" w:color="auto" w:frame="1"/>
        </w:rPr>
        <w:t xml:space="preserve">., </w:t>
      </w:r>
      <w:hyperlink r:id="rId75" w:history="1">
        <w:r w:rsidRPr="00070F0E">
          <w:rPr>
            <w:rStyle w:val="nowrap"/>
            <w:rFonts w:ascii="Times New Roman" w:hAnsi="Times New Roman" w:cs="Times New Roman"/>
            <w:color w:val="000000" w:themeColor="text1"/>
            <w:sz w:val="20"/>
            <w:szCs w:val="20"/>
            <w:bdr w:val="none" w:sz="0" w:space="0" w:color="auto" w:frame="1"/>
          </w:rPr>
          <w:t>Khusanov, N</w:t>
        </w:r>
      </w:hyperlink>
      <w:r w:rsidRPr="00070F0E">
        <w:rPr>
          <w:rStyle w:val="nowrap"/>
          <w:rFonts w:ascii="Times New Roman" w:hAnsi="Times New Roman" w:cs="Times New Roman"/>
          <w:color w:val="000000" w:themeColor="text1"/>
          <w:sz w:val="20"/>
          <w:szCs w:val="20"/>
          <w:bdr w:val="none" w:sz="0" w:space="0" w:color="auto" w:frame="1"/>
        </w:rPr>
        <w:t xml:space="preserve">.  </w:t>
      </w:r>
      <w:hyperlink r:id="rId76" w:history="1">
        <w:r w:rsidRPr="00070F0E">
          <w:rPr>
            <w:rStyle w:val="nowrap"/>
            <w:rFonts w:ascii="Times New Roman" w:hAnsi="Times New Roman" w:cs="Times New Roman"/>
            <w:color w:val="000000" w:themeColor="text1"/>
            <w:sz w:val="20"/>
            <w:szCs w:val="20"/>
            <w:bdr w:val="none" w:sz="0" w:space="0" w:color="auto" w:frame="1"/>
          </w:rPr>
          <w:t>Friction and wear processes in tribotechnical system</w:t>
        </w:r>
        <w:r w:rsidRPr="00070F0E">
          <w:rPr>
            <w:rStyle w:val="nowrap"/>
            <w:rFonts w:ascii="Times New Roman" w:hAnsi="Times New Roman" w:cs="Times New Roman"/>
            <w:color w:val="000000" w:themeColor="text1"/>
            <w:sz w:val="20"/>
            <w:szCs w:val="20"/>
            <w:bdr w:val="none" w:sz="0" w:space="0" w:color="auto" w:frame="1"/>
            <w:lang w:val="uz-Cyrl-UZ"/>
          </w:rPr>
          <w:t xml:space="preserve"> </w:t>
        </w:r>
        <w:r w:rsidRPr="00070F0E">
          <w:rPr>
            <w:rStyle w:val="nowrap"/>
            <w:rFonts w:ascii="Times New Roman" w:hAnsi="Times New Roman" w:cs="Times New Roman"/>
            <w:color w:val="000000" w:themeColor="text1"/>
            <w:sz w:val="20"/>
            <w:szCs w:val="20"/>
            <w:bdr w:val="none" w:sz="0" w:space="0" w:color="auto" w:frame="1"/>
          </w:rPr>
          <w:t>International Journal of Mechatronics and Applied Mechanics</w:t>
        </w:r>
      </w:hyperlink>
      <w:r w:rsidRPr="00070F0E">
        <w:rPr>
          <w:rStyle w:val="a8"/>
          <w:rFonts w:ascii="Times New Roman" w:hAnsi="Times New Roman" w:cs="Times New Roman"/>
          <w:color w:val="000000" w:themeColor="text1"/>
          <w:sz w:val="20"/>
          <w:szCs w:val="20"/>
          <w:shd w:val="clear" w:color="auto" w:fill="FFFFFF"/>
        </w:rPr>
        <w:t xml:space="preserve">; </w:t>
      </w:r>
      <w:r w:rsidRPr="00070F0E">
        <w:rPr>
          <w:rStyle w:val="a8"/>
          <w:rFonts w:ascii="Times New Roman" w:hAnsi="Times New Roman" w:cs="Times New Roman"/>
          <w:b w:val="0"/>
          <w:color w:val="000000" w:themeColor="text1"/>
          <w:sz w:val="20"/>
          <w:szCs w:val="20"/>
          <w:shd w:val="clear" w:color="auto" w:fill="FFFFFF"/>
        </w:rPr>
        <w:t xml:space="preserve">Bucharest </w:t>
      </w:r>
      <w:r w:rsidRPr="00070F0E">
        <w:rPr>
          <w:rStyle w:val="jnlarticle"/>
          <w:rFonts w:ascii="Times New Roman" w:hAnsi="Times New Roman" w:cs="Times New Roman"/>
          <w:color w:val="000000" w:themeColor="text1"/>
          <w:sz w:val="20"/>
          <w:szCs w:val="20"/>
          <w:shd w:val="clear" w:color="auto" w:fill="FFFFFF"/>
        </w:rPr>
        <w:t xml:space="preserve">(2021): 204-208. </w:t>
      </w:r>
      <w:hyperlink r:id="rId77" w:history="1">
        <w:r w:rsidRPr="00070F0E">
          <w:rPr>
            <w:rStyle w:val="a6"/>
            <w:rFonts w:ascii="Times New Roman" w:hAnsi="Times New Roman" w:cs="Times New Roman"/>
            <w:sz w:val="20"/>
            <w:szCs w:val="20"/>
            <w:shd w:val="clear" w:color="auto" w:fill="FFFFFF"/>
          </w:rPr>
          <w:t>https://ijomam.com/wp-content/uploads/2021/11/pag</w:t>
        </w:r>
      </w:hyperlink>
      <w:r w:rsidRPr="00070F0E">
        <w:rPr>
          <w:rStyle w:val="jnlarticle"/>
          <w:rFonts w:ascii="Times New Roman" w:hAnsi="Times New Roman" w:cs="Times New Roman"/>
          <w:color w:val="000000" w:themeColor="text1"/>
          <w:sz w:val="20"/>
          <w:szCs w:val="20"/>
          <w:shd w:val="clear" w:color="auto" w:fill="FFFFFF"/>
        </w:rPr>
        <w:t>.</w:t>
      </w:r>
    </w:p>
    <w:sectPr w:rsidR="002F07E1" w:rsidRPr="002F07E1" w:rsidSect="00EC6D29">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1171680335">
    <w:abstractNumId w:val="1"/>
  </w:num>
  <w:num w:numId="2" w16cid:durableId="1177962326">
    <w:abstractNumId w:val="0"/>
  </w:num>
  <w:num w:numId="3" w16cid:durableId="1835535948">
    <w:abstractNumId w:val="4"/>
  </w:num>
  <w:num w:numId="4" w16cid:durableId="304773946">
    <w:abstractNumId w:val="3"/>
  </w:num>
  <w:num w:numId="5" w16cid:durableId="192826709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912"/>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6ACE"/>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0725"/>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07E1"/>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5F57"/>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6F1"/>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1507"/>
    <w:rsid w:val="00522168"/>
    <w:rsid w:val="005221A8"/>
    <w:rsid w:val="005226B1"/>
    <w:rsid w:val="00522D06"/>
    <w:rsid w:val="005232A2"/>
    <w:rsid w:val="00523B75"/>
    <w:rsid w:val="00525A75"/>
    <w:rsid w:val="00525D07"/>
    <w:rsid w:val="00526966"/>
    <w:rsid w:val="00527B05"/>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4F9"/>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0B6F"/>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A0D"/>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2BE3"/>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3B2"/>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252"/>
    <w:rsid w:val="0094460E"/>
    <w:rsid w:val="009453FD"/>
    <w:rsid w:val="009456F4"/>
    <w:rsid w:val="009465B7"/>
    <w:rsid w:val="00946B55"/>
    <w:rsid w:val="0094746F"/>
    <w:rsid w:val="0094782C"/>
    <w:rsid w:val="00947C6A"/>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3B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2C2"/>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138"/>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47D"/>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B85"/>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434D"/>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67E18"/>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2FB4"/>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51B7"/>
    <w:rsid w:val="00E661AA"/>
    <w:rsid w:val="00E6629C"/>
    <w:rsid w:val="00E676E1"/>
    <w:rsid w:val="00E70024"/>
    <w:rsid w:val="00E7087A"/>
    <w:rsid w:val="00E709AF"/>
    <w:rsid w:val="00E709D3"/>
    <w:rsid w:val="00E71351"/>
    <w:rsid w:val="00E719EA"/>
    <w:rsid w:val="00E72012"/>
    <w:rsid w:val="00E7210C"/>
    <w:rsid w:val="00E7311A"/>
    <w:rsid w:val="00E73490"/>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6820"/>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6D2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1F"/>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Normal (Web)"/>
    <w:basedOn w:val="a"/>
    <w:uiPriority w:val="99"/>
    <w:unhideWhenUsed/>
    <w:rsid w:val="00EB6820"/>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8">
    <w:name w:val="Strong"/>
    <w:basedOn w:val="a0"/>
    <w:uiPriority w:val="22"/>
    <w:qFormat/>
    <w:rsid w:val="00EB6820"/>
    <w:rPr>
      <w:b/>
      <w:bCs/>
    </w:rPr>
  </w:style>
  <w:style w:type="character" w:styleId="a9">
    <w:name w:val="Emphasis"/>
    <w:basedOn w:val="a0"/>
    <w:uiPriority w:val="20"/>
    <w:qFormat/>
    <w:rsid w:val="00EB6820"/>
    <w:rPr>
      <w:i/>
      <w:iCs/>
    </w:rPr>
  </w:style>
  <w:style w:type="character" w:customStyle="1" w:styleId="nowrap">
    <w:name w:val="nowrap"/>
    <w:basedOn w:val="a0"/>
    <w:rsid w:val="00AE62C2"/>
  </w:style>
  <w:style w:type="character" w:customStyle="1" w:styleId="jnlarticle">
    <w:name w:val="jnlarticle"/>
    <w:basedOn w:val="a0"/>
    <w:rsid w:val="002F07E1"/>
  </w:style>
  <w:style w:type="character" w:styleId="aa">
    <w:name w:val="Unresolved Mention"/>
    <w:basedOn w:val="a0"/>
    <w:uiPriority w:val="99"/>
    <w:semiHidden/>
    <w:unhideWhenUsed/>
    <w:rsid w:val="00E22F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cholar.google.com/scholar?oi=bibs&amp;cluster=9822755410188490165&amp;btnI=1&amp;hl=ru" TargetMode="External"/><Relationship Id="rId21" Type="http://schemas.openxmlformats.org/officeDocument/2006/relationships/image" Target="media/image14.png"/><Relationship Id="rId42" Type="http://schemas.openxmlformats.org/officeDocument/2006/relationships/hyperlink" Target="https://www.scopus.com/authid/detail.uri?authorId=57777942800" TargetMode="External"/><Relationship Id="rId47" Type="http://schemas.openxmlformats.org/officeDocument/2006/relationships/hyperlink" Target="https://link.springer.com/chapter/10.1007/978-3-031-70670-7_25" TargetMode="External"/><Relationship Id="rId63" Type="http://schemas.openxmlformats.org/officeDocument/2006/relationships/hyperlink" Target="https://link.springer.com/article/10.3103/S1068798X21010068" TargetMode="External"/><Relationship Id="rId68" Type="http://schemas.openxmlformats.org/officeDocument/2006/relationships/hyperlink" Target="https://www.topflycarbon.com/products_details/2.html?gad_source" TargetMode="External"/><Relationship Id="rId16" Type="http://schemas.microsoft.com/office/2007/relationships/hdphoto" Target="media/hdphoto1.wdp"/><Relationship Id="rId11" Type="http://schemas.openxmlformats.org/officeDocument/2006/relationships/image" Target="media/image6.png"/><Relationship Id="rId24" Type="http://schemas.openxmlformats.org/officeDocument/2006/relationships/hyperlink" Target="https://www.scopus.com/authid/detail.uri?authorId=57777942800" TargetMode="External"/><Relationship Id="rId32" Type="http://schemas.openxmlformats.org/officeDocument/2006/relationships/hyperlink" Target="https://www.scopus.com/authid/detail.uri?authorId=59232290200" TargetMode="External"/><Relationship Id="rId37" Type="http://schemas.openxmlformats.org/officeDocument/2006/relationships/hyperlink" Target="https://www.scopus.com/authid/detail.uri?authorId=58636204800" TargetMode="External"/><Relationship Id="rId40" Type="http://schemas.openxmlformats.org/officeDocument/2006/relationships/hyperlink" Target="https://api.scienceweb.uz/storage/publication_files/9737/26378/666ad94ba5c1b" TargetMode="External"/><Relationship Id="rId45" Type="http://schemas.openxmlformats.org/officeDocument/2006/relationships/hyperlink" Target="https://www.scopus.com/authid/detail.uri?authorId=59314521500" TargetMode="External"/><Relationship Id="rId53" Type="http://schemas.openxmlformats.org/officeDocument/2006/relationships/hyperlink" Target="https://www.scopus.com/authid/detail.uri?authorId=7801354159" TargetMode="External"/><Relationship Id="rId58" Type="http://schemas.openxmlformats.org/officeDocument/2006/relationships/hyperlink" Target="https://scholar.google.com/scholar?oi=bibs&amp;cluster=13900389542617497432&amp;btnI=1&amp;hl=ru" TargetMode="External"/><Relationship Id="rId66" Type="http://schemas.openxmlformats.org/officeDocument/2006/relationships/hyperlink" Target="https://doi.org/10.3103/S1068798X22100057" TargetMode="External"/><Relationship Id="rId74" Type="http://schemas.openxmlformats.org/officeDocument/2006/relationships/hyperlink" Target="https://www.proquest.com/openview/63a3cff775ef5afae646d7fce7dd8cfa/1?pq-origsite=gscholar&amp;cbl=4464516" TargetMode="External"/><Relationship Id="rId79" Type="http://schemas.openxmlformats.org/officeDocument/2006/relationships/theme" Target="theme/theme1.xml"/><Relationship Id="rId5" Type="http://schemas.openxmlformats.org/officeDocument/2006/relationships/hyperlink" Target="mailto:r.tashmatov@odti.uz" TargetMode="External"/><Relationship Id="rId61" Type="http://schemas.openxmlformats.org/officeDocument/2006/relationships/hyperlink" Target="https://doi.org/10.1007/978-3-032-02508-1_2" TargetMode="External"/><Relationship Id="rId19" Type="http://schemas.openxmlformats.org/officeDocument/2006/relationships/image" Target="media/image12.png"/><Relationship Id="rId14" Type="http://schemas.openxmlformats.org/officeDocument/2006/relationships/image" Target="media/image9.png"/><Relationship Id="rId22" Type="http://schemas.openxmlformats.org/officeDocument/2006/relationships/image" Target="media/image15.png"/><Relationship Id="rId27" Type="http://schemas.openxmlformats.org/officeDocument/2006/relationships/hyperlink" Target="https://iopscience.iop.org/article/10.1088/1742-6596/2573/1/012012" TargetMode="External"/><Relationship Id="rId30" Type="http://schemas.openxmlformats.org/officeDocument/2006/relationships/hyperlink" Target="https://www.scopus.com/authid/detail.uri?authorId=59231955700" TargetMode="External"/><Relationship Id="rId35" Type="http://schemas.openxmlformats.org/officeDocument/2006/relationships/hyperlink" Target="https://www.scopus.com/authid/detail.uri?authorId=9534729400" TargetMode="External"/><Relationship Id="rId43" Type="http://schemas.openxmlformats.org/officeDocument/2006/relationships/hyperlink" Target="https://www.scopus.com/authid/detail.uri?authorId=59231955700" TargetMode="External"/><Relationship Id="rId48" Type="http://schemas.openxmlformats.org/officeDocument/2006/relationships/hyperlink" Target="https://www.scopus.com/authid/detail.uri?authorId=57777942800" TargetMode="External"/><Relationship Id="rId56" Type="http://schemas.openxmlformats.org/officeDocument/2006/relationships/hyperlink" Target="https://www.scopus.com/authid/detail.uri?authorId=57808692100" TargetMode="External"/><Relationship Id="rId64" Type="http://schemas.openxmlformats.org/officeDocument/2006/relationships/hyperlink" Target="https://doi.org/10.17683/ijomam/issue12.25" TargetMode="External"/><Relationship Id="rId69" Type="http://schemas.openxmlformats.org/officeDocument/2006/relationships/hyperlink" Target="https://iopscience.iop.org/article/10.1088/1742-6596/2573/1/012044" TargetMode="External"/><Relationship Id="rId77" Type="http://schemas.openxmlformats.org/officeDocument/2006/relationships/hyperlink" Target="https://ijomam.com/wp-content/uploads/2021/11/pag" TargetMode="External"/><Relationship Id="rId8" Type="http://schemas.openxmlformats.org/officeDocument/2006/relationships/image" Target="media/image3.png"/><Relationship Id="rId51" Type="http://schemas.openxmlformats.org/officeDocument/2006/relationships/hyperlink" Target="https://scholar.google.com/scholar?oi=bibs&amp;cluster=10335481051400748768&amp;btnI=1&amp;hl=ru" TargetMode="External"/><Relationship Id="rId72" Type="http://schemas.openxmlformats.org/officeDocument/2006/relationships/hyperlink" Target="https://www.proquest.com/openview/63a3cff775ef5afae646d7fce7dd8cfa/1?pq-origsite=gscholar&amp;cbl=4464516" TargetMode="External"/><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1.png"/><Relationship Id="rId25" Type="http://schemas.openxmlformats.org/officeDocument/2006/relationships/hyperlink" Target="https://www.scopus.com/authid/detail.uri?authorId=58166757500" TargetMode="External"/><Relationship Id="rId33" Type="http://schemas.openxmlformats.org/officeDocument/2006/relationships/hyperlink" Target="https://scholar.google.com/scholar?oi=bibs&amp;cluster=11077760350720565339&amp;btnI=1&amp;hl=ru" TargetMode="External"/><Relationship Id="rId38" Type="http://schemas.openxmlformats.org/officeDocument/2006/relationships/hyperlink" Target="https://www.scopus.com/authid/detail.uri?authorId=58636075900" TargetMode="External"/><Relationship Id="rId46" Type="http://schemas.openxmlformats.org/officeDocument/2006/relationships/hyperlink" Target="https://scholar.google.com/scholar?oi=bibs&amp;cluster=12847040677792454960&amp;btnI=1&amp;hl=ru" TargetMode="External"/><Relationship Id="rId59" Type="http://schemas.openxmlformats.org/officeDocument/2006/relationships/hyperlink" Target="https://www.e3s-conferences.org/articles/e3sconf/abs/2024/78/e3sconf_agritech-x_03014/e3sconf_agritech-x_03014.html" TargetMode="External"/><Relationship Id="rId67" Type="http://schemas.openxmlformats.org/officeDocument/2006/relationships/hyperlink" Target="https://ijomam.com/wp-content/uploads/2025/09/Pp.-365-372" TargetMode="External"/><Relationship Id="rId20" Type="http://schemas.openxmlformats.org/officeDocument/2006/relationships/image" Target="media/image13.png"/><Relationship Id="rId41" Type="http://schemas.openxmlformats.org/officeDocument/2006/relationships/hyperlink" Target="https://www.scopus.com/authid/detail.uri?authorId=59231634000" TargetMode="External"/><Relationship Id="rId54" Type="http://schemas.openxmlformats.org/officeDocument/2006/relationships/hyperlink" Target="https://www.scopus.com/authid/detail.uri?authorId=57777942800" TargetMode="External"/><Relationship Id="rId62" Type="http://schemas.openxmlformats.org/officeDocument/2006/relationships/hyperlink" Target="https://link.springer.com/article/10.3103/S1068798X21010068" TargetMode="External"/><Relationship Id="rId70" Type="http://schemas.openxmlformats.org/officeDocument/2006/relationships/hyperlink" Target="https://www.e3s-conferences.org/articles/e3sconf/abs/2021/34/e3sconf_uesf2021_08022/e3sconf_uesf2021_08022.html" TargetMode="External"/><Relationship Id="rId75" Type="http://schemas.openxmlformats.org/officeDocument/2006/relationships/hyperlink" Target="https://www.proquest.com/openview/63a3cff775ef5afae646d7fce7dd8cfa/1?pq-origsite=gscholar&amp;cbl=4464516" TargetMode="Externa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hyperlink" Target="https://www.scopus.com/authid/detail.uri?authorId=9534729400" TargetMode="External"/><Relationship Id="rId28" Type="http://schemas.openxmlformats.org/officeDocument/2006/relationships/hyperlink" Target="https://www.scopus.com/authid/detail.uri?authorId=59231634000" TargetMode="External"/><Relationship Id="rId36" Type="http://schemas.openxmlformats.org/officeDocument/2006/relationships/hyperlink" Target="https://www.scopus.com/authid/detail.uri?authorId=57777942800" TargetMode="External"/><Relationship Id="rId49" Type="http://schemas.openxmlformats.org/officeDocument/2006/relationships/hyperlink" Target="https://www.scopus.com/authid/detail.uri?authorId=57777942900" TargetMode="External"/><Relationship Id="rId57" Type="http://schemas.openxmlformats.org/officeDocument/2006/relationships/hyperlink" Target="https://www.scopus.com/authid/detail.uri?authorId=59232283800" TargetMode="External"/><Relationship Id="rId10" Type="http://schemas.openxmlformats.org/officeDocument/2006/relationships/image" Target="media/image5.png"/><Relationship Id="rId31" Type="http://schemas.openxmlformats.org/officeDocument/2006/relationships/hyperlink" Target="https://www.scopus.com/authid/detail.uri?authorId=59232398800" TargetMode="External"/><Relationship Id="rId44" Type="http://schemas.openxmlformats.org/officeDocument/2006/relationships/hyperlink" Target="https://www.scopus.com/authid/detail.uri?authorId=59315317000" TargetMode="External"/><Relationship Id="rId52" Type="http://schemas.openxmlformats.org/officeDocument/2006/relationships/hyperlink" Target="https://api.scienceweb.uz/storage/publication_files/9737/26397/666af69e34968" TargetMode="External"/><Relationship Id="rId60" Type="http://schemas.openxmlformats.org/officeDocument/2006/relationships/hyperlink" Target="https://link.springer.com/chapter/10.1007/978-3-032-02508-1_2" TargetMode="External"/><Relationship Id="rId65" Type="http://schemas.openxmlformats.org/officeDocument/2006/relationships/hyperlink" Target="https://link.springer.com/article/10.3103/S1068798X22100057" TargetMode="External"/><Relationship Id="rId73" Type="http://schemas.openxmlformats.org/officeDocument/2006/relationships/hyperlink" Target="https://www.proquest.com/openview/63a3cff775ef5afae646d7fce7dd8cfa/1?pq-origsite=gscholar&amp;cbl=4464516" TargetMode="External"/><Relationship Id="rId7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image" Target="media/image8.png"/><Relationship Id="rId18" Type="http://schemas.microsoft.com/office/2007/relationships/hdphoto" Target="media/hdphoto2.wdp"/><Relationship Id="rId39" Type="http://schemas.openxmlformats.org/officeDocument/2006/relationships/hyperlink" Target="https://scholar.google.com/scholar?oi=bibs&amp;cluster=10694891974742059307&amp;btnI=1&amp;hl=ru" TargetMode="External"/><Relationship Id="rId34" Type="http://schemas.openxmlformats.org/officeDocument/2006/relationships/hyperlink" Target="https://www.e3s-conferences.org/articles/e3sconf/abs/2024/78/e3sconf_agritech-x_04013/e3sconf_agritech-x_04013.html" TargetMode="External"/><Relationship Id="rId50" Type="http://schemas.openxmlformats.org/officeDocument/2006/relationships/hyperlink" Target="https://www.scopus.com/authid/detail.uri?authorId=57778286700" TargetMode="External"/><Relationship Id="rId55" Type="http://schemas.openxmlformats.org/officeDocument/2006/relationships/hyperlink" Target="https://www.scopus.com/authid/detail.uri?authorId=59231840300" TargetMode="External"/><Relationship Id="rId76" Type="http://schemas.openxmlformats.org/officeDocument/2006/relationships/hyperlink" Target="https://www.proquest.com/openview/63a3cff775ef5afae646d7fce7dd8cfa/1?pq-origsite=gscholar&amp;cbl=4464516" TargetMode="External"/><Relationship Id="rId7" Type="http://schemas.openxmlformats.org/officeDocument/2006/relationships/image" Target="media/image2.jpeg"/><Relationship Id="rId71" Type="http://schemas.openxmlformats.org/officeDocument/2006/relationships/hyperlink" Target="https://www.proquest.com/openview/63a3cff775ef5afae646d7fce7dd8cfa/1?pq-origsite=gscholar&amp;cbl=4464516" TargetMode="External"/><Relationship Id="rId2" Type="http://schemas.openxmlformats.org/officeDocument/2006/relationships/styles" Target="styles.xml"/><Relationship Id="rId29" Type="http://schemas.openxmlformats.org/officeDocument/2006/relationships/hyperlink" Target="https://www.scopus.com/authid/detail.uri?authorId=577779428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176</TotalTime>
  <Pages>1</Pages>
  <Words>5530</Words>
  <Characters>31521</Characters>
  <Application>Microsoft Office Word</Application>
  <DocSecurity>0</DocSecurity>
  <Lines>262</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Abdullaev X</cp:lastModifiedBy>
  <cp:revision>19</cp:revision>
  <cp:lastPrinted>2023-12-26T18:03:00Z</cp:lastPrinted>
  <dcterms:created xsi:type="dcterms:W3CDTF">2024-07-17T07:39:00Z</dcterms:created>
  <dcterms:modified xsi:type="dcterms:W3CDTF">2025-12-31T09:20:00Z</dcterms:modified>
</cp:coreProperties>
</file>