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7A42B6" w14:textId="2D5F5BE2" w:rsidR="001E129E" w:rsidRPr="00287E0A" w:rsidRDefault="00765E68" w:rsidP="00D46CE6">
      <w:pPr>
        <w:spacing w:before="1200" w:after="200" w:line="240" w:lineRule="auto"/>
        <w:jc w:val="center"/>
        <w:rPr>
          <w:rFonts w:ascii="Times New Roman" w:hAnsi="Times New Roman" w:cs="Times New Roman"/>
          <w:b/>
          <w:sz w:val="36"/>
          <w:szCs w:val="36"/>
        </w:rPr>
      </w:pPr>
      <w:r w:rsidRPr="00765E68">
        <w:rPr>
          <w:rFonts w:ascii="Times New Roman" w:hAnsi="Times New Roman" w:cs="Times New Roman"/>
          <w:b/>
          <w:sz w:val="36"/>
          <w:szCs w:val="36"/>
        </w:rPr>
        <w:t>Algorithm for determining the characteristics of a tomato product</w:t>
      </w:r>
    </w:p>
    <w:p w14:paraId="1F5E1B4F" w14:textId="5EA0F526" w:rsidR="00CA398A" w:rsidRPr="004255AD" w:rsidRDefault="001E0519" w:rsidP="008745D5">
      <w:pPr>
        <w:pStyle w:val="AuthorName"/>
        <w:spacing w:before="240" w:after="200"/>
        <w:rPr>
          <w:sz w:val="20"/>
          <w:lang w:eastAsia="en-GB"/>
        </w:rPr>
      </w:pPr>
      <w:proofErr w:type="spellStart"/>
      <w:r>
        <w:t>Rustam</w:t>
      </w:r>
      <w:proofErr w:type="spellEnd"/>
      <w:r>
        <w:t xml:space="preserve"> Baratov</w:t>
      </w:r>
      <w:r w:rsidR="00A31E8F" w:rsidRPr="00A31E8F">
        <w:rPr>
          <w:vertAlign w:val="superscript"/>
        </w:rPr>
        <w:t>1</w:t>
      </w:r>
      <w:r>
        <w:t xml:space="preserve">, </w:t>
      </w:r>
      <w:proofErr w:type="spellStart"/>
      <w:r w:rsidRPr="003E00BB">
        <w:rPr>
          <w:szCs w:val="28"/>
        </w:rPr>
        <w:t>Almardon</w:t>
      </w:r>
      <w:proofErr w:type="spellEnd"/>
      <w:r w:rsidRPr="003E00BB">
        <w:rPr>
          <w:szCs w:val="28"/>
        </w:rPr>
        <w:t xml:space="preserve"> </w:t>
      </w:r>
      <w:proofErr w:type="spellStart"/>
      <w:r w:rsidRPr="003E00BB">
        <w:rPr>
          <w:szCs w:val="28"/>
        </w:rPr>
        <w:t>Mustafoqulov</w:t>
      </w:r>
      <w:proofErr w:type="spellEnd"/>
      <w:r w:rsidR="001970E3" w:rsidRPr="001970E3">
        <w:rPr>
          <w:vertAlign w:val="superscript"/>
          <w:lang w:val="uz-Cyrl-UZ"/>
        </w:rPr>
        <w:t>1</w:t>
      </w:r>
      <w:r w:rsidR="001970E3">
        <w:rPr>
          <w:szCs w:val="36"/>
          <w:vertAlign w:val="superscript"/>
          <w:lang w:val="uz-Cyrl-UZ"/>
        </w:rPr>
        <w:t>,</w:t>
      </w:r>
      <w:r w:rsidR="00D46CE6">
        <w:rPr>
          <w:szCs w:val="36"/>
          <w:vertAlign w:val="superscript"/>
        </w:rPr>
        <w:t xml:space="preserve"> </w:t>
      </w:r>
      <w:r w:rsidR="008745D5">
        <w:rPr>
          <w:szCs w:val="36"/>
          <w:vertAlign w:val="superscript"/>
        </w:rPr>
        <w:t>a)</w:t>
      </w:r>
      <w:r w:rsidR="000C106A" w:rsidRPr="00287E0A">
        <w:t xml:space="preserve">, </w:t>
      </w:r>
      <w:r w:rsidR="004255AD">
        <w:t>Bekzod Akhatov</w:t>
      </w:r>
      <w:r w:rsidR="001970E3" w:rsidRPr="001970E3">
        <w:rPr>
          <w:vertAlign w:val="superscript"/>
          <w:lang w:val="uz-Cyrl-UZ"/>
        </w:rPr>
        <w:t>2</w:t>
      </w:r>
      <w:r w:rsidR="00CC779E">
        <w:rPr>
          <w:lang w:val="uz-Cyrl-UZ"/>
        </w:rPr>
        <w:t>,</w:t>
      </w:r>
      <w:r w:rsidR="001970E3">
        <w:rPr>
          <w:lang w:val="uz-Cyrl-UZ"/>
        </w:rPr>
        <w:t xml:space="preserve"> </w:t>
      </w:r>
      <w:r w:rsidR="004255AD">
        <w:t>Said Usmonov</w:t>
      </w:r>
      <w:r w:rsidR="004255AD">
        <w:rPr>
          <w:vertAlign w:val="superscript"/>
        </w:rPr>
        <w:t>2</w:t>
      </w:r>
      <w:r w:rsidR="004255AD">
        <w:t xml:space="preserve"> and Behruz Mallayev</w:t>
      </w:r>
      <w:r w:rsidR="004255AD">
        <w:rPr>
          <w:vertAlign w:val="superscript"/>
        </w:rPr>
        <w:t>2</w:t>
      </w:r>
    </w:p>
    <w:p w14:paraId="4709ED4E" w14:textId="1F6354FE" w:rsidR="008745D5" w:rsidRDefault="001970E3" w:rsidP="00706D5E">
      <w:pPr>
        <w:pStyle w:val="AuthorAffiliation"/>
      </w:pPr>
      <w:r w:rsidRPr="001970E3">
        <w:rPr>
          <w:vertAlign w:val="superscript"/>
          <w:lang w:val="uz-Cyrl-UZ"/>
        </w:rPr>
        <w:t>1</w:t>
      </w:r>
      <w:r w:rsidR="001E0519" w:rsidRPr="001E0519">
        <w:t>"Tashkent Institute of Irrigation and Agricultural Mechanization Engineers" National R</w:t>
      </w:r>
      <w:r w:rsidR="001E0519">
        <w:t xml:space="preserve">esearch University, </w:t>
      </w:r>
      <w:r w:rsidR="001E0519" w:rsidRPr="001E0519">
        <w:t>Tashkent, Uzbekistan</w:t>
      </w:r>
    </w:p>
    <w:p w14:paraId="6E3296F3" w14:textId="3BDC6C3F" w:rsidR="00A4691D" w:rsidRPr="00A4691D" w:rsidRDefault="00A4691D" w:rsidP="00A4691D">
      <w:pPr>
        <w:pStyle w:val="AuthorAffiliation"/>
      </w:pPr>
      <w:r w:rsidRPr="00A4691D">
        <w:rPr>
          <w:vertAlign w:val="superscript"/>
        </w:rPr>
        <w:t>2</w:t>
      </w:r>
      <w:r w:rsidR="004255AD" w:rsidRPr="004255AD">
        <w:t xml:space="preserve">Termez State University of Engineering and </w:t>
      </w:r>
      <w:proofErr w:type="spellStart"/>
      <w:r w:rsidR="004255AD" w:rsidRPr="004255AD">
        <w:t>Agrotechnology</w:t>
      </w:r>
      <w:proofErr w:type="spellEnd"/>
      <w:r>
        <w:t>,</w:t>
      </w:r>
      <w:r w:rsidRPr="00A4691D">
        <w:t xml:space="preserve"> </w:t>
      </w:r>
      <w:proofErr w:type="spellStart"/>
      <w:r w:rsidR="00706D5E">
        <w:t>Termez</w:t>
      </w:r>
      <w:proofErr w:type="spellEnd"/>
      <w:r>
        <w:t>,</w:t>
      </w:r>
      <w:r w:rsidRPr="00287E0A">
        <w:t xml:space="preserve"> Uzbekistan</w:t>
      </w:r>
    </w:p>
    <w:p w14:paraId="1397C91D" w14:textId="33BBF44F"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r w:rsidR="001E0519" w:rsidRPr="001E0519">
        <w:rPr>
          <w:rStyle w:val="a6"/>
        </w:rPr>
        <w:t>mustafoali777@gmail.com</w:t>
      </w:r>
    </w:p>
    <w:p w14:paraId="410B173B" w14:textId="771A5FFD" w:rsidR="00BC4E3B" w:rsidRPr="00287E0A" w:rsidRDefault="00E25282" w:rsidP="000C106A">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372D88" w:rsidRPr="00372D88">
        <w:rPr>
          <w:rFonts w:ascii="Times New Roman" w:hAnsi="Times New Roman" w:cs="Times New Roman"/>
          <w:iCs/>
          <w:sz w:val="18"/>
          <w:szCs w:val="18"/>
          <w:lang w:val="uz-Cyrl-UZ"/>
        </w:rPr>
        <w:t>In this study, algorithms for determining the ripeness of tomatoes were analyzed and evaluated. The primary goal was to develop an accurate and efficient method to assess ripeness based on visual and sensor data. Image processing techniques using RGB and HSV color models were applied to detect color changes associated with ripening. Additionally, machine learning algorithms were employed to classify ripeness levels based on features extracted from images. The results showed that machine learning models, particularly convolutional neural networks (CNN), achieved a ripeness detection accuracy of over 90%. This research contributes to the development of automated tomato harvesting systems and can be applied in agricultural robotics to improve efficiency and reduce manual labor.</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5D70BC66" w14:textId="77777777" w:rsidR="00372D88" w:rsidRPr="00372D88" w:rsidRDefault="00372D88" w:rsidP="00D46CE6">
      <w:pPr>
        <w:spacing w:after="0" w:line="240" w:lineRule="auto"/>
        <w:ind w:firstLine="284"/>
        <w:jc w:val="both"/>
        <w:rPr>
          <w:rFonts w:ascii="Times New Roman" w:hAnsi="Times New Roman" w:cs="Times New Roman"/>
          <w:sz w:val="20"/>
          <w:lang w:val="uz-Cyrl-UZ"/>
        </w:rPr>
      </w:pPr>
      <w:r w:rsidRPr="00372D88">
        <w:rPr>
          <w:rFonts w:ascii="Times New Roman" w:hAnsi="Times New Roman" w:cs="Times New Roman"/>
          <w:sz w:val="20"/>
          <w:lang w:val="uz-Cyrl-UZ"/>
        </w:rPr>
        <w:t xml:space="preserve">It is known that the amount of income of a modern farm directly depends on the labor force. Even for harvesting ripe crops, a large number of workers are needed, but it is beneficial to use robotic manipulators instead of people to perform simple tasks and to improve the performance of existing ones. It is also known from previous published literature that the US agricultural labor force has decreased by 2% due to robotic manipulators in agricultural fields. For example, American professor Josh Lessing has been working on solving this problem since he founded the Root AI project on agricultural robotics in 2018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{"citationItems":[{"id":"ITEM-1","itemData":{"DOI":"10.1051/E3SCONF/202338603008","ISSN":"22671242","abstract":"This study presents the electromagnetic angular displacement sensor and its technical characteristics. The existing electromagnetic angular displacement sensors have been thoroughly analyzed and compared with other types of sensors. The reason for the low sensitivity of the electromagnetic angular displacement sensor has been investigated and some technical modification to the existing sensor has been made. The magnetic circuits of the electromagnetic sensors have been analyzed. A method is proposed for expanding the range of angular measurements up to 180 degrees and increasing the sensitivity of the electromagnetic sensor without compromising the measurement accuracy. This, in turn, allows high-precision control and measurement of rotating mechanisms of all types of mechatronic systems and agricultural robots.","author":[{"dropping-particle":"","family":"Baratov","given":"Rustam","non-dropping-particle":"","parse-names":false,"suffix":""},{"dropping-particle":"","family":"Mustafoqulov","given":"Almardon","non-dropping-particle":"","parse-names":false,"suffix":""}],"container-title":"E3S Web of Conferences","id":"ITEM-1","issued":{"date-parts":[["2023","5","12"]]},"publisher":"EDP Sciences","title":"Smart angular displacement sensor for agricultural field robot manipulators","type":"article-journal","volume":"386"},"uris":["http://www.mendeley.com/documents/?uuid=7c46df1b-c99d-39d6-9f17-c95d3e6c64b5"]}],"mendeley":{"formattedCitation":"[1]","plainTextFormattedCitation":"[1]","previouslyFormattedCitation":"[1]"},"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[1]</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{"citationItems":[{"id":"ITEM-1","itemData":{"URL":"https://www.therobotreport.com/root-ai-raises-seed-funding-for-virgo-robot-designed-to-harvest-multiple-crops/","accessed":{"date-parts":[["2022","5","2"]]},"id":"ITEM-1","issued":{"date-parts":[["0"]]},"title":"Root AI raises seed funding for Virgo robot to harvest multiple crops","type":"webpage"},"uris":["http://www.mendeley.com/documents/?uuid=f384692a-15e2-39e5-a50e-82bc2fd62550"]}],"mendeley":{"formattedCitation":"[2]","plainTextFormattedCitation":"[2]","previouslyFormattedCitation":"[2]"},"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[2]</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Furthermore, the apple industry relies heavily on manual labor. For example, in the United States alone, the seasonal labor required to pick apples accounts for more than 10 million man-hours each year, accounting for approximately 15% of total production costs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{"citationItems":[{"id":"ITEM-1","itemData":{"DOI":"10.1109/IROS47612.2022.9981417","ISBN":"9781665479271","ISSN":"21530866","abstract":"Due to labor shortage and rising labor cost for the apple industry, there is an urgent need for the development of robotic systems to efficiently and autonomously harvest apples. In this paper, we present a system overview and algorithm design of our recently developed robotic apple harvester prototype. Our robotic system is enabled by the close integration of several core modules, including visual perception, planning, and control. This paper covers the main methods and advancements in deep learning-based multi-view fruit detection and localization, unified picking and dropping planning, and dexterous manipulation control. Indoor and field experiments were conducted to evaluate the performance of the developed system, which achieved an average picking rate of 3.6 seconds per apple. This is a significant improvement over other reported apple harvesting robots with a picking rate in the range of 7-10 seconds per apple. The current prototype shows promising performance towards further development of efficient and automated apple harvesting technology. Finally, limitations of the current system and future work are discussed.","author":[{"dropping-particle":"","family":"Zhang","given":"Kaixiang","non-dropping-particle":"","parse-names":false,"suffix":""},{"dropping-particle":"","family":"Lammers","given":"Kyle","non-dropping-particle":"","parse-names":false,"suffix":""},{"dropping-particle":"","family":"Chu","given":"Pengyu","non-dropping-particle":"","parse-names":false,"suffix":""},{"dropping-particle":"","family":"Dickinson","given":"Nathan","non-dropping-particle":"","parse-names":false,"suffix":""},{"dropping-particle":"","family":"Li","given":"Zhaojian","non-dropping-particle":"","parse-names":false,"suffix":""},{"dropping-particle":"","family":"Lu","given":"Renfu","non-dropping-particle":"","parse-names":false,"suffix":""}],"container-title":"IEEE International Conference on Intelligent Robots and Systems","id":"ITEM-1","issued":{"date-parts":[["2022"]]},"page":"9217-9224","publisher":"Institute of Electrical and Electronics Engineers Inc.","title":"Algorithm Design and Integration for a Robotic Apple Harvesting System","type":"article-journal","volume":"2022-October"},"uris":["http://www.mendeley.com/documents/?uuid=49462bfc-5af3-319a-a867-c642e9026a1a"]}],"mendeley":{"formattedCitation":"[3]","plainTextFormattedCitation":"[3]","previouslyFormattedCitation":"[3]"},"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[3]</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w:t>
      </w:r>
    </w:p>
    <w:p w14:paraId="48F88945" w14:textId="77777777" w:rsidR="00372D88" w:rsidRDefault="00372D88" w:rsidP="00D46CE6">
      <w:pPr>
        <w:spacing w:after="0" w:line="240" w:lineRule="auto"/>
        <w:ind w:firstLine="284"/>
        <w:jc w:val="both"/>
        <w:rPr>
          <w:rFonts w:ascii="Times New Roman" w:hAnsi="Times New Roman" w:cs="Times New Roman"/>
          <w:sz w:val="20"/>
        </w:rPr>
      </w:pPr>
      <w:r w:rsidRPr="00372D88">
        <w:rPr>
          <w:rFonts w:ascii="Times New Roman" w:hAnsi="Times New Roman" w:cs="Times New Roman"/>
          <w:sz w:val="20"/>
          <w:lang w:val="uz-Cyrl-UZ"/>
        </w:rPr>
        <w:t>In recent years, the role of robotic machines in harvesting agricultural products has also been increasing including sweet pepper</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{"citationItems":[{"id":"ITEM-1","itemData":{"DOI":"10.1016/J.ATECH.2025.100792","ISSN":"2772-3755","abstract":"Kiwifruit harvesting is labor-intensive, and social issues like an aging population and a declining agricultural workforce have significantly increased costs, presenting unprecedented challenges to the industry. Automatic harvesting systems utilizing multi-sensor fusion, AI, and automation technologies show great potential for replacing manual labor in kiwi harvesting. This paper reviews over 140 research articles related to kiwi fruit harvesting robots, summarizing existing progress in two key areas: target fruit recognition and positioning systems, and fruit picking and collection systems. We compare the pros and cons of various methods, including traditional image recognition and deep learning, active and passive localization techniques, diverse end-effector design structure and driving mechanisms, robotic arm path planning, and harvesting systems. The results show that challenges remain in the commercialization of kiwi harvesting robots. The absence of a unified evaluation standard for robot performance makes the latest research achievements hard to be inherited, leading to slow advancements. Current algorithms are often not lightweight enough for low-cost embedded systems. Additionally, the reliance on manual labeling of dense targets and the accumulation of system error compromise the robustness of target recognition and spatial positioning in open environments. The existing studies tend to focus on local improvements rather than the entire harvesting system. So addressing these issues should be a priority for future research. This paper can provide a reference for researchers and assist industry professionals in understanding the trends in harvesting robot development.","author":[{"dropping-particle":"","family":"Tian","given":"Zhiwei","non-dropping-particle":"","parse-names":false,"suffix":""},{"dropping-particle":"","family":"Guo","given":"Xiangyu","non-dropping-particle":"","parse-names":false,"suffix":""},{"dropping-particle":"","family":"Ma","given":"Wei","non-dropping-particle":"","parse-names":false,"suffix":""},{"dropping-particle":"","family":"Xue","given":"Xinyu","non-dropping-particle":"","parse-names":false,"suffix":""}],"container-title":"Smart Agricultural Technology","id":"ITEM-1","issued":{"date-parts":[["2025","3","1"]]},"page":"100792","publisher":"Elsevier","title":"Research on kiwifruit harvesting robot worldwide: A solution for sustainable development of kiwifruit industry","type":"article-journal","volume":"10"},"uris":["http://www.mendeley.com/documents/?uuid=569d1963-8903-3502-85e7-26db1ef3e00e"]}],"mendeley":{"formattedCitation":"[4]","plainTextFormattedCitation":"[4]","previouslyFormattedCitation":"[4]"},"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[4]</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strawberry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{"citationItems":[{"id":"ITEM-1","itemData":{"DOI":"10.1002/ROB.21889","ISSN":"1556-4967","abstract":"This paper presents an autonomous robot capable of picking strawberries continuously in polytunnels. Robotic harvesting in cluttered and unstructured environment remains a challenge. A novel obstacle-separation algorithm was proposed to enable the harvesting system to pick strawberries that are located in clusters. The algorithm uses the gripper to push aside surrounding leaves, strawberries, and other obstacles. We present the theoretical method to generate pushing paths based on the surrounding obstacles. In addition to manipulation, an improved vision system is more resilient to lighting variations, which was developed based on the modeling of color against light intensity. Further, a low-cost dual-arm system was developed with an optimized harvesting sequence that increases its efficiency and minimizes the risk of collision. Improvements were also made to the existing gripper to enable the robot to pick directly into a market punnet, thereby eliminating the need for repacking. During tests on a strawberry farm, the robots first-attempt success rate for picking partially surrounded or isolated strawberries ranged from 50% to 97.1%, depending on the growth situations. Upon an additional attempt, the pick success rate increased to a range of 75–100%. In the field tests, the system was not able to pick a target that was entirely surrounded by obstacles. This failure was attributed to limitations in the vision system as well as insufficient dexterity in the grippers. However, the picking speed improved upon previous systems, taking just 6.1 s for manipulation operation in the one-arm mode and 4.6 s in the two-arm mode.","author":[{"dropping-particle":"","family":"Xiong","given":"Ya","non-dropping-particle":"","parse-names":false,"suffix":""},{"dropping-particle":"","family":"Ge","given":"Yuanyue","non-dropping-particle":"","parse-names":false,"suffix":""},{"dropping-particle":"","family":"Grimstad","given":"Lars","non-dropping-particle":"","parse-names":false,"suffix":""},{"dropping-particle":"","family":"From","given":"Pål J.","non-dropping-particle":"","parse-names":false,"suffix":""}],"container-title":"Journal of Field Robotics","id":"ITEM-1","issue":"2","issued":{"date-parts":[["2020","3","1"]]},"page":"202-224","publisher":"John Wiley &amp; Sons, Ltd","title":"An autonomous strawberry-harvesting robot: Design, development, integration, and field evaluation","type":"article-journal","volume":"37"},"uris":["http://www.mendeley.com/documents/?uuid=cbef2a74-5333-395c-b56c-fd9b36ac4914"]}],"mendeley":{"formattedCitation":"[5]","plainTextFormattedCitation":"[5]","previouslyFormattedCitation":"[5]"},"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[5]</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apple</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{"citationItems":[{"id":"ITEM-1","itemData":{"author":[{"dropping-particle":"","family":"Galinato","given":"Suzette P","non-dropping-particle":"","parse-names":false,"suffix":""}],"id":"ITEM-1","issued":{"date-parts":[["0"]]},"title":"2014 COST ESTIMATES OF ESTABLISHING, PRODUCING, AND PACKING RED DELICIOUS APPLES IN WASHINGTON","type":"article-journal"},"uris":["http://www.mendeley.com/documents/?uuid=96f1d51b-d652-399f-9a0a-a5bebd3f8cc2"]}],"mendeley":{"formattedCitation":"[6]","plainTextFormattedCitation":"[6]","previouslyFormattedCitation":"[6]"},"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[6]</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and and kiwifruit</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{"citationItems":[{"id":"ITEM-1","itemData":{"DOI":"10.1109/LRA.2017.2655622","ISSN":"23773766","abstract":"In this letter, we present a new robotic harvester (Harvey) that can autonomously harvest sweet pepper in protected cropping environments. Our approach combines effective vision algorithms with a novel end-effector design to enable successful harvesting of sweet peppers. Initial field trials in protected cropping environments, with two cultivar, demonstrate the efficacy of this approach achieving a 46% success rate for unmodified crop, and 58% for modified crop. Furthermore, for the more favourable cultivar we were also able to detach 90% of sweet peppers, indicating that improvements in the grasping success rate would result in greatly improved harvesting performance.","author":[{"dropping-particle":"","family":"Lehnert","given":"Christopher","non-dropping-particle":"","parse-names":false,"suffix":""},{"dropping-particle":"","family":"English","given":"Andrew","non-dropping-particle":"","parse-names":false,"suffix":""},{"dropping-particle":"","family":"McCool","given":"Christopher","non-dropping-particle":"","parse-names":false,"suffix":""},{"dropping-particle":"","family":"Tow","given":"Adam W.","non-dropping-particle":"","parse-names":false,"suffix":""},{"dropping-particle":"","family":"Perez","given":"Tristan","non-dropping-particle":"","parse-names":false,"suffix":""}],"container-title":"IEEE Robotics and Automation Letters","id":"ITEM-1","issue":"2","issued":{"date-parts":[["2017","4","1"]]},"page":"872-879","publisher":"Institute of Electrical and Electronics Engineers Inc.","title":"Autonomous Sweet Pepper Harvesting for Protected Cropping Systems","type":"article-journal","volume":"2"},"uris":["http://www.mendeley.com/documents/?uuid=8cfd9b48-0748-39b6-9596-94324e3c6236"]}],"mendeley":{"formattedCitation":"[7]","plainTextFormattedCitation":"[7]","previouslyFormattedCitation":"[7]"},"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[7]</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{"citationItems":[{"id":"ITEM-1","itemData":{"URL":"https://www.sciencedirect.com/science/article/pii/S2772375525000267","accessed":{"date-parts":[["2025","2","9"]]},"id":"ITEM-1","issued":{"date-parts":[["0"]]},"title":"Research on kiwifruit harvesting robot worldwide: A solution for sustainable development of kiwifruit industry - ScienceDirect","type":"webpage"},"uris":["http://www.mendeley.com/documents/?uuid=08216ea5-c43e-39cf-8ebd-414ce4908d69"]}],"mendeley":{"formattedCitation":"[8]","plainTextFormattedCitation":"[8]","previouslyFormattedCitation":"[8]"},"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[8]</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Similar systems have also been used in agriculture to eradicate invasive plants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{"citationItems":[{"id":"ITEM-1","itemData":{"DOI":"10.1088/1755-1315/1076/1/012036","ISSN":"17551315","abstract":"Weeds damage cultivated agricultural plants. There are many ways to control weeds. These include biological, chemical, mechanical and electrical methods. With an increase in sown areas, the types of weeds increase. On the one hand, weeds perform some useful functions, such as transporting moisture and trace elements from the soil, increasing the diversity of flora. However, with a very large number of weeds, the yield can be reduced by up to 50%. The use of pesticides to kill weeds leads to environmental pollution and deterioration of human health. Certain types of chemicals cause cancer disease. In recent years, smart technologies have appeared for the local application of pesticides in weed control. At the same time, there is a decrease in pesticides up to 90%. Intelligent technologies allow effective control of weeds. Burning weeds directly in the fields leads to a decrease in soil humus and, subsequently, to a decrease in land productivity. We have developed a method and a device for the destruction of collected weeds directly on the field using energy-efficient electric contact heating. This technology and electrical circuit can be connected to both centralized power supply and autonomous power (diesel or solar power plants). In order to save energy resources, an electronic model for the use of a solar beam concentrator is also proposed.","author":[{"dropping-particle":"","family":"Denmukhammadiev","given":"A. M.","non-dropping-particle":"","parse-names":false,"suffix":""},{"dropping-particle":"","family":"Matchanov","given":"O. Q.","non-dropping-particle":"","parse-names":false,"suffix":""},{"dropping-particle":"","family":"Sobirov","given":"E. E.","non-dropping-particle":"","parse-names":false,"suffix":""},{"dropping-particle":"","family":"Azamov","given":"S. S.","non-dropping-particle":"","parse-names":false,"suffix":""}],"container-title":"IOP Conference Series: Earth and Environmental Science","id":"ITEM-1","issue":"1","issued":{"date-parts":[["2022"]]},"title":"Energy-efficient environmentally friendly electric device for the destruction of weeds by heating them","type":"article-journal","volume":"1076"},"uris":["http://www.mendeley.com/documents/?uuid=8be290f1-55d0-49af-aa00-23d9e65d369e"]}],"mendeley":{"formattedCitation":"[9]","plainTextFormattedCitation":"[9]"},"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[9]</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The designs of automated tomato harvesting systems can be divided into two categories. The first category is shake and grab, where vibrations are applied to the tree trunk and/or branches to separate the tomato crop. While shake and grab systems are effective in separating the fruit from the tree, they often result in a rate of tomato bruising that is unacceptable for the fresh market. The other category is fruit-to-fruit harvesting, where manipulators are used to collect the fruit in a controlled manner, thereby significantly reducing tomato damage. However, the design of such systems with high harvesting efficiency and practical viability presents a great challenge. Previous scientific studies and published articles have also mentioned that one of the problems encountered in harvesting tomatoes is their harvest time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{"citationItems":[{"id":"ITEM-1","itemData":{"DOI":"10.1051/E3SCONF/202343401014","ISSN":"2267-1242","abstract":"This article is about the methods of measuring the power of rotating mechanisms, in which the sensors that measure the angular parameters of rotating mechanisms are analyzed. Also, several methods of measuring the power of rotating mechanisms are given in the article. The method of power dissipation through angular acceleration and torque is analyzed in more detail. Connections of input and output quantities are given.","author":[{"dropping-particle":"","family":"Baratov","given":"Rustam","non-dropping-particle":"","parse-names":false,"suffix":""},{"dropping-particle":"","family":"Begmatov","given":"Murodjon","non-dropping-particle":"","parse-names":false,"suffix":""},{"dropping-particle":"","family":"Mustafoqulov","given":"Almardon","non-dropping-particle":"","parse-names":false,"suffix":""},{"dropping-particle":"","family":"Kucharov","given":"Farrukh","non-dropping-particle":"","parse-names":false,"suffix":""},{"dropping-particle":"","family":"Sabirov","given":"Erkin","non-dropping-particle":"","parse-names":false,"suffix":""}],"container-title":"E3S Web of Conferences","id":"ITEM-1","issued":{"date-parts":[["2023","10","12"]]},"page":"01014","publisher":"EDP Sciences","title":"Study on the methods of measuring power of the rotating mechanisms","type":"article-journal","volume":"434"},"uris":["http://www.mendeley.com/documents/?uuid=0d2c6ee6-3f8a-3293-8c69-7402a5d10b5c"]}],"mendeley":{"formattedCitation":"[10]","plainTextFormattedCitation":"[10]","previouslyFormattedCitation":"[9]"},"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[10]</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{"citationItems":[{"id":"ITEM-1","itemData":{"DOI":"10.1051/e3sconf/202340104006","abstract":"This research aims to measure and control the angular change of rotation mechanisms of (energy-saving) robotic manipulators used in agriculture to develop digital farming, energy saving, and quality product harvesting. The novelty of this research is that different processes and images are placed in a special processor for processing, and this robot processes the image according to the size of the tomato plant and tomato and tries to harvest the crop. This study presents the electromagnetic angular displacement sensor and its technical characteristics. The existing electromagnetic angular displacement sensors have been thoroughly analyzed and compared with other types of sensors. The reason for the low sensitivity of the electromagnetic angular displacement sensor has been investigated, and some technical modification to the existing sensor has been made. The magnetic circuits of the electromagnetic sensors have been analyzed. A method is proposed for expanding the range of angular measurements up to 180 degrees and increasing the sensitivity of the electromagnetic sensor without compromising the measurement accuracy. This, in turn, allows high-precision control and measurement of rotating mechanisms of all types of mechatronic systems and agricultural robots.","author":[{"dropping-particle":"","family":"Baratov","given":"Rustam","non-dropping-particle":"","parse-names":false,"suffix":""},{"dropping-particle":"","family":"Mustafoqulov","given":"Almardon","non-dropping-particle":"","parse-names":false,"suffix":""}],"id":"ITEM-1","issued":{"date-parts":[["0"]]},"title":"Model of field robot manipulators and sensor for measuring angular displacement of its rotating parts","type":"article-journal"},"uris":["http://www.mendeley.com/documents/?uuid=36965845-b4c1-3a86-8d9c-5d9d5a79d3d4"]}],"mendeley":{"formattedCitation":"[11]","plainTextFormattedCitation":"[11]","previouslyFormattedCitation":"[10]"},"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[11]</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 xml:space="preserve">. In addition, the types of robotic manipulators and the main problems they face are also discussed separately </w:t>
      </w:r>
      <w:r w:rsidRPr="00372D88">
        <w:rPr>
          <w:rFonts w:ascii="Times New Roman" w:hAnsi="Times New Roman" w:cs="Times New Roman"/>
          <w:sz w:val="20"/>
          <w:lang w:val="uz-Cyrl-UZ"/>
        </w:rPr>
        <w:fldChar w:fldCharType="begin" w:fldLock="1"/>
      </w:r>
      <w:r w:rsidRPr="00372D88">
        <w:rPr>
          <w:rFonts w:ascii="Times New Roman" w:hAnsi="Times New Roman" w:cs="Times New Roman"/>
          <w:sz w:val="20"/>
          <w:lang w:val="uz-Cyrl-UZ"/>
        </w:rPr>
        <w:instrText>ADDIN CSL_CITATION {"citationItems":[{"id":"ITEM-1","itemData":{"DOI":"10.1051/BIOCONF/202410503003","ISSN":"21174458","abstract":"This article describes the types of agricultural robots, robotic manipulators, and the challenges that arise when measuring their rotation mechanisms. The reasons for their appearance, the physical and technical phenomena occurring in the process are explained. Measurement transducers with different modes of operation required for their measurement are analyzed and the main requirements for these transducers are presented. In addition, this paper presents sensors for controlling the rotating parts of an energy-saving, intelligent robot for picking tomatoes. One of the main goals of this research is to measure and control the change of rotating parts of energy-saving robotic manipulators used in agriculture to develop modern farming, save energy and harvest quality products. The novelty of this research is that the rotating part of the robotic manipulators is controlled depending on the type of product and its size.","author":[{"dropping-particle":"","family":"Mustafoqulov","given":"Almardon","non-dropping-particle":"","parse-names":false,"suffix":""},{"dropping-particle":"","family":"Baratov","given":"Rustam","non-dropping-particle":"","parse-names":false,"suffix":""},{"dropping-particle":"","family":"Radjapov","given":"Zafar","non-dropping-particle":"","parse-names":false,"suffix":""},{"dropping-particle":"","family":"Kadirov","given":"Sardor","non-dropping-particle":"","parse-names":false,"suffix":""},{"dropping-particle":"","family":"Urinov","given":"Bogibek","non-dropping-particle":"","parse-names":false,"suffix":""}],"container-title":"BIO Web of Conferences","id":"ITEM-1","issued":{"date-parts":[["2024","4","26"]]},"publisher":"EDP Sciences","title":"Angular displacement measurement and control sensors of agricultural robot-manipulators","type":"article-journal","volume":"105"},"uris":["http://www.mendeley.com/documents/?uuid=248ff2ba-f32c-35dc-adeb-a31cc0f00328"]}],"mendeley":{"formattedCitation":"[12]","plainTextFormattedCitation":"[12]","previouslyFormattedCitation":"[11]"},"properties":{"noteIndex":0},"schema":"https://github.com/citation-style-language/schema/raw/master/csl-citation.json"}</w:instrText>
      </w:r>
      <w:r w:rsidRPr="00372D88">
        <w:rPr>
          <w:rFonts w:ascii="Times New Roman" w:hAnsi="Times New Roman" w:cs="Times New Roman"/>
          <w:sz w:val="20"/>
          <w:lang w:val="uz-Cyrl-UZ"/>
        </w:rPr>
        <w:fldChar w:fldCharType="separate"/>
      </w:r>
      <w:r w:rsidRPr="00372D88">
        <w:rPr>
          <w:rFonts w:ascii="Times New Roman" w:hAnsi="Times New Roman" w:cs="Times New Roman"/>
          <w:sz w:val="20"/>
          <w:lang w:val="uz-Cyrl-UZ"/>
        </w:rPr>
        <w:t>[12]</w:t>
      </w:r>
      <w:r w:rsidRPr="00372D88">
        <w:rPr>
          <w:rFonts w:ascii="Times New Roman" w:hAnsi="Times New Roman" w:cs="Times New Roman"/>
          <w:sz w:val="20"/>
          <w:lang w:val="uz-Cyrl-UZ"/>
        </w:rPr>
        <w:fldChar w:fldCharType="end"/>
      </w:r>
      <w:r w:rsidRPr="00372D88">
        <w:rPr>
          <w:rFonts w:ascii="Times New Roman" w:hAnsi="Times New Roman" w:cs="Times New Roman"/>
          <w:sz w:val="20"/>
          <w:lang w:val="uz-Cyrl-UZ"/>
        </w:rPr>
        <w:t>.</w:t>
      </w:r>
    </w:p>
    <w:p w14:paraId="5350798D" w14:textId="634AE3C1" w:rsidR="00953283" w:rsidRDefault="00953283" w:rsidP="00D46CE6">
      <w:pPr>
        <w:spacing w:before="240" w:after="240" w:line="240" w:lineRule="auto"/>
        <w:jc w:val="center"/>
        <w:rPr>
          <w:rFonts w:ascii="Times New Roman" w:hAnsi="Times New Roman" w:cs="Times New Roman"/>
          <w:b/>
          <w:sz w:val="24"/>
          <w:szCs w:val="24"/>
        </w:rPr>
      </w:pPr>
      <w:r w:rsidRPr="00953283">
        <w:rPr>
          <w:rFonts w:ascii="Times New Roman" w:hAnsi="Times New Roman" w:cs="Times New Roman"/>
          <w:b/>
          <w:sz w:val="24"/>
          <w:szCs w:val="24"/>
        </w:rPr>
        <w:t>MATERIALS AND METHODS</w:t>
      </w:r>
    </w:p>
    <w:p w14:paraId="5153E7BE" w14:textId="67607309" w:rsidR="00953283" w:rsidRDefault="00953283" w:rsidP="00D46CE6">
      <w:pPr>
        <w:spacing w:after="0" w:line="240" w:lineRule="auto"/>
        <w:ind w:firstLine="284"/>
        <w:jc w:val="both"/>
        <w:rPr>
          <w:rFonts w:ascii="Times New Roman" w:hAnsi="Times New Roman" w:cs="Times New Roman"/>
          <w:sz w:val="20"/>
          <w:szCs w:val="20"/>
        </w:rPr>
      </w:pPr>
      <w:r w:rsidRPr="00D46CE6">
        <w:rPr>
          <w:rFonts w:ascii="Times New Roman" w:hAnsi="Times New Roman" w:cs="Times New Roman"/>
          <w:sz w:val="20"/>
          <w:szCs w:val="20"/>
          <w:lang w:val="uz-Cyrl-UZ"/>
        </w:rPr>
        <w:t xml:space="preserve">Today, robots and agricultural machinery (robotics) are developing rapidly in Uzbekistan. However, their existing problems are not being systematically studied. In our previous articles and analyses, we have often touched </w:t>
      </w:r>
      <w:r w:rsidRPr="00D46CE6">
        <w:rPr>
          <w:rFonts w:ascii="Times New Roman" w:hAnsi="Times New Roman" w:cs="Times New Roman"/>
          <w:sz w:val="20"/>
          <w:szCs w:val="20"/>
          <w:lang w:val="uz-Cyrl-UZ"/>
        </w:rPr>
        <w:lastRenderedPageBreak/>
        <w:t xml:space="preserve">upon the problems of angular displacements of their rotating parts. And we have proposed, at least partially, solutions </w:t>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{"citationItems":[{"id":"ITEM-1","itemData":{"DOI":"10.1051/e3sconf/202340104006","abstract":"This research aims to measure and control the angular change of rotation mechanisms of (energy-saving) robotic manipulators used in agriculture to develop digital farming, energy saving, and quality product harvesting. The novelty of this research is that different processes and images are placed in a special processor for processing, and this robot processes the image according to the size of the tomato plant and tomato and tries to harvest the crop. This study presents the electromagnetic angular displacement sensor and its technical characteristics. The existing electromagnetic angular displacement sensors have been thoroughly analyzed and compared with other types of sensors. The reason for the low sensitivity of the electromagnetic angular displacement sensor has been investigated, and some technical modification to the existing sensor has been made. The magnetic circuits of the electromagnetic sensors have been analyzed. A method is proposed for expanding the range of angular measurements up to 180 degrees and increasing the sensitivity of the electromagnetic sensor without compromising the measurement accuracy. This, in turn, allows high-precision control and measurement of rotating mechanisms of all types of mechatronic systems and agricultural robots.","author":[{"dropping-particle":"","family":"Baratov","given":"Rustam","non-dropping-particle":"","parse-names":false,"suffix":""},{"dropping-particle":"","family":"Mustafoqulov","given":"Almardon","non-dropping-particle":"","parse-names":false,"suffix":""}],"id":"ITEM-1","issued":{"date-parts":[["0"]]},"title":"Model of field robot manipulators and sensor for measuring angular displacement of its rotating parts","type":"article-journal"},"uris":["http://www.mendeley.com/documents/?uuid=36965845-b4c1-3a86-8d9c-5d9d5a79d3d4"]}],"mendeley":{"formattedCitation":"[11]","plainTextFormattedCitation":"[11]","previouslyFormattedCitation":"[10]"},"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[11]</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{"citationItems":[{"id":"ITEM-1","itemData":{"DOI":"10.1051/E3SCONF/202338603008","ISSN":"22671242","abstract":"This study presents the electromagnetic angular displacement sensor and its technical characteristics. The existing electromagnetic angular displacement sensors have been thoroughly analyzed and compared with other types of sensors. The reason for the low sensitivity of the electromagnetic angular displacement sensor has been investigated and some technical modification to the existing sensor has been made. The magnetic circuits of the electromagnetic sensors have been analyzed. A method is proposed for expanding the range of angular measurements up to 180 degrees and increasing the sensitivity of the electromagnetic sensor without compromising the measurement accuracy. This, in turn, allows high-precision control and measurement of rotating mechanisms of all types of mechatronic systems and agricultural robots.","author":[{"dropping-particle":"","family":"Baratov","given":"Rustam","non-dropping-particle":"","parse-names":false,"suffix":""},{"dropping-particle":"","family":"Mustafoqulov","given":"Almardon","non-dropping-particle":"","parse-names":false,"suffix":""}],"container-title":"E3S Web of Conferences","id":"ITEM-1","issued":{"date-parts":[["2023","5","12"]]},"publisher":"EDP Sciences","title":"Smart angular displacement sensor for agricultural field robot manipulators","type":"article-journal","volume":"386"},"uris":["http://www.mendeley.com/documents/?uuid=7c46df1b-c99d-39d6-9f17-c95d3e6c64b5"]}],"mendeley":{"formattedCitation":"[1]","plainTextFormattedCitation":"[1]","previouslyFormattedCitation":"[1]"},"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{"citationItems":[{"id":"ITEM-1","itemData":{"DOI":"10.1051/BIOCONF/202410503003","ISSN":"21174458","abstract":"This article describes the types of agricultural robots, robotic manipulators, and the challenges that arise when measuring their rotation mechanisms. The reasons for their appearance, the physical and technical phenomena occurring in the process are explained. Measurement transducers with different modes of operation required for their measurement are analyzed and the main requirements for these transducers are presented. In addition, this paper presents sensors for controlling the rotating parts of an energy-saving, intelligent robot for picking tomatoes. One of the main goals of this research is to measure and control the change of rotating parts of energy-saving robotic manipulators used in agriculture to develop modern farming, save energy and harvest quality products. The novelty of this research is that the rotating part of the robotic manipulators is controlled depending on the type of product and its size.","author":[{"dropping-particle":"","family":"Mustafoqulov","given":"Almardon","non-dropping-particle":"","parse-names":false,"suffix":""},{"dropping-particle":"","family":"Baratov","given":"Rustam","non-dropping-particle":"","parse-names":false,"suffix":""},{"dropping-particle":"","family":"Radjapov","given":"Zafar","non-dropping-particle":"","parse-names":false,"suffix":""},{"dropping-particle":"","family":"Kadirov","given":"Sardor","non-dropping-particle":"","parse-names":false,"suffix":""},{"dropping-particle":"","family":"Urinov","given":"Bogibek","non-dropping-particle":"","parse-names":false,"suffix":""}],"container-title":"BIO Web of Conferences","id":"ITEM-1","issued":{"date-parts":[["2024","4","26"]]},"publisher":"EDP Sciences","title":"Angular displacement measurement and control sensors of agricultural robot-manipulators","type":"article-journal","volume":"105"},"uris":["http://www.mendeley.com/documents/?uuid=248ff2ba-f32c-35dc-adeb-a31cc0f00328"]}],"mendeley":{"formattedCitation":"[12]","plainTextFormattedCitation":"[12]","previouslyFormattedCitation":"[11]"},"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[12]</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10.59048/2181-1105.1509","ISSN":"2181-1105","author":[{"dropping-particle":"","family":"Baratov","given":"Rustam","non-dropping-particle":"","parse-names":false,"suffix":""},{"dropping-particle":"","family":"Sunnatillayeva","given":"Himola","non-dropping-particle":"","parse-names":false,"suffix":""},{"dropping-particle":"","family":"Mustafoqulov","given":"Almardon Mamatovich","non-dropping-particle":"","parse-names":false,"suffix":""}],"container-title":"Chemical Technology, Control and Management","id":"ITEM-1","issue":"6","issued":{"date-parts":[["2023","12","30"]]},"page":"38-43","publisher":"Tashkent State Technical University named after Islam Karimov - DIGITAL COMMONS JOURNALS","title":"SMART SYSTEM FOR WHEAT DISEASES EARLY DETECTION","type":"article-journal","volume":"2023"},"uris":["http://www.mendeley.com/documents/?uuid=264024bc-9511-315a-babe-9d7ccfc6d9c5"]}],"mendeley":{"formattedCitation":"[13]","plainTextFormattedCitation":"[13]","previouslyFormattedCitation":"[12]"},"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[13</w:t>
      </w:r>
      <w:r w:rsidR="00D101A8" w:rsidRPr="00D46CE6">
        <w:rPr>
          <w:rFonts w:ascii="Times New Roman" w:hAnsi="Times New Roman" w:cs="Times New Roman"/>
          <w:sz w:val="20"/>
          <w:szCs w:val="20"/>
        </w:rPr>
        <w:t>, 14</w:t>
      </w:r>
      <w:r w:rsidRPr="00D46CE6">
        <w:rPr>
          <w:rFonts w:ascii="Times New Roman" w:hAnsi="Times New Roman" w:cs="Times New Roman"/>
          <w:sz w:val="20"/>
          <w:szCs w:val="20"/>
          <w:lang w:val="uz-Cyrl-UZ"/>
        </w:rPr>
        <w:t>]</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t xml:space="preserve">. There are many recommended methods and algorithms for determining the characteristics and condition of agricultural products. In the following paper </w:t>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{"citationItems":[{"id":"ITEM-1","itemData":{"DOI":"10.1109/IROS47612.2022.9981417","ISBN":"9781665479271","ISSN":"21530866","abstract":"Due to labor shortage and rising labor cost for the apple industry, there is an urgent need for the development of robotic systems to efficiently and autonomously harvest apples. In this paper, we present a system overview and algorithm design of our recently developed robotic apple harvester prototype. Our robotic system is enabled by the close integration of several core modules, including visual perception, planning, and control. This paper covers the main methods and advancements in deep learning-based multi-view fruit detection and localization, unified picking and dropping planning, and dexterous manipulation control. Indoor and field experiments were conducted to evaluate the performance of the developed system, which achieved an average picking rate of 3.6 seconds per apple. This is a significant improvement over other reported apple harvesting robots with a picking rate in the range of 7-10 seconds per apple. The current prototype shows promising performance towards further development of efficient and automated apple harvesting technology. Finally, limitations of the current system and future work are discussed.","author":[{"dropping-particle":"","family":"Zhang","given":"Kaixiang","non-dropping-particle":"","parse-names":false,"suffix":""},{"dropping-particle":"","family":"Lammers","given":"Kyle","non-dropping-particle":"","parse-names":false,"suffix":""},{"dropping-particle":"","family":"Chu","given":"Pengyu","non-dropping-particle":"","parse-names":false,"suffix":""},{"dropping-particle":"","family":"Dickinson","given":"Nathan","non-dropping-particle":"","parse-names":false,"suffix":""},{"dropping-particle":"","family":"Li","given":"Zhaojian","non-dropping-particle":"","parse-names":false,"suffix":""},{"dropping-particle":"","family":"Lu","given":"Renfu","non-dropping-particle":"","parse-names":false,"suffix":""}],"container-title":"IEEE International Conference on Intelligent Robots and Systems","id":"ITEM-1","issued":{"date-parts":[["2022"]]},"page":"9217-9224","title":"Algorithm Design and Integration for a Robotic Apple Harvesting System","type":"article-journal","volume":"2022-Octob"},"uris":["http://www.mendeley.com/documents/?uuid=bb92f842-b36b-404d-9435-357626a8eb24"]}],"mendeley":{"formattedCitation":"[14]","plainTextFormattedCitation":"[14]","previouslyFormattedCitation":"[13]"},"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[14]</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t>, due to the increasing labor shortage and labor costs in the apple industry, an algorithm for developing robotic systems for efficient and autonomous apple picking is presented. This paper presents a systematic overview and algorithm design of a recently developed prototype of a robotic apple picking machine. This robotic system is realized through the close integration of several core modules, including visual perception, planning, and control. This paper covers the main methods and achievements of deep learning-based multi-view fruit detection and localization, unified picking and unloading planning, and picking and unloading manipulation. This brings a significant improvement over other apple picking robots, with an apple picking speed in the range of 7-10 seconds. The prototype in Figure 1 shows promising performance for further development of efficient and automated apple picking technology. Figure 2 shows the basic algorithm flow of the software system in the apple picking cycle</w:t>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{"citationItems":[{"id":"ITEM-1","itemData":{"DOI":"10.1109/IROS47612.2022.9981417","ISBN":"9781665479271","ISSN":"21530866","abstract":"Due to labor shortage and rising labor cost for the apple industry, there is an urgent need for the development of robotic systems to efficiently and autonomously harvest apples. In this paper, we present a system overview and algorithm design of our recently developed robotic apple harvester prototype. Our robotic system is enabled by the close integration of several core modules, including visual perception, planning, and control. This paper covers the main methods and advancements in deep learning-based multi-view fruit detection and localization, unified picking and dropping planning, and dexterous manipulation control. Indoor and field experiments were conducted to evaluate the performance of the developed system, which achieved an average picking rate of 3.6 seconds per apple. This is a significant improvement over other reported apple harvesting robots with a picking rate in the range of 7-10 seconds per apple. The current prototype shows promising performance towards further development of efficient and automated apple harvesting technology. Finally, limitations of the current system and future work are discussed.","author":[{"dropping-particle":"","family":"Zhang","given":"Kaixiang","non-dropping-particle":"","parse-names":false,"suffix":""},{"dropping-particle":"","family":"Lammers","given":"Kyle","non-dropping-particle":"","parse-names":false,"suffix":""},{"dropping-particle":"","family":"Chu","given":"Pengyu","non-dropping-particle":"","parse-names":false,"suffix":""},{"dropping-particle":"","family":"Dickinson","given":"Nathan","non-dropping-particle":"","parse-names":false,"suffix":""},{"dropping-particle":"","family":"Li","given":"Zhaojian","non-dropping-particle":"","parse-names":false,"suffix":""},{"dropping-particle":"","family":"Lu","given":"Renfu","non-dropping-particle":"","parse-names":false,"suffix":""}],"container-title":"IEEE International Conference on Intelligent Robots and Systems","id":"ITEM-1","issued":{"date-parts":[["2022"]]},"page":"9217-9224","title":"Algorithm Design and Integration for a Robotic Apple Harvesting System","type":"article-journal","volume":"2022-Octob"},"uris":["http://www.mendeley.com/documents/?uuid=bb92f842-b36b-404d-9435-357626a8eb24"]}],"mendeley":{"formattedCitation":"[14]","plainTextFormattedCitation":"[14]","previouslyFormattedCitation":"[13]"},"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00D101A8" w:rsidRPr="00D46CE6">
        <w:rPr>
          <w:rFonts w:ascii="Times New Roman" w:hAnsi="Times New Roman" w:cs="Times New Roman"/>
          <w:sz w:val="20"/>
          <w:szCs w:val="20"/>
          <w:lang w:val="uz-Cyrl-UZ"/>
        </w:rPr>
        <w:t>[1</w:t>
      </w:r>
      <w:r w:rsidR="00D101A8" w:rsidRPr="00D46CE6">
        <w:rPr>
          <w:rFonts w:ascii="Times New Roman" w:hAnsi="Times New Roman" w:cs="Times New Roman"/>
          <w:sz w:val="20"/>
          <w:szCs w:val="20"/>
        </w:rPr>
        <w:t>5</w:t>
      </w:r>
      <w:r w:rsidRPr="00D46CE6">
        <w:rPr>
          <w:rFonts w:ascii="Times New Roman" w:hAnsi="Times New Roman" w:cs="Times New Roman"/>
          <w:sz w:val="20"/>
          <w:szCs w:val="20"/>
          <w:lang w:val="uz-Cyrl-UZ"/>
        </w:rPr>
        <w:t>]</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t>.</w:t>
      </w:r>
    </w:p>
    <w:p w14:paraId="364217C9" w14:textId="77777777" w:rsidR="00D46CE6" w:rsidRPr="00D46CE6" w:rsidRDefault="00D46CE6" w:rsidP="00D46CE6">
      <w:pPr>
        <w:spacing w:after="0" w:line="240" w:lineRule="auto"/>
        <w:ind w:firstLine="284"/>
        <w:jc w:val="both"/>
        <w:rPr>
          <w:rFonts w:ascii="Times New Roman" w:hAnsi="Times New Roman" w:cs="Times New Roman"/>
          <w:sz w:val="20"/>
          <w:szCs w:val="20"/>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4"/>
        <w:gridCol w:w="4022"/>
      </w:tblGrid>
      <w:tr w:rsidR="00953283" w:rsidRPr="00D46CE6" w14:paraId="22E5F134" w14:textId="77777777" w:rsidTr="00D46CE6">
        <w:trPr>
          <w:jc w:val="center"/>
        </w:trPr>
        <w:tc>
          <w:tcPr>
            <w:tcW w:w="5592" w:type="dxa"/>
          </w:tcPr>
          <w:p w14:paraId="1AEE55D8" w14:textId="77777777" w:rsidR="00953283" w:rsidRPr="00D46CE6" w:rsidRDefault="00953283" w:rsidP="00D46CE6">
            <w:pPr>
              <w:jc w:val="center"/>
              <w:rPr>
                <w:rFonts w:eastAsiaTheme="minorHAnsi"/>
                <w:lang w:val="uz-Cyrl-UZ" w:eastAsia="en-US"/>
              </w:rPr>
            </w:pPr>
            <w:r w:rsidRPr="00D46CE6">
              <w:rPr>
                <w:noProof/>
              </w:rPr>
              <w:drawing>
                <wp:inline distT="0" distB="0" distL="0" distR="0" wp14:anchorId="239AF877" wp14:editId="0B3AC367">
                  <wp:extent cx="3343943" cy="2519045"/>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351111" cy="2524445"/>
                          </a:xfrm>
                          <a:prstGeom prst="rect">
                            <a:avLst/>
                          </a:prstGeom>
                        </pic:spPr>
                      </pic:pic>
                    </a:graphicData>
                  </a:graphic>
                </wp:inline>
              </w:drawing>
            </w:r>
          </w:p>
          <w:p w14:paraId="445FEF93" w14:textId="41E99537" w:rsidR="00953283" w:rsidRPr="00D46CE6" w:rsidRDefault="00953283" w:rsidP="00D46CE6">
            <w:pPr>
              <w:jc w:val="center"/>
              <w:rPr>
                <w:rFonts w:eastAsiaTheme="minorHAnsi"/>
                <w:lang w:val="uz-Cyrl-UZ" w:eastAsia="en-US"/>
              </w:rPr>
            </w:pPr>
            <w:r w:rsidRPr="00D46CE6">
              <w:rPr>
                <w:b/>
                <w:lang w:val="en-US" w:eastAsia="de-DE"/>
              </w:rPr>
              <w:t>FIGURE 1</w:t>
            </w:r>
            <w:r w:rsidRPr="00D46CE6">
              <w:rPr>
                <w:rFonts w:eastAsiaTheme="minorHAnsi"/>
                <w:lang w:val="uz-Cyrl-UZ" w:eastAsia="en-US"/>
              </w:rPr>
              <w:t>. The developed robotic apple harvesting prototype</w:t>
            </w:r>
          </w:p>
        </w:tc>
        <w:tc>
          <w:tcPr>
            <w:tcW w:w="4097" w:type="dxa"/>
          </w:tcPr>
          <w:p w14:paraId="2F76A568" w14:textId="77777777" w:rsidR="00953283" w:rsidRPr="00D46CE6" w:rsidRDefault="00953283" w:rsidP="00D46CE6">
            <w:pPr>
              <w:jc w:val="center"/>
              <w:rPr>
                <w:rFonts w:eastAsiaTheme="minorHAnsi"/>
                <w:lang w:val="uz-Cyrl-UZ" w:eastAsia="en-US"/>
              </w:rPr>
            </w:pPr>
            <w:r w:rsidRPr="00D46CE6">
              <w:rPr>
                <w:noProof/>
              </w:rPr>
              <w:drawing>
                <wp:inline distT="0" distB="0" distL="0" distR="0" wp14:anchorId="6866F58C" wp14:editId="50E6DF5D">
                  <wp:extent cx="2343150" cy="25193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349125" cy="2525800"/>
                          </a:xfrm>
                          <a:prstGeom prst="rect">
                            <a:avLst/>
                          </a:prstGeom>
                        </pic:spPr>
                      </pic:pic>
                    </a:graphicData>
                  </a:graphic>
                </wp:inline>
              </w:drawing>
            </w:r>
          </w:p>
          <w:p w14:paraId="75B459CD" w14:textId="0ED97AC2" w:rsidR="00953283" w:rsidRPr="00D46CE6" w:rsidRDefault="00953283" w:rsidP="00D46CE6">
            <w:pPr>
              <w:jc w:val="center"/>
              <w:rPr>
                <w:rFonts w:eastAsiaTheme="minorHAnsi"/>
                <w:lang w:val="uz-Cyrl-UZ" w:eastAsia="en-US"/>
              </w:rPr>
            </w:pPr>
            <w:r w:rsidRPr="00D46CE6">
              <w:rPr>
                <w:b/>
                <w:lang w:val="en-US" w:eastAsia="de-DE"/>
              </w:rPr>
              <w:t>FIGURE 2</w:t>
            </w:r>
            <w:r w:rsidRPr="00D46CE6">
              <w:rPr>
                <w:rFonts w:eastAsiaTheme="minorHAnsi"/>
                <w:lang w:val="uz-Cyrl-UZ" w:eastAsia="en-US"/>
              </w:rPr>
              <w:t>. Algorithm flowchart in an apple harvesting cycle</w:t>
            </w:r>
          </w:p>
        </w:tc>
      </w:tr>
    </w:tbl>
    <w:p w14:paraId="689B6F0A" w14:textId="77777777" w:rsidR="00D46CE6" w:rsidRDefault="00D46CE6" w:rsidP="00D46CE6">
      <w:pPr>
        <w:spacing w:after="0" w:line="240" w:lineRule="auto"/>
        <w:ind w:firstLine="284"/>
        <w:jc w:val="both"/>
        <w:rPr>
          <w:rFonts w:ascii="Times New Roman" w:hAnsi="Times New Roman" w:cs="Times New Roman"/>
          <w:sz w:val="20"/>
          <w:szCs w:val="20"/>
        </w:rPr>
      </w:pPr>
    </w:p>
    <w:p w14:paraId="6A6328BC" w14:textId="209754C3"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It is evident that the software design of the robotic system requires multidisciplinary advances to ensure the coordination of various synergistic functions and achieve reliable automated apple harvesting. Also, the proposed algorithm is considered complex, which leads to errors in the identification of product characteristics.</w:t>
      </w:r>
    </w:p>
    <w:p w14:paraId="29F104D2" w14:textId="77777777" w:rsidR="00953283" w:rsidRPr="00D46CE6" w:rsidRDefault="00953283" w:rsidP="00D46CE6">
      <w:pPr>
        <w:spacing w:after="0" w:line="240" w:lineRule="auto"/>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drawing>
          <wp:inline distT="0" distB="0" distL="0" distR="0" wp14:anchorId="4413D504" wp14:editId="7A57A1D6">
            <wp:extent cx="4206240" cy="2085975"/>
            <wp:effectExtent l="0" t="0" r="381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13973" cy="2089810"/>
                    </a:xfrm>
                    <a:prstGeom prst="rect">
                      <a:avLst/>
                    </a:prstGeom>
                  </pic:spPr>
                </pic:pic>
              </a:graphicData>
            </a:graphic>
          </wp:inline>
        </w:drawing>
      </w:r>
    </w:p>
    <w:p w14:paraId="1E52B3FF" w14:textId="7511AB67" w:rsidR="00953283" w:rsidRPr="00D46CE6" w:rsidRDefault="00953283" w:rsidP="00D46CE6">
      <w:pPr>
        <w:spacing w:after="0" w:line="240" w:lineRule="auto"/>
        <w:jc w:val="center"/>
        <w:rPr>
          <w:rFonts w:ascii="Times New Roman" w:hAnsi="Times New Roman" w:cs="Times New Roman"/>
          <w:sz w:val="20"/>
          <w:szCs w:val="20"/>
        </w:rPr>
      </w:pPr>
      <w:r w:rsidRPr="00D46CE6">
        <w:rPr>
          <w:rFonts w:ascii="Times New Roman" w:hAnsi="Times New Roman" w:cs="Times New Roman"/>
          <w:b/>
          <w:sz w:val="20"/>
          <w:szCs w:val="20"/>
          <w:lang w:eastAsia="de-DE"/>
        </w:rPr>
        <w:t>FIGURE 3</w:t>
      </w:r>
      <w:r w:rsidRPr="00D46CE6">
        <w:rPr>
          <w:rFonts w:ascii="Times New Roman" w:hAnsi="Times New Roman" w:cs="Times New Roman"/>
          <w:sz w:val="20"/>
          <w:szCs w:val="20"/>
          <w:lang w:val="uz-Cyrl-UZ"/>
        </w:rPr>
        <w:t>. Harvesting robot for he</w:t>
      </w:r>
      <w:r w:rsidR="00D101A8" w:rsidRPr="00D46CE6">
        <w:rPr>
          <w:rFonts w:ascii="Times New Roman" w:hAnsi="Times New Roman" w:cs="Times New Roman"/>
          <w:sz w:val="20"/>
          <w:szCs w:val="20"/>
          <w:lang w:val="uz-Cyrl-UZ"/>
        </w:rPr>
        <w:t>avy-weight crops</w:t>
      </w:r>
    </w:p>
    <w:p w14:paraId="63894FAC" w14:textId="77777777" w:rsidR="00D46CE6" w:rsidRDefault="00D46CE6" w:rsidP="00D46CE6">
      <w:pPr>
        <w:spacing w:after="0" w:line="240" w:lineRule="auto"/>
        <w:ind w:firstLine="284"/>
        <w:jc w:val="both"/>
        <w:rPr>
          <w:rFonts w:ascii="Times New Roman" w:hAnsi="Times New Roman" w:cs="Times New Roman"/>
          <w:sz w:val="20"/>
          <w:szCs w:val="20"/>
        </w:rPr>
      </w:pPr>
    </w:p>
    <w:p w14:paraId="3A0DB5CD" w14:textId="77777777" w:rsidR="00D46CE6" w:rsidRPr="00D46CE6" w:rsidRDefault="00D46CE6"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Another reviewed literature includes scientific studies on determining the location of heavy agricultural products</w:t>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{"citationItems":[{"id":"ITEM-1","itemData":{"DOI":"10.1016/j.ifacol.2018.08.165","ISSN":"24058963","abstract":"The Japanese agriculture is facing serious concerns such as labor shortage. The agricultural robotic systems can be an answer for this issue because it can increase the working efficiency. Currently, there are various kinds of agricultural robots in the world but most of them have developed based on a modified system from current agricultural machinery such as tractor and combine harvester. In some agricultural fields such as pumpkin field, modification of current platforms doesn't meet the requirements of smart agriculture. In this regard, this study presents the development of a controlling algorithm for a harvesting robot specifically for heavy-weight crops. This robotic system composed of a robotic arm, an end effector, and a control algorithm which installed on a robot tractor. The objective of this research is to develop a control algorithm that can (1) approach to the position of pumpkin precisely, (2) grasp pumpkin properly without damage, and (3) transport pumpkin to the truck. The Denevit-Hartenberg methodology has used for forward and inverse kinematics. Two types of experiments were conducted in a laboratory to find the accuracy and repeatability of the system. The results showed that positioning accuracy in x and y direction and repeatability of the developed system were 4.85, 4.15, and 5.23 mm, satisfied to harvest pumpkin. The positioning error of end effector was almost 5mm respectively.","author":[{"dropping-particle":"","family":"Kamata","given":"Tatsuki","non-dropping-particle":"","parse-names":false,"suffix":""},{"dropping-particle":"","family":"Roshanianfard","given":"Ali","non-dropping-particle":"","parse-names":false,"suffix":""},{"dropping-particle":"","family":"Noguchi","given":"Noboru","non-dropping-particle":"","parse-names":false,"suffix":""}],"container-title":"IFAC-PapersOnLine","id":"ITEM-1","issue":"17","issued":{"date-parts":[["2018"]]},"page":"244-249","publisher":"Elsevier B.V.","title":"Heavy-weight Crop Harvesting Robot - Controlling Algorithm","type":"article-journal","volume":"51"},"uris":["http://www.mendeley.com/documents/?uuid=cd17be72-ee45-48f1-bddd-d5491613ef0f"]}],"mendeley":{"formattedCitation":"[15]","plainTextFormattedCitation":"[15]","previouslyFormattedCitation":"[14]"},"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w:t>
      </w:r>
      <w:r w:rsidRPr="00D46CE6">
        <w:rPr>
          <w:rFonts w:ascii="Times New Roman" w:hAnsi="Times New Roman" w:cs="Times New Roman"/>
          <w:sz w:val="20"/>
          <w:szCs w:val="20"/>
        </w:rPr>
        <w:t>6</w:t>
      </w:r>
      <w:r w:rsidRPr="00D46CE6">
        <w:rPr>
          <w:rFonts w:ascii="Times New Roman" w:hAnsi="Times New Roman" w:cs="Times New Roman"/>
          <w:sz w:val="20"/>
          <w:szCs w:val="20"/>
          <w:lang w:val="uz-Cyrl-UZ"/>
        </w:rPr>
        <w:t>]</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t xml:space="preserve">. In Japan, the development of agricultural robot systems has also been promoted to prevent serious </w:t>
      </w:r>
      <w:r w:rsidRPr="00D46CE6">
        <w:rPr>
          <w:rFonts w:ascii="Times New Roman" w:hAnsi="Times New Roman" w:cs="Times New Roman"/>
          <w:sz w:val="20"/>
          <w:szCs w:val="20"/>
          <w:lang w:val="uz-Cyrl-UZ"/>
        </w:rPr>
        <w:lastRenderedPageBreak/>
        <w:t>problems such as labor shortages in agriculture. This paper presents the characteristics of a pumpkin picking robot. This robot system consists of a robotic arm, an end effector, and a control algorithm installed on a robotic tractor (Figure 3). The objectives of this study were to develop a control algorithm that can (1) accurately approach the position of the pumpkin, (2) accurately grasp the pumpkin without damaging it, and (3) transport the pumpkin to the truck. The Denewit-Hartenberg methodology was used for direct and inverse kinematics. Two types of experiments were conducted in the laboratory to determine the accuracy and repeatability of the system. The results showed that the positioning accuracy and repeatability of the developed system in the x, y, and z directions were 4.85, 4.15, and 5.23 mm. The positioning error of the end effector was almost 5 mm, respectively.</w:t>
      </w:r>
    </w:p>
    <w:p w14:paraId="65D010F4" w14:textId="306666FA"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This agricultural harvester robot consists of a robot tractor, a robot arm, an end-effector, a positioning system, a vision system, and a control unit as shown in Figure 3. The robot arm and the end-effector are controlled by the control unit and powered by 200ACV.</w:t>
      </w:r>
    </w:p>
    <w:p w14:paraId="7A27603E"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The demand for electric power sources is increasing over time, as electric actuators such as servo motors are more precise and it is easier to design a robotic system based on them. The robotic arm and end effector, as shown in Figure 4 and Figure 5, were designed and manufactured by Roshanianfard (2018a).</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0"/>
        <w:gridCol w:w="4956"/>
      </w:tblGrid>
      <w:tr w:rsidR="00953283" w:rsidRPr="00D46CE6" w14:paraId="2FECFC1B" w14:textId="77777777" w:rsidTr="00D46CE6">
        <w:trPr>
          <w:jc w:val="center"/>
        </w:trPr>
        <w:tc>
          <w:tcPr>
            <w:tcW w:w="4839" w:type="dxa"/>
            <w:vAlign w:val="center"/>
          </w:tcPr>
          <w:p w14:paraId="53A4112D" w14:textId="77777777" w:rsidR="00953283" w:rsidRPr="00D46CE6" w:rsidRDefault="00953283" w:rsidP="00D46CE6">
            <w:pPr>
              <w:jc w:val="center"/>
              <w:rPr>
                <w:rFonts w:eastAsiaTheme="minorHAnsi"/>
                <w:lang w:val="uz-Cyrl-UZ" w:eastAsia="en-US"/>
              </w:rPr>
            </w:pPr>
            <w:r w:rsidRPr="00D46CE6">
              <w:rPr>
                <w:noProof/>
              </w:rPr>
              <w:drawing>
                <wp:inline distT="0" distB="0" distL="0" distR="0" wp14:anchorId="71A0AA40" wp14:editId="2758A927">
                  <wp:extent cx="2618699" cy="1958196"/>
                  <wp:effectExtent l="0" t="0" r="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23971" cy="1962138"/>
                          </a:xfrm>
                          <a:prstGeom prst="rect">
                            <a:avLst/>
                          </a:prstGeom>
                        </pic:spPr>
                      </pic:pic>
                    </a:graphicData>
                  </a:graphic>
                </wp:inline>
              </w:drawing>
            </w:r>
          </w:p>
          <w:p w14:paraId="5833BF57" w14:textId="14581584" w:rsidR="00953283" w:rsidRPr="00D46CE6" w:rsidRDefault="00953283" w:rsidP="00D46CE6">
            <w:pPr>
              <w:jc w:val="center"/>
              <w:rPr>
                <w:rFonts w:eastAsiaTheme="minorHAnsi"/>
                <w:lang w:val="en-US" w:eastAsia="en-US"/>
              </w:rPr>
            </w:pPr>
            <w:r w:rsidRPr="00D46CE6">
              <w:rPr>
                <w:b/>
                <w:lang w:val="en-US" w:eastAsia="de-DE"/>
              </w:rPr>
              <w:t>FIGURE 4</w:t>
            </w:r>
            <w:r w:rsidRPr="00D46CE6">
              <w:rPr>
                <w:rFonts w:eastAsiaTheme="minorHAnsi"/>
                <w:lang w:val="uz-Cyrl-UZ" w:eastAsia="en-US"/>
              </w:rPr>
              <w:t>. T</w:t>
            </w:r>
            <w:r w:rsidR="00D101A8" w:rsidRPr="00D46CE6">
              <w:rPr>
                <w:rFonts w:eastAsiaTheme="minorHAnsi"/>
                <w:lang w:val="uz-Cyrl-UZ" w:eastAsia="en-US"/>
              </w:rPr>
              <w:t>he robotic arm and end-effector</w:t>
            </w:r>
          </w:p>
        </w:tc>
        <w:tc>
          <w:tcPr>
            <w:tcW w:w="4840" w:type="dxa"/>
            <w:vAlign w:val="center"/>
          </w:tcPr>
          <w:p w14:paraId="54405E32" w14:textId="77777777" w:rsidR="00953283" w:rsidRPr="00D46CE6" w:rsidRDefault="00953283" w:rsidP="00D46CE6">
            <w:pPr>
              <w:jc w:val="center"/>
              <w:rPr>
                <w:rFonts w:eastAsiaTheme="minorHAnsi"/>
                <w:lang w:val="uz-Cyrl-UZ" w:eastAsia="en-US"/>
              </w:rPr>
            </w:pPr>
            <w:r w:rsidRPr="00D46CE6">
              <w:rPr>
                <w:noProof/>
              </w:rPr>
              <w:drawing>
                <wp:inline distT="0" distB="0" distL="0" distR="0" wp14:anchorId="7630F6A6" wp14:editId="3C3D841C">
                  <wp:extent cx="3001010" cy="2009955"/>
                  <wp:effectExtent l="0" t="0" r="889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17120" cy="2020745"/>
                          </a:xfrm>
                          <a:prstGeom prst="rect">
                            <a:avLst/>
                          </a:prstGeom>
                        </pic:spPr>
                      </pic:pic>
                    </a:graphicData>
                  </a:graphic>
                </wp:inline>
              </w:drawing>
            </w:r>
          </w:p>
          <w:p w14:paraId="446A8C17" w14:textId="2B3E971B" w:rsidR="00953283" w:rsidRPr="00D46CE6" w:rsidRDefault="00953283" w:rsidP="00D46CE6">
            <w:pPr>
              <w:jc w:val="center"/>
              <w:rPr>
                <w:rFonts w:eastAsiaTheme="minorHAnsi"/>
                <w:lang w:val="uz-Cyrl-UZ" w:eastAsia="en-US"/>
              </w:rPr>
            </w:pPr>
            <w:r w:rsidRPr="00D46CE6">
              <w:rPr>
                <w:b/>
                <w:lang w:val="en-US" w:eastAsia="de-DE"/>
              </w:rPr>
              <w:t>FIGURE 5</w:t>
            </w:r>
            <w:r w:rsidRPr="00D46CE6">
              <w:rPr>
                <w:rFonts w:eastAsiaTheme="minorHAnsi"/>
                <w:lang w:val="uz-Cyrl-UZ" w:eastAsia="en-US"/>
              </w:rPr>
              <w:t xml:space="preserve">. The open diagram of 5 joints robotic arm </w:t>
            </w:r>
          </w:p>
          <w:p w14:paraId="468D25B9"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(Roshanianfard and Noguchi, 2018 b)</w:t>
            </w:r>
          </w:p>
        </w:tc>
      </w:tr>
    </w:tbl>
    <w:p w14:paraId="1FB32470" w14:textId="77777777" w:rsidR="00D46CE6" w:rsidRDefault="00D46CE6" w:rsidP="00D46CE6">
      <w:pPr>
        <w:spacing w:after="0" w:line="240" w:lineRule="auto"/>
        <w:ind w:firstLine="284"/>
        <w:jc w:val="both"/>
        <w:rPr>
          <w:rFonts w:ascii="Times New Roman" w:hAnsi="Times New Roman" w:cs="Times New Roman"/>
          <w:sz w:val="20"/>
          <w:szCs w:val="20"/>
        </w:rPr>
      </w:pPr>
    </w:p>
    <w:p w14:paraId="31905FBE" w14:textId="197E5C99"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In this study, the robot arm control algorithm is designed to meet the following requirements:</w:t>
      </w:r>
    </w:p>
    <w:p w14:paraId="0AB5BDE4"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1) Move to the pumpkin position accurately.</w:t>
      </w:r>
    </w:p>
    <w:p w14:paraId="79427A57"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2) Hold the pumpkin correctly.</w:t>
      </w:r>
    </w:p>
    <w:p w14:paraId="065C4363"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3) Transfer it to a box or container.</w:t>
      </w:r>
    </w:p>
    <w:p w14:paraId="1C91D01C"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4) Move the robot arm with minimal vibration and maximum efficiency.</w:t>
      </w:r>
    </w:p>
    <w:p w14:paraId="20E97CEB" w14:textId="1B2E8CB3"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Designing an algorithm that can implement this requirement is the main objective of this study. Considering them and the harvesting situation, the point-to-point movement is suitable for the algorithm. Forward and inverse kinematics are used to obtain joint parameters such as joint angle, velocity, and acceleration time</w:t>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{"citationItems":[{"id":"ITEM-1","itemData":{"DOI":"10.1016/j.ifacol.2018.08.165","ISSN":"24058963","abstract":"The Japanese agriculture is facing serious concerns such as labor shortage. The agricultural robotic systems can be an answer for this issue because it can increase the working efficiency. Currently, there are various kinds of agricultural robots in the world but most of them have developed based on a modified system from current agricultural machinery such as tractor and combine harvester. In some agricultural fields such as pumpkin field, modification of current platforms doesn't meet the requirements of smart agriculture. In this regard, this study presents the development of a controlling algorithm for a harvesting robot specifically for heavy-weight crops. This robotic system composed of a robotic arm, an end effector, and a control algorithm which installed on a robot tractor. The objective of this research is to develop a control algorithm that can (1) approach to the position of pumpkin precisely, (2) grasp pumpkin properly without damage, and (3) transport pumpkin to the truck. The Denevit-Hartenberg methodology has used for forward and inverse kinematics. Two types of experiments were conducted in a laboratory to find the accuracy and repeatability of the system. The results showed that positioning accuracy in x and y direction and repeatability of the developed system were 4.85, 4.15, and 5.23 mm, satisfied to harvest pumpkin. The positioning error of end effector was almost 5mm respectively.","author":[{"dropping-particle":"","family":"Kamata","given":"Tatsuki","non-dropping-particle":"","parse-names":false,"suffix":""},{"dropping-particle":"","family":"Roshanianfard","given":"Ali","non-dropping-particle":"","parse-names":false,"suffix":""},{"dropping-particle":"","family":"Noguchi","given":"Noboru","non-dropping-particle":"","parse-names":false,"suffix":""}],"container-title":"IFAC-PapersOnLine","id":"ITEM-1","issue":"17","issued":{"date-parts":[["2018"]]},"page":"244-249","publisher":"Elsevier B.V.","title":"Heavy-weight Crop Harvesting Robot - Controlling Algorithm","type":"article-journal","volume":"51"},"uris":["http://www.mendeley.com/documents/?uuid=cd17be72-ee45-48f1-bddd-d5491613ef0f"]}],"mendeley":{"formattedCitation":"[15]","plainTextFormattedCitation":"[15]","previouslyFormattedCitation":"[14]"},"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w:t>
      </w:r>
      <w:r w:rsidR="00D101A8" w:rsidRPr="00D46CE6">
        <w:rPr>
          <w:rFonts w:ascii="Times New Roman" w:hAnsi="Times New Roman" w:cs="Times New Roman"/>
          <w:sz w:val="20"/>
          <w:szCs w:val="20"/>
        </w:rPr>
        <w:t>6</w:t>
      </w:r>
      <w:r w:rsidRPr="00D46CE6">
        <w:rPr>
          <w:rFonts w:ascii="Times New Roman" w:hAnsi="Times New Roman" w:cs="Times New Roman"/>
          <w:sz w:val="20"/>
          <w:szCs w:val="20"/>
          <w:lang w:val="uz-Cyrl-UZ"/>
        </w:rPr>
        <w:t>]</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t>.</w:t>
      </w:r>
    </w:p>
    <w:p w14:paraId="386A066F"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This text emphasizes the need to perform kinematic calculations during the development of the control algorithm. Initially, the coordinates of the object are specified in the form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x</m:t>
            </m:r>
          </m:sub>
        </m:sSub>
        <m:r>
          <m:rPr>
            <m:sty m:val="p"/>
          </m:rPr>
          <w:rPr>
            <w:rFonts w:ascii="Cambria Math" w:hAnsi="Cambria Math" w:cs="Times New Roman"/>
            <w:sz w:val="20"/>
            <w:szCs w:val="20"/>
            <w:lang w:val="uz-Cyrl-UZ"/>
          </w:rPr>
          <m:t>,</m:t>
        </m:r>
      </m:oMath>
      <w:r w:rsidRPr="00D46CE6">
        <w:rPr>
          <w:rFonts w:ascii="Times New Roman" w:hAnsi="Times New Roman" w:cs="Times New Roman"/>
          <w:sz w:val="20"/>
          <w:szCs w:val="20"/>
          <w:lang w:val="uz-Cyrl-UZ"/>
        </w:rPr>
        <w:t xml:space="preserve">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y</m:t>
            </m:r>
          </m:sub>
        </m:sSub>
        <m:r>
          <m:rPr>
            <m:sty m:val="p"/>
          </m:rPr>
          <w:rPr>
            <w:rFonts w:ascii="Cambria Math" w:hAnsi="Cambria Math" w:cs="Times New Roman"/>
            <w:sz w:val="20"/>
            <w:szCs w:val="20"/>
            <w:lang w:val="uz-Cyrl-UZ"/>
          </w:rPr>
          <m:t>,</m:t>
        </m:r>
      </m:oMath>
      <w:r w:rsidRPr="00D46CE6">
        <w:rPr>
          <w:rFonts w:ascii="Times New Roman" w:hAnsi="Times New Roman" w:cs="Times New Roman"/>
          <w:sz w:val="20"/>
          <w:szCs w:val="20"/>
          <w:lang w:val="uz-Cyrl-UZ"/>
        </w:rPr>
        <w:t xml:space="preserve">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z</m:t>
            </m:r>
          </m:sub>
        </m:sSub>
      </m:oMath>
      <w:r w:rsidRPr="00D46CE6">
        <w:rPr>
          <w:rFonts w:ascii="Times New Roman" w:hAnsi="Times New Roman" w:cs="Times New Roman"/>
          <w:sz w:val="20"/>
          <w:szCs w:val="20"/>
          <w:lang w:val="uz-Cyrl-UZ"/>
        </w:rPr>
        <w:t xml:space="preserve">).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T</m:t>
            </m:r>
          </m:e>
          <m:sub>
            <m:r>
              <m:rPr>
                <m:sty m:val="p"/>
              </m:rPr>
              <w:rPr>
                <w:rFonts w:ascii="Cambria Math" w:hAnsi="Cambria Math" w:cs="Times New Roman"/>
                <w:sz w:val="20"/>
                <w:szCs w:val="20"/>
                <w:lang w:val="uz-Cyrl-UZ"/>
              </w:rPr>
              <m:t>Trans</m:t>
            </m:r>
          </m:sub>
        </m:sSub>
      </m:oMath>
      <w:r w:rsidRPr="00D46CE6">
        <w:rPr>
          <w:rFonts w:ascii="Times New Roman" w:hAnsi="Times New Roman" w:cs="Times New Roman"/>
          <w:sz w:val="20"/>
          <w:szCs w:val="20"/>
          <w:lang w:val="uz-Cyrl-UZ"/>
        </w:rPr>
        <w:t xml:space="preserve"> (x, y, z) is a translation matrix in three-dimensional space, used to move an object a certain distance in a coordinate system.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R</m:t>
            </m:r>
          </m:e>
          <m:sub>
            <m:r>
              <m:rPr>
                <m:sty m:val="p"/>
              </m:rPr>
              <w:rPr>
                <w:rFonts w:ascii="Cambria Math" w:hAnsi="Cambria Math" w:cs="Times New Roman"/>
                <w:sz w:val="20"/>
                <w:szCs w:val="20"/>
                <w:lang w:val="uz-Cyrl-UZ"/>
              </w:rPr>
              <m:t>Rot</m:t>
            </m:r>
          </m:sub>
        </m:sSub>
      </m:oMath>
      <w:r w:rsidRPr="00D46CE6">
        <w:rPr>
          <w:rFonts w:ascii="Times New Roman" w:hAnsi="Times New Roman" w:cs="Times New Roman"/>
          <w:sz w:val="20"/>
          <w:szCs w:val="20"/>
          <w:lang w:val="uz-Cyrl-UZ"/>
        </w:rPr>
        <w:t xml:space="preserve"> (k, θ) is a three-dimensional rotation matrix used to rotate an object about a given axis by an angle θ.</w:t>
      </w:r>
    </w:p>
    <w:p w14:paraId="5685999A"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The direction and angle parameters of the axes are set as shown in Figure 5. Motors 1 to 4 are used to control the arm, and motor 5 is used to perform the final movement. The Denevit-Hartenberg (D-H) parameter is given in Table 1. The payload of this robotic arm is designed for almost 200 N with a safety factor of 2.</w:t>
      </w:r>
    </w:p>
    <w:p w14:paraId="0E0DC549" w14:textId="77777777" w:rsidR="00D46CE6" w:rsidRDefault="00D46CE6" w:rsidP="00D46CE6">
      <w:pPr>
        <w:spacing w:after="0" w:line="240" w:lineRule="auto"/>
        <w:ind w:firstLine="284"/>
        <w:jc w:val="center"/>
        <w:rPr>
          <w:rFonts w:ascii="Times New Roman" w:hAnsi="Times New Roman" w:cs="Times New Roman"/>
          <w:b/>
          <w:sz w:val="20"/>
          <w:szCs w:val="20"/>
          <w:lang w:eastAsia="de-DE"/>
        </w:rPr>
      </w:pPr>
    </w:p>
    <w:p w14:paraId="5E629B82" w14:textId="40C9855B" w:rsidR="00953283" w:rsidRPr="00D46CE6" w:rsidRDefault="00953283" w:rsidP="009719AA">
      <w:pPr>
        <w:spacing w:after="0" w:line="240" w:lineRule="auto"/>
        <w:ind w:firstLine="284"/>
        <w:rPr>
          <w:rFonts w:ascii="Times New Roman" w:hAnsi="Times New Roman" w:cs="Times New Roman"/>
          <w:sz w:val="20"/>
          <w:szCs w:val="20"/>
        </w:rPr>
      </w:pPr>
      <w:bookmarkStart w:id="0" w:name="_GoBack"/>
      <w:bookmarkEnd w:id="0"/>
      <w:r w:rsidRPr="00D46CE6">
        <w:rPr>
          <w:rFonts w:ascii="Times New Roman" w:hAnsi="Times New Roman" w:cs="Times New Roman"/>
          <w:b/>
          <w:sz w:val="20"/>
          <w:szCs w:val="20"/>
          <w:lang w:eastAsia="de-DE"/>
        </w:rPr>
        <w:t>TABLE 1.</w:t>
      </w:r>
      <w:r w:rsidR="004255AD" w:rsidRPr="00D46CE6">
        <w:rPr>
          <w:rFonts w:ascii="Times New Roman" w:hAnsi="Times New Roman" w:cs="Times New Roman"/>
          <w:b/>
          <w:sz w:val="20"/>
          <w:szCs w:val="20"/>
          <w:lang w:eastAsia="de-DE"/>
        </w:rPr>
        <w:t xml:space="preserve"> </w:t>
      </w:r>
      <w:r w:rsidR="004255AD" w:rsidRPr="00D46CE6">
        <w:rPr>
          <w:rFonts w:ascii="Times New Roman" w:hAnsi="Times New Roman" w:cs="Times New Roman"/>
          <w:sz w:val="20"/>
          <w:szCs w:val="20"/>
          <w:lang w:val="uz-Cyrl-UZ"/>
        </w:rPr>
        <w:t>The Denevit-Hartenberg (D-H) parameter</w:t>
      </w:r>
      <w:r w:rsidR="004255AD" w:rsidRPr="00D46CE6">
        <w:rPr>
          <w:rFonts w:ascii="Times New Roman" w:hAnsi="Times New Roman" w:cs="Times New Roman"/>
          <w:sz w:val="20"/>
          <w:szCs w:val="20"/>
        </w:rPr>
        <w:t>.</w:t>
      </w:r>
    </w:p>
    <w:tbl>
      <w:tblPr>
        <w:tblStyle w:val="a3"/>
        <w:tblW w:w="0" w:type="auto"/>
        <w:jc w:val="center"/>
        <w:tblLook w:val="04A0" w:firstRow="1" w:lastRow="0" w:firstColumn="1" w:lastColumn="0" w:noHBand="0" w:noVBand="1"/>
      </w:tblPr>
      <w:tblGrid>
        <w:gridCol w:w="980"/>
        <w:gridCol w:w="1405"/>
        <w:gridCol w:w="1546"/>
        <w:gridCol w:w="1847"/>
        <w:gridCol w:w="3544"/>
      </w:tblGrid>
      <w:tr w:rsidR="00953283" w:rsidRPr="00D46CE6" w14:paraId="71981DB4" w14:textId="77777777" w:rsidTr="00D46CE6">
        <w:trPr>
          <w:trHeight w:val="64"/>
          <w:jc w:val="center"/>
        </w:trPr>
        <w:tc>
          <w:tcPr>
            <w:tcW w:w="980" w:type="dxa"/>
            <w:vAlign w:val="center"/>
          </w:tcPr>
          <w:p w14:paraId="07F4C005"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Joint</w:t>
            </w:r>
          </w:p>
        </w:tc>
        <w:tc>
          <w:tcPr>
            <w:tcW w:w="1405" w:type="dxa"/>
            <w:vAlign w:val="center"/>
          </w:tcPr>
          <w:p w14:paraId="5377219C"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Twist</w:t>
            </w:r>
          </w:p>
          <w:p w14:paraId="1C513471"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Angle, (</w:t>
            </w:r>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α</m:t>
                  </m:r>
                </m:e>
                <m:sub>
                  <m:r>
                    <m:rPr>
                      <m:sty m:val="p"/>
                    </m:rPr>
                    <w:rPr>
                      <w:rFonts w:ascii="Cambria Math" w:eastAsiaTheme="minorHAnsi" w:hAnsi="Cambria Math"/>
                      <w:sz w:val="18"/>
                      <w:szCs w:val="18"/>
                      <w:lang w:val="uz-Cyrl-UZ" w:eastAsia="en-US"/>
                    </w:rPr>
                    <m:t>i-1</m:t>
                  </m:r>
                </m:sub>
              </m:sSub>
            </m:oMath>
            <w:r w:rsidRPr="00D46CE6">
              <w:rPr>
                <w:rFonts w:eastAsiaTheme="minorHAnsi"/>
                <w:sz w:val="18"/>
                <w:szCs w:val="18"/>
                <w:lang w:val="uz-Cyrl-UZ" w:eastAsia="en-US"/>
              </w:rPr>
              <w:t>)</w:t>
            </w:r>
          </w:p>
        </w:tc>
        <w:tc>
          <w:tcPr>
            <w:tcW w:w="1546" w:type="dxa"/>
            <w:vAlign w:val="center"/>
          </w:tcPr>
          <w:p w14:paraId="72559390"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Link</w:t>
            </w:r>
          </w:p>
          <w:p w14:paraId="580AE436"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Length, (a)</w:t>
            </w:r>
          </w:p>
        </w:tc>
        <w:tc>
          <w:tcPr>
            <w:tcW w:w="1847" w:type="dxa"/>
            <w:vAlign w:val="center"/>
          </w:tcPr>
          <w:p w14:paraId="34E1D0D9"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Link</w:t>
            </w:r>
          </w:p>
          <w:p w14:paraId="5615D784"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Offset, (d)</w:t>
            </w:r>
          </w:p>
        </w:tc>
        <w:tc>
          <w:tcPr>
            <w:tcW w:w="3544" w:type="dxa"/>
            <w:vAlign w:val="center"/>
          </w:tcPr>
          <w:p w14:paraId="1EF9D61F"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 xml:space="preserve">Joint Angle, </w:t>
            </w:r>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θ</m:t>
                  </m:r>
                </m:e>
                <m:sub>
                  <m:r>
                    <m:rPr>
                      <m:sty m:val="p"/>
                    </m:rPr>
                    <w:rPr>
                      <w:rFonts w:ascii="Cambria Math" w:eastAsiaTheme="minorHAnsi" w:hAnsi="Cambria Math"/>
                      <w:sz w:val="18"/>
                      <w:szCs w:val="18"/>
                      <w:lang w:val="uz-Cyrl-UZ" w:eastAsia="en-US"/>
                    </w:rPr>
                    <m:t>i</m:t>
                  </m:r>
                </m:sub>
              </m:sSub>
            </m:oMath>
          </w:p>
        </w:tc>
      </w:tr>
      <w:tr w:rsidR="00953283" w:rsidRPr="00D46CE6" w14:paraId="02CEC6A5" w14:textId="77777777" w:rsidTr="00D46CE6">
        <w:trPr>
          <w:jc w:val="center"/>
        </w:trPr>
        <w:tc>
          <w:tcPr>
            <w:tcW w:w="980" w:type="dxa"/>
            <w:vAlign w:val="center"/>
          </w:tcPr>
          <w:p w14:paraId="73B8764D"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1</w:t>
            </w:r>
          </w:p>
        </w:tc>
        <w:tc>
          <w:tcPr>
            <w:tcW w:w="1405" w:type="dxa"/>
            <w:vAlign w:val="center"/>
          </w:tcPr>
          <w:p w14:paraId="069F682E"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90</m:t>
                    </m:r>
                  </m:e>
                  <m:sup>
                    <m:r>
                      <m:rPr>
                        <m:sty m:val="p"/>
                      </m:rPr>
                      <w:rPr>
                        <w:rFonts w:ascii="Cambria Math" w:eastAsiaTheme="minorHAnsi" w:hAnsi="Cambria Math"/>
                        <w:sz w:val="18"/>
                        <w:szCs w:val="18"/>
                        <w:lang w:val="uz-Cyrl-UZ" w:eastAsia="en-US"/>
                      </w:rPr>
                      <m:t>0</m:t>
                    </m:r>
                  </m:sup>
                </m:sSup>
              </m:oMath>
            </m:oMathPara>
          </w:p>
        </w:tc>
        <w:tc>
          <w:tcPr>
            <w:tcW w:w="1546" w:type="dxa"/>
            <w:vAlign w:val="center"/>
          </w:tcPr>
          <w:p w14:paraId="2C6C5819" w14:textId="77777777" w:rsidR="00953283" w:rsidRPr="00D46CE6" w:rsidRDefault="009719AA" w:rsidP="00D46CE6">
            <w:pPr>
              <w:jc w:val="center"/>
              <w:rPr>
                <w:rFonts w:eastAsiaTheme="minorHAnsi"/>
                <w:sz w:val="18"/>
                <w:szCs w:val="18"/>
                <w:lang w:val="uz-Cyrl-UZ" w:eastAsia="en-US"/>
              </w:rPr>
            </w:pPr>
            <m:oMathPara>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L</m:t>
                    </m:r>
                  </m:e>
                  <m:sub>
                    <m:r>
                      <m:rPr>
                        <m:sty m:val="p"/>
                      </m:rPr>
                      <w:rPr>
                        <w:rFonts w:ascii="Cambria Math" w:eastAsiaTheme="minorHAnsi" w:hAnsi="Cambria Math"/>
                        <w:sz w:val="18"/>
                        <w:szCs w:val="18"/>
                        <w:lang w:val="uz-Cyrl-UZ" w:eastAsia="en-US"/>
                      </w:rPr>
                      <m:t>1</m:t>
                    </m:r>
                  </m:sub>
                </m:sSub>
              </m:oMath>
            </m:oMathPara>
          </w:p>
        </w:tc>
        <w:tc>
          <w:tcPr>
            <w:tcW w:w="1847" w:type="dxa"/>
            <w:vAlign w:val="center"/>
          </w:tcPr>
          <w:p w14:paraId="537C7113"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0</w:t>
            </w:r>
          </w:p>
        </w:tc>
        <w:tc>
          <w:tcPr>
            <w:tcW w:w="3544" w:type="dxa"/>
            <w:vAlign w:val="center"/>
          </w:tcPr>
          <w:p w14:paraId="680AD65E" w14:textId="77777777" w:rsidR="00953283" w:rsidRPr="00D46CE6" w:rsidRDefault="00953283" w:rsidP="00D46CE6">
            <w:pPr>
              <w:jc w:val="center"/>
              <w:rPr>
                <w:rFonts w:eastAsiaTheme="minorHAnsi"/>
                <w:sz w:val="18"/>
                <w:szCs w:val="18"/>
                <w:lang w:val="uz-Cyrl-UZ" w:eastAsia="en-US"/>
              </w:rPr>
            </w:pPr>
            <m:oMathPara>
              <m:oMath>
                <m:r>
                  <m:rPr>
                    <m:sty m:val="p"/>
                  </m:rPr>
                  <w:rPr>
                    <w:rFonts w:ascii="Cambria Math" w:eastAsiaTheme="minorHAnsi" w:hAnsi="Cambria Math"/>
                    <w:sz w:val="18"/>
                    <w:szCs w:val="18"/>
                    <w:lang w:val="uz-Cyrl-UZ" w:eastAsia="en-US"/>
                  </w:rPr>
                  <m: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105</m:t>
                    </m:r>
                  </m:e>
                  <m:sup>
                    <m:r>
                      <m:rPr>
                        <m:sty m:val="p"/>
                      </m:rPr>
                      <w:rPr>
                        <w:rFonts w:ascii="Cambria Math" w:eastAsiaTheme="minorHAnsi" w:hAnsi="Cambria Math"/>
                        <w:sz w:val="18"/>
                        <w:szCs w:val="18"/>
                        <w:lang w:val="uz-Cyrl-UZ" w:eastAsia="en-US"/>
                      </w:rPr>
                      <m:t>0</m:t>
                    </m:r>
                  </m:sup>
                </m:sSup>
                <m:r>
                  <m:rPr>
                    <m:sty m:val="p"/>
                  </m:rPr>
                  <w:rPr>
                    <w:rFonts w:ascii="Cambria Math" w:eastAsiaTheme="minorHAnsi" w:hAnsi="Cambria Math"/>
                    <w:sz w:val="18"/>
                    <w:szCs w:val="18"/>
                    <w:lang w:val="uz-Cyrl-UZ" w:eastAsia="en-US"/>
                  </w:rPr>
                  <m:t>&lt;</m:t>
                </m:r>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θ</m:t>
                    </m:r>
                  </m:e>
                  <m:sub>
                    <m:r>
                      <m:rPr>
                        <m:sty m:val="p"/>
                      </m:rPr>
                      <w:rPr>
                        <w:rFonts w:ascii="Cambria Math" w:eastAsiaTheme="minorHAnsi" w:hAnsi="Cambria Math"/>
                        <w:sz w:val="18"/>
                        <w:szCs w:val="18"/>
                        <w:lang w:val="uz-Cyrl-UZ" w:eastAsia="en-US"/>
                      </w:rPr>
                      <m:t>1</m:t>
                    </m:r>
                  </m:sub>
                </m:sSub>
                <m:r>
                  <m:rPr>
                    <m:sty m:val="p"/>
                  </m:rPr>
                  <w:rPr>
                    <w:rFonts w:ascii="Cambria Math" w:eastAsiaTheme="minorHAnsi" w:hAnsi="Cambria Math"/>
                    <w:sz w:val="18"/>
                    <w:szCs w:val="18"/>
                    <w:lang w:val="uz-Cyrl-UZ" w:eastAsia="en-US"/>
                  </w:rPr>
                  <m:t>&lt;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105</m:t>
                    </m:r>
                  </m:e>
                  <m:sup>
                    <m:r>
                      <m:rPr>
                        <m:sty m:val="p"/>
                      </m:rPr>
                      <w:rPr>
                        <w:rFonts w:ascii="Cambria Math" w:eastAsiaTheme="minorHAnsi" w:hAnsi="Cambria Math"/>
                        <w:sz w:val="18"/>
                        <w:szCs w:val="18"/>
                        <w:lang w:val="uz-Cyrl-UZ" w:eastAsia="en-US"/>
                      </w:rPr>
                      <m:t>0</m:t>
                    </m:r>
                  </m:sup>
                </m:sSup>
              </m:oMath>
            </m:oMathPara>
          </w:p>
        </w:tc>
      </w:tr>
      <w:tr w:rsidR="00953283" w:rsidRPr="00D46CE6" w14:paraId="01FFB706" w14:textId="77777777" w:rsidTr="00D46CE6">
        <w:trPr>
          <w:jc w:val="center"/>
        </w:trPr>
        <w:tc>
          <w:tcPr>
            <w:tcW w:w="980" w:type="dxa"/>
            <w:vAlign w:val="center"/>
          </w:tcPr>
          <w:p w14:paraId="51A74A08"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2</w:t>
            </w:r>
          </w:p>
        </w:tc>
        <w:tc>
          <w:tcPr>
            <w:tcW w:w="1405" w:type="dxa"/>
            <w:vAlign w:val="center"/>
          </w:tcPr>
          <w:p w14:paraId="19D0078D"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0</m:t>
                    </m:r>
                  </m:e>
                  <m:sup>
                    <m:r>
                      <m:rPr>
                        <m:sty m:val="p"/>
                      </m:rPr>
                      <w:rPr>
                        <w:rFonts w:ascii="Cambria Math" w:eastAsiaTheme="minorHAnsi" w:hAnsi="Cambria Math"/>
                        <w:sz w:val="18"/>
                        <w:szCs w:val="18"/>
                        <w:lang w:val="uz-Cyrl-UZ" w:eastAsia="en-US"/>
                      </w:rPr>
                      <m:t>0</m:t>
                    </m:r>
                  </m:sup>
                </m:sSup>
              </m:oMath>
            </m:oMathPara>
          </w:p>
        </w:tc>
        <w:tc>
          <w:tcPr>
            <w:tcW w:w="1546" w:type="dxa"/>
            <w:vAlign w:val="center"/>
          </w:tcPr>
          <w:p w14:paraId="5CBE7341" w14:textId="77777777" w:rsidR="00953283" w:rsidRPr="00D46CE6" w:rsidRDefault="009719AA" w:rsidP="00D46CE6">
            <w:pPr>
              <w:jc w:val="center"/>
              <w:rPr>
                <w:rFonts w:eastAsiaTheme="minorHAnsi"/>
                <w:sz w:val="18"/>
                <w:szCs w:val="18"/>
                <w:lang w:val="uz-Cyrl-UZ" w:eastAsia="en-US"/>
              </w:rPr>
            </w:pPr>
            <m:oMathPara>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L</m:t>
                    </m:r>
                  </m:e>
                  <m:sub>
                    <m:r>
                      <m:rPr>
                        <m:sty m:val="p"/>
                      </m:rPr>
                      <w:rPr>
                        <w:rFonts w:ascii="Cambria Math" w:eastAsiaTheme="minorHAnsi" w:hAnsi="Cambria Math"/>
                        <w:sz w:val="18"/>
                        <w:szCs w:val="18"/>
                        <w:lang w:val="uz-Cyrl-UZ" w:eastAsia="en-US"/>
                      </w:rPr>
                      <m:t>2</m:t>
                    </m:r>
                  </m:sub>
                </m:sSub>
              </m:oMath>
            </m:oMathPara>
          </w:p>
        </w:tc>
        <w:tc>
          <w:tcPr>
            <w:tcW w:w="1847" w:type="dxa"/>
            <w:vAlign w:val="center"/>
          </w:tcPr>
          <w:p w14:paraId="115865F3"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0</w:t>
            </w:r>
          </w:p>
        </w:tc>
        <w:tc>
          <w:tcPr>
            <w:tcW w:w="3544" w:type="dxa"/>
            <w:vAlign w:val="center"/>
          </w:tcPr>
          <w:p w14:paraId="074BCCE2"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0</m:t>
                    </m:r>
                  </m:e>
                  <m:sup>
                    <m:r>
                      <m:rPr>
                        <m:sty m:val="p"/>
                      </m:rPr>
                      <w:rPr>
                        <w:rFonts w:ascii="Cambria Math" w:eastAsiaTheme="minorHAnsi" w:hAnsi="Cambria Math"/>
                        <w:sz w:val="18"/>
                        <w:szCs w:val="18"/>
                        <w:lang w:val="uz-Cyrl-UZ" w:eastAsia="en-US"/>
                      </w:rPr>
                      <m:t>0</m:t>
                    </m:r>
                  </m:sup>
                </m:sSup>
                <m:r>
                  <m:rPr>
                    <m:sty m:val="p"/>
                  </m:rPr>
                  <w:rPr>
                    <w:rFonts w:ascii="Cambria Math" w:eastAsiaTheme="minorHAnsi" w:hAnsi="Cambria Math"/>
                    <w:sz w:val="18"/>
                    <w:szCs w:val="18"/>
                    <w:lang w:val="uz-Cyrl-UZ" w:eastAsia="en-US"/>
                  </w:rPr>
                  <m:t>&lt;</m:t>
                </m:r>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θ</m:t>
                    </m:r>
                  </m:e>
                  <m:sub>
                    <m:r>
                      <m:rPr>
                        <m:sty m:val="p"/>
                      </m:rPr>
                      <w:rPr>
                        <w:rFonts w:ascii="Cambria Math" w:eastAsiaTheme="minorHAnsi" w:hAnsi="Cambria Math"/>
                        <w:sz w:val="18"/>
                        <w:szCs w:val="18"/>
                        <w:lang w:val="uz-Cyrl-UZ" w:eastAsia="en-US"/>
                      </w:rPr>
                      <m:t>2</m:t>
                    </m:r>
                  </m:sub>
                </m:sSub>
                <m:r>
                  <m:rPr>
                    <m:sty m:val="p"/>
                  </m:rPr>
                  <w:rPr>
                    <w:rFonts w:ascii="Cambria Math" w:eastAsiaTheme="minorHAnsi" w:hAnsi="Cambria Math"/>
                    <w:sz w:val="18"/>
                    <w:szCs w:val="18"/>
                    <w:lang w:val="uz-Cyrl-UZ" w:eastAsia="en-US"/>
                  </w:rPr>
                  <m:t>&lt;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125</m:t>
                    </m:r>
                  </m:e>
                  <m:sup>
                    <m:r>
                      <m:rPr>
                        <m:sty m:val="p"/>
                      </m:rPr>
                      <w:rPr>
                        <w:rFonts w:ascii="Cambria Math" w:eastAsiaTheme="minorHAnsi" w:hAnsi="Cambria Math"/>
                        <w:sz w:val="18"/>
                        <w:szCs w:val="18"/>
                        <w:lang w:val="uz-Cyrl-UZ" w:eastAsia="en-US"/>
                      </w:rPr>
                      <m:t>0</m:t>
                    </m:r>
                  </m:sup>
                </m:sSup>
              </m:oMath>
            </m:oMathPara>
          </w:p>
        </w:tc>
      </w:tr>
      <w:tr w:rsidR="00953283" w:rsidRPr="00D46CE6" w14:paraId="4171FD69" w14:textId="77777777" w:rsidTr="00D46CE6">
        <w:trPr>
          <w:jc w:val="center"/>
        </w:trPr>
        <w:tc>
          <w:tcPr>
            <w:tcW w:w="980" w:type="dxa"/>
            <w:vAlign w:val="center"/>
          </w:tcPr>
          <w:p w14:paraId="4A1D0824"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3</w:t>
            </w:r>
          </w:p>
        </w:tc>
        <w:tc>
          <w:tcPr>
            <w:tcW w:w="1405" w:type="dxa"/>
            <w:vAlign w:val="center"/>
          </w:tcPr>
          <w:p w14:paraId="56CE384D"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0</m:t>
                    </m:r>
                  </m:e>
                  <m:sup>
                    <m:r>
                      <m:rPr>
                        <m:sty m:val="p"/>
                      </m:rPr>
                      <w:rPr>
                        <w:rFonts w:ascii="Cambria Math" w:eastAsiaTheme="minorHAnsi" w:hAnsi="Cambria Math"/>
                        <w:sz w:val="18"/>
                        <w:szCs w:val="18"/>
                        <w:lang w:val="uz-Cyrl-UZ" w:eastAsia="en-US"/>
                      </w:rPr>
                      <m:t>0</m:t>
                    </m:r>
                  </m:sup>
                </m:sSup>
              </m:oMath>
            </m:oMathPara>
          </w:p>
        </w:tc>
        <w:tc>
          <w:tcPr>
            <w:tcW w:w="1546" w:type="dxa"/>
            <w:vAlign w:val="center"/>
          </w:tcPr>
          <w:p w14:paraId="4052D00B" w14:textId="77777777" w:rsidR="00953283" w:rsidRPr="00D46CE6" w:rsidRDefault="009719AA" w:rsidP="00D46CE6">
            <w:pPr>
              <w:jc w:val="center"/>
              <w:rPr>
                <w:rFonts w:eastAsiaTheme="minorHAnsi"/>
                <w:sz w:val="18"/>
                <w:szCs w:val="18"/>
                <w:lang w:val="uz-Cyrl-UZ" w:eastAsia="en-US"/>
              </w:rPr>
            </w:pPr>
            <m:oMathPara>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L</m:t>
                    </m:r>
                  </m:e>
                  <m:sub>
                    <m:r>
                      <m:rPr>
                        <m:sty m:val="p"/>
                      </m:rPr>
                      <w:rPr>
                        <w:rFonts w:ascii="Cambria Math" w:eastAsiaTheme="minorHAnsi" w:hAnsi="Cambria Math"/>
                        <w:sz w:val="18"/>
                        <w:szCs w:val="18"/>
                        <w:lang w:val="uz-Cyrl-UZ" w:eastAsia="en-US"/>
                      </w:rPr>
                      <m:t>3</m:t>
                    </m:r>
                  </m:sub>
                </m:sSub>
              </m:oMath>
            </m:oMathPara>
          </w:p>
        </w:tc>
        <w:tc>
          <w:tcPr>
            <w:tcW w:w="1847" w:type="dxa"/>
            <w:vAlign w:val="center"/>
          </w:tcPr>
          <w:p w14:paraId="44040951"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0</w:t>
            </w:r>
          </w:p>
        </w:tc>
        <w:tc>
          <w:tcPr>
            <w:tcW w:w="3544" w:type="dxa"/>
            <w:vAlign w:val="center"/>
          </w:tcPr>
          <w:p w14:paraId="69E641AA" w14:textId="77777777" w:rsidR="00953283" w:rsidRPr="00D46CE6" w:rsidRDefault="00953283" w:rsidP="00D46CE6">
            <w:pPr>
              <w:jc w:val="center"/>
              <w:rPr>
                <w:rFonts w:eastAsiaTheme="minorHAnsi"/>
                <w:sz w:val="18"/>
                <w:szCs w:val="18"/>
                <w:lang w:val="uz-Cyrl-UZ" w:eastAsia="en-US"/>
              </w:rPr>
            </w:pPr>
            <m:oMathPara>
              <m:oMath>
                <m:r>
                  <m:rPr>
                    <m:sty m:val="p"/>
                  </m:rPr>
                  <w:rPr>
                    <w:rFonts w:ascii="Cambria Math" w:eastAsiaTheme="minorHAnsi" w:hAnsi="Cambria Math"/>
                    <w:sz w:val="18"/>
                    <w:szCs w:val="18"/>
                    <w:lang w:val="uz-Cyrl-UZ" w:eastAsia="en-US"/>
                  </w:rPr>
                  <m: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130</m:t>
                    </m:r>
                  </m:e>
                  <m:sup>
                    <m:r>
                      <m:rPr>
                        <m:sty m:val="p"/>
                      </m:rPr>
                      <w:rPr>
                        <w:rFonts w:ascii="Cambria Math" w:eastAsiaTheme="minorHAnsi" w:hAnsi="Cambria Math"/>
                        <w:sz w:val="18"/>
                        <w:szCs w:val="18"/>
                        <w:lang w:val="uz-Cyrl-UZ" w:eastAsia="en-US"/>
                      </w:rPr>
                      <m:t>0</m:t>
                    </m:r>
                  </m:sup>
                </m:sSup>
                <m:r>
                  <m:rPr>
                    <m:sty m:val="p"/>
                  </m:rPr>
                  <w:rPr>
                    <w:rFonts w:ascii="Cambria Math" w:eastAsiaTheme="minorHAnsi" w:hAnsi="Cambria Math"/>
                    <w:sz w:val="18"/>
                    <w:szCs w:val="18"/>
                    <w:lang w:val="uz-Cyrl-UZ" w:eastAsia="en-US"/>
                  </w:rPr>
                  <m:t>&lt;</m:t>
                </m:r>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θ</m:t>
                    </m:r>
                  </m:e>
                  <m:sub>
                    <m:r>
                      <m:rPr>
                        <m:sty m:val="p"/>
                      </m:rPr>
                      <w:rPr>
                        <w:rFonts w:ascii="Cambria Math" w:eastAsiaTheme="minorHAnsi" w:hAnsi="Cambria Math"/>
                        <w:sz w:val="18"/>
                        <w:szCs w:val="18"/>
                        <w:lang w:val="uz-Cyrl-UZ" w:eastAsia="en-US"/>
                      </w:rPr>
                      <m:t>1</m:t>
                    </m:r>
                  </m:sub>
                </m:sSub>
                <m:r>
                  <m:rPr>
                    <m:sty m:val="p"/>
                  </m:rPr>
                  <w:rPr>
                    <w:rFonts w:ascii="Cambria Math" w:eastAsiaTheme="minorHAnsi" w:hAnsi="Cambria Math"/>
                    <w:sz w:val="18"/>
                    <w:szCs w:val="18"/>
                    <w:lang w:val="uz-Cyrl-UZ" w:eastAsia="en-US"/>
                  </w:rPr>
                  <m:t>&lt;-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10</m:t>
                    </m:r>
                  </m:e>
                  <m:sup>
                    <m:r>
                      <m:rPr>
                        <m:sty m:val="p"/>
                      </m:rPr>
                      <w:rPr>
                        <w:rFonts w:ascii="Cambria Math" w:eastAsiaTheme="minorHAnsi" w:hAnsi="Cambria Math"/>
                        <w:sz w:val="18"/>
                        <w:szCs w:val="18"/>
                        <w:lang w:val="uz-Cyrl-UZ" w:eastAsia="en-US"/>
                      </w:rPr>
                      <m:t>0</m:t>
                    </m:r>
                  </m:sup>
                </m:sSup>
              </m:oMath>
            </m:oMathPara>
          </w:p>
        </w:tc>
      </w:tr>
      <w:tr w:rsidR="00953283" w:rsidRPr="00D46CE6" w14:paraId="340F9B7E" w14:textId="77777777" w:rsidTr="00D46CE6">
        <w:trPr>
          <w:jc w:val="center"/>
        </w:trPr>
        <w:tc>
          <w:tcPr>
            <w:tcW w:w="980" w:type="dxa"/>
            <w:vAlign w:val="center"/>
          </w:tcPr>
          <w:p w14:paraId="4D137924"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4</w:t>
            </w:r>
          </w:p>
        </w:tc>
        <w:tc>
          <w:tcPr>
            <w:tcW w:w="1405" w:type="dxa"/>
            <w:vAlign w:val="center"/>
          </w:tcPr>
          <w:p w14:paraId="7F1B254D"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m:t>
                    </m:r>
                    <m:r>
                      <m:rPr>
                        <m:sty m:val="p"/>
                      </m:rPr>
                      <w:rPr>
                        <w:rFonts w:ascii="Cambria Math" w:eastAsiaTheme="minorHAnsi" w:hAnsi="Cambria Math"/>
                        <w:sz w:val="18"/>
                        <w:szCs w:val="18"/>
                        <w:lang w:val="uz-Cyrl-UZ" w:eastAsia="en-US"/>
                      </w:rPr>
                      <m:t>90</m:t>
                    </m:r>
                  </m:e>
                  <m:sup>
                    <m:r>
                      <m:rPr>
                        <m:sty m:val="p"/>
                      </m:rPr>
                      <w:rPr>
                        <w:rFonts w:ascii="Cambria Math" w:eastAsiaTheme="minorHAnsi" w:hAnsi="Cambria Math"/>
                        <w:sz w:val="18"/>
                        <w:szCs w:val="18"/>
                        <w:lang w:val="uz-Cyrl-UZ" w:eastAsia="en-US"/>
                      </w:rPr>
                      <m:t>0</m:t>
                    </m:r>
                  </m:sup>
                </m:sSup>
              </m:oMath>
            </m:oMathPara>
          </w:p>
        </w:tc>
        <w:tc>
          <w:tcPr>
            <w:tcW w:w="1546" w:type="dxa"/>
            <w:vAlign w:val="center"/>
          </w:tcPr>
          <w:p w14:paraId="4F730943" w14:textId="77777777" w:rsidR="00953283" w:rsidRPr="00D46CE6" w:rsidRDefault="009719AA" w:rsidP="00D46CE6">
            <w:pPr>
              <w:jc w:val="center"/>
              <w:rPr>
                <w:rFonts w:eastAsiaTheme="minorHAnsi"/>
                <w:sz w:val="18"/>
                <w:szCs w:val="18"/>
                <w:lang w:val="uz-Cyrl-UZ" w:eastAsia="en-US"/>
              </w:rPr>
            </w:pPr>
            <m:oMathPara>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L</m:t>
                    </m:r>
                  </m:e>
                  <m:sub>
                    <m:r>
                      <m:rPr>
                        <m:sty m:val="p"/>
                      </m:rPr>
                      <w:rPr>
                        <w:rFonts w:ascii="Cambria Math" w:eastAsiaTheme="minorHAnsi" w:hAnsi="Cambria Math"/>
                        <w:sz w:val="18"/>
                        <w:szCs w:val="18"/>
                        <w:lang w:val="uz-Cyrl-UZ" w:eastAsia="en-US"/>
                      </w:rPr>
                      <m:t>4</m:t>
                    </m:r>
                  </m:sub>
                </m:sSub>
              </m:oMath>
            </m:oMathPara>
          </w:p>
        </w:tc>
        <w:tc>
          <w:tcPr>
            <w:tcW w:w="1847" w:type="dxa"/>
            <w:vAlign w:val="center"/>
          </w:tcPr>
          <w:p w14:paraId="0B3726C9"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0</w:t>
            </w:r>
          </w:p>
        </w:tc>
        <w:tc>
          <w:tcPr>
            <w:tcW w:w="3544" w:type="dxa"/>
            <w:vAlign w:val="center"/>
          </w:tcPr>
          <w:p w14:paraId="5DD79F85" w14:textId="77777777" w:rsidR="00953283" w:rsidRPr="00D46CE6" w:rsidRDefault="00953283" w:rsidP="00D46CE6">
            <w:pPr>
              <w:jc w:val="center"/>
              <w:rPr>
                <w:rFonts w:eastAsiaTheme="minorHAnsi"/>
                <w:sz w:val="18"/>
                <w:szCs w:val="18"/>
                <w:lang w:val="uz-Cyrl-UZ" w:eastAsia="en-US"/>
              </w:rPr>
            </w:pPr>
            <m:oMathPara>
              <m:oMath>
                <m:r>
                  <m:rPr>
                    <m:sty m:val="p"/>
                  </m:rPr>
                  <w:rPr>
                    <w:rFonts w:ascii="Cambria Math" w:eastAsiaTheme="minorHAnsi" w:hAnsi="Cambria Math"/>
                    <w:sz w:val="18"/>
                    <w:szCs w:val="18"/>
                    <w:lang w:val="uz-Cyrl-UZ" w:eastAsia="en-US"/>
                  </w:rPr>
                  <m: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105</m:t>
                    </m:r>
                  </m:e>
                  <m:sup>
                    <m:r>
                      <m:rPr>
                        <m:sty m:val="p"/>
                      </m:rPr>
                      <w:rPr>
                        <w:rFonts w:ascii="Cambria Math" w:eastAsiaTheme="minorHAnsi" w:hAnsi="Cambria Math"/>
                        <w:sz w:val="18"/>
                        <w:szCs w:val="18"/>
                        <w:lang w:val="uz-Cyrl-UZ" w:eastAsia="en-US"/>
                      </w:rPr>
                      <m:t>0</m:t>
                    </m:r>
                  </m:sup>
                </m:sSup>
                <m:r>
                  <m:rPr>
                    <m:sty m:val="p"/>
                  </m:rPr>
                  <w:rPr>
                    <w:rFonts w:ascii="Cambria Math" w:eastAsiaTheme="minorHAnsi" w:hAnsi="Cambria Math"/>
                    <w:sz w:val="18"/>
                    <w:szCs w:val="18"/>
                    <w:lang w:val="uz-Cyrl-UZ" w:eastAsia="en-US"/>
                  </w:rPr>
                  <m:t>&lt;</m:t>
                </m:r>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θ</m:t>
                    </m:r>
                  </m:e>
                  <m:sub>
                    <m:r>
                      <m:rPr>
                        <m:sty m:val="p"/>
                      </m:rPr>
                      <w:rPr>
                        <w:rFonts w:ascii="Cambria Math" w:eastAsiaTheme="minorHAnsi" w:hAnsi="Cambria Math"/>
                        <w:sz w:val="18"/>
                        <w:szCs w:val="18"/>
                        <w:lang w:val="uz-Cyrl-UZ" w:eastAsia="en-US"/>
                      </w:rPr>
                      <m:t>1</m:t>
                    </m:r>
                  </m:sub>
                </m:sSub>
                <m:r>
                  <m:rPr>
                    <m:sty m:val="p"/>
                  </m:rPr>
                  <w:rPr>
                    <w:rFonts w:ascii="Cambria Math" w:eastAsiaTheme="minorHAnsi" w:hAnsi="Cambria Math"/>
                    <w:sz w:val="18"/>
                    <w:szCs w:val="18"/>
                    <w:lang w:val="uz-Cyrl-UZ" w:eastAsia="en-US"/>
                  </w:rPr>
                  <m:t>&lt;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0</m:t>
                    </m:r>
                  </m:e>
                  <m:sup>
                    <m:r>
                      <m:rPr>
                        <m:sty m:val="p"/>
                      </m:rPr>
                      <w:rPr>
                        <w:rFonts w:ascii="Cambria Math" w:eastAsiaTheme="minorHAnsi" w:hAnsi="Cambria Math"/>
                        <w:sz w:val="18"/>
                        <w:szCs w:val="18"/>
                        <w:lang w:val="uz-Cyrl-UZ" w:eastAsia="en-US"/>
                      </w:rPr>
                      <m:t>0</m:t>
                    </m:r>
                  </m:sup>
                </m:sSup>
              </m:oMath>
            </m:oMathPara>
          </w:p>
        </w:tc>
      </w:tr>
      <w:tr w:rsidR="00953283" w:rsidRPr="00D46CE6" w14:paraId="5DDBC0D2" w14:textId="77777777" w:rsidTr="00D46CE6">
        <w:trPr>
          <w:jc w:val="center"/>
        </w:trPr>
        <w:tc>
          <w:tcPr>
            <w:tcW w:w="980" w:type="dxa"/>
            <w:vAlign w:val="center"/>
          </w:tcPr>
          <w:p w14:paraId="55CCF302"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5</w:t>
            </w:r>
          </w:p>
        </w:tc>
        <w:tc>
          <w:tcPr>
            <w:tcW w:w="1405" w:type="dxa"/>
            <w:vAlign w:val="center"/>
          </w:tcPr>
          <w:p w14:paraId="32938372"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0</m:t>
                    </m:r>
                  </m:e>
                  <m:sup>
                    <m:r>
                      <m:rPr>
                        <m:sty m:val="p"/>
                      </m:rPr>
                      <w:rPr>
                        <w:rFonts w:ascii="Cambria Math" w:eastAsiaTheme="minorHAnsi" w:hAnsi="Cambria Math"/>
                        <w:sz w:val="18"/>
                        <w:szCs w:val="18"/>
                        <w:lang w:val="uz-Cyrl-UZ" w:eastAsia="en-US"/>
                      </w:rPr>
                      <m:t>0</m:t>
                    </m:r>
                  </m:sup>
                </m:sSup>
              </m:oMath>
            </m:oMathPara>
          </w:p>
        </w:tc>
        <w:tc>
          <w:tcPr>
            <w:tcW w:w="1546" w:type="dxa"/>
            <w:vAlign w:val="center"/>
          </w:tcPr>
          <w:p w14:paraId="60267F95" w14:textId="77777777" w:rsidR="00953283" w:rsidRPr="00D46CE6" w:rsidRDefault="009719AA" w:rsidP="00D46CE6">
            <w:pPr>
              <w:jc w:val="center"/>
              <w:rPr>
                <w:rFonts w:eastAsiaTheme="minorHAnsi"/>
                <w:sz w:val="18"/>
                <w:szCs w:val="18"/>
                <w:lang w:val="uz-Cyrl-UZ" w:eastAsia="en-US"/>
              </w:rPr>
            </w:pPr>
            <m:oMathPara>
              <m:oMath>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L</m:t>
                    </m:r>
                  </m:e>
                  <m:sub>
                    <m:r>
                      <m:rPr>
                        <m:sty m:val="p"/>
                      </m:rPr>
                      <w:rPr>
                        <w:rFonts w:ascii="Cambria Math" w:eastAsiaTheme="minorHAnsi" w:hAnsi="Cambria Math"/>
                        <w:sz w:val="18"/>
                        <w:szCs w:val="18"/>
                        <w:lang w:val="uz-Cyrl-UZ" w:eastAsia="en-US"/>
                      </w:rPr>
                      <m:t>5</m:t>
                    </m:r>
                  </m:sub>
                </m:sSub>
              </m:oMath>
            </m:oMathPara>
          </w:p>
        </w:tc>
        <w:tc>
          <w:tcPr>
            <w:tcW w:w="1847" w:type="dxa"/>
            <w:vAlign w:val="center"/>
          </w:tcPr>
          <w:p w14:paraId="3FF968CC" w14:textId="77777777" w:rsidR="00953283" w:rsidRPr="00D46CE6" w:rsidRDefault="00953283" w:rsidP="00D46CE6">
            <w:pPr>
              <w:jc w:val="center"/>
              <w:rPr>
                <w:rFonts w:eastAsiaTheme="minorHAnsi"/>
                <w:sz w:val="18"/>
                <w:szCs w:val="18"/>
                <w:lang w:val="uz-Cyrl-UZ" w:eastAsia="en-US"/>
              </w:rPr>
            </w:pPr>
            <w:r w:rsidRPr="00D46CE6">
              <w:rPr>
                <w:rFonts w:eastAsiaTheme="minorHAnsi"/>
                <w:sz w:val="18"/>
                <w:szCs w:val="18"/>
                <w:lang w:val="uz-Cyrl-UZ" w:eastAsia="en-US"/>
              </w:rPr>
              <w:t>0</w:t>
            </w:r>
          </w:p>
        </w:tc>
        <w:tc>
          <w:tcPr>
            <w:tcW w:w="3544" w:type="dxa"/>
            <w:vAlign w:val="center"/>
          </w:tcPr>
          <w:p w14:paraId="5E3622A3" w14:textId="77777777" w:rsidR="00953283" w:rsidRPr="00D46CE6" w:rsidRDefault="009719AA" w:rsidP="00D46CE6">
            <w:pPr>
              <w:jc w:val="center"/>
              <w:rPr>
                <w:rFonts w:eastAsiaTheme="minorHAnsi"/>
                <w:sz w:val="18"/>
                <w:szCs w:val="18"/>
                <w:lang w:val="uz-Cyrl-UZ" w:eastAsia="en-US"/>
              </w:rPr>
            </w:pPr>
            <m:oMathPara>
              <m:oMath>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0</m:t>
                    </m:r>
                  </m:e>
                  <m:sup>
                    <m:r>
                      <m:rPr>
                        <m:sty m:val="p"/>
                      </m:rPr>
                      <w:rPr>
                        <w:rFonts w:ascii="Cambria Math" w:eastAsiaTheme="minorHAnsi" w:hAnsi="Cambria Math"/>
                        <w:sz w:val="18"/>
                        <w:szCs w:val="18"/>
                        <w:lang w:val="uz-Cyrl-UZ" w:eastAsia="en-US"/>
                      </w:rPr>
                      <m:t>0</m:t>
                    </m:r>
                  </m:sup>
                </m:sSup>
                <m:r>
                  <m:rPr>
                    <m:sty m:val="p"/>
                  </m:rPr>
                  <w:rPr>
                    <w:rFonts w:ascii="Cambria Math" w:eastAsiaTheme="minorHAnsi" w:hAnsi="Cambria Math"/>
                    <w:sz w:val="18"/>
                    <w:szCs w:val="18"/>
                    <w:lang w:val="uz-Cyrl-UZ" w:eastAsia="en-US"/>
                  </w:rPr>
                  <m:t>&lt;</m:t>
                </m:r>
                <m:sSub>
                  <m:sSubPr>
                    <m:ctrlPr>
                      <w:rPr>
                        <w:rFonts w:ascii="Cambria Math" w:eastAsiaTheme="minorHAnsi" w:hAnsi="Cambria Math"/>
                        <w:sz w:val="18"/>
                        <w:szCs w:val="18"/>
                        <w:lang w:val="uz-Cyrl-UZ" w:eastAsia="en-US"/>
                      </w:rPr>
                    </m:ctrlPr>
                  </m:sSubPr>
                  <m:e>
                    <m:r>
                      <m:rPr>
                        <m:sty m:val="p"/>
                      </m:rPr>
                      <w:rPr>
                        <w:rFonts w:ascii="Cambria Math" w:eastAsiaTheme="minorHAnsi" w:hAnsi="Cambria Math"/>
                        <w:sz w:val="18"/>
                        <w:szCs w:val="18"/>
                        <w:lang w:val="uz-Cyrl-UZ" w:eastAsia="en-US"/>
                      </w:rPr>
                      <m:t>θ</m:t>
                    </m:r>
                  </m:e>
                  <m:sub>
                    <m:r>
                      <m:rPr>
                        <m:sty m:val="p"/>
                      </m:rPr>
                      <w:rPr>
                        <w:rFonts w:ascii="Cambria Math" w:eastAsiaTheme="minorHAnsi" w:hAnsi="Cambria Math"/>
                        <w:sz w:val="18"/>
                        <w:szCs w:val="18"/>
                        <w:lang w:val="uz-Cyrl-UZ" w:eastAsia="en-US"/>
                      </w:rPr>
                      <m:t>1</m:t>
                    </m:r>
                  </m:sub>
                </m:sSub>
                <m:r>
                  <m:rPr>
                    <m:sty m:val="p"/>
                  </m:rPr>
                  <w:rPr>
                    <w:rFonts w:ascii="Cambria Math" w:eastAsiaTheme="minorHAnsi" w:hAnsi="Cambria Math"/>
                    <w:sz w:val="18"/>
                    <w:szCs w:val="18"/>
                    <w:lang w:val="uz-Cyrl-UZ" w:eastAsia="en-US"/>
                  </w:rPr>
                  <m:t>&lt;</m:t>
                </m:r>
                <m:sSup>
                  <m:sSupPr>
                    <m:ctrlPr>
                      <w:rPr>
                        <w:rFonts w:ascii="Cambria Math" w:eastAsiaTheme="minorHAnsi" w:hAnsi="Cambria Math"/>
                        <w:sz w:val="18"/>
                        <w:szCs w:val="18"/>
                        <w:lang w:val="uz-Cyrl-UZ" w:eastAsia="en-US"/>
                      </w:rPr>
                    </m:ctrlPr>
                  </m:sSupPr>
                  <m:e>
                    <m:r>
                      <m:rPr>
                        <m:sty m:val="p"/>
                      </m:rPr>
                      <w:rPr>
                        <w:rFonts w:ascii="Cambria Math" w:eastAsiaTheme="minorHAnsi" w:hAnsi="Cambria Math"/>
                        <w:sz w:val="18"/>
                        <w:szCs w:val="18"/>
                        <w:lang w:val="uz-Cyrl-UZ" w:eastAsia="en-US"/>
                      </w:rPr>
                      <m:t>360</m:t>
                    </m:r>
                  </m:e>
                  <m:sup>
                    <m:r>
                      <m:rPr>
                        <m:sty m:val="p"/>
                      </m:rPr>
                      <w:rPr>
                        <w:rFonts w:ascii="Cambria Math" w:eastAsiaTheme="minorHAnsi" w:hAnsi="Cambria Math"/>
                        <w:sz w:val="18"/>
                        <w:szCs w:val="18"/>
                        <w:lang w:val="uz-Cyrl-UZ" w:eastAsia="en-US"/>
                      </w:rPr>
                      <m:t>0</m:t>
                    </m:r>
                  </m:sup>
                </m:sSup>
              </m:oMath>
            </m:oMathPara>
          </w:p>
        </w:tc>
      </w:tr>
    </w:tbl>
    <w:p w14:paraId="528130EC"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lastRenderedPageBreak/>
        <w:t xml:space="preserve">This table describes the motion parameters of a robotic manipulator or mechanical system. The distance between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link</m:t>
            </m:r>
          </m:e>
          <m:sub>
            <m:r>
              <m:rPr>
                <m:sty m:val="p"/>
              </m:rPr>
              <w:rPr>
                <w:rFonts w:ascii="Cambria Math" w:hAnsi="Cambria Math" w:cs="Times New Roman"/>
                <w:sz w:val="20"/>
                <w:szCs w:val="20"/>
                <w:lang w:val="uz-Cyrl-UZ"/>
              </w:rPr>
              <m:t>i</m:t>
            </m:r>
          </m:sub>
        </m:sSub>
      </m:oMath>
      <w:r w:rsidRPr="00D46CE6">
        <w:rPr>
          <w:rFonts w:ascii="Times New Roman" w:hAnsi="Times New Roman" w:cs="Times New Roman"/>
          <w:sz w:val="20"/>
          <w:szCs w:val="20"/>
          <w:lang w:val="uz-Cyrl-UZ"/>
        </w:rPr>
        <w:t xml:space="preserve"> and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link</m:t>
            </m:r>
          </m:e>
          <m:sub>
            <m:r>
              <m:rPr>
                <m:sty m:val="p"/>
              </m:rPr>
              <w:rPr>
                <w:rFonts w:ascii="Cambria Math" w:hAnsi="Cambria Math" w:cs="Times New Roman"/>
                <w:sz w:val="20"/>
                <w:szCs w:val="20"/>
                <w:lang w:val="uz-Cyrl-UZ"/>
              </w:rPr>
              <m:t>i+1</m:t>
            </m:r>
          </m:sub>
        </m:sSub>
      </m:oMath>
      <w:r w:rsidRPr="00D46CE6">
        <w:rPr>
          <w:rFonts w:ascii="Times New Roman" w:hAnsi="Times New Roman" w:cs="Times New Roman"/>
          <w:sz w:val="20"/>
          <w:szCs w:val="20"/>
          <w:lang w:val="uz-Cyrl-UZ"/>
        </w:rPr>
        <w:t xml:space="preserve"> (1, 2, 3, 4) is expressed as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i</m:t>
            </m:r>
          </m:sub>
        </m:sSub>
      </m:oMath>
      <w:r w:rsidRPr="00D46CE6">
        <w:rPr>
          <w:rFonts w:ascii="Times New Roman" w:hAnsi="Times New Roman" w:cs="Times New Roman"/>
          <w:sz w:val="20"/>
          <w:szCs w:val="20"/>
          <w:lang w:val="uz-Cyrl-UZ"/>
        </w:rPr>
        <w:t xml:space="preserve"> and the angle of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link</m:t>
            </m:r>
          </m:e>
          <m:sub>
            <m:r>
              <m:rPr>
                <m:sty m:val="p"/>
              </m:rPr>
              <w:rPr>
                <w:rFonts w:ascii="Cambria Math" w:hAnsi="Cambria Math" w:cs="Times New Roman"/>
                <w:sz w:val="20"/>
                <w:szCs w:val="20"/>
                <w:lang w:val="uz-Cyrl-UZ"/>
              </w:rPr>
              <m:t>i</m:t>
            </m:r>
          </m:sub>
        </m:sSub>
      </m:oMath>
      <w:r w:rsidRPr="00D46CE6">
        <w:rPr>
          <w:rFonts w:ascii="Times New Roman" w:hAnsi="Times New Roman" w:cs="Times New Roman"/>
          <w:sz w:val="20"/>
          <w:szCs w:val="20"/>
          <w:lang w:val="uz-Cyrl-UZ"/>
        </w:rPr>
        <w:t xml:space="preserve"> is expressed as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i</m:t>
            </m:r>
          </m:sub>
        </m:sSub>
      </m:oMath>
      <w:r w:rsidRPr="00D46CE6">
        <w:rPr>
          <w:rFonts w:ascii="Times New Roman" w:hAnsi="Times New Roman" w:cs="Times New Roman"/>
          <w:sz w:val="20"/>
          <w:szCs w:val="20"/>
          <w:lang w:val="uz-Cyrl-UZ"/>
        </w:rPr>
        <w:t>.</w:t>
      </w:r>
    </w:p>
    <w:p w14:paraId="413EB882" w14:textId="77777777" w:rsidR="00953283" w:rsidRPr="00D46CE6" w:rsidRDefault="009719AA" w:rsidP="00D46CE6">
      <w:pPr>
        <w:spacing w:after="0" w:line="240" w:lineRule="auto"/>
        <w:ind w:firstLine="284"/>
        <w:jc w:val="right"/>
        <w:rPr>
          <w:rFonts w:ascii="Times New Roman" w:hAnsi="Times New Roman" w:cs="Times New Roman"/>
          <w:sz w:val="20"/>
          <w:szCs w:val="20"/>
          <w:lang w:val="uz-Cyrl-UZ"/>
        </w:rPr>
      </w:pPr>
      <m:oMath>
        <m:d>
          <m:dPr>
            <m:begChr m:val="["/>
            <m:endChr m:val="]"/>
            <m:ctrlPr>
              <w:rPr>
                <w:rFonts w:ascii="Cambria Math" w:hAnsi="Cambria Math" w:cs="Times New Roman"/>
                <w:sz w:val="20"/>
                <w:szCs w:val="20"/>
                <w:lang w:val="uz-Cyrl-UZ"/>
              </w:rPr>
            </m:ctrlPr>
          </m:dPr>
          <m:e>
            <m:eqArr>
              <m:eqArrPr>
                <m:ctrlPr>
                  <w:rPr>
                    <w:rFonts w:ascii="Cambria Math" w:hAnsi="Cambria Math" w:cs="Times New Roman"/>
                    <w:sz w:val="20"/>
                    <w:szCs w:val="20"/>
                    <w:lang w:val="uz-Cyrl-UZ"/>
                  </w:rPr>
                </m:ctrlPr>
              </m:eqArr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x</m:t>
                    </m:r>
                  </m:sub>
                </m:sSub>
              </m:e>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y</m:t>
                    </m:r>
                  </m:sub>
                </m:sSub>
                <m:ctrlPr>
                  <w:rPr>
                    <w:rFonts w:ascii="Cambria Math" w:eastAsia="Cambria Math" w:hAnsi="Cambria Math" w:cs="Times New Roman"/>
                    <w:sz w:val="20"/>
                    <w:szCs w:val="20"/>
                    <w:lang w:val="uz-Cyrl-UZ"/>
                  </w:rPr>
                </m:ctrlPr>
              </m:e>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z</m:t>
                    </m:r>
                  </m:sub>
                </m:sSub>
              </m:e>
            </m:eqArr>
          </m:e>
        </m:d>
      </m:oMath>
      <w:r w:rsidR="00953283" w:rsidRPr="00D46CE6">
        <w:rPr>
          <w:rFonts w:ascii="Times New Roman" w:hAnsi="Times New Roman" w:cs="Times New Roman"/>
          <w:sz w:val="20"/>
          <w:szCs w:val="20"/>
          <w:lang w:val="uz-Cyrl-UZ"/>
        </w:rPr>
        <w:t>=</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T</m:t>
            </m:r>
          </m:e>
          <m:sub>
            <m:r>
              <m:rPr>
                <m:sty m:val="p"/>
              </m:rPr>
              <w:rPr>
                <w:rFonts w:ascii="Cambria Math" w:hAnsi="Cambria Math" w:cs="Times New Roman"/>
                <w:sz w:val="20"/>
                <w:szCs w:val="20"/>
                <w:lang w:val="uz-Cyrl-UZ"/>
              </w:rPr>
              <m:t>Trans</m:t>
            </m:r>
          </m:sub>
        </m:sSub>
      </m:oMath>
      <w:r w:rsidR="00953283" w:rsidRPr="00D46CE6">
        <w:rPr>
          <w:rFonts w:ascii="Times New Roman" w:hAnsi="Times New Roman" w:cs="Times New Roman"/>
          <w:sz w:val="20"/>
          <w:szCs w:val="20"/>
          <w:lang w:val="uz-Cyrl-UZ"/>
        </w:rPr>
        <w:t xml:space="preserve">(0,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4</m:t>
            </m:r>
          </m:sub>
        </m:sSub>
      </m:oMath>
      <w:r w:rsidR="00953283" w:rsidRPr="00D46CE6">
        <w:rPr>
          <w:rFonts w:ascii="Times New Roman" w:hAnsi="Times New Roman" w:cs="Times New Roman"/>
          <w:sz w:val="20"/>
          <w:szCs w:val="20"/>
          <w:lang w:val="uz-Cyrl-UZ"/>
        </w:rPr>
        <w:t>, 0)•</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R</m:t>
            </m:r>
          </m:e>
          <m:sub>
            <m:r>
              <m:rPr>
                <m:sty m:val="p"/>
              </m:rPr>
              <w:rPr>
                <w:rFonts w:ascii="Cambria Math" w:hAnsi="Cambria Math" w:cs="Times New Roman"/>
                <w:sz w:val="20"/>
                <w:szCs w:val="20"/>
                <w:lang w:val="uz-Cyrl-UZ"/>
              </w:rPr>
              <m:t>Rot</m:t>
            </m:r>
          </m:sub>
        </m:sSub>
      </m:oMath>
      <w:r w:rsidR="00953283" w:rsidRPr="00D46CE6">
        <w:rPr>
          <w:rFonts w:ascii="Times New Roman" w:hAnsi="Times New Roman" w:cs="Times New Roman"/>
          <w:sz w:val="20"/>
          <w:szCs w:val="20"/>
          <w:lang w:val="uz-Cyrl-UZ"/>
        </w:rPr>
        <w:t xml:space="preserve">(z,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4</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T</m:t>
            </m:r>
          </m:e>
          <m:sub>
            <m:r>
              <m:rPr>
                <m:sty m:val="p"/>
              </m:rPr>
              <w:rPr>
                <w:rFonts w:ascii="Cambria Math" w:hAnsi="Cambria Math" w:cs="Times New Roman"/>
                <w:sz w:val="20"/>
                <w:szCs w:val="20"/>
                <w:lang w:val="uz-Cyrl-UZ"/>
              </w:rPr>
              <m:t>Trans</m:t>
            </m:r>
          </m:sub>
        </m:sSub>
      </m:oMath>
      <w:r w:rsidR="00953283" w:rsidRPr="00D46CE6">
        <w:rPr>
          <w:rFonts w:ascii="Times New Roman" w:hAnsi="Times New Roman" w:cs="Times New Roman"/>
          <w:sz w:val="20"/>
          <w:szCs w:val="20"/>
          <w:lang w:val="uz-Cyrl-UZ"/>
        </w:rPr>
        <w:t xml:space="preserve">(0,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3</m:t>
            </m:r>
          </m:sub>
        </m:sSub>
      </m:oMath>
      <w:r w:rsidR="00953283" w:rsidRPr="00D46CE6">
        <w:rPr>
          <w:rFonts w:ascii="Times New Roman" w:hAnsi="Times New Roman" w:cs="Times New Roman"/>
          <w:sz w:val="20"/>
          <w:szCs w:val="20"/>
          <w:lang w:val="uz-Cyrl-UZ"/>
        </w:rPr>
        <w:t>, 0)•</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R</m:t>
            </m:r>
          </m:e>
          <m:sub>
            <m:r>
              <m:rPr>
                <m:sty m:val="p"/>
              </m:rPr>
              <w:rPr>
                <w:rFonts w:ascii="Cambria Math" w:hAnsi="Cambria Math" w:cs="Times New Roman"/>
                <w:sz w:val="20"/>
                <w:szCs w:val="20"/>
                <w:lang w:val="uz-Cyrl-UZ"/>
              </w:rPr>
              <m:t>Rot</m:t>
            </m:r>
          </m:sub>
        </m:sSub>
      </m:oMath>
      <w:r w:rsidR="00953283" w:rsidRPr="00D46CE6">
        <w:rPr>
          <w:rFonts w:ascii="Times New Roman" w:hAnsi="Times New Roman" w:cs="Times New Roman"/>
          <w:sz w:val="20"/>
          <w:szCs w:val="20"/>
          <w:lang w:val="uz-Cyrl-UZ"/>
        </w:rPr>
        <w:t xml:space="preserve">(z,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T</m:t>
            </m:r>
          </m:e>
          <m:sub>
            <m:r>
              <m:rPr>
                <m:sty m:val="p"/>
              </m:rPr>
              <w:rPr>
                <w:rFonts w:ascii="Cambria Math" w:hAnsi="Cambria Math" w:cs="Times New Roman"/>
                <w:sz w:val="20"/>
                <w:szCs w:val="20"/>
                <w:lang w:val="uz-Cyrl-UZ"/>
              </w:rPr>
              <m:t>Trans</m:t>
            </m:r>
          </m:sub>
        </m:sSub>
      </m:oMath>
      <w:r w:rsidR="00953283" w:rsidRPr="00D46CE6">
        <w:rPr>
          <w:rFonts w:ascii="Times New Roman" w:hAnsi="Times New Roman" w:cs="Times New Roman"/>
          <w:sz w:val="20"/>
          <w:szCs w:val="20"/>
          <w:lang w:val="uz-Cyrl-UZ"/>
        </w:rPr>
        <w:t xml:space="preserve">(0,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2</m:t>
            </m:r>
          </m:sub>
        </m:sSub>
      </m:oMath>
      <w:r w:rsidR="00953283" w:rsidRPr="00D46CE6">
        <w:rPr>
          <w:rFonts w:ascii="Times New Roman" w:hAnsi="Times New Roman" w:cs="Times New Roman"/>
          <w:sz w:val="20"/>
          <w:szCs w:val="20"/>
          <w:lang w:val="uz-Cyrl-UZ"/>
        </w:rPr>
        <w:t>, 0)•</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R</m:t>
            </m:r>
          </m:e>
          <m:sub>
            <m:r>
              <m:rPr>
                <m:sty m:val="p"/>
              </m:rPr>
              <w:rPr>
                <w:rFonts w:ascii="Cambria Math" w:hAnsi="Cambria Math" w:cs="Times New Roman"/>
                <w:sz w:val="20"/>
                <w:szCs w:val="20"/>
                <w:lang w:val="uz-Cyrl-UZ"/>
              </w:rPr>
              <m:t>Rot</m:t>
            </m:r>
          </m:sub>
        </m:sSub>
      </m:oMath>
      <w:r w:rsidR="00953283" w:rsidRPr="00D46CE6">
        <w:rPr>
          <w:rFonts w:ascii="Times New Roman" w:hAnsi="Times New Roman" w:cs="Times New Roman"/>
          <w:sz w:val="20"/>
          <w:szCs w:val="20"/>
          <w:lang w:val="uz-Cyrl-UZ"/>
        </w:rPr>
        <w:t xml:space="preserve">(z,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T</m:t>
            </m:r>
          </m:e>
          <m:sub>
            <m:r>
              <m:rPr>
                <m:sty m:val="p"/>
              </m:rPr>
              <w:rPr>
                <w:rFonts w:ascii="Cambria Math" w:hAnsi="Cambria Math" w:cs="Times New Roman"/>
                <w:sz w:val="20"/>
                <w:szCs w:val="20"/>
                <w:lang w:val="uz-Cyrl-UZ"/>
              </w:rPr>
              <m:t>Trans</m:t>
            </m:r>
          </m:sub>
        </m:sSub>
      </m:oMath>
      <w:r w:rsidR="00953283" w:rsidRPr="00D46CE6">
        <w:rPr>
          <w:rFonts w:ascii="Times New Roman" w:hAnsi="Times New Roman" w:cs="Times New Roman"/>
          <w:sz w:val="20"/>
          <w:szCs w:val="20"/>
          <w:lang w:val="uz-Cyrl-UZ"/>
        </w:rPr>
        <w:t xml:space="preserve">(0,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1</m:t>
            </m:r>
          </m:sub>
        </m:sSub>
      </m:oMath>
      <w:r w:rsidR="00953283" w:rsidRPr="00D46CE6">
        <w:rPr>
          <w:rFonts w:ascii="Times New Roman" w:hAnsi="Times New Roman" w:cs="Times New Roman"/>
          <w:sz w:val="20"/>
          <w:szCs w:val="20"/>
          <w:lang w:val="uz-Cyrl-UZ"/>
        </w:rPr>
        <w:t>, 0)•</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R</m:t>
            </m:r>
          </m:e>
          <m:sub>
            <m:r>
              <m:rPr>
                <m:sty m:val="p"/>
              </m:rPr>
              <w:rPr>
                <w:rFonts w:ascii="Cambria Math" w:hAnsi="Cambria Math" w:cs="Times New Roman"/>
                <w:sz w:val="20"/>
                <w:szCs w:val="20"/>
                <w:lang w:val="uz-Cyrl-UZ"/>
              </w:rPr>
              <m:t>Rot</m:t>
            </m:r>
          </m:sub>
        </m:sSub>
      </m:oMath>
      <w:r w:rsidR="00953283" w:rsidRPr="00D46CE6">
        <w:rPr>
          <w:rFonts w:ascii="Times New Roman" w:hAnsi="Times New Roman" w:cs="Times New Roman"/>
          <w:sz w:val="20"/>
          <w:szCs w:val="20"/>
          <w:lang w:val="uz-Cyrl-UZ"/>
        </w:rPr>
        <w:t xml:space="preserve">(z, </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1</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 xml:space="preserve"> </m:t>
        </m:r>
        <m:d>
          <m:dPr>
            <m:begChr m:val="["/>
            <m:endChr m:val="]"/>
            <m:ctrlPr>
              <w:rPr>
                <w:rFonts w:ascii="Cambria Math" w:hAnsi="Cambria Math" w:cs="Times New Roman"/>
                <w:sz w:val="20"/>
                <w:szCs w:val="20"/>
                <w:lang w:val="uz-Cyrl-UZ"/>
              </w:rPr>
            </m:ctrlPr>
          </m:dPr>
          <m:e>
            <m:eqArr>
              <m:eqArrPr>
                <m:ctrlPr>
                  <w:rPr>
                    <w:rFonts w:ascii="Cambria Math" w:hAnsi="Cambria Math" w:cs="Times New Roman"/>
                    <w:sz w:val="20"/>
                    <w:szCs w:val="20"/>
                    <w:lang w:val="uz-Cyrl-UZ"/>
                  </w:rPr>
                </m:ctrlPr>
              </m:eqArrPr>
              <m:e>
                <m:r>
                  <m:rPr>
                    <m:sty m:val="p"/>
                  </m:rPr>
                  <w:rPr>
                    <w:rFonts w:ascii="Cambria Math" w:hAnsi="Cambria Math" w:cs="Times New Roman"/>
                    <w:sz w:val="20"/>
                    <w:szCs w:val="20"/>
                    <w:lang w:val="uz-Cyrl-UZ"/>
                  </w:rPr>
                  <m:t>0</m:t>
                </m:r>
              </m:e>
              <m:e>
                <m:r>
                  <m:rPr>
                    <m:sty m:val="p"/>
                  </m:rPr>
                  <w:rPr>
                    <w:rFonts w:ascii="Cambria Math" w:hAnsi="Cambria Math" w:cs="Times New Roman"/>
                    <w:sz w:val="20"/>
                    <w:szCs w:val="20"/>
                    <w:lang w:val="uz-Cyrl-UZ"/>
                  </w:rPr>
                  <m:t>0</m:t>
                </m:r>
                <m:ctrlPr>
                  <w:rPr>
                    <w:rFonts w:ascii="Cambria Math" w:eastAsia="Cambria Math" w:hAnsi="Cambria Math" w:cs="Times New Roman"/>
                    <w:sz w:val="20"/>
                    <w:szCs w:val="20"/>
                    <w:lang w:val="uz-Cyrl-UZ"/>
                  </w:rPr>
                </m:ctrlPr>
              </m:e>
              <m:e>
                <m:r>
                  <m:rPr>
                    <m:sty m:val="p"/>
                  </m:rPr>
                  <w:rPr>
                    <w:rFonts w:ascii="Cambria Math" w:eastAsia="Cambria Math" w:hAnsi="Cambria Math" w:cs="Times New Roman"/>
                    <w:sz w:val="20"/>
                    <w:szCs w:val="20"/>
                    <w:lang w:val="uz-Cyrl-UZ"/>
                  </w:rPr>
                  <m:t>0</m:t>
                </m:r>
              </m:e>
            </m:eqArr>
          </m:e>
        </m:d>
      </m:oMath>
      <w:r w:rsidR="00953283" w:rsidRPr="00D46CE6">
        <w:rPr>
          <w:rFonts w:ascii="Times New Roman" w:hAnsi="Times New Roman" w:cs="Times New Roman"/>
          <w:sz w:val="20"/>
          <w:szCs w:val="20"/>
          <w:lang w:val="uz-Cyrl-UZ"/>
        </w:rPr>
        <w:t xml:space="preserve"> </w:t>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t>(1)</w:t>
      </w:r>
    </w:p>
    <w:p w14:paraId="1E3926D9"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Here, the expressions for A, B, and C are equal to:</w:t>
      </w:r>
    </w:p>
    <w:p w14:paraId="11942196" w14:textId="77777777" w:rsidR="00953283" w:rsidRPr="00D46CE6" w:rsidRDefault="009719AA" w:rsidP="00D46CE6">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x</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Cos</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1</m:t>
            </m:r>
          </m:sub>
        </m:sSub>
        <m:r>
          <m:rPr>
            <m:sty m:val="p"/>
          </m:rPr>
          <w:rPr>
            <w:rFonts w:ascii="Cambria Math" w:hAnsi="Cambria Math" w:cs="Times New Roman"/>
            <w:sz w:val="20"/>
            <w:szCs w:val="20"/>
            <w:lang w:val="uz-Cyrl-UZ"/>
          </w:rPr>
          <m:t>∙</m:t>
        </m:r>
        <m:d>
          <m:dPr>
            <m:begChr m:val="["/>
            <m:endChr m:val="]"/>
            <m:ctrlPr>
              <w:rPr>
                <w:rFonts w:ascii="Cambria Math" w:hAnsi="Cambria Math" w:cs="Times New Roman"/>
                <w:sz w:val="20"/>
                <w:szCs w:val="20"/>
                <w:lang w:val="uz-Cyrl-UZ"/>
              </w:rPr>
            </m:ctrlPr>
          </m:d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1</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Cos</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3</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Cos</m:t>
            </m:r>
            <m:d>
              <m:dPr>
                <m:ctrlPr>
                  <w:rPr>
                    <w:rFonts w:ascii="Cambria Math" w:hAnsi="Cambria Math" w:cs="Times New Roman"/>
                    <w:sz w:val="20"/>
                    <w:szCs w:val="20"/>
                    <w:lang w:val="uz-Cyrl-UZ"/>
                  </w:rPr>
                </m:ctrlPr>
              </m:d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e>
            </m:d>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4</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Cos</m:t>
            </m:r>
            <m:d>
              <m:dPr>
                <m:ctrlPr>
                  <w:rPr>
                    <w:rFonts w:ascii="Cambria Math" w:hAnsi="Cambria Math" w:cs="Times New Roman"/>
                    <w:sz w:val="20"/>
                    <w:szCs w:val="20"/>
                    <w:lang w:val="uz-Cyrl-UZ"/>
                  </w:rPr>
                </m:ctrlPr>
              </m:d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4</m:t>
                    </m:r>
                  </m:sub>
                </m:sSub>
              </m:e>
            </m:d>
          </m:e>
        </m:d>
      </m:oMath>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t>(2)</w:t>
      </w:r>
    </w:p>
    <w:p w14:paraId="7AD9274B" w14:textId="77777777" w:rsidR="00953283" w:rsidRPr="00D46CE6" w:rsidRDefault="009719AA" w:rsidP="00D46CE6">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y</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Sin</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1</m:t>
            </m:r>
          </m:sub>
        </m:sSub>
        <m:r>
          <m:rPr>
            <m:sty m:val="p"/>
          </m:rPr>
          <w:rPr>
            <w:rFonts w:ascii="Cambria Math" w:hAnsi="Cambria Math" w:cs="Times New Roman"/>
            <w:sz w:val="20"/>
            <w:szCs w:val="20"/>
            <w:lang w:val="uz-Cyrl-UZ"/>
          </w:rPr>
          <m:t>∙</m:t>
        </m:r>
        <m:d>
          <m:dPr>
            <m:begChr m:val="["/>
            <m:endChr m:val="]"/>
            <m:ctrlPr>
              <w:rPr>
                <w:rFonts w:ascii="Cambria Math" w:hAnsi="Cambria Math" w:cs="Times New Roman"/>
                <w:sz w:val="20"/>
                <w:szCs w:val="20"/>
                <w:lang w:val="uz-Cyrl-UZ"/>
              </w:rPr>
            </m:ctrlPr>
          </m:d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1</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Cos</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3</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Cos</m:t>
            </m:r>
            <m:d>
              <m:dPr>
                <m:ctrlPr>
                  <w:rPr>
                    <w:rFonts w:ascii="Cambria Math" w:hAnsi="Cambria Math" w:cs="Times New Roman"/>
                    <w:sz w:val="20"/>
                    <w:szCs w:val="20"/>
                    <w:lang w:val="uz-Cyrl-UZ"/>
                  </w:rPr>
                </m:ctrlPr>
              </m:d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e>
            </m:d>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4</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Cos</m:t>
            </m:r>
            <m:d>
              <m:dPr>
                <m:ctrlPr>
                  <w:rPr>
                    <w:rFonts w:ascii="Cambria Math" w:hAnsi="Cambria Math" w:cs="Times New Roman"/>
                    <w:sz w:val="20"/>
                    <w:szCs w:val="20"/>
                    <w:lang w:val="uz-Cyrl-UZ"/>
                  </w:rPr>
                </m:ctrlPr>
              </m:dPr>
              <m:e>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4</m:t>
                    </m:r>
                  </m:sub>
                </m:sSub>
              </m:e>
            </m:d>
          </m:e>
        </m:d>
      </m:oMath>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t>(3)</w:t>
      </w:r>
    </w:p>
    <w:p w14:paraId="77C56419" w14:textId="77777777" w:rsidR="00953283" w:rsidRPr="00D46CE6" w:rsidRDefault="009719AA" w:rsidP="00D46CE6">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P</m:t>
            </m:r>
          </m:e>
          <m:sub>
            <m:r>
              <m:rPr>
                <m:sty m:val="p"/>
              </m:rPr>
              <w:rPr>
                <w:rFonts w:ascii="Cambria Math" w:hAnsi="Cambria Math" w:cs="Times New Roman"/>
                <w:sz w:val="20"/>
                <w:szCs w:val="20"/>
                <w:lang w:val="uz-Cyrl-UZ"/>
              </w:rPr>
              <m:t>z</m:t>
            </m:r>
          </m:sub>
        </m:sSub>
      </m:oMath>
      <w:r w:rsidR="00953283" w:rsidRPr="00D46CE6">
        <w:rPr>
          <w:rFonts w:ascii="Times New Roman" w:hAnsi="Times New Roman" w:cs="Times New Roman"/>
          <w:sz w:val="20"/>
          <w:szCs w:val="20"/>
          <w:lang w:val="uz-Cyrl-UZ"/>
        </w:rPr>
        <w:t>=</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Sin</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oMath>
      <w:r w:rsidR="00953283" w:rsidRPr="00D46CE6">
        <w:rPr>
          <w:rFonts w:ascii="Times New Roman" w:hAnsi="Times New Roman" w:cs="Times New Roman"/>
          <w:sz w:val="20"/>
          <w:szCs w:val="20"/>
          <w:lang w:val="uz-Cyrl-UZ"/>
        </w:rPr>
        <w:t>+</w:t>
      </w:r>
      <m:oMath>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3</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Sin</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oMath>
      <w:r w:rsidR="00953283" w:rsidRPr="00D46CE6">
        <w:rPr>
          <w:rFonts w:ascii="Times New Roman" w:hAnsi="Times New Roman" w:cs="Times New Roman"/>
          <w:sz w:val="20"/>
          <w:szCs w:val="20"/>
          <w:lang w:val="uz-Cyrl-UZ"/>
        </w:rPr>
        <w:t>)+</w:t>
      </w:r>
      <m:oMath>
        <m:r>
          <m:rPr>
            <m:sty m:val="p"/>
          </m:rPr>
          <w:rPr>
            <w:rFonts w:ascii="Cambria Math" w:hAnsi="Cambria Math" w:cs="Times New Roman"/>
            <w:sz w:val="20"/>
            <w:szCs w:val="20"/>
            <w:lang w:val="uz-Cyrl-UZ"/>
          </w:rPr>
          <m:t xml:space="preserve"> </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L</m:t>
            </m:r>
          </m:e>
          <m:sub>
            <m:r>
              <m:rPr>
                <m:sty m:val="p"/>
              </m:rPr>
              <w:rPr>
                <w:rFonts w:ascii="Cambria Math" w:hAnsi="Cambria Math" w:cs="Times New Roman"/>
                <w:sz w:val="20"/>
                <w:szCs w:val="20"/>
                <w:lang w:val="uz-Cyrl-UZ"/>
              </w:rPr>
              <m:t>4</m:t>
            </m:r>
          </m:sub>
        </m:sSub>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Sin</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2</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3</m:t>
            </m:r>
          </m:sub>
        </m:sSub>
        <m:r>
          <m:rPr>
            <m:sty m:val="p"/>
          </m:rPr>
          <w:rPr>
            <w:rFonts w:ascii="Cambria Math" w:hAnsi="Cambria Math" w:cs="Times New Roman"/>
            <w:sz w:val="20"/>
            <w:szCs w:val="20"/>
            <w:lang w:val="uz-Cyrl-UZ"/>
          </w:rPr>
          <m:t>+</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θ</m:t>
            </m:r>
          </m:e>
          <m:sub>
            <m:r>
              <m:rPr>
                <m:sty m:val="p"/>
              </m:rPr>
              <w:rPr>
                <w:rFonts w:ascii="Cambria Math" w:hAnsi="Cambria Math" w:cs="Times New Roman"/>
                <w:sz w:val="20"/>
                <w:szCs w:val="20"/>
                <w:lang w:val="uz-Cyrl-UZ"/>
              </w:rPr>
              <m:t>4</m:t>
            </m:r>
          </m:sub>
        </m:sSub>
      </m:oMath>
      <w:r w:rsidR="00953283" w:rsidRPr="00D46CE6">
        <w:rPr>
          <w:rFonts w:ascii="Times New Roman" w:hAnsi="Times New Roman" w:cs="Times New Roman"/>
          <w:sz w:val="20"/>
          <w:szCs w:val="20"/>
          <w:lang w:val="uz-Cyrl-UZ"/>
        </w:rPr>
        <w:t>)</w:t>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t>(4)</w:t>
      </w:r>
    </w:p>
    <w:p w14:paraId="6A9E1D06"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However, the main drawback of this system is that it focuses on determining the location of agricultural products, meaning that attention is not paid to determining their characteristics (degree of ripeness), because ripe and unripe pumpkins are almost the same.</w:t>
      </w:r>
    </w:p>
    <w:p w14:paraId="4ECC5874"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Another study, as mentioned above, was analyzed to reduce physical labor and reduce damage to fruits and vegetables during harvesting. In this study, YOLOV5 was used to validate the position relationship between tomatoes and peduncles, taking into account the changing conditions such as light changes, interference from branches and leaves. The average single-frame image recognition time is 104 ms, which meets the real-time requirements of automatic picking. Compared with the SSD algorithm, it has obvious disadvantages.</w:t>
      </w:r>
    </w:p>
    <w:p w14:paraId="106A3BDA"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This analysis compares the performance of the YOLOv5 and SSD target detection models. The YOLOv5 model was tested on tomato and stem-like parts, and the results are shown in Figure 6. Detection tests were also performed with the SSD model, but it did not perform well on peduncles (stems). According to formula (5), the box (x, y, w, h) is extracted into a one-dimensional vector corresponding to it</w:t>
      </w:r>
      <w:r w:rsidRPr="00D46CE6">
        <w:rPr>
          <w:rFonts w:ascii="Times New Roman" w:hAnsi="Times New Roman" w:cs="Times New Roman"/>
          <w:sz w:val="20"/>
          <w:szCs w:val="20"/>
          <w:lang w:val="uz-Cyrl-UZ"/>
        </w:rPr>
        <w:fldChar w:fldCharType="begin" w:fldLock="1"/>
      </w:r>
      <w:r w:rsidRPr="00D46CE6">
        <w:rPr>
          <w:rFonts w:ascii="Times New Roman" w:hAnsi="Times New Roman" w:cs="Times New Roman"/>
          <w:sz w:val="20"/>
          <w:szCs w:val="20"/>
          <w:lang w:val="uz-Cyrl-UZ"/>
        </w:rPr>
        <w:instrText>ADDIN CSL_CITATION {"citationItems":[{"id":"ITEM-1","itemData":{"DOI":"10.1016/j.ifacol.2022.05.029","ISSN":"24058963","abstract":"Tomato picking robots can save labor and improve production efficiency, which is of great significance for facility tomato planting. The picking mode of the Tomato Picking Robot has an important impact on fruit picking quality and efficiency. At present, in the process of fruit picking, the rough recognition of fruit positioning needs compensation accuracy. The picking mode is usually to capture the fruit in a large range and then separate the fruit peduncles in a specific position. In the process of grasping and pulling the fruit, it may cause damage to the fruit and plant, which will reduce the fruit quality. Moreover, The retention length of peduncles is also difficult to control, resulting in difficulties in transportation and storage. Therefore, the prediction, location and segmentation of separation points on tomato images are an important guarantee for efficient and lossless harvest. In this study considering the changeable conditions such as light change and branches and leaves interference, YOLO V5 is used to confirm the position relationship between tomatoes and peduncles. The region of interest for peduncles picking is reduced according to the growth characteristics of the fruit. Then, taking the boundary boxes center of the peduncles as the picking points, the corresponding depth information is obtained and the robot is controlled to complete the picking task. The experimental results show that this method can recognize and locate tomato picking points under complex near-color backgrounds. The average recognition time of a single frame image is 104 ms, which meets the real-time requirements of automatic picking. Compared with the SSD algorithm, it has obvious advantages.","author":[{"dropping-particle":"","family":"Zhaoxin","given":"Guan","non-dropping-particle":"","parse-names":false,"suffix":""},{"dropping-particle":"","family":"Han","given":"Li","non-dropping-particle":"","parse-names":false,"suffix":""},{"dropping-particle":"","family":"Zhijiang","given":"Zuo","non-dropping-particle":"","parse-names":false,"suffix":""},{"dropping-particle":"","family":"Libo","given":"Pan","non-dropping-particle":"","parse-names":false,"suffix":""}],"container-title":"IFAC-PapersOnLine","id":"ITEM-1","issue":"3","issued":{"date-parts":[["2022"]]},"page":"166-171","publisher":"Elsevier Ltd","title":"Design a Robot System for Tomato Picking Based on YOLO v5","type":"article-journal","volume":"55"},"uris":["http://www.mendeley.com/documents/?uuid=a7581379-4928-4f95-bb20-039096529eab"]}],"mendeley":{"formattedCitation":"[16]","plainTextFormattedCitation":"[16]","previouslyFormattedCitation":"[15]"},"properties":{"noteIndex":0},"schema":"https://github.com/citation-style-language/schema/raw/master/csl-citation.json"}</w:instrText>
      </w:r>
      <w:r w:rsidRPr="00D46CE6">
        <w:rPr>
          <w:rFonts w:ascii="Times New Roman" w:hAnsi="Times New Roman" w:cs="Times New Roman"/>
          <w:sz w:val="20"/>
          <w:szCs w:val="20"/>
          <w:lang w:val="uz-Cyrl-UZ"/>
        </w:rPr>
        <w:fldChar w:fldCharType="separate"/>
      </w:r>
      <w:r w:rsidRPr="00D46CE6">
        <w:rPr>
          <w:rFonts w:ascii="Times New Roman" w:hAnsi="Times New Roman" w:cs="Times New Roman"/>
          <w:sz w:val="20"/>
          <w:szCs w:val="20"/>
          <w:lang w:val="uz-Cyrl-UZ"/>
        </w:rPr>
        <w:t>[16]</w:t>
      </w:r>
      <w:r w:rsidRPr="00D46CE6">
        <w:rPr>
          <w:rFonts w:ascii="Times New Roman" w:hAnsi="Times New Roman" w:cs="Times New Roman"/>
          <w:sz w:val="20"/>
          <w:szCs w:val="20"/>
          <w:lang w:val="uz-Cyrl-UZ"/>
        </w:rPr>
        <w:fldChar w:fldCharType="end"/>
      </w:r>
      <w:r w:rsidRPr="00D46CE6">
        <w:rPr>
          <w:rFonts w:ascii="Times New Roman" w:hAnsi="Times New Roman" w:cs="Times New Roman"/>
          <w:sz w:val="20"/>
          <w:szCs w:val="20"/>
          <w:lang w:val="uz-Cyrl-UZ"/>
        </w:rPr>
        <w:t>.</w:t>
      </w:r>
    </w:p>
    <w:p w14:paraId="5686C846" w14:textId="77777777" w:rsidR="00953283" w:rsidRPr="009719AA" w:rsidRDefault="009719AA" w:rsidP="00D46CE6">
      <w:pPr>
        <w:spacing w:after="0" w:line="240" w:lineRule="auto"/>
        <w:ind w:firstLine="284"/>
        <w:jc w:val="right"/>
        <w:rPr>
          <w:rFonts w:ascii="Times New Roman" w:hAnsi="Times New Roman" w:cs="Times New Roman"/>
          <w:sz w:val="20"/>
          <w:szCs w:val="20"/>
          <w:lang w:val="uz-Cyrl-UZ"/>
        </w:rPr>
      </w:pPr>
      <m:oMath>
        <m:d>
          <m:dPr>
            <m:begChr m:val="{"/>
            <m:endChr m:val=""/>
            <m:ctrlPr>
              <w:rPr>
                <w:rFonts w:ascii="Cambria Math" w:hAnsi="Cambria Math" w:cs="Times New Roman"/>
                <w:sz w:val="20"/>
                <w:szCs w:val="20"/>
                <w:lang w:val="uz-Cyrl-UZ"/>
              </w:rPr>
            </m:ctrlPr>
          </m:dPr>
          <m:e>
            <m:eqArr>
              <m:eqArrPr>
                <m:ctrlPr>
                  <w:rPr>
                    <w:rFonts w:ascii="Cambria Math" w:hAnsi="Cambria Math" w:cs="Times New Roman"/>
                    <w:sz w:val="20"/>
                    <w:szCs w:val="20"/>
                    <w:lang w:val="uz-Cyrl-UZ"/>
                  </w:rPr>
                </m:ctrlPr>
              </m:eqArrPr>
              <m:e>
                <m:r>
                  <m:rPr>
                    <m:sty m:val="p"/>
                  </m:rPr>
                  <w:rPr>
                    <w:rFonts w:ascii="Cambria Math" w:hAnsi="Cambria Math" w:cs="Times New Roman"/>
                    <w:sz w:val="20"/>
                    <w:szCs w:val="20"/>
                    <w:lang w:val="uz-Cyrl-UZ"/>
                  </w:rPr>
                  <m:t>vector&lt;RO</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I</m:t>
                    </m:r>
                  </m:e>
                  <m:sub>
                    <m:r>
                      <m:rPr>
                        <m:sty m:val="p"/>
                      </m:rPr>
                      <w:rPr>
                        <w:rFonts w:ascii="Cambria Math" w:hAnsi="Cambria Math" w:cs="Times New Roman"/>
                        <w:sz w:val="20"/>
                        <w:szCs w:val="20"/>
                        <w:lang w:val="uz-Cyrl-UZ"/>
                      </w:rPr>
                      <m:t>stem</m:t>
                    </m:r>
                  </m:sub>
                </m:sSub>
                <m:r>
                  <m:rPr>
                    <m:sty m:val="p"/>
                  </m:rPr>
                  <w:rPr>
                    <w:rFonts w:ascii="Cambria Math" w:hAnsi="Cambria Math" w:cs="Times New Roman"/>
                    <w:sz w:val="20"/>
                    <w:szCs w:val="20"/>
                    <w:lang w:val="uz-Cyrl-UZ"/>
                  </w:rPr>
                  <m:t>&gt;←</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 w, h</m:t>
                    </m:r>
                  </m:e>
                </m:d>
                <m:r>
                  <m:rPr>
                    <m:sty m:val="p"/>
                  </m:rPr>
                  <w:rPr>
                    <w:rFonts w:ascii="Cambria Math" w:hAnsi="Cambria Math" w:cs="Times New Roman"/>
                    <w:sz w:val="20"/>
                    <w:szCs w:val="20"/>
                    <w:lang w:val="uz-Cyrl-UZ"/>
                  </w:rPr>
                  <m:t xml:space="preserve"> ob</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j</m:t>
                    </m:r>
                  </m:e>
                  <m:sub>
                    <m:r>
                      <m:rPr>
                        <m:sty m:val="p"/>
                      </m:rPr>
                      <w:rPr>
                        <w:rFonts w:ascii="Cambria Math" w:hAnsi="Cambria Math" w:cs="Times New Roman"/>
                        <w:sz w:val="20"/>
                        <w:szCs w:val="20"/>
                        <w:lang w:val="uz-Cyrl-UZ"/>
                      </w:rPr>
                      <m:t>id</m:t>
                    </m:r>
                  </m:sub>
                </m:sSub>
                <m:r>
                  <m:rPr>
                    <m:sty m:val="p"/>
                  </m:rPr>
                  <w:rPr>
                    <w:rFonts w:ascii="Cambria Math" w:hAnsi="Cambria Math" w:cs="Times New Roman"/>
                    <w:sz w:val="20"/>
                    <w:szCs w:val="20"/>
                    <w:lang w:val="uz-Cyrl-UZ"/>
                  </w:rPr>
                  <m:t>=0</m:t>
                </m:r>
              </m:e>
              <m:e>
                <m:r>
                  <m:rPr>
                    <m:sty m:val="p"/>
                  </m:rPr>
                  <w:rPr>
                    <w:rFonts w:ascii="Cambria Math" w:hAnsi="Cambria Math" w:cs="Times New Roman"/>
                    <w:sz w:val="20"/>
                    <w:szCs w:val="20"/>
                    <w:lang w:val="uz-Cyrl-UZ"/>
                  </w:rPr>
                  <m:t>vector&lt;RO</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I</m:t>
                    </m:r>
                  </m:e>
                  <m:sub>
                    <m:r>
                      <m:rPr>
                        <m:sty m:val="p"/>
                      </m:rPr>
                      <w:rPr>
                        <w:rFonts w:ascii="Cambria Math" w:hAnsi="Cambria Math" w:cs="Times New Roman"/>
                        <w:sz w:val="20"/>
                        <w:szCs w:val="20"/>
                        <w:lang w:val="uz-Cyrl-UZ"/>
                      </w:rPr>
                      <m:t>tomato</m:t>
                    </m:r>
                  </m:sub>
                </m:sSub>
                <m:r>
                  <m:rPr>
                    <m:sty m:val="p"/>
                  </m:rPr>
                  <w:rPr>
                    <w:rFonts w:ascii="Cambria Math" w:hAnsi="Cambria Math" w:cs="Times New Roman"/>
                    <w:sz w:val="20"/>
                    <w:szCs w:val="20"/>
                    <w:lang w:val="uz-Cyrl-UZ"/>
                  </w:rPr>
                  <m:t>&gt;←</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 w, h</m:t>
                    </m:r>
                  </m:e>
                </m:d>
                <m:r>
                  <m:rPr>
                    <m:sty m:val="p"/>
                  </m:rPr>
                  <w:rPr>
                    <w:rFonts w:ascii="Cambria Math" w:hAnsi="Cambria Math" w:cs="Times New Roman"/>
                    <w:sz w:val="20"/>
                    <w:szCs w:val="20"/>
                    <w:lang w:val="uz-Cyrl-UZ"/>
                  </w:rPr>
                  <m:t xml:space="preserve"> ob</m:t>
                </m:r>
                <m:sSub>
                  <m:sSubPr>
                    <m:ctrlPr>
                      <w:rPr>
                        <w:rFonts w:ascii="Cambria Math" w:hAnsi="Cambria Math" w:cs="Times New Roman"/>
                        <w:sz w:val="20"/>
                        <w:szCs w:val="20"/>
                        <w:lang w:val="uz-Cyrl-UZ"/>
                      </w:rPr>
                    </m:ctrlPr>
                  </m:sSubPr>
                  <m:e>
                    <m:r>
                      <m:rPr>
                        <m:sty m:val="p"/>
                      </m:rPr>
                      <w:rPr>
                        <w:rFonts w:ascii="Cambria Math" w:hAnsi="Cambria Math" w:cs="Times New Roman"/>
                        <w:sz w:val="20"/>
                        <w:szCs w:val="20"/>
                        <w:lang w:val="uz-Cyrl-UZ"/>
                      </w:rPr>
                      <m:t>j</m:t>
                    </m:r>
                  </m:e>
                  <m:sub>
                    <m:r>
                      <m:rPr>
                        <m:sty m:val="p"/>
                      </m:rPr>
                      <w:rPr>
                        <w:rFonts w:ascii="Cambria Math" w:hAnsi="Cambria Math" w:cs="Times New Roman"/>
                        <w:sz w:val="20"/>
                        <w:szCs w:val="20"/>
                        <w:lang w:val="uz-Cyrl-UZ"/>
                      </w:rPr>
                      <m:t>id</m:t>
                    </m:r>
                  </m:sub>
                </m:sSub>
                <m:r>
                  <m:rPr>
                    <m:sty m:val="p"/>
                  </m:rPr>
                  <w:rPr>
                    <w:rFonts w:ascii="Cambria Math" w:hAnsi="Cambria Math" w:cs="Times New Roman"/>
                    <w:sz w:val="20"/>
                    <w:szCs w:val="20"/>
                    <w:lang w:val="uz-Cyrl-UZ"/>
                  </w:rPr>
                  <m:t>=1</m:t>
                </m:r>
              </m:e>
            </m:eqArr>
          </m:e>
        </m:d>
      </m:oMath>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r>
      <w:r w:rsidR="00953283" w:rsidRPr="00D46CE6">
        <w:rPr>
          <w:rFonts w:ascii="Times New Roman" w:hAnsi="Times New Roman" w:cs="Times New Roman"/>
          <w:sz w:val="20"/>
          <w:szCs w:val="20"/>
          <w:lang w:val="uz-Cyrl-UZ"/>
        </w:rPr>
        <w:tab/>
        <w:t>(5)</w:t>
      </w:r>
    </w:p>
    <w:p w14:paraId="52EF864B" w14:textId="77777777" w:rsidR="00D46CE6" w:rsidRPr="009719AA" w:rsidRDefault="00D46CE6" w:rsidP="00D46CE6">
      <w:pPr>
        <w:spacing w:after="0" w:line="240" w:lineRule="auto"/>
        <w:ind w:firstLine="284"/>
        <w:jc w:val="right"/>
        <w:rPr>
          <w:rFonts w:ascii="Times New Roman" w:hAnsi="Times New Roman" w:cs="Times New Roman"/>
          <w:sz w:val="20"/>
          <w:szCs w:val="20"/>
          <w:lang w:val="uz-Cyrl-UZ"/>
        </w:rPr>
      </w:pPr>
    </w:p>
    <w:p w14:paraId="0BBE1A79" w14:textId="77777777"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drawing>
          <wp:inline distT="0" distB="0" distL="0" distR="0" wp14:anchorId="1038152C" wp14:editId="5290FDEB">
            <wp:extent cx="4266422" cy="1685925"/>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69281" cy="1687055"/>
                    </a:xfrm>
                    <a:prstGeom prst="rect">
                      <a:avLst/>
                    </a:prstGeom>
                  </pic:spPr>
                </pic:pic>
              </a:graphicData>
            </a:graphic>
          </wp:inline>
        </w:drawing>
      </w:r>
    </w:p>
    <w:p w14:paraId="170A3CCC" w14:textId="16D707EB"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6</w:t>
      </w:r>
      <w:r w:rsidRPr="00D46CE6">
        <w:rPr>
          <w:rFonts w:ascii="Times New Roman" w:hAnsi="Times New Roman" w:cs="Times New Roman"/>
          <w:sz w:val="20"/>
          <w:szCs w:val="20"/>
          <w:lang w:val="uz-Cyrl-UZ"/>
        </w:rPr>
        <w:t>. YOLO v5 (left) and SSD (right) quickly recognizes tomatoes and peduncles.</w:t>
      </w:r>
    </w:p>
    <w:p w14:paraId="73FF313F" w14:textId="77777777" w:rsidR="00D46CE6" w:rsidRDefault="00D46CE6" w:rsidP="00D46CE6">
      <w:pPr>
        <w:spacing w:after="0" w:line="240" w:lineRule="auto"/>
        <w:ind w:firstLine="284"/>
        <w:jc w:val="both"/>
        <w:rPr>
          <w:rFonts w:ascii="Times New Roman" w:hAnsi="Times New Roman" w:cs="Times New Roman"/>
          <w:sz w:val="20"/>
          <w:szCs w:val="20"/>
        </w:rPr>
      </w:pPr>
    </w:p>
    <w:p w14:paraId="7ECB115B" w14:textId="49FFC396" w:rsidR="00953283" w:rsidRPr="00D46CE6" w:rsidRDefault="00953283" w:rsidP="00D46CE6">
      <w:pPr>
        <w:tabs>
          <w:tab w:val="left" w:pos="426"/>
        </w:tabs>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It is clear that this method is also intended to determine the location of tomatoes and is not sufficiently illuminated to determine their degree of ripeness</w:t>
      </w:r>
      <w:r w:rsidR="00CB52BE" w:rsidRPr="00D46CE6">
        <w:rPr>
          <w:rFonts w:ascii="Times New Roman" w:hAnsi="Times New Roman" w:cs="Times New Roman"/>
          <w:sz w:val="20"/>
          <w:szCs w:val="20"/>
        </w:rPr>
        <w:t xml:space="preserve"> [</w:t>
      </w:r>
      <w:r w:rsidR="00D101A8" w:rsidRPr="00D46CE6">
        <w:rPr>
          <w:rFonts w:ascii="Times New Roman" w:hAnsi="Times New Roman" w:cs="Times New Roman"/>
          <w:sz w:val="20"/>
          <w:szCs w:val="20"/>
        </w:rPr>
        <w:t>17</w:t>
      </w:r>
      <w:r w:rsidR="00CB52BE" w:rsidRPr="00D46CE6">
        <w:rPr>
          <w:rFonts w:ascii="Times New Roman" w:hAnsi="Times New Roman" w:cs="Times New Roman"/>
          <w:sz w:val="20"/>
          <w:szCs w:val="20"/>
        </w:rPr>
        <w:t>]</w:t>
      </w:r>
      <w:r w:rsidRPr="00D46CE6">
        <w:rPr>
          <w:rFonts w:ascii="Times New Roman" w:hAnsi="Times New Roman" w:cs="Times New Roman"/>
          <w:sz w:val="20"/>
          <w:szCs w:val="20"/>
          <w:lang w:val="uz-Cyrl-UZ"/>
        </w:rPr>
        <w:t>.</w:t>
      </w:r>
    </w:p>
    <w:p w14:paraId="4F65D98D" w14:textId="77777777" w:rsidR="00953283" w:rsidRPr="00D46CE6" w:rsidRDefault="00953283" w:rsidP="00D46CE6">
      <w:pPr>
        <w:tabs>
          <w:tab w:val="left" w:pos="426"/>
        </w:tabs>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Now we will analyze the recommended algorithm and its operation process (Figure 7):</w:t>
      </w:r>
    </w:p>
    <w:p w14:paraId="1157DC0E" w14:textId="77777777" w:rsidR="00953283" w:rsidRPr="00D46CE6" w:rsidRDefault="00953283" w:rsidP="00D46CE6">
      <w:pPr>
        <w:pStyle w:val="a4"/>
        <w:numPr>
          <w:ilvl w:val="0"/>
          <w:numId w:val="6"/>
        </w:numPr>
        <w:tabs>
          <w:tab w:val="left" w:pos="426"/>
        </w:tabs>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The process begins (Start): The process begins, preparing for initial data entry.</w:t>
      </w:r>
    </w:p>
    <w:p w14:paraId="72A1B2CA" w14:textId="77777777" w:rsidR="00953283" w:rsidRPr="00D46CE6" w:rsidRDefault="00953283" w:rsidP="00D46CE6">
      <w:pPr>
        <w:pStyle w:val="a4"/>
        <w:numPr>
          <w:ilvl w:val="0"/>
          <w:numId w:val="6"/>
        </w:numPr>
        <w:tabs>
          <w:tab w:val="left" w:pos="426"/>
        </w:tabs>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Enter initial data: The robot or system is given the necessary initial parameters, such as data from sensors (such as a camera) or predefined boundaries.</w:t>
      </w:r>
    </w:p>
    <w:p w14:paraId="4054E7F1" w14:textId="77777777" w:rsidR="00953283" w:rsidRPr="00D46CE6" w:rsidRDefault="00953283" w:rsidP="00D46CE6">
      <w:pPr>
        <w:pStyle w:val="a4"/>
        <w:numPr>
          <w:ilvl w:val="0"/>
          <w:numId w:val="6"/>
        </w:numPr>
        <w:tabs>
          <w:tab w:val="left" w:pos="426"/>
        </w:tabs>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Determining the coordinates of an object: The location of the tomato is determined. This is done using a camera or other sensors, i.e. its x, y position or its position relative to an obstacle (tomato stem, leaves, etc.).</w:t>
      </w:r>
    </w:p>
    <w:p w14:paraId="1452EC6F" w14:textId="77777777" w:rsidR="00953283" w:rsidRPr="00D46CE6" w:rsidRDefault="00953283" w:rsidP="00D46CE6">
      <w:pPr>
        <w:pStyle w:val="a4"/>
        <w:numPr>
          <w:ilvl w:val="0"/>
          <w:numId w:val="6"/>
        </w:numPr>
        <w:tabs>
          <w:tab w:val="left" w:pos="426"/>
        </w:tabs>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Perceiving an object and determining its characteristics: The ripeness, shape, size, and other characteristics of the tomato are determined.</w:t>
      </w:r>
    </w:p>
    <w:p w14:paraId="4C4516AB" w14:textId="77777777" w:rsidR="00953283" w:rsidRPr="00D46CE6" w:rsidRDefault="00953283" w:rsidP="00D46CE6">
      <w:pPr>
        <w:pStyle w:val="a4"/>
        <w:numPr>
          <w:ilvl w:val="0"/>
          <w:numId w:val="6"/>
        </w:numPr>
        <w:tabs>
          <w:tab w:val="left" w:pos="426"/>
        </w:tabs>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Determining the optimal trajectory: It is performed to find the optimal path (trajectory) to catch the tomato. Kinematic equations or artificial intelligence algorithms are used to plan the trajectory.</w:t>
      </w:r>
    </w:p>
    <w:p w14:paraId="11838EBE" w14:textId="77777777" w:rsidR="00953283" w:rsidRPr="00D46CE6" w:rsidRDefault="00953283" w:rsidP="00D46CE6">
      <w:pPr>
        <w:pStyle w:val="a4"/>
        <w:numPr>
          <w:ilvl w:val="0"/>
          <w:numId w:val="6"/>
        </w:numPr>
        <w:tabs>
          <w:tab w:val="left" w:pos="426"/>
        </w:tabs>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Actuator (Angle displacement sensor): The robot manipulator or gripper performs the desired movement. The angular displacement sensor controls the precise movement of the robot.</w:t>
      </w:r>
    </w:p>
    <w:p w14:paraId="7F07C2B8" w14:textId="77777777" w:rsidR="00953283" w:rsidRPr="00D46CE6" w:rsidRDefault="00953283" w:rsidP="00D46CE6">
      <w:pPr>
        <w:spacing w:after="0" w:line="240" w:lineRule="auto"/>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lastRenderedPageBreak/>
        <w:drawing>
          <wp:inline distT="0" distB="0" distL="0" distR="0" wp14:anchorId="1F69FE69" wp14:editId="7B5918BE">
            <wp:extent cx="2621202" cy="5193102"/>
            <wp:effectExtent l="0" t="0" r="0" b="7620"/>
            <wp:docPr id="7" name="Рисунок 7" descr="C:\Users\Algoritm.drawi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goritm.drawio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1298" cy="5213104"/>
                    </a:xfrm>
                    <a:prstGeom prst="rect">
                      <a:avLst/>
                    </a:prstGeom>
                    <a:noFill/>
                    <a:ln>
                      <a:noFill/>
                    </a:ln>
                  </pic:spPr>
                </pic:pic>
              </a:graphicData>
            </a:graphic>
          </wp:inline>
        </w:drawing>
      </w:r>
    </w:p>
    <w:p w14:paraId="67C619C8" w14:textId="6B8C9835"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7</w:t>
      </w:r>
      <w:r w:rsidRPr="00D46CE6">
        <w:rPr>
          <w:rFonts w:ascii="Times New Roman" w:hAnsi="Times New Roman" w:cs="Times New Roman"/>
          <w:sz w:val="20"/>
          <w:szCs w:val="20"/>
          <w:lang w:val="uz-Cyrl-UZ"/>
        </w:rPr>
        <w:t>. Algorithm flowchart in tomatoes harvesting</w:t>
      </w:r>
    </w:p>
    <w:p w14:paraId="5B745900" w14:textId="77777777" w:rsidR="00D46CE6" w:rsidRDefault="00D46CE6" w:rsidP="00D46CE6">
      <w:pPr>
        <w:spacing w:after="0" w:line="240" w:lineRule="auto"/>
        <w:ind w:firstLine="284"/>
        <w:jc w:val="both"/>
        <w:rPr>
          <w:rFonts w:ascii="Times New Roman" w:hAnsi="Times New Roman" w:cs="Times New Roman"/>
          <w:sz w:val="20"/>
          <w:szCs w:val="20"/>
        </w:rPr>
      </w:pPr>
    </w:p>
    <w:p w14:paraId="35D8011F" w14:textId="4A092244"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In this process, images captured by the camera are divided into matrices, such as the sequence shown in the image below (Figure 8). In the process of determining whether a tomato is ripe, each pixel in the image is represented as a matrix. In MATLAB, we use the color values of the pixels by analyzing the image in RGB channels. Below, we explain this mathematically in terms of x, y. Here, the system basically divides tomato products into 3 types (Well-ripened, medium-ripened, and un ripened (raw)).</w:t>
      </w:r>
    </w:p>
    <w:p w14:paraId="3AAFD894" w14:textId="77777777" w:rsidR="00953283" w:rsidRPr="00D46CE6" w:rsidRDefault="00953283" w:rsidP="00D46CE6">
      <w:pPr>
        <w:pStyle w:val="a4"/>
        <w:numPr>
          <w:ilvl w:val="0"/>
          <w:numId w:val="6"/>
        </w:numPr>
        <w:spacing w:after="0" w:line="240" w:lineRule="auto"/>
        <w:ind w:left="0"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Representing an Image in Matrix Form: The RGB channels of an image are represented in matrices:</w:t>
      </w:r>
    </w:p>
    <w:p w14:paraId="07148933"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R(x, y): The value of the red channel in the image.</w:t>
      </w:r>
    </w:p>
    <w:p w14:paraId="39E01E6D"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G(x, y): The value of the green channel in the image.</w:t>
      </w:r>
    </w:p>
    <w:p w14:paraId="65FC1E93"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B(x, y): The value of the blue channel in the image.</w:t>
      </w:r>
    </w:p>
    <w:p w14:paraId="142DEB96"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Each pixel in the image is specified using coordinates (x, y).</w:t>
      </w:r>
    </w:p>
    <w:p w14:paraId="40B38879"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Color conditions:</w:t>
      </w:r>
    </w:p>
    <w:p w14:paraId="42875F86"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To determine the ripeness of a tomato, we use the following condition:</w:t>
      </w:r>
    </w:p>
    <w:p w14:paraId="5E688227" w14:textId="77777777" w:rsidR="00953283" w:rsidRPr="00D46CE6" w:rsidRDefault="00953283" w:rsidP="00D46CE6">
      <w:pPr>
        <w:spacing w:after="0" w:line="240" w:lineRule="auto"/>
        <w:ind w:firstLine="284"/>
        <w:jc w:val="right"/>
        <w:rPr>
          <w:rFonts w:ascii="Times New Roman" w:hAnsi="Times New Roman" w:cs="Times New Roman"/>
          <w:sz w:val="20"/>
          <w:szCs w:val="20"/>
          <w:lang w:val="uz-Cyrl-UZ"/>
        </w:rPr>
      </w:pPr>
      <w:r w:rsidRPr="00D46CE6">
        <w:rPr>
          <w:rFonts w:ascii="Times New Roman" w:hAnsi="Times New Roman" w:cs="Times New Roman"/>
          <w:sz w:val="20"/>
          <w:szCs w:val="20"/>
          <w:lang w:val="uz-Cyrl-UZ"/>
        </w:rPr>
        <w:t>Mask(x, y)=</w:t>
      </w:r>
      <m:oMath>
        <m:d>
          <m:dPr>
            <m:begChr m:val="{"/>
            <m:endChr m:val=""/>
            <m:ctrlPr>
              <w:rPr>
                <w:rFonts w:ascii="Cambria Math" w:hAnsi="Cambria Math" w:cs="Times New Roman"/>
                <w:sz w:val="20"/>
                <w:szCs w:val="20"/>
                <w:lang w:val="uz-Cyrl-UZ"/>
              </w:rPr>
            </m:ctrlPr>
          </m:dPr>
          <m:e>
            <m:eqArr>
              <m:eqArrPr>
                <m:ctrlPr>
                  <w:rPr>
                    <w:rFonts w:ascii="Cambria Math" w:hAnsi="Cambria Math" w:cs="Times New Roman"/>
                    <w:sz w:val="20"/>
                    <w:szCs w:val="20"/>
                    <w:lang w:val="uz-Cyrl-UZ"/>
                  </w:rPr>
                </m:ctrlPr>
              </m:eqArrPr>
              <m:e>
                <m:r>
                  <m:rPr>
                    <m:sty m:val="p"/>
                  </m:rPr>
                  <w:rPr>
                    <w:rFonts w:ascii="Cambria Math" w:hAnsi="Cambria Math" w:cs="Times New Roman"/>
                    <w:sz w:val="20"/>
                    <w:szCs w:val="20"/>
                    <w:lang w:val="uz-Cyrl-UZ"/>
                  </w:rPr>
                  <m:t>If R</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m:t>
                    </m:r>
                  </m:e>
                </m:d>
                <m:r>
                  <m:rPr>
                    <m:sty m:val="p"/>
                  </m:rPr>
                  <w:rPr>
                    <w:rFonts w:ascii="Cambria Math" w:hAnsi="Cambria Math" w:cs="Times New Roman"/>
                    <w:sz w:val="20"/>
                    <w:szCs w:val="20"/>
                    <w:lang w:val="uz-Cyrl-UZ"/>
                  </w:rPr>
                  <m:t>&gt;G</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m:t>
                    </m:r>
                  </m:e>
                </m:d>
                <m:r>
                  <m:rPr>
                    <m:sty m:val="p"/>
                  </m:rPr>
                  <w:rPr>
                    <w:rFonts w:ascii="Cambria Math" w:hAnsi="Cambria Math" w:cs="Times New Roman"/>
                    <w:sz w:val="20"/>
                    <w:szCs w:val="20"/>
                    <w:lang w:val="uz-Cyrl-UZ"/>
                  </w:rPr>
                  <m:t xml:space="preserve"> and R</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m:t>
                    </m:r>
                  </m:e>
                </m:d>
                <m:r>
                  <m:rPr>
                    <m:sty m:val="p"/>
                  </m:rPr>
                  <w:rPr>
                    <w:rFonts w:ascii="Cambria Math" w:hAnsi="Cambria Math" w:cs="Times New Roman"/>
                    <w:sz w:val="20"/>
                    <w:szCs w:val="20"/>
                    <w:lang w:val="uz-Cyrl-UZ"/>
                  </w:rPr>
                  <m:t>&gt;B</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m:t>
                    </m:r>
                  </m:e>
                </m:d>
                <m:r>
                  <m:rPr>
                    <m:sty m:val="p"/>
                  </m:rPr>
                  <w:rPr>
                    <w:rFonts w:ascii="Cambria Math" w:hAnsi="Cambria Math" w:cs="Times New Roman"/>
                    <w:sz w:val="20"/>
                    <w:szCs w:val="20"/>
                    <w:lang w:val="uz-Cyrl-UZ"/>
                  </w:rPr>
                  <m:t xml:space="preserve"> and R</m:t>
                </m:r>
                <m:d>
                  <m:dPr>
                    <m:ctrlPr>
                      <w:rPr>
                        <w:rFonts w:ascii="Cambria Math" w:hAnsi="Cambria Math" w:cs="Times New Roman"/>
                        <w:sz w:val="20"/>
                        <w:szCs w:val="20"/>
                        <w:lang w:val="uz-Cyrl-UZ"/>
                      </w:rPr>
                    </m:ctrlPr>
                  </m:dPr>
                  <m:e>
                    <m:r>
                      <m:rPr>
                        <m:sty m:val="p"/>
                      </m:rPr>
                      <w:rPr>
                        <w:rFonts w:ascii="Cambria Math" w:hAnsi="Cambria Math" w:cs="Times New Roman"/>
                        <w:sz w:val="20"/>
                        <w:szCs w:val="20"/>
                        <w:lang w:val="uz-Cyrl-UZ"/>
                      </w:rPr>
                      <m:t>x, y</m:t>
                    </m:r>
                  </m:e>
                </m:d>
                <m:r>
                  <m:rPr>
                    <m:sty m:val="p"/>
                  </m:rPr>
                  <w:rPr>
                    <w:rFonts w:ascii="Cambria Math" w:hAnsi="Cambria Math" w:cs="Times New Roman"/>
                    <w:sz w:val="20"/>
                    <w:szCs w:val="20"/>
                    <w:lang w:val="uz-Cyrl-UZ"/>
                  </w:rPr>
                  <m:t>&gt;T, 1</m:t>
                </m:r>
              </m:e>
              <m:e>
                <m:r>
                  <m:rPr>
                    <m:sty m:val="p"/>
                  </m:rPr>
                  <w:rPr>
                    <w:rFonts w:ascii="Cambria Math" w:hAnsi="Cambria Math" w:cs="Times New Roman"/>
                    <w:sz w:val="20"/>
                    <w:szCs w:val="20"/>
                    <w:lang w:val="uz-Cyrl-UZ"/>
                  </w:rPr>
                  <m:t>otherwise, 0</m:t>
                </m:r>
              </m:e>
            </m:eqArr>
          </m:e>
        </m:d>
      </m:oMath>
      <w:r w:rsidRPr="00D46CE6">
        <w:rPr>
          <w:rFonts w:ascii="Times New Roman" w:hAnsi="Times New Roman" w:cs="Times New Roman"/>
          <w:sz w:val="20"/>
          <w:szCs w:val="20"/>
          <w:lang w:val="uz-Cyrl-UZ"/>
        </w:rPr>
        <w:tab/>
      </w:r>
      <w:r w:rsidRPr="00D46CE6">
        <w:rPr>
          <w:rFonts w:ascii="Times New Roman" w:hAnsi="Times New Roman" w:cs="Times New Roman"/>
          <w:sz w:val="20"/>
          <w:szCs w:val="20"/>
          <w:lang w:val="uz-Cyrl-UZ"/>
        </w:rPr>
        <w:tab/>
        <w:t>(6)</w:t>
      </w:r>
    </w:p>
    <w:p w14:paraId="6A55F047" w14:textId="77777777" w:rsidR="00953283" w:rsidRPr="00D46CE6" w:rsidRDefault="00953283" w:rsidP="00D46CE6">
      <w:pPr>
        <w:spacing w:after="0" w:line="240" w:lineRule="auto"/>
        <w:ind w:firstLine="284"/>
        <w:rPr>
          <w:rFonts w:ascii="Times New Roman" w:hAnsi="Times New Roman" w:cs="Times New Roman"/>
          <w:sz w:val="20"/>
          <w:szCs w:val="20"/>
          <w:lang w:val="uz-Cyrl-UZ"/>
        </w:rPr>
      </w:pPr>
      <w:r w:rsidRPr="00D46CE6">
        <w:rPr>
          <w:rFonts w:ascii="Times New Roman" w:hAnsi="Times New Roman" w:cs="Times New Roman"/>
          <w:sz w:val="20"/>
          <w:szCs w:val="20"/>
          <w:lang w:val="uz-Cyrl-UZ"/>
        </w:rPr>
        <w:t>Here: T is the threshold value of red.</w:t>
      </w:r>
    </w:p>
    <w:p w14:paraId="7DEFB306" w14:textId="77777777" w:rsidR="00953283" w:rsidRPr="00D46CE6" w:rsidRDefault="00953283" w:rsidP="00D46CE6">
      <w:pPr>
        <w:spacing w:after="0" w:line="240" w:lineRule="auto"/>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lastRenderedPageBreak/>
        <w:drawing>
          <wp:inline distT="0" distB="0" distL="0" distR="0" wp14:anchorId="19750927" wp14:editId="749899EB">
            <wp:extent cx="5883215" cy="2958306"/>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86006" cy="2959709"/>
                    </a:xfrm>
                    <a:prstGeom prst="rect">
                      <a:avLst/>
                    </a:prstGeom>
                  </pic:spPr>
                </pic:pic>
              </a:graphicData>
            </a:graphic>
          </wp:inline>
        </w:drawing>
      </w:r>
    </w:p>
    <w:p w14:paraId="6FB3E836" w14:textId="3038806A"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8</w:t>
      </w:r>
      <w:r w:rsidRPr="00D46CE6">
        <w:rPr>
          <w:rFonts w:ascii="Times New Roman" w:hAnsi="Times New Roman" w:cs="Times New Roman"/>
          <w:sz w:val="20"/>
          <w:szCs w:val="20"/>
          <w:lang w:val="uz-Cyrl-UZ"/>
        </w:rPr>
        <w:t>. Sequence of dividing the resulting image into matrices</w:t>
      </w:r>
    </w:p>
    <w:p w14:paraId="7D656E4A" w14:textId="77777777" w:rsidR="00D46CE6" w:rsidRDefault="00D46CE6" w:rsidP="00D46CE6">
      <w:pPr>
        <w:spacing w:after="0" w:line="240" w:lineRule="auto"/>
        <w:ind w:firstLine="284"/>
        <w:jc w:val="both"/>
        <w:rPr>
          <w:rFonts w:ascii="Times New Roman" w:hAnsi="Times New Roman" w:cs="Times New Roman"/>
          <w:sz w:val="20"/>
          <w:szCs w:val="20"/>
        </w:rPr>
      </w:pPr>
    </w:p>
    <w:p w14:paraId="63E04332" w14:textId="1D55BDF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Separating Ripe Tomatoes</w:t>
      </w:r>
    </w:p>
    <w:p w14:paraId="2D7EBE71"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Separating ripe tomato parts using a separating mask:</w:t>
      </w:r>
    </w:p>
    <w:p w14:paraId="725CB064" w14:textId="5176DC05" w:rsidR="00953283" w:rsidRPr="00D46CE6" w:rsidRDefault="00953283" w:rsidP="00D46CE6">
      <w:pPr>
        <w:spacing w:after="0" w:line="240" w:lineRule="auto"/>
        <w:ind w:firstLine="284"/>
        <w:jc w:val="right"/>
        <w:rPr>
          <w:rFonts w:ascii="Times New Roman" w:hAnsi="Times New Roman" w:cs="Times New Roman"/>
          <w:sz w:val="20"/>
          <w:szCs w:val="20"/>
          <w:lang w:val="uz-Cyrl-UZ"/>
        </w:rPr>
      </w:pPr>
      <w:r w:rsidRPr="00D46CE6">
        <w:rPr>
          <w:rFonts w:ascii="Times New Roman" w:hAnsi="Times New Roman" w:cs="Times New Roman"/>
          <w:i/>
          <w:iCs/>
          <w:sz w:val="20"/>
          <w:szCs w:val="20"/>
          <w:lang w:val="uz-Cyrl-UZ"/>
        </w:rPr>
        <w:t>Result (x, y)=Image(x, y)Mask (x, y)</w:t>
      </w:r>
      <w:r w:rsidRPr="00D46CE6">
        <w:rPr>
          <w:rFonts w:ascii="Times New Roman" w:hAnsi="Times New Roman" w:cs="Times New Roman"/>
          <w:sz w:val="20"/>
          <w:szCs w:val="20"/>
          <w:lang w:val="uz-Cyrl-UZ"/>
        </w:rPr>
        <w:t xml:space="preserve"> </w:t>
      </w:r>
      <w:r w:rsidRPr="00D46CE6">
        <w:rPr>
          <w:rFonts w:ascii="Times New Roman" w:hAnsi="Times New Roman" w:cs="Times New Roman"/>
          <w:sz w:val="20"/>
          <w:szCs w:val="20"/>
          <w:lang w:val="uz-Cyrl-UZ"/>
        </w:rPr>
        <w:tab/>
      </w:r>
      <w:r w:rsidRPr="00D46CE6">
        <w:rPr>
          <w:rFonts w:ascii="Times New Roman" w:hAnsi="Times New Roman" w:cs="Times New Roman"/>
          <w:sz w:val="20"/>
          <w:szCs w:val="20"/>
          <w:lang w:val="uz-Cyrl-UZ"/>
        </w:rPr>
        <w:tab/>
      </w:r>
      <w:r w:rsidRPr="00D46CE6">
        <w:rPr>
          <w:rFonts w:ascii="Times New Roman" w:hAnsi="Times New Roman" w:cs="Times New Roman"/>
          <w:sz w:val="20"/>
          <w:szCs w:val="20"/>
          <w:lang w:val="uz-Cyrl-UZ"/>
        </w:rPr>
        <w:tab/>
      </w:r>
      <w:r w:rsidRPr="00D46CE6">
        <w:rPr>
          <w:rFonts w:ascii="Times New Roman" w:hAnsi="Times New Roman" w:cs="Times New Roman"/>
          <w:sz w:val="20"/>
          <w:szCs w:val="20"/>
          <w:lang w:val="uz-Cyrl-UZ"/>
        </w:rPr>
        <w:tab/>
        <w:t>(7)</w:t>
      </w:r>
    </w:p>
    <w:p w14:paraId="68E7E722"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where: Image (x, y) is the original image matrix, Mask (x, y) is the logical matrix obtained as a result of the conditions defined for the ripe parts.</w:t>
      </w:r>
    </w:p>
    <w:p w14:paraId="493A640D" w14:textId="237A955D" w:rsidR="008A22AB" w:rsidRPr="00287E0A"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t>EXPERIM</w:t>
      </w:r>
      <w:r w:rsidR="007C2176" w:rsidRPr="00287E0A">
        <w:rPr>
          <w:rFonts w:ascii="Times New Roman" w:hAnsi="Times New Roman" w:cs="Times New Roman"/>
          <w:b/>
          <w:sz w:val="24"/>
          <w:szCs w:val="24"/>
        </w:rPr>
        <w:t>ENTAL RESEARCH</w:t>
      </w:r>
    </w:p>
    <w:p w14:paraId="5E47FCE2"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To determine the ripeness of tomato products, they are divided into matrices in the "MATLAB Editor" and the percentage of ripeness is determined using the following expression.</w:t>
      </w:r>
    </w:p>
    <w:p w14:paraId="0ABD44EB"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First, an original image is taken from a greenhouse (or possibly a field) where the tomato crop is grown.</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5"/>
        <w:gridCol w:w="4751"/>
      </w:tblGrid>
      <w:tr w:rsidR="00953283" w:rsidRPr="00D46CE6" w14:paraId="060BA6AF" w14:textId="77777777" w:rsidTr="000256D1">
        <w:tc>
          <w:tcPr>
            <w:tcW w:w="4839" w:type="dxa"/>
            <w:vAlign w:val="center"/>
          </w:tcPr>
          <w:p w14:paraId="1A09A48B" w14:textId="77777777" w:rsidR="00953283" w:rsidRPr="00D46CE6" w:rsidRDefault="00953283" w:rsidP="00D46CE6">
            <w:pPr>
              <w:ind w:firstLine="284"/>
              <w:jc w:val="center"/>
              <w:rPr>
                <w:rFonts w:eastAsiaTheme="minorHAnsi"/>
                <w:lang w:val="uz-Cyrl-UZ" w:eastAsia="en-US"/>
              </w:rPr>
            </w:pPr>
            <w:r w:rsidRPr="00D46CE6">
              <w:rPr>
                <w:noProof/>
              </w:rPr>
              <w:drawing>
                <wp:inline distT="0" distB="0" distL="0" distR="0" wp14:anchorId="648E82FD" wp14:editId="4A441F18">
                  <wp:extent cx="2571750" cy="1845508"/>
                  <wp:effectExtent l="0" t="0" r="0" b="254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87560" cy="1856853"/>
                          </a:xfrm>
                          <a:prstGeom prst="rect">
                            <a:avLst/>
                          </a:prstGeom>
                        </pic:spPr>
                      </pic:pic>
                    </a:graphicData>
                  </a:graphic>
                </wp:inline>
              </w:drawing>
            </w:r>
          </w:p>
        </w:tc>
        <w:tc>
          <w:tcPr>
            <w:tcW w:w="4840" w:type="dxa"/>
            <w:vAlign w:val="center"/>
          </w:tcPr>
          <w:p w14:paraId="48395BE1" w14:textId="77777777" w:rsidR="00D46CE6" w:rsidRDefault="00D46CE6" w:rsidP="00D46CE6">
            <w:pPr>
              <w:ind w:firstLine="284"/>
              <w:jc w:val="center"/>
              <w:rPr>
                <w:b/>
                <w:lang w:val="en-US" w:eastAsia="de-DE"/>
              </w:rPr>
            </w:pPr>
          </w:p>
          <w:p w14:paraId="56388608" w14:textId="77777777" w:rsidR="00D46CE6" w:rsidRDefault="00D46CE6" w:rsidP="00D46CE6">
            <w:pPr>
              <w:ind w:firstLine="284"/>
              <w:jc w:val="center"/>
              <w:rPr>
                <w:b/>
                <w:lang w:val="en-US" w:eastAsia="de-DE"/>
              </w:rPr>
            </w:pPr>
          </w:p>
          <w:p w14:paraId="6F0A0426" w14:textId="77777777" w:rsidR="00D46CE6" w:rsidRDefault="00D46CE6" w:rsidP="00D46CE6">
            <w:pPr>
              <w:ind w:firstLine="284"/>
              <w:jc w:val="center"/>
              <w:rPr>
                <w:b/>
                <w:lang w:val="en-US" w:eastAsia="de-DE"/>
              </w:rPr>
            </w:pPr>
          </w:p>
          <w:p w14:paraId="7EFA32AC" w14:textId="517ACCA7" w:rsidR="00953283" w:rsidRPr="00D46CE6" w:rsidRDefault="00953283" w:rsidP="00D46CE6">
            <w:pPr>
              <w:ind w:firstLine="284"/>
              <w:jc w:val="center"/>
              <w:rPr>
                <w:rFonts w:eastAsiaTheme="minorHAnsi"/>
                <w:lang w:val="uz-Cyrl-UZ" w:eastAsia="en-US"/>
              </w:rPr>
            </w:pPr>
            <w:r w:rsidRPr="00D46CE6">
              <w:rPr>
                <w:b/>
                <w:lang w:val="en-US" w:eastAsia="de-DE"/>
              </w:rPr>
              <w:t>FIGURE 9</w:t>
            </w:r>
            <w:r w:rsidRPr="00D46CE6">
              <w:rPr>
                <w:rFonts w:eastAsiaTheme="minorHAnsi"/>
                <w:lang w:val="uz-Cyrl-UZ" w:eastAsia="en-US"/>
              </w:rPr>
              <w:t>. The original appearance of the image.</w:t>
            </w:r>
          </w:p>
          <w:p w14:paraId="5F76E9F1" w14:textId="77777777" w:rsidR="00953283" w:rsidRPr="00D46CE6" w:rsidRDefault="00953283" w:rsidP="00D46CE6">
            <w:pPr>
              <w:ind w:firstLine="284"/>
              <w:jc w:val="center"/>
              <w:rPr>
                <w:rFonts w:eastAsiaTheme="minorHAnsi"/>
                <w:lang w:val="uz-Cyrl-UZ" w:eastAsia="en-US"/>
              </w:rPr>
            </w:pPr>
            <w:r w:rsidRPr="00D46CE6">
              <w:rPr>
                <w:rFonts w:eastAsiaTheme="minorHAnsi"/>
                <w:lang w:val="uz-Cyrl-UZ" w:eastAsia="en-US"/>
              </w:rPr>
              <w:t>The image is separated into RGB channels and its size is determined.</w:t>
            </w:r>
          </w:p>
          <w:p w14:paraId="6E5B1288" w14:textId="77777777" w:rsidR="00D46CE6" w:rsidRDefault="00D46CE6" w:rsidP="00D46CE6">
            <w:pPr>
              <w:ind w:firstLine="284"/>
              <w:jc w:val="right"/>
              <w:rPr>
                <w:rFonts w:eastAsiaTheme="minorEastAsia"/>
                <w:lang w:val="en-US" w:eastAsia="en-US"/>
              </w:rPr>
            </w:pPr>
          </w:p>
          <w:p w14:paraId="36063B82" w14:textId="77777777" w:rsidR="00D46CE6" w:rsidRPr="00D46CE6" w:rsidRDefault="00D46CE6" w:rsidP="00D46CE6">
            <w:pPr>
              <w:ind w:firstLine="284"/>
              <w:jc w:val="right"/>
              <w:rPr>
                <w:rFonts w:eastAsiaTheme="minorEastAsia"/>
                <w:lang w:val="en-US" w:eastAsia="en-US"/>
              </w:rPr>
            </w:pPr>
          </w:p>
          <w:p w14:paraId="6FF9AD52" w14:textId="36E2CE04" w:rsidR="00953283" w:rsidRPr="00D46CE6" w:rsidRDefault="00953283" w:rsidP="00D46CE6">
            <w:pPr>
              <w:ind w:firstLine="284"/>
              <w:jc w:val="right"/>
              <w:rPr>
                <w:rFonts w:eastAsiaTheme="minorHAnsi"/>
                <w:lang w:val="uz-Cyrl-UZ" w:eastAsia="en-US"/>
              </w:rPr>
            </w:pPr>
            <m:oMath>
              <m:r>
                <m:rPr>
                  <m:sty m:val="p"/>
                </m:rPr>
                <w:rPr>
                  <w:rFonts w:ascii="Cambria Math" w:eastAsiaTheme="minorHAnsi" w:hAnsi="Cambria Math"/>
                  <w:lang w:val="uz-Cyrl-UZ" w:eastAsia="en-US"/>
                </w:rPr>
                <m:t>P=</m:t>
              </m:r>
              <m:f>
                <m:fPr>
                  <m:ctrlPr>
                    <w:rPr>
                      <w:rFonts w:ascii="Cambria Math" w:eastAsiaTheme="minorHAnsi" w:hAnsi="Cambria Math"/>
                      <w:lang w:val="uz-Cyrl-UZ" w:eastAsia="en-US"/>
                    </w:rPr>
                  </m:ctrlPr>
                </m:fPr>
                <m:num>
                  <m:nary>
                    <m:naryPr>
                      <m:chr m:val="∑"/>
                      <m:limLoc m:val="subSup"/>
                      <m:supHide m:val="1"/>
                      <m:ctrlPr>
                        <w:rPr>
                          <w:rFonts w:ascii="Cambria Math" w:eastAsiaTheme="minorHAnsi" w:hAnsi="Cambria Math"/>
                          <w:lang w:val="uz-Cyrl-UZ" w:eastAsia="en-US"/>
                        </w:rPr>
                      </m:ctrlPr>
                    </m:naryPr>
                    <m:sub>
                      <m:r>
                        <m:rPr>
                          <m:sty m:val="p"/>
                        </m:rPr>
                        <w:rPr>
                          <w:rFonts w:ascii="Cambria Math" w:eastAsiaTheme="minorHAnsi" w:hAnsi="Cambria Math"/>
                          <w:lang w:val="uz-Cyrl-UZ" w:eastAsia="en-US"/>
                        </w:rPr>
                        <m:t>x,y</m:t>
                      </m:r>
                    </m:sub>
                    <m:sup/>
                    <m:e>
                      <m:r>
                        <m:rPr>
                          <m:sty m:val="p"/>
                        </m:rPr>
                        <w:rPr>
                          <w:rFonts w:ascii="Cambria Math" w:eastAsiaTheme="minorHAnsi" w:hAnsi="Cambria Math"/>
                          <w:lang w:val="uz-Cyrl-UZ" w:eastAsia="en-US"/>
                        </w:rPr>
                        <m:t>Mask(x, y)</m:t>
                      </m:r>
                    </m:e>
                  </m:nary>
                </m:num>
                <m:den>
                  <m:r>
                    <m:rPr>
                      <m:sty m:val="p"/>
                    </m:rPr>
                    <w:rPr>
                      <w:rFonts w:ascii="Cambria Math" w:eastAsiaTheme="minorHAnsi" w:hAnsi="Cambria Math"/>
                      <w:lang w:val="uz-Cyrl-UZ" w:eastAsia="en-US"/>
                    </w:rPr>
                    <m:t>M∙N</m:t>
                  </m:r>
                </m:den>
              </m:f>
              <m:r>
                <m:rPr>
                  <m:sty m:val="p"/>
                </m:rPr>
                <w:rPr>
                  <w:rFonts w:ascii="Cambria Math" w:eastAsiaTheme="minorHAnsi" w:hAnsi="Cambria Math"/>
                  <w:lang w:val="uz-Cyrl-UZ" w:eastAsia="en-US"/>
                </w:rPr>
                <m:t>∙100</m:t>
              </m:r>
            </m:oMath>
            <w:r w:rsidRPr="00D46CE6">
              <w:rPr>
                <w:rFonts w:eastAsiaTheme="minorHAnsi"/>
                <w:lang w:val="uz-Cyrl-UZ" w:eastAsia="en-US"/>
              </w:rPr>
              <w:t xml:space="preserve">               (8)</w:t>
            </w:r>
          </w:p>
          <w:p w14:paraId="587B1CC5" w14:textId="77777777" w:rsidR="00953283" w:rsidRPr="00D46CE6" w:rsidRDefault="00953283" w:rsidP="00D46CE6">
            <w:pPr>
              <w:ind w:firstLine="284"/>
              <w:jc w:val="both"/>
              <w:rPr>
                <w:rFonts w:eastAsiaTheme="minorHAnsi"/>
                <w:lang w:val="uz-Cyrl-UZ" w:eastAsia="en-US"/>
              </w:rPr>
            </w:pPr>
            <w:r w:rsidRPr="00D46CE6">
              <w:rPr>
                <w:rFonts w:eastAsiaTheme="minorHAnsi"/>
                <w:lang w:val="uz-Cyrl-UZ" w:eastAsia="en-US"/>
              </w:rPr>
              <w:t>here M and N are the dimensions of the image matrix.</w:t>
            </w:r>
          </w:p>
        </w:tc>
      </w:tr>
    </w:tbl>
    <w:p w14:paraId="7E54C4B8" w14:textId="77777777" w:rsidR="00D46CE6" w:rsidRPr="00D46CE6" w:rsidRDefault="00D46CE6" w:rsidP="00D46CE6">
      <w:pPr>
        <w:spacing w:after="0" w:line="240" w:lineRule="auto"/>
        <w:ind w:firstLine="284"/>
        <w:jc w:val="both"/>
        <w:rPr>
          <w:rFonts w:ascii="Times New Roman" w:hAnsi="Times New Roman" w:cs="Times New Roman"/>
          <w:sz w:val="20"/>
          <w:szCs w:val="20"/>
        </w:rPr>
      </w:pPr>
    </w:p>
    <w:p w14:paraId="08063762" w14:textId="32944CD8"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The matrix extracts the characteristics of the tomato product from the original image (divides it into Well-Ripe, Not-so-Ripe, and Ripe (Raw) tomatoes). In this case, the intensity value is determined based on the value of the matrix, depending on the size of the image and the color of the tomato.</w:t>
      </w:r>
    </w:p>
    <w:p w14:paraId="718759BB" w14:textId="77777777"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lastRenderedPageBreak/>
        <w:drawing>
          <wp:inline distT="0" distB="0" distL="0" distR="0" wp14:anchorId="3269A6DF" wp14:editId="1A3399F9">
            <wp:extent cx="4381500" cy="109537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81500" cy="1095375"/>
                    </a:xfrm>
                    <a:prstGeom prst="rect">
                      <a:avLst/>
                    </a:prstGeom>
                  </pic:spPr>
                </pic:pic>
              </a:graphicData>
            </a:graphic>
          </wp:inline>
        </w:drawing>
      </w:r>
    </w:p>
    <w:p w14:paraId="708A3E70" w14:textId="07B87C35"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10</w:t>
      </w:r>
      <w:r w:rsidRPr="00D46CE6">
        <w:rPr>
          <w:rFonts w:ascii="Times New Roman" w:hAnsi="Times New Roman" w:cs="Times New Roman"/>
          <w:sz w:val="20"/>
          <w:szCs w:val="20"/>
          <w:lang w:val="uz-Cyrl-UZ"/>
        </w:rPr>
        <w:t>. Processing tomato images according to ripeness levels</w:t>
      </w:r>
    </w:p>
    <w:p w14:paraId="4323F9CB" w14:textId="77777777" w:rsidR="00D46CE6" w:rsidRDefault="00D46CE6" w:rsidP="00D46CE6">
      <w:pPr>
        <w:spacing w:after="0" w:line="240" w:lineRule="auto"/>
        <w:ind w:firstLine="284"/>
        <w:jc w:val="both"/>
        <w:rPr>
          <w:rFonts w:ascii="Times New Roman" w:hAnsi="Times New Roman" w:cs="Times New Roman"/>
          <w:sz w:val="20"/>
          <w:szCs w:val="20"/>
        </w:rPr>
      </w:pPr>
    </w:p>
    <w:p w14:paraId="028A30EC" w14:textId="6E4E0BB4"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In this case, the intensity value is determined based on the value of the matrix, depending on the size of the image and the color of the tomato. A histogram is constructed based on the intensity values of the specified image.</w:t>
      </w:r>
    </w:p>
    <w:p w14:paraId="0A83864F" w14:textId="77777777" w:rsidR="00953283" w:rsidRPr="00D46CE6" w:rsidRDefault="00953283" w:rsidP="00D46CE6">
      <w:pPr>
        <w:spacing w:after="0" w:line="240" w:lineRule="auto"/>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drawing>
          <wp:inline distT="0" distB="0" distL="0" distR="0" wp14:anchorId="48A69A95" wp14:editId="0179CFE1">
            <wp:extent cx="5564038" cy="2893139"/>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73384" cy="2897999"/>
                    </a:xfrm>
                    <a:prstGeom prst="rect">
                      <a:avLst/>
                    </a:prstGeom>
                  </pic:spPr>
                </pic:pic>
              </a:graphicData>
            </a:graphic>
          </wp:inline>
        </w:drawing>
      </w:r>
    </w:p>
    <w:p w14:paraId="72C43D7F" w14:textId="77558D3F"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11</w:t>
      </w:r>
      <w:r w:rsidRPr="00D46CE6">
        <w:rPr>
          <w:rFonts w:ascii="Times New Roman" w:hAnsi="Times New Roman" w:cs="Times New Roman"/>
          <w:sz w:val="20"/>
          <w:szCs w:val="20"/>
          <w:lang w:val="uz-Cyrl-UZ"/>
        </w:rPr>
        <w:t>. RGB channel histograms of a tomato image</w:t>
      </w:r>
    </w:p>
    <w:p w14:paraId="652542D8" w14:textId="77777777" w:rsidR="00D46CE6" w:rsidRDefault="00D46CE6" w:rsidP="00D46CE6">
      <w:pPr>
        <w:spacing w:after="0" w:line="240" w:lineRule="auto"/>
        <w:ind w:firstLine="284"/>
        <w:jc w:val="both"/>
        <w:rPr>
          <w:rFonts w:ascii="Times New Roman" w:hAnsi="Times New Roman" w:cs="Times New Roman"/>
          <w:sz w:val="20"/>
          <w:szCs w:val="20"/>
        </w:rPr>
      </w:pPr>
    </w:p>
    <w:p w14:paraId="6D7815D4" w14:textId="39289692"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Based on the constructed matrix and histogram, the number of pixels of red tomatoes is the largest around 50 pixels, the pixels of green tomatoes are the largest around 70 pixels, and the pixels of intensity are the highest around zero. We will test the above theoretical analyses and algorithm using a special program and determine their errors. The performance of the developed algorithm was tested in the teachable machine program. To build the model's database, images of three different types of tomatoes are loaded into different files. Here, a continuous stream of images is captured from the camera and compared with existing images in the database.</w:t>
      </w:r>
    </w:p>
    <w:p w14:paraId="32EA5BBB" w14:textId="77777777"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This table shows the Confusion Matrix, which describes the results of model testing to determine the characteristics of a tomato product (ripe, raw, and damaged) using a Teachable Machine and a built-in algorithm.</w:t>
      </w:r>
    </w:p>
    <w:p w14:paraId="2FA25A08" w14:textId="77777777" w:rsidR="00D46CE6" w:rsidRDefault="00D46CE6" w:rsidP="00D46CE6">
      <w:pPr>
        <w:spacing w:after="0" w:line="240" w:lineRule="auto"/>
        <w:ind w:firstLine="284"/>
        <w:jc w:val="center"/>
        <w:rPr>
          <w:rFonts w:ascii="Times New Roman" w:hAnsi="Times New Roman" w:cs="Times New Roman"/>
          <w:b/>
          <w:sz w:val="20"/>
          <w:szCs w:val="20"/>
          <w:lang w:eastAsia="de-DE"/>
        </w:rPr>
      </w:pPr>
    </w:p>
    <w:p w14:paraId="63CDD632" w14:textId="18668253" w:rsidR="00953283" w:rsidRPr="00D46CE6" w:rsidRDefault="00953283" w:rsidP="00D46CE6">
      <w:pPr>
        <w:spacing w:after="0" w:line="240" w:lineRule="auto"/>
        <w:ind w:firstLine="284"/>
        <w:jc w:val="center"/>
        <w:rPr>
          <w:rFonts w:ascii="Times New Roman" w:hAnsi="Times New Roman" w:cs="Times New Roman"/>
          <w:sz w:val="20"/>
          <w:szCs w:val="20"/>
        </w:rPr>
      </w:pPr>
      <w:r w:rsidRPr="00D46CE6">
        <w:rPr>
          <w:rFonts w:ascii="Times New Roman" w:hAnsi="Times New Roman" w:cs="Times New Roman"/>
          <w:b/>
          <w:sz w:val="20"/>
          <w:szCs w:val="20"/>
          <w:lang w:eastAsia="de-DE"/>
        </w:rPr>
        <w:t>TABLE 2</w:t>
      </w:r>
      <w:r w:rsidR="004255AD" w:rsidRPr="00D46CE6">
        <w:rPr>
          <w:rFonts w:ascii="Times New Roman" w:hAnsi="Times New Roman" w:cs="Times New Roman"/>
          <w:b/>
          <w:sz w:val="20"/>
          <w:szCs w:val="20"/>
          <w:lang w:eastAsia="de-DE"/>
        </w:rPr>
        <w:t xml:space="preserve">. </w:t>
      </w:r>
      <w:r w:rsidR="004255AD" w:rsidRPr="00D46CE6">
        <w:rPr>
          <w:rFonts w:ascii="Times New Roman" w:hAnsi="Times New Roman" w:cs="Times New Roman"/>
          <w:sz w:val="20"/>
          <w:szCs w:val="20"/>
        </w:rPr>
        <w:t>M</w:t>
      </w:r>
      <w:r w:rsidR="004255AD" w:rsidRPr="00D46CE6">
        <w:rPr>
          <w:rFonts w:ascii="Times New Roman" w:hAnsi="Times New Roman" w:cs="Times New Roman"/>
          <w:sz w:val="20"/>
          <w:szCs w:val="20"/>
          <w:lang w:val="uz-Cyrl-UZ"/>
        </w:rPr>
        <w:t>odel testing to determine the characteristics</w:t>
      </w:r>
      <w:r w:rsidR="004255AD" w:rsidRPr="00D46CE6">
        <w:rPr>
          <w:rFonts w:ascii="Times New Roman" w:hAnsi="Times New Roman" w:cs="Times New Roman"/>
          <w:sz w:val="20"/>
          <w:szCs w:val="20"/>
        </w:rPr>
        <w:t>.</w:t>
      </w:r>
    </w:p>
    <w:tbl>
      <w:tblPr>
        <w:tblStyle w:val="a3"/>
        <w:tblW w:w="0" w:type="auto"/>
        <w:jc w:val="center"/>
        <w:tblLook w:val="04A0" w:firstRow="1" w:lastRow="0" w:firstColumn="1" w:lastColumn="0" w:noHBand="0" w:noVBand="1"/>
      </w:tblPr>
      <w:tblGrid>
        <w:gridCol w:w="475"/>
        <w:gridCol w:w="2329"/>
        <w:gridCol w:w="1965"/>
        <w:gridCol w:w="2242"/>
        <w:gridCol w:w="2311"/>
      </w:tblGrid>
      <w:tr w:rsidR="00953283" w:rsidRPr="00D46CE6" w14:paraId="4431F751" w14:textId="77777777" w:rsidTr="00D46CE6">
        <w:trPr>
          <w:jc w:val="center"/>
        </w:trPr>
        <w:tc>
          <w:tcPr>
            <w:tcW w:w="475" w:type="dxa"/>
            <w:vMerge w:val="restart"/>
            <w:textDirection w:val="btLr"/>
            <w:vAlign w:val="center"/>
          </w:tcPr>
          <w:p w14:paraId="6A9F1E05"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Class</w:t>
            </w:r>
          </w:p>
        </w:tc>
        <w:tc>
          <w:tcPr>
            <w:tcW w:w="2329" w:type="dxa"/>
            <w:vAlign w:val="center"/>
          </w:tcPr>
          <w:p w14:paraId="754F8832"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Type of Tomatos</w:t>
            </w:r>
          </w:p>
        </w:tc>
        <w:tc>
          <w:tcPr>
            <w:tcW w:w="6518" w:type="dxa"/>
            <w:gridSpan w:val="3"/>
            <w:vAlign w:val="center"/>
          </w:tcPr>
          <w:p w14:paraId="0728D2F7"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Predection</w:t>
            </w:r>
          </w:p>
        </w:tc>
      </w:tr>
      <w:tr w:rsidR="00953283" w:rsidRPr="00D46CE6" w14:paraId="5B862208" w14:textId="77777777" w:rsidTr="00D46CE6">
        <w:trPr>
          <w:jc w:val="center"/>
        </w:trPr>
        <w:tc>
          <w:tcPr>
            <w:tcW w:w="475" w:type="dxa"/>
            <w:vMerge/>
            <w:vAlign w:val="center"/>
          </w:tcPr>
          <w:p w14:paraId="4BE9B0FF" w14:textId="77777777" w:rsidR="00953283" w:rsidRPr="00D46CE6" w:rsidRDefault="00953283" w:rsidP="00D46CE6">
            <w:pPr>
              <w:jc w:val="center"/>
              <w:rPr>
                <w:rFonts w:eastAsiaTheme="minorHAnsi"/>
                <w:lang w:val="uz-Cyrl-UZ" w:eastAsia="en-US"/>
              </w:rPr>
            </w:pPr>
          </w:p>
        </w:tc>
        <w:tc>
          <w:tcPr>
            <w:tcW w:w="2329" w:type="dxa"/>
            <w:vAlign w:val="center"/>
          </w:tcPr>
          <w:p w14:paraId="5F3806EB"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Unriped Tomatos</w:t>
            </w:r>
          </w:p>
        </w:tc>
        <w:tc>
          <w:tcPr>
            <w:tcW w:w="1965" w:type="dxa"/>
            <w:shd w:val="clear" w:color="auto" w:fill="5B9BD5" w:themeFill="accent1"/>
            <w:vAlign w:val="center"/>
          </w:tcPr>
          <w:p w14:paraId="036E4EE0"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45</w:t>
            </w:r>
          </w:p>
        </w:tc>
        <w:tc>
          <w:tcPr>
            <w:tcW w:w="2242" w:type="dxa"/>
            <w:vAlign w:val="center"/>
          </w:tcPr>
          <w:p w14:paraId="39D49143"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0</w:t>
            </w:r>
          </w:p>
        </w:tc>
        <w:tc>
          <w:tcPr>
            <w:tcW w:w="2311" w:type="dxa"/>
            <w:vAlign w:val="center"/>
          </w:tcPr>
          <w:p w14:paraId="2AD57F6C"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1</w:t>
            </w:r>
          </w:p>
        </w:tc>
      </w:tr>
      <w:tr w:rsidR="00953283" w:rsidRPr="00D46CE6" w14:paraId="3CC21146" w14:textId="77777777" w:rsidTr="00D46CE6">
        <w:trPr>
          <w:jc w:val="center"/>
        </w:trPr>
        <w:tc>
          <w:tcPr>
            <w:tcW w:w="475" w:type="dxa"/>
            <w:vMerge/>
            <w:vAlign w:val="center"/>
          </w:tcPr>
          <w:p w14:paraId="43D477E7" w14:textId="77777777" w:rsidR="00953283" w:rsidRPr="00D46CE6" w:rsidRDefault="00953283" w:rsidP="00D46CE6">
            <w:pPr>
              <w:jc w:val="center"/>
              <w:rPr>
                <w:rFonts w:eastAsiaTheme="minorHAnsi"/>
                <w:lang w:val="uz-Cyrl-UZ" w:eastAsia="en-US"/>
              </w:rPr>
            </w:pPr>
          </w:p>
        </w:tc>
        <w:tc>
          <w:tcPr>
            <w:tcW w:w="2329" w:type="dxa"/>
            <w:vAlign w:val="center"/>
          </w:tcPr>
          <w:p w14:paraId="4908C171"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Unriped Tomatos</w:t>
            </w:r>
          </w:p>
        </w:tc>
        <w:tc>
          <w:tcPr>
            <w:tcW w:w="1965" w:type="dxa"/>
            <w:vAlign w:val="center"/>
          </w:tcPr>
          <w:p w14:paraId="6FF1F4CC"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0</w:t>
            </w:r>
          </w:p>
        </w:tc>
        <w:tc>
          <w:tcPr>
            <w:tcW w:w="2242" w:type="dxa"/>
            <w:shd w:val="clear" w:color="auto" w:fill="5B9BD5" w:themeFill="accent1"/>
            <w:vAlign w:val="center"/>
          </w:tcPr>
          <w:p w14:paraId="304933C4"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48</w:t>
            </w:r>
          </w:p>
        </w:tc>
        <w:tc>
          <w:tcPr>
            <w:tcW w:w="2311" w:type="dxa"/>
            <w:vAlign w:val="center"/>
          </w:tcPr>
          <w:p w14:paraId="0353B136"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2</w:t>
            </w:r>
          </w:p>
        </w:tc>
      </w:tr>
      <w:tr w:rsidR="00953283" w:rsidRPr="00D46CE6" w14:paraId="28A12B05" w14:textId="77777777" w:rsidTr="00D46CE6">
        <w:trPr>
          <w:jc w:val="center"/>
        </w:trPr>
        <w:tc>
          <w:tcPr>
            <w:tcW w:w="475" w:type="dxa"/>
            <w:vMerge/>
            <w:vAlign w:val="center"/>
          </w:tcPr>
          <w:p w14:paraId="7C1D8E29" w14:textId="77777777" w:rsidR="00953283" w:rsidRPr="00D46CE6" w:rsidRDefault="00953283" w:rsidP="00D46CE6">
            <w:pPr>
              <w:jc w:val="center"/>
              <w:rPr>
                <w:rFonts w:eastAsiaTheme="minorHAnsi"/>
                <w:lang w:val="uz-Cyrl-UZ" w:eastAsia="en-US"/>
              </w:rPr>
            </w:pPr>
          </w:p>
        </w:tc>
        <w:tc>
          <w:tcPr>
            <w:tcW w:w="2329" w:type="dxa"/>
            <w:vAlign w:val="center"/>
          </w:tcPr>
          <w:p w14:paraId="14E3A2AC"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Dameged Tomatos</w:t>
            </w:r>
          </w:p>
        </w:tc>
        <w:tc>
          <w:tcPr>
            <w:tcW w:w="1965" w:type="dxa"/>
            <w:vAlign w:val="center"/>
          </w:tcPr>
          <w:p w14:paraId="7BE469FC"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0</w:t>
            </w:r>
          </w:p>
        </w:tc>
        <w:tc>
          <w:tcPr>
            <w:tcW w:w="2242" w:type="dxa"/>
            <w:vAlign w:val="center"/>
          </w:tcPr>
          <w:p w14:paraId="04C2F005"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1</w:t>
            </w:r>
          </w:p>
        </w:tc>
        <w:tc>
          <w:tcPr>
            <w:tcW w:w="2311" w:type="dxa"/>
            <w:shd w:val="clear" w:color="auto" w:fill="5B9BD5" w:themeFill="accent1"/>
            <w:vAlign w:val="center"/>
          </w:tcPr>
          <w:p w14:paraId="457EB2E1"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43</w:t>
            </w:r>
          </w:p>
        </w:tc>
      </w:tr>
      <w:tr w:rsidR="00953283" w:rsidRPr="00D46CE6" w14:paraId="46F43790" w14:textId="77777777" w:rsidTr="00D46CE6">
        <w:trPr>
          <w:jc w:val="center"/>
        </w:trPr>
        <w:tc>
          <w:tcPr>
            <w:tcW w:w="475" w:type="dxa"/>
            <w:vMerge/>
            <w:vAlign w:val="center"/>
          </w:tcPr>
          <w:p w14:paraId="49FC2B05" w14:textId="77777777" w:rsidR="00953283" w:rsidRPr="00D46CE6" w:rsidRDefault="00953283" w:rsidP="00D46CE6">
            <w:pPr>
              <w:jc w:val="center"/>
              <w:rPr>
                <w:rFonts w:eastAsiaTheme="minorHAnsi"/>
                <w:lang w:val="uz-Cyrl-UZ" w:eastAsia="en-US"/>
              </w:rPr>
            </w:pPr>
          </w:p>
        </w:tc>
        <w:tc>
          <w:tcPr>
            <w:tcW w:w="2329" w:type="dxa"/>
            <w:vAlign w:val="center"/>
          </w:tcPr>
          <w:p w14:paraId="6A0B2E3D" w14:textId="77777777" w:rsidR="00953283" w:rsidRPr="00D46CE6" w:rsidRDefault="00953283" w:rsidP="00D46CE6">
            <w:pPr>
              <w:jc w:val="center"/>
              <w:rPr>
                <w:rFonts w:eastAsiaTheme="minorHAnsi"/>
                <w:lang w:val="uz-Cyrl-UZ" w:eastAsia="en-US"/>
              </w:rPr>
            </w:pPr>
          </w:p>
        </w:tc>
        <w:tc>
          <w:tcPr>
            <w:tcW w:w="1965" w:type="dxa"/>
            <w:vAlign w:val="center"/>
          </w:tcPr>
          <w:p w14:paraId="49F9C8AE"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Unriped Tomatos</w:t>
            </w:r>
          </w:p>
        </w:tc>
        <w:tc>
          <w:tcPr>
            <w:tcW w:w="2242" w:type="dxa"/>
            <w:vAlign w:val="center"/>
          </w:tcPr>
          <w:p w14:paraId="0E9491FB"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Unriped Tomatos</w:t>
            </w:r>
          </w:p>
        </w:tc>
        <w:tc>
          <w:tcPr>
            <w:tcW w:w="2311" w:type="dxa"/>
            <w:vAlign w:val="center"/>
          </w:tcPr>
          <w:p w14:paraId="74B10AB2" w14:textId="77777777" w:rsidR="00953283" w:rsidRPr="00D46CE6" w:rsidRDefault="00953283" w:rsidP="00D46CE6">
            <w:pPr>
              <w:jc w:val="center"/>
              <w:rPr>
                <w:rFonts w:eastAsiaTheme="minorHAnsi"/>
                <w:lang w:val="uz-Cyrl-UZ" w:eastAsia="en-US"/>
              </w:rPr>
            </w:pPr>
            <w:r w:rsidRPr="00D46CE6">
              <w:rPr>
                <w:rFonts w:eastAsiaTheme="minorHAnsi"/>
                <w:lang w:val="uz-Cyrl-UZ" w:eastAsia="en-US"/>
              </w:rPr>
              <w:t>Dameged Tomatos</w:t>
            </w:r>
          </w:p>
        </w:tc>
      </w:tr>
    </w:tbl>
    <w:p w14:paraId="5C382234" w14:textId="77777777" w:rsidR="00D46CE6" w:rsidRDefault="00D46CE6" w:rsidP="00D46CE6">
      <w:pPr>
        <w:spacing w:after="0" w:line="240" w:lineRule="auto"/>
        <w:ind w:firstLine="284"/>
        <w:jc w:val="both"/>
        <w:rPr>
          <w:rFonts w:ascii="Times New Roman" w:hAnsi="Times New Roman" w:cs="Times New Roman"/>
          <w:sz w:val="20"/>
          <w:szCs w:val="20"/>
        </w:rPr>
      </w:pPr>
    </w:p>
    <w:p w14:paraId="2204748B" w14:textId="61823BAC"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The results show that out of 46 unripe tomatoes taken during the re-sampling process of the same image, it correctly identified 45 and mistakenly identified 1 as damaged. Out of 50 ripe tomatoes, it correctly identified 48 and mistakenly identified 2 as damaged, and out of 44 damaged images, it correctly identified 43 and mistakenly identified 1 as ripe.</w:t>
      </w:r>
    </w:p>
    <w:p w14:paraId="1FF7BB2F" w14:textId="77777777"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lastRenderedPageBreak/>
        <w:drawing>
          <wp:inline distT="0" distB="0" distL="0" distR="0" wp14:anchorId="1EE92D20" wp14:editId="5D188C83">
            <wp:extent cx="2985796" cy="2286000"/>
            <wp:effectExtent l="0" t="0" r="5080" b="0"/>
            <wp:docPr id="21" name="Рисунок 21" descr="D:\Dissertatsiya\Мaqolalar\2025\Accurac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issertatsiya\Мaqolalar\2025\Accuracy.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9949" cy="2289180"/>
                    </a:xfrm>
                    <a:prstGeom prst="rect">
                      <a:avLst/>
                    </a:prstGeom>
                    <a:noFill/>
                    <a:ln>
                      <a:noFill/>
                    </a:ln>
                  </pic:spPr>
                </pic:pic>
              </a:graphicData>
            </a:graphic>
          </wp:inline>
        </w:drawing>
      </w:r>
    </w:p>
    <w:p w14:paraId="7DD4C6DF" w14:textId="1B512B7B"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12</w:t>
      </w:r>
      <w:r w:rsidRPr="00D46CE6">
        <w:rPr>
          <w:rFonts w:ascii="Times New Roman" w:hAnsi="Times New Roman" w:cs="Times New Roman"/>
          <w:sz w:val="20"/>
          <w:szCs w:val="20"/>
          <w:lang w:val="uz-Cyrl-UZ"/>
        </w:rPr>
        <w:t>. Evaluating the accuracy of an algorithm in a "teachable machine" program</w:t>
      </w:r>
    </w:p>
    <w:p w14:paraId="3C66187D" w14:textId="77777777" w:rsidR="00D46CE6" w:rsidRDefault="00D46CE6" w:rsidP="00D46CE6">
      <w:pPr>
        <w:spacing w:after="0" w:line="240" w:lineRule="auto"/>
        <w:ind w:firstLine="284"/>
        <w:jc w:val="both"/>
        <w:rPr>
          <w:rFonts w:ascii="Times New Roman" w:hAnsi="Times New Roman" w:cs="Times New Roman"/>
          <w:sz w:val="20"/>
          <w:szCs w:val="20"/>
        </w:rPr>
      </w:pPr>
    </w:p>
    <w:p w14:paraId="66DE602E" w14:textId="7085143B"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This graph illustrates how the accuracy indicator changed during the training process of a model based on the algorithm developed for processing the captured images. Here, the blue line is theoretical data, while the red lines represent experimental results based on the algorithm. Y-axis (Accuracy): The probability of the model making a correct prediction (from 0 to 1 or 0% to 100%). X-axis (Epochs): The number of training cycles (50 epochs are shown here).</w:t>
      </w:r>
    </w:p>
    <w:p w14:paraId="7C1CB89F" w14:textId="77777777" w:rsidR="00953283" w:rsidRPr="00D46CE6" w:rsidRDefault="00953283"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noProof/>
          <w:sz w:val="20"/>
          <w:szCs w:val="20"/>
        </w:rPr>
        <w:drawing>
          <wp:inline distT="0" distB="0" distL="0" distR="0" wp14:anchorId="0711D4F1" wp14:editId="00B7CC6B">
            <wp:extent cx="3234906" cy="2480439"/>
            <wp:effectExtent l="0" t="0" r="3810" b="0"/>
            <wp:docPr id="22" name="Рисунок 22" descr="D:\Dissertatsiya\Мaqolalar\2025\Los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issertatsiya\Мaqolalar\2025\Losse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6843" cy="2481924"/>
                    </a:xfrm>
                    <a:prstGeom prst="rect">
                      <a:avLst/>
                    </a:prstGeom>
                    <a:noFill/>
                    <a:ln>
                      <a:noFill/>
                    </a:ln>
                  </pic:spPr>
                </pic:pic>
              </a:graphicData>
            </a:graphic>
          </wp:inline>
        </w:drawing>
      </w:r>
    </w:p>
    <w:p w14:paraId="74E3ABE3" w14:textId="0FCC7696" w:rsidR="00953283" w:rsidRPr="00D46CE6" w:rsidRDefault="00CB52BE" w:rsidP="00D46CE6">
      <w:pPr>
        <w:spacing w:after="0" w:line="240" w:lineRule="auto"/>
        <w:ind w:firstLine="284"/>
        <w:jc w:val="center"/>
        <w:rPr>
          <w:rFonts w:ascii="Times New Roman" w:hAnsi="Times New Roman" w:cs="Times New Roman"/>
          <w:sz w:val="20"/>
          <w:szCs w:val="20"/>
          <w:lang w:val="uz-Cyrl-UZ"/>
        </w:rPr>
      </w:pPr>
      <w:r w:rsidRPr="00D46CE6">
        <w:rPr>
          <w:rFonts w:ascii="Times New Roman" w:hAnsi="Times New Roman" w:cs="Times New Roman"/>
          <w:b/>
          <w:sz w:val="20"/>
          <w:szCs w:val="20"/>
          <w:lang w:eastAsia="de-DE"/>
        </w:rPr>
        <w:t>FIGURE 13</w:t>
      </w:r>
      <w:r w:rsidR="00953283" w:rsidRPr="00D46CE6">
        <w:rPr>
          <w:rFonts w:ascii="Times New Roman" w:hAnsi="Times New Roman" w:cs="Times New Roman"/>
          <w:sz w:val="20"/>
          <w:szCs w:val="20"/>
          <w:lang w:val="uz-Cyrl-UZ"/>
        </w:rPr>
        <w:t>. Error assessment of the developed algorithm (model)</w:t>
      </w:r>
    </w:p>
    <w:p w14:paraId="5A7A1751" w14:textId="77777777" w:rsidR="00D46CE6" w:rsidRDefault="00D46CE6" w:rsidP="00D46CE6">
      <w:pPr>
        <w:spacing w:after="0" w:line="240" w:lineRule="auto"/>
        <w:ind w:firstLine="284"/>
        <w:jc w:val="both"/>
        <w:rPr>
          <w:rFonts w:ascii="Times New Roman" w:hAnsi="Times New Roman" w:cs="Times New Roman"/>
          <w:sz w:val="20"/>
          <w:szCs w:val="20"/>
        </w:rPr>
      </w:pPr>
    </w:p>
    <w:p w14:paraId="0480DA6B" w14:textId="33C65365" w:rsidR="00953283" w:rsidRPr="00D46CE6" w:rsidRDefault="00953283" w:rsidP="00D46CE6">
      <w:pPr>
        <w:spacing w:after="0" w:line="240" w:lineRule="auto"/>
        <w:ind w:firstLine="284"/>
        <w:jc w:val="both"/>
        <w:rPr>
          <w:rFonts w:ascii="Times New Roman" w:hAnsi="Times New Roman" w:cs="Times New Roman"/>
          <w:sz w:val="20"/>
          <w:szCs w:val="20"/>
          <w:lang w:val="uz-Cyrl-UZ"/>
        </w:rPr>
      </w:pPr>
      <w:r w:rsidRPr="00D46CE6">
        <w:rPr>
          <w:rFonts w:ascii="Times New Roman" w:hAnsi="Times New Roman" w:cs="Times New Roman"/>
          <w:sz w:val="20"/>
          <w:szCs w:val="20"/>
          <w:lang w:val="uz-Cyrl-UZ"/>
        </w:rPr>
        <w:t>The loss function is very high (about 1.2) and is decreasing rapidly. The difference between the training and test losses is small, which indicates that the model fits well. The loss value continues to decrease more slowly but steadily. The training and test lines are very close to each other, which indicates that there is no overfitting problem. The loss value is almost approaching 0, which indicates that the model is performing with high accuracy. The training and test losses are almost equal, which indicates that the model has good generalization ability.</w:t>
      </w:r>
    </w:p>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0DAD65E7" w14:textId="77777777" w:rsidR="00CB52BE" w:rsidRPr="00CB52BE" w:rsidRDefault="00CB52BE" w:rsidP="00D46CE6">
      <w:pPr>
        <w:tabs>
          <w:tab w:val="left" w:pos="426"/>
        </w:tabs>
        <w:spacing w:after="0"/>
        <w:ind w:firstLine="284"/>
        <w:jc w:val="both"/>
        <w:rPr>
          <w:rFonts w:ascii="Times New Roman" w:hAnsi="Times New Roman" w:cs="Times New Roman"/>
          <w:sz w:val="20"/>
        </w:rPr>
      </w:pPr>
      <w:r w:rsidRPr="00CB52BE">
        <w:rPr>
          <w:rFonts w:ascii="Times New Roman" w:hAnsi="Times New Roman" w:cs="Times New Roman"/>
          <w:sz w:val="20"/>
        </w:rPr>
        <w:t>The following conclusions were drawn from the theoretical and experimental analyses conducted:</w:t>
      </w:r>
    </w:p>
    <w:p w14:paraId="502AF654"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t>The model is highly accurate, as the numbers in the diagonal cells (those correctly identified) are much larger. Only in some cases did the model misidentify ripe and damaged tomatoes (Table 2).</w:t>
      </w:r>
    </w:p>
    <w:p w14:paraId="1B38E330"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t>The model was well trained and did not suffer from overfitting.</w:t>
      </w:r>
    </w:p>
    <w:p w14:paraId="707066C6"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t>Stable and high accuracy was achieved.</w:t>
      </w:r>
    </w:p>
    <w:p w14:paraId="2323BEEE"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lastRenderedPageBreak/>
        <w:t>The model can be considered reliable enough to be used in a real-world application environment (Figure 10).</w:t>
      </w:r>
    </w:p>
    <w:p w14:paraId="2D6073D3"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t>As can be seen from the graph, the model achieved stable and reliable results during the training process.</w:t>
      </w:r>
    </w:p>
    <w:p w14:paraId="68482471"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t>No signs of overfitting or underfitting were encountered.</w:t>
      </w:r>
    </w:p>
    <w:p w14:paraId="32AAE522" w14:textId="77777777" w:rsidR="00CB52BE" w:rsidRPr="00CB52BE" w:rsidRDefault="00CB52BE" w:rsidP="00D46CE6">
      <w:pPr>
        <w:pStyle w:val="a4"/>
        <w:numPr>
          <w:ilvl w:val="0"/>
          <w:numId w:val="6"/>
        </w:numPr>
        <w:tabs>
          <w:tab w:val="left" w:pos="142"/>
          <w:tab w:val="left" w:pos="426"/>
        </w:tabs>
        <w:spacing w:after="0" w:line="240" w:lineRule="auto"/>
        <w:ind w:left="0" w:firstLine="284"/>
        <w:jc w:val="both"/>
        <w:rPr>
          <w:rFonts w:ascii="Times New Roman" w:hAnsi="Times New Roman" w:cs="Times New Roman"/>
          <w:sz w:val="20"/>
        </w:rPr>
      </w:pPr>
      <w:r w:rsidRPr="00CB52BE">
        <w:rPr>
          <w:rFonts w:ascii="Times New Roman" w:hAnsi="Times New Roman" w:cs="Times New Roman"/>
          <w:sz w:val="20"/>
        </w:rPr>
        <w:t>The model also performs well on test samples, meaning that the model can be used on real data (Figure 11).</w:t>
      </w:r>
    </w:p>
    <w:p w14:paraId="5FF2BC5A" w14:textId="585DE9F0" w:rsidR="00F84944"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ru-RU"/>
        </w:rPr>
      </w:pPr>
      <w:r w:rsidRPr="00287E0A">
        <w:rPr>
          <w:rFonts w:ascii="Times New Roman" w:hAnsi="Times New Roman" w:cs="Times New Roman"/>
          <w:b/>
          <w:sz w:val="24"/>
          <w:szCs w:val="24"/>
        </w:rPr>
        <w:t>REFERENCES</w:t>
      </w:r>
    </w:p>
    <w:p w14:paraId="72889888" w14:textId="0DF173D4" w:rsidR="00CB52BE" w:rsidRPr="00CB52BE" w:rsidRDefault="004255AD" w:rsidP="00D46CE6">
      <w:pPr>
        <w:pStyle w:val="a4"/>
        <w:widowControl w:val="0"/>
        <w:numPr>
          <w:ilvl w:val="0"/>
          <w:numId w:val="3"/>
        </w:numPr>
        <w:tabs>
          <w:tab w:val="left" w:pos="284"/>
        </w:tabs>
        <w:autoSpaceDE w:val="0"/>
        <w:autoSpaceDN w:val="0"/>
        <w:adjustRightInd w:val="0"/>
        <w:spacing w:after="0" w:line="240" w:lineRule="auto"/>
        <w:ind w:left="0" w:firstLine="0"/>
        <w:rPr>
          <w:rFonts w:ascii="Times New Roman" w:hAnsi="Times New Roman" w:cs="Times New Roman"/>
          <w:sz w:val="20"/>
        </w:rPr>
      </w:pPr>
      <w:r>
        <w:rPr>
          <w:rFonts w:ascii="Times New Roman" w:hAnsi="Times New Roman" w:cs="Times New Roman"/>
          <w:sz w:val="20"/>
        </w:rPr>
        <w:t>R. Baratov and A. Mustafoqulov.</w:t>
      </w:r>
      <w:r w:rsidR="00CB52BE" w:rsidRPr="00CB52BE">
        <w:rPr>
          <w:rFonts w:ascii="Times New Roman" w:hAnsi="Times New Roman" w:cs="Times New Roman"/>
          <w:sz w:val="20"/>
        </w:rPr>
        <w:t xml:space="preserve"> “Smart angular displacement sensor for agricultural field robot manipulators,” E3S Web Conf., vol. 386, May 2023, </w:t>
      </w:r>
      <w:proofErr w:type="spellStart"/>
      <w:r w:rsidR="00CB52BE" w:rsidRPr="00CB52BE">
        <w:rPr>
          <w:rFonts w:ascii="Times New Roman" w:hAnsi="Times New Roman" w:cs="Times New Roman"/>
          <w:sz w:val="20"/>
        </w:rPr>
        <w:t>doi</w:t>
      </w:r>
      <w:proofErr w:type="spellEnd"/>
      <w:r w:rsidR="00CB52BE" w:rsidRPr="00CB52BE">
        <w:rPr>
          <w:rFonts w:ascii="Times New Roman" w:hAnsi="Times New Roman" w:cs="Times New Roman"/>
          <w:sz w:val="20"/>
        </w:rPr>
        <w:t>: 10.1051/E3SCONF/202338603008.</w:t>
      </w:r>
    </w:p>
    <w:p w14:paraId="7D507B2F" w14:textId="2DDAE705"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rPr>
          <w:rFonts w:ascii="Times New Roman" w:hAnsi="Times New Roman" w:cs="Times New Roman"/>
          <w:sz w:val="20"/>
        </w:rPr>
      </w:pPr>
      <w:r w:rsidRPr="00CB52BE">
        <w:rPr>
          <w:rFonts w:ascii="Times New Roman" w:hAnsi="Times New Roman" w:cs="Times New Roman"/>
          <w:sz w:val="20"/>
        </w:rPr>
        <w:t>“Root AI raises seed funding for Virgo robot to harvest multiple crops.” https://www.therobotreport.com/root-ai-raises-seed-funding-for-virgo-robot-designed-to-harvest-multiple-crops/ (accessed May 02, 2022).</w:t>
      </w:r>
    </w:p>
    <w:p w14:paraId="1392BBEE" w14:textId="3A2E5DC2"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K. Zhang, K. Lammers, P. Chu, N. Dickinson, Z. Li, and R. Lu, “Algorithm Design and Integration for a Robotic Apple Harvesting System,” IEEE Int. Conf. Intell. Robot. Syst., vol. 2022-October, pp. 9217–9224, 2022, doi: 10.1109/IROS47612.2022.9981417.</w:t>
      </w:r>
    </w:p>
    <w:p w14:paraId="7F4044B1" w14:textId="7E367AD8"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Z. Tian, X. Guo, W. Ma, and X. Xue, “Research on kiwifruit harvesting robot worldwide: A solution for sustainable development of kiwifruit industry,” Smart Agric. Technol., vol. 10, p. 100792, Mar. 2025, doi: 10.1016/J.ATECH.2025.100792.</w:t>
      </w:r>
    </w:p>
    <w:p w14:paraId="5F983315" w14:textId="58C06056"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Y. Xiong, Y. Ge, L. Grimstad, and P. J. From, “An autonomous strawberry-harvesting robot: Design, development, integration, and field evaluation,” J. F. Robot., vol. 37, no. 2, pp. 202–224, Mar. 2020, doi: 10.1002/ROB.21889.</w:t>
      </w:r>
    </w:p>
    <w:p w14:paraId="6CECA556" w14:textId="27BD08F0"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S. P. Galinato, “2014 COST ESTIMATES OF ESTABLISHING, PRODUCING, AND PACKING RED DELICIOUS APPLES IN WASHINGTON”.</w:t>
      </w:r>
    </w:p>
    <w:p w14:paraId="4D8FC5FC" w14:textId="6E014A04"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C. Lehnert, A. English, C. McCool, A. W. Tow, and T. Perez, “Autonomous Sweet Pepper Harvesting for Protected Cropping Systems,” IEEE Robot. Autom. Lett., vol. 2, no. 2, pp. 872–879, Apr. 2017, doi: 10.1109/LRA.2017.2655622.</w:t>
      </w:r>
    </w:p>
    <w:p w14:paraId="1FAB240C" w14:textId="59F3D36D"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“Research on kiwifruit harvesting robot worldwide: A solution for sustainable development of kiwifruit industry - ScienceDirect.” https://www.sciencedirect.com/science/article/pii/S2772375525000267 (accessed Feb. 09, 2025).</w:t>
      </w:r>
    </w:p>
    <w:p w14:paraId="0392AF7D" w14:textId="5C6624EE"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A. M. Denmukhammadiev, O. Q. Matchanov, E. E. Sobirov, and S. S. Azamov, “Energy-efficient environmentally friendly electric device for the destruction of weeds by heating them,” IOP Conf. Ser. Earth Environ. Sci., vol. 1076, no. 1, 2022, doi: 10.1088/1755-1315/1076/1/012036.</w:t>
      </w:r>
    </w:p>
    <w:p w14:paraId="2D62FAB2" w14:textId="34D7DF59"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R. Baratov, M. Begmatov, A. Mustafoqulov, F. Kucharov, and E. Sabirov, “Study on the methods of measuring power of the rotating mechanisms,” E3S Web Conf., vol. 434, p. 01014, Oct. 2023, doi: 10.1051/E3SCONF/202343401014.</w:t>
      </w:r>
    </w:p>
    <w:p w14:paraId="49383F8D" w14:textId="346616AE"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R. Baratov and A. Mustafoqulov, “Model of field robot manipulators and sensor for measuring angular displacement of its rotating parts”, doi: 10.1051/e3sconf/202340104006.</w:t>
      </w:r>
    </w:p>
    <w:p w14:paraId="0DEAE99B" w14:textId="47E8ED90"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A. Mustafoqulov, R. Baratov, Z. Radjapov, S. Kadirov, and B. Urinov, “Angular displacement measurement and control sensors of agricultural robot-manipulators,” BIO Web Conf., vol. 105, Apr. 2024, doi: 10.1051/BIOCONF/202410503003.</w:t>
      </w:r>
    </w:p>
    <w:p w14:paraId="08108992" w14:textId="7BF6818C" w:rsid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 xml:space="preserve">R. Baratov, H. Sunnatillayeva, and A. M. Mustafoqulov, “SMART SYSTEM FOR WHEAT DISEASES EARLY DETECTION,” Chem. Technol. Control Manag., vol. 2023, no. 6, pp. 38–43, Dec. 2023, </w:t>
      </w:r>
      <w:proofErr w:type="spellStart"/>
      <w:r w:rsidRPr="00CB52BE">
        <w:rPr>
          <w:rFonts w:ascii="Times New Roman" w:hAnsi="Times New Roman" w:cs="Times New Roman"/>
          <w:sz w:val="20"/>
        </w:rPr>
        <w:t>doi</w:t>
      </w:r>
      <w:proofErr w:type="spellEnd"/>
      <w:r w:rsidRPr="00CB52BE">
        <w:rPr>
          <w:rFonts w:ascii="Times New Roman" w:hAnsi="Times New Roman" w:cs="Times New Roman"/>
          <w:sz w:val="20"/>
        </w:rPr>
        <w:t>: 10.59048/2181-1105.1509.</w:t>
      </w:r>
    </w:p>
    <w:p w14:paraId="3DA57031" w14:textId="22BD4870" w:rsidR="00CB52BE" w:rsidRPr="00CB52BE" w:rsidRDefault="00D101A8"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 xml:space="preserve">R. </w:t>
      </w:r>
      <w:proofErr w:type="spellStart"/>
      <w:r w:rsidRPr="00CB52BE">
        <w:rPr>
          <w:rFonts w:ascii="Times New Roman" w:hAnsi="Times New Roman" w:cs="Times New Roman"/>
          <w:sz w:val="20"/>
        </w:rPr>
        <w:t>Baratov</w:t>
      </w:r>
      <w:proofErr w:type="spellEnd"/>
      <w:r w:rsidRPr="00CB52BE">
        <w:rPr>
          <w:rFonts w:ascii="Times New Roman" w:hAnsi="Times New Roman" w:cs="Times New Roman"/>
          <w:sz w:val="20"/>
        </w:rPr>
        <w:t xml:space="preserve">, H. </w:t>
      </w:r>
      <w:proofErr w:type="spellStart"/>
      <w:r>
        <w:rPr>
          <w:rFonts w:ascii="Times New Roman" w:hAnsi="Times New Roman" w:cs="Times New Roman"/>
          <w:sz w:val="20"/>
        </w:rPr>
        <w:t>Valixonova</w:t>
      </w:r>
      <w:proofErr w:type="spellEnd"/>
      <w:r w:rsidRPr="00CB52BE">
        <w:rPr>
          <w:rFonts w:ascii="Times New Roman" w:hAnsi="Times New Roman" w:cs="Times New Roman"/>
          <w:sz w:val="20"/>
        </w:rPr>
        <w:t xml:space="preserve"> and A. M. Mustafoqulov</w:t>
      </w:r>
      <w:r>
        <w:rPr>
          <w:rFonts w:ascii="Times New Roman" w:hAnsi="Times New Roman" w:cs="Times New Roman"/>
          <w:sz w:val="20"/>
        </w:rPr>
        <w:t>. “</w:t>
      </w:r>
      <w:r w:rsidRPr="00D101A8">
        <w:rPr>
          <w:rFonts w:ascii="Times New Roman" w:hAnsi="Times New Roman" w:cs="Times New Roman"/>
          <w:sz w:val="20"/>
        </w:rPr>
        <w:t xml:space="preserve">A smart system for de stem for detecting </w:t>
      </w:r>
      <w:proofErr w:type="gramStart"/>
      <w:r w:rsidRPr="00D101A8">
        <w:rPr>
          <w:rFonts w:ascii="Times New Roman" w:hAnsi="Times New Roman" w:cs="Times New Roman"/>
          <w:sz w:val="20"/>
        </w:rPr>
        <w:t>an</w:t>
      </w:r>
      <w:proofErr w:type="gramEnd"/>
      <w:r w:rsidRPr="00D101A8">
        <w:rPr>
          <w:rFonts w:ascii="Times New Roman" w:hAnsi="Times New Roman" w:cs="Times New Roman"/>
          <w:sz w:val="20"/>
        </w:rPr>
        <w:t xml:space="preserve"> ting anatomic and </w:t>
      </w:r>
      <w:proofErr w:type="spellStart"/>
      <w:r w:rsidRPr="00D101A8">
        <w:rPr>
          <w:rFonts w:ascii="Times New Roman" w:hAnsi="Times New Roman" w:cs="Times New Roman"/>
          <w:sz w:val="20"/>
        </w:rPr>
        <w:t>omic</w:t>
      </w:r>
      <w:proofErr w:type="spellEnd"/>
      <w:r w:rsidRPr="00D101A8">
        <w:rPr>
          <w:rFonts w:ascii="Times New Roman" w:hAnsi="Times New Roman" w:cs="Times New Roman"/>
          <w:sz w:val="20"/>
        </w:rPr>
        <w:t xml:space="preserve"> and histological </w:t>
      </w:r>
      <w:proofErr w:type="spellStart"/>
      <w:r w:rsidRPr="00D101A8">
        <w:rPr>
          <w:rFonts w:ascii="Times New Roman" w:hAnsi="Times New Roman" w:cs="Times New Roman"/>
          <w:sz w:val="20"/>
        </w:rPr>
        <w:t>sympt</w:t>
      </w:r>
      <w:proofErr w:type="spellEnd"/>
      <w:r w:rsidRPr="00D101A8">
        <w:rPr>
          <w:rFonts w:ascii="Times New Roman" w:hAnsi="Times New Roman" w:cs="Times New Roman"/>
          <w:sz w:val="20"/>
        </w:rPr>
        <w:t xml:space="preserve"> </w:t>
      </w:r>
      <w:proofErr w:type="spellStart"/>
      <w:r w:rsidRPr="00D101A8">
        <w:rPr>
          <w:rFonts w:ascii="Times New Roman" w:hAnsi="Times New Roman" w:cs="Times New Roman"/>
          <w:sz w:val="20"/>
        </w:rPr>
        <w:t>ogical</w:t>
      </w:r>
      <w:proofErr w:type="spellEnd"/>
      <w:r w:rsidRPr="00D101A8">
        <w:rPr>
          <w:rFonts w:ascii="Times New Roman" w:hAnsi="Times New Roman" w:cs="Times New Roman"/>
          <w:sz w:val="20"/>
        </w:rPr>
        <w:t xml:space="preserve"> symptoms of diseased a oms of diseased agricultural plants</w:t>
      </w:r>
      <w:r>
        <w:rPr>
          <w:rFonts w:ascii="Times New Roman" w:hAnsi="Times New Roman" w:cs="Times New Roman"/>
          <w:sz w:val="20"/>
        </w:rPr>
        <w:t xml:space="preserve">”. </w:t>
      </w:r>
      <w:r w:rsidRPr="00D101A8">
        <w:rPr>
          <w:rFonts w:ascii="Times New Roman" w:hAnsi="Times New Roman" w:cs="Times New Roman"/>
          <w:sz w:val="20"/>
        </w:rPr>
        <w:t>Chemical Technology, Control and Management, Tashkent. Accepted 30 June 2025; Available online 30 July 2025. https://ijctcm.researchcommons.org/journal/</w:t>
      </w:r>
      <w:r>
        <w:rPr>
          <w:rFonts w:ascii="Times New Roman" w:hAnsi="Times New Roman" w:cs="Times New Roman"/>
          <w:sz w:val="20"/>
        </w:rPr>
        <w:t>.</w:t>
      </w:r>
    </w:p>
    <w:p w14:paraId="7D7A6A98" w14:textId="270DF78B"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K. Zhang, K. Lammers, P. Chu, N. Dickinson, Z. Li, and R. Lu, “Algorithm Design and Integration for a Robotic Apple Harvesting System,” IEEE Int. Conf. Intell. Robot. Syst., vol. 2022-Octob, pp. 9217–9224, 2022, doi: 10.1109/IROS47612.2022.9981417.</w:t>
      </w:r>
    </w:p>
    <w:p w14:paraId="5C585123" w14:textId="232A1DC8" w:rsidR="00CB52BE" w:rsidRPr="00CB52BE"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T. Kamata, A. Roshanianfard, and N. Noguchi, “Heavy-weight Crop Harvesting Robot - Controlling Algorithm,” IFAC-PapersOnLine, vol. 51, no. 17, pp. 244–249, 2018, doi: 10.1016/j.ifacol.2018.08.165.</w:t>
      </w:r>
    </w:p>
    <w:p w14:paraId="71718FE5" w14:textId="624408C5" w:rsidR="00817B38" w:rsidRPr="00D101A8" w:rsidRDefault="00CB52BE" w:rsidP="00D46CE6">
      <w:pPr>
        <w:pStyle w:val="a4"/>
        <w:widowControl w:val="0"/>
        <w:numPr>
          <w:ilvl w:val="0"/>
          <w:numId w:val="3"/>
        </w:numPr>
        <w:tabs>
          <w:tab w:val="left" w:pos="284"/>
        </w:tabs>
        <w:autoSpaceDE w:val="0"/>
        <w:autoSpaceDN w:val="0"/>
        <w:adjustRightInd w:val="0"/>
        <w:spacing w:after="0" w:line="240" w:lineRule="auto"/>
        <w:ind w:left="0" w:firstLine="0"/>
        <w:jc w:val="both"/>
        <w:rPr>
          <w:rFonts w:ascii="Times New Roman" w:hAnsi="Times New Roman" w:cs="Times New Roman"/>
          <w:sz w:val="20"/>
        </w:rPr>
      </w:pPr>
      <w:r w:rsidRPr="00CB52BE">
        <w:rPr>
          <w:rFonts w:ascii="Times New Roman" w:hAnsi="Times New Roman" w:cs="Times New Roman"/>
          <w:sz w:val="20"/>
        </w:rPr>
        <w:t xml:space="preserve">G. Zhaoxin, L. Han, Z. Zhijiang, and P. Libo, “Design a Robot System for Tomato Picking Based on YOLO v5,” IFAC-PapersOnLine, vol. 55, no. 3, pp. 166–171, 2022, </w:t>
      </w:r>
      <w:proofErr w:type="spellStart"/>
      <w:r w:rsidRPr="00CB52BE">
        <w:rPr>
          <w:rFonts w:ascii="Times New Roman" w:hAnsi="Times New Roman" w:cs="Times New Roman"/>
          <w:sz w:val="20"/>
        </w:rPr>
        <w:t>doi</w:t>
      </w:r>
      <w:proofErr w:type="spellEnd"/>
      <w:r w:rsidRPr="00CB52BE">
        <w:rPr>
          <w:rFonts w:ascii="Times New Roman" w:hAnsi="Times New Roman" w:cs="Times New Roman"/>
          <w:sz w:val="20"/>
        </w:rPr>
        <w:t>: 10.1016/j.ifacol.2022.05.029.</w:t>
      </w:r>
    </w:p>
    <w:p w14:paraId="5B30AF25" w14:textId="77777777" w:rsidR="00683229" w:rsidRDefault="00683229" w:rsidP="00D46CE6">
      <w:pPr>
        <w:tabs>
          <w:tab w:val="left" w:pos="284"/>
          <w:tab w:val="left" w:pos="993"/>
        </w:tabs>
        <w:spacing w:after="0" w:line="240" w:lineRule="auto"/>
        <w:rPr>
          <w:rFonts w:ascii="Times New Roman" w:hAnsi="Times New Roman" w:cs="Times New Roman"/>
          <w:b/>
          <w:bCs/>
          <w:sz w:val="20"/>
          <w:szCs w:val="20"/>
        </w:rPr>
      </w:pPr>
    </w:p>
    <w:sectPr w:rsidR="00683229" w:rsidSect="009719AA">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773B3B"/>
    <w:multiLevelType w:val="hybridMultilevel"/>
    <w:tmpl w:val="81003D10"/>
    <w:lvl w:ilvl="0" w:tplc="39E8FEC6">
      <w:start w:val="1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2"/>
  </w:num>
  <w:num w:numId="2">
    <w:abstractNumId w:val="1"/>
  </w:num>
  <w:num w:numId="3">
    <w:abstractNumId w:val="5"/>
  </w:num>
  <w:num w:numId="4">
    <w:abstractNumId w:val="4"/>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0519"/>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2D88"/>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EC3"/>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5AD"/>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30D9"/>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17C"/>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6D5E"/>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5E68"/>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28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9AA"/>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1E8F"/>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2BE"/>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1A8"/>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CE6"/>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09FF14A8-4FD6-4033-A470-B76731159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Balloon Text"/>
    <w:basedOn w:val="a"/>
    <w:link w:val="a8"/>
    <w:uiPriority w:val="99"/>
    <w:semiHidden/>
    <w:unhideWhenUsed/>
    <w:rsid w:val="00765E6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65E68"/>
    <w:rPr>
      <w:rFonts w:ascii="Tahoma" w:hAnsi="Tahoma" w:cs="Tahoma"/>
      <w:sz w:val="16"/>
      <w:szCs w:val="16"/>
    </w:rPr>
  </w:style>
  <w:style w:type="character" w:customStyle="1" w:styleId="mord">
    <w:name w:val="mord"/>
    <w:basedOn w:val="a0"/>
    <w:rsid w:val="00953283"/>
  </w:style>
  <w:style w:type="character" w:customStyle="1" w:styleId="mbin">
    <w:name w:val="mbin"/>
    <w:basedOn w:val="a0"/>
    <w:rsid w:val="00953283"/>
  </w:style>
  <w:style w:type="character" w:customStyle="1" w:styleId="mrel">
    <w:name w:val="mrel"/>
    <w:basedOn w:val="a0"/>
    <w:rsid w:val="00953283"/>
  </w:style>
  <w:style w:type="character" w:customStyle="1" w:styleId="mpunct">
    <w:name w:val="mpunct"/>
    <w:basedOn w:val="a0"/>
    <w:rsid w:val="00953283"/>
  </w:style>
  <w:style w:type="character" w:customStyle="1" w:styleId="mopen">
    <w:name w:val="mopen"/>
    <w:basedOn w:val="a0"/>
    <w:rsid w:val="00953283"/>
  </w:style>
  <w:style w:type="character" w:customStyle="1" w:styleId="mclose">
    <w:name w:val="mclose"/>
    <w:basedOn w:val="a0"/>
    <w:rsid w:val="009532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1</Pages>
  <Words>9841</Words>
  <Characters>56098</Characters>
  <Application>Microsoft Office Word</Application>
  <DocSecurity>0</DocSecurity>
  <Lines>467</Lines>
  <Paragraphs>131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No'monjon Niyozov</cp:lastModifiedBy>
  <cp:revision>13</cp:revision>
  <cp:lastPrinted>2023-12-26T18:03:00Z</cp:lastPrinted>
  <dcterms:created xsi:type="dcterms:W3CDTF">2024-07-17T07:39:00Z</dcterms:created>
  <dcterms:modified xsi:type="dcterms:W3CDTF">2026-01-04T05:46:00Z</dcterms:modified>
</cp:coreProperties>
</file>