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CEC5A" w14:textId="3D46DFBC" w:rsidR="00FE6DBA" w:rsidRPr="00047BAC" w:rsidRDefault="00C93EB2" w:rsidP="00FE6DBA">
      <w:pPr>
        <w:spacing w:before="1200" w:line="240" w:lineRule="auto"/>
        <w:jc w:val="center"/>
        <w:rPr>
          <w:rFonts w:ascii="Times New Roman" w:hAnsi="Times New Roman" w:cs="Times New Roman"/>
          <w:b/>
          <w:sz w:val="36"/>
          <w:szCs w:val="36"/>
          <w:lang w:val="en-US"/>
        </w:rPr>
      </w:pPr>
      <w:r w:rsidRPr="00047BAC">
        <w:rPr>
          <w:rFonts w:ascii="Times New Roman" w:hAnsi="Times New Roman" w:cs="Times New Roman"/>
          <w:b/>
          <w:sz w:val="36"/>
          <w:szCs w:val="36"/>
          <w:lang w:val="en-US"/>
        </w:rPr>
        <w:t>Selection of the optimal component of the elastic coating for the central Asian region</w:t>
      </w:r>
    </w:p>
    <w:p w14:paraId="69E65359" w14:textId="173BE4DE" w:rsidR="00C31627" w:rsidRPr="005748C1" w:rsidRDefault="00BB198A" w:rsidP="00D90CEF">
      <w:pPr>
        <w:spacing w:before="240" w:after="240" w:line="240" w:lineRule="auto"/>
        <w:jc w:val="center"/>
        <w:rPr>
          <w:rFonts w:ascii="Times New Roman" w:hAnsi="Times New Roman" w:cs="Times New Roman"/>
          <w:iCs/>
          <w:sz w:val="28"/>
          <w:szCs w:val="36"/>
          <w:vertAlign w:val="superscript"/>
          <w:lang w:val="uz-Cyrl-UZ"/>
        </w:rPr>
      </w:pPr>
      <w:r w:rsidRPr="005748C1">
        <w:rPr>
          <w:rFonts w:ascii="Times New Roman" w:hAnsi="Times New Roman" w:cs="Times New Roman"/>
          <w:iCs/>
          <w:sz w:val="28"/>
          <w:szCs w:val="36"/>
          <w:lang w:val="en-US"/>
        </w:rPr>
        <w:t>Dilbar</w:t>
      </w:r>
      <w:r w:rsidR="00F948CF" w:rsidRPr="005748C1">
        <w:rPr>
          <w:rFonts w:ascii="Times New Roman" w:hAnsi="Times New Roman" w:cs="Times New Roman"/>
          <w:iCs/>
          <w:sz w:val="28"/>
          <w:szCs w:val="36"/>
          <w:lang w:val="en-US"/>
        </w:rPr>
        <w:t xml:space="preserve"> </w:t>
      </w:r>
      <w:r w:rsidRPr="005748C1">
        <w:rPr>
          <w:rFonts w:ascii="Times New Roman" w:hAnsi="Times New Roman" w:cs="Times New Roman"/>
          <w:iCs/>
          <w:sz w:val="28"/>
          <w:szCs w:val="36"/>
          <w:lang w:val="en-US"/>
        </w:rPr>
        <w:t>Bakirova</w:t>
      </w:r>
      <w:r w:rsidR="00F948CF" w:rsidRPr="005748C1">
        <w:rPr>
          <w:rFonts w:ascii="Times New Roman" w:hAnsi="Times New Roman" w:cs="Times New Roman"/>
          <w:iCs/>
          <w:sz w:val="28"/>
          <w:szCs w:val="36"/>
          <w:vertAlign w:val="superscript"/>
          <w:lang w:val="en-US"/>
        </w:rPr>
        <w:t>1</w:t>
      </w:r>
      <w:r w:rsidR="00F948CF" w:rsidRPr="005748C1">
        <w:rPr>
          <w:rFonts w:ascii="Times New Roman" w:hAnsi="Times New Roman" w:cs="Times New Roman"/>
          <w:iCs/>
          <w:sz w:val="28"/>
          <w:szCs w:val="36"/>
          <w:lang w:val="en-US"/>
        </w:rPr>
        <w:t xml:space="preserve">, </w:t>
      </w:r>
      <w:r w:rsidRPr="005748C1">
        <w:rPr>
          <w:rFonts w:ascii="Times New Roman" w:hAnsi="Times New Roman" w:cs="Times New Roman"/>
          <w:iCs/>
          <w:sz w:val="28"/>
          <w:szCs w:val="36"/>
          <w:lang w:val="en-US"/>
        </w:rPr>
        <w:t>Absaid</w:t>
      </w:r>
      <w:r w:rsidR="00F948CF" w:rsidRPr="005748C1">
        <w:rPr>
          <w:rFonts w:ascii="Times New Roman" w:hAnsi="Times New Roman" w:cs="Times New Roman"/>
          <w:iCs/>
          <w:sz w:val="28"/>
          <w:szCs w:val="36"/>
          <w:lang w:val="en-US"/>
        </w:rPr>
        <w:t xml:space="preserve"> </w:t>
      </w:r>
      <w:r w:rsidRPr="005748C1">
        <w:rPr>
          <w:rFonts w:ascii="Times New Roman" w:hAnsi="Times New Roman" w:cs="Times New Roman"/>
          <w:iCs/>
          <w:sz w:val="28"/>
          <w:szCs w:val="36"/>
          <w:lang w:val="en-US"/>
        </w:rPr>
        <w:t>Sulliev</w:t>
      </w:r>
      <w:r w:rsidRPr="005748C1">
        <w:rPr>
          <w:rFonts w:ascii="Times New Roman" w:hAnsi="Times New Roman" w:cs="Times New Roman"/>
          <w:iCs/>
          <w:sz w:val="28"/>
          <w:szCs w:val="36"/>
          <w:vertAlign w:val="superscript"/>
          <w:lang w:val="en-US"/>
        </w:rPr>
        <w:t>2</w:t>
      </w:r>
      <w:r w:rsidR="00F948CF" w:rsidRPr="005748C1">
        <w:rPr>
          <w:rFonts w:ascii="Times New Roman" w:hAnsi="Times New Roman" w:cs="Times New Roman"/>
          <w:iCs/>
          <w:sz w:val="28"/>
          <w:szCs w:val="36"/>
          <w:lang w:val="en-US"/>
        </w:rPr>
        <w:t xml:space="preserve">, </w:t>
      </w:r>
      <w:r w:rsidR="00C62727" w:rsidRPr="005748C1">
        <w:rPr>
          <w:rFonts w:ascii="Times New Roman" w:hAnsi="Times New Roman" w:cs="Times New Roman"/>
          <w:iCs/>
          <w:sz w:val="28"/>
          <w:szCs w:val="36"/>
          <w:lang w:val="en-US"/>
        </w:rPr>
        <w:t>Amangul Sanbetova</w:t>
      </w:r>
      <w:r w:rsidR="00C62727" w:rsidRPr="005748C1">
        <w:rPr>
          <w:rFonts w:ascii="Times New Roman" w:hAnsi="Times New Roman" w:cs="Times New Roman"/>
          <w:iCs/>
          <w:sz w:val="28"/>
          <w:szCs w:val="36"/>
          <w:vertAlign w:val="superscript"/>
          <w:lang w:val="en-US"/>
        </w:rPr>
        <w:t>3</w:t>
      </w:r>
      <w:r w:rsidR="00C93EB2" w:rsidRPr="005748C1">
        <w:rPr>
          <w:rFonts w:ascii="Times New Roman" w:hAnsi="Times New Roman" w:cs="Times New Roman"/>
          <w:iCs/>
          <w:sz w:val="28"/>
          <w:szCs w:val="36"/>
          <w:lang w:val="en-US"/>
        </w:rPr>
        <w:t>,</w:t>
      </w:r>
      <w:r w:rsidR="00C62727" w:rsidRPr="005748C1">
        <w:rPr>
          <w:rFonts w:ascii="Times New Roman" w:hAnsi="Times New Roman" w:cs="Times New Roman"/>
          <w:iCs/>
          <w:sz w:val="28"/>
          <w:szCs w:val="36"/>
          <w:lang w:val="en-US"/>
        </w:rPr>
        <w:t xml:space="preserve"> </w:t>
      </w:r>
      <w:r w:rsidR="00C93EB2" w:rsidRPr="005748C1">
        <w:rPr>
          <w:rFonts w:ascii="Times New Roman" w:hAnsi="Times New Roman" w:cs="Times New Roman"/>
          <w:iCs/>
          <w:sz w:val="28"/>
          <w:szCs w:val="36"/>
          <w:lang w:val="en-US"/>
        </w:rPr>
        <w:t>Raxmatillo Karimov</w:t>
      </w:r>
      <w:r w:rsidR="005B65F2" w:rsidRPr="005748C1">
        <w:rPr>
          <w:rFonts w:ascii="Times New Roman" w:hAnsi="Times New Roman" w:cs="Times New Roman"/>
          <w:iCs/>
          <w:sz w:val="28"/>
          <w:szCs w:val="36"/>
          <w:vertAlign w:val="superscript"/>
          <w:lang w:val="en-US"/>
        </w:rPr>
        <w:t>1,4</w:t>
      </w:r>
      <w:r w:rsidR="00A856E3" w:rsidRPr="005748C1">
        <w:rPr>
          <w:rFonts w:ascii="Times New Roman" w:hAnsi="Times New Roman" w:cs="Times New Roman"/>
          <w:iCs/>
          <w:sz w:val="28"/>
          <w:szCs w:val="36"/>
          <w:vertAlign w:val="superscript"/>
          <w:lang w:val="en-US"/>
        </w:rPr>
        <w:t>,a)</w:t>
      </w:r>
    </w:p>
    <w:p w14:paraId="44185EE4" w14:textId="6DE8AF46" w:rsidR="00FE6DBA" w:rsidRPr="00047BAC" w:rsidRDefault="00FE6DBA" w:rsidP="00FE6DBA">
      <w:pPr>
        <w:pStyle w:val="AuthorAffiliation"/>
        <w:spacing w:before="240"/>
      </w:pPr>
      <w:r w:rsidRPr="00047BAC">
        <w:rPr>
          <w:i w:val="0"/>
          <w:iCs/>
          <w:vertAlign w:val="superscript"/>
        </w:rPr>
        <w:t>1</w:t>
      </w:r>
      <w:r w:rsidRPr="00047BAC">
        <w:rPr>
          <w:szCs w:val="24"/>
          <w:lang w:eastAsia="ru-RU"/>
        </w:rPr>
        <w:t xml:space="preserve"> </w:t>
      </w:r>
      <w:r w:rsidR="00B32819" w:rsidRPr="00047BAC">
        <w:t>Almalyk State Technical Institute</w:t>
      </w:r>
      <w:r w:rsidR="00D90CEF" w:rsidRPr="00047BAC">
        <w:t xml:space="preserve">, </w:t>
      </w:r>
      <w:r w:rsidR="00B32819" w:rsidRPr="00047BAC">
        <w:t>Almalyk</w:t>
      </w:r>
      <w:r w:rsidR="00D90CEF" w:rsidRPr="00047BAC">
        <w:t>, Uzbekistan</w:t>
      </w:r>
      <w:r w:rsidR="0020498C" w:rsidRPr="00047BAC">
        <w:t xml:space="preserve"> </w:t>
      </w:r>
    </w:p>
    <w:p w14:paraId="75FD1755" w14:textId="72040D4E" w:rsidR="009E3B57" w:rsidRPr="00047BAC" w:rsidRDefault="009E3B57" w:rsidP="009E3B57">
      <w:pPr>
        <w:pStyle w:val="AuthorAffiliation"/>
      </w:pPr>
      <w:r w:rsidRPr="00047BAC">
        <w:rPr>
          <w:i w:val="0"/>
          <w:iCs/>
          <w:vertAlign w:val="superscript"/>
        </w:rPr>
        <w:t>2</w:t>
      </w:r>
      <w:r w:rsidR="00B32819" w:rsidRPr="00047BAC">
        <w:t>Tashkent State Transport University, Tashkent, Uzbekistan</w:t>
      </w:r>
    </w:p>
    <w:p w14:paraId="4F58A29D" w14:textId="207F4F04" w:rsidR="00CA4AC9" w:rsidRPr="00047BAC" w:rsidRDefault="00CA4AC9" w:rsidP="009E3B57">
      <w:pPr>
        <w:pStyle w:val="AuthorAffiliation"/>
      </w:pPr>
      <w:r w:rsidRPr="00047BAC">
        <w:rPr>
          <w:i w:val="0"/>
          <w:iCs/>
          <w:vertAlign w:val="superscript"/>
        </w:rPr>
        <w:t>3</w:t>
      </w:r>
      <w:r w:rsidR="0020498C" w:rsidRPr="00047BAC">
        <w:t>"Tashkent Institute of Irrigation and Agricultural Mechanization Engineers" NRU, Tashkent, Uzbekistan</w:t>
      </w:r>
    </w:p>
    <w:p w14:paraId="7E9A2A05" w14:textId="5D63BECD" w:rsidR="00C93EB2" w:rsidRPr="00047BAC" w:rsidRDefault="00CA4AC9" w:rsidP="00C93EB2">
      <w:pPr>
        <w:pStyle w:val="AuthorAffiliation"/>
      </w:pPr>
      <w:r w:rsidRPr="00047BAC">
        <w:rPr>
          <w:i w:val="0"/>
          <w:iCs/>
          <w:vertAlign w:val="superscript"/>
        </w:rPr>
        <w:t>4</w:t>
      </w:r>
      <w:r w:rsidR="002C095C">
        <w:rPr>
          <w:i w:val="0"/>
          <w:iCs/>
          <w:vertAlign w:val="superscript"/>
        </w:rPr>
        <w:t xml:space="preserve"> </w:t>
      </w:r>
      <w:r w:rsidR="00C93EB2" w:rsidRPr="00047BAC">
        <w:t xml:space="preserve">Tashkent </w:t>
      </w:r>
      <w:r w:rsidR="00A71501" w:rsidRPr="00047BAC">
        <w:t xml:space="preserve">State Technical University </w:t>
      </w:r>
      <w:r w:rsidR="00C93EB2" w:rsidRPr="00047BAC">
        <w:t>named after Islam Karimov, Tashkent, Uzbekistan</w:t>
      </w:r>
    </w:p>
    <w:p w14:paraId="0975152A" w14:textId="219A43E3" w:rsidR="00C31627" w:rsidRPr="00047BAC" w:rsidRDefault="00FE6DBA" w:rsidP="00FE6DBA">
      <w:pPr>
        <w:spacing w:before="200" w:line="240" w:lineRule="auto"/>
        <w:jc w:val="center"/>
        <w:rPr>
          <w:rFonts w:ascii="Times New Roman" w:hAnsi="Times New Roman" w:cs="Times New Roman"/>
          <w:i/>
          <w:sz w:val="18"/>
          <w:szCs w:val="18"/>
          <w:lang w:val="en-US"/>
        </w:rPr>
      </w:pPr>
      <w:r w:rsidRPr="00047BAC">
        <w:rPr>
          <w:rFonts w:ascii="Times New Roman" w:hAnsi="Times New Roman" w:cs="Times New Roman"/>
          <w:i/>
          <w:sz w:val="20"/>
          <w:szCs w:val="18"/>
          <w:vertAlign w:val="superscript"/>
          <w:lang w:val="en-US"/>
        </w:rPr>
        <w:t>a)</w:t>
      </w:r>
      <w:r w:rsidR="00C008A0" w:rsidRPr="00047BAC">
        <w:rPr>
          <w:rFonts w:ascii="Times New Roman" w:hAnsi="Times New Roman" w:cs="Times New Roman"/>
          <w:i/>
          <w:sz w:val="20"/>
          <w:szCs w:val="18"/>
          <w:lang w:val="en-US"/>
        </w:rPr>
        <w:t xml:space="preserve"> Corresponding author:</w:t>
      </w:r>
      <w:r w:rsidR="00F7094D" w:rsidRPr="00047BAC">
        <w:rPr>
          <w:rFonts w:ascii="Times New Roman" w:hAnsi="Times New Roman" w:cs="Times New Roman"/>
          <w:i/>
          <w:sz w:val="20"/>
          <w:szCs w:val="18"/>
          <w:lang w:val="en-US"/>
        </w:rPr>
        <w:t xml:space="preserve"> </w:t>
      </w:r>
      <w:hyperlink r:id="rId5" w:history="1">
        <w:r w:rsidR="007F6ECC" w:rsidRPr="007F6ECC">
          <w:rPr>
            <w:rStyle w:val="a3"/>
            <w:rFonts w:ascii="Times New Roman" w:hAnsi="Times New Roman" w:cs="Times New Roman"/>
            <w:i/>
            <w:sz w:val="20"/>
            <w:szCs w:val="20"/>
            <w:lang w:val="en-US"/>
          </w:rPr>
          <w:t>rahmatillo05.03.1982@gmail.com</w:t>
        </w:r>
      </w:hyperlink>
    </w:p>
    <w:p w14:paraId="6BB99458" w14:textId="33959983" w:rsidR="00C31627" w:rsidRPr="00047BAC" w:rsidRDefault="00C31627" w:rsidP="00D90CEF">
      <w:pPr>
        <w:spacing w:before="360" w:after="360" w:line="240" w:lineRule="auto"/>
        <w:ind w:left="284" w:right="284"/>
        <w:jc w:val="both"/>
        <w:rPr>
          <w:rFonts w:ascii="Times New Roman" w:hAnsi="Times New Roman" w:cs="Times New Roman"/>
          <w:sz w:val="18"/>
          <w:szCs w:val="36"/>
          <w:lang w:val="en-US"/>
        </w:rPr>
      </w:pPr>
      <w:r w:rsidRPr="00047BAC">
        <w:rPr>
          <w:rFonts w:ascii="Times New Roman" w:hAnsi="Times New Roman" w:cs="Times New Roman"/>
          <w:b/>
          <w:sz w:val="18"/>
          <w:szCs w:val="36"/>
          <w:lang w:val="en-US"/>
        </w:rPr>
        <w:t xml:space="preserve">Abstract. </w:t>
      </w:r>
      <w:r w:rsidR="00BB198A" w:rsidRPr="00047BAC">
        <w:rPr>
          <w:rFonts w:ascii="Times New Roman" w:hAnsi="Times New Roman" w:cs="Times New Roman"/>
          <w:sz w:val="18"/>
          <w:szCs w:val="18"/>
          <w:lang w:val="en-US"/>
        </w:rPr>
        <w:t>The work examines the issue of selecting the optimal polymer component for elastic rail substrates used in the extreme climatic conditions of Central Asia. An analysis of the properties of the main types of elastomers - synthetic rubbers (SBR, NBR), polyurethanes, silicone rubbers, and composites based on recycled tires - was conducted. Based on mechanical, climatic, and economic criteria, an approach to composition selection using the analytical hierarchy (API) method has been proposed. It has been established that the best combination of elastic and climatic properties is demonstrated by polyurethane and composite materials with antioxidant and UV-modification</w:t>
      </w:r>
      <w:r w:rsidR="005653D5" w:rsidRPr="00047BAC">
        <w:rPr>
          <w:rFonts w:ascii="Times New Roman" w:hAnsi="Times New Roman" w:cs="Times New Roman"/>
          <w:sz w:val="18"/>
          <w:szCs w:val="36"/>
          <w:lang w:val="en-US"/>
        </w:rPr>
        <w:t>.</w:t>
      </w:r>
    </w:p>
    <w:p w14:paraId="497CD4A0" w14:textId="77777777" w:rsidR="00C31627" w:rsidRPr="00047BAC" w:rsidRDefault="002D05A3" w:rsidP="002D05A3">
      <w:pPr>
        <w:spacing w:before="240" w:after="240" w:line="240" w:lineRule="auto"/>
        <w:jc w:val="center"/>
        <w:rPr>
          <w:rFonts w:ascii="Times New Roman" w:hAnsi="Times New Roman" w:cs="Times New Roman"/>
          <w:b/>
          <w:sz w:val="24"/>
          <w:szCs w:val="24"/>
          <w:lang w:val="en-US"/>
        </w:rPr>
      </w:pPr>
      <w:r w:rsidRPr="00047BAC">
        <w:rPr>
          <w:rFonts w:ascii="Times New Roman" w:hAnsi="Times New Roman" w:cs="Times New Roman"/>
          <w:b/>
          <w:sz w:val="24"/>
          <w:szCs w:val="24"/>
          <w:lang w:val="en-US"/>
        </w:rPr>
        <w:t>INTRODUCTION</w:t>
      </w:r>
    </w:p>
    <w:p w14:paraId="07EFD43F" w14:textId="6B2A74F2" w:rsidR="002A161C" w:rsidRPr="00047BAC" w:rsidRDefault="002A161C" w:rsidP="002A161C">
      <w:pPr>
        <w:pStyle w:val="leading-8"/>
        <w:spacing w:before="0" w:beforeAutospacing="0" w:after="0" w:afterAutospacing="0"/>
        <w:ind w:firstLine="284"/>
        <w:jc w:val="both"/>
        <w:rPr>
          <w:sz w:val="20"/>
          <w:szCs w:val="20"/>
          <w:lang w:val="en-US"/>
        </w:rPr>
      </w:pPr>
      <w:r w:rsidRPr="00047BAC">
        <w:rPr>
          <w:sz w:val="20"/>
          <w:szCs w:val="20"/>
          <w:lang w:val="en-US"/>
        </w:rPr>
        <w:t xml:space="preserve">Elastic rail pads are an important element of the rail-sleeper grid, ensuring a reduction in dynamic impacts, uniform load distribution, and extending the service life of the track. The elastic under-rail gasket was initially called the track substrate. This laying allows for solving the following tasks: protecting the upper structure of the track, improving the quality of the track position, reducing vibrations not only of the track but also in the directional transitions. Rail linings are elastic products installed directly under the rail sole, which provide shock absorption and wear resistance. They have specified rigidity and are used on the ballast track. Improved load distribution ensures more comfortable driving and less wear of the track's upper structure. Increased elasticity positively affects the wear of elements of the track's upper structure and </w:t>
      </w:r>
      <w:r w:rsidRPr="00992467">
        <w:rPr>
          <w:sz w:val="20"/>
          <w:szCs w:val="20"/>
          <w:lang w:val="en-US"/>
        </w:rPr>
        <w:t>rolling stock 1</w:t>
      </w:r>
      <w:r w:rsidR="00047BAC" w:rsidRPr="00992467">
        <w:rPr>
          <w:sz w:val="20"/>
          <w:szCs w:val="20"/>
          <w:lang w:val="en-US"/>
        </w:rPr>
        <w:t xml:space="preserve"> [1-</w:t>
      </w:r>
      <w:r w:rsidR="00870CCF" w:rsidRPr="00992467">
        <w:rPr>
          <w:sz w:val="20"/>
          <w:szCs w:val="20"/>
          <w:lang w:val="en-US"/>
        </w:rPr>
        <w:t>5</w:t>
      </w:r>
      <w:r w:rsidR="00047BAC" w:rsidRPr="00992467">
        <w:rPr>
          <w:sz w:val="20"/>
          <w:szCs w:val="20"/>
          <w:lang w:val="en-US"/>
        </w:rPr>
        <w:t>]</w:t>
      </w:r>
      <w:r w:rsidRPr="00992467">
        <w:rPr>
          <w:sz w:val="20"/>
          <w:szCs w:val="20"/>
          <w:lang w:val="en-US"/>
        </w:rPr>
        <w:t>.</w:t>
      </w:r>
    </w:p>
    <w:p w14:paraId="16AE339B" w14:textId="77777777" w:rsidR="002A161C" w:rsidRPr="00047BAC" w:rsidRDefault="002A161C" w:rsidP="002A161C">
      <w:pPr>
        <w:pStyle w:val="leading-8"/>
        <w:spacing w:before="0" w:beforeAutospacing="0" w:after="0" w:afterAutospacing="0"/>
        <w:ind w:firstLine="284"/>
        <w:jc w:val="both"/>
        <w:rPr>
          <w:sz w:val="20"/>
          <w:szCs w:val="20"/>
          <w:lang w:val="en-US"/>
        </w:rPr>
      </w:pPr>
      <w:r w:rsidRPr="00047BAC">
        <w:rPr>
          <w:sz w:val="20"/>
          <w:szCs w:val="20"/>
          <w:lang w:val="en-US"/>
        </w:rPr>
        <w:t>The purpose of the research is to select and justify the optimal polymer component that ensures the durability of the elastic gasket in the climatic conditions of Central Asia.</w:t>
      </w:r>
    </w:p>
    <w:p w14:paraId="33FE760F" w14:textId="4D287819" w:rsidR="002A161C" w:rsidRPr="00992467" w:rsidRDefault="002A161C" w:rsidP="002A161C">
      <w:pPr>
        <w:pStyle w:val="leading-8"/>
        <w:spacing w:before="0" w:beforeAutospacing="0" w:after="0" w:afterAutospacing="0"/>
        <w:ind w:firstLine="284"/>
        <w:jc w:val="both"/>
        <w:rPr>
          <w:sz w:val="20"/>
          <w:szCs w:val="20"/>
          <w:lang w:val="en-US"/>
        </w:rPr>
      </w:pPr>
      <w:r w:rsidRPr="00047BAC">
        <w:rPr>
          <w:sz w:val="20"/>
          <w:szCs w:val="20"/>
          <w:lang w:val="en-US"/>
        </w:rPr>
        <w:t>In the conditions of Central Asia, characterized by extremely high summer temperatures (+50</w:t>
      </w:r>
      <w:r w:rsidRPr="00047BAC">
        <w:rPr>
          <w:sz w:val="20"/>
          <w:szCs w:val="20"/>
          <w:vertAlign w:val="superscript"/>
          <w:lang w:val="en-US"/>
        </w:rPr>
        <w:t>0</w:t>
      </w:r>
      <w:r w:rsidRPr="00047BAC">
        <w:rPr>
          <w:sz w:val="20"/>
          <w:szCs w:val="20"/>
          <w:lang w:val="en-US"/>
        </w:rPr>
        <w:t xml:space="preserve">C), low humidity, intense UV radiation, and significant daily temperature fluctuations, traditional materials (SBR, NR) lose their properties due to accelerated aging and cracking. In the second work, the experimental study of an optimized NR development connection was analyzed to improve </w:t>
      </w:r>
      <w:r w:rsidRPr="00992467">
        <w:rPr>
          <w:sz w:val="20"/>
          <w:szCs w:val="20"/>
          <w:lang w:val="en-US"/>
        </w:rPr>
        <w:t>railway productivity, especially in the transition junction zone where tracks transition from bridges to ballasted sections</w:t>
      </w:r>
      <w:r w:rsidR="00047BAC" w:rsidRPr="00992467">
        <w:rPr>
          <w:sz w:val="20"/>
          <w:szCs w:val="20"/>
          <w:lang w:val="en-US"/>
        </w:rPr>
        <w:t xml:space="preserve"> [</w:t>
      </w:r>
      <w:r w:rsidR="00992467" w:rsidRPr="00992467">
        <w:rPr>
          <w:sz w:val="20"/>
          <w:szCs w:val="20"/>
          <w:lang w:val="en-US"/>
        </w:rPr>
        <w:t>2-4, 6</w:t>
      </w:r>
      <w:r w:rsidR="00047BAC" w:rsidRPr="00992467">
        <w:rPr>
          <w:sz w:val="20"/>
          <w:szCs w:val="20"/>
          <w:lang w:val="en-US"/>
        </w:rPr>
        <w:t>-</w:t>
      </w:r>
      <w:r w:rsidR="00992467" w:rsidRPr="00992467">
        <w:rPr>
          <w:sz w:val="20"/>
          <w:szCs w:val="20"/>
          <w:lang w:val="en-US"/>
        </w:rPr>
        <w:t>11</w:t>
      </w:r>
      <w:r w:rsidR="00047BAC" w:rsidRPr="00992467">
        <w:rPr>
          <w:sz w:val="20"/>
          <w:szCs w:val="20"/>
          <w:lang w:val="en-US"/>
        </w:rPr>
        <w:t>].</w:t>
      </w:r>
    </w:p>
    <w:p w14:paraId="4403F27E" w14:textId="77777777" w:rsidR="002A161C" w:rsidRPr="00047BAC" w:rsidRDefault="002A161C" w:rsidP="002A161C">
      <w:pPr>
        <w:pStyle w:val="leading-8"/>
        <w:spacing w:before="0" w:beforeAutospacing="0" w:after="0" w:afterAutospacing="0"/>
        <w:ind w:firstLine="284"/>
        <w:jc w:val="both"/>
        <w:rPr>
          <w:sz w:val="20"/>
          <w:szCs w:val="20"/>
          <w:lang w:val="en-US"/>
        </w:rPr>
      </w:pPr>
      <w:r w:rsidRPr="00047BAC">
        <w:rPr>
          <w:sz w:val="20"/>
          <w:szCs w:val="20"/>
          <w:lang w:val="en-US"/>
        </w:rPr>
        <w:t>Various compounds of the formula NR were invented by adjusting the filler, and tests for tensile, thermal aging, and rupture properties were conducted.</w:t>
      </w:r>
    </w:p>
    <w:p w14:paraId="667AABD4" w14:textId="11F8BB3D" w:rsidR="002A161C" w:rsidRPr="00047BAC" w:rsidRDefault="002A161C" w:rsidP="002A161C">
      <w:pPr>
        <w:pStyle w:val="leading-8"/>
        <w:spacing w:before="0" w:beforeAutospacing="0" w:after="0" w:afterAutospacing="0"/>
        <w:ind w:firstLine="284"/>
        <w:jc w:val="both"/>
        <w:rPr>
          <w:sz w:val="20"/>
          <w:szCs w:val="20"/>
          <w:lang w:val="en-US"/>
        </w:rPr>
      </w:pPr>
      <w:r w:rsidRPr="00047BAC">
        <w:rPr>
          <w:sz w:val="20"/>
          <w:szCs w:val="20"/>
          <w:lang w:val="en-US"/>
        </w:rPr>
        <w:t xml:space="preserve">Let's consider the properties of NR. Natural rubber, Natural Rubber, is designated as NR - an elastomer of natural origin derived from the latex of rubber-bearing plants (mainly Hevea </w:t>
      </w:r>
      <w:proofErr w:type="spellStart"/>
      <w:r w:rsidRPr="00047BAC">
        <w:rPr>
          <w:sz w:val="20"/>
          <w:szCs w:val="20"/>
          <w:lang w:val="en-US"/>
        </w:rPr>
        <w:t>brasiliensis</w:t>
      </w:r>
      <w:proofErr w:type="spellEnd"/>
      <w:r w:rsidRPr="00047BAC">
        <w:rPr>
          <w:sz w:val="20"/>
          <w:szCs w:val="20"/>
          <w:lang w:val="en-US"/>
        </w:rPr>
        <w:t>). It is highly elastic, crystallizing when stretched. Its density is 0.91 0.93 g/cm</w:t>
      </w:r>
      <w:r w:rsidRPr="00047BAC">
        <w:rPr>
          <w:sz w:val="20"/>
          <w:szCs w:val="20"/>
          <w:vertAlign w:val="superscript"/>
          <w:lang w:val="en-US"/>
        </w:rPr>
        <w:t>3</w:t>
      </w:r>
      <w:r w:rsidRPr="00047BAC">
        <w:rPr>
          <w:sz w:val="20"/>
          <w:szCs w:val="20"/>
          <w:lang w:val="en-US"/>
        </w:rPr>
        <w:t>, and its glass transition temperature is -70</w:t>
      </w:r>
      <w:r w:rsidRPr="00047BAC">
        <w:rPr>
          <w:sz w:val="20"/>
          <w:szCs w:val="20"/>
          <w:vertAlign w:val="superscript"/>
          <w:lang w:val="en-US"/>
        </w:rPr>
        <w:t>0</w:t>
      </w:r>
      <w:r w:rsidRPr="00047BAC">
        <w:rPr>
          <w:sz w:val="20"/>
          <w:szCs w:val="20"/>
          <w:lang w:val="en-US"/>
        </w:rPr>
        <w:t>C. Its tensile strength is very high, especially when stretched due to crystallization. Exceptionally elastic rubber, the relative elongation at break is 600-800%. It has excellent deformation reversibility properties and very high impact strength.</w:t>
      </w:r>
    </w:p>
    <w:p w14:paraId="0B1EDEFA" w14:textId="6B2685DD" w:rsidR="002A161C" w:rsidRPr="00992467" w:rsidRDefault="002A161C" w:rsidP="002A161C">
      <w:pPr>
        <w:pStyle w:val="leading-8"/>
        <w:spacing w:before="0" w:beforeAutospacing="0" w:after="0" w:afterAutospacing="0"/>
        <w:ind w:firstLine="284"/>
        <w:jc w:val="both"/>
        <w:rPr>
          <w:sz w:val="20"/>
          <w:szCs w:val="20"/>
          <w:lang w:val="en-US"/>
        </w:rPr>
      </w:pPr>
      <w:r w:rsidRPr="00047BAC">
        <w:rPr>
          <w:sz w:val="20"/>
          <w:szCs w:val="20"/>
          <w:lang w:val="en-US"/>
        </w:rPr>
        <w:t xml:space="preserve">Wear resistance is high, excellent for the use of auto tires, conveyor </w:t>
      </w:r>
      <w:r w:rsidRPr="00992467">
        <w:rPr>
          <w:sz w:val="20"/>
          <w:szCs w:val="20"/>
          <w:lang w:val="en-US"/>
        </w:rPr>
        <w:t>belts, seals, vibration and noise-insulating elements, rail pads, and shock absorbers that operate without contact with oils and at moderate temperatures. It is a benchmark for many mechanical properties among rubbers</w:t>
      </w:r>
      <w:r w:rsidR="00047BAC" w:rsidRPr="00992467">
        <w:rPr>
          <w:sz w:val="20"/>
          <w:szCs w:val="20"/>
          <w:lang w:val="en-US"/>
        </w:rPr>
        <w:t xml:space="preserve"> [</w:t>
      </w:r>
      <w:r w:rsidR="00992467" w:rsidRPr="00992467">
        <w:rPr>
          <w:sz w:val="20"/>
          <w:szCs w:val="20"/>
          <w:lang w:val="en-US"/>
        </w:rPr>
        <w:t>4</w:t>
      </w:r>
      <w:r w:rsidR="00047BAC" w:rsidRPr="00992467">
        <w:rPr>
          <w:sz w:val="20"/>
          <w:szCs w:val="20"/>
          <w:lang w:val="en-US"/>
        </w:rPr>
        <w:t>-</w:t>
      </w:r>
      <w:r w:rsidR="00992467" w:rsidRPr="00992467">
        <w:rPr>
          <w:sz w:val="20"/>
          <w:szCs w:val="20"/>
          <w:lang w:val="en-US"/>
        </w:rPr>
        <w:t>7, 12-16</w:t>
      </w:r>
      <w:r w:rsidR="00047BAC" w:rsidRPr="00992467">
        <w:rPr>
          <w:sz w:val="20"/>
          <w:szCs w:val="20"/>
          <w:lang w:val="en-US"/>
        </w:rPr>
        <w:t>].</w:t>
      </w:r>
    </w:p>
    <w:p w14:paraId="3A5CD312" w14:textId="1D067FB7" w:rsidR="002A161C" w:rsidRPr="00992467" w:rsidRDefault="002A161C" w:rsidP="002A161C">
      <w:pPr>
        <w:pStyle w:val="leading-8"/>
        <w:spacing w:before="0" w:beforeAutospacing="0" w:after="0" w:afterAutospacing="0"/>
        <w:ind w:firstLine="284"/>
        <w:jc w:val="both"/>
        <w:rPr>
          <w:sz w:val="20"/>
          <w:szCs w:val="20"/>
          <w:lang w:val="en-US"/>
        </w:rPr>
      </w:pPr>
      <w:r w:rsidRPr="00047BAC">
        <w:rPr>
          <w:sz w:val="20"/>
          <w:szCs w:val="20"/>
          <w:lang w:val="en-US"/>
        </w:rPr>
        <w:lastRenderedPageBreak/>
        <w:t>NR has good operational properties such as high elasticity and wear resistance, excellent dynamic strength and fatigue resistance, good damping and vibration-reducing properties, and works well at low temperatures. However, it has several drawbacks: 1) poorly tolerates the effects of oils, fuel, ozone, and solar radiation; 2) tends to age when heated for a long time; 3) requires protection (</w:t>
      </w:r>
      <w:r w:rsidRPr="00992467">
        <w:rPr>
          <w:sz w:val="20"/>
          <w:szCs w:val="20"/>
          <w:lang w:val="en-US"/>
        </w:rPr>
        <w:t>antioxidants, wax coatings, UV stabilizers) when used outdoors. And the most important aspect is the price, natural rubber is expensive, therefore it is recommended to use a combination of NR + SBR + EPDM</w:t>
      </w:r>
      <w:r w:rsidR="00047BAC" w:rsidRPr="00992467">
        <w:rPr>
          <w:sz w:val="20"/>
          <w:szCs w:val="20"/>
          <w:lang w:val="en-US"/>
        </w:rPr>
        <w:t xml:space="preserve"> [1-2</w:t>
      </w:r>
      <w:r w:rsidR="00992467" w:rsidRPr="00992467">
        <w:rPr>
          <w:sz w:val="20"/>
          <w:szCs w:val="20"/>
          <w:lang w:val="en-US"/>
        </w:rPr>
        <w:t>, 11-13, 17-22</w:t>
      </w:r>
      <w:r w:rsidR="00047BAC" w:rsidRPr="00992467">
        <w:rPr>
          <w:sz w:val="20"/>
          <w:szCs w:val="20"/>
          <w:lang w:val="en-US"/>
        </w:rPr>
        <w:t>].</w:t>
      </w:r>
    </w:p>
    <w:p w14:paraId="24B14EE1" w14:textId="39B3A8EB" w:rsidR="00EE5CFA" w:rsidRPr="00992467" w:rsidRDefault="002A161C" w:rsidP="002A161C">
      <w:pPr>
        <w:spacing w:after="0" w:line="240" w:lineRule="auto"/>
        <w:ind w:firstLine="284"/>
        <w:jc w:val="both"/>
        <w:rPr>
          <w:rFonts w:ascii="Times New Roman" w:hAnsi="Times New Roman" w:cs="Times New Roman"/>
          <w:sz w:val="20"/>
          <w:szCs w:val="24"/>
          <w:lang w:val="uz-Cyrl-UZ"/>
        </w:rPr>
      </w:pPr>
      <w:r w:rsidRPr="00047BAC">
        <w:rPr>
          <w:rFonts w:ascii="Times New Roman" w:hAnsi="Times New Roman" w:cs="Times New Roman"/>
          <w:sz w:val="20"/>
          <w:szCs w:val="20"/>
          <w:lang w:val="en-US"/>
        </w:rPr>
        <w:t xml:space="preserve">Let's consider SKI-3 (styrene-butadiene rubber, international designation SBR - Styrene-Butadiene Rubber) - the most common synthetic rubber of general purpose, created as a substitute for natural rubber (NR). It is produced by the copolymerization of butadiene (≈75%) and styrene (≈25%) in an emulsion medium. This rubber has a density of 0.93 0.96 g/cm3 higher than that of HP, but its strength is lower. It has the following operational advantages: good wear resistance and dimensional stability; higher resistance to aging and heat than natural rubber; low cost and ease of processing; good adhesion to technical carbon; the ability to regulate properties (hardness, elasticity) by selecting fillers. Features for Central Asian climate SKI-3 is beneficial because: it is more </w:t>
      </w:r>
      <w:r w:rsidRPr="00992467">
        <w:rPr>
          <w:rFonts w:ascii="Times New Roman" w:hAnsi="Times New Roman" w:cs="Times New Roman"/>
          <w:sz w:val="20"/>
          <w:szCs w:val="20"/>
          <w:lang w:val="en-US"/>
        </w:rPr>
        <w:t>resistant to heat and aging than NR; it mixes well with NR and EPDM, creating balanced recipes; it is economical and available in the local market</w:t>
      </w:r>
      <w:r w:rsidR="00047BAC" w:rsidRPr="00992467">
        <w:rPr>
          <w:rFonts w:ascii="Times New Roman" w:hAnsi="Times New Roman" w:cs="Times New Roman"/>
          <w:sz w:val="20"/>
          <w:szCs w:val="20"/>
          <w:lang w:val="en-US"/>
        </w:rPr>
        <w:t xml:space="preserve"> [</w:t>
      </w:r>
      <w:r w:rsidR="00992467" w:rsidRPr="00992467">
        <w:rPr>
          <w:rFonts w:ascii="Times New Roman" w:hAnsi="Times New Roman" w:cs="Times New Roman"/>
          <w:sz w:val="20"/>
          <w:szCs w:val="20"/>
          <w:lang w:val="en-US"/>
        </w:rPr>
        <w:t>7-9, 15-17, 23-29</w:t>
      </w:r>
      <w:r w:rsidR="00047BAC" w:rsidRPr="00992467">
        <w:rPr>
          <w:rFonts w:ascii="Times New Roman" w:hAnsi="Times New Roman" w:cs="Times New Roman"/>
          <w:sz w:val="20"/>
          <w:szCs w:val="20"/>
          <w:lang w:val="en-US"/>
        </w:rPr>
        <w:t>].</w:t>
      </w:r>
    </w:p>
    <w:p w14:paraId="412BCCC1" w14:textId="018FE0B7" w:rsidR="00E95A95" w:rsidRPr="00992467" w:rsidRDefault="002A161C" w:rsidP="00E95A95">
      <w:pPr>
        <w:spacing w:before="240" w:after="240" w:line="240" w:lineRule="auto"/>
        <w:jc w:val="center"/>
        <w:rPr>
          <w:rFonts w:ascii="Times New Roman" w:hAnsi="Times New Roman" w:cs="Times New Roman"/>
          <w:b/>
          <w:sz w:val="24"/>
          <w:szCs w:val="24"/>
          <w:lang w:val="en-US"/>
        </w:rPr>
      </w:pPr>
      <w:r w:rsidRPr="00992467">
        <w:rPr>
          <w:rFonts w:ascii="Times New Roman" w:hAnsi="Times New Roman" w:cs="Times New Roman"/>
          <w:b/>
          <w:sz w:val="24"/>
          <w:szCs w:val="24"/>
          <w:lang w:val="en-US"/>
        </w:rPr>
        <w:t>EXPERIMENTAL RESEARCH</w:t>
      </w:r>
    </w:p>
    <w:p w14:paraId="048EA34B" w14:textId="660C5F88" w:rsidR="009731AA" w:rsidRPr="00047BAC" w:rsidRDefault="009731AA" w:rsidP="009731AA">
      <w:pPr>
        <w:pStyle w:val="leading-8"/>
        <w:spacing w:before="0" w:beforeAutospacing="0" w:after="0" w:afterAutospacing="0"/>
        <w:ind w:firstLine="284"/>
        <w:jc w:val="both"/>
        <w:rPr>
          <w:sz w:val="20"/>
          <w:szCs w:val="20"/>
          <w:lang w:val="en-US"/>
        </w:rPr>
      </w:pPr>
      <w:r w:rsidRPr="00047BAC">
        <w:rPr>
          <w:sz w:val="20"/>
          <w:szCs w:val="20"/>
          <w:lang w:val="en-US"/>
        </w:rPr>
        <w:t>EPDM (ethylene-propylene-diene monomer rubber) is a synthetic elastomer characterized by high resistance to aging, ozone, solar radiation, and temperature fluctuations. It is widely used in technology, where durability and stable properties are required in open air and elevated temperatures. Its density is 0.86-0.87 g/cm</w:t>
      </w:r>
      <w:r w:rsidRPr="00047BAC">
        <w:rPr>
          <w:sz w:val="20"/>
          <w:szCs w:val="20"/>
          <w:vertAlign w:val="superscript"/>
          <w:lang w:val="en-US"/>
        </w:rPr>
        <w:t>3</w:t>
      </w:r>
      <w:r w:rsidRPr="00047BAC">
        <w:rPr>
          <w:sz w:val="20"/>
          <w:szCs w:val="20"/>
          <w:lang w:val="en-US"/>
        </w:rPr>
        <w:t>, lower, NR + SBR. It has good elasticity and medium hardness, and its wear resistance is also lower than that of NR and SBR.</w:t>
      </w:r>
    </w:p>
    <w:p w14:paraId="6F1B1A75" w14:textId="2436D494" w:rsidR="009731AA" w:rsidRPr="00992467" w:rsidRDefault="009731AA" w:rsidP="009731AA">
      <w:pPr>
        <w:pStyle w:val="leading-8"/>
        <w:spacing w:before="0" w:beforeAutospacing="0" w:after="0" w:afterAutospacing="0"/>
        <w:ind w:firstLine="284"/>
        <w:jc w:val="both"/>
        <w:rPr>
          <w:sz w:val="20"/>
          <w:szCs w:val="20"/>
          <w:lang w:val="en-US"/>
        </w:rPr>
      </w:pPr>
      <w:r w:rsidRPr="00047BAC">
        <w:rPr>
          <w:sz w:val="20"/>
          <w:szCs w:val="20"/>
          <w:lang w:val="en-US"/>
        </w:rPr>
        <w:t xml:space="preserve">Significance for under-rail gaskets: for the climate of Central Asia, EPDM is extremely beneficial, </w:t>
      </w:r>
      <w:r w:rsidRPr="00992467">
        <w:rPr>
          <w:sz w:val="20"/>
          <w:szCs w:val="20"/>
          <w:lang w:val="en-US"/>
        </w:rPr>
        <w:t>as</w:t>
      </w:r>
      <w:r w:rsidR="00047BAC" w:rsidRPr="00992467">
        <w:rPr>
          <w:sz w:val="20"/>
          <w:szCs w:val="20"/>
          <w:lang w:val="en-US"/>
        </w:rPr>
        <w:t xml:space="preserve"> [</w:t>
      </w:r>
      <w:r w:rsidR="00992467" w:rsidRPr="00992467">
        <w:rPr>
          <w:sz w:val="20"/>
          <w:szCs w:val="20"/>
          <w:lang w:val="en-US"/>
        </w:rPr>
        <w:t>30-34</w:t>
      </w:r>
      <w:r w:rsidR="00047BAC" w:rsidRPr="00992467">
        <w:rPr>
          <w:sz w:val="20"/>
          <w:szCs w:val="20"/>
          <w:lang w:val="en-US"/>
        </w:rPr>
        <w:t>]</w:t>
      </w:r>
      <w:r w:rsidRPr="00992467">
        <w:rPr>
          <w:sz w:val="20"/>
          <w:szCs w:val="20"/>
          <w:lang w:val="en-US"/>
        </w:rPr>
        <w:t>:</w:t>
      </w:r>
    </w:p>
    <w:p w14:paraId="7DD2ECC4" w14:textId="77777777" w:rsidR="009731AA" w:rsidRPr="00992467" w:rsidRDefault="009731AA" w:rsidP="009731AA">
      <w:pPr>
        <w:pStyle w:val="leading-8"/>
        <w:spacing w:before="0" w:beforeAutospacing="0" w:after="0" w:afterAutospacing="0"/>
        <w:ind w:firstLine="284"/>
        <w:jc w:val="both"/>
        <w:rPr>
          <w:sz w:val="20"/>
          <w:szCs w:val="20"/>
          <w:lang w:val="en-US"/>
        </w:rPr>
      </w:pPr>
      <w:r w:rsidRPr="00992467">
        <w:rPr>
          <w:sz w:val="20"/>
          <w:szCs w:val="20"/>
          <w:lang w:val="en-US"/>
        </w:rPr>
        <w:t>- resistant to ultraviolet, ozone, and heat - does not age in the sun;</w:t>
      </w:r>
    </w:p>
    <w:p w14:paraId="1FD21B8F" w14:textId="7F79A171" w:rsidR="009731AA" w:rsidRPr="00992467" w:rsidRDefault="009731AA" w:rsidP="009731AA">
      <w:pPr>
        <w:pStyle w:val="leading-8"/>
        <w:spacing w:before="0" w:beforeAutospacing="0" w:after="0" w:afterAutospacing="0"/>
        <w:ind w:firstLine="284"/>
        <w:jc w:val="both"/>
        <w:rPr>
          <w:sz w:val="20"/>
          <w:szCs w:val="20"/>
          <w:lang w:val="en-US"/>
        </w:rPr>
      </w:pPr>
      <w:r w:rsidRPr="00992467">
        <w:rPr>
          <w:sz w:val="20"/>
          <w:szCs w:val="20"/>
          <w:lang w:val="en-US"/>
        </w:rPr>
        <w:t>- operates in the range from -50 to +150</w:t>
      </w:r>
      <w:r w:rsidRPr="00992467">
        <w:rPr>
          <w:sz w:val="20"/>
          <w:szCs w:val="20"/>
          <w:vertAlign w:val="superscript"/>
          <w:lang w:val="en-US"/>
        </w:rPr>
        <w:t>0</w:t>
      </w:r>
      <w:r w:rsidRPr="00992467">
        <w:rPr>
          <w:sz w:val="20"/>
          <w:szCs w:val="20"/>
          <w:lang w:val="en-US"/>
        </w:rPr>
        <w:t>C - tolerates sharp temperature fluctuations;</w:t>
      </w:r>
    </w:p>
    <w:p w14:paraId="5A77F645" w14:textId="77777777" w:rsidR="009731AA" w:rsidRPr="00992467" w:rsidRDefault="009731AA" w:rsidP="009731AA">
      <w:pPr>
        <w:pStyle w:val="leading-8"/>
        <w:spacing w:before="0" w:beforeAutospacing="0" w:after="0" w:afterAutospacing="0"/>
        <w:ind w:firstLine="284"/>
        <w:jc w:val="both"/>
        <w:rPr>
          <w:sz w:val="20"/>
          <w:szCs w:val="20"/>
          <w:lang w:val="en-US"/>
        </w:rPr>
      </w:pPr>
      <w:r w:rsidRPr="00992467">
        <w:rPr>
          <w:sz w:val="20"/>
          <w:szCs w:val="20"/>
          <w:lang w:val="en-US"/>
        </w:rPr>
        <w:t>- does not break down from salts and moisture characteristic of saline soils;</w:t>
      </w:r>
    </w:p>
    <w:p w14:paraId="472F8D2F" w14:textId="77777777" w:rsidR="009731AA" w:rsidRPr="00992467" w:rsidRDefault="009731AA" w:rsidP="009731AA">
      <w:pPr>
        <w:pStyle w:val="leading-8"/>
        <w:spacing w:before="0" w:beforeAutospacing="0" w:after="0" w:afterAutospacing="0"/>
        <w:ind w:firstLine="284"/>
        <w:jc w:val="both"/>
        <w:rPr>
          <w:sz w:val="20"/>
          <w:szCs w:val="20"/>
          <w:lang w:val="en-US"/>
        </w:rPr>
      </w:pPr>
      <w:r w:rsidRPr="00992467">
        <w:rPr>
          <w:sz w:val="20"/>
          <w:szCs w:val="20"/>
          <w:lang w:val="en-US"/>
        </w:rPr>
        <w:t>- increases the service life of the NR/SBR mixture by 1.5-2 times.</w:t>
      </w:r>
    </w:p>
    <w:p w14:paraId="06480EEE" w14:textId="3DC5FE82" w:rsidR="009731AA" w:rsidRPr="00992467" w:rsidRDefault="009731AA" w:rsidP="009731AA">
      <w:pPr>
        <w:pStyle w:val="leading-8"/>
        <w:spacing w:before="0" w:beforeAutospacing="0" w:after="0" w:afterAutospacing="0"/>
        <w:ind w:firstLine="284"/>
        <w:jc w:val="both"/>
        <w:rPr>
          <w:sz w:val="20"/>
          <w:szCs w:val="20"/>
          <w:lang w:val="en-US"/>
        </w:rPr>
      </w:pPr>
      <w:r w:rsidRPr="00992467">
        <w:rPr>
          <w:sz w:val="20"/>
          <w:szCs w:val="20"/>
          <w:lang w:val="en-US"/>
        </w:rPr>
        <w:t xml:space="preserve">However, it has disadvantages, higher cost compared to NR and SBR, and poor compatibility with other rubbers without special modifiers. Therefore, its proportion in many recommended mixtures is 16.7 times less than NP, and 3.4 times less than NP. In work 2, the mixture for manufacturing the elastic gasket does not contain EPDM, and natural rubber STR20, </w:t>
      </w:r>
      <w:proofErr w:type="spellStart"/>
      <w:r w:rsidRPr="00992467">
        <w:rPr>
          <w:sz w:val="20"/>
          <w:szCs w:val="20"/>
          <w:lang w:val="en-US"/>
        </w:rPr>
        <w:t>nitrilbutadiene</w:t>
      </w:r>
      <w:proofErr w:type="spellEnd"/>
      <w:r w:rsidRPr="00992467">
        <w:rPr>
          <w:sz w:val="20"/>
          <w:szCs w:val="20"/>
          <w:lang w:val="en-US"/>
        </w:rPr>
        <w:t xml:space="preserve"> rubber NBR, and chloroprene rubber CR are included in the mixture</w:t>
      </w:r>
      <w:r w:rsidR="00047BAC" w:rsidRPr="00992467">
        <w:rPr>
          <w:sz w:val="20"/>
          <w:szCs w:val="20"/>
          <w:lang w:val="en-US"/>
        </w:rPr>
        <w:t xml:space="preserve"> [</w:t>
      </w:r>
      <w:r w:rsidR="00992467" w:rsidRPr="00992467">
        <w:rPr>
          <w:sz w:val="20"/>
          <w:szCs w:val="20"/>
          <w:lang w:val="en-US"/>
        </w:rPr>
        <w:t>35-38</w:t>
      </w:r>
      <w:r w:rsidR="00047BAC" w:rsidRPr="00992467">
        <w:rPr>
          <w:sz w:val="20"/>
          <w:szCs w:val="20"/>
          <w:lang w:val="en-US"/>
        </w:rPr>
        <w:t>].</w:t>
      </w:r>
    </w:p>
    <w:p w14:paraId="1571858C" w14:textId="77777777" w:rsidR="009731AA" w:rsidRPr="00992467" w:rsidRDefault="009731AA" w:rsidP="009731AA">
      <w:pPr>
        <w:pStyle w:val="leading-8"/>
        <w:spacing w:before="0" w:beforeAutospacing="0" w:after="0" w:afterAutospacing="0"/>
        <w:ind w:firstLine="284"/>
        <w:jc w:val="both"/>
        <w:rPr>
          <w:sz w:val="20"/>
          <w:szCs w:val="20"/>
          <w:lang w:val="en-US"/>
        </w:rPr>
      </w:pPr>
      <w:r w:rsidRPr="00992467">
        <w:rPr>
          <w:sz w:val="20"/>
          <w:szCs w:val="20"/>
          <w:lang w:val="en-US"/>
        </w:rPr>
        <w:t>In work 4, the results of separation tests conducted on three samples of butadiene-styrene rubber (SBR) granules and one polyurethane sample are presented.</w:t>
      </w:r>
    </w:p>
    <w:p w14:paraId="3F1D1178" w14:textId="77777777" w:rsidR="009731AA" w:rsidRPr="00992467" w:rsidRDefault="009731AA" w:rsidP="009731AA">
      <w:pPr>
        <w:pStyle w:val="leading-8"/>
        <w:spacing w:before="0" w:beforeAutospacing="0" w:after="0" w:afterAutospacing="0"/>
        <w:ind w:firstLine="284"/>
        <w:jc w:val="both"/>
        <w:rPr>
          <w:sz w:val="20"/>
          <w:szCs w:val="20"/>
          <w:lang w:val="en-US"/>
        </w:rPr>
      </w:pPr>
      <w:r w:rsidRPr="00992467">
        <w:rPr>
          <w:sz w:val="20"/>
          <w:szCs w:val="20"/>
          <w:lang w:val="en-US"/>
        </w:rPr>
        <w:t>Let's consider options made of polyurethane for elastic gaskets.</w:t>
      </w:r>
    </w:p>
    <w:p w14:paraId="5933F89E" w14:textId="22701C99" w:rsidR="009731AA" w:rsidRPr="00992467" w:rsidRDefault="009731AA" w:rsidP="009731AA">
      <w:pPr>
        <w:pStyle w:val="leading-8"/>
        <w:spacing w:before="0" w:beforeAutospacing="0" w:after="0" w:afterAutospacing="0"/>
        <w:ind w:firstLine="284"/>
        <w:jc w:val="both"/>
        <w:rPr>
          <w:sz w:val="20"/>
          <w:szCs w:val="20"/>
          <w:lang w:val="en-US"/>
        </w:rPr>
      </w:pPr>
      <w:r w:rsidRPr="00992467">
        <w:rPr>
          <w:sz w:val="20"/>
          <w:szCs w:val="20"/>
          <w:lang w:val="en-US"/>
        </w:rPr>
        <w:t>Polyurethane elastomers (PU, or TPU - thermoplastic polyurethanes) are a group of polymer materials with high elasticity, strength, and wear resistance, combining the properties of rubber and plastics. In addition to the above-mentioned properties, they possess abrasion resistance, possessing high mechanical strength against abrasive wear, surpassing many materials, including cast iron. They can combine the strength and hardness of engineering plastics with the elasticity of rubber, maintain elasticity in a wide range of temperatures (from -50 to +1200</w:t>
      </w:r>
      <w:r w:rsidRPr="00992467">
        <w:rPr>
          <w:sz w:val="20"/>
          <w:szCs w:val="20"/>
          <w:vertAlign w:val="superscript"/>
          <w:lang w:val="en-US"/>
        </w:rPr>
        <w:t>0</w:t>
      </w:r>
      <w:r w:rsidRPr="00992467">
        <w:rPr>
          <w:sz w:val="20"/>
          <w:szCs w:val="20"/>
          <w:lang w:val="en-US"/>
        </w:rPr>
        <w:t>C), and can withstand large dynamic loads. They are resistant to the effects of oils, fuels and lubricants, and other aggressive environments, as well as to hydrolysis and atmospheric factors. After all, these properties are perfectly suited for railway transport, and on railways with diesel traction, the impact of oils and fuels and lubricants on track elements is maximal, especially considering the influence of atmospheric precipitation and solar radiation</w:t>
      </w:r>
      <w:r w:rsidR="00047BAC" w:rsidRPr="00992467">
        <w:rPr>
          <w:sz w:val="20"/>
          <w:szCs w:val="20"/>
          <w:lang w:val="en-US"/>
        </w:rPr>
        <w:t xml:space="preserve"> [</w:t>
      </w:r>
      <w:r w:rsidR="00992467" w:rsidRPr="00992467">
        <w:rPr>
          <w:sz w:val="20"/>
          <w:szCs w:val="20"/>
          <w:lang w:val="en-US"/>
        </w:rPr>
        <w:t>19-23, 39-42</w:t>
      </w:r>
      <w:r w:rsidR="00047BAC" w:rsidRPr="00992467">
        <w:rPr>
          <w:sz w:val="20"/>
          <w:szCs w:val="20"/>
          <w:lang w:val="en-US"/>
        </w:rPr>
        <w:t>].</w:t>
      </w:r>
    </w:p>
    <w:p w14:paraId="39D59EF0" w14:textId="78EB0CD1" w:rsidR="009731AA" w:rsidRPr="00992467" w:rsidRDefault="009731AA" w:rsidP="009731AA">
      <w:pPr>
        <w:pStyle w:val="leading-8"/>
        <w:spacing w:before="0" w:beforeAutospacing="0" w:after="0" w:afterAutospacing="0"/>
        <w:ind w:firstLine="284"/>
        <w:jc w:val="both"/>
        <w:rPr>
          <w:sz w:val="20"/>
          <w:szCs w:val="20"/>
          <w:lang w:val="en-US"/>
        </w:rPr>
      </w:pPr>
      <w:r w:rsidRPr="00992467">
        <w:rPr>
          <w:sz w:val="20"/>
          <w:szCs w:val="20"/>
          <w:lang w:val="en-US"/>
        </w:rPr>
        <w:t>In work 3, the author proposes an alternative to reusing abundant waste, reducing the cost of elastic elements. The author asserts that when the tire layers are deconstructed without grinding the material, they retain the tire properties</w:t>
      </w:r>
      <w:r w:rsidR="00047BAC" w:rsidRPr="00992467">
        <w:rPr>
          <w:sz w:val="20"/>
          <w:szCs w:val="20"/>
          <w:lang w:val="en-US"/>
        </w:rPr>
        <w:t xml:space="preserve"> [</w:t>
      </w:r>
      <w:r w:rsidR="00992467" w:rsidRPr="00992467">
        <w:rPr>
          <w:sz w:val="20"/>
          <w:szCs w:val="20"/>
          <w:lang w:val="en-US"/>
        </w:rPr>
        <w:t>12-14, 23-24, 35, 42-45</w:t>
      </w:r>
      <w:r w:rsidR="00047BAC" w:rsidRPr="00992467">
        <w:rPr>
          <w:sz w:val="20"/>
          <w:szCs w:val="20"/>
          <w:lang w:val="en-US"/>
        </w:rPr>
        <w:t>].</w:t>
      </w:r>
    </w:p>
    <w:p w14:paraId="533F3959" w14:textId="77777777" w:rsidR="009731AA" w:rsidRPr="00992467" w:rsidRDefault="009731AA" w:rsidP="009731AA">
      <w:pPr>
        <w:pStyle w:val="leading-8"/>
        <w:spacing w:before="0" w:beforeAutospacing="0" w:after="0" w:afterAutospacing="0"/>
        <w:ind w:firstLine="284"/>
        <w:jc w:val="both"/>
        <w:rPr>
          <w:sz w:val="20"/>
          <w:szCs w:val="20"/>
          <w:lang w:val="en-US"/>
        </w:rPr>
      </w:pPr>
      <w:r w:rsidRPr="00992467">
        <w:rPr>
          <w:sz w:val="20"/>
          <w:szCs w:val="20"/>
          <w:lang w:val="en-US"/>
        </w:rPr>
        <w:t xml:space="preserve">GTR compounds are created by mechanical </w:t>
      </w:r>
      <w:r w:rsidRPr="00047BAC">
        <w:rPr>
          <w:sz w:val="20"/>
          <w:szCs w:val="20"/>
          <w:lang w:val="en-US"/>
        </w:rPr>
        <w:t>or thermoplastic mixing of rubber crumbs (usually from SBR, NR, BR-based tires) with a binding polymer - for example, polyethylene (PE), polypropylene (PP), EVA, thermoplastic polyurethane (TPU), or fresh rubber (SBR, NBR, EPDM).</w:t>
      </w:r>
    </w:p>
    <w:p w14:paraId="3B87F535" w14:textId="7B277513" w:rsidR="009731AA" w:rsidRPr="00992467" w:rsidRDefault="009731AA" w:rsidP="009731AA">
      <w:pPr>
        <w:pStyle w:val="leading-8"/>
        <w:spacing w:before="0" w:beforeAutospacing="0" w:after="0" w:afterAutospacing="0"/>
        <w:ind w:firstLine="284"/>
        <w:jc w:val="both"/>
        <w:rPr>
          <w:sz w:val="20"/>
          <w:szCs w:val="20"/>
          <w:lang w:val="en-US"/>
        </w:rPr>
      </w:pPr>
      <w:r w:rsidRPr="00992467">
        <w:rPr>
          <w:sz w:val="20"/>
          <w:szCs w:val="20"/>
          <w:lang w:val="en-US"/>
        </w:rPr>
        <w:t>Sometimes plasticizers, binding agents, and vulcanizing systems are added to improve phase compatibility. Mechanical properties of the GTR compound: the tensile strength depends on the crumb fraction and the type of binder and is 3-15 MPa. Wear resistance is high, but lower than that of pure polyurethanes</w:t>
      </w:r>
      <w:r w:rsidR="00047BAC" w:rsidRPr="00992467">
        <w:rPr>
          <w:sz w:val="20"/>
          <w:szCs w:val="20"/>
          <w:lang w:val="en-US"/>
        </w:rPr>
        <w:t xml:space="preserve"> [</w:t>
      </w:r>
      <w:r w:rsidR="00992467" w:rsidRPr="00992467">
        <w:rPr>
          <w:sz w:val="20"/>
          <w:szCs w:val="20"/>
          <w:lang w:val="en-US"/>
        </w:rPr>
        <w:t>26-28, 44-48</w:t>
      </w:r>
      <w:r w:rsidR="00047BAC" w:rsidRPr="00992467">
        <w:rPr>
          <w:sz w:val="20"/>
          <w:szCs w:val="20"/>
          <w:lang w:val="en-US"/>
        </w:rPr>
        <w:t>].</w:t>
      </w:r>
    </w:p>
    <w:p w14:paraId="69D6BEFA" w14:textId="7AE706C7" w:rsidR="009731AA" w:rsidRPr="00407DAC" w:rsidRDefault="009731AA" w:rsidP="009731AA">
      <w:pPr>
        <w:pStyle w:val="leading-8"/>
        <w:spacing w:before="0" w:beforeAutospacing="0" w:after="0" w:afterAutospacing="0"/>
        <w:ind w:firstLine="284"/>
        <w:jc w:val="both"/>
        <w:rPr>
          <w:sz w:val="20"/>
          <w:szCs w:val="20"/>
          <w:lang w:val="en-US"/>
        </w:rPr>
      </w:pPr>
      <w:r w:rsidRPr="00047BAC">
        <w:rPr>
          <w:sz w:val="20"/>
          <w:szCs w:val="20"/>
          <w:lang w:val="en-US"/>
        </w:rPr>
        <w:t>Density 1.05-1.25 g/cm3. Moreover, the operating temperature range is high, ranging from -40 to +800</w:t>
      </w:r>
      <w:r w:rsidRPr="00047BAC">
        <w:rPr>
          <w:sz w:val="20"/>
          <w:szCs w:val="20"/>
          <w:vertAlign w:val="superscript"/>
          <w:lang w:val="en-US"/>
        </w:rPr>
        <w:t>0</w:t>
      </w:r>
      <w:r w:rsidRPr="00047BAC">
        <w:rPr>
          <w:sz w:val="20"/>
          <w:szCs w:val="20"/>
          <w:lang w:val="en-US"/>
        </w:rPr>
        <w:t xml:space="preserve">C, which is perfectly suited for the climate of Central Asia. Good resistance to impact loads and fatigue, which is well </w:t>
      </w:r>
      <w:r w:rsidRPr="00047BAC">
        <w:rPr>
          <w:sz w:val="20"/>
          <w:szCs w:val="20"/>
          <w:lang w:val="en-US"/>
        </w:rPr>
        <w:lastRenderedPageBreak/>
        <w:t xml:space="preserve">combined with loads on the roads of industrial enterprises, </w:t>
      </w:r>
      <w:r w:rsidRPr="00407DAC">
        <w:rPr>
          <w:sz w:val="20"/>
          <w:szCs w:val="20"/>
          <w:lang w:val="en-US"/>
        </w:rPr>
        <w:t>where the load on the axis exceeds permissible norms, since when loading with excavators, it is impossible to weigh the ore. Resistance to ozone and atmospheric aging is excellent chemical resistance for gaskets</w:t>
      </w:r>
      <w:r w:rsidR="00047BAC" w:rsidRPr="00407DAC">
        <w:rPr>
          <w:sz w:val="20"/>
          <w:szCs w:val="20"/>
          <w:lang w:val="en-US"/>
        </w:rPr>
        <w:t xml:space="preserve"> [</w:t>
      </w:r>
      <w:r w:rsidR="00407DAC" w:rsidRPr="00407DAC">
        <w:rPr>
          <w:sz w:val="20"/>
          <w:szCs w:val="20"/>
          <w:lang w:val="en-US"/>
        </w:rPr>
        <w:t>5-6, 11-14, 29-30, 48-49</w:t>
      </w:r>
      <w:r w:rsidR="00047BAC" w:rsidRPr="00407DAC">
        <w:rPr>
          <w:sz w:val="20"/>
          <w:szCs w:val="20"/>
          <w:lang w:val="en-US"/>
        </w:rPr>
        <w:t>].</w:t>
      </w:r>
    </w:p>
    <w:p w14:paraId="6E697D05" w14:textId="6BC310C0" w:rsidR="009731AA" w:rsidRPr="00407DAC" w:rsidRDefault="009731AA" w:rsidP="009731AA">
      <w:pPr>
        <w:pStyle w:val="leading-8"/>
        <w:spacing w:before="0" w:beforeAutospacing="0" w:after="0" w:afterAutospacing="0"/>
        <w:ind w:firstLine="284"/>
        <w:jc w:val="both"/>
        <w:rPr>
          <w:sz w:val="20"/>
          <w:szCs w:val="20"/>
          <w:lang w:val="en-US"/>
        </w:rPr>
      </w:pPr>
      <w:r w:rsidRPr="00407DAC">
        <w:rPr>
          <w:sz w:val="20"/>
          <w:szCs w:val="20"/>
          <w:lang w:val="en-US"/>
        </w:rPr>
        <w:t>Review of materials and foreign solutions. Modern under-rail gaskets are made from</w:t>
      </w:r>
      <w:r w:rsidR="00047BAC" w:rsidRPr="00407DAC">
        <w:rPr>
          <w:sz w:val="20"/>
          <w:szCs w:val="20"/>
          <w:lang w:val="en-US"/>
        </w:rPr>
        <w:t xml:space="preserve"> </w:t>
      </w:r>
      <w:r w:rsidR="00407DAC">
        <w:rPr>
          <w:sz w:val="20"/>
          <w:szCs w:val="20"/>
          <w:lang w:val="en-US"/>
        </w:rPr>
        <w:t>[</w:t>
      </w:r>
      <w:r w:rsidR="00407DAC" w:rsidRPr="00407DAC">
        <w:rPr>
          <w:sz w:val="20"/>
          <w:szCs w:val="20"/>
          <w:lang w:val="en-US"/>
        </w:rPr>
        <w:t>45-49</w:t>
      </w:r>
      <w:r w:rsidR="00047BAC" w:rsidRPr="00407DAC">
        <w:rPr>
          <w:sz w:val="20"/>
          <w:szCs w:val="20"/>
          <w:lang w:val="en-US"/>
        </w:rPr>
        <w:t>]</w:t>
      </w:r>
      <w:r w:rsidRPr="00407DAC">
        <w:rPr>
          <w:sz w:val="20"/>
          <w:szCs w:val="20"/>
          <w:lang w:val="en-US"/>
        </w:rPr>
        <w:t>:</w:t>
      </w:r>
    </w:p>
    <w:p w14:paraId="5FEE20DA" w14:textId="77777777" w:rsidR="009731AA" w:rsidRPr="00047BAC" w:rsidRDefault="009731AA" w:rsidP="009731AA">
      <w:pPr>
        <w:pStyle w:val="leading-8"/>
        <w:spacing w:before="0" w:beforeAutospacing="0" w:after="0" w:afterAutospacing="0"/>
        <w:ind w:firstLine="284"/>
        <w:jc w:val="both"/>
        <w:rPr>
          <w:sz w:val="20"/>
          <w:szCs w:val="20"/>
          <w:lang w:val="en-US"/>
        </w:rPr>
      </w:pPr>
      <w:r w:rsidRPr="00047BAC">
        <w:rPr>
          <w:sz w:val="20"/>
          <w:szCs w:val="20"/>
          <w:lang w:val="en-US"/>
        </w:rPr>
        <w:t>- synthetic rubbers (SBR, NBR, IR) - are used in Russia and the CIS (SP-74, SP-356, KB-65); they have good mechanical properties but are sensitive to heat and UV aging.</w:t>
      </w:r>
    </w:p>
    <w:p w14:paraId="4D6F24BC" w14:textId="77777777" w:rsidR="009731AA" w:rsidRPr="00047BAC" w:rsidRDefault="009731AA" w:rsidP="009731AA">
      <w:pPr>
        <w:pStyle w:val="leading-8"/>
        <w:spacing w:before="0" w:beforeAutospacing="0" w:after="0" w:afterAutospacing="0"/>
        <w:ind w:firstLine="284"/>
        <w:jc w:val="both"/>
        <w:rPr>
          <w:sz w:val="20"/>
          <w:szCs w:val="20"/>
          <w:lang w:val="en-US"/>
        </w:rPr>
      </w:pPr>
      <w:r w:rsidRPr="00047BAC">
        <w:rPr>
          <w:sz w:val="20"/>
          <w:szCs w:val="20"/>
          <w:lang w:val="en-US"/>
        </w:rPr>
        <w:t xml:space="preserve">- polyurethane elastomers (PUR) - used by the companies </w:t>
      </w:r>
      <w:proofErr w:type="spellStart"/>
      <w:r w:rsidRPr="00047BAC">
        <w:rPr>
          <w:sz w:val="20"/>
          <w:szCs w:val="20"/>
          <w:lang w:val="en-US"/>
        </w:rPr>
        <w:t>Getzner</w:t>
      </w:r>
      <w:proofErr w:type="spellEnd"/>
      <w:r w:rsidRPr="00047BAC">
        <w:rPr>
          <w:sz w:val="20"/>
          <w:szCs w:val="20"/>
          <w:lang w:val="en-US"/>
        </w:rPr>
        <w:t xml:space="preserve">, </w:t>
      </w:r>
      <w:proofErr w:type="spellStart"/>
      <w:r w:rsidRPr="00047BAC">
        <w:rPr>
          <w:sz w:val="20"/>
          <w:szCs w:val="20"/>
          <w:lang w:val="en-US"/>
        </w:rPr>
        <w:t>Pandrol</w:t>
      </w:r>
      <w:proofErr w:type="spellEnd"/>
      <w:r w:rsidRPr="00047BAC">
        <w:rPr>
          <w:sz w:val="20"/>
          <w:szCs w:val="20"/>
          <w:lang w:val="en-US"/>
        </w:rPr>
        <w:t xml:space="preserve">, </w:t>
      </w:r>
      <w:proofErr w:type="spellStart"/>
      <w:r w:rsidRPr="00047BAC">
        <w:rPr>
          <w:sz w:val="20"/>
          <w:szCs w:val="20"/>
          <w:lang w:val="en-US"/>
        </w:rPr>
        <w:t>RailOne</w:t>
      </w:r>
      <w:proofErr w:type="spellEnd"/>
      <w:r w:rsidRPr="00047BAC">
        <w:rPr>
          <w:sz w:val="20"/>
          <w:szCs w:val="20"/>
          <w:lang w:val="en-US"/>
        </w:rPr>
        <w:t>; they are characterized by stable rigidity and low wear during prolonged vibration.</w:t>
      </w:r>
    </w:p>
    <w:p w14:paraId="3BE11C76" w14:textId="77777777" w:rsidR="009731AA" w:rsidRPr="00047BAC" w:rsidRDefault="009731AA" w:rsidP="009731AA">
      <w:pPr>
        <w:pStyle w:val="leading-8"/>
        <w:spacing w:before="0" w:beforeAutospacing="0" w:after="0" w:afterAutospacing="0"/>
        <w:ind w:firstLine="284"/>
        <w:jc w:val="both"/>
        <w:rPr>
          <w:sz w:val="20"/>
          <w:szCs w:val="20"/>
          <w:lang w:val="en-US"/>
        </w:rPr>
      </w:pPr>
      <w:r w:rsidRPr="00047BAC">
        <w:rPr>
          <w:sz w:val="20"/>
          <w:szCs w:val="20"/>
          <w:lang w:val="en-US"/>
        </w:rPr>
        <w:t>- silicone rubbers (HTV-SR) - have excellent thermal and UV resistance, but high cost limits their application.</w:t>
      </w:r>
    </w:p>
    <w:p w14:paraId="460D9E61" w14:textId="77777777" w:rsidR="009731AA" w:rsidRPr="00047BAC" w:rsidRDefault="009731AA" w:rsidP="009731AA">
      <w:pPr>
        <w:pStyle w:val="leading-8"/>
        <w:spacing w:before="0" w:beforeAutospacing="0" w:after="0" w:afterAutospacing="0"/>
        <w:ind w:firstLine="284"/>
        <w:jc w:val="both"/>
        <w:rPr>
          <w:sz w:val="20"/>
          <w:szCs w:val="20"/>
          <w:lang w:val="en-US"/>
        </w:rPr>
      </w:pPr>
      <w:r w:rsidRPr="00047BAC">
        <w:rPr>
          <w:sz w:val="20"/>
          <w:szCs w:val="20"/>
          <w:lang w:val="en-US"/>
        </w:rPr>
        <w:t>- recycled rubber compounds (ground tire rubber, GTR) - an economical and environmentally friendly solution that requires modification with plasticizers and antioxidants to stabilize properties.</w:t>
      </w:r>
    </w:p>
    <w:p w14:paraId="5FFD4BE9" w14:textId="1381BBF8" w:rsidR="00EE5CFA" w:rsidRPr="00047BAC" w:rsidRDefault="009731AA" w:rsidP="009731AA">
      <w:pPr>
        <w:widowControl w:val="0"/>
        <w:spacing w:after="0" w:line="240" w:lineRule="auto"/>
        <w:ind w:firstLine="284"/>
        <w:jc w:val="both"/>
        <w:rPr>
          <w:rFonts w:ascii="Times New Roman" w:hAnsi="Times New Roman" w:cs="Times New Roman"/>
          <w:sz w:val="20"/>
          <w:szCs w:val="20"/>
          <w:lang w:val="en-US"/>
        </w:rPr>
      </w:pPr>
      <w:r w:rsidRPr="00047BAC">
        <w:rPr>
          <w:rFonts w:ascii="Times New Roman" w:hAnsi="Times New Roman" w:cs="Times New Roman"/>
          <w:sz w:val="20"/>
          <w:szCs w:val="20"/>
          <w:lang w:val="en-US"/>
        </w:rPr>
        <w:t>3. Material selection criteria are summarized in Table 1.</w:t>
      </w:r>
    </w:p>
    <w:p w14:paraId="7314CC91" w14:textId="27490F2B" w:rsidR="009731AA" w:rsidRPr="00047BAC" w:rsidRDefault="00E1729B" w:rsidP="00E1729B">
      <w:pPr>
        <w:widowControl w:val="0"/>
        <w:spacing w:before="120" w:after="120" w:line="240" w:lineRule="auto"/>
        <w:ind w:firstLine="284"/>
        <w:jc w:val="both"/>
        <w:rPr>
          <w:rFonts w:ascii="Times New Roman" w:hAnsi="Times New Roman" w:cs="Times New Roman"/>
          <w:sz w:val="20"/>
          <w:szCs w:val="20"/>
          <w:lang w:val="en-US"/>
        </w:rPr>
      </w:pPr>
      <w:r w:rsidRPr="00047BAC">
        <w:rPr>
          <w:rFonts w:ascii="Times New Roman" w:hAnsi="Times New Roman" w:cs="Times New Roman"/>
          <w:b/>
          <w:sz w:val="20"/>
          <w:szCs w:val="20"/>
          <w:lang w:val="en-US"/>
        </w:rPr>
        <w:t>TABLE 1.</w:t>
      </w:r>
      <w:r w:rsidRPr="00047BAC">
        <w:rPr>
          <w:rFonts w:ascii="Times New Roman" w:hAnsi="Times New Roman" w:cs="Times New Roman"/>
          <w:sz w:val="20"/>
          <w:szCs w:val="20"/>
          <w:lang w:val="en-US"/>
        </w:rPr>
        <w:t xml:space="preserve"> Material selection criteria</w:t>
      </w:r>
    </w:p>
    <w:tbl>
      <w:tblPr>
        <w:tblStyle w:val="a7"/>
        <w:tblW w:w="0" w:type="auto"/>
        <w:jc w:val="center"/>
        <w:tblLook w:val="04A0" w:firstRow="1" w:lastRow="0" w:firstColumn="1" w:lastColumn="0" w:noHBand="0" w:noVBand="1"/>
      </w:tblPr>
      <w:tblGrid>
        <w:gridCol w:w="2647"/>
        <w:gridCol w:w="4701"/>
        <w:gridCol w:w="1892"/>
      </w:tblGrid>
      <w:tr w:rsidR="00E1729B" w:rsidRPr="00047BAC" w14:paraId="655091C1" w14:textId="77777777" w:rsidTr="00E1729B">
        <w:trPr>
          <w:trHeight w:val="406"/>
          <w:jc w:val="center"/>
        </w:trPr>
        <w:tc>
          <w:tcPr>
            <w:tcW w:w="2647" w:type="dxa"/>
            <w:vAlign w:val="center"/>
          </w:tcPr>
          <w:p w14:paraId="62A3912E" w14:textId="77777777" w:rsidR="00E1729B" w:rsidRPr="00047BAC" w:rsidRDefault="00E1729B" w:rsidP="00E1729B">
            <w:pPr>
              <w:pStyle w:val="leading-8"/>
              <w:spacing w:before="0" w:beforeAutospacing="0" w:after="0" w:afterAutospacing="0"/>
              <w:jc w:val="center"/>
              <w:rPr>
                <w:b/>
                <w:sz w:val="20"/>
                <w:szCs w:val="20"/>
              </w:rPr>
            </w:pPr>
            <w:proofErr w:type="spellStart"/>
            <w:r w:rsidRPr="00047BAC">
              <w:rPr>
                <w:b/>
                <w:sz w:val="20"/>
                <w:szCs w:val="20"/>
              </w:rPr>
              <w:t>Criteria</w:t>
            </w:r>
            <w:proofErr w:type="spellEnd"/>
            <w:r w:rsidRPr="00047BAC">
              <w:rPr>
                <w:b/>
                <w:sz w:val="20"/>
                <w:szCs w:val="20"/>
              </w:rPr>
              <w:t xml:space="preserve"> </w:t>
            </w:r>
            <w:proofErr w:type="spellStart"/>
            <w:r w:rsidRPr="00047BAC">
              <w:rPr>
                <w:b/>
                <w:sz w:val="20"/>
                <w:szCs w:val="20"/>
              </w:rPr>
              <w:t>group</w:t>
            </w:r>
            <w:proofErr w:type="spellEnd"/>
          </w:p>
        </w:tc>
        <w:tc>
          <w:tcPr>
            <w:tcW w:w="4701" w:type="dxa"/>
            <w:vAlign w:val="center"/>
          </w:tcPr>
          <w:p w14:paraId="38056E2C" w14:textId="77777777" w:rsidR="00E1729B" w:rsidRPr="00047BAC" w:rsidRDefault="00E1729B" w:rsidP="00E1729B">
            <w:pPr>
              <w:pStyle w:val="leading-8"/>
              <w:spacing w:before="0" w:beforeAutospacing="0" w:after="0" w:afterAutospacing="0"/>
              <w:jc w:val="center"/>
              <w:rPr>
                <w:b/>
                <w:sz w:val="20"/>
                <w:szCs w:val="20"/>
              </w:rPr>
            </w:pPr>
            <w:proofErr w:type="spellStart"/>
            <w:r w:rsidRPr="00047BAC">
              <w:rPr>
                <w:b/>
                <w:sz w:val="20"/>
                <w:szCs w:val="20"/>
              </w:rPr>
              <w:t>Indicators</w:t>
            </w:r>
            <w:proofErr w:type="spellEnd"/>
          </w:p>
        </w:tc>
        <w:tc>
          <w:tcPr>
            <w:tcW w:w="1892" w:type="dxa"/>
            <w:vAlign w:val="center"/>
          </w:tcPr>
          <w:p w14:paraId="43606D5E" w14:textId="77777777" w:rsidR="00E1729B" w:rsidRPr="00047BAC" w:rsidRDefault="00E1729B" w:rsidP="00E1729B">
            <w:pPr>
              <w:pStyle w:val="leading-8"/>
              <w:spacing w:before="0" w:beforeAutospacing="0" w:after="0" w:afterAutospacing="0"/>
              <w:jc w:val="center"/>
              <w:rPr>
                <w:b/>
                <w:sz w:val="20"/>
                <w:szCs w:val="20"/>
              </w:rPr>
            </w:pPr>
            <w:proofErr w:type="spellStart"/>
            <w:r w:rsidRPr="00047BAC">
              <w:rPr>
                <w:b/>
                <w:sz w:val="20"/>
                <w:szCs w:val="20"/>
              </w:rPr>
              <w:t>Significance</w:t>
            </w:r>
            <w:proofErr w:type="spellEnd"/>
            <w:r w:rsidRPr="00047BAC">
              <w:rPr>
                <w:b/>
                <w:sz w:val="20"/>
                <w:szCs w:val="20"/>
              </w:rPr>
              <w:t xml:space="preserve"> (</w:t>
            </w:r>
            <w:proofErr w:type="spellStart"/>
            <w:r w:rsidRPr="00047BAC">
              <w:rPr>
                <w:b/>
                <w:sz w:val="20"/>
                <w:szCs w:val="20"/>
              </w:rPr>
              <w:t>weight</w:t>
            </w:r>
            <w:proofErr w:type="spellEnd"/>
            <w:r w:rsidRPr="00047BAC">
              <w:rPr>
                <w:b/>
                <w:sz w:val="20"/>
                <w:szCs w:val="20"/>
              </w:rPr>
              <w:t>, %)</w:t>
            </w:r>
          </w:p>
        </w:tc>
      </w:tr>
      <w:tr w:rsidR="00E1729B" w:rsidRPr="00047BAC" w14:paraId="1BD45E6C" w14:textId="77777777" w:rsidTr="00E1729B">
        <w:trPr>
          <w:trHeight w:val="203"/>
          <w:jc w:val="center"/>
        </w:trPr>
        <w:tc>
          <w:tcPr>
            <w:tcW w:w="2647" w:type="dxa"/>
            <w:vAlign w:val="center"/>
          </w:tcPr>
          <w:p w14:paraId="5EF47473" w14:textId="77777777" w:rsidR="00E1729B" w:rsidRPr="00047BAC" w:rsidRDefault="00E1729B" w:rsidP="00E1729B">
            <w:pPr>
              <w:pStyle w:val="leading-8"/>
              <w:spacing w:before="0" w:beforeAutospacing="0" w:after="0" w:afterAutospacing="0"/>
              <w:rPr>
                <w:sz w:val="20"/>
                <w:szCs w:val="20"/>
              </w:rPr>
            </w:pPr>
            <w:proofErr w:type="spellStart"/>
            <w:r w:rsidRPr="00047BAC">
              <w:rPr>
                <w:sz w:val="20"/>
                <w:szCs w:val="20"/>
              </w:rPr>
              <w:t>Mechanical</w:t>
            </w:r>
            <w:proofErr w:type="spellEnd"/>
          </w:p>
        </w:tc>
        <w:tc>
          <w:tcPr>
            <w:tcW w:w="4701" w:type="dxa"/>
            <w:vAlign w:val="center"/>
          </w:tcPr>
          <w:p w14:paraId="632449B9" w14:textId="77777777" w:rsidR="00E1729B" w:rsidRPr="00047BAC" w:rsidRDefault="00E1729B" w:rsidP="00E1729B">
            <w:pPr>
              <w:pStyle w:val="leading-8"/>
              <w:spacing w:before="0" w:beforeAutospacing="0" w:after="0" w:afterAutospacing="0"/>
              <w:jc w:val="center"/>
              <w:rPr>
                <w:sz w:val="20"/>
                <w:szCs w:val="20"/>
              </w:rPr>
            </w:pPr>
            <w:proofErr w:type="spellStart"/>
            <w:r w:rsidRPr="00047BAC">
              <w:rPr>
                <w:sz w:val="20"/>
                <w:szCs w:val="20"/>
              </w:rPr>
              <w:t>Stiffness</w:t>
            </w:r>
            <w:proofErr w:type="spellEnd"/>
            <w:r w:rsidRPr="00047BAC">
              <w:rPr>
                <w:sz w:val="20"/>
                <w:szCs w:val="20"/>
              </w:rPr>
              <w:t xml:space="preserve">, </w:t>
            </w:r>
            <w:proofErr w:type="spellStart"/>
            <w:r w:rsidRPr="00047BAC">
              <w:rPr>
                <w:sz w:val="20"/>
                <w:szCs w:val="20"/>
              </w:rPr>
              <w:t>fatigue</w:t>
            </w:r>
            <w:proofErr w:type="spellEnd"/>
            <w:r w:rsidRPr="00047BAC">
              <w:rPr>
                <w:sz w:val="20"/>
                <w:szCs w:val="20"/>
              </w:rPr>
              <w:t xml:space="preserve"> </w:t>
            </w:r>
            <w:proofErr w:type="spellStart"/>
            <w:r w:rsidRPr="00047BAC">
              <w:rPr>
                <w:sz w:val="20"/>
                <w:szCs w:val="20"/>
              </w:rPr>
              <w:t>strength</w:t>
            </w:r>
            <w:proofErr w:type="spellEnd"/>
            <w:r w:rsidRPr="00047BAC">
              <w:rPr>
                <w:sz w:val="20"/>
                <w:szCs w:val="20"/>
              </w:rPr>
              <w:t xml:space="preserve">, </w:t>
            </w:r>
            <w:proofErr w:type="spellStart"/>
            <w:r w:rsidRPr="00047BAC">
              <w:rPr>
                <w:sz w:val="20"/>
                <w:szCs w:val="20"/>
              </w:rPr>
              <w:t>compression</w:t>
            </w:r>
            <w:proofErr w:type="spellEnd"/>
          </w:p>
        </w:tc>
        <w:tc>
          <w:tcPr>
            <w:tcW w:w="1892" w:type="dxa"/>
            <w:vAlign w:val="center"/>
          </w:tcPr>
          <w:p w14:paraId="022D3845"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35</w:t>
            </w:r>
          </w:p>
        </w:tc>
      </w:tr>
      <w:tr w:rsidR="00E1729B" w:rsidRPr="00047BAC" w14:paraId="3D216651" w14:textId="77777777" w:rsidTr="00E1729B">
        <w:trPr>
          <w:trHeight w:val="203"/>
          <w:jc w:val="center"/>
        </w:trPr>
        <w:tc>
          <w:tcPr>
            <w:tcW w:w="2647" w:type="dxa"/>
            <w:vAlign w:val="center"/>
          </w:tcPr>
          <w:p w14:paraId="3D372749" w14:textId="77777777" w:rsidR="00E1729B" w:rsidRPr="00047BAC" w:rsidRDefault="00E1729B" w:rsidP="00E1729B">
            <w:pPr>
              <w:pStyle w:val="leading-8"/>
              <w:spacing w:before="0" w:beforeAutospacing="0" w:after="0" w:afterAutospacing="0"/>
              <w:rPr>
                <w:sz w:val="20"/>
                <w:szCs w:val="20"/>
              </w:rPr>
            </w:pPr>
            <w:proofErr w:type="spellStart"/>
            <w:r w:rsidRPr="00047BAC">
              <w:rPr>
                <w:sz w:val="20"/>
                <w:szCs w:val="20"/>
              </w:rPr>
              <w:t>Climate</w:t>
            </w:r>
            <w:proofErr w:type="spellEnd"/>
            <w:r w:rsidRPr="00047BAC">
              <w:rPr>
                <w:sz w:val="20"/>
                <w:szCs w:val="20"/>
              </w:rPr>
              <w:t xml:space="preserve"> </w:t>
            </w:r>
            <w:proofErr w:type="spellStart"/>
            <w:r w:rsidRPr="00047BAC">
              <w:rPr>
                <w:sz w:val="20"/>
                <w:szCs w:val="20"/>
              </w:rPr>
              <w:t>resistance</w:t>
            </w:r>
            <w:proofErr w:type="spellEnd"/>
          </w:p>
        </w:tc>
        <w:tc>
          <w:tcPr>
            <w:tcW w:w="4701" w:type="dxa"/>
            <w:vAlign w:val="center"/>
          </w:tcPr>
          <w:p w14:paraId="07EAE208" w14:textId="77777777" w:rsidR="00E1729B" w:rsidRPr="00047BAC" w:rsidRDefault="00E1729B" w:rsidP="00E1729B">
            <w:pPr>
              <w:pStyle w:val="leading-8"/>
              <w:spacing w:before="0" w:beforeAutospacing="0" w:after="0" w:afterAutospacing="0"/>
              <w:jc w:val="center"/>
              <w:rPr>
                <w:sz w:val="20"/>
                <w:szCs w:val="20"/>
                <w:lang w:val="en-US"/>
              </w:rPr>
            </w:pPr>
            <w:r w:rsidRPr="00047BAC">
              <w:rPr>
                <w:sz w:val="20"/>
                <w:szCs w:val="20"/>
                <w:lang w:val="en-US"/>
              </w:rPr>
              <w:t>Heat, UV, and moisture resistance</w:t>
            </w:r>
          </w:p>
        </w:tc>
        <w:tc>
          <w:tcPr>
            <w:tcW w:w="1892" w:type="dxa"/>
            <w:vAlign w:val="center"/>
          </w:tcPr>
          <w:p w14:paraId="58EDFD75"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30</w:t>
            </w:r>
          </w:p>
        </w:tc>
      </w:tr>
      <w:tr w:rsidR="00E1729B" w:rsidRPr="00047BAC" w14:paraId="17021662" w14:textId="77777777" w:rsidTr="00E1729B">
        <w:trPr>
          <w:trHeight w:val="203"/>
          <w:jc w:val="center"/>
        </w:trPr>
        <w:tc>
          <w:tcPr>
            <w:tcW w:w="2647" w:type="dxa"/>
            <w:vAlign w:val="center"/>
          </w:tcPr>
          <w:p w14:paraId="455F1215" w14:textId="77777777" w:rsidR="00E1729B" w:rsidRPr="00047BAC" w:rsidRDefault="00E1729B" w:rsidP="00E1729B">
            <w:pPr>
              <w:pStyle w:val="leading-8"/>
              <w:spacing w:before="0" w:beforeAutospacing="0" w:after="0" w:afterAutospacing="0"/>
              <w:rPr>
                <w:sz w:val="20"/>
                <w:szCs w:val="20"/>
              </w:rPr>
            </w:pPr>
            <w:r w:rsidRPr="00047BAC">
              <w:rPr>
                <w:sz w:val="20"/>
                <w:szCs w:val="20"/>
              </w:rPr>
              <w:t>Economic</w:t>
            </w:r>
          </w:p>
        </w:tc>
        <w:tc>
          <w:tcPr>
            <w:tcW w:w="4701" w:type="dxa"/>
            <w:vAlign w:val="center"/>
          </w:tcPr>
          <w:p w14:paraId="6B45959B" w14:textId="77777777" w:rsidR="00E1729B" w:rsidRPr="00047BAC" w:rsidRDefault="00E1729B" w:rsidP="00E1729B">
            <w:pPr>
              <w:pStyle w:val="leading-8"/>
              <w:spacing w:before="0" w:beforeAutospacing="0" w:after="0" w:afterAutospacing="0"/>
              <w:jc w:val="center"/>
              <w:rPr>
                <w:sz w:val="20"/>
                <w:szCs w:val="20"/>
                <w:lang w:val="en-US"/>
              </w:rPr>
            </w:pPr>
            <w:r w:rsidRPr="00047BAC">
              <w:rPr>
                <w:sz w:val="20"/>
                <w:szCs w:val="20"/>
                <w:lang w:val="en-US"/>
              </w:rPr>
              <w:t>Cost of raw materials, processing technology</w:t>
            </w:r>
          </w:p>
        </w:tc>
        <w:tc>
          <w:tcPr>
            <w:tcW w:w="1892" w:type="dxa"/>
            <w:vAlign w:val="center"/>
          </w:tcPr>
          <w:p w14:paraId="67893D50"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15</w:t>
            </w:r>
          </w:p>
        </w:tc>
      </w:tr>
      <w:tr w:rsidR="00E1729B" w:rsidRPr="00047BAC" w14:paraId="13C88DFD" w14:textId="77777777" w:rsidTr="00E1729B">
        <w:trPr>
          <w:trHeight w:val="203"/>
          <w:jc w:val="center"/>
        </w:trPr>
        <w:tc>
          <w:tcPr>
            <w:tcW w:w="2647" w:type="dxa"/>
            <w:vAlign w:val="center"/>
          </w:tcPr>
          <w:p w14:paraId="46216BCB" w14:textId="77777777" w:rsidR="00E1729B" w:rsidRPr="00047BAC" w:rsidRDefault="00E1729B" w:rsidP="00E1729B">
            <w:pPr>
              <w:pStyle w:val="leading-8"/>
              <w:spacing w:before="0" w:beforeAutospacing="0" w:after="0" w:afterAutospacing="0"/>
              <w:rPr>
                <w:sz w:val="20"/>
                <w:szCs w:val="20"/>
              </w:rPr>
            </w:pPr>
            <w:proofErr w:type="spellStart"/>
            <w:r w:rsidRPr="00047BAC">
              <w:rPr>
                <w:sz w:val="20"/>
                <w:szCs w:val="20"/>
              </w:rPr>
              <w:t>Ecological</w:t>
            </w:r>
            <w:proofErr w:type="spellEnd"/>
          </w:p>
        </w:tc>
        <w:tc>
          <w:tcPr>
            <w:tcW w:w="4701" w:type="dxa"/>
            <w:vAlign w:val="center"/>
          </w:tcPr>
          <w:p w14:paraId="0B311B73" w14:textId="77777777" w:rsidR="00E1729B" w:rsidRPr="00047BAC" w:rsidRDefault="00E1729B" w:rsidP="00E1729B">
            <w:pPr>
              <w:pStyle w:val="leading-8"/>
              <w:spacing w:before="0" w:beforeAutospacing="0" w:after="0" w:afterAutospacing="0"/>
              <w:jc w:val="center"/>
              <w:rPr>
                <w:sz w:val="20"/>
                <w:szCs w:val="20"/>
                <w:lang w:val="en-US"/>
              </w:rPr>
            </w:pPr>
            <w:r w:rsidRPr="00047BAC">
              <w:rPr>
                <w:sz w:val="20"/>
                <w:szCs w:val="20"/>
                <w:lang w:val="en-US"/>
              </w:rPr>
              <w:t>Use of secondary raw materials, utilization</w:t>
            </w:r>
          </w:p>
        </w:tc>
        <w:tc>
          <w:tcPr>
            <w:tcW w:w="1892" w:type="dxa"/>
            <w:vAlign w:val="center"/>
          </w:tcPr>
          <w:p w14:paraId="75F6AFF0"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10</w:t>
            </w:r>
          </w:p>
        </w:tc>
      </w:tr>
      <w:tr w:rsidR="00E1729B" w:rsidRPr="00047BAC" w14:paraId="16B03841" w14:textId="77777777" w:rsidTr="00E1729B">
        <w:trPr>
          <w:trHeight w:val="203"/>
          <w:jc w:val="center"/>
        </w:trPr>
        <w:tc>
          <w:tcPr>
            <w:tcW w:w="2647" w:type="dxa"/>
            <w:vAlign w:val="center"/>
          </w:tcPr>
          <w:p w14:paraId="0FFBE9DF" w14:textId="77777777" w:rsidR="00E1729B" w:rsidRPr="00047BAC" w:rsidRDefault="00E1729B" w:rsidP="00E1729B">
            <w:pPr>
              <w:pStyle w:val="leading-8"/>
              <w:spacing w:before="0" w:beforeAutospacing="0" w:after="0" w:afterAutospacing="0"/>
              <w:rPr>
                <w:sz w:val="20"/>
                <w:szCs w:val="20"/>
              </w:rPr>
            </w:pPr>
            <w:proofErr w:type="spellStart"/>
            <w:r w:rsidRPr="00047BAC">
              <w:rPr>
                <w:sz w:val="20"/>
                <w:szCs w:val="20"/>
              </w:rPr>
              <w:t>Technological</w:t>
            </w:r>
            <w:proofErr w:type="spellEnd"/>
          </w:p>
        </w:tc>
        <w:tc>
          <w:tcPr>
            <w:tcW w:w="4701" w:type="dxa"/>
            <w:vAlign w:val="center"/>
          </w:tcPr>
          <w:p w14:paraId="4E47C403" w14:textId="77777777" w:rsidR="00E1729B" w:rsidRPr="00047BAC" w:rsidRDefault="00E1729B" w:rsidP="00E1729B">
            <w:pPr>
              <w:pStyle w:val="leading-8"/>
              <w:spacing w:before="0" w:beforeAutospacing="0" w:after="0" w:afterAutospacing="0"/>
              <w:jc w:val="center"/>
              <w:rPr>
                <w:sz w:val="20"/>
                <w:szCs w:val="20"/>
                <w:lang w:val="en-US"/>
              </w:rPr>
            </w:pPr>
            <w:r w:rsidRPr="00047BAC">
              <w:rPr>
                <w:sz w:val="20"/>
                <w:szCs w:val="20"/>
                <w:lang w:val="en-US"/>
              </w:rPr>
              <w:t>Adhesion to sleepers, reproducibility of the process</w:t>
            </w:r>
          </w:p>
        </w:tc>
        <w:tc>
          <w:tcPr>
            <w:tcW w:w="1892" w:type="dxa"/>
            <w:vAlign w:val="center"/>
          </w:tcPr>
          <w:p w14:paraId="3237832E"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10</w:t>
            </w:r>
          </w:p>
        </w:tc>
      </w:tr>
    </w:tbl>
    <w:p w14:paraId="0C27DBA7" w14:textId="4E2DB820" w:rsidR="00E41E20" w:rsidRPr="00047BAC" w:rsidRDefault="00E41E20" w:rsidP="00E1729B">
      <w:pPr>
        <w:pStyle w:val="leading-8"/>
        <w:spacing w:before="120" w:beforeAutospacing="0" w:after="0" w:afterAutospacing="0"/>
        <w:ind w:firstLine="284"/>
        <w:jc w:val="both"/>
        <w:rPr>
          <w:sz w:val="20"/>
          <w:szCs w:val="20"/>
          <w:lang w:val="en-US"/>
        </w:rPr>
      </w:pPr>
      <w:r w:rsidRPr="00047BAC">
        <w:rPr>
          <w:i/>
          <w:sz w:val="20"/>
          <w:szCs w:val="20"/>
          <w:lang w:val="en-US"/>
        </w:rPr>
        <w:t>Research methodology</w:t>
      </w:r>
      <w:r w:rsidR="00E1729B" w:rsidRPr="00047BAC">
        <w:rPr>
          <w:sz w:val="20"/>
          <w:szCs w:val="20"/>
          <w:lang w:val="en-US"/>
        </w:rPr>
        <w:t>:</w:t>
      </w:r>
      <w:r w:rsidRPr="00047BAC">
        <w:rPr>
          <w:sz w:val="20"/>
          <w:szCs w:val="20"/>
          <w:lang w:val="en-US"/>
        </w:rPr>
        <w:t xml:space="preserve"> The analytical hierarchy method (AHP) is used to calculate the integral suitability index of the material.</w:t>
      </w:r>
      <w:r w:rsidR="00E1729B" w:rsidRPr="00047BAC">
        <w:rPr>
          <w:sz w:val="20"/>
          <w:szCs w:val="20"/>
          <w:lang w:val="en-US"/>
        </w:rPr>
        <w:t xml:space="preserve"> </w:t>
      </w:r>
      <w:r w:rsidRPr="00047BAC">
        <w:rPr>
          <w:sz w:val="20"/>
          <w:szCs w:val="20"/>
          <w:lang w:val="en-US"/>
        </w:rPr>
        <w:t>Tests are being conducted on</w:t>
      </w:r>
      <w:r w:rsidR="00407DAC">
        <w:rPr>
          <w:sz w:val="20"/>
          <w:szCs w:val="20"/>
          <w:lang w:val="en-US"/>
        </w:rPr>
        <w:t xml:space="preserve"> [</w:t>
      </w:r>
      <w:r w:rsidR="00407DAC" w:rsidRPr="00407DAC">
        <w:rPr>
          <w:sz w:val="20"/>
          <w:szCs w:val="20"/>
          <w:lang w:val="en-US"/>
        </w:rPr>
        <w:t>5-6, 11-14</w:t>
      </w:r>
      <w:r w:rsidR="00407DAC">
        <w:rPr>
          <w:sz w:val="20"/>
          <w:szCs w:val="20"/>
          <w:lang w:val="en-US"/>
        </w:rPr>
        <w:t xml:space="preserve">, </w:t>
      </w:r>
      <w:r w:rsidR="00407DAC" w:rsidRPr="00407DAC">
        <w:rPr>
          <w:sz w:val="20"/>
          <w:szCs w:val="20"/>
          <w:lang w:val="en-US"/>
        </w:rPr>
        <w:t>49</w:t>
      </w:r>
      <w:r w:rsidR="00407DAC">
        <w:rPr>
          <w:sz w:val="20"/>
          <w:szCs w:val="20"/>
          <w:lang w:val="en-US"/>
        </w:rPr>
        <w:t>]</w:t>
      </w:r>
      <w:r w:rsidRPr="00047BAC">
        <w:rPr>
          <w:sz w:val="20"/>
          <w:szCs w:val="20"/>
          <w:lang w:val="en-US"/>
        </w:rPr>
        <w:t>:</w:t>
      </w:r>
    </w:p>
    <w:p w14:paraId="7022567A" w14:textId="77777777" w:rsidR="00E41E20" w:rsidRPr="00047BAC" w:rsidRDefault="00E41E20" w:rsidP="00E41E20">
      <w:pPr>
        <w:pStyle w:val="leading-8"/>
        <w:spacing w:before="0" w:beforeAutospacing="0" w:after="0" w:afterAutospacing="0"/>
        <w:ind w:firstLine="284"/>
        <w:jc w:val="both"/>
        <w:rPr>
          <w:sz w:val="20"/>
          <w:szCs w:val="20"/>
          <w:lang w:val="en-US"/>
        </w:rPr>
      </w:pPr>
      <w:r w:rsidRPr="00047BAC">
        <w:rPr>
          <w:sz w:val="20"/>
          <w:szCs w:val="20"/>
          <w:lang w:val="en-US"/>
        </w:rPr>
        <w:t>• GOST 34078-2017 Railway Rail Fastening Layers. Technical conditions;</w:t>
      </w:r>
    </w:p>
    <w:p w14:paraId="705C8B17" w14:textId="77777777" w:rsidR="00E41E20" w:rsidRPr="00047BAC" w:rsidRDefault="00E41E20" w:rsidP="00E41E20">
      <w:pPr>
        <w:pStyle w:val="leading-8"/>
        <w:spacing w:before="0" w:beforeAutospacing="0" w:after="0" w:afterAutospacing="0"/>
        <w:ind w:firstLine="284"/>
        <w:jc w:val="both"/>
        <w:rPr>
          <w:sz w:val="20"/>
          <w:szCs w:val="20"/>
          <w:lang w:val="en-US"/>
        </w:rPr>
      </w:pPr>
      <w:r w:rsidRPr="00047BAC">
        <w:rPr>
          <w:sz w:val="20"/>
          <w:szCs w:val="20"/>
          <w:lang w:val="en-US"/>
        </w:rPr>
        <w:t>• GOST ISO -188-2013 - modeling solar exposure;</w:t>
      </w:r>
    </w:p>
    <w:p w14:paraId="071EF5A9" w14:textId="2950EC77" w:rsidR="009731AA" w:rsidRPr="00047BAC" w:rsidRDefault="00E41E20" w:rsidP="00E41E20">
      <w:pPr>
        <w:widowControl w:val="0"/>
        <w:spacing w:after="0" w:line="240" w:lineRule="auto"/>
        <w:ind w:firstLine="284"/>
        <w:jc w:val="both"/>
        <w:rPr>
          <w:rFonts w:ascii="Times New Roman" w:eastAsia="Times New Roman" w:hAnsi="Times New Roman" w:cs="Times New Roman"/>
          <w:sz w:val="20"/>
          <w:szCs w:val="20"/>
          <w:lang w:val="en-US" w:eastAsia="ru-RU"/>
        </w:rPr>
      </w:pPr>
      <w:r w:rsidRPr="00047BAC">
        <w:rPr>
          <w:rFonts w:ascii="Times New Roman" w:hAnsi="Times New Roman" w:cs="Times New Roman"/>
          <w:sz w:val="20"/>
          <w:szCs w:val="20"/>
          <w:lang w:val="en-US"/>
        </w:rPr>
        <w:t>The results of the comparative analysis of five types of materials are summarized in Table 2.</w:t>
      </w:r>
    </w:p>
    <w:p w14:paraId="61023E8E" w14:textId="1DC1A641" w:rsidR="00E41E20" w:rsidRPr="00047BAC" w:rsidRDefault="00914750" w:rsidP="00914750">
      <w:pPr>
        <w:widowControl w:val="0"/>
        <w:spacing w:before="120" w:after="120" w:line="240" w:lineRule="auto"/>
        <w:ind w:firstLine="284"/>
        <w:jc w:val="both"/>
        <w:rPr>
          <w:rFonts w:ascii="Times New Roman" w:eastAsia="Times New Roman" w:hAnsi="Times New Roman" w:cs="Times New Roman"/>
          <w:sz w:val="20"/>
          <w:szCs w:val="20"/>
          <w:lang w:val="en-US" w:eastAsia="ru-RU"/>
        </w:rPr>
      </w:pPr>
      <w:r w:rsidRPr="00047BAC">
        <w:rPr>
          <w:rFonts w:ascii="Times New Roman" w:eastAsia="Times New Roman" w:hAnsi="Times New Roman" w:cs="Times New Roman"/>
          <w:b/>
          <w:sz w:val="20"/>
          <w:szCs w:val="20"/>
          <w:lang w:val="en-US" w:eastAsia="ru-RU"/>
        </w:rPr>
        <w:t>TABLE 2.</w:t>
      </w:r>
      <w:r w:rsidRPr="00047BAC">
        <w:rPr>
          <w:rFonts w:ascii="Times New Roman" w:eastAsia="Times New Roman" w:hAnsi="Times New Roman" w:cs="Times New Roman"/>
          <w:sz w:val="20"/>
          <w:szCs w:val="20"/>
          <w:lang w:val="en-US" w:eastAsia="ru-RU"/>
        </w:rPr>
        <w:t xml:space="preserve"> Results of comparative analysis</w:t>
      </w:r>
    </w:p>
    <w:tbl>
      <w:tblPr>
        <w:tblStyle w:val="a7"/>
        <w:tblW w:w="0" w:type="auto"/>
        <w:jc w:val="center"/>
        <w:tblLook w:val="04A0" w:firstRow="1" w:lastRow="0" w:firstColumn="1" w:lastColumn="0" w:noHBand="0" w:noVBand="1"/>
      </w:tblPr>
      <w:tblGrid>
        <w:gridCol w:w="1533"/>
        <w:gridCol w:w="1533"/>
        <w:gridCol w:w="1533"/>
        <w:gridCol w:w="1533"/>
        <w:gridCol w:w="1533"/>
        <w:gridCol w:w="1533"/>
      </w:tblGrid>
      <w:tr w:rsidR="00E1729B" w:rsidRPr="00047BAC" w14:paraId="212DF4CC" w14:textId="77777777" w:rsidTr="00E1729B">
        <w:trPr>
          <w:trHeight w:val="406"/>
          <w:jc w:val="center"/>
        </w:trPr>
        <w:tc>
          <w:tcPr>
            <w:tcW w:w="1533" w:type="dxa"/>
            <w:vAlign w:val="center"/>
          </w:tcPr>
          <w:p w14:paraId="3C3FA6F3" w14:textId="77777777" w:rsidR="00E1729B" w:rsidRPr="00047BAC" w:rsidRDefault="00E1729B" w:rsidP="00E1729B">
            <w:pPr>
              <w:pStyle w:val="leading-8"/>
              <w:spacing w:before="0" w:beforeAutospacing="0" w:after="0" w:afterAutospacing="0"/>
              <w:jc w:val="center"/>
              <w:rPr>
                <w:b/>
                <w:sz w:val="20"/>
                <w:szCs w:val="20"/>
              </w:rPr>
            </w:pPr>
            <w:proofErr w:type="spellStart"/>
            <w:r w:rsidRPr="00047BAC">
              <w:rPr>
                <w:b/>
                <w:sz w:val="20"/>
                <w:szCs w:val="20"/>
              </w:rPr>
              <w:t>Material</w:t>
            </w:r>
            <w:proofErr w:type="spellEnd"/>
          </w:p>
        </w:tc>
        <w:tc>
          <w:tcPr>
            <w:tcW w:w="1533" w:type="dxa"/>
            <w:vAlign w:val="center"/>
          </w:tcPr>
          <w:p w14:paraId="70F47FC2" w14:textId="77777777" w:rsidR="00E1729B" w:rsidRPr="00047BAC" w:rsidRDefault="00E1729B" w:rsidP="00E1729B">
            <w:pPr>
              <w:pStyle w:val="leading-8"/>
              <w:spacing w:before="0" w:beforeAutospacing="0" w:after="0" w:afterAutospacing="0"/>
              <w:jc w:val="center"/>
              <w:rPr>
                <w:b/>
                <w:sz w:val="20"/>
                <w:szCs w:val="20"/>
              </w:rPr>
            </w:pPr>
            <w:proofErr w:type="spellStart"/>
            <w:r w:rsidRPr="00047BAC">
              <w:rPr>
                <w:b/>
                <w:sz w:val="20"/>
                <w:szCs w:val="20"/>
              </w:rPr>
              <w:t>Static</w:t>
            </w:r>
            <w:proofErr w:type="spellEnd"/>
            <w:r w:rsidRPr="00047BAC">
              <w:rPr>
                <w:b/>
                <w:sz w:val="20"/>
                <w:szCs w:val="20"/>
              </w:rPr>
              <w:t xml:space="preserve"> </w:t>
            </w:r>
            <w:proofErr w:type="spellStart"/>
            <w:r w:rsidRPr="00047BAC">
              <w:rPr>
                <w:b/>
                <w:sz w:val="20"/>
                <w:szCs w:val="20"/>
              </w:rPr>
              <w:t>stiffness</w:t>
            </w:r>
            <w:proofErr w:type="spellEnd"/>
            <w:r w:rsidRPr="00047BAC">
              <w:rPr>
                <w:b/>
                <w:sz w:val="20"/>
                <w:szCs w:val="20"/>
              </w:rPr>
              <w:t xml:space="preserve"> (</w:t>
            </w:r>
            <w:proofErr w:type="spellStart"/>
            <w:r w:rsidRPr="00047BAC">
              <w:rPr>
                <w:b/>
                <w:sz w:val="20"/>
                <w:szCs w:val="20"/>
              </w:rPr>
              <w:t>kN</w:t>
            </w:r>
            <w:proofErr w:type="spellEnd"/>
            <w:r w:rsidRPr="00047BAC">
              <w:rPr>
                <w:b/>
                <w:sz w:val="20"/>
                <w:szCs w:val="20"/>
              </w:rPr>
              <w:t>/</w:t>
            </w:r>
            <w:proofErr w:type="spellStart"/>
            <w:r w:rsidRPr="00047BAC">
              <w:rPr>
                <w:b/>
                <w:sz w:val="20"/>
                <w:szCs w:val="20"/>
              </w:rPr>
              <w:t>mm</w:t>
            </w:r>
            <w:proofErr w:type="spellEnd"/>
            <w:r w:rsidRPr="00047BAC">
              <w:rPr>
                <w:b/>
                <w:sz w:val="20"/>
                <w:szCs w:val="20"/>
              </w:rPr>
              <w:t>)</w:t>
            </w:r>
          </w:p>
        </w:tc>
        <w:tc>
          <w:tcPr>
            <w:tcW w:w="1533" w:type="dxa"/>
            <w:vAlign w:val="center"/>
          </w:tcPr>
          <w:p w14:paraId="6ED61A41" w14:textId="77777777" w:rsidR="00E1729B" w:rsidRPr="00047BAC" w:rsidRDefault="00E1729B" w:rsidP="00E1729B">
            <w:pPr>
              <w:pStyle w:val="leading-8"/>
              <w:spacing w:before="0" w:beforeAutospacing="0" w:after="0" w:afterAutospacing="0"/>
              <w:jc w:val="center"/>
              <w:rPr>
                <w:b/>
                <w:sz w:val="20"/>
                <w:szCs w:val="20"/>
              </w:rPr>
            </w:pPr>
            <w:r w:rsidRPr="00047BAC">
              <w:rPr>
                <w:b/>
                <w:sz w:val="20"/>
                <w:szCs w:val="20"/>
              </w:rPr>
              <w:t xml:space="preserve">UV </w:t>
            </w:r>
            <w:proofErr w:type="spellStart"/>
            <w:r w:rsidRPr="00047BAC">
              <w:rPr>
                <w:b/>
                <w:sz w:val="20"/>
                <w:szCs w:val="20"/>
              </w:rPr>
              <w:t>stability</w:t>
            </w:r>
            <w:proofErr w:type="spellEnd"/>
          </w:p>
        </w:tc>
        <w:tc>
          <w:tcPr>
            <w:tcW w:w="1533" w:type="dxa"/>
            <w:vAlign w:val="center"/>
          </w:tcPr>
          <w:p w14:paraId="26BA154B" w14:textId="77777777" w:rsidR="00E1729B" w:rsidRPr="00047BAC" w:rsidRDefault="00E1729B" w:rsidP="00E1729B">
            <w:pPr>
              <w:pStyle w:val="leading-8"/>
              <w:spacing w:before="0" w:beforeAutospacing="0" w:after="0" w:afterAutospacing="0"/>
              <w:jc w:val="center"/>
              <w:rPr>
                <w:b/>
                <w:sz w:val="20"/>
                <w:szCs w:val="20"/>
              </w:rPr>
            </w:pPr>
            <w:proofErr w:type="spellStart"/>
            <w:r w:rsidRPr="00047BAC">
              <w:rPr>
                <w:b/>
                <w:sz w:val="20"/>
                <w:szCs w:val="20"/>
              </w:rPr>
              <w:t>Heat</w:t>
            </w:r>
            <w:proofErr w:type="spellEnd"/>
            <w:r w:rsidRPr="00047BAC">
              <w:rPr>
                <w:b/>
                <w:sz w:val="20"/>
                <w:szCs w:val="20"/>
              </w:rPr>
              <w:t xml:space="preserve"> </w:t>
            </w:r>
            <w:proofErr w:type="spellStart"/>
            <w:r w:rsidRPr="00047BAC">
              <w:rPr>
                <w:b/>
                <w:sz w:val="20"/>
                <w:szCs w:val="20"/>
              </w:rPr>
              <w:t>resistance</w:t>
            </w:r>
            <w:proofErr w:type="spellEnd"/>
          </w:p>
        </w:tc>
        <w:tc>
          <w:tcPr>
            <w:tcW w:w="1533" w:type="dxa"/>
            <w:vAlign w:val="center"/>
          </w:tcPr>
          <w:p w14:paraId="4BCFA474" w14:textId="77777777" w:rsidR="00E1729B" w:rsidRPr="00047BAC" w:rsidRDefault="00E1729B" w:rsidP="00E1729B">
            <w:pPr>
              <w:pStyle w:val="leading-8"/>
              <w:spacing w:before="0" w:beforeAutospacing="0" w:after="0" w:afterAutospacing="0"/>
              <w:jc w:val="center"/>
              <w:rPr>
                <w:b/>
                <w:sz w:val="20"/>
                <w:szCs w:val="20"/>
              </w:rPr>
            </w:pPr>
            <w:r w:rsidRPr="00047BAC">
              <w:rPr>
                <w:b/>
                <w:sz w:val="20"/>
                <w:szCs w:val="20"/>
              </w:rPr>
              <w:t>Price (</w:t>
            </w:r>
            <w:proofErr w:type="spellStart"/>
            <w:r w:rsidRPr="00047BAC">
              <w:rPr>
                <w:b/>
                <w:sz w:val="20"/>
                <w:szCs w:val="20"/>
              </w:rPr>
              <w:t>relative</w:t>
            </w:r>
            <w:proofErr w:type="spellEnd"/>
            <w:r w:rsidRPr="00047BAC">
              <w:rPr>
                <w:b/>
                <w:sz w:val="20"/>
                <w:szCs w:val="20"/>
              </w:rPr>
              <w:t>)</w:t>
            </w:r>
          </w:p>
        </w:tc>
        <w:tc>
          <w:tcPr>
            <w:tcW w:w="1533" w:type="dxa"/>
            <w:vAlign w:val="center"/>
          </w:tcPr>
          <w:p w14:paraId="77E4D78B" w14:textId="77777777" w:rsidR="00E1729B" w:rsidRPr="00047BAC" w:rsidRDefault="00E1729B" w:rsidP="00E1729B">
            <w:pPr>
              <w:pStyle w:val="leading-8"/>
              <w:spacing w:before="0" w:beforeAutospacing="0" w:after="0" w:afterAutospacing="0"/>
              <w:jc w:val="center"/>
              <w:rPr>
                <w:b/>
                <w:sz w:val="20"/>
                <w:szCs w:val="20"/>
              </w:rPr>
            </w:pPr>
            <w:r w:rsidRPr="00047BAC">
              <w:rPr>
                <w:b/>
                <w:sz w:val="20"/>
                <w:szCs w:val="20"/>
              </w:rPr>
              <w:t xml:space="preserve">AHP </w:t>
            </w:r>
            <w:proofErr w:type="spellStart"/>
            <w:r w:rsidRPr="00047BAC">
              <w:rPr>
                <w:b/>
                <w:sz w:val="20"/>
                <w:szCs w:val="20"/>
              </w:rPr>
              <w:t>Integral</w:t>
            </w:r>
            <w:proofErr w:type="spellEnd"/>
            <w:r w:rsidRPr="00047BAC">
              <w:rPr>
                <w:b/>
                <w:sz w:val="20"/>
                <w:szCs w:val="20"/>
              </w:rPr>
              <w:t xml:space="preserve"> Index</w:t>
            </w:r>
          </w:p>
        </w:tc>
      </w:tr>
      <w:tr w:rsidR="00E1729B" w:rsidRPr="00047BAC" w14:paraId="3FF9C1F5" w14:textId="77777777" w:rsidTr="00E1729B">
        <w:trPr>
          <w:trHeight w:val="203"/>
          <w:jc w:val="center"/>
        </w:trPr>
        <w:tc>
          <w:tcPr>
            <w:tcW w:w="1533" w:type="dxa"/>
            <w:vAlign w:val="center"/>
          </w:tcPr>
          <w:p w14:paraId="7B14EEFA"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SBR</w:t>
            </w:r>
          </w:p>
        </w:tc>
        <w:tc>
          <w:tcPr>
            <w:tcW w:w="1533" w:type="dxa"/>
            <w:vAlign w:val="center"/>
          </w:tcPr>
          <w:p w14:paraId="6D20E7DA"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100</w:t>
            </w:r>
          </w:p>
        </w:tc>
        <w:tc>
          <w:tcPr>
            <w:tcW w:w="1533" w:type="dxa"/>
            <w:vAlign w:val="center"/>
          </w:tcPr>
          <w:p w14:paraId="226B79ED" w14:textId="77777777" w:rsidR="00E1729B" w:rsidRPr="00047BAC" w:rsidRDefault="00E1729B" w:rsidP="00E1729B">
            <w:pPr>
              <w:pStyle w:val="leading-8"/>
              <w:spacing w:before="0" w:beforeAutospacing="0" w:after="0" w:afterAutospacing="0"/>
              <w:jc w:val="center"/>
              <w:rPr>
                <w:sz w:val="20"/>
                <w:szCs w:val="20"/>
              </w:rPr>
            </w:pPr>
            <w:proofErr w:type="spellStart"/>
            <w:r w:rsidRPr="00047BAC">
              <w:rPr>
                <w:sz w:val="20"/>
                <w:szCs w:val="20"/>
              </w:rPr>
              <w:t>low</w:t>
            </w:r>
            <w:proofErr w:type="spellEnd"/>
          </w:p>
        </w:tc>
        <w:tc>
          <w:tcPr>
            <w:tcW w:w="1533" w:type="dxa"/>
            <w:vAlign w:val="center"/>
          </w:tcPr>
          <w:p w14:paraId="103149F3" w14:textId="77777777" w:rsidR="00E1729B" w:rsidRPr="00047BAC" w:rsidRDefault="00E1729B" w:rsidP="00E1729B">
            <w:pPr>
              <w:pStyle w:val="leading-8"/>
              <w:spacing w:before="0" w:beforeAutospacing="0" w:after="0" w:afterAutospacing="0"/>
              <w:jc w:val="center"/>
              <w:rPr>
                <w:sz w:val="20"/>
                <w:szCs w:val="20"/>
              </w:rPr>
            </w:pPr>
            <w:proofErr w:type="spellStart"/>
            <w:r w:rsidRPr="00047BAC">
              <w:rPr>
                <w:sz w:val="20"/>
                <w:szCs w:val="20"/>
              </w:rPr>
              <w:t>average</w:t>
            </w:r>
            <w:proofErr w:type="spellEnd"/>
          </w:p>
        </w:tc>
        <w:tc>
          <w:tcPr>
            <w:tcW w:w="1533" w:type="dxa"/>
            <w:vAlign w:val="center"/>
          </w:tcPr>
          <w:p w14:paraId="4DEEA261"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1.0.</w:t>
            </w:r>
          </w:p>
        </w:tc>
        <w:tc>
          <w:tcPr>
            <w:tcW w:w="1533" w:type="dxa"/>
            <w:vAlign w:val="center"/>
          </w:tcPr>
          <w:p w14:paraId="56D8386E"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0.62</w:t>
            </w:r>
          </w:p>
        </w:tc>
      </w:tr>
      <w:tr w:rsidR="00E1729B" w:rsidRPr="00047BAC" w14:paraId="3FDACF5E" w14:textId="77777777" w:rsidTr="00E1729B">
        <w:trPr>
          <w:trHeight w:val="203"/>
          <w:jc w:val="center"/>
        </w:trPr>
        <w:tc>
          <w:tcPr>
            <w:tcW w:w="1533" w:type="dxa"/>
            <w:vAlign w:val="center"/>
          </w:tcPr>
          <w:p w14:paraId="6B92A05A"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NBR</w:t>
            </w:r>
          </w:p>
        </w:tc>
        <w:tc>
          <w:tcPr>
            <w:tcW w:w="1533" w:type="dxa"/>
            <w:vAlign w:val="center"/>
          </w:tcPr>
          <w:p w14:paraId="731EA06B"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110</w:t>
            </w:r>
          </w:p>
        </w:tc>
        <w:tc>
          <w:tcPr>
            <w:tcW w:w="1533" w:type="dxa"/>
            <w:vAlign w:val="center"/>
          </w:tcPr>
          <w:p w14:paraId="78FD0F4C" w14:textId="77777777" w:rsidR="00E1729B" w:rsidRPr="00047BAC" w:rsidRDefault="00E1729B" w:rsidP="00E1729B">
            <w:pPr>
              <w:pStyle w:val="leading-8"/>
              <w:spacing w:before="0" w:beforeAutospacing="0" w:after="0" w:afterAutospacing="0"/>
              <w:jc w:val="center"/>
              <w:rPr>
                <w:sz w:val="20"/>
                <w:szCs w:val="20"/>
              </w:rPr>
            </w:pPr>
            <w:proofErr w:type="spellStart"/>
            <w:r w:rsidRPr="00047BAC">
              <w:rPr>
                <w:sz w:val="20"/>
                <w:szCs w:val="20"/>
              </w:rPr>
              <w:t>average</w:t>
            </w:r>
            <w:proofErr w:type="spellEnd"/>
          </w:p>
        </w:tc>
        <w:tc>
          <w:tcPr>
            <w:tcW w:w="1533" w:type="dxa"/>
            <w:vAlign w:val="center"/>
          </w:tcPr>
          <w:p w14:paraId="1F40BC24" w14:textId="77777777" w:rsidR="00E1729B" w:rsidRPr="00047BAC" w:rsidRDefault="00E1729B" w:rsidP="00E1729B">
            <w:pPr>
              <w:pStyle w:val="leading-8"/>
              <w:spacing w:before="0" w:beforeAutospacing="0" w:after="0" w:afterAutospacing="0"/>
              <w:jc w:val="center"/>
              <w:rPr>
                <w:sz w:val="20"/>
                <w:szCs w:val="20"/>
              </w:rPr>
            </w:pPr>
            <w:proofErr w:type="spellStart"/>
            <w:r w:rsidRPr="00047BAC">
              <w:rPr>
                <w:sz w:val="20"/>
                <w:szCs w:val="20"/>
              </w:rPr>
              <w:t>high</w:t>
            </w:r>
            <w:proofErr w:type="spellEnd"/>
          </w:p>
        </w:tc>
        <w:tc>
          <w:tcPr>
            <w:tcW w:w="1533" w:type="dxa"/>
            <w:vAlign w:val="center"/>
          </w:tcPr>
          <w:p w14:paraId="117E695A"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1.2.</w:t>
            </w:r>
          </w:p>
        </w:tc>
        <w:tc>
          <w:tcPr>
            <w:tcW w:w="1533" w:type="dxa"/>
            <w:vAlign w:val="center"/>
          </w:tcPr>
          <w:p w14:paraId="399C64FB"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0.74</w:t>
            </w:r>
          </w:p>
        </w:tc>
      </w:tr>
      <w:tr w:rsidR="00E1729B" w:rsidRPr="00047BAC" w14:paraId="1616DC71" w14:textId="77777777" w:rsidTr="00E1729B">
        <w:trPr>
          <w:trHeight w:val="203"/>
          <w:jc w:val="center"/>
        </w:trPr>
        <w:tc>
          <w:tcPr>
            <w:tcW w:w="1533" w:type="dxa"/>
            <w:vAlign w:val="center"/>
          </w:tcPr>
          <w:p w14:paraId="48522F5A"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PURE</w:t>
            </w:r>
          </w:p>
        </w:tc>
        <w:tc>
          <w:tcPr>
            <w:tcW w:w="1533" w:type="dxa"/>
            <w:vAlign w:val="center"/>
          </w:tcPr>
          <w:p w14:paraId="13EF603F"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115</w:t>
            </w:r>
          </w:p>
        </w:tc>
        <w:tc>
          <w:tcPr>
            <w:tcW w:w="1533" w:type="dxa"/>
            <w:vAlign w:val="center"/>
          </w:tcPr>
          <w:p w14:paraId="614C0E7A" w14:textId="77777777" w:rsidR="00E1729B" w:rsidRPr="00047BAC" w:rsidRDefault="00E1729B" w:rsidP="00E1729B">
            <w:pPr>
              <w:pStyle w:val="leading-8"/>
              <w:spacing w:before="0" w:beforeAutospacing="0" w:after="0" w:afterAutospacing="0"/>
              <w:jc w:val="center"/>
              <w:rPr>
                <w:sz w:val="20"/>
                <w:szCs w:val="20"/>
              </w:rPr>
            </w:pPr>
            <w:proofErr w:type="spellStart"/>
            <w:r w:rsidRPr="00047BAC">
              <w:rPr>
                <w:sz w:val="20"/>
                <w:szCs w:val="20"/>
              </w:rPr>
              <w:t>high</w:t>
            </w:r>
            <w:proofErr w:type="spellEnd"/>
          </w:p>
        </w:tc>
        <w:tc>
          <w:tcPr>
            <w:tcW w:w="1533" w:type="dxa"/>
            <w:vAlign w:val="center"/>
          </w:tcPr>
          <w:p w14:paraId="3DD44400" w14:textId="77777777" w:rsidR="00E1729B" w:rsidRPr="00047BAC" w:rsidRDefault="00E1729B" w:rsidP="00E1729B">
            <w:pPr>
              <w:pStyle w:val="leading-8"/>
              <w:spacing w:before="0" w:beforeAutospacing="0" w:after="0" w:afterAutospacing="0"/>
              <w:jc w:val="center"/>
              <w:rPr>
                <w:sz w:val="20"/>
                <w:szCs w:val="20"/>
              </w:rPr>
            </w:pPr>
            <w:proofErr w:type="spellStart"/>
            <w:r w:rsidRPr="00047BAC">
              <w:rPr>
                <w:sz w:val="20"/>
                <w:szCs w:val="20"/>
              </w:rPr>
              <w:t>high</w:t>
            </w:r>
            <w:proofErr w:type="spellEnd"/>
          </w:p>
        </w:tc>
        <w:tc>
          <w:tcPr>
            <w:tcW w:w="1533" w:type="dxa"/>
            <w:vAlign w:val="center"/>
          </w:tcPr>
          <w:p w14:paraId="13417A23"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1.4.</w:t>
            </w:r>
          </w:p>
        </w:tc>
        <w:tc>
          <w:tcPr>
            <w:tcW w:w="1533" w:type="dxa"/>
            <w:vAlign w:val="center"/>
          </w:tcPr>
          <w:p w14:paraId="51F744CA"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0.88</w:t>
            </w:r>
          </w:p>
        </w:tc>
      </w:tr>
      <w:tr w:rsidR="00E1729B" w:rsidRPr="00047BAC" w14:paraId="5F930167" w14:textId="77777777" w:rsidTr="00E1729B">
        <w:trPr>
          <w:trHeight w:val="204"/>
          <w:jc w:val="center"/>
        </w:trPr>
        <w:tc>
          <w:tcPr>
            <w:tcW w:w="1533" w:type="dxa"/>
            <w:vAlign w:val="center"/>
          </w:tcPr>
          <w:p w14:paraId="0613937A"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 xml:space="preserve">GTR </w:t>
            </w:r>
            <w:proofErr w:type="spellStart"/>
            <w:r w:rsidRPr="00047BAC">
              <w:rPr>
                <w:sz w:val="20"/>
                <w:szCs w:val="20"/>
              </w:rPr>
              <w:t>compound</w:t>
            </w:r>
            <w:proofErr w:type="spellEnd"/>
          </w:p>
        </w:tc>
        <w:tc>
          <w:tcPr>
            <w:tcW w:w="1533" w:type="dxa"/>
            <w:vAlign w:val="center"/>
          </w:tcPr>
          <w:p w14:paraId="380D5A2E"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90</w:t>
            </w:r>
          </w:p>
        </w:tc>
        <w:tc>
          <w:tcPr>
            <w:tcW w:w="1533" w:type="dxa"/>
            <w:vAlign w:val="center"/>
          </w:tcPr>
          <w:p w14:paraId="73496CA7" w14:textId="77777777" w:rsidR="00E1729B" w:rsidRPr="00047BAC" w:rsidRDefault="00E1729B" w:rsidP="00E1729B">
            <w:pPr>
              <w:pStyle w:val="leading-8"/>
              <w:spacing w:before="0" w:beforeAutospacing="0" w:after="0" w:afterAutospacing="0"/>
              <w:jc w:val="center"/>
              <w:rPr>
                <w:sz w:val="20"/>
                <w:szCs w:val="20"/>
              </w:rPr>
            </w:pPr>
            <w:proofErr w:type="spellStart"/>
            <w:r w:rsidRPr="00047BAC">
              <w:rPr>
                <w:sz w:val="20"/>
                <w:szCs w:val="20"/>
              </w:rPr>
              <w:t>average</w:t>
            </w:r>
            <w:proofErr w:type="spellEnd"/>
          </w:p>
        </w:tc>
        <w:tc>
          <w:tcPr>
            <w:tcW w:w="1533" w:type="dxa"/>
            <w:vAlign w:val="center"/>
          </w:tcPr>
          <w:p w14:paraId="62DA299E" w14:textId="77777777" w:rsidR="00E1729B" w:rsidRPr="00047BAC" w:rsidRDefault="00E1729B" w:rsidP="00E1729B">
            <w:pPr>
              <w:pStyle w:val="leading-8"/>
              <w:spacing w:before="0" w:beforeAutospacing="0" w:after="0" w:afterAutospacing="0"/>
              <w:jc w:val="center"/>
              <w:rPr>
                <w:sz w:val="20"/>
                <w:szCs w:val="20"/>
              </w:rPr>
            </w:pPr>
            <w:proofErr w:type="spellStart"/>
            <w:r w:rsidRPr="00047BAC">
              <w:rPr>
                <w:sz w:val="20"/>
                <w:szCs w:val="20"/>
              </w:rPr>
              <w:t>average</w:t>
            </w:r>
            <w:proofErr w:type="spellEnd"/>
          </w:p>
        </w:tc>
        <w:tc>
          <w:tcPr>
            <w:tcW w:w="1533" w:type="dxa"/>
            <w:vAlign w:val="center"/>
          </w:tcPr>
          <w:p w14:paraId="667B826A"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0.7</w:t>
            </w:r>
          </w:p>
        </w:tc>
        <w:tc>
          <w:tcPr>
            <w:tcW w:w="1533" w:type="dxa"/>
            <w:vAlign w:val="center"/>
          </w:tcPr>
          <w:p w14:paraId="2B470B8E"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0.81</w:t>
            </w:r>
          </w:p>
        </w:tc>
      </w:tr>
      <w:tr w:rsidR="00E1729B" w:rsidRPr="00047BAC" w14:paraId="42FCBAE4" w14:textId="77777777" w:rsidTr="00E1729B">
        <w:trPr>
          <w:trHeight w:val="406"/>
          <w:jc w:val="center"/>
        </w:trPr>
        <w:tc>
          <w:tcPr>
            <w:tcW w:w="1533" w:type="dxa"/>
            <w:vAlign w:val="center"/>
          </w:tcPr>
          <w:p w14:paraId="3E723EB3" w14:textId="77777777" w:rsidR="00E1729B" w:rsidRPr="00047BAC" w:rsidRDefault="00E1729B" w:rsidP="00E1729B">
            <w:pPr>
              <w:pStyle w:val="leading-8"/>
              <w:spacing w:before="0" w:beforeAutospacing="0" w:after="0" w:afterAutospacing="0"/>
              <w:jc w:val="center"/>
              <w:rPr>
                <w:sz w:val="20"/>
                <w:szCs w:val="20"/>
                <w:lang w:val="en-US"/>
              </w:rPr>
            </w:pPr>
            <w:r w:rsidRPr="00047BAC">
              <w:rPr>
                <w:sz w:val="20"/>
                <w:szCs w:val="20"/>
              </w:rPr>
              <w:t xml:space="preserve">Silicon </w:t>
            </w:r>
          </w:p>
          <w:p w14:paraId="25A9BCD0" w14:textId="3FDC3498" w:rsidR="00E1729B" w:rsidRPr="00047BAC" w:rsidRDefault="00E1729B" w:rsidP="00E1729B">
            <w:pPr>
              <w:pStyle w:val="leading-8"/>
              <w:spacing w:before="0" w:beforeAutospacing="0" w:after="0" w:afterAutospacing="0"/>
              <w:jc w:val="center"/>
              <w:rPr>
                <w:sz w:val="20"/>
                <w:szCs w:val="20"/>
              </w:rPr>
            </w:pPr>
            <w:r w:rsidRPr="00047BAC">
              <w:rPr>
                <w:sz w:val="20"/>
                <w:szCs w:val="20"/>
              </w:rPr>
              <w:t>(HTV-SR)</w:t>
            </w:r>
          </w:p>
        </w:tc>
        <w:tc>
          <w:tcPr>
            <w:tcW w:w="1533" w:type="dxa"/>
            <w:vAlign w:val="center"/>
          </w:tcPr>
          <w:p w14:paraId="7BBD3CB8"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95</w:t>
            </w:r>
          </w:p>
        </w:tc>
        <w:tc>
          <w:tcPr>
            <w:tcW w:w="1533" w:type="dxa"/>
            <w:vAlign w:val="center"/>
          </w:tcPr>
          <w:p w14:paraId="1D815813" w14:textId="5C1DECF1" w:rsidR="00E1729B" w:rsidRPr="00047BAC" w:rsidRDefault="00E1729B" w:rsidP="00E1729B">
            <w:pPr>
              <w:pStyle w:val="leading-8"/>
              <w:spacing w:before="0" w:beforeAutospacing="0" w:after="0" w:afterAutospacing="0"/>
              <w:jc w:val="center"/>
              <w:rPr>
                <w:sz w:val="20"/>
                <w:szCs w:val="20"/>
              </w:rPr>
            </w:pPr>
            <w:proofErr w:type="spellStart"/>
            <w:r w:rsidRPr="00047BAC">
              <w:rPr>
                <w:sz w:val="20"/>
                <w:szCs w:val="20"/>
              </w:rPr>
              <w:t>very</w:t>
            </w:r>
            <w:proofErr w:type="spellEnd"/>
            <w:r w:rsidRPr="00047BAC">
              <w:rPr>
                <w:sz w:val="20"/>
                <w:szCs w:val="20"/>
              </w:rPr>
              <w:t xml:space="preserve"> </w:t>
            </w:r>
            <w:proofErr w:type="spellStart"/>
            <w:r w:rsidRPr="00047BAC">
              <w:rPr>
                <w:sz w:val="20"/>
                <w:szCs w:val="20"/>
              </w:rPr>
              <w:t>high</w:t>
            </w:r>
            <w:proofErr w:type="spellEnd"/>
          </w:p>
        </w:tc>
        <w:tc>
          <w:tcPr>
            <w:tcW w:w="1533" w:type="dxa"/>
            <w:vAlign w:val="center"/>
          </w:tcPr>
          <w:p w14:paraId="1128D6BB" w14:textId="0317ADC6" w:rsidR="00E1729B" w:rsidRPr="00047BAC" w:rsidRDefault="00E1729B" w:rsidP="00E1729B">
            <w:pPr>
              <w:pStyle w:val="leading-8"/>
              <w:spacing w:before="0" w:beforeAutospacing="0" w:after="0" w:afterAutospacing="0"/>
              <w:jc w:val="center"/>
              <w:rPr>
                <w:sz w:val="20"/>
                <w:szCs w:val="20"/>
              </w:rPr>
            </w:pPr>
            <w:proofErr w:type="spellStart"/>
            <w:r w:rsidRPr="00047BAC">
              <w:rPr>
                <w:sz w:val="20"/>
                <w:szCs w:val="20"/>
              </w:rPr>
              <w:t>very</w:t>
            </w:r>
            <w:proofErr w:type="spellEnd"/>
            <w:r w:rsidRPr="00047BAC">
              <w:rPr>
                <w:sz w:val="20"/>
                <w:szCs w:val="20"/>
              </w:rPr>
              <w:t xml:space="preserve"> </w:t>
            </w:r>
            <w:proofErr w:type="spellStart"/>
            <w:r w:rsidRPr="00047BAC">
              <w:rPr>
                <w:sz w:val="20"/>
                <w:szCs w:val="20"/>
              </w:rPr>
              <w:t>high</w:t>
            </w:r>
            <w:proofErr w:type="spellEnd"/>
          </w:p>
        </w:tc>
        <w:tc>
          <w:tcPr>
            <w:tcW w:w="1533" w:type="dxa"/>
            <w:vAlign w:val="center"/>
          </w:tcPr>
          <w:p w14:paraId="66C27396"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2.5</w:t>
            </w:r>
          </w:p>
        </w:tc>
        <w:tc>
          <w:tcPr>
            <w:tcW w:w="1533" w:type="dxa"/>
            <w:vAlign w:val="center"/>
          </w:tcPr>
          <w:p w14:paraId="4CD92F69" w14:textId="77777777" w:rsidR="00E1729B" w:rsidRPr="00047BAC" w:rsidRDefault="00E1729B" w:rsidP="00E1729B">
            <w:pPr>
              <w:pStyle w:val="leading-8"/>
              <w:spacing w:before="0" w:beforeAutospacing="0" w:after="0" w:afterAutospacing="0"/>
              <w:jc w:val="center"/>
              <w:rPr>
                <w:sz w:val="20"/>
                <w:szCs w:val="20"/>
              </w:rPr>
            </w:pPr>
            <w:r w:rsidRPr="00047BAC">
              <w:rPr>
                <w:sz w:val="20"/>
                <w:szCs w:val="20"/>
              </w:rPr>
              <w:t>0,79</w:t>
            </w:r>
          </w:p>
        </w:tc>
      </w:tr>
    </w:tbl>
    <w:p w14:paraId="733B0AA8" w14:textId="7D425EC3" w:rsidR="00E41E20" w:rsidRPr="00407DAC" w:rsidRDefault="00E41E20" w:rsidP="00E1729B">
      <w:pPr>
        <w:widowControl w:val="0"/>
        <w:spacing w:before="120" w:after="0" w:line="240" w:lineRule="auto"/>
        <w:ind w:firstLine="284"/>
        <w:jc w:val="both"/>
        <w:rPr>
          <w:rFonts w:ascii="Times New Roman" w:eastAsia="Times New Roman" w:hAnsi="Times New Roman" w:cs="Times New Roman"/>
          <w:sz w:val="20"/>
          <w:szCs w:val="20"/>
          <w:lang w:val="en-US" w:eastAsia="ru-RU"/>
        </w:rPr>
      </w:pPr>
      <w:r w:rsidRPr="00047BAC">
        <w:rPr>
          <w:rFonts w:ascii="Times New Roman" w:eastAsia="Times New Roman" w:hAnsi="Times New Roman" w:cs="Times New Roman"/>
          <w:i/>
          <w:sz w:val="20"/>
          <w:szCs w:val="20"/>
          <w:lang w:val="en-US" w:eastAsia="ru-RU"/>
        </w:rPr>
        <w:t>Discussion</w:t>
      </w:r>
      <w:r w:rsidR="00E1729B" w:rsidRPr="00047BAC">
        <w:rPr>
          <w:rFonts w:ascii="Times New Roman" w:eastAsia="Times New Roman" w:hAnsi="Times New Roman" w:cs="Times New Roman"/>
          <w:sz w:val="20"/>
          <w:szCs w:val="20"/>
          <w:lang w:val="en-US" w:eastAsia="ru-RU"/>
        </w:rPr>
        <w:t>:</w:t>
      </w:r>
      <w:r w:rsidRPr="00047BAC">
        <w:rPr>
          <w:rFonts w:ascii="Times New Roman" w:eastAsia="Times New Roman" w:hAnsi="Times New Roman" w:cs="Times New Roman"/>
          <w:sz w:val="20"/>
          <w:szCs w:val="20"/>
          <w:lang w:val="en-US" w:eastAsia="ru-RU"/>
        </w:rPr>
        <w:t xml:space="preserve"> Polyurethane linings demonstrate stable mechanical properties and excellent resistance to climatic factors, making them optimal for Central Asia. Composites based on recycled tires with the addition of stabilizers can serve as an economical alternative. Using </w:t>
      </w:r>
      <w:r w:rsidRPr="00407DAC">
        <w:rPr>
          <w:rFonts w:ascii="Times New Roman" w:eastAsia="Times New Roman" w:hAnsi="Times New Roman" w:cs="Times New Roman"/>
          <w:sz w:val="20"/>
          <w:szCs w:val="20"/>
          <w:lang w:val="en-US" w:eastAsia="ru-RU"/>
        </w:rPr>
        <w:t>the hierarchy analysis method allows for the justified selection of material considering multifactorial conditions</w:t>
      </w:r>
      <w:r w:rsidR="00047BAC" w:rsidRPr="00407DAC">
        <w:rPr>
          <w:rFonts w:ascii="Times New Roman" w:hAnsi="Times New Roman" w:cs="Times New Roman"/>
          <w:sz w:val="20"/>
          <w:szCs w:val="20"/>
          <w:lang w:val="en-US"/>
        </w:rPr>
        <w:t xml:space="preserve"> [</w:t>
      </w:r>
      <w:r w:rsidR="00407DAC" w:rsidRPr="00407DAC">
        <w:rPr>
          <w:rFonts w:ascii="Times New Roman" w:hAnsi="Times New Roman" w:cs="Times New Roman"/>
          <w:sz w:val="20"/>
          <w:szCs w:val="20"/>
          <w:lang w:val="en-US"/>
        </w:rPr>
        <w:t>47-</w:t>
      </w:r>
      <w:r w:rsidR="00A25DB7">
        <w:rPr>
          <w:rFonts w:ascii="Times New Roman" w:hAnsi="Times New Roman" w:cs="Times New Roman"/>
          <w:sz w:val="20"/>
          <w:szCs w:val="20"/>
          <w:lang w:val="en-US"/>
        </w:rPr>
        <w:t>53</w:t>
      </w:r>
      <w:r w:rsidR="00047BAC" w:rsidRPr="00407DAC">
        <w:rPr>
          <w:rFonts w:ascii="Times New Roman" w:hAnsi="Times New Roman" w:cs="Times New Roman"/>
          <w:sz w:val="20"/>
          <w:szCs w:val="20"/>
          <w:lang w:val="en-US"/>
        </w:rPr>
        <w:t>]</w:t>
      </w:r>
      <w:r w:rsidRPr="00407DAC">
        <w:rPr>
          <w:rFonts w:ascii="Times New Roman" w:eastAsia="Times New Roman" w:hAnsi="Times New Roman" w:cs="Times New Roman"/>
          <w:sz w:val="20"/>
          <w:szCs w:val="20"/>
          <w:lang w:val="en-US" w:eastAsia="ru-RU"/>
        </w:rPr>
        <w:t>.</w:t>
      </w:r>
    </w:p>
    <w:p w14:paraId="13561432" w14:textId="77777777" w:rsidR="00EE5CFA" w:rsidRPr="00407DAC" w:rsidRDefault="00216874"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407DAC">
        <w:rPr>
          <w:rFonts w:ascii="Times New Roman" w:hAnsi="Times New Roman" w:cs="Times New Roman"/>
          <w:b/>
          <w:sz w:val="24"/>
          <w:szCs w:val="24"/>
          <w:lang w:val="en-US"/>
        </w:rPr>
        <w:t>CONCLUSION</w:t>
      </w:r>
    </w:p>
    <w:p w14:paraId="310E7CDD" w14:textId="65343F24" w:rsidR="00E41E20" w:rsidRPr="00047BAC" w:rsidRDefault="00E41E20" w:rsidP="00E41E20">
      <w:pPr>
        <w:pStyle w:val="leading-8"/>
        <w:spacing w:before="0" w:beforeAutospacing="0" w:after="0" w:afterAutospacing="0"/>
        <w:ind w:firstLine="284"/>
        <w:jc w:val="both"/>
        <w:rPr>
          <w:sz w:val="20"/>
          <w:szCs w:val="20"/>
          <w:lang w:val="en-US"/>
        </w:rPr>
      </w:pPr>
      <w:r w:rsidRPr="00047BAC">
        <w:rPr>
          <w:sz w:val="20"/>
          <w:szCs w:val="20"/>
          <w:lang w:val="en-US"/>
        </w:rPr>
        <w:t>1. The optimal components for elastic gaskets in the climate of Central Asia are:</w:t>
      </w:r>
    </w:p>
    <w:p w14:paraId="13D8EB8D" w14:textId="77777777" w:rsidR="00E41E20" w:rsidRPr="00047BAC" w:rsidRDefault="00E41E20" w:rsidP="00E41E20">
      <w:pPr>
        <w:pStyle w:val="leading-8"/>
        <w:spacing w:before="0" w:beforeAutospacing="0" w:after="0" w:afterAutospacing="0"/>
        <w:ind w:firstLine="284"/>
        <w:jc w:val="both"/>
        <w:rPr>
          <w:sz w:val="20"/>
          <w:szCs w:val="20"/>
          <w:lang w:val="en-US"/>
        </w:rPr>
      </w:pPr>
      <w:r w:rsidRPr="00047BAC">
        <w:rPr>
          <w:sz w:val="20"/>
          <w:szCs w:val="20"/>
          <w:lang w:val="en-US"/>
        </w:rPr>
        <w:t>• polyurethane elastomers with UV modifiers;</w:t>
      </w:r>
    </w:p>
    <w:p w14:paraId="03D13BB8" w14:textId="77777777" w:rsidR="00E41E20" w:rsidRPr="00047BAC" w:rsidRDefault="00E41E20" w:rsidP="00E41E20">
      <w:pPr>
        <w:pStyle w:val="leading-8"/>
        <w:spacing w:before="0" w:beforeAutospacing="0" w:after="0" w:afterAutospacing="0"/>
        <w:ind w:firstLine="284"/>
        <w:jc w:val="both"/>
        <w:rPr>
          <w:sz w:val="20"/>
          <w:szCs w:val="20"/>
          <w:lang w:val="en-US"/>
        </w:rPr>
      </w:pPr>
      <w:r w:rsidRPr="00047BAC">
        <w:rPr>
          <w:sz w:val="20"/>
          <w:szCs w:val="20"/>
          <w:lang w:val="en-US"/>
        </w:rPr>
        <w:t>• composites based on recycled tires with antioxidant additives.</w:t>
      </w:r>
    </w:p>
    <w:p w14:paraId="0CECBDDD" w14:textId="77777777" w:rsidR="00E41E20" w:rsidRPr="00047BAC" w:rsidRDefault="00E41E20" w:rsidP="00E41E20">
      <w:pPr>
        <w:pStyle w:val="leading-8"/>
        <w:spacing w:before="0" w:beforeAutospacing="0" w:after="0" w:afterAutospacing="0"/>
        <w:ind w:firstLine="284"/>
        <w:jc w:val="both"/>
        <w:rPr>
          <w:sz w:val="20"/>
          <w:szCs w:val="20"/>
          <w:lang w:val="en-US"/>
        </w:rPr>
      </w:pPr>
      <w:r w:rsidRPr="00047BAC">
        <w:rPr>
          <w:sz w:val="20"/>
          <w:szCs w:val="20"/>
          <w:lang w:val="en-US"/>
        </w:rPr>
        <w:t>The optimal option for manufacturing elastic sub-rail gaskets in the conditions of the Central Asian region is polyurethane elastomers modified with UV stabilizers, as well as composites based on recycled tires with the introduction of antioxidant additives. These materials provide the necessary combination of elasticity, durability, and resistance to climatic factors - high temperatures, intense solar radiation, and fluctuations in humidity.</w:t>
      </w:r>
    </w:p>
    <w:p w14:paraId="713C8DB7" w14:textId="77777777" w:rsidR="00E41E20" w:rsidRPr="00047BAC" w:rsidRDefault="00E41E20" w:rsidP="00E41E20">
      <w:pPr>
        <w:pStyle w:val="leading-8"/>
        <w:spacing w:before="0" w:beforeAutospacing="0" w:after="0" w:afterAutospacing="0"/>
        <w:ind w:firstLine="284"/>
        <w:jc w:val="both"/>
        <w:rPr>
          <w:sz w:val="20"/>
          <w:szCs w:val="20"/>
          <w:lang w:val="en-US"/>
        </w:rPr>
      </w:pPr>
      <w:r w:rsidRPr="00047BAC">
        <w:rPr>
          <w:sz w:val="20"/>
          <w:szCs w:val="20"/>
          <w:lang w:val="en-US"/>
        </w:rPr>
        <w:t xml:space="preserve">However, the use of secondary rubber materials is limited by the availability of raw materials: the volume of car tire waste in the region is insufficient for large-scale production of railway linings. In this regard, a rational direction </w:t>
      </w:r>
      <w:r w:rsidRPr="00047BAC">
        <w:rPr>
          <w:sz w:val="20"/>
          <w:szCs w:val="20"/>
          <w:lang w:val="en-US"/>
        </w:rPr>
        <w:lastRenderedPageBreak/>
        <w:t>is the combined approach - the use of polyurethane systems with partial inclusion of rubber crumbs, which will simultaneously increase environmental efficiency and ensure stable production volumes.</w:t>
      </w:r>
    </w:p>
    <w:p w14:paraId="685180E0" w14:textId="3B159BCB" w:rsidR="006967C6" w:rsidRPr="00047BAC" w:rsidRDefault="00E41E20" w:rsidP="00E41E20">
      <w:pPr>
        <w:widowControl w:val="0"/>
        <w:spacing w:after="0" w:line="240" w:lineRule="auto"/>
        <w:ind w:firstLine="284"/>
        <w:jc w:val="both"/>
        <w:rPr>
          <w:rFonts w:ascii="Times New Roman" w:hAnsi="Times New Roman" w:cs="Times New Roman"/>
          <w:sz w:val="20"/>
          <w:szCs w:val="20"/>
          <w:lang w:val="en-US"/>
        </w:rPr>
      </w:pPr>
      <w:r w:rsidRPr="00047BAC">
        <w:rPr>
          <w:rFonts w:ascii="Times New Roman" w:hAnsi="Times New Roman" w:cs="Times New Roman"/>
          <w:sz w:val="20"/>
          <w:szCs w:val="20"/>
          <w:lang w:val="en-US"/>
        </w:rPr>
        <w:t>2. The MAI matrix is presented in Table 3.</w:t>
      </w:r>
    </w:p>
    <w:p w14:paraId="47068D64" w14:textId="1C860D05" w:rsidR="00E41E20" w:rsidRPr="00047BAC" w:rsidRDefault="00914750" w:rsidP="00914750">
      <w:pPr>
        <w:widowControl w:val="0"/>
        <w:spacing w:before="120" w:after="120" w:line="240" w:lineRule="auto"/>
        <w:ind w:firstLine="284"/>
        <w:jc w:val="both"/>
        <w:rPr>
          <w:rFonts w:ascii="Times New Roman" w:hAnsi="Times New Roman" w:cs="Times New Roman"/>
          <w:sz w:val="20"/>
          <w:szCs w:val="20"/>
          <w:lang w:val="en-US"/>
        </w:rPr>
      </w:pPr>
      <w:r w:rsidRPr="00047BAC">
        <w:rPr>
          <w:rFonts w:ascii="Times New Roman" w:hAnsi="Times New Roman" w:cs="Times New Roman"/>
          <w:b/>
          <w:sz w:val="20"/>
          <w:szCs w:val="20"/>
          <w:lang w:val="en-US"/>
        </w:rPr>
        <w:t>TABLE 3.</w:t>
      </w:r>
      <w:r w:rsidRPr="00047BAC">
        <w:rPr>
          <w:rFonts w:ascii="Times New Roman" w:hAnsi="Times New Roman" w:cs="Times New Roman"/>
          <w:sz w:val="20"/>
          <w:szCs w:val="20"/>
          <w:lang w:val="en-US"/>
        </w:rPr>
        <w:t xml:space="preserve"> Hierarchy analysis method matrix</w:t>
      </w:r>
    </w:p>
    <w:tbl>
      <w:tblPr>
        <w:tblStyle w:val="a7"/>
        <w:tblW w:w="0" w:type="auto"/>
        <w:jc w:val="center"/>
        <w:tblLook w:val="04A0" w:firstRow="1" w:lastRow="0" w:firstColumn="1" w:lastColumn="0" w:noHBand="0" w:noVBand="1"/>
      </w:tblPr>
      <w:tblGrid>
        <w:gridCol w:w="2966"/>
        <w:gridCol w:w="1111"/>
        <w:gridCol w:w="1017"/>
        <w:gridCol w:w="1071"/>
        <w:gridCol w:w="1048"/>
        <w:gridCol w:w="971"/>
        <w:gridCol w:w="1043"/>
      </w:tblGrid>
      <w:tr w:rsidR="00914750" w:rsidRPr="00047BAC" w14:paraId="67D04969" w14:textId="77777777" w:rsidTr="00914750">
        <w:trPr>
          <w:trHeight w:val="250"/>
          <w:jc w:val="center"/>
        </w:trPr>
        <w:tc>
          <w:tcPr>
            <w:tcW w:w="9227" w:type="dxa"/>
            <w:gridSpan w:val="7"/>
            <w:vAlign w:val="center"/>
          </w:tcPr>
          <w:p w14:paraId="397565D4" w14:textId="77777777" w:rsidR="00914750" w:rsidRPr="00047BAC" w:rsidRDefault="00914750" w:rsidP="00914750">
            <w:pPr>
              <w:pStyle w:val="leading-8"/>
              <w:spacing w:before="0" w:beforeAutospacing="0" w:after="0" w:afterAutospacing="0"/>
              <w:jc w:val="center"/>
              <w:rPr>
                <w:sz w:val="20"/>
                <w:szCs w:val="20"/>
              </w:rPr>
            </w:pPr>
            <w:r w:rsidRPr="00047BAC">
              <w:rPr>
                <w:sz w:val="20"/>
                <w:szCs w:val="20"/>
              </w:rPr>
              <w:t>ANR matrix</w:t>
            </w:r>
          </w:p>
        </w:tc>
      </w:tr>
      <w:tr w:rsidR="00914750" w:rsidRPr="00047BAC" w14:paraId="219D4148" w14:textId="77777777" w:rsidTr="00914750">
        <w:trPr>
          <w:trHeight w:val="250"/>
          <w:jc w:val="center"/>
        </w:trPr>
        <w:tc>
          <w:tcPr>
            <w:tcW w:w="2966" w:type="dxa"/>
            <w:vAlign w:val="center"/>
          </w:tcPr>
          <w:p w14:paraId="3C9D215A" w14:textId="77777777" w:rsidR="00914750" w:rsidRPr="00047BAC" w:rsidRDefault="00914750" w:rsidP="00914750">
            <w:pPr>
              <w:pStyle w:val="leading-8"/>
              <w:spacing w:before="0" w:beforeAutospacing="0" w:after="0" w:afterAutospacing="0"/>
              <w:rPr>
                <w:sz w:val="20"/>
                <w:szCs w:val="20"/>
              </w:rPr>
            </w:pPr>
            <w:proofErr w:type="spellStart"/>
            <w:r w:rsidRPr="00047BAC">
              <w:rPr>
                <w:sz w:val="20"/>
                <w:szCs w:val="20"/>
              </w:rPr>
              <w:t>Criterion</w:t>
            </w:r>
            <w:proofErr w:type="spellEnd"/>
          </w:p>
        </w:tc>
        <w:tc>
          <w:tcPr>
            <w:tcW w:w="1111" w:type="dxa"/>
            <w:vAlign w:val="center"/>
          </w:tcPr>
          <w:p w14:paraId="73155C39" w14:textId="77777777" w:rsidR="00914750" w:rsidRPr="00047BAC" w:rsidRDefault="00914750" w:rsidP="00914750">
            <w:pPr>
              <w:pStyle w:val="leading-8"/>
              <w:spacing w:before="0" w:beforeAutospacing="0" w:after="0" w:afterAutospacing="0"/>
              <w:jc w:val="center"/>
              <w:rPr>
                <w:sz w:val="20"/>
                <w:szCs w:val="20"/>
              </w:rPr>
            </w:pPr>
            <w:r w:rsidRPr="00047BAC">
              <w:rPr>
                <w:sz w:val="20"/>
                <w:szCs w:val="20"/>
              </w:rPr>
              <w:t>Weight</w:t>
            </w:r>
          </w:p>
        </w:tc>
        <w:tc>
          <w:tcPr>
            <w:tcW w:w="1017" w:type="dxa"/>
            <w:vAlign w:val="center"/>
          </w:tcPr>
          <w:p w14:paraId="157FF171" w14:textId="77777777" w:rsidR="00914750" w:rsidRPr="00047BAC" w:rsidRDefault="00914750" w:rsidP="00914750">
            <w:pPr>
              <w:tabs>
                <w:tab w:val="left" w:pos="751"/>
              </w:tabs>
              <w:jc w:val="center"/>
              <w:rPr>
                <w:lang w:val="en-US"/>
              </w:rPr>
            </w:pPr>
            <w:r w:rsidRPr="00047BAC">
              <w:rPr>
                <w:lang w:val="en-US"/>
              </w:rPr>
              <w:t>SBR</w:t>
            </w:r>
          </w:p>
        </w:tc>
        <w:tc>
          <w:tcPr>
            <w:tcW w:w="1071" w:type="dxa"/>
            <w:vAlign w:val="center"/>
          </w:tcPr>
          <w:p w14:paraId="685E43E8" w14:textId="77777777" w:rsidR="00914750" w:rsidRPr="00047BAC" w:rsidRDefault="00914750" w:rsidP="00914750">
            <w:pPr>
              <w:tabs>
                <w:tab w:val="left" w:pos="751"/>
              </w:tabs>
              <w:jc w:val="center"/>
              <w:rPr>
                <w:lang w:val="en-US"/>
              </w:rPr>
            </w:pPr>
            <w:r w:rsidRPr="00047BAC">
              <w:rPr>
                <w:lang w:val="en-US"/>
              </w:rPr>
              <w:t>NR</w:t>
            </w:r>
          </w:p>
        </w:tc>
        <w:tc>
          <w:tcPr>
            <w:tcW w:w="1048" w:type="dxa"/>
            <w:vAlign w:val="center"/>
          </w:tcPr>
          <w:p w14:paraId="035FFC8B" w14:textId="77777777" w:rsidR="00914750" w:rsidRPr="00047BAC" w:rsidRDefault="00914750" w:rsidP="00914750">
            <w:pPr>
              <w:tabs>
                <w:tab w:val="left" w:pos="751"/>
              </w:tabs>
              <w:jc w:val="center"/>
              <w:rPr>
                <w:lang w:val="en-US"/>
              </w:rPr>
            </w:pPr>
            <w:r w:rsidRPr="00047BAC">
              <w:rPr>
                <w:lang w:val="en-US"/>
              </w:rPr>
              <w:t>PUR</w:t>
            </w:r>
          </w:p>
        </w:tc>
        <w:tc>
          <w:tcPr>
            <w:tcW w:w="971" w:type="dxa"/>
            <w:vAlign w:val="center"/>
          </w:tcPr>
          <w:p w14:paraId="14680B22" w14:textId="77777777" w:rsidR="00914750" w:rsidRPr="00047BAC" w:rsidRDefault="00914750" w:rsidP="00914750">
            <w:pPr>
              <w:tabs>
                <w:tab w:val="left" w:pos="751"/>
              </w:tabs>
              <w:jc w:val="center"/>
              <w:rPr>
                <w:lang w:val="en-US"/>
              </w:rPr>
            </w:pPr>
            <w:r w:rsidRPr="00047BAC">
              <w:rPr>
                <w:lang w:val="en-US"/>
              </w:rPr>
              <w:t>GTR</w:t>
            </w:r>
          </w:p>
        </w:tc>
        <w:tc>
          <w:tcPr>
            <w:tcW w:w="1043" w:type="dxa"/>
            <w:vAlign w:val="center"/>
          </w:tcPr>
          <w:p w14:paraId="767FD863" w14:textId="77777777" w:rsidR="00914750" w:rsidRPr="00047BAC" w:rsidRDefault="00914750" w:rsidP="00914750">
            <w:pPr>
              <w:pStyle w:val="leading-8"/>
              <w:spacing w:before="0" w:beforeAutospacing="0" w:after="0" w:afterAutospacing="0"/>
              <w:jc w:val="center"/>
              <w:rPr>
                <w:sz w:val="20"/>
                <w:szCs w:val="20"/>
              </w:rPr>
            </w:pPr>
            <w:r w:rsidRPr="00047BAC">
              <w:rPr>
                <w:sz w:val="20"/>
                <w:szCs w:val="20"/>
              </w:rPr>
              <w:t>Silicone</w:t>
            </w:r>
          </w:p>
        </w:tc>
      </w:tr>
      <w:tr w:rsidR="00914750" w:rsidRPr="00047BAC" w14:paraId="21293468" w14:textId="77777777" w:rsidTr="00914750">
        <w:trPr>
          <w:trHeight w:val="250"/>
          <w:jc w:val="center"/>
        </w:trPr>
        <w:tc>
          <w:tcPr>
            <w:tcW w:w="2966" w:type="dxa"/>
            <w:vAlign w:val="center"/>
          </w:tcPr>
          <w:p w14:paraId="28DE2F9D" w14:textId="77777777" w:rsidR="00914750" w:rsidRPr="00047BAC" w:rsidRDefault="00914750" w:rsidP="00914750">
            <w:pPr>
              <w:pStyle w:val="leading-8"/>
              <w:spacing w:before="0" w:beforeAutospacing="0" w:after="0" w:afterAutospacing="0"/>
              <w:rPr>
                <w:sz w:val="20"/>
                <w:szCs w:val="20"/>
              </w:rPr>
            </w:pPr>
            <w:proofErr w:type="spellStart"/>
            <w:r w:rsidRPr="00047BAC">
              <w:rPr>
                <w:sz w:val="20"/>
                <w:szCs w:val="20"/>
              </w:rPr>
              <w:t>Mechanical</w:t>
            </w:r>
            <w:proofErr w:type="spellEnd"/>
            <w:r w:rsidRPr="00047BAC">
              <w:rPr>
                <w:sz w:val="20"/>
                <w:szCs w:val="20"/>
              </w:rPr>
              <w:t xml:space="preserve"> </w:t>
            </w:r>
            <w:proofErr w:type="spellStart"/>
            <w:r w:rsidRPr="00047BAC">
              <w:rPr>
                <w:sz w:val="20"/>
                <w:szCs w:val="20"/>
              </w:rPr>
              <w:t>properties</w:t>
            </w:r>
            <w:proofErr w:type="spellEnd"/>
          </w:p>
        </w:tc>
        <w:tc>
          <w:tcPr>
            <w:tcW w:w="1111" w:type="dxa"/>
            <w:vAlign w:val="center"/>
          </w:tcPr>
          <w:p w14:paraId="6ED5664F" w14:textId="77777777" w:rsidR="00914750" w:rsidRPr="00047BAC" w:rsidRDefault="00914750" w:rsidP="00914750">
            <w:pPr>
              <w:tabs>
                <w:tab w:val="left" w:pos="751"/>
              </w:tabs>
              <w:jc w:val="center"/>
              <w:rPr>
                <w:lang w:val="en-US"/>
              </w:rPr>
            </w:pPr>
            <w:r w:rsidRPr="00047BAC">
              <w:rPr>
                <w:lang w:val="en-US"/>
              </w:rPr>
              <w:t>0,35</w:t>
            </w:r>
          </w:p>
        </w:tc>
        <w:tc>
          <w:tcPr>
            <w:tcW w:w="1017" w:type="dxa"/>
            <w:vAlign w:val="center"/>
          </w:tcPr>
          <w:p w14:paraId="0BC2E175" w14:textId="77777777" w:rsidR="00914750" w:rsidRPr="00047BAC" w:rsidRDefault="00914750" w:rsidP="00914750">
            <w:pPr>
              <w:tabs>
                <w:tab w:val="left" w:pos="751"/>
              </w:tabs>
              <w:jc w:val="center"/>
              <w:rPr>
                <w:lang w:val="en-US"/>
              </w:rPr>
            </w:pPr>
            <w:r w:rsidRPr="00047BAC">
              <w:rPr>
                <w:lang w:val="en-US"/>
              </w:rPr>
              <w:t>0,7</w:t>
            </w:r>
          </w:p>
        </w:tc>
        <w:tc>
          <w:tcPr>
            <w:tcW w:w="1071" w:type="dxa"/>
            <w:vAlign w:val="center"/>
          </w:tcPr>
          <w:p w14:paraId="4E50099D" w14:textId="77777777" w:rsidR="00914750" w:rsidRPr="00047BAC" w:rsidRDefault="00914750" w:rsidP="00914750">
            <w:pPr>
              <w:tabs>
                <w:tab w:val="left" w:pos="751"/>
              </w:tabs>
              <w:jc w:val="center"/>
            </w:pPr>
            <w:r w:rsidRPr="00047BAC">
              <w:t>0,8</w:t>
            </w:r>
          </w:p>
        </w:tc>
        <w:tc>
          <w:tcPr>
            <w:tcW w:w="1048" w:type="dxa"/>
            <w:vAlign w:val="center"/>
          </w:tcPr>
          <w:p w14:paraId="6F8DAA24" w14:textId="77777777" w:rsidR="00914750" w:rsidRPr="00047BAC" w:rsidRDefault="00914750" w:rsidP="00914750">
            <w:pPr>
              <w:tabs>
                <w:tab w:val="left" w:pos="751"/>
              </w:tabs>
              <w:jc w:val="center"/>
            </w:pPr>
            <w:r w:rsidRPr="00047BAC">
              <w:t>0,9</w:t>
            </w:r>
          </w:p>
        </w:tc>
        <w:tc>
          <w:tcPr>
            <w:tcW w:w="971" w:type="dxa"/>
            <w:vAlign w:val="center"/>
          </w:tcPr>
          <w:p w14:paraId="28C52CAD" w14:textId="77777777" w:rsidR="00914750" w:rsidRPr="00047BAC" w:rsidRDefault="00914750" w:rsidP="00914750">
            <w:pPr>
              <w:tabs>
                <w:tab w:val="left" w:pos="751"/>
              </w:tabs>
              <w:jc w:val="center"/>
            </w:pPr>
            <w:r w:rsidRPr="00047BAC">
              <w:t>0,7</w:t>
            </w:r>
          </w:p>
        </w:tc>
        <w:tc>
          <w:tcPr>
            <w:tcW w:w="1043" w:type="dxa"/>
            <w:vAlign w:val="center"/>
          </w:tcPr>
          <w:p w14:paraId="2F4FBD98" w14:textId="77777777" w:rsidR="00914750" w:rsidRPr="00047BAC" w:rsidRDefault="00914750" w:rsidP="00914750">
            <w:pPr>
              <w:tabs>
                <w:tab w:val="left" w:pos="751"/>
              </w:tabs>
              <w:jc w:val="center"/>
            </w:pPr>
            <w:r w:rsidRPr="00047BAC">
              <w:t>0,8</w:t>
            </w:r>
          </w:p>
        </w:tc>
      </w:tr>
      <w:tr w:rsidR="00914750" w:rsidRPr="00047BAC" w14:paraId="2ED6945D" w14:textId="77777777" w:rsidTr="00914750">
        <w:trPr>
          <w:trHeight w:val="250"/>
          <w:jc w:val="center"/>
        </w:trPr>
        <w:tc>
          <w:tcPr>
            <w:tcW w:w="2966" w:type="dxa"/>
            <w:vAlign w:val="center"/>
          </w:tcPr>
          <w:p w14:paraId="44CC387F" w14:textId="77777777" w:rsidR="00914750" w:rsidRPr="00047BAC" w:rsidRDefault="00914750" w:rsidP="00914750">
            <w:pPr>
              <w:pStyle w:val="leading-8"/>
              <w:spacing w:before="0" w:beforeAutospacing="0" w:after="0" w:afterAutospacing="0"/>
              <w:rPr>
                <w:sz w:val="20"/>
                <w:szCs w:val="20"/>
              </w:rPr>
            </w:pPr>
            <w:proofErr w:type="spellStart"/>
            <w:r w:rsidRPr="00047BAC">
              <w:rPr>
                <w:sz w:val="20"/>
                <w:szCs w:val="20"/>
              </w:rPr>
              <w:t>Climate</w:t>
            </w:r>
            <w:proofErr w:type="spellEnd"/>
            <w:r w:rsidRPr="00047BAC">
              <w:rPr>
                <w:sz w:val="20"/>
                <w:szCs w:val="20"/>
              </w:rPr>
              <w:t xml:space="preserve"> </w:t>
            </w:r>
            <w:proofErr w:type="spellStart"/>
            <w:r w:rsidRPr="00047BAC">
              <w:rPr>
                <w:sz w:val="20"/>
                <w:szCs w:val="20"/>
              </w:rPr>
              <w:t>resistance</w:t>
            </w:r>
            <w:proofErr w:type="spellEnd"/>
          </w:p>
        </w:tc>
        <w:tc>
          <w:tcPr>
            <w:tcW w:w="1111" w:type="dxa"/>
            <w:vAlign w:val="center"/>
          </w:tcPr>
          <w:p w14:paraId="69A03B3F" w14:textId="77777777" w:rsidR="00914750" w:rsidRPr="00047BAC" w:rsidRDefault="00914750" w:rsidP="00914750">
            <w:pPr>
              <w:tabs>
                <w:tab w:val="left" w:pos="751"/>
              </w:tabs>
              <w:jc w:val="center"/>
              <w:rPr>
                <w:lang w:val="en-US"/>
              </w:rPr>
            </w:pPr>
            <w:r w:rsidRPr="00047BAC">
              <w:rPr>
                <w:lang w:val="en-US"/>
              </w:rPr>
              <w:t>0,3</w:t>
            </w:r>
          </w:p>
        </w:tc>
        <w:tc>
          <w:tcPr>
            <w:tcW w:w="1017" w:type="dxa"/>
            <w:vAlign w:val="center"/>
          </w:tcPr>
          <w:p w14:paraId="430DDB4B" w14:textId="77777777" w:rsidR="00914750" w:rsidRPr="00047BAC" w:rsidRDefault="00914750" w:rsidP="00914750">
            <w:pPr>
              <w:tabs>
                <w:tab w:val="left" w:pos="751"/>
              </w:tabs>
              <w:jc w:val="center"/>
              <w:rPr>
                <w:lang w:val="en-US"/>
              </w:rPr>
            </w:pPr>
            <w:r w:rsidRPr="00047BAC">
              <w:rPr>
                <w:lang w:val="en-US"/>
              </w:rPr>
              <w:t>0,5</w:t>
            </w:r>
          </w:p>
        </w:tc>
        <w:tc>
          <w:tcPr>
            <w:tcW w:w="1071" w:type="dxa"/>
            <w:vAlign w:val="center"/>
          </w:tcPr>
          <w:p w14:paraId="05A2AC4F" w14:textId="77777777" w:rsidR="00914750" w:rsidRPr="00047BAC" w:rsidRDefault="00914750" w:rsidP="00914750">
            <w:pPr>
              <w:tabs>
                <w:tab w:val="left" w:pos="751"/>
              </w:tabs>
              <w:jc w:val="center"/>
            </w:pPr>
            <w:r w:rsidRPr="00047BAC">
              <w:t>0,7</w:t>
            </w:r>
          </w:p>
        </w:tc>
        <w:tc>
          <w:tcPr>
            <w:tcW w:w="1048" w:type="dxa"/>
            <w:vAlign w:val="center"/>
          </w:tcPr>
          <w:p w14:paraId="4CB900EE" w14:textId="77777777" w:rsidR="00914750" w:rsidRPr="00047BAC" w:rsidRDefault="00914750" w:rsidP="00914750">
            <w:pPr>
              <w:tabs>
                <w:tab w:val="left" w:pos="751"/>
              </w:tabs>
              <w:jc w:val="center"/>
            </w:pPr>
            <w:r w:rsidRPr="00047BAC">
              <w:t>0,9</w:t>
            </w:r>
          </w:p>
        </w:tc>
        <w:tc>
          <w:tcPr>
            <w:tcW w:w="971" w:type="dxa"/>
            <w:vAlign w:val="center"/>
          </w:tcPr>
          <w:p w14:paraId="70658712" w14:textId="77777777" w:rsidR="00914750" w:rsidRPr="00047BAC" w:rsidRDefault="00914750" w:rsidP="00914750">
            <w:pPr>
              <w:tabs>
                <w:tab w:val="left" w:pos="751"/>
              </w:tabs>
              <w:jc w:val="center"/>
            </w:pPr>
            <w:r w:rsidRPr="00047BAC">
              <w:t>0,6</w:t>
            </w:r>
          </w:p>
        </w:tc>
        <w:tc>
          <w:tcPr>
            <w:tcW w:w="1043" w:type="dxa"/>
            <w:vAlign w:val="center"/>
          </w:tcPr>
          <w:p w14:paraId="01FBAADD" w14:textId="77777777" w:rsidR="00914750" w:rsidRPr="00047BAC" w:rsidRDefault="00914750" w:rsidP="00914750">
            <w:pPr>
              <w:tabs>
                <w:tab w:val="left" w:pos="751"/>
              </w:tabs>
              <w:jc w:val="center"/>
            </w:pPr>
            <w:r w:rsidRPr="00047BAC">
              <w:t>1</w:t>
            </w:r>
          </w:p>
        </w:tc>
      </w:tr>
      <w:tr w:rsidR="00914750" w:rsidRPr="00047BAC" w14:paraId="4EDD3802" w14:textId="77777777" w:rsidTr="00914750">
        <w:trPr>
          <w:trHeight w:val="250"/>
          <w:jc w:val="center"/>
        </w:trPr>
        <w:tc>
          <w:tcPr>
            <w:tcW w:w="2966" w:type="dxa"/>
            <w:vAlign w:val="center"/>
          </w:tcPr>
          <w:p w14:paraId="7906707A" w14:textId="77777777" w:rsidR="00914750" w:rsidRPr="00047BAC" w:rsidRDefault="00914750" w:rsidP="00914750">
            <w:pPr>
              <w:pStyle w:val="leading-8"/>
              <w:spacing w:before="0" w:beforeAutospacing="0" w:after="0" w:afterAutospacing="0"/>
              <w:rPr>
                <w:sz w:val="20"/>
                <w:szCs w:val="20"/>
              </w:rPr>
            </w:pPr>
            <w:proofErr w:type="spellStart"/>
            <w:r w:rsidRPr="00047BAC">
              <w:rPr>
                <w:sz w:val="20"/>
                <w:szCs w:val="20"/>
              </w:rPr>
              <w:t>Economy</w:t>
            </w:r>
            <w:proofErr w:type="spellEnd"/>
          </w:p>
        </w:tc>
        <w:tc>
          <w:tcPr>
            <w:tcW w:w="1111" w:type="dxa"/>
            <w:vAlign w:val="center"/>
          </w:tcPr>
          <w:p w14:paraId="0715EE1D" w14:textId="77777777" w:rsidR="00914750" w:rsidRPr="00047BAC" w:rsidRDefault="00914750" w:rsidP="00914750">
            <w:pPr>
              <w:tabs>
                <w:tab w:val="left" w:pos="751"/>
              </w:tabs>
              <w:jc w:val="center"/>
              <w:rPr>
                <w:lang w:val="en-US"/>
              </w:rPr>
            </w:pPr>
            <w:r w:rsidRPr="00047BAC">
              <w:rPr>
                <w:lang w:val="en-US"/>
              </w:rPr>
              <w:t>0,15</w:t>
            </w:r>
          </w:p>
        </w:tc>
        <w:tc>
          <w:tcPr>
            <w:tcW w:w="1017" w:type="dxa"/>
            <w:vAlign w:val="center"/>
          </w:tcPr>
          <w:p w14:paraId="6F5C7053" w14:textId="77777777" w:rsidR="00914750" w:rsidRPr="00047BAC" w:rsidRDefault="00914750" w:rsidP="00914750">
            <w:pPr>
              <w:tabs>
                <w:tab w:val="left" w:pos="751"/>
              </w:tabs>
              <w:jc w:val="center"/>
              <w:rPr>
                <w:lang w:val="en-US"/>
              </w:rPr>
            </w:pPr>
            <w:r w:rsidRPr="00047BAC">
              <w:rPr>
                <w:lang w:val="en-US"/>
              </w:rPr>
              <w:t>1</w:t>
            </w:r>
          </w:p>
        </w:tc>
        <w:tc>
          <w:tcPr>
            <w:tcW w:w="1071" w:type="dxa"/>
            <w:vAlign w:val="center"/>
          </w:tcPr>
          <w:p w14:paraId="484E1D48" w14:textId="77777777" w:rsidR="00914750" w:rsidRPr="00047BAC" w:rsidRDefault="00914750" w:rsidP="00914750">
            <w:pPr>
              <w:tabs>
                <w:tab w:val="left" w:pos="751"/>
              </w:tabs>
              <w:jc w:val="center"/>
            </w:pPr>
            <w:r w:rsidRPr="00047BAC">
              <w:t>0,9</w:t>
            </w:r>
          </w:p>
        </w:tc>
        <w:tc>
          <w:tcPr>
            <w:tcW w:w="1048" w:type="dxa"/>
            <w:vAlign w:val="center"/>
          </w:tcPr>
          <w:p w14:paraId="77C63A2E" w14:textId="77777777" w:rsidR="00914750" w:rsidRPr="00047BAC" w:rsidRDefault="00914750" w:rsidP="00914750">
            <w:pPr>
              <w:tabs>
                <w:tab w:val="left" w:pos="751"/>
              </w:tabs>
              <w:jc w:val="center"/>
            </w:pPr>
            <w:r w:rsidRPr="00047BAC">
              <w:t>0,8</w:t>
            </w:r>
          </w:p>
        </w:tc>
        <w:tc>
          <w:tcPr>
            <w:tcW w:w="971" w:type="dxa"/>
            <w:vAlign w:val="center"/>
          </w:tcPr>
          <w:p w14:paraId="0AB2ED8D" w14:textId="77777777" w:rsidR="00914750" w:rsidRPr="00047BAC" w:rsidRDefault="00914750" w:rsidP="00914750">
            <w:pPr>
              <w:tabs>
                <w:tab w:val="left" w:pos="751"/>
              </w:tabs>
              <w:jc w:val="center"/>
            </w:pPr>
            <w:r w:rsidRPr="00047BAC">
              <w:t>1,2</w:t>
            </w:r>
          </w:p>
        </w:tc>
        <w:tc>
          <w:tcPr>
            <w:tcW w:w="1043" w:type="dxa"/>
            <w:vAlign w:val="center"/>
          </w:tcPr>
          <w:p w14:paraId="0D4FF100" w14:textId="77777777" w:rsidR="00914750" w:rsidRPr="00047BAC" w:rsidRDefault="00914750" w:rsidP="00914750">
            <w:pPr>
              <w:tabs>
                <w:tab w:val="left" w:pos="751"/>
              </w:tabs>
              <w:jc w:val="center"/>
            </w:pPr>
            <w:r w:rsidRPr="00047BAC">
              <w:t>0,4</w:t>
            </w:r>
          </w:p>
        </w:tc>
      </w:tr>
      <w:tr w:rsidR="00914750" w:rsidRPr="00047BAC" w14:paraId="24FFD200" w14:textId="77777777" w:rsidTr="00914750">
        <w:trPr>
          <w:trHeight w:val="250"/>
          <w:jc w:val="center"/>
        </w:trPr>
        <w:tc>
          <w:tcPr>
            <w:tcW w:w="2966" w:type="dxa"/>
            <w:vAlign w:val="center"/>
          </w:tcPr>
          <w:p w14:paraId="17BA889C" w14:textId="77777777" w:rsidR="00914750" w:rsidRPr="00047BAC" w:rsidRDefault="00914750" w:rsidP="00914750">
            <w:pPr>
              <w:pStyle w:val="leading-8"/>
              <w:spacing w:before="0" w:beforeAutospacing="0" w:after="0" w:afterAutospacing="0"/>
              <w:rPr>
                <w:sz w:val="20"/>
                <w:szCs w:val="20"/>
              </w:rPr>
            </w:pPr>
            <w:proofErr w:type="spellStart"/>
            <w:r w:rsidRPr="00047BAC">
              <w:rPr>
                <w:sz w:val="20"/>
                <w:szCs w:val="20"/>
              </w:rPr>
              <w:t>Environmental</w:t>
            </w:r>
            <w:proofErr w:type="spellEnd"/>
            <w:r w:rsidRPr="00047BAC">
              <w:rPr>
                <w:sz w:val="20"/>
                <w:szCs w:val="20"/>
              </w:rPr>
              <w:t xml:space="preserve"> </w:t>
            </w:r>
            <w:proofErr w:type="spellStart"/>
            <w:r w:rsidRPr="00047BAC">
              <w:rPr>
                <w:sz w:val="20"/>
                <w:szCs w:val="20"/>
              </w:rPr>
              <w:t>friendliness</w:t>
            </w:r>
            <w:proofErr w:type="spellEnd"/>
          </w:p>
        </w:tc>
        <w:tc>
          <w:tcPr>
            <w:tcW w:w="1111" w:type="dxa"/>
            <w:vAlign w:val="center"/>
          </w:tcPr>
          <w:p w14:paraId="6A178104" w14:textId="77777777" w:rsidR="00914750" w:rsidRPr="00047BAC" w:rsidRDefault="00914750" w:rsidP="00914750">
            <w:pPr>
              <w:tabs>
                <w:tab w:val="left" w:pos="751"/>
              </w:tabs>
              <w:jc w:val="center"/>
              <w:rPr>
                <w:lang w:val="en-US"/>
              </w:rPr>
            </w:pPr>
            <w:r w:rsidRPr="00047BAC">
              <w:rPr>
                <w:lang w:val="en-US"/>
              </w:rPr>
              <w:t>0,1</w:t>
            </w:r>
          </w:p>
        </w:tc>
        <w:tc>
          <w:tcPr>
            <w:tcW w:w="1017" w:type="dxa"/>
            <w:vAlign w:val="center"/>
          </w:tcPr>
          <w:p w14:paraId="22BD6713" w14:textId="77777777" w:rsidR="00914750" w:rsidRPr="00047BAC" w:rsidRDefault="00914750" w:rsidP="00914750">
            <w:pPr>
              <w:tabs>
                <w:tab w:val="left" w:pos="751"/>
              </w:tabs>
              <w:jc w:val="center"/>
              <w:rPr>
                <w:lang w:val="en-US"/>
              </w:rPr>
            </w:pPr>
            <w:r w:rsidRPr="00047BAC">
              <w:rPr>
                <w:lang w:val="en-US"/>
              </w:rPr>
              <w:t>0,5</w:t>
            </w:r>
          </w:p>
        </w:tc>
        <w:tc>
          <w:tcPr>
            <w:tcW w:w="1071" w:type="dxa"/>
            <w:vAlign w:val="center"/>
          </w:tcPr>
          <w:p w14:paraId="5727F79A" w14:textId="77777777" w:rsidR="00914750" w:rsidRPr="00047BAC" w:rsidRDefault="00914750" w:rsidP="00914750">
            <w:pPr>
              <w:tabs>
                <w:tab w:val="left" w:pos="751"/>
              </w:tabs>
              <w:jc w:val="center"/>
            </w:pPr>
            <w:r w:rsidRPr="00047BAC">
              <w:t>0,6</w:t>
            </w:r>
          </w:p>
        </w:tc>
        <w:tc>
          <w:tcPr>
            <w:tcW w:w="1048" w:type="dxa"/>
            <w:vAlign w:val="center"/>
          </w:tcPr>
          <w:p w14:paraId="3352B586" w14:textId="77777777" w:rsidR="00914750" w:rsidRPr="00047BAC" w:rsidRDefault="00914750" w:rsidP="00914750">
            <w:pPr>
              <w:tabs>
                <w:tab w:val="left" w:pos="751"/>
              </w:tabs>
              <w:jc w:val="center"/>
            </w:pPr>
            <w:r w:rsidRPr="00047BAC">
              <w:t>0,6</w:t>
            </w:r>
          </w:p>
        </w:tc>
        <w:tc>
          <w:tcPr>
            <w:tcW w:w="971" w:type="dxa"/>
            <w:vAlign w:val="center"/>
          </w:tcPr>
          <w:p w14:paraId="070AA2B6" w14:textId="77777777" w:rsidR="00914750" w:rsidRPr="00047BAC" w:rsidRDefault="00914750" w:rsidP="00914750">
            <w:pPr>
              <w:tabs>
                <w:tab w:val="left" w:pos="751"/>
              </w:tabs>
              <w:jc w:val="center"/>
            </w:pPr>
            <w:r w:rsidRPr="00047BAC">
              <w:t>1</w:t>
            </w:r>
          </w:p>
        </w:tc>
        <w:tc>
          <w:tcPr>
            <w:tcW w:w="1043" w:type="dxa"/>
            <w:vAlign w:val="center"/>
          </w:tcPr>
          <w:p w14:paraId="3E10C91A" w14:textId="77777777" w:rsidR="00914750" w:rsidRPr="00047BAC" w:rsidRDefault="00914750" w:rsidP="00914750">
            <w:pPr>
              <w:tabs>
                <w:tab w:val="left" w:pos="751"/>
              </w:tabs>
              <w:jc w:val="center"/>
            </w:pPr>
            <w:r w:rsidRPr="00047BAC">
              <w:t>0,5</w:t>
            </w:r>
          </w:p>
        </w:tc>
      </w:tr>
      <w:tr w:rsidR="00914750" w:rsidRPr="00047BAC" w14:paraId="742B1DA1" w14:textId="77777777" w:rsidTr="00914750">
        <w:trPr>
          <w:trHeight w:val="250"/>
          <w:jc w:val="center"/>
        </w:trPr>
        <w:tc>
          <w:tcPr>
            <w:tcW w:w="2966" w:type="dxa"/>
            <w:vAlign w:val="center"/>
          </w:tcPr>
          <w:p w14:paraId="0527FE87" w14:textId="77777777" w:rsidR="00914750" w:rsidRPr="00047BAC" w:rsidRDefault="00914750" w:rsidP="00914750">
            <w:pPr>
              <w:pStyle w:val="leading-8"/>
              <w:spacing w:before="0" w:beforeAutospacing="0" w:after="0" w:afterAutospacing="0"/>
              <w:rPr>
                <w:sz w:val="20"/>
                <w:szCs w:val="20"/>
              </w:rPr>
            </w:pPr>
            <w:proofErr w:type="spellStart"/>
            <w:r w:rsidRPr="00047BAC">
              <w:rPr>
                <w:sz w:val="20"/>
                <w:szCs w:val="20"/>
              </w:rPr>
              <w:t>Technicality</w:t>
            </w:r>
            <w:proofErr w:type="spellEnd"/>
          </w:p>
        </w:tc>
        <w:tc>
          <w:tcPr>
            <w:tcW w:w="1111" w:type="dxa"/>
            <w:vAlign w:val="center"/>
          </w:tcPr>
          <w:p w14:paraId="6A5C412E" w14:textId="77777777" w:rsidR="00914750" w:rsidRPr="00047BAC" w:rsidRDefault="00914750" w:rsidP="00914750">
            <w:pPr>
              <w:tabs>
                <w:tab w:val="left" w:pos="751"/>
              </w:tabs>
              <w:jc w:val="center"/>
              <w:rPr>
                <w:lang w:val="en-US"/>
              </w:rPr>
            </w:pPr>
            <w:r w:rsidRPr="00047BAC">
              <w:rPr>
                <w:lang w:val="en-US"/>
              </w:rPr>
              <w:t>0,1</w:t>
            </w:r>
          </w:p>
        </w:tc>
        <w:tc>
          <w:tcPr>
            <w:tcW w:w="1017" w:type="dxa"/>
            <w:vAlign w:val="center"/>
          </w:tcPr>
          <w:p w14:paraId="703D6E21" w14:textId="77777777" w:rsidR="00914750" w:rsidRPr="00047BAC" w:rsidRDefault="00914750" w:rsidP="00914750">
            <w:pPr>
              <w:tabs>
                <w:tab w:val="left" w:pos="751"/>
              </w:tabs>
              <w:jc w:val="center"/>
            </w:pPr>
            <w:r w:rsidRPr="00047BAC">
              <w:t>0,8</w:t>
            </w:r>
          </w:p>
        </w:tc>
        <w:tc>
          <w:tcPr>
            <w:tcW w:w="1071" w:type="dxa"/>
            <w:vAlign w:val="center"/>
          </w:tcPr>
          <w:p w14:paraId="7FB6E1D1" w14:textId="77777777" w:rsidR="00914750" w:rsidRPr="00047BAC" w:rsidRDefault="00914750" w:rsidP="00914750">
            <w:pPr>
              <w:tabs>
                <w:tab w:val="left" w:pos="751"/>
              </w:tabs>
              <w:jc w:val="center"/>
            </w:pPr>
            <w:r w:rsidRPr="00047BAC">
              <w:t>0,8</w:t>
            </w:r>
          </w:p>
        </w:tc>
        <w:tc>
          <w:tcPr>
            <w:tcW w:w="1048" w:type="dxa"/>
            <w:vAlign w:val="center"/>
          </w:tcPr>
          <w:p w14:paraId="26021C9E" w14:textId="77777777" w:rsidR="00914750" w:rsidRPr="00047BAC" w:rsidRDefault="00914750" w:rsidP="00914750">
            <w:pPr>
              <w:tabs>
                <w:tab w:val="left" w:pos="751"/>
              </w:tabs>
              <w:jc w:val="center"/>
            </w:pPr>
            <w:r w:rsidRPr="00047BAC">
              <w:t>0,9</w:t>
            </w:r>
          </w:p>
        </w:tc>
        <w:tc>
          <w:tcPr>
            <w:tcW w:w="971" w:type="dxa"/>
            <w:vAlign w:val="center"/>
          </w:tcPr>
          <w:p w14:paraId="3A109F75" w14:textId="77777777" w:rsidR="00914750" w:rsidRPr="00047BAC" w:rsidRDefault="00914750" w:rsidP="00914750">
            <w:pPr>
              <w:tabs>
                <w:tab w:val="left" w:pos="751"/>
              </w:tabs>
              <w:jc w:val="center"/>
            </w:pPr>
            <w:r w:rsidRPr="00047BAC">
              <w:t>0,7</w:t>
            </w:r>
          </w:p>
        </w:tc>
        <w:tc>
          <w:tcPr>
            <w:tcW w:w="1043" w:type="dxa"/>
            <w:vAlign w:val="center"/>
          </w:tcPr>
          <w:p w14:paraId="2AC21EFA" w14:textId="77777777" w:rsidR="00914750" w:rsidRPr="00047BAC" w:rsidRDefault="00914750" w:rsidP="00914750">
            <w:pPr>
              <w:tabs>
                <w:tab w:val="left" w:pos="751"/>
              </w:tabs>
              <w:jc w:val="center"/>
            </w:pPr>
            <w:r w:rsidRPr="00047BAC">
              <w:t>0,7</w:t>
            </w:r>
          </w:p>
        </w:tc>
      </w:tr>
      <w:tr w:rsidR="00914750" w:rsidRPr="00047BAC" w14:paraId="21E3EC3D" w14:textId="77777777" w:rsidTr="00914750">
        <w:trPr>
          <w:trHeight w:val="250"/>
          <w:jc w:val="center"/>
        </w:trPr>
        <w:tc>
          <w:tcPr>
            <w:tcW w:w="2966" w:type="dxa"/>
            <w:vAlign w:val="center"/>
          </w:tcPr>
          <w:p w14:paraId="351CAE43" w14:textId="335C8C80" w:rsidR="00914750" w:rsidRPr="00047BAC" w:rsidRDefault="00914750" w:rsidP="00914750">
            <w:pPr>
              <w:pStyle w:val="leading-8"/>
              <w:spacing w:before="0" w:beforeAutospacing="0" w:after="0" w:afterAutospacing="0"/>
              <w:rPr>
                <w:sz w:val="20"/>
                <w:szCs w:val="20"/>
              </w:rPr>
            </w:pPr>
            <w:r w:rsidRPr="00047BAC">
              <w:rPr>
                <w:sz w:val="20"/>
                <w:szCs w:val="20"/>
              </w:rPr>
              <w:t>Total (Ʃ=</w:t>
            </w:r>
            <w:proofErr w:type="spellStart"/>
            <w:r w:rsidRPr="00047BAC">
              <w:rPr>
                <w:sz w:val="20"/>
                <w:szCs w:val="20"/>
              </w:rPr>
              <w:t>points</w:t>
            </w:r>
            <w:proofErr w:type="spellEnd"/>
            <w:r w:rsidRPr="00047BAC">
              <w:rPr>
                <w:sz w:val="20"/>
                <w:szCs w:val="20"/>
              </w:rPr>
              <w:t>)</w:t>
            </w:r>
          </w:p>
        </w:tc>
        <w:tc>
          <w:tcPr>
            <w:tcW w:w="1111" w:type="dxa"/>
            <w:vAlign w:val="center"/>
          </w:tcPr>
          <w:p w14:paraId="28561516" w14:textId="77777777" w:rsidR="00914750" w:rsidRPr="00047BAC" w:rsidRDefault="00914750" w:rsidP="00914750">
            <w:pPr>
              <w:tabs>
                <w:tab w:val="left" w:pos="751"/>
              </w:tabs>
              <w:jc w:val="center"/>
              <w:rPr>
                <w:lang w:val="en-US"/>
              </w:rPr>
            </w:pPr>
          </w:p>
        </w:tc>
        <w:tc>
          <w:tcPr>
            <w:tcW w:w="1017" w:type="dxa"/>
            <w:vAlign w:val="center"/>
          </w:tcPr>
          <w:p w14:paraId="0973B12E" w14:textId="77777777" w:rsidR="00914750" w:rsidRPr="00047BAC" w:rsidRDefault="00914750" w:rsidP="00914750">
            <w:pPr>
              <w:tabs>
                <w:tab w:val="left" w:pos="751"/>
              </w:tabs>
              <w:jc w:val="center"/>
            </w:pPr>
            <w:r w:rsidRPr="00047BAC">
              <w:t>0,62</w:t>
            </w:r>
          </w:p>
        </w:tc>
        <w:tc>
          <w:tcPr>
            <w:tcW w:w="1071" w:type="dxa"/>
            <w:vAlign w:val="center"/>
          </w:tcPr>
          <w:p w14:paraId="3660F06D" w14:textId="77777777" w:rsidR="00914750" w:rsidRPr="00047BAC" w:rsidRDefault="00914750" w:rsidP="00914750">
            <w:pPr>
              <w:tabs>
                <w:tab w:val="left" w:pos="751"/>
              </w:tabs>
              <w:jc w:val="center"/>
            </w:pPr>
            <w:r w:rsidRPr="00047BAC">
              <w:t>0,74</w:t>
            </w:r>
          </w:p>
        </w:tc>
        <w:tc>
          <w:tcPr>
            <w:tcW w:w="1048" w:type="dxa"/>
            <w:vAlign w:val="center"/>
          </w:tcPr>
          <w:p w14:paraId="3FF460B6" w14:textId="77777777" w:rsidR="00914750" w:rsidRPr="00047BAC" w:rsidRDefault="00914750" w:rsidP="00914750">
            <w:pPr>
              <w:tabs>
                <w:tab w:val="left" w:pos="751"/>
              </w:tabs>
              <w:jc w:val="center"/>
            </w:pPr>
            <w:r w:rsidRPr="00047BAC">
              <w:t>0,88</w:t>
            </w:r>
          </w:p>
        </w:tc>
        <w:tc>
          <w:tcPr>
            <w:tcW w:w="971" w:type="dxa"/>
            <w:vAlign w:val="center"/>
          </w:tcPr>
          <w:p w14:paraId="1D2EFB2A" w14:textId="77777777" w:rsidR="00914750" w:rsidRPr="00047BAC" w:rsidRDefault="00914750" w:rsidP="00914750">
            <w:pPr>
              <w:tabs>
                <w:tab w:val="left" w:pos="751"/>
              </w:tabs>
              <w:jc w:val="center"/>
            </w:pPr>
            <w:r w:rsidRPr="00047BAC">
              <w:t>0,81</w:t>
            </w:r>
          </w:p>
        </w:tc>
        <w:tc>
          <w:tcPr>
            <w:tcW w:w="1043" w:type="dxa"/>
            <w:vAlign w:val="center"/>
          </w:tcPr>
          <w:p w14:paraId="2E6633F4" w14:textId="77777777" w:rsidR="00914750" w:rsidRPr="00047BAC" w:rsidRDefault="00914750" w:rsidP="00914750">
            <w:pPr>
              <w:tabs>
                <w:tab w:val="left" w:pos="751"/>
              </w:tabs>
              <w:jc w:val="center"/>
            </w:pPr>
          </w:p>
        </w:tc>
      </w:tr>
    </w:tbl>
    <w:p w14:paraId="19CA12DB" w14:textId="77777777" w:rsidR="00227AA6" w:rsidRPr="00047BAC"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047BAC">
        <w:rPr>
          <w:rFonts w:ascii="Times New Roman" w:hAnsi="Times New Roman" w:cs="Times New Roman"/>
          <w:b/>
          <w:sz w:val="24"/>
          <w:szCs w:val="24"/>
          <w:lang w:val="en-US"/>
        </w:rPr>
        <w:t>REFERENCES</w:t>
      </w:r>
    </w:p>
    <w:p w14:paraId="6914BF16" w14:textId="552CB2F4" w:rsidR="00C85333" w:rsidRPr="00C85333" w:rsidRDefault="00C85333" w:rsidP="00C85333">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 </w:t>
      </w:r>
      <w:proofErr w:type="spellStart"/>
      <w:r w:rsidRPr="00C85333">
        <w:rPr>
          <w:rFonts w:ascii="Times New Roman" w:hAnsi="Times New Roman" w:cs="Times New Roman"/>
          <w:sz w:val="20"/>
          <w:szCs w:val="20"/>
          <w:lang w:val="en-US"/>
        </w:rPr>
        <w:t>S.Amirov</w:t>
      </w:r>
      <w:proofErr w:type="spellEnd"/>
      <w:r w:rsidRPr="00C85333">
        <w:rPr>
          <w:rFonts w:ascii="Times New Roman" w:hAnsi="Times New Roman" w:cs="Times New Roman"/>
          <w:sz w:val="20"/>
          <w:szCs w:val="20"/>
          <w:lang w:val="en-US"/>
        </w:rPr>
        <w:t xml:space="preserve">, </w:t>
      </w:r>
      <w:proofErr w:type="spellStart"/>
      <w:r w:rsidRPr="00C85333">
        <w:rPr>
          <w:rFonts w:ascii="Times New Roman" w:hAnsi="Times New Roman" w:cs="Times New Roman"/>
          <w:sz w:val="20"/>
          <w:szCs w:val="20"/>
          <w:lang w:val="en-US"/>
        </w:rPr>
        <w:t>A.Sulliev</w:t>
      </w:r>
      <w:proofErr w:type="spellEnd"/>
      <w:r w:rsidRPr="00C85333">
        <w:rPr>
          <w:rFonts w:ascii="Times New Roman" w:hAnsi="Times New Roman" w:cs="Times New Roman"/>
          <w:sz w:val="20"/>
          <w:szCs w:val="20"/>
          <w:lang w:val="en-US"/>
        </w:rPr>
        <w:t xml:space="preserve">, </w:t>
      </w:r>
      <w:proofErr w:type="spellStart"/>
      <w:r w:rsidRPr="00C85333">
        <w:rPr>
          <w:rFonts w:ascii="Times New Roman" w:hAnsi="Times New Roman" w:cs="Times New Roman"/>
          <w:sz w:val="20"/>
          <w:szCs w:val="20"/>
          <w:lang w:val="en-US"/>
        </w:rPr>
        <w:t>U.Mukhtorov</w:t>
      </w:r>
      <w:proofErr w:type="spellEnd"/>
      <w:r>
        <w:rPr>
          <w:rFonts w:ascii="Times New Roman" w:hAnsi="Times New Roman" w:cs="Times New Roman"/>
          <w:sz w:val="20"/>
          <w:szCs w:val="20"/>
          <w:lang w:val="en-US"/>
        </w:rPr>
        <w:t>.</w:t>
      </w:r>
      <w:r w:rsidRPr="00C85333">
        <w:rPr>
          <w:rFonts w:ascii="Times New Roman" w:hAnsi="Times New Roman" w:cs="Times New Roman"/>
          <w:sz w:val="20"/>
          <w:szCs w:val="20"/>
          <w:lang w:val="en-US"/>
        </w:rPr>
        <w:t xml:space="preserve"> </w:t>
      </w:r>
      <w:r w:rsidRPr="00C85333">
        <w:rPr>
          <w:rFonts w:ascii="Times New Roman" w:hAnsi="Times New Roman" w:cs="Times New Roman"/>
          <w:i/>
          <w:sz w:val="20"/>
          <w:szCs w:val="20"/>
          <w:lang w:val="en-US"/>
        </w:rPr>
        <w:t>Resonance sensors of motion parameters</w:t>
      </w:r>
      <w:r>
        <w:rPr>
          <w:rFonts w:ascii="Times New Roman" w:hAnsi="Times New Roman" w:cs="Times New Roman"/>
          <w:sz w:val="20"/>
          <w:szCs w:val="20"/>
          <w:lang w:val="en-US"/>
        </w:rPr>
        <w:t xml:space="preserve">. </w:t>
      </w:r>
      <w:r w:rsidRPr="00C85333">
        <w:rPr>
          <w:rFonts w:ascii="Times New Roman" w:hAnsi="Times New Roman" w:cs="Times New Roman"/>
          <w:sz w:val="20"/>
          <w:szCs w:val="20"/>
          <w:lang w:val="en-US"/>
        </w:rPr>
        <w:t>AIP Conference Proceedings, 3256(1), 050028</w:t>
      </w:r>
      <w:r>
        <w:rPr>
          <w:rFonts w:ascii="Times New Roman" w:hAnsi="Times New Roman" w:cs="Times New Roman"/>
          <w:sz w:val="20"/>
          <w:szCs w:val="20"/>
          <w:lang w:val="en-US"/>
        </w:rPr>
        <w:t>, (</w:t>
      </w:r>
      <w:r w:rsidRPr="00C85333">
        <w:rPr>
          <w:rFonts w:ascii="Times New Roman" w:hAnsi="Times New Roman" w:cs="Times New Roman"/>
          <w:sz w:val="20"/>
          <w:szCs w:val="20"/>
          <w:lang w:val="en-US"/>
        </w:rPr>
        <w:t>2025</w:t>
      </w:r>
      <w:r>
        <w:rPr>
          <w:rFonts w:ascii="Times New Roman" w:hAnsi="Times New Roman" w:cs="Times New Roman"/>
          <w:sz w:val="20"/>
          <w:szCs w:val="20"/>
          <w:lang w:val="en-US"/>
        </w:rPr>
        <w:t xml:space="preserve">). </w:t>
      </w:r>
      <w:hyperlink r:id="rId6" w:history="1">
        <w:r w:rsidRPr="00E36678">
          <w:rPr>
            <w:rStyle w:val="a3"/>
            <w:rFonts w:ascii="Times New Roman" w:hAnsi="Times New Roman" w:cs="Times New Roman"/>
            <w:sz w:val="20"/>
            <w:szCs w:val="20"/>
            <w:lang w:val="en-US"/>
          </w:rPr>
          <w:t>https://doi.org/10.1063/5.0267548</w:t>
        </w:r>
      </w:hyperlink>
      <w:r>
        <w:rPr>
          <w:rFonts w:ascii="Times New Roman" w:hAnsi="Times New Roman" w:cs="Times New Roman"/>
          <w:sz w:val="20"/>
          <w:szCs w:val="20"/>
          <w:lang w:val="en-US"/>
        </w:rPr>
        <w:t xml:space="preserve"> </w:t>
      </w:r>
    </w:p>
    <w:p w14:paraId="202F4B56" w14:textId="67801FC0" w:rsidR="00F26AF5" w:rsidRPr="00047BAC" w:rsidRDefault="00F26AF5" w:rsidP="00F26AF5">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O.Iskandarova</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J.Boboqulov</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Experimental and statistical methods for studying the modes of electric power systems under conditions of uncertainty</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452, </w:t>
      </w:r>
      <w:r w:rsidRPr="00047BAC">
        <w:rPr>
          <w:rFonts w:ascii="Times New Roman" w:hAnsi="Times New Roman" w:cs="Times New Roman"/>
          <w:b/>
          <w:sz w:val="20"/>
          <w:szCs w:val="20"/>
          <w:lang w:val="en-US"/>
        </w:rPr>
        <w:t>04002</w:t>
      </w:r>
      <w:r w:rsidRPr="00047BAC">
        <w:rPr>
          <w:rFonts w:ascii="Times New Roman" w:hAnsi="Times New Roman" w:cs="Times New Roman"/>
          <w:sz w:val="20"/>
          <w:szCs w:val="20"/>
          <w:lang w:val="en-US"/>
        </w:rPr>
        <w:t xml:space="preserve">, (2023), </w:t>
      </w:r>
      <w:hyperlink r:id="rId7" w:history="1">
        <w:r w:rsidRPr="00047BAC">
          <w:rPr>
            <w:rStyle w:val="a3"/>
            <w:rFonts w:ascii="Times New Roman" w:hAnsi="Times New Roman" w:cs="Times New Roman"/>
            <w:sz w:val="20"/>
            <w:szCs w:val="20"/>
            <w:lang w:val="en-US"/>
          </w:rPr>
          <w:t>https://doi.org/10.1051/e3sconf/202345204002</w:t>
        </w:r>
      </w:hyperlink>
      <w:r w:rsidRPr="00047BAC">
        <w:rPr>
          <w:rFonts w:ascii="Times New Roman" w:hAnsi="Times New Roman" w:cs="Times New Roman"/>
          <w:sz w:val="20"/>
          <w:szCs w:val="20"/>
          <w:lang w:val="en-US"/>
        </w:rPr>
        <w:t xml:space="preserve"> </w:t>
      </w:r>
    </w:p>
    <w:p w14:paraId="32EB70D9" w14:textId="120A92B1" w:rsidR="00112273" w:rsidRPr="00047BAC" w:rsidRDefault="00112273" w:rsidP="00112273">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S.Kasimov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A.Eshkabilov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i/>
          <w:sz w:val="20"/>
          <w:szCs w:val="20"/>
          <w:lang w:val="en-US"/>
        </w:rPr>
        <w:t>Optimising</w:t>
      </w:r>
      <w:proofErr w:type="spellEnd"/>
      <w:r w:rsidRPr="00047BAC">
        <w:rPr>
          <w:rFonts w:ascii="Times New Roman" w:hAnsi="Times New Roman" w:cs="Times New Roman"/>
          <w:i/>
          <w:sz w:val="20"/>
          <w:szCs w:val="20"/>
          <w:lang w:val="en-US"/>
        </w:rPr>
        <w:t xml:space="preserve"> Pulse Combustion Systems for Enhanced Efficiency and Sustainability in Thermal Power Engineering</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449, </w:t>
      </w:r>
      <w:r w:rsidRPr="00047BAC">
        <w:rPr>
          <w:rFonts w:ascii="Times New Roman" w:hAnsi="Times New Roman" w:cs="Times New Roman"/>
          <w:b/>
          <w:sz w:val="20"/>
          <w:szCs w:val="20"/>
          <w:lang w:val="en-US"/>
        </w:rPr>
        <w:t>06006</w:t>
      </w:r>
      <w:r w:rsidRPr="00047BAC">
        <w:rPr>
          <w:rFonts w:ascii="Times New Roman" w:hAnsi="Times New Roman" w:cs="Times New Roman"/>
          <w:sz w:val="20"/>
          <w:szCs w:val="20"/>
          <w:lang w:val="en-US"/>
        </w:rPr>
        <w:t xml:space="preserve">, (2023), </w:t>
      </w:r>
      <w:hyperlink r:id="rId8" w:history="1">
        <w:r w:rsidRPr="00047BAC">
          <w:rPr>
            <w:rStyle w:val="a3"/>
            <w:rFonts w:ascii="Times New Roman" w:hAnsi="Times New Roman" w:cs="Times New Roman"/>
            <w:sz w:val="20"/>
            <w:szCs w:val="20"/>
            <w:lang w:val="en-US"/>
          </w:rPr>
          <w:t>https://doi.org/10.1051/e3sconf/202344906006</w:t>
        </w:r>
      </w:hyperlink>
      <w:r w:rsidRPr="00047BAC">
        <w:rPr>
          <w:rFonts w:ascii="Times New Roman" w:hAnsi="Times New Roman" w:cs="Times New Roman"/>
          <w:sz w:val="20"/>
          <w:szCs w:val="20"/>
          <w:lang w:val="en-US"/>
        </w:rPr>
        <w:t xml:space="preserve"> </w:t>
      </w:r>
    </w:p>
    <w:p w14:paraId="1116C2B5" w14:textId="57F1E25D" w:rsidR="008D75AF" w:rsidRPr="00047BAC" w:rsidRDefault="008D75AF" w:rsidP="008D75AF">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S.Amirov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S.Sharapov</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Study on differential transformer displacement sensors</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434, </w:t>
      </w:r>
      <w:r w:rsidRPr="00047BAC">
        <w:rPr>
          <w:rFonts w:ascii="Times New Roman" w:hAnsi="Times New Roman" w:cs="Times New Roman"/>
          <w:b/>
          <w:sz w:val="20"/>
          <w:szCs w:val="20"/>
          <w:lang w:val="en-US"/>
        </w:rPr>
        <w:t>02011</w:t>
      </w:r>
      <w:r w:rsidRPr="00047BAC">
        <w:rPr>
          <w:rFonts w:ascii="Times New Roman" w:hAnsi="Times New Roman" w:cs="Times New Roman"/>
          <w:sz w:val="20"/>
          <w:szCs w:val="20"/>
          <w:lang w:val="en-US"/>
        </w:rPr>
        <w:t xml:space="preserve">, (2023), </w:t>
      </w:r>
      <w:hyperlink r:id="rId9" w:history="1">
        <w:r w:rsidRPr="00047BAC">
          <w:rPr>
            <w:rStyle w:val="a3"/>
            <w:rFonts w:ascii="Times New Roman" w:hAnsi="Times New Roman" w:cs="Times New Roman"/>
            <w:sz w:val="20"/>
            <w:szCs w:val="20"/>
            <w:lang w:val="en-US"/>
          </w:rPr>
          <w:t>https://doi.org/10.1051/e3sconf/202343402011</w:t>
        </w:r>
      </w:hyperlink>
      <w:r w:rsidRPr="00047BAC">
        <w:rPr>
          <w:rFonts w:ascii="Times New Roman" w:hAnsi="Times New Roman" w:cs="Times New Roman"/>
          <w:sz w:val="20"/>
          <w:szCs w:val="20"/>
          <w:lang w:val="en-US"/>
        </w:rPr>
        <w:t xml:space="preserve"> </w:t>
      </w:r>
    </w:p>
    <w:p w14:paraId="1B7AB01A" w14:textId="61DFCB4E" w:rsidR="008D75AF" w:rsidRPr="00047BAC" w:rsidRDefault="008D75AF" w:rsidP="008D75AF">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S.Amirov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Investigation of biparametric resonance sensors with distributed parameters</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377, </w:t>
      </w:r>
      <w:r w:rsidRPr="00047BAC">
        <w:rPr>
          <w:rFonts w:ascii="Times New Roman" w:hAnsi="Times New Roman" w:cs="Times New Roman"/>
          <w:b/>
          <w:sz w:val="20"/>
          <w:szCs w:val="20"/>
          <w:lang w:val="en-US"/>
        </w:rPr>
        <w:t>01002</w:t>
      </w:r>
      <w:r w:rsidRPr="00047BAC">
        <w:rPr>
          <w:rFonts w:ascii="Times New Roman" w:hAnsi="Times New Roman" w:cs="Times New Roman"/>
          <w:sz w:val="20"/>
          <w:szCs w:val="20"/>
          <w:lang w:val="en-US"/>
        </w:rPr>
        <w:t xml:space="preserve">, (2023), </w:t>
      </w:r>
      <w:hyperlink r:id="rId10" w:history="1">
        <w:r w:rsidRPr="00047BAC">
          <w:rPr>
            <w:rStyle w:val="a3"/>
            <w:rFonts w:ascii="Times New Roman" w:hAnsi="Times New Roman" w:cs="Times New Roman"/>
            <w:sz w:val="20"/>
            <w:szCs w:val="20"/>
            <w:lang w:val="en-US"/>
          </w:rPr>
          <w:t>https://doi.org/10.1051/e3sconf/202337701002</w:t>
        </w:r>
      </w:hyperlink>
      <w:r w:rsidRPr="00047BAC">
        <w:rPr>
          <w:rFonts w:ascii="Times New Roman" w:hAnsi="Times New Roman" w:cs="Times New Roman"/>
          <w:sz w:val="20"/>
          <w:szCs w:val="20"/>
          <w:lang w:val="en-US"/>
        </w:rPr>
        <w:t xml:space="preserve"> </w:t>
      </w:r>
    </w:p>
    <w:p w14:paraId="59490F4F" w14:textId="57FF9E6F" w:rsidR="008D75AF" w:rsidRPr="00047BAC" w:rsidRDefault="008D75AF" w:rsidP="008D75AF">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M.Yakubov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Pr="00047BAC">
        <w:rPr>
          <w:rFonts w:ascii="Times New Roman" w:hAnsi="Times New Roman" w:cs="Times New Roman"/>
          <w:sz w:val="20"/>
          <w:szCs w:val="20"/>
          <w:lang w:val="en-US"/>
        </w:rPr>
        <w:t xml:space="preserve">. IOP Conference Series Earth and Environmental Science, 1142(1), </w:t>
      </w:r>
      <w:r w:rsidRPr="00047BAC">
        <w:rPr>
          <w:rFonts w:ascii="Times New Roman" w:hAnsi="Times New Roman" w:cs="Times New Roman"/>
          <w:b/>
          <w:sz w:val="20"/>
          <w:szCs w:val="20"/>
          <w:lang w:val="en-US"/>
        </w:rPr>
        <w:t>012010</w:t>
      </w:r>
      <w:r w:rsidRPr="00047BAC">
        <w:rPr>
          <w:rFonts w:ascii="Times New Roman" w:hAnsi="Times New Roman" w:cs="Times New Roman"/>
          <w:sz w:val="20"/>
          <w:szCs w:val="20"/>
          <w:lang w:val="en-US"/>
        </w:rPr>
        <w:t xml:space="preserve">, (2023), </w:t>
      </w:r>
      <w:r w:rsidRPr="00047BAC">
        <w:rPr>
          <w:rFonts w:ascii="Times New Roman" w:hAnsi="Times New Roman" w:cs="Times New Roman"/>
          <w:color w:val="0000FF"/>
          <w:sz w:val="20"/>
          <w:szCs w:val="20"/>
          <w:u w:val="single"/>
          <w:lang w:val="en-US"/>
        </w:rPr>
        <w:t xml:space="preserve">doi:10.1088/1755-1315/1142/1/012010 </w:t>
      </w:r>
    </w:p>
    <w:p w14:paraId="57E6BC3E" w14:textId="5DF4A020" w:rsidR="008D75AF" w:rsidRPr="00047BAC" w:rsidRDefault="008D75AF" w:rsidP="008D75AF">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7</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I.Qurbanov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S.Samatov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 xml:space="preserve">Voltage </w:t>
      </w:r>
      <w:proofErr w:type="spellStart"/>
      <w:r w:rsidRPr="00047BAC">
        <w:rPr>
          <w:rFonts w:ascii="Times New Roman" w:hAnsi="Times New Roman" w:cs="Times New Roman"/>
          <w:i/>
          <w:sz w:val="20"/>
          <w:szCs w:val="20"/>
          <w:lang w:val="en-US"/>
        </w:rPr>
        <w:t>Symmetration</w:t>
      </w:r>
      <w:proofErr w:type="spellEnd"/>
      <w:r w:rsidRPr="00047BAC">
        <w:rPr>
          <w:rFonts w:ascii="Times New Roman" w:hAnsi="Times New Roman" w:cs="Times New Roman"/>
          <w:i/>
          <w:sz w:val="20"/>
          <w:szCs w:val="20"/>
          <w:lang w:val="en-US"/>
        </w:rPr>
        <w:t xml:space="preserve"> in High Speed Transport Power Supply Systems</w:t>
      </w:r>
      <w:r w:rsidRPr="00047BAC">
        <w:rPr>
          <w:rFonts w:ascii="Times New Roman" w:hAnsi="Times New Roman" w:cs="Times New Roman"/>
          <w:sz w:val="20"/>
          <w:szCs w:val="20"/>
          <w:lang w:val="en-US"/>
        </w:rPr>
        <w:t xml:space="preserve">. AIP Conference Proceedings, 2432, </w:t>
      </w:r>
      <w:r w:rsidRPr="00047BAC">
        <w:rPr>
          <w:rFonts w:ascii="Times New Roman" w:hAnsi="Times New Roman" w:cs="Times New Roman"/>
          <w:b/>
          <w:sz w:val="20"/>
          <w:szCs w:val="20"/>
          <w:lang w:val="en-US"/>
        </w:rPr>
        <w:t>030084</w:t>
      </w:r>
      <w:r w:rsidRPr="00047BAC">
        <w:rPr>
          <w:rFonts w:ascii="Times New Roman" w:hAnsi="Times New Roman" w:cs="Times New Roman"/>
          <w:sz w:val="20"/>
          <w:szCs w:val="20"/>
          <w:lang w:val="en-US"/>
        </w:rPr>
        <w:t xml:space="preserve">, (2022), </w:t>
      </w:r>
      <w:hyperlink r:id="rId11" w:history="1">
        <w:r w:rsidRPr="00047BAC">
          <w:rPr>
            <w:rStyle w:val="a3"/>
            <w:rFonts w:ascii="Times New Roman" w:hAnsi="Times New Roman" w:cs="Times New Roman"/>
            <w:sz w:val="20"/>
            <w:szCs w:val="20"/>
            <w:lang w:val="en-US"/>
          </w:rPr>
          <w:t>https://doi.org/10.1063/5.0089958</w:t>
        </w:r>
      </w:hyperlink>
      <w:r w:rsidRPr="00047BAC">
        <w:rPr>
          <w:rFonts w:ascii="Times New Roman" w:hAnsi="Times New Roman" w:cs="Times New Roman"/>
          <w:sz w:val="20"/>
          <w:szCs w:val="20"/>
          <w:lang w:val="en-US"/>
        </w:rPr>
        <w:t xml:space="preserve"> </w:t>
      </w:r>
    </w:p>
    <w:p w14:paraId="45CCEF83" w14:textId="3435FBBF" w:rsidR="008D75AF" w:rsidRPr="00047BAC" w:rsidRDefault="008D75AF" w:rsidP="008D75AF">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8</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M.Yakubov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Mathematical Models of Asymmetric Modes in High-Speed Traffic</w:t>
      </w:r>
      <w:r w:rsidRPr="00047BAC">
        <w:rPr>
          <w:rFonts w:ascii="Times New Roman" w:hAnsi="Times New Roman" w:cs="Times New Roman"/>
          <w:sz w:val="20"/>
          <w:szCs w:val="20"/>
          <w:lang w:val="en-US"/>
        </w:rPr>
        <w:t xml:space="preserve">. Lecture Notes in Networks and Systems, </w:t>
      </w:r>
      <w:r w:rsidRPr="00047BAC">
        <w:rPr>
          <w:rFonts w:ascii="Times New Roman" w:hAnsi="Times New Roman" w:cs="Times New Roman"/>
          <w:b/>
          <w:sz w:val="20"/>
          <w:szCs w:val="20"/>
          <w:lang w:val="en-US"/>
        </w:rPr>
        <w:t>247</w:t>
      </w:r>
      <w:r w:rsidRPr="00047BAC">
        <w:rPr>
          <w:rFonts w:ascii="Times New Roman" w:hAnsi="Times New Roman" w:cs="Times New Roman"/>
          <w:sz w:val="20"/>
          <w:szCs w:val="20"/>
          <w:lang w:val="en-US"/>
        </w:rPr>
        <w:t xml:space="preserve">, (2022), pp.1051-1058. </w:t>
      </w:r>
      <w:r w:rsidRPr="00047BAC">
        <w:rPr>
          <w:rFonts w:ascii="Times New Roman" w:hAnsi="Times New Roman" w:cs="Times New Roman"/>
          <w:color w:val="0000FF"/>
          <w:sz w:val="20"/>
          <w:szCs w:val="20"/>
          <w:u w:val="single"/>
          <w:lang w:val="en-US"/>
        </w:rPr>
        <w:t xml:space="preserve">DOI:10.1007/978-3-030-80946-1_95 </w:t>
      </w:r>
    </w:p>
    <w:p w14:paraId="4E96505D" w14:textId="4ED171F7" w:rsidR="00367E92" w:rsidRPr="00047BAC" w:rsidRDefault="00F037FA" w:rsidP="00AF6798">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9.</w:t>
      </w:r>
      <w:r w:rsidR="00367E92" w:rsidRPr="00047BAC">
        <w:rPr>
          <w:rFonts w:ascii="Times New Roman" w:hAnsi="Times New Roman" w:cs="Times New Roman"/>
          <w:sz w:val="20"/>
          <w:szCs w:val="20"/>
          <w:lang w:val="en-US"/>
        </w:rPr>
        <w:t xml:space="preserve"> </w:t>
      </w:r>
      <w:proofErr w:type="spellStart"/>
      <w:r w:rsidR="00AF6798" w:rsidRPr="00047BAC">
        <w:rPr>
          <w:rFonts w:ascii="Times New Roman" w:hAnsi="Times New Roman" w:cs="Times New Roman"/>
          <w:sz w:val="20"/>
          <w:szCs w:val="20"/>
          <w:lang w:val="en-US"/>
        </w:rPr>
        <w:t>S.K.Shah</w:t>
      </w:r>
      <w:proofErr w:type="spellEnd"/>
      <w:r w:rsidR="00AF6798" w:rsidRPr="00047BAC">
        <w:rPr>
          <w:rFonts w:ascii="Times New Roman" w:hAnsi="Times New Roman" w:cs="Times New Roman"/>
          <w:sz w:val="20"/>
          <w:szCs w:val="20"/>
          <w:lang w:val="en-US"/>
        </w:rPr>
        <w:t xml:space="preserve">, </w:t>
      </w:r>
      <w:proofErr w:type="spellStart"/>
      <w:r w:rsidR="00AF6798" w:rsidRPr="00047BAC">
        <w:rPr>
          <w:rFonts w:ascii="Times New Roman" w:hAnsi="Times New Roman" w:cs="Times New Roman"/>
          <w:sz w:val="20"/>
          <w:szCs w:val="20"/>
          <w:lang w:val="en-US"/>
        </w:rPr>
        <w:t>L.Safarov</w:t>
      </w:r>
      <w:proofErr w:type="spellEnd"/>
      <w:r w:rsidR="00AF6798" w:rsidRPr="00047BAC">
        <w:rPr>
          <w:rFonts w:ascii="Times New Roman" w:hAnsi="Times New Roman" w:cs="Times New Roman"/>
          <w:sz w:val="20"/>
          <w:szCs w:val="20"/>
          <w:lang w:val="en-US"/>
        </w:rPr>
        <w:t xml:space="preserve">, </w:t>
      </w:r>
      <w:proofErr w:type="spellStart"/>
      <w:r w:rsidR="00AF6798" w:rsidRPr="00047BAC">
        <w:rPr>
          <w:rFonts w:ascii="Times New Roman" w:hAnsi="Times New Roman" w:cs="Times New Roman"/>
          <w:sz w:val="20"/>
          <w:szCs w:val="20"/>
          <w:lang w:val="en-US"/>
        </w:rPr>
        <w:t>A.Sanbetova</w:t>
      </w:r>
      <w:proofErr w:type="spellEnd"/>
      <w:r w:rsidR="00AF6798" w:rsidRPr="00047BAC">
        <w:rPr>
          <w:rFonts w:ascii="Times New Roman" w:hAnsi="Times New Roman" w:cs="Times New Roman"/>
          <w:sz w:val="20"/>
          <w:szCs w:val="20"/>
          <w:lang w:val="en-US"/>
        </w:rPr>
        <w:t xml:space="preserve">, </w:t>
      </w:r>
      <w:r w:rsidR="00B54496" w:rsidRPr="00695A34">
        <w:rPr>
          <w:rFonts w:ascii="Times New Roman" w:hAnsi="Times New Roman" w:cs="Times New Roman"/>
          <w:sz w:val="20"/>
          <w:szCs w:val="20"/>
          <w:lang w:val="en-US"/>
        </w:rPr>
        <w:t xml:space="preserve">and </w:t>
      </w:r>
      <w:r w:rsidR="00695A34" w:rsidRPr="00695A34">
        <w:rPr>
          <w:rFonts w:ascii="Times New Roman" w:hAnsi="Times New Roman" w:cs="Times New Roman"/>
          <w:sz w:val="20"/>
          <w:szCs w:val="20"/>
          <w:lang w:val="en-US"/>
        </w:rPr>
        <w:t>etc</w:t>
      </w:r>
      <w:r w:rsidR="00AF6798" w:rsidRPr="00695A34">
        <w:rPr>
          <w:rFonts w:ascii="Times New Roman" w:hAnsi="Times New Roman" w:cs="Times New Roman"/>
          <w:sz w:val="20"/>
          <w:szCs w:val="20"/>
          <w:lang w:val="en-US"/>
        </w:rPr>
        <w:t xml:space="preserve">. </w:t>
      </w:r>
      <w:r w:rsidR="00AF6798" w:rsidRPr="00047BAC">
        <w:rPr>
          <w:rFonts w:ascii="Times New Roman" w:hAnsi="Times New Roman" w:cs="Times New Roman"/>
          <w:i/>
          <w:sz w:val="20"/>
          <w:szCs w:val="20"/>
          <w:lang w:val="en-US"/>
        </w:rPr>
        <w:t>Investigation on composite phase change materials for energy-saving buildings</w:t>
      </w:r>
      <w:r w:rsidR="00AF6798" w:rsidRPr="00047BAC">
        <w:rPr>
          <w:rFonts w:ascii="Times New Roman" w:hAnsi="Times New Roman" w:cs="Times New Roman"/>
          <w:sz w:val="20"/>
          <w:szCs w:val="20"/>
          <w:lang w:val="en-US"/>
        </w:rPr>
        <w:t xml:space="preserve">. </w:t>
      </w:r>
      <w:r w:rsidR="00AF6798" w:rsidRPr="00047BAC">
        <w:rPr>
          <w:rFonts w:ascii="Times New Roman" w:hAnsi="Times New Roman" w:cs="Times New Roman"/>
          <w:sz w:val="20"/>
          <w:szCs w:val="20"/>
          <w:lang w:val="uz-Cyrl-UZ"/>
        </w:rPr>
        <w:t>E3S Web of Conferences</w:t>
      </w:r>
      <w:r w:rsidR="00AF6798" w:rsidRPr="00047BAC">
        <w:rPr>
          <w:rFonts w:ascii="Times New Roman" w:hAnsi="Times New Roman" w:cs="Times New Roman"/>
          <w:sz w:val="20"/>
          <w:szCs w:val="20"/>
          <w:lang w:val="en-US"/>
        </w:rPr>
        <w:t xml:space="preserve">, 563, </w:t>
      </w:r>
      <w:r w:rsidR="00AF6798" w:rsidRPr="00047BAC">
        <w:rPr>
          <w:rFonts w:ascii="Times New Roman" w:hAnsi="Times New Roman" w:cs="Times New Roman"/>
          <w:b/>
          <w:sz w:val="20"/>
          <w:szCs w:val="20"/>
          <w:lang w:val="en-US"/>
        </w:rPr>
        <w:t>01003</w:t>
      </w:r>
      <w:r w:rsidR="00AF6798" w:rsidRPr="00047BAC">
        <w:rPr>
          <w:rFonts w:ascii="Times New Roman" w:hAnsi="Times New Roman" w:cs="Times New Roman"/>
          <w:sz w:val="20"/>
          <w:szCs w:val="20"/>
          <w:lang w:val="en-US"/>
        </w:rPr>
        <w:t xml:space="preserve">, (2024), </w:t>
      </w:r>
      <w:hyperlink r:id="rId12" w:history="1">
        <w:r w:rsidR="00AF6798" w:rsidRPr="00047BAC">
          <w:rPr>
            <w:rStyle w:val="a3"/>
            <w:rFonts w:ascii="Times New Roman" w:hAnsi="Times New Roman" w:cs="Times New Roman"/>
            <w:sz w:val="20"/>
            <w:szCs w:val="20"/>
            <w:lang w:val="en-US"/>
          </w:rPr>
          <w:t>https://doi.org/10.1051/e3sconf/202456301003</w:t>
        </w:r>
      </w:hyperlink>
      <w:r w:rsidR="00AF6798" w:rsidRPr="00047BAC">
        <w:rPr>
          <w:rFonts w:ascii="Times New Roman" w:hAnsi="Times New Roman" w:cs="Times New Roman"/>
          <w:sz w:val="20"/>
          <w:szCs w:val="20"/>
          <w:lang w:val="en-US"/>
        </w:rPr>
        <w:t xml:space="preserve"> </w:t>
      </w:r>
    </w:p>
    <w:p w14:paraId="5FA95C84" w14:textId="77777777" w:rsidR="001D351E" w:rsidRDefault="00AF6798" w:rsidP="001D351E">
      <w:pPr>
        <w:tabs>
          <w:tab w:val="left" w:pos="0"/>
          <w:tab w:val="left" w:pos="567"/>
        </w:tabs>
        <w:spacing w:after="0" w:line="240" w:lineRule="auto"/>
        <w:ind w:firstLine="284"/>
        <w:jc w:val="both"/>
        <w:rPr>
          <w:rFonts w:ascii="Times New Roman" w:hAnsi="Times New Roman" w:cs="Times New Roman"/>
          <w:sz w:val="20"/>
          <w:szCs w:val="20"/>
          <w:lang w:val="en-US"/>
        </w:rPr>
      </w:pPr>
      <w:r w:rsidRPr="00047BAC">
        <w:rPr>
          <w:rFonts w:ascii="Times New Roman" w:hAnsi="Times New Roman" w:cs="Times New Roman"/>
          <w:sz w:val="20"/>
          <w:szCs w:val="20"/>
          <w:lang w:val="en-US"/>
        </w:rPr>
        <w:t>1</w:t>
      </w:r>
      <w:r w:rsidR="00F037FA">
        <w:rPr>
          <w:rFonts w:ascii="Times New Roman" w:hAnsi="Times New Roman" w:cs="Times New Roman"/>
          <w:sz w:val="20"/>
          <w:szCs w:val="20"/>
          <w:lang w:val="en-US"/>
        </w:rPr>
        <w:t>0</w:t>
      </w:r>
      <w:r w:rsidRPr="00047BAC">
        <w:rPr>
          <w:rFonts w:ascii="Times New Roman" w:hAnsi="Times New Roman" w:cs="Times New Roman"/>
          <w:sz w:val="20"/>
          <w:szCs w:val="20"/>
          <w:lang w:val="en-US"/>
        </w:rPr>
        <w:t xml:space="preserve">. </w:t>
      </w:r>
      <w:proofErr w:type="spellStart"/>
      <w:r w:rsidR="00B54496" w:rsidRPr="00047BAC">
        <w:rPr>
          <w:rFonts w:ascii="Times New Roman" w:hAnsi="Times New Roman" w:cs="Times New Roman"/>
          <w:sz w:val="20"/>
          <w:szCs w:val="20"/>
          <w:lang w:val="en-US"/>
        </w:rPr>
        <w:t>A.Sanbetova</w:t>
      </w:r>
      <w:proofErr w:type="spellEnd"/>
      <w:r w:rsidR="00B54496" w:rsidRPr="00047BAC">
        <w:rPr>
          <w:rFonts w:ascii="Times New Roman" w:hAnsi="Times New Roman" w:cs="Times New Roman"/>
          <w:sz w:val="20"/>
          <w:szCs w:val="20"/>
          <w:lang w:val="en-US"/>
        </w:rPr>
        <w:t xml:space="preserve">, </w:t>
      </w:r>
      <w:proofErr w:type="spellStart"/>
      <w:r w:rsidR="00B54496" w:rsidRPr="00047BAC">
        <w:rPr>
          <w:rFonts w:ascii="Times New Roman" w:hAnsi="Times New Roman" w:cs="Times New Roman"/>
          <w:sz w:val="20"/>
          <w:szCs w:val="20"/>
          <w:lang w:val="en-US"/>
        </w:rPr>
        <w:t>A.Mukhammadiev</w:t>
      </w:r>
      <w:proofErr w:type="spellEnd"/>
      <w:r w:rsidR="00B54496" w:rsidRPr="00047BAC">
        <w:rPr>
          <w:rFonts w:ascii="Times New Roman" w:hAnsi="Times New Roman" w:cs="Times New Roman"/>
          <w:sz w:val="20"/>
          <w:szCs w:val="20"/>
          <w:lang w:val="en-US"/>
        </w:rPr>
        <w:t xml:space="preserve">, </w:t>
      </w:r>
      <w:proofErr w:type="spellStart"/>
      <w:r w:rsidR="00B54496" w:rsidRPr="00047BAC">
        <w:rPr>
          <w:rFonts w:ascii="Times New Roman" w:hAnsi="Times New Roman" w:cs="Times New Roman"/>
          <w:sz w:val="20"/>
          <w:szCs w:val="20"/>
          <w:lang w:val="en-US"/>
        </w:rPr>
        <w:t>A.Rakhmatov</w:t>
      </w:r>
      <w:proofErr w:type="spellEnd"/>
      <w:r w:rsidR="00B54496" w:rsidRPr="00047BAC">
        <w:rPr>
          <w:rFonts w:ascii="Times New Roman" w:hAnsi="Times New Roman" w:cs="Times New Roman"/>
          <w:sz w:val="20"/>
          <w:szCs w:val="20"/>
          <w:lang w:val="en-US"/>
        </w:rPr>
        <w:t xml:space="preserve">, </w:t>
      </w:r>
      <w:proofErr w:type="spellStart"/>
      <w:r w:rsidR="00B54496" w:rsidRPr="00047BAC">
        <w:rPr>
          <w:rFonts w:ascii="Times New Roman" w:hAnsi="Times New Roman" w:cs="Times New Roman"/>
          <w:sz w:val="20"/>
          <w:szCs w:val="20"/>
          <w:lang w:val="en-US"/>
        </w:rPr>
        <w:t>Z.Beknazarova</w:t>
      </w:r>
      <w:proofErr w:type="spellEnd"/>
      <w:r w:rsidR="00B54496" w:rsidRPr="00047BAC">
        <w:rPr>
          <w:rFonts w:ascii="Times New Roman" w:hAnsi="Times New Roman" w:cs="Times New Roman"/>
          <w:sz w:val="20"/>
          <w:szCs w:val="20"/>
          <w:lang w:val="en-US"/>
        </w:rPr>
        <w:t xml:space="preserve">. </w:t>
      </w:r>
      <w:r w:rsidR="00B54496" w:rsidRPr="00047BAC">
        <w:rPr>
          <w:rFonts w:ascii="Times New Roman" w:hAnsi="Times New Roman" w:cs="Times New Roman"/>
          <w:i/>
          <w:sz w:val="20"/>
          <w:szCs w:val="20"/>
          <w:lang w:val="en-US"/>
        </w:rPr>
        <w:t>Study on cultivation of environmentally friendly seed potatoes based on electrical technology</w:t>
      </w:r>
      <w:r w:rsidR="00B54496" w:rsidRPr="00047BAC">
        <w:rPr>
          <w:rFonts w:ascii="Times New Roman" w:hAnsi="Times New Roman" w:cs="Times New Roman"/>
          <w:sz w:val="20"/>
          <w:szCs w:val="20"/>
          <w:lang w:val="en-US"/>
        </w:rPr>
        <w:t xml:space="preserve">. </w:t>
      </w:r>
      <w:r w:rsidR="00B54496" w:rsidRPr="00047BAC">
        <w:rPr>
          <w:rFonts w:ascii="Times New Roman" w:hAnsi="Times New Roman" w:cs="Times New Roman"/>
          <w:sz w:val="20"/>
          <w:szCs w:val="20"/>
          <w:lang w:val="uz-Cyrl-UZ"/>
        </w:rPr>
        <w:t>E3S Web of Conferences</w:t>
      </w:r>
      <w:r w:rsidR="00B54496" w:rsidRPr="00047BAC">
        <w:rPr>
          <w:rFonts w:ascii="Times New Roman" w:hAnsi="Times New Roman" w:cs="Times New Roman"/>
          <w:sz w:val="20"/>
          <w:szCs w:val="20"/>
          <w:lang w:val="en-US"/>
        </w:rPr>
        <w:t xml:space="preserve">, 377, </w:t>
      </w:r>
      <w:r w:rsidR="00B54496" w:rsidRPr="00047BAC">
        <w:rPr>
          <w:rFonts w:ascii="Times New Roman" w:hAnsi="Times New Roman" w:cs="Times New Roman"/>
          <w:b/>
          <w:sz w:val="20"/>
          <w:szCs w:val="20"/>
          <w:lang w:val="en-US"/>
        </w:rPr>
        <w:t>03001</w:t>
      </w:r>
      <w:r w:rsidR="00B54496" w:rsidRPr="00047BAC">
        <w:rPr>
          <w:rFonts w:ascii="Times New Roman" w:hAnsi="Times New Roman" w:cs="Times New Roman"/>
          <w:sz w:val="20"/>
          <w:szCs w:val="20"/>
          <w:lang w:val="en-US"/>
        </w:rPr>
        <w:t xml:space="preserve">, (2023), </w:t>
      </w:r>
      <w:hyperlink r:id="rId13" w:history="1">
        <w:r w:rsidR="00695A34" w:rsidRPr="00FC4C35">
          <w:rPr>
            <w:rStyle w:val="a3"/>
            <w:rFonts w:ascii="Times New Roman" w:hAnsi="Times New Roman" w:cs="Times New Roman"/>
            <w:sz w:val="20"/>
            <w:szCs w:val="20"/>
            <w:lang w:val="en-US"/>
          </w:rPr>
          <w:t>https://doi.org/10.1051/e3sconf/202337703001</w:t>
        </w:r>
      </w:hyperlink>
      <w:r w:rsidR="00695A34">
        <w:rPr>
          <w:rFonts w:ascii="Times New Roman" w:hAnsi="Times New Roman" w:cs="Times New Roman"/>
          <w:sz w:val="20"/>
          <w:szCs w:val="20"/>
          <w:lang w:val="en-US"/>
        </w:rPr>
        <w:t xml:space="preserve"> </w:t>
      </w:r>
    </w:p>
    <w:p w14:paraId="3B6B0223" w14:textId="77777777" w:rsidR="001D351E" w:rsidRDefault="00F037FA"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11. </w:t>
      </w:r>
      <w:proofErr w:type="spellStart"/>
      <w:r w:rsidR="001D351E" w:rsidRPr="0088296D">
        <w:rPr>
          <w:rFonts w:ascii="Times New Roman" w:hAnsi="Times New Roman" w:cs="Times New Roman"/>
          <w:sz w:val="20"/>
          <w:szCs w:val="20"/>
          <w:lang w:val="en-US"/>
        </w:rPr>
        <w:t>M.Sadullaev</w:t>
      </w:r>
      <w:proofErr w:type="spellEnd"/>
      <w:r w:rsidR="001D351E" w:rsidRPr="0088296D">
        <w:rPr>
          <w:rFonts w:ascii="Times New Roman" w:hAnsi="Times New Roman" w:cs="Times New Roman"/>
          <w:sz w:val="20"/>
          <w:szCs w:val="20"/>
          <w:lang w:val="en-US"/>
        </w:rPr>
        <w:t xml:space="preserve">, </w:t>
      </w:r>
      <w:proofErr w:type="spellStart"/>
      <w:r w:rsidR="001D351E" w:rsidRPr="0088296D">
        <w:rPr>
          <w:rFonts w:ascii="Times New Roman" w:hAnsi="Times New Roman" w:cs="Times New Roman"/>
          <w:sz w:val="20"/>
          <w:szCs w:val="20"/>
          <w:lang w:val="en-US"/>
        </w:rPr>
        <w:t>E.Usmanov</w:t>
      </w:r>
      <w:proofErr w:type="spellEnd"/>
      <w:r w:rsidR="001D351E" w:rsidRPr="0088296D">
        <w:rPr>
          <w:rFonts w:ascii="Times New Roman" w:hAnsi="Times New Roman" w:cs="Times New Roman"/>
          <w:sz w:val="20"/>
          <w:szCs w:val="20"/>
          <w:lang w:val="en-US"/>
        </w:rPr>
        <w:t xml:space="preserve">, </w:t>
      </w:r>
      <w:proofErr w:type="spellStart"/>
      <w:r w:rsidR="001D351E" w:rsidRPr="00E34197">
        <w:rPr>
          <w:rFonts w:ascii="Times New Roman" w:hAnsi="Times New Roman" w:cs="Times New Roman"/>
          <w:sz w:val="20"/>
          <w:szCs w:val="20"/>
          <w:lang w:val="en-US"/>
        </w:rPr>
        <w:t>R.Karimov</w:t>
      </w:r>
      <w:proofErr w:type="spellEnd"/>
      <w:r w:rsidR="001D351E" w:rsidRPr="0088296D">
        <w:rPr>
          <w:rFonts w:ascii="Times New Roman" w:hAnsi="Times New Roman" w:cs="Times New Roman"/>
          <w:sz w:val="20"/>
          <w:szCs w:val="20"/>
          <w:lang w:val="en-US"/>
        </w:rPr>
        <w:t xml:space="preserve">, </w:t>
      </w:r>
      <w:proofErr w:type="spellStart"/>
      <w:r w:rsidR="001D351E" w:rsidRPr="00B33D98">
        <w:rPr>
          <w:rFonts w:ascii="Times New Roman" w:hAnsi="Times New Roman" w:cs="Times New Roman"/>
          <w:sz w:val="20"/>
          <w:szCs w:val="20"/>
          <w:lang w:val="en-US"/>
        </w:rPr>
        <w:t>D</w:t>
      </w:r>
      <w:r w:rsidR="001D351E">
        <w:rPr>
          <w:rFonts w:ascii="Times New Roman" w:hAnsi="Times New Roman" w:cs="Times New Roman"/>
          <w:sz w:val="20"/>
          <w:szCs w:val="20"/>
          <w:lang w:val="en-US"/>
        </w:rPr>
        <w:t>.</w:t>
      </w:r>
      <w:r w:rsidR="001D351E" w:rsidRPr="00B33D98">
        <w:rPr>
          <w:rFonts w:ascii="Times New Roman" w:hAnsi="Times New Roman" w:cs="Times New Roman"/>
          <w:sz w:val="20"/>
          <w:szCs w:val="20"/>
          <w:lang w:val="en-US"/>
        </w:rPr>
        <w:t>Xushvaktov</w:t>
      </w:r>
      <w:proofErr w:type="spellEnd"/>
      <w:r w:rsidR="001D351E" w:rsidRPr="00B33D98">
        <w:rPr>
          <w:rFonts w:ascii="Times New Roman" w:hAnsi="Times New Roman" w:cs="Times New Roman"/>
          <w:sz w:val="20"/>
          <w:szCs w:val="20"/>
          <w:lang w:val="en-US"/>
        </w:rPr>
        <w:t xml:space="preserve">, </w:t>
      </w:r>
      <w:proofErr w:type="spellStart"/>
      <w:r w:rsidR="001D351E" w:rsidRPr="00B33D98">
        <w:rPr>
          <w:rFonts w:ascii="Times New Roman" w:hAnsi="Times New Roman" w:cs="Times New Roman"/>
          <w:sz w:val="20"/>
          <w:szCs w:val="20"/>
          <w:lang w:val="en-US"/>
        </w:rPr>
        <w:t>D</w:t>
      </w:r>
      <w:r w:rsidR="001D351E">
        <w:rPr>
          <w:rFonts w:ascii="Times New Roman" w:hAnsi="Times New Roman" w:cs="Times New Roman"/>
          <w:sz w:val="20"/>
          <w:szCs w:val="20"/>
          <w:lang w:val="en-US"/>
        </w:rPr>
        <w:t>.</w:t>
      </w:r>
      <w:r w:rsidR="001D351E" w:rsidRPr="00B33D98">
        <w:rPr>
          <w:rFonts w:ascii="Times New Roman" w:hAnsi="Times New Roman" w:cs="Times New Roman"/>
          <w:sz w:val="20"/>
          <w:szCs w:val="20"/>
          <w:lang w:val="en-US"/>
        </w:rPr>
        <w:t>Xalmanov</w:t>
      </w:r>
      <w:proofErr w:type="spellEnd"/>
      <w:r w:rsidR="001D351E">
        <w:rPr>
          <w:rFonts w:ascii="Times New Roman" w:hAnsi="Times New Roman" w:cs="Times New Roman"/>
          <w:sz w:val="20"/>
          <w:szCs w:val="20"/>
          <w:lang w:val="en-US"/>
        </w:rPr>
        <w:t xml:space="preserve">, </w:t>
      </w:r>
      <w:proofErr w:type="spellStart"/>
      <w:r w:rsidR="001D351E" w:rsidRPr="0088296D">
        <w:rPr>
          <w:rFonts w:ascii="Times New Roman" w:hAnsi="Times New Roman" w:cs="Times New Roman"/>
          <w:sz w:val="20"/>
          <w:szCs w:val="20"/>
          <w:lang w:val="en-US"/>
        </w:rPr>
        <w:t>Y.Shoyimov</w:t>
      </w:r>
      <w:proofErr w:type="spellEnd"/>
      <w:r w:rsidR="001D351E" w:rsidRPr="0088296D">
        <w:rPr>
          <w:rFonts w:ascii="Times New Roman" w:hAnsi="Times New Roman" w:cs="Times New Roman"/>
          <w:sz w:val="20"/>
          <w:szCs w:val="20"/>
          <w:lang w:val="en-US"/>
        </w:rPr>
        <w:t xml:space="preserve">, </w:t>
      </w:r>
      <w:proofErr w:type="spellStart"/>
      <w:r w:rsidR="001D351E" w:rsidRPr="0088296D">
        <w:rPr>
          <w:rFonts w:ascii="Times New Roman" w:hAnsi="Times New Roman" w:cs="Times New Roman"/>
          <w:sz w:val="20"/>
          <w:szCs w:val="20"/>
          <w:lang w:val="en-US"/>
        </w:rPr>
        <w:t>D.Khimmataliev</w:t>
      </w:r>
      <w:proofErr w:type="spellEnd"/>
      <w:r w:rsidR="001D351E">
        <w:rPr>
          <w:rFonts w:ascii="Times New Roman" w:hAnsi="Times New Roman" w:cs="Times New Roman"/>
          <w:sz w:val="20"/>
          <w:szCs w:val="20"/>
          <w:lang w:val="en-US"/>
        </w:rPr>
        <w:t xml:space="preserve">. </w:t>
      </w:r>
      <w:r w:rsidR="001D351E" w:rsidRPr="0088296D">
        <w:rPr>
          <w:rFonts w:ascii="Times New Roman" w:hAnsi="Times New Roman" w:cs="Times New Roman"/>
          <w:i/>
          <w:sz w:val="20"/>
          <w:szCs w:val="20"/>
          <w:lang w:val="en-US"/>
        </w:rPr>
        <w:t>Mathematical Models and Calculation of Elements of Developed Schemes of Contactless Devices</w:t>
      </w:r>
      <w:r w:rsidR="001D351E">
        <w:rPr>
          <w:rFonts w:ascii="Times New Roman" w:hAnsi="Times New Roman" w:cs="Times New Roman"/>
          <w:sz w:val="20"/>
          <w:szCs w:val="20"/>
          <w:lang w:val="en-US"/>
        </w:rPr>
        <w:t xml:space="preserve">. </w:t>
      </w:r>
      <w:r w:rsidR="001D351E" w:rsidRPr="00DB6056">
        <w:rPr>
          <w:rFonts w:ascii="Times New Roman" w:hAnsi="Times New Roman" w:cs="Times New Roman"/>
          <w:sz w:val="20"/>
          <w:szCs w:val="20"/>
          <w:lang w:val="en-US"/>
        </w:rPr>
        <w:t xml:space="preserve">AIP Conference Proceedings, 3331(1), </w:t>
      </w:r>
      <w:r w:rsidR="001D351E" w:rsidRPr="00DB6056">
        <w:rPr>
          <w:rFonts w:ascii="Times New Roman" w:hAnsi="Times New Roman" w:cs="Times New Roman"/>
          <w:b/>
          <w:sz w:val="20"/>
          <w:szCs w:val="20"/>
          <w:lang w:val="en-US"/>
        </w:rPr>
        <w:t>0400</w:t>
      </w:r>
      <w:r w:rsidR="001D351E">
        <w:rPr>
          <w:rFonts w:ascii="Times New Roman" w:hAnsi="Times New Roman" w:cs="Times New Roman"/>
          <w:b/>
          <w:sz w:val="20"/>
          <w:szCs w:val="20"/>
          <w:lang w:val="en-US"/>
        </w:rPr>
        <w:t>43</w:t>
      </w:r>
      <w:r w:rsidR="001D351E">
        <w:rPr>
          <w:rFonts w:ascii="Times New Roman" w:hAnsi="Times New Roman" w:cs="Times New Roman"/>
          <w:sz w:val="20"/>
          <w:szCs w:val="20"/>
          <w:lang w:val="en-US"/>
        </w:rPr>
        <w:t>, (</w:t>
      </w:r>
      <w:r w:rsidR="001D351E" w:rsidRPr="00DB6056">
        <w:rPr>
          <w:rFonts w:ascii="Times New Roman" w:hAnsi="Times New Roman" w:cs="Times New Roman"/>
          <w:sz w:val="20"/>
          <w:szCs w:val="20"/>
          <w:lang w:val="en-US"/>
        </w:rPr>
        <w:t>2025</w:t>
      </w:r>
      <w:r w:rsidR="001D351E">
        <w:rPr>
          <w:rFonts w:ascii="Times New Roman" w:hAnsi="Times New Roman" w:cs="Times New Roman"/>
          <w:sz w:val="20"/>
          <w:szCs w:val="20"/>
          <w:lang w:val="en-US"/>
        </w:rPr>
        <w:t>)</w:t>
      </w:r>
      <w:r w:rsidR="001D351E" w:rsidRPr="00DB6056">
        <w:rPr>
          <w:rFonts w:ascii="Times New Roman" w:hAnsi="Times New Roman" w:cs="Times New Roman"/>
          <w:sz w:val="20"/>
          <w:szCs w:val="20"/>
          <w:lang w:val="en-US"/>
        </w:rPr>
        <w:t>,</w:t>
      </w:r>
      <w:r w:rsidR="001D351E">
        <w:rPr>
          <w:rFonts w:ascii="Times New Roman" w:hAnsi="Times New Roman" w:cs="Times New Roman"/>
          <w:sz w:val="20"/>
          <w:szCs w:val="20"/>
          <w:lang w:val="en-US"/>
        </w:rPr>
        <w:t xml:space="preserve"> </w:t>
      </w:r>
      <w:hyperlink r:id="rId14" w:history="1">
        <w:r w:rsidR="001D351E" w:rsidRPr="00E36678">
          <w:rPr>
            <w:rStyle w:val="a3"/>
            <w:rFonts w:ascii="Times New Roman" w:hAnsi="Times New Roman" w:cs="Times New Roman"/>
            <w:sz w:val="20"/>
            <w:szCs w:val="20"/>
            <w:lang w:val="en-US"/>
          </w:rPr>
          <w:t>https://doi.org/10.1063/5.0305748</w:t>
        </w:r>
      </w:hyperlink>
      <w:r w:rsidR="001D351E">
        <w:rPr>
          <w:rFonts w:ascii="Times New Roman" w:hAnsi="Times New Roman" w:cs="Times New Roman"/>
          <w:sz w:val="20"/>
          <w:szCs w:val="20"/>
          <w:lang w:val="en-US"/>
        </w:rPr>
        <w:t xml:space="preserve"> </w:t>
      </w:r>
    </w:p>
    <w:p w14:paraId="1A1D1E46"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12. </w:t>
      </w:r>
      <w:proofErr w:type="spellStart"/>
      <w:r w:rsidRPr="00E34197">
        <w:rPr>
          <w:rFonts w:ascii="Times New Roman" w:hAnsi="Times New Roman" w:cs="Times New Roman"/>
          <w:sz w:val="20"/>
          <w:szCs w:val="20"/>
          <w:lang w:val="en-US"/>
        </w:rPr>
        <w:t>E.Yuldashev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M.Yuldasheva</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A.Togayev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J.Abdullayev</w:t>
      </w:r>
      <w:proofErr w:type="spellEnd"/>
      <w:r w:rsidRPr="00E34197">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R.Karimov</w:t>
      </w:r>
      <w:proofErr w:type="spellEnd"/>
      <w:r w:rsidRPr="00E34197">
        <w:rPr>
          <w:rFonts w:ascii="Times New Roman" w:hAnsi="Times New Roman" w:cs="Times New Roman"/>
          <w:sz w:val="20"/>
          <w:szCs w:val="20"/>
          <w:lang w:val="en-US"/>
        </w:rPr>
        <w:t xml:space="preserve">. </w:t>
      </w:r>
      <w:r w:rsidRPr="00E34197">
        <w:rPr>
          <w:rFonts w:ascii="Times New Roman" w:hAnsi="Times New Roman" w:cs="Times New Roman"/>
          <w:i/>
          <w:sz w:val="20"/>
          <w:szCs w:val="20"/>
          <w:lang w:val="en-US"/>
        </w:rPr>
        <w:t>Energy efficiency research of conveyor transport</w:t>
      </w:r>
      <w:r w:rsidRPr="00E34197">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040030</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5" w:history="1">
        <w:r w:rsidRPr="00E36678">
          <w:rPr>
            <w:rStyle w:val="a3"/>
            <w:rFonts w:ascii="Times New Roman" w:hAnsi="Times New Roman" w:cs="Times New Roman"/>
            <w:sz w:val="20"/>
            <w:szCs w:val="20"/>
            <w:lang w:val="en-US"/>
          </w:rPr>
          <w:t>https://doi.org/10.1063/5.0305742</w:t>
        </w:r>
      </w:hyperlink>
      <w:r>
        <w:rPr>
          <w:rFonts w:ascii="Times New Roman" w:hAnsi="Times New Roman" w:cs="Times New Roman"/>
          <w:sz w:val="20"/>
          <w:szCs w:val="20"/>
          <w:lang w:val="en-US"/>
        </w:rPr>
        <w:t xml:space="preserve"> </w:t>
      </w:r>
    </w:p>
    <w:p w14:paraId="319938C0"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13. </w:t>
      </w:r>
      <w:proofErr w:type="spellStart"/>
      <w:r w:rsidRPr="00DB6056">
        <w:rPr>
          <w:rFonts w:ascii="Times New Roman" w:hAnsi="Times New Roman" w:cs="Times New Roman"/>
          <w:sz w:val="20"/>
          <w:szCs w:val="20"/>
          <w:lang w:val="en-US"/>
        </w:rPr>
        <w:t>A.Nuraliyev</w:t>
      </w:r>
      <w:proofErr w:type="spellEnd"/>
      <w:r w:rsidRPr="00DB6056">
        <w:rPr>
          <w:rFonts w:ascii="Times New Roman" w:hAnsi="Times New Roman" w:cs="Times New Roman"/>
          <w:sz w:val="20"/>
          <w:szCs w:val="20"/>
          <w:lang w:val="en-US"/>
        </w:rPr>
        <w:t xml:space="preserve">, </w:t>
      </w:r>
      <w:proofErr w:type="spellStart"/>
      <w:r w:rsidRPr="00DB6056">
        <w:rPr>
          <w:rFonts w:ascii="Times New Roman" w:hAnsi="Times New Roman" w:cs="Times New Roman"/>
          <w:sz w:val="20"/>
          <w:szCs w:val="20"/>
          <w:lang w:val="en-US"/>
        </w:rPr>
        <w:t>I.Jalolov</w:t>
      </w:r>
      <w:proofErr w:type="spellEnd"/>
      <w:r w:rsidRPr="00DB6056">
        <w:rPr>
          <w:rFonts w:ascii="Times New Roman" w:hAnsi="Times New Roman" w:cs="Times New Roman"/>
          <w:sz w:val="20"/>
          <w:szCs w:val="20"/>
          <w:lang w:val="en-US"/>
        </w:rPr>
        <w:t xml:space="preserve">, </w:t>
      </w:r>
      <w:proofErr w:type="spellStart"/>
      <w:r w:rsidRPr="00DB6056">
        <w:rPr>
          <w:rFonts w:ascii="Times New Roman" w:hAnsi="Times New Roman" w:cs="Times New Roman"/>
          <w:sz w:val="20"/>
          <w:szCs w:val="20"/>
          <w:lang w:val="en-US"/>
        </w:rPr>
        <w:t>M.Peysenov</w:t>
      </w:r>
      <w:proofErr w:type="spellEnd"/>
      <w:r w:rsidRPr="00DB6056">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A.Adxamov</w:t>
      </w:r>
      <w:proofErr w:type="spellEnd"/>
      <w:r>
        <w:rPr>
          <w:rFonts w:ascii="Times New Roman" w:hAnsi="Times New Roman" w:cs="Times New Roman"/>
          <w:sz w:val="20"/>
          <w:szCs w:val="20"/>
          <w:lang w:val="en-US"/>
        </w:rPr>
        <w:t xml:space="preserve">, </w:t>
      </w:r>
      <w:proofErr w:type="spellStart"/>
      <w:r w:rsidRPr="00DB6056">
        <w:rPr>
          <w:rFonts w:ascii="Times New Roman" w:hAnsi="Times New Roman" w:cs="Times New Roman"/>
          <w:sz w:val="20"/>
          <w:szCs w:val="20"/>
          <w:lang w:val="en-US"/>
        </w:rPr>
        <w:t>S.Rismukhamedov</w:t>
      </w:r>
      <w:proofErr w:type="spellEnd"/>
      <w:r w:rsidRPr="00DB6056">
        <w:rPr>
          <w:rFonts w:ascii="Times New Roman" w:hAnsi="Times New Roman" w:cs="Times New Roman"/>
          <w:sz w:val="20"/>
          <w:szCs w:val="20"/>
          <w:lang w:val="en-US"/>
        </w:rPr>
        <w:t xml:space="preserve">, </w:t>
      </w:r>
      <w:proofErr w:type="spellStart"/>
      <w:r w:rsidRPr="00E34197">
        <w:rPr>
          <w:rFonts w:ascii="Times New Roman" w:hAnsi="Times New Roman" w:cs="Times New Roman"/>
          <w:sz w:val="20"/>
          <w:szCs w:val="20"/>
          <w:lang w:val="en-US"/>
        </w:rPr>
        <w:t>R.Karimov</w:t>
      </w:r>
      <w:proofErr w:type="spellEnd"/>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DB6056">
        <w:rPr>
          <w:rFonts w:ascii="Times New Roman" w:hAnsi="Times New Roman" w:cs="Times New Roman"/>
          <w:i/>
          <w:sz w:val="20"/>
          <w:szCs w:val="20"/>
          <w:lang w:val="en-US"/>
        </w:rPr>
        <w:t>Improving and Increasing the Efficiency of the Industrial Gas Waste Cleaning Electrical Filter Device</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w:t>
      </w:r>
      <w:r w:rsidRPr="00DB6056">
        <w:rPr>
          <w:rFonts w:ascii="Times New Roman" w:hAnsi="Times New Roman" w:cs="Times New Roman"/>
          <w:b/>
          <w:sz w:val="20"/>
          <w:szCs w:val="20"/>
          <w:lang w:val="en-US"/>
        </w:rPr>
        <w:t>0</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6" w:history="1">
        <w:r w:rsidRPr="00E36678">
          <w:rPr>
            <w:rStyle w:val="a3"/>
            <w:rFonts w:ascii="Times New Roman" w:hAnsi="Times New Roman" w:cs="Times New Roman"/>
            <w:sz w:val="20"/>
            <w:szCs w:val="20"/>
            <w:lang w:val="en-US"/>
          </w:rPr>
          <w:t>https://doi.org/10.1063/5.0305751</w:t>
        </w:r>
      </w:hyperlink>
      <w:r>
        <w:rPr>
          <w:rFonts w:ascii="Times New Roman" w:hAnsi="Times New Roman" w:cs="Times New Roman"/>
          <w:sz w:val="20"/>
          <w:szCs w:val="20"/>
          <w:lang w:val="en-US"/>
        </w:rPr>
        <w:t xml:space="preserve"> </w:t>
      </w:r>
    </w:p>
    <w:p w14:paraId="29173A37"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14. </w:t>
      </w:r>
      <w:proofErr w:type="spellStart"/>
      <w:r w:rsidRPr="006A7FF2">
        <w:rPr>
          <w:rFonts w:ascii="Times New Roman" w:hAnsi="Times New Roman" w:cs="Times New Roman"/>
          <w:sz w:val="20"/>
          <w:szCs w:val="20"/>
          <w:lang w:val="en-US"/>
        </w:rPr>
        <w:t>M.Sadullaev</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E.Usmanov</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R.Karimov</w:t>
      </w:r>
      <w:proofErr w:type="spellEnd"/>
      <w:r w:rsidRPr="006A7FF2">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N.Tairova</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A.Yusubaliev</w:t>
      </w:r>
      <w:proofErr w:type="spellEnd"/>
      <w:r>
        <w:rPr>
          <w:rFonts w:ascii="Times New Roman" w:hAnsi="Times New Roman" w:cs="Times New Roman"/>
          <w:sz w:val="20"/>
          <w:szCs w:val="20"/>
          <w:lang w:val="en-US"/>
        </w:rPr>
        <w:t xml:space="preserve">. </w:t>
      </w:r>
      <w:r w:rsidRPr="006A7FF2">
        <w:rPr>
          <w:rFonts w:ascii="Times New Roman" w:hAnsi="Times New Roman" w:cs="Times New Roman"/>
          <w:i/>
          <w:sz w:val="20"/>
          <w:szCs w:val="20"/>
          <w:lang w:val="en-US"/>
        </w:rPr>
        <w:t>Development of Contactless Device Schemes for Automatic Control of the Power of a Capacitor Battery</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42</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7" w:history="1">
        <w:r w:rsidRPr="00E36678">
          <w:rPr>
            <w:rStyle w:val="a3"/>
            <w:rFonts w:ascii="Times New Roman" w:hAnsi="Times New Roman" w:cs="Times New Roman"/>
            <w:sz w:val="20"/>
            <w:szCs w:val="20"/>
            <w:lang w:val="en-US"/>
          </w:rPr>
          <w:t>https://doi.org/10.1063/5.0305879</w:t>
        </w:r>
      </w:hyperlink>
      <w:r>
        <w:rPr>
          <w:rFonts w:ascii="Times New Roman" w:hAnsi="Times New Roman" w:cs="Times New Roman"/>
          <w:sz w:val="20"/>
          <w:szCs w:val="20"/>
          <w:lang w:val="en-US"/>
        </w:rPr>
        <w:t xml:space="preserve"> </w:t>
      </w:r>
    </w:p>
    <w:p w14:paraId="3A92F647" w14:textId="7317CBBB" w:rsidR="000F18BB" w:rsidRDefault="000F18BB" w:rsidP="000F18BB">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15</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N.Kurbanova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D.Rakhmatov</w:t>
      </w:r>
      <w:proofErr w:type="spellEnd"/>
      <w:r w:rsidRPr="00F43ED3">
        <w:rPr>
          <w:rFonts w:ascii="Times New Roman" w:hAnsi="Times New Roman" w:cs="Times New Roman"/>
          <w:sz w:val="20"/>
          <w:szCs w:val="20"/>
          <w:lang w:val="en-US"/>
        </w:rPr>
        <w:t xml:space="preserve">. Large-scale environmental benefits of biogas technology. AIP Conference Proceedings, 3152(1), </w:t>
      </w:r>
      <w:r w:rsidRPr="00351FAC">
        <w:rPr>
          <w:rFonts w:ascii="Times New Roman" w:hAnsi="Times New Roman" w:cs="Times New Roman"/>
          <w:b/>
          <w:sz w:val="20"/>
          <w:szCs w:val="20"/>
          <w:lang w:val="en-US"/>
        </w:rPr>
        <w:t>060007</w:t>
      </w:r>
      <w:r w:rsidRPr="00F43ED3">
        <w:rPr>
          <w:rFonts w:ascii="Times New Roman" w:hAnsi="Times New Roman" w:cs="Times New Roman"/>
          <w:sz w:val="20"/>
          <w:szCs w:val="20"/>
          <w:lang w:val="en-US"/>
        </w:rPr>
        <w:t xml:space="preserve">, (2024), </w:t>
      </w:r>
      <w:hyperlink r:id="rId18" w:history="1">
        <w:r w:rsidRPr="00E36678">
          <w:rPr>
            <w:rStyle w:val="a3"/>
            <w:rFonts w:ascii="Times New Roman" w:hAnsi="Times New Roman" w:cs="Times New Roman"/>
            <w:sz w:val="20"/>
            <w:szCs w:val="20"/>
            <w:lang w:val="en-US"/>
          </w:rPr>
          <w:t>https://doi.org/10.1063/5.0218937</w:t>
        </w:r>
      </w:hyperlink>
      <w:r>
        <w:rPr>
          <w:rFonts w:ascii="Times New Roman" w:hAnsi="Times New Roman" w:cs="Times New Roman"/>
          <w:sz w:val="20"/>
          <w:szCs w:val="20"/>
          <w:lang w:val="en-US"/>
        </w:rPr>
        <w:t xml:space="preserve"> </w:t>
      </w:r>
    </w:p>
    <w:p w14:paraId="2612CFDC"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16. </w:t>
      </w:r>
      <w:proofErr w:type="spellStart"/>
      <w:r w:rsidRPr="00627C6D">
        <w:rPr>
          <w:rFonts w:ascii="Times New Roman" w:hAnsi="Times New Roman" w:cs="Times New Roman"/>
          <w:sz w:val="20"/>
          <w:szCs w:val="20"/>
          <w:lang w:val="en-US"/>
        </w:rPr>
        <w:t>M.Sadullaev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M.Bobojanov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R.Karimov</w:t>
      </w:r>
      <w:proofErr w:type="spellEnd"/>
      <w:r w:rsidRPr="00627C6D">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Y.Shoyimov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H.Achilov</w:t>
      </w:r>
      <w:proofErr w:type="spellEnd"/>
      <w:r>
        <w:rPr>
          <w:rFonts w:ascii="Times New Roman" w:hAnsi="Times New Roman" w:cs="Times New Roman"/>
          <w:sz w:val="20"/>
          <w:szCs w:val="20"/>
          <w:lang w:val="en-US"/>
        </w:rPr>
        <w:t>.</w:t>
      </w:r>
      <w:r w:rsidRPr="00627C6D">
        <w:rPr>
          <w:rFonts w:ascii="Times New Roman" w:hAnsi="Times New Roman" w:cs="Times New Roman"/>
          <w:sz w:val="20"/>
          <w:szCs w:val="20"/>
          <w:lang w:val="en-US"/>
        </w:rPr>
        <w:t xml:space="preserve"> </w:t>
      </w:r>
      <w:r w:rsidRPr="00627C6D">
        <w:rPr>
          <w:rFonts w:ascii="Times New Roman" w:hAnsi="Times New Roman" w:cs="Times New Roman"/>
          <w:i/>
          <w:sz w:val="20"/>
          <w:szCs w:val="20"/>
          <w:lang w:val="en-US"/>
        </w:rPr>
        <w:t>Experimental Studies of Contactless Devices for Controlling the Power of Capacitor Batteries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44</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9" w:history="1">
        <w:r w:rsidRPr="00E36678">
          <w:rPr>
            <w:rStyle w:val="a3"/>
            <w:rFonts w:ascii="Times New Roman" w:hAnsi="Times New Roman" w:cs="Times New Roman"/>
            <w:sz w:val="20"/>
            <w:szCs w:val="20"/>
            <w:lang w:val="en-US"/>
          </w:rPr>
          <w:t>https://doi.org/10.1063/5.0307195</w:t>
        </w:r>
      </w:hyperlink>
      <w:r>
        <w:rPr>
          <w:rFonts w:ascii="Times New Roman" w:hAnsi="Times New Roman" w:cs="Times New Roman"/>
          <w:sz w:val="20"/>
          <w:szCs w:val="20"/>
          <w:lang w:val="en-US"/>
        </w:rPr>
        <w:t xml:space="preserve"> </w:t>
      </w:r>
    </w:p>
    <w:p w14:paraId="71DFC2D1"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17. </w:t>
      </w:r>
      <w:proofErr w:type="spellStart"/>
      <w:r w:rsidRPr="009459AF">
        <w:rPr>
          <w:rFonts w:ascii="Times New Roman" w:hAnsi="Times New Roman" w:cs="Times New Roman"/>
          <w:sz w:val="20"/>
          <w:szCs w:val="20"/>
          <w:lang w:val="en-US"/>
        </w:rPr>
        <w:t>E.Usmanov</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M.Bobojanov</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R.Karimov</w:t>
      </w:r>
      <w:proofErr w:type="spellEnd"/>
      <w:r w:rsidRPr="009459AF">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Xalmanov</w:t>
      </w:r>
      <w:proofErr w:type="spellEnd"/>
      <w:r>
        <w:rPr>
          <w:rFonts w:ascii="Times New Roman" w:hAnsi="Times New Roman" w:cs="Times New Roman"/>
          <w:sz w:val="20"/>
          <w:szCs w:val="20"/>
          <w:lang w:val="en-US"/>
        </w:rPr>
        <w:t>,</w:t>
      </w:r>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N.Tairova</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S.Torayev</w:t>
      </w:r>
      <w:proofErr w:type="spellEnd"/>
      <w:r>
        <w:rPr>
          <w:rFonts w:ascii="Times New Roman" w:hAnsi="Times New Roman" w:cs="Times New Roman"/>
          <w:sz w:val="20"/>
          <w:szCs w:val="20"/>
          <w:lang w:val="en-US"/>
        </w:rPr>
        <w:t xml:space="preserve">. </w:t>
      </w:r>
      <w:r w:rsidRPr="009459AF">
        <w:rPr>
          <w:rFonts w:ascii="Times New Roman" w:hAnsi="Times New Roman" w:cs="Times New Roman"/>
          <w:i/>
          <w:sz w:val="20"/>
          <w:szCs w:val="20"/>
          <w:lang w:val="en-US"/>
        </w:rPr>
        <w:t>Contactless Switching Devices Using Nonlinear Circuits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31</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0" w:history="1">
        <w:r w:rsidRPr="00E36678">
          <w:rPr>
            <w:rStyle w:val="a3"/>
            <w:rFonts w:ascii="Times New Roman" w:hAnsi="Times New Roman" w:cs="Times New Roman"/>
            <w:sz w:val="20"/>
            <w:szCs w:val="20"/>
            <w:lang w:val="en-US"/>
          </w:rPr>
          <w:t>https://doi.org/10.1063/5.0305744</w:t>
        </w:r>
      </w:hyperlink>
      <w:r>
        <w:rPr>
          <w:rFonts w:ascii="Times New Roman" w:hAnsi="Times New Roman" w:cs="Times New Roman"/>
          <w:sz w:val="20"/>
          <w:szCs w:val="20"/>
          <w:lang w:val="en-US"/>
        </w:rPr>
        <w:t xml:space="preserve"> </w:t>
      </w:r>
    </w:p>
    <w:p w14:paraId="204923B0"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18. </w:t>
      </w:r>
      <w:proofErr w:type="spellStart"/>
      <w:r w:rsidRPr="00D063C4">
        <w:rPr>
          <w:rFonts w:ascii="Times New Roman" w:hAnsi="Times New Roman" w:cs="Times New Roman"/>
          <w:sz w:val="20"/>
          <w:szCs w:val="20"/>
          <w:lang w:val="en-US"/>
        </w:rPr>
        <w:t>K.Abidov</w:t>
      </w:r>
      <w:proofErr w:type="spellEnd"/>
      <w:r w:rsidRPr="00D063C4">
        <w:rPr>
          <w:rFonts w:ascii="Times New Roman" w:hAnsi="Times New Roman" w:cs="Times New Roman"/>
          <w:sz w:val="20"/>
          <w:szCs w:val="20"/>
          <w:lang w:val="en-US"/>
        </w:rPr>
        <w:t xml:space="preserve">, </w:t>
      </w:r>
      <w:proofErr w:type="spellStart"/>
      <w:r w:rsidRPr="00D063C4">
        <w:rPr>
          <w:rFonts w:ascii="Times New Roman" w:hAnsi="Times New Roman" w:cs="Times New Roman"/>
          <w:sz w:val="20"/>
          <w:szCs w:val="20"/>
          <w:lang w:val="en-US"/>
        </w:rPr>
        <w:t>A.Alimov</w:t>
      </w:r>
      <w:proofErr w:type="spellEnd"/>
      <w:r w:rsidRPr="00D063C4">
        <w:rPr>
          <w:rFonts w:ascii="Times New Roman" w:hAnsi="Times New Roman" w:cs="Times New Roman"/>
          <w:sz w:val="20"/>
          <w:szCs w:val="20"/>
          <w:lang w:val="en-US"/>
        </w:rPr>
        <w:t xml:space="preserve">, </w:t>
      </w:r>
      <w:proofErr w:type="spellStart"/>
      <w:r w:rsidRPr="00D063C4">
        <w:rPr>
          <w:rFonts w:ascii="Times New Roman" w:hAnsi="Times New Roman" w:cs="Times New Roman"/>
          <w:sz w:val="20"/>
          <w:szCs w:val="20"/>
          <w:lang w:val="en-US"/>
        </w:rPr>
        <w:t>M.Gafurova</w:t>
      </w:r>
      <w:proofErr w:type="spellEnd"/>
      <w:r>
        <w:rPr>
          <w:rFonts w:ascii="Times New Roman" w:hAnsi="Times New Roman" w:cs="Times New Roman"/>
          <w:sz w:val="20"/>
          <w:szCs w:val="20"/>
          <w:lang w:val="uz-Cyrl-UZ"/>
        </w:rPr>
        <w:t>.</w:t>
      </w:r>
      <w:r w:rsidRPr="007C1F36">
        <w:rPr>
          <w:rFonts w:ascii="Times New Roman" w:hAnsi="Times New Roman" w:cs="Times New Roman"/>
          <w:i/>
          <w:sz w:val="20"/>
          <w:szCs w:val="20"/>
          <w:lang w:val="en-US"/>
        </w:rPr>
        <w:t xml:space="preserve"> Transients in Devices of Control Systems With Excitation Winding</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33</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1" w:history="1">
        <w:r w:rsidRPr="00E36678">
          <w:rPr>
            <w:rStyle w:val="a3"/>
            <w:rFonts w:ascii="Times New Roman" w:hAnsi="Times New Roman" w:cs="Times New Roman"/>
            <w:sz w:val="20"/>
            <w:szCs w:val="20"/>
            <w:lang w:val="en-US"/>
          </w:rPr>
          <w:t>https://doi.org/10.1063/5.0305756</w:t>
        </w:r>
      </w:hyperlink>
      <w:r>
        <w:rPr>
          <w:rFonts w:ascii="Times New Roman" w:hAnsi="Times New Roman" w:cs="Times New Roman"/>
          <w:sz w:val="20"/>
          <w:szCs w:val="20"/>
          <w:lang w:val="en-US"/>
        </w:rPr>
        <w:t xml:space="preserve"> </w:t>
      </w:r>
    </w:p>
    <w:p w14:paraId="68C349EC"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19. </w:t>
      </w:r>
      <w:proofErr w:type="spellStart"/>
      <w:r w:rsidRPr="005452CA">
        <w:rPr>
          <w:rFonts w:ascii="Times New Roman" w:hAnsi="Times New Roman" w:cs="Times New Roman"/>
          <w:sz w:val="20"/>
          <w:szCs w:val="20"/>
          <w:lang w:val="en-US"/>
        </w:rPr>
        <w:t>K.Abidov</w:t>
      </w:r>
      <w:proofErr w:type="spellEnd"/>
      <w:r w:rsidRPr="005452CA">
        <w:rPr>
          <w:rFonts w:ascii="Times New Roman" w:hAnsi="Times New Roman" w:cs="Times New Roman"/>
          <w:sz w:val="20"/>
          <w:szCs w:val="20"/>
          <w:lang w:val="en-US"/>
        </w:rPr>
        <w:t xml:space="preserve">, </w:t>
      </w:r>
      <w:proofErr w:type="spellStart"/>
      <w:r w:rsidRPr="005452CA">
        <w:rPr>
          <w:rFonts w:ascii="Times New Roman" w:hAnsi="Times New Roman" w:cs="Times New Roman"/>
          <w:sz w:val="20"/>
          <w:szCs w:val="20"/>
          <w:lang w:val="en-US"/>
        </w:rPr>
        <w:t>E.Abduraimov</w:t>
      </w:r>
      <w:proofErr w:type="spellEnd"/>
      <w:r w:rsidRPr="005452CA">
        <w:rPr>
          <w:rFonts w:ascii="Times New Roman" w:hAnsi="Times New Roman" w:cs="Times New Roman"/>
          <w:sz w:val="20"/>
          <w:szCs w:val="20"/>
          <w:lang w:val="en-US"/>
        </w:rPr>
        <w:t xml:space="preserve">, </w:t>
      </w:r>
      <w:proofErr w:type="spellStart"/>
      <w:r w:rsidRPr="005452CA">
        <w:rPr>
          <w:rFonts w:ascii="Times New Roman" w:hAnsi="Times New Roman" w:cs="Times New Roman"/>
          <w:sz w:val="20"/>
          <w:szCs w:val="20"/>
          <w:lang w:val="en-US"/>
        </w:rPr>
        <w:t>M.Gafurova</w:t>
      </w:r>
      <w:proofErr w:type="spellEnd"/>
      <w:r>
        <w:rPr>
          <w:rFonts w:ascii="Times New Roman" w:hAnsi="Times New Roman" w:cs="Times New Roman"/>
          <w:sz w:val="20"/>
          <w:szCs w:val="20"/>
          <w:lang w:val="en-US"/>
        </w:rPr>
        <w:t>.</w:t>
      </w:r>
      <w:r w:rsidRPr="005452CA">
        <w:rPr>
          <w:rFonts w:ascii="Times New Roman" w:hAnsi="Times New Roman" w:cs="Times New Roman"/>
          <w:sz w:val="20"/>
          <w:szCs w:val="20"/>
          <w:lang w:val="en-US"/>
        </w:rPr>
        <w:t xml:space="preserve"> </w:t>
      </w:r>
      <w:r w:rsidRPr="005452CA">
        <w:rPr>
          <w:rFonts w:ascii="Times New Roman" w:hAnsi="Times New Roman" w:cs="Times New Roman"/>
          <w:i/>
          <w:sz w:val="20"/>
          <w:szCs w:val="20"/>
          <w:lang w:val="en-US"/>
        </w:rPr>
        <w:t>Possibility of Applying Methods of Analysis and Synthesis of Linear Electrical Circuits to Some Nonlinear Circuits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34</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2" w:history="1">
        <w:r w:rsidRPr="00E36678">
          <w:rPr>
            <w:rStyle w:val="a3"/>
            <w:rFonts w:ascii="Times New Roman" w:hAnsi="Times New Roman" w:cs="Times New Roman"/>
            <w:sz w:val="20"/>
            <w:szCs w:val="20"/>
            <w:lang w:val="en-US"/>
          </w:rPr>
          <w:t>https://doi.org/10.1063/5.0305757</w:t>
        </w:r>
      </w:hyperlink>
      <w:r>
        <w:rPr>
          <w:rFonts w:ascii="Times New Roman" w:hAnsi="Times New Roman" w:cs="Times New Roman"/>
          <w:sz w:val="20"/>
          <w:szCs w:val="20"/>
          <w:lang w:val="en-US"/>
        </w:rPr>
        <w:t xml:space="preserve"> </w:t>
      </w:r>
    </w:p>
    <w:p w14:paraId="3FB52F1F"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20. </w:t>
      </w:r>
      <w:proofErr w:type="spellStart"/>
      <w:r w:rsidRPr="00160F0C">
        <w:rPr>
          <w:rFonts w:ascii="Times New Roman" w:hAnsi="Times New Roman" w:cs="Times New Roman"/>
          <w:sz w:val="20"/>
          <w:szCs w:val="20"/>
          <w:lang w:val="en-US"/>
        </w:rPr>
        <w:t>O.Ishnazarov</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N.Khamudkhanova</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K.Kholbutayeva</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K.Abidov</w:t>
      </w:r>
      <w:proofErr w:type="spellEnd"/>
      <w:r>
        <w:rPr>
          <w:rFonts w:ascii="Times New Roman" w:hAnsi="Times New Roman" w:cs="Times New Roman"/>
          <w:sz w:val="20"/>
          <w:szCs w:val="20"/>
          <w:lang w:val="en-US"/>
        </w:rPr>
        <w:t>.</w:t>
      </w:r>
      <w:r w:rsidRPr="00160F0C">
        <w:rPr>
          <w:rFonts w:ascii="Times New Roman" w:hAnsi="Times New Roman" w:cs="Times New Roman"/>
          <w:sz w:val="20"/>
          <w:szCs w:val="20"/>
          <w:lang w:val="en-US"/>
        </w:rPr>
        <w:t xml:space="preserve"> </w:t>
      </w:r>
      <w:r w:rsidRPr="00160F0C">
        <w:rPr>
          <w:rFonts w:ascii="Times New Roman" w:hAnsi="Times New Roman" w:cs="Times New Roman"/>
          <w:i/>
          <w:sz w:val="20"/>
          <w:szCs w:val="20"/>
          <w:lang w:val="en-US"/>
        </w:rPr>
        <w:t>Energy Efficiency Optimization in Irrigation Pump Installations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36</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3" w:history="1">
        <w:r w:rsidRPr="00E36678">
          <w:rPr>
            <w:rStyle w:val="a3"/>
            <w:rFonts w:ascii="Times New Roman" w:hAnsi="Times New Roman" w:cs="Times New Roman"/>
            <w:sz w:val="20"/>
            <w:szCs w:val="20"/>
            <w:lang w:val="en-US"/>
          </w:rPr>
          <w:t>https://doi.org/10.1063/5.0305844</w:t>
        </w:r>
      </w:hyperlink>
      <w:r>
        <w:rPr>
          <w:rFonts w:ascii="Times New Roman" w:hAnsi="Times New Roman" w:cs="Times New Roman"/>
          <w:sz w:val="20"/>
          <w:szCs w:val="20"/>
          <w:lang w:val="en-US"/>
        </w:rPr>
        <w:t xml:space="preserve"> </w:t>
      </w:r>
    </w:p>
    <w:p w14:paraId="56F8F19A"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21. </w:t>
      </w:r>
      <w:proofErr w:type="spellStart"/>
      <w:r w:rsidRPr="00A03FDC">
        <w:rPr>
          <w:rFonts w:ascii="Times New Roman" w:hAnsi="Times New Roman" w:cs="Times New Roman"/>
          <w:sz w:val="20"/>
          <w:szCs w:val="20"/>
          <w:lang w:val="en-US"/>
        </w:rPr>
        <w:t>K.Abidov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A.Alimov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N.Khamudkhanova</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M.Gafurova</w:t>
      </w:r>
      <w:proofErr w:type="spellEnd"/>
      <w:r>
        <w:rPr>
          <w:rFonts w:ascii="Times New Roman" w:hAnsi="Times New Roman" w:cs="Times New Roman"/>
          <w:sz w:val="20"/>
          <w:szCs w:val="20"/>
          <w:lang w:val="en-US"/>
        </w:rPr>
        <w:t>.</w:t>
      </w:r>
      <w:r w:rsidRPr="00A03FDC">
        <w:rPr>
          <w:rFonts w:ascii="Times New Roman" w:hAnsi="Times New Roman" w:cs="Times New Roman"/>
          <w:sz w:val="20"/>
          <w:szCs w:val="20"/>
          <w:lang w:val="en-US"/>
        </w:rPr>
        <w:t xml:space="preserve"> </w:t>
      </w:r>
      <w:r w:rsidRPr="00A03FDC">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AIP Conference</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29</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4" w:history="1">
        <w:r w:rsidRPr="00E36678">
          <w:rPr>
            <w:rStyle w:val="a3"/>
            <w:rFonts w:ascii="Times New Roman" w:hAnsi="Times New Roman" w:cs="Times New Roman"/>
            <w:sz w:val="20"/>
            <w:szCs w:val="20"/>
            <w:lang w:val="en-US"/>
          </w:rPr>
          <w:t>https://doi.org/10.1063/5.0305754</w:t>
        </w:r>
      </w:hyperlink>
      <w:r>
        <w:rPr>
          <w:rFonts w:ascii="Times New Roman" w:hAnsi="Times New Roman" w:cs="Times New Roman"/>
          <w:sz w:val="20"/>
          <w:szCs w:val="20"/>
          <w:lang w:val="en-US"/>
        </w:rPr>
        <w:t xml:space="preserve"> </w:t>
      </w:r>
    </w:p>
    <w:p w14:paraId="2BB65299"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22. </w:t>
      </w:r>
      <w:proofErr w:type="spellStart"/>
      <w:r w:rsidRPr="00A03FDC">
        <w:rPr>
          <w:rFonts w:ascii="Times New Roman" w:hAnsi="Times New Roman" w:cs="Times New Roman"/>
          <w:sz w:val="20"/>
          <w:szCs w:val="20"/>
          <w:lang w:val="en-US"/>
        </w:rPr>
        <w:t>A.Alimov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K.Abidov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E.Abduraimov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F.Akbarov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H.Muminov</w:t>
      </w:r>
      <w:proofErr w:type="spellEnd"/>
      <w:r>
        <w:rPr>
          <w:rFonts w:ascii="Times New Roman" w:hAnsi="Times New Roman" w:cs="Times New Roman"/>
          <w:sz w:val="20"/>
          <w:szCs w:val="20"/>
          <w:lang w:val="en-US"/>
        </w:rPr>
        <w:t>.</w:t>
      </w:r>
      <w:r w:rsidRPr="00A03FDC">
        <w:rPr>
          <w:rFonts w:ascii="Times New Roman" w:hAnsi="Times New Roman" w:cs="Times New Roman"/>
          <w:sz w:val="20"/>
          <w:szCs w:val="20"/>
          <w:lang w:val="en-US"/>
        </w:rPr>
        <w:t xml:space="preserve"> </w:t>
      </w:r>
      <w:r w:rsidRPr="00A03FDC">
        <w:rPr>
          <w:rFonts w:ascii="Times New Roman" w:hAnsi="Times New Roman" w:cs="Times New Roman"/>
          <w:i/>
          <w:sz w:val="20"/>
          <w:szCs w:val="20"/>
          <w:lang w:val="en-US"/>
        </w:rPr>
        <w:t>Generalized Model of Nonlinear Inductance and its</w:t>
      </w:r>
      <w:r>
        <w:rPr>
          <w:rFonts w:ascii="Times New Roman" w:hAnsi="Times New Roman" w:cs="Times New Roman"/>
          <w:i/>
          <w:sz w:val="20"/>
          <w:szCs w:val="20"/>
          <w:lang w:val="en-US"/>
        </w:rPr>
        <w:t>.</w:t>
      </w:r>
      <w:r w:rsidRPr="00A03FDC">
        <w:rPr>
          <w:rFonts w:ascii="Times New Roman" w:hAnsi="Times New Roman" w:cs="Times New Roman"/>
          <w:i/>
          <w:sz w:val="20"/>
          <w:szCs w:val="20"/>
          <w:lang w:val="en-US"/>
        </w:rPr>
        <w:t xml:space="preserve"> </w:t>
      </w:r>
      <w:r w:rsidRPr="00DB6056">
        <w:rPr>
          <w:rFonts w:ascii="Times New Roman" w:hAnsi="Times New Roman" w:cs="Times New Roman"/>
          <w:sz w:val="20"/>
          <w:szCs w:val="20"/>
          <w:lang w:val="en-US"/>
        </w:rPr>
        <w:t xml:space="preserve">AIP Conference </w:t>
      </w:r>
      <w:r w:rsidRPr="00A03FDC">
        <w:rPr>
          <w:rFonts w:ascii="Times New Roman" w:hAnsi="Times New Roman" w:cs="Times New Roman"/>
          <w:i/>
          <w:sz w:val="20"/>
          <w:szCs w:val="20"/>
          <w:lang w:val="en-US"/>
        </w:rPr>
        <w:t>Parameters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35</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5" w:history="1">
        <w:r w:rsidRPr="00E36678">
          <w:rPr>
            <w:rStyle w:val="a3"/>
            <w:rFonts w:ascii="Times New Roman" w:hAnsi="Times New Roman" w:cs="Times New Roman"/>
            <w:sz w:val="20"/>
            <w:szCs w:val="20"/>
            <w:lang w:val="en-US"/>
          </w:rPr>
          <w:t>https://doi.org/10.1063/5.0305883</w:t>
        </w:r>
      </w:hyperlink>
      <w:r>
        <w:rPr>
          <w:rFonts w:ascii="Times New Roman" w:hAnsi="Times New Roman" w:cs="Times New Roman"/>
          <w:sz w:val="20"/>
          <w:szCs w:val="20"/>
          <w:lang w:val="en-US"/>
        </w:rPr>
        <w:t xml:space="preserve"> </w:t>
      </w:r>
    </w:p>
    <w:p w14:paraId="05047EE0"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23. </w:t>
      </w:r>
      <w:proofErr w:type="spellStart"/>
      <w:r w:rsidRPr="00DA37F9">
        <w:rPr>
          <w:rFonts w:ascii="Times New Roman" w:hAnsi="Times New Roman" w:cs="Times New Roman"/>
          <w:sz w:val="20"/>
          <w:szCs w:val="20"/>
          <w:lang w:val="en-US"/>
        </w:rPr>
        <w:t>E.Abduraimov</w:t>
      </w:r>
      <w:proofErr w:type="spellEnd"/>
      <w:r w:rsidRPr="00DA37F9">
        <w:rPr>
          <w:rFonts w:ascii="Times New Roman" w:hAnsi="Times New Roman" w:cs="Times New Roman"/>
          <w:sz w:val="20"/>
          <w:szCs w:val="20"/>
          <w:lang w:val="en-US"/>
        </w:rPr>
        <w:t xml:space="preserve">, </w:t>
      </w:r>
      <w:proofErr w:type="spellStart"/>
      <w:r w:rsidRPr="00DA37F9">
        <w:rPr>
          <w:rFonts w:ascii="Times New Roman" w:hAnsi="Times New Roman" w:cs="Times New Roman"/>
          <w:sz w:val="20"/>
          <w:szCs w:val="20"/>
          <w:lang w:val="en-US"/>
        </w:rPr>
        <w:t>M.Peysenov</w:t>
      </w:r>
      <w:proofErr w:type="spellEnd"/>
      <w:r w:rsidRPr="00DA37F9">
        <w:rPr>
          <w:rFonts w:ascii="Times New Roman" w:hAnsi="Times New Roman" w:cs="Times New Roman"/>
          <w:sz w:val="20"/>
          <w:szCs w:val="20"/>
          <w:lang w:val="en-US"/>
        </w:rPr>
        <w:t xml:space="preserve">, </w:t>
      </w:r>
      <w:proofErr w:type="spellStart"/>
      <w:r w:rsidRPr="00DA37F9">
        <w:rPr>
          <w:rFonts w:ascii="Times New Roman" w:hAnsi="Times New Roman" w:cs="Times New Roman"/>
          <w:sz w:val="20"/>
          <w:szCs w:val="20"/>
          <w:lang w:val="en-US"/>
        </w:rPr>
        <w:t>N.Tairova</w:t>
      </w:r>
      <w:proofErr w:type="spellEnd"/>
      <w:r>
        <w:rPr>
          <w:rFonts w:ascii="Times New Roman" w:hAnsi="Times New Roman" w:cs="Times New Roman"/>
          <w:sz w:val="20"/>
          <w:szCs w:val="20"/>
          <w:lang w:val="en-US"/>
        </w:rPr>
        <w:t>.</w:t>
      </w:r>
      <w:r w:rsidRPr="00DA37F9">
        <w:rPr>
          <w:rFonts w:ascii="Times New Roman" w:hAnsi="Times New Roman" w:cs="Times New Roman"/>
          <w:sz w:val="20"/>
          <w:szCs w:val="20"/>
          <w:lang w:val="en-US"/>
        </w:rPr>
        <w:t xml:space="preserve"> </w:t>
      </w:r>
      <w:r w:rsidRPr="00DA37F9">
        <w:rPr>
          <w:rFonts w:ascii="Times New Roman" w:hAnsi="Times New Roman" w:cs="Times New Roman"/>
          <w:i/>
          <w:sz w:val="20"/>
          <w:szCs w:val="20"/>
          <w:lang w:val="en-US"/>
        </w:rPr>
        <w:t>Development of Contactless Device for Maintaining the Rated Voltage of Power Supply Systems</w:t>
      </w:r>
      <w:r>
        <w:rPr>
          <w:rFonts w:ascii="Times New Roman" w:hAnsi="Times New Roman" w:cs="Times New Roman"/>
          <w:sz w:val="20"/>
          <w:szCs w:val="20"/>
          <w:lang w:val="en-US"/>
        </w:rPr>
        <w:t xml:space="preserve">. </w:t>
      </w:r>
      <w:r w:rsidRPr="00DA37F9">
        <w:rPr>
          <w:rFonts w:ascii="Times New Roman" w:hAnsi="Times New Roman" w:cs="Times New Roman"/>
          <w:sz w:val="20"/>
          <w:szCs w:val="20"/>
          <w:lang w:val="en-US"/>
        </w:rPr>
        <w:t>AIP Conference Proceedings</w:t>
      </w:r>
      <w:r>
        <w:rPr>
          <w:rFonts w:ascii="Times New Roman" w:hAnsi="Times New Roman" w:cs="Times New Roman"/>
          <w:sz w:val="20"/>
          <w:szCs w:val="20"/>
          <w:lang w:val="en-US"/>
        </w:rPr>
        <w:t>,</w:t>
      </w:r>
      <w:r w:rsidRPr="00DA37F9">
        <w:rPr>
          <w:rFonts w:ascii="Times New Roman" w:hAnsi="Times New Roman" w:cs="Times New Roman"/>
          <w:sz w:val="20"/>
          <w:szCs w:val="20"/>
          <w:lang w:val="en-US"/>
        </w:rPr>
        <w:t xml:space="preserve"> 2552, </w:t>
      </w:r>
      <w:r w:rsidRPr="00DA37F9">
        <w:rPr>
          <w:rFonts w:ascii="Times New Roman" w:hAnsi="Times New Roman" w:cs="Times New Roman"/>
          <w:b/>
          <w:sz w:val="20"/>
          <w:szCs w:val="20"/>
          <w:lang w:val="en-US"/>
        </w:rPr>
        <w:t>040012</w:t>
      </w:r>
      <w:r>
        <w:rPr>
          <w:rFonts w:ascii="Times New Roman" w:hAnsi="Times New Roman" w:cs="Times New Roman"/>
          <w:sz w:val="20"/>
          <w:szCs w:val="20"/>
          <w:lang w:val="en-US"/>
        </w:rPr>
        <w:t>, (</w:t>
      </w:r>
      <w:r w:rsidRPr="00DA37F9">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hyperlink r:id="rId26" w:history="1">
        <w:r w:rsidRPr="00E36678">
          <w:rPr>
            <w:rStyle w:val="a3"/>
            <w:rFonts w:ascii="Times New Roman" w:hAnsi="Times New Roman" w:cs="Times New Roman"/>
            <w:sz w:val="20"/>
            <w:szCs w:val="20"/>
            <w:lang w:val="en-US"/>
          </w:rPr>
          <w:t>https://doi.org/10.1063/5.0116235</w:t>
        </w:r>
      </w:hyperlink>
      <w:r>
        <w:rPr>
          <w:rFonts w:ascii="Times New Roman" w:hAnsi="Times New Roman" w:cs="Times New Roman"/>
          <w:sz w:val="20"/>
          <w:szCs w:val="20"/>
          <w:lang w:val="en-US"/>
        </w:rPr>
        <w:t xml:space="preserve"> </w:t>
      </w:r>
    </w:p>
    <w:p w14:paraId="48E926DA" w14:textId="77777777" w:rsidR="001D351E" w:rsidRDefault="001D351E" w:rsidP="001D351E">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 xml:space="preserve">24. </w:t>
      </w:r>
      <w:proofErr w:type="spellStart"/>
      <w:r w:rsidRPr="003E0558">
        <w:rPr>
          <w:rFonts w:ascii="Times New Roman" w:hAnsi="Times New Roman" w:cs="Times New Roman"/>
          <w:sz w:val="20"/>
          <w:szCs w:val="20"/>
          <w:lang w:val="en-US"/>
        </w:rPr>
        <w:t>E.Abduraimov</w:t>
      </w:r>
      <w:proofErr w:type="spellEnd"/>
      <w:r>
        <w:rPr>
          <w:rFonts w:ascii="Times New Roman" w:hAnsi="Times New Roman" w:cs="Times New Roman"/>
          <w:sz w:val="20"/>
          <w:szCs w:val="20"/>
          <w:lang w:val="en-US"/>
        </w:rPr>
        <w:t>.</w:t>
      </w:r>
      <w:r w:rsidRPr="003E0558">
        <w:rPr>
          <w:rFonts w:ascii="Times New Roman" w:hAnsi="Times New Roman" w:cs="Times New Roman"/>
          <w:sz w:val="20"/>
          <w:szCs w:val="20"/>
          <w:lang w:val="en-US"/>
        </w:rPr>
        <w:t xml:space="preserve"> </w:t>
      </w:r>
      <w:r w:rsidRPr="003E0558">
        <w:rPr>
          <w:rFonts w:ascii="Times New Roman" w:hAnsi="Times New Roman" w:cs="Times New Roman"/>
          <w:i/>
          <w:sz w:val="20"/>
          <w:szCs w:val="20"/>
          <w:lang w:val="en-US"/>
        </w:rPr>
        <w:t>Automatic control of reactive power compensation using a solid state voltage relays</w:t>
      </w:r>
      <w:r>
        <w:rPr>
          <w:rFonts w:ascii="Times New Roman" w:hAnsi="Times New Roman" w:cs="Times New Roman"/>
          <w:sz w:val="20"/>
          <w:szCs w:val="20"/>
          <w:lang w:val="en-US"/>
        </w:rPr>
        <w:t xml:space="preserve">. </w:t>
      </w:r>
      <w:r w:rsidRPr="003E0558">
        <w:rPr>
          <w:rFonts w:ascii="Times New Roman" w:hAnsi="Times New Roman" w:cs="Times New Roman"/>
          <w:sz w:val="20"/>
          <w:szCs w:val="20"/>
          <w:lang w:val="en-US"/>
        </w:rPr>
        <w:t>Journal of Physics Conference Series</w:t>
      </w:r>
      <w:r>
        <w:rPr>
          <w:rFonts w:ascii="Times New Roman" w:hAnsi="Times New Roman" w:cs="Times New Roman"/>
          <w:sz w:val="20"/>
          <w:szCs w:val="20"/>
          <w:lang w:val="en-US"/>
        </w:rPr>
        <w:t xml:space="preserve">, </w:t>
      </w:r>
      <w:r w:rsidRPr="003E0558">
        <w:rPr>
          <w:rFonts w:ascii="Times New Roman" w:hAnsi="Times New Roman" w:cs="Times New Roman"/>
          <w:sz w:val="20"/>
          <w:szCs w:val="20"/>
          <w:lang w:val="en-US"/>
        </w:rPr>
        <w:t xml:space="preserve">2373(7), </w:t>
      </w:r>
      <w:r w:rsidRPr="00351FAC">
        <w:rPr>
          <w:rFonts w:ascii="Times New Roman" w:hAnsi="Times New Roman" w:cs="Times New Roman"/>
          <w:b/>
          <w:sz w:val="20"/>
          <w:szCs w:val="20"/>
          <w:lang w:val="en-US"/>
        </w:rPr>
        <w:t>072009</w:t>
      </w:r>
      <w:r>
        <w:rPr>
          <w:rFonts w:ascii="Times New Roman" w:hAnsi="Times New Roman" w:cs="Times New Roman"/>
          <w:sz w:val="20"/>
          <w:szCs w:val="20"/>
          <w:lang w:val="en-US"/>
        </w:rPr>
        <w:t>, (</w:t>
      </w:r>
      <w:r w:rsidRPr="003E0558">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r w:rsidRPr="00F73A38">
        <w:rPr>
          <w:rFonts w:ascii="Times New Roman" w:hAnsi="Times New Roman" w:cs="Times New Roman"/>
          <w:color w:val="0000FF"/>
          <w:sz w:val="20"/>
          <w:szCs w:val="20"/>
          <w:u w:val="single"/>
          <w:lang w:val="en-US"/>
        </w:rPr>
        <w:t>DOI 10.1088/1742-6596/2373/7/072009</w:t>
      </w:r>
    </w:p>
    <w:p w14:paraId="3FE9569C" w14:textId="77777777" w:rsidR="001D351E" w:rsidRDefault="001D351E" w:rsidP="001D351E">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 xml:space="preserve">25. </w:t>
      </w:r>
      <w:proofErr w:type="spellStart"/>
      <w:r w:rsidRPr="00CE0533">
        <w:rPr>
          <w:rFonts w:ascii="Times New Roman" w:hAnsi="Times New Roman" w:cs="Times New Roman"/>
          <w:sz w:val="20"/>
          <w:szCs w:val="20"/>
          <w:lang w:val="en-US"/>
        </w:rPr>
        <w:t>E.Abduraimov</w:t>
      </w:r>
      <w:proofErr w:type="spellEnd"/>
      <w:r w:rsidRPr="00CE0533">
        <w:rPr>
          <w:rFonts w:ascii="Times New Roman" w:hAnsi="Times New Roman" w:cs="Times New Roman"/>
          <w:sz w:val="20"/>
          <w:szCs w:val="20"/>
          <w:lang w:val="en-US"/>
        </w:rPr>
        <w:t xml:space="preserve">, </w:t>
      </w:r>
      <w:proofErr w:type="spellStart"/>
      <w:r w:rsidRPr="00CE0533">
        <w:rPr>
          <w:rFonts w:ascii="Times New Roman" w:hAnsi="Times New Roman" w:cs="Times New Roman"/>
          <w:sz w:val="20"/>
          <w:szCs w:val="20"/>
          <w:lang w:val="en-US"/>
        </w:rPr>
        <w:t>D.Khalmanov</w:t>
      </w:r>
      <w:proofErr w:type="spellEnd"/>
      <w:r w:rsidRPr="00CE0533">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CE0533">
        <w:rPr>
          <w:rFonts w:ascii="Times New Roman" w:hAnsi="Times New Roman" w:cs="Times New Roman"/>
          <w:i/>
          <w:sz w:val="20"/>
          <w:szCs w:val="20"/>
          <w:lang w:val="en-US"/>
        </w:rPr>
        <w:t>Invention of a contactless voltage relay with an adjustable reset ratio</w:t>
      </w:r>
      <w:r>
        <w:rPr>
          <w:rFonts w:ascii="Times New Roman" w:hAnsi="Times New Roman" w:cs="Times New Roman"/>
          <w:sz w:val="20"/>
          <w:szCs w:val="20"/>
          <w:lang w:val="en-US"/>
        </w:rPr>
        <w:t xml:space="preserve">. </w:t>
      </w:r>
      <w:r w:rsidRPr="00CE0533">
        <w:rPr>
          <w:rFonts w:ascii="Times New Roman" w:hAnsi="Times New Roman" w:cs="Times New Roman"/>
          <w:sz w:val="20"/>
          <w:szCs w:val="20"/>
          <w:lang w:val="en-US"/>
        </w:rPr>
        <w:t xml:space="preserve">Journal of Physics Conference Series, 2373(7), </w:t>
      </w:r>
      <w:r w:rsidRPr="00351FAC">
        <w:rPr>
          <w:rFonts w:ascii="Times New Roman" w:hAnsi="Times New Roman" w:cs="Times New Roman"/>
          <w:b/>
          <w:sz w:val="20"/>
          <w:szCs w:val="20"/>
          <w:lang w:val="en-US"/>
        </w:rPr>
        <w:t>072010</w:t>
      </w:r>
      <w:r>
        <w:rPr>
          <w:rFonts w:ascii="Times New Roman" w:hAnsi="Times New Roman" w:cs="Times New Roman"/>
          <w:sz w:val="20"/>
          <w:szCs w:val="20"/>
          <w:lang w:val="en-US"/>
        </w:rPr>
        <w:t>, (</w:t>
      </w:r>
      <w:r w:rsidRPr="00CE0533">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r w:rsidRPr="00F73A38">
        <w:rPr>
          <w:rFonts w:ascii="Times New Roman" w:hAnsi="Times New Roman" w:cs="Times New Roman"/>
          <w:color w:val="0000FF"/>
          <w:sz w:val="20"/>
          <w:szCs w:val="20"/>
          <w:u w:val="single"/>
          <w:lang w:val="en-US"/>
        </w:rPr>
        <w:t>DOI 10.1088/1742-6596/2373/7/072010</w:t>
      </w:r>
    </w:p>
    <w:p w14:paraId="1473232D" w14:textId="77777777" w:rsidR="001D351E" w:rsidRDefault="001D351E" w:rsidP="001D351E">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 xml:space="preserve">26. </w:t>
      </w:r>
      <w:proofErr w:type="spellStart"/>
      <w:r w:rsidRPr="00C30643">
        <w:rPr>
          <w:rFonts w:ascii="Times New Roman" w:hAnsi="Times New Roman" w:cs="Times New Roman"/>
          <w:sz w:val="20"/>
          <w:szCs w:val="20"/>
          <w:lang w:val="en-US"/>
        </w:rPr>
        <w:t>E.Abduraimov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D.Khalmanov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B.Nurmatov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M.Peysenov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N.Toirova</w:t>
      </w:r>
      <w:proofErr w:type="spellEnd"/>
      <w:r w:rsidRPr="00C30643">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C30643">
        <w:rPr>
          <w:rFonts w:ascii="Times New Roman" w:hAnsi="Times New Roman" w:cs="Times New Roman"/>
          <w:i/>
          <w:sz w:val="20"/>
          <w:szCs w:val="20"/>
          <w:lang w:val="en-US"/>
        </w:rPr>
        <w:t>Analysis of dynamic circuits of contactless switching devices</w:t>
      </w:r>
      <w:r>
        <w:rPr>
          <w:rFonts w:ascii="Times New Roman" w:hAnsi="Times New Roman" w:cs="Times New Roman"/>
          <w:sz w:val="20"/>
          <w:szCs w:val="20"/>
          <w:lang w:val="en-US"/>
        </w:rPr>
        <w:t xml:space="preserve">. </w:t>
      </w:r>
      <w:r w:rsidRPr="00C30643">
        <w:rPr>
          <w:rFonts w:ascii="Times New Roman" w:hAnsi="Times New Roman" w:cs="Times New Roman"/>
          <w:sz w:val="20"/>
          <w:szCs w:val="20"/>
          <w:lang w:val="en-US"/>
        </w:rPr>
        <w:t xml:space="preserve">Journal of Physics Conference Series, 2094(2), </w:t>
      </w:r>
      <w:r w:rsidRPr="00351FAC">
        <w:rPr>
          <w:rFonts w:ascii="Times New Roman" w:hAnsi="Times New Roman" w:cs="Times New Roman"/>
          <w:b/>
          <w:sz w:val="20"/>
          <w:szCs w:val="20"/>
          <w:lang w:val="en-US"/>
        </w:rPr>
        <w:t>022072</w:t>
      </w:r>
      <w:r>
        <w:rPr>
          <w:rFonts w:ascii="Times New Roman" w:hAnsi="Times New Roman" w:cs="Times New Roman"/>
          <w:sz w:val="20"/>
          <w:szCs w:val="20"/>
          <w:lang w:val="en-US"/>
        </w:rPr>
        <w:t>, (</w:t>
      </w:r>
      <w:r w:rsidRPr="00C30643">
        <w:rPr>
          <w:rFonts w:ascii="Times New Roman" w:hAnsi="Times New Roman" w:cs="Times New Roman"/>
          <w:sz w:val="20"/>
          <w:szCs w:val="20"/>
          <w:lang w:val="en-US"/>
        </w:rPr>
        <w:t>2021</w:t>
      </w:r>
      <w:r>
        <w:rPr>
          <w:rFonts w:ascii="Times New Roman" w:hAnsi="Times New Roman" w:cs="Times New Roman"/>
          <w:sz w:val="20"/>
          <w:szCs w:val="20"/>
          <w:lang w:val="en-US"/>
        </w:rPr>
        <w:t xml:space="preserve">). </w:t>
      </w:r>
      <w:r w:rsidRPr="00F73A38">
        <w:rPr>
          <w:rFonts w:ascii="Times New Roman" w:hAnsi="Times New Roman" w:cs="Times New Roman"/>
          <w:color w:val="0000FF"/>
          <w:sz w:val="20"/>
          <w:szCs w:val="20"/>
          <w:u w:val="single"/>
          <w:lang w:val="en-US"/>
        </w:rPr>
        <w:t>DOI 10.1088/1742-6596/2094/2/022072</w:t>
      </w:r>
    </w:p>
    <w:p w14:paraId="24C4204E"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27. </w:t>
      </w:r>
      <w:proofErr w:type="spellStart"/>
      <w:r w:rsidRPr="005452EA">
        <w:rPr>
          <w:rFonts w:ascii="Times New Roman" w:hAnsi="Times New Roman" w:cs="Times New Roman"/>
          <w:sz w:val="20"/>
          <w:szCs w:val="20"/>
          <w:lang w:val="en-US"/>
        </w:rPr>
        <w:t>Y.Adilov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A.Nuraliyev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M.Abdullayev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S.Matkarimov</w:t>
      </w:r>
      <w:proofErr w:type="spellEnd"/>
      <w:r>
        <w:rPr>
          <w:rFonts w:ascii="Times New Roman" w:hAnsi="Times New Roman" w:cs="Times New Roman"/>
          <w:sz w:val="20"/>
          <w:szCs w:val="20"/>
          <w:lang w:val="en-US"/>
        </w:rPr>
        <w:t>.</w:t>
      </w:r>
      <w:r w:rsidRPr="005452EA">
        <w:rPr>
          <w:rFonts w:ascii="Times New Roman" w:hAnsi="Times New Roman" w:cs="Times New Roman"/>
          <w:sz w:val="20"/>
          <w:szCs w:val="20"/>
          <w:lang w:val="en-US"/>
        </w:rPr>
        <w:t xml:space="preserve"> </w:t>
      </w:r>
      <w:r w:rsidRPr="005452EA">
        <w:rPr>
          <w:rFonts w:ascii="Times New Roman" w:hAnsi="Times New Roman" w:cs="Times New Roman"/>
          <w:i/>
          <w:sz w:val="20"/>
          <w:szCs w:val="20"/>
          <w:lang w:val="en-US"/>
        </w:rPr>
        <w:t>Dynamic Performance Model of a Hybrid Power System</w:t>
      </w:r>
      <w:r>
        <w:rPr>
          <w:rFonts w:ascii="Times New Roman" w:hAnsi="Times New Roman" w:cs="Times New Roman"/>
          <w:sz w:val="20"/>
          <w:szCs w:val="20"/>
          <w:lang w:val="en-US"/>
        </w:rPr>
        <w:t xml:space="preserve">. </w:t>
      </w:r>
      <w:r w:rsidRPr="005452EA">
        <w:rPr>
          <w:rFonts w:ascii="Times New Roman" w:hAnsi="Times New Roman" w:cs="Times New Roman"/>
          <w:sz w:val="20"/>
          <w:szCs w:val="20"/>
          <w:lang w:val="en-US"/>
        </w:rPr>
        <w:t xml:space="preserve">AIP Conference Proceedings, 3331(1), </w:t>
      </w:r>
      <w:r w:rsidRPr="00351FAC">
        <w:rPr>
          <w:rFonts w:ascii="Times New Roman" w:hAnsi="Times New Roman" w:cs="Times New Roman"/>
          <w:b/>
          <w:sz w:val="20"/>
          <w:szCs w:val="20"/>
          <w:lang w:val="en-US"/>
        </w:rPr>
        <w:t>040038</w:t>
      </w:r>
      <w:r>
        <w:rPr>
          <w:rFonts w:ascii="Times New Roman" w:hAnsi="Times New Roman" w:cs="Times New Roman"/>
          <w:sz w:val="20"/>
          <w:szCs w:val="20"/>
          <w:lang w:val="en-US"/>
        </w:rPr>
        <w:t>, (</w:t>
      </w:r>
      <w:r w:rsidRPr="005452EA">
        <w:rPr>
          <w:rFonts w:ascii="Times New Roman" w:hAnsi="Times New Roman" w:cs="Times New Roman"/>
          <w:sz w:val="20"/>
          <w:szCs w:val="20"/>
          <w:lang w:val="en-US"/>
        </w:rPr>
        <w:t>2025</w:t>
      </w:r>
      <w:r>
        <w:rPr>
          <w:rFonts w:ascii="Times New Roman" w:hAnsi="Times New Roman" w:cs="Times New Roman"/>
          <w:sz w:val="20"/>
          <w:szCs w:val="20"/>
          <w:lang w:val="en-US"/>
        </w:rPr>
        <w:t xml:space="preserve">). </w:t>
      </w:r>
      <w:hyperlink r:id="rId27" w:history="1">
        <w:r w:rsidRPr="00E36678">
          <w:rPr>
            <w:rStyle w:val="a3"/>
            <w:rFonts w:ascii="Times New Roman" w:hAnsi="Times New Roman" w:cs="Times New Roman"/>
            <w:sz w:val="20"/>
            <w:szCs w:val="20"/>
            <w:lang w:val="en-US"/>
          </w:rPr>
          <w:t>https://doi.org/10.1063/5.0305909</w:t>
        </w:r>
      </w:hyperlink>
      <w:r>
        <w:rPr>
          <w:rFonts w:ascii="Times New Roman" w:hAnsi="Times New Roman" w:cs="Times New Roman"/>
          <w:sz w:val="20"/>
          <w:szCs w:val="20"/>
          <w:lang w:val="en-US"/>
        </w:rPr>
        <w:t xml:space="preserve"> </w:t>
      </w:r>
    </w:p>
    <w:p w14:paraId="04FB5BAB" w14:textId="77777777" w:rsidR="001D351E" w:rsidRDefault="001D351E" w:rsidP="001D351E">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 xml:space="preserve">28. </w:t>
      </w:r>
      <w:proofErr w:type="spellStart"/>
      <w:r w:rsidRPr="005E0C07">
        <w:rPr>
          <w:rFonts w:ascii="Times New Roman" w:hAnsi="Times New Roman" w:cs="Times New Roman"/>
          <w:sz w:val="20"/>
          <w:szCs w:val="20"/>
          <w:lang w:val="en-US"/>
        </w:rPr>
        <w:t>Y.Adilov</w:t>
      </w:r>
      <w:proofErr w:type="spellEnd"/>
      <w:r w:rsidRPr="005E0C07">
        <w:rPr>
          <w:rFonts w:ascii="Times New Roman" w:hAnsi="Times New Roman" w:cs="Times New Roman"/>
          <w:sz w:val="20"/>
          <w:szCs w:val="20"/>
          <w:lang w:val="en-US"/>
        </w:rPr>
        <w:t xml:space="preserve">, </w:t>
      </w:r>
      <w:proofErr w:type="spellStart"/>
      <w:r w:rsidRPr="005E0C07">
        <w:rPr>
          <w:rFonts w:ascii="Times New Roman" w:hAnsi="Times New Roman" w:cs="Times New Roman"/>
          <w:sz w:val="20"/>
          <w:szCs w:val="20"/>
          <w:lang w:val="en-US"/>
        </w:rPr>
        <w:t>M.Khabibullaev</w:t>
      </w:r>
      <w:proofErr w:type="spellEnd"/>
      <w:r w:rsidRPr="005E0C07">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5E0C07">
        <w:rPr>
          <w:rFonts w:ascii="Times New Roman" w:hAnsi="Times New Roman" w:cs="Times New Roman"/>
          <w:i/>
          <w:sz w:val="20"/>
          <w:szCs w:val="20"/>
          <w:lang w:val="en-US"/>
        </w:rPr>
        <w:t>Application of fiber-optic measuring current transformer in control and relay protection systems of belt conveyor drives</w:t>
      </w:r>
      <w:r>
        <w:rPr>
          <w:rFonts w:ascii="Times New Roman" w:hAnsi="Times New Roman" w:cs="Times New Roman"/>
          <w:sz w:val="20"/>
          <w:szCs w:val="20"/>
          <w:lang w:val="en-US"/>
        </w:rPr>
        <w:t xml:space="preserve">. </w:t>
      </w:r>
      <w:r w:rsidRPr="005E0C07">
        <w:rPr>
          <w:rFonts w:ascii="Times New Roman" w:hAnsi="Times New Roman" w:cs="Times New Roman"/>
          <w:sz w:val="20"/>
          <w:szCs w:val="20"/>
          <w:lang w:val="en-US"/>
        </w:rPr>
        <w:t xml:space="preserve">IOP Conference Series Earth and Environmental Science, 614(1), </w:t>
      </w:r>
      <w:r w:rsidRPr="005E0C07">
        <w:rPr>
          <w:rFonts w:ascii="Times New Roman" w:hAnsi="Times New Roman" w:cs="Times New Roman"/>
          <w:b/>
          <w:sz w:val="20"/>
          <w:szCs w:val="20"/>
          <w:lang w:val="en-US"/>
        </w:rPr>
        <w:t>012022</w:t>
      </w:r>
      <w:r>
        <w:rPr>
          <w:rFonts w:ascii="Times New Roman" w:hAnsi="Times New Roman" w:cs="Times New Roman"/>
          <w:sz w:val="20"/>
          <w:szCs w:val="20"/>
          <w:lang w:val="en-US"/>
        </w:rPr>
        <w:t>, (</w:t>
      </w:r>
      <w:r w:rsidRPr="005E0C07">
        <w:rPr>
          <w:rFonts w:ascii="Times New Roman" w:hAnsi="Times New Roman" w:cs="Times New Roman"/>
          <w:sz w:val="20"/>
          <w:szCs w:val="20"/>
          <w:lang w:val="en-US"/>
        </w:rPr>
        <w:t>2020</w:t>
      </w:r>
      <w:r>
        <w:rPr>
          <w:rFonts w:ascii="Times New Roman" w:hAnsi="Times New Roman" w:cs="Times New Roman"/>
          <w:sz w:val="20"/>
          <w:szCs w:val="20"/>
          <w:lang w:val="en-US"/>
        </w:rPr>
        <w:t xml:space="preserve">), </w:t>
      </w:r>
      <w:r w:rsidRPr="00047BAC">
        <w:rPr>
          <w:rFonts w:ascii="Times New Roman" w:hAnsi="Times New Roman" w:cs="Times New Roman"/>
          <w:color w:val="0000FF"/>
          <w:sz w:val="20"/>
          <w:szCs w:val="20"/>
          <w:u w:val="single"/>
          <w:lang w:val="en-US"/>
        </w:rPr>
        <w:t>doi:</w:t>
      </w:r>
      <w:r w:rsidRPr="004151BD">
        <w:rPr>
          <w:rFonts w:ascii="Times New Roman" w:hAnsi="Times New Roman" w:cs="Times New Roman"/>
          <w:color w:val="0000FF"/>
          <w:sz w:val="20"/>
          <w:szCs w:val="20"/>
          <w:u w:val="single"/>
          <w:lang w:val="en-US"/>
        </w:rPr>
        <w:t>10.1088/1755-1315/614/1/012022</w:t>
      </w:r>
    </w:p>
    <w:p w14:paraId="2A6AC34C"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29</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R.Yusupaliyev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N.Musashayxova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A.Kuchkarov</w:t>
      </w:r>
      <w:proofErr w:type="spellEnd"/>
      <w:r w:rsidRPr="00F43ED3">
        <w:rPr>
          <w:rFonts w:ascii="Times New Roman" w:hAnsi="Times New Roman" w:cs="Times New Roman"/>
          <w:sz w:val="20"/>
          <w:szCs w:val="20"/>
          <w:lang w:val="en-US"/>
        </w:rPr>
        <w:t xml:space="preserve">. Methods of Purification of Polluted Water from Ammonia Compounds at Nitrogen Fertilizer Plants. E3S Web of Conferences, 563, </w:t>
      </w:r>
      <w:r w:rsidRPr="00351FAC">
        <w:rPr>
          <w:rFonts w:ascii="Times New Roman" w:hAnsi="Times New Roman" w:cs="Times New Roman"/>
          <w:b/>
          <w:sz w:val="20"/>
          <w:szCs w:val="20"/>
          <w:lang w:val="en-US"/>
        </w:rPr>
        <w:t>03085</w:t>
      </w:r>
      <w:r w:rsidRPr="00F43ED3">
        <w:rPr>
          <w:rFonts w:ascii="Times New Roman" w:hAnsi="Times New Roman" w:cs="Times New Roman"/>
          <w:sz w:val="20"/>
          <w:szCs w:val="20"/>
          <w:lang w:val="en-US"/>
        </w:rPr>
        <w:t xml:space="preserve">, (2024). </w:t>
      </w:r>
      <w:hyperlink r:id="rId28" w:history="1">
        <w:r w:rsidRPr="00E36678">
          <w:rPr>
            <w:rStyle w:val="a3"/>
            <w:rFonts w:ascii="Times New Roman" w:hAnsi="Times New Roman" w:cs="Times New Roman"/>
            <w:sz w:val="20"/>
            <w:szCs w:val="20"/>
            <w:lang w:val="en-US"/>
          </w:rPr>
          <w:t>https://doi.org/10.1051/e3sconf/202456303085</w:t>
        </w:r>
      </w:hyperlink>
      <w:r>
        <w:rPr>
          <w:rFonts w:ascii="Times New Roman" w:hAnsi="Times New Roman" w:cs="Times New Roman"/>
          <w:sz w:val="20"/>
          <w:szCs w:val="20"/>
          <w:lang w:val="en-US"/>
        </w:rPr>
        <w:t xml:space="preserve"> </w:t>
      </w:r>
    </w:p>
    <w:p w14:paraId="2DCA91E8"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30</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R.Yusupaliev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N.Kurbanova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N.Musashaikhova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A.Kuchkarov</w:t>
      </w:r>
      <w:proofErr w:type="spellEnd"/>
      <w:r w:rsidRPr="00F43ED3">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Pr="00351FAC">
        <w:rPr>
          <w:rFonts w:ascii="Times New Roman" w:hAnsi="Times New Roman" w:cs="Times New Roman"/>
          <w:b/>
          <w:sz w:val="20"/>
          <w:szCs w:val="20"/>
          <w:lang w:val="en-US"/>
        </w:rPr>
        <w:t>030026</w:t>
      </w:r>
      <w:r w:rsidRPr="00F43ED3">
        <w:rPr>
          <w:rFonts w:ascii="Times New Roman" w:hAnsi="Times New Roman" w:cs="Times New Roman"/>
          <w:sz w:val="20"/>
          <w:szCs w:val="20"/>
          <w:lang w:val="en-US"/>
        </w:rPr>
        <w:t xml:space="preserve">, (2022), </w:t>
      </w:r>
      <w:hyperlink r:id="rId29" w:history="1">
        <w:r w:rsidRPr="00E36678">
          <w:rPr>
            <w:rStyle w:val="a3"/>
            <w:rFonts w:ascii="Times New Roman" w:hAnsi="Times New Roman" w:cs="Times New Roman"/>
            <w:sz w:val="20"/>
            <w:szCs w:val="20"/>
            <w:lang w:val="en-US"/>
          </w:rPr>
          <w:t>https://doi.org/10.1063/5.0130471</w:t>
        </w:r>
      </w:hyperlink>
      <w:r>
        <w:rPr>
          <w:rFonts w:ascii="Times New Roman" w:hAnsi="Times New Roman" w:cs="Times New Roman"/>
          <w:sz w:val="20"/>
          <w:szCs w:val="20"/>
          <w:lang w:val="en-US"/>
        </w:rPr>
        <w:t xml:space="preserve"> </w:t>
      </w:r>
    </w:p>
    <w:p w14:paraId="03AA7592"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sidRPr="00F43ED3">
        <w:rPr>
          <w:rFonts w:ascii="Times New Roman" w:hAnsi="Times New Roman" w:cs="Times New Roman"/>
          <w:sz w:val="20"/>
          <w:szCs w:val="20"/>
          <w:lang w:val="en-US"/>
        </w:rPr>
        <w:t>3</w:t>
      </w:r>
      <w:r>
        <w:rPr>
          <w:rFonts w:ascii="Times New Roman" w:hAnsi="Times New Roman" w:cs="Times New Roman"/>
          <w:sz w:val="20"/>
          <w:szCs w:val="20"/>
          <w:lang w:val="en-US"/>
        </w:rPr>
        <w:t>1</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R.Yusupaliev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B.Yunusov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351FAC">
        <w:rPr>
          <w:rFonts w:ascii="Times New Roman" w:hAnsi="Times New Roman" w:cs="Times New Roman"/>
          <w:b/>
          <w:sz w:val="20"/>
          <w:szCs w:val="20"/>
          <w:lang w:val="en-US"/>
        </w:rPr>
        <w:t>01083</w:t>
      </w:r>
      <w:r w:rsidRPr="00F43ED3">
        <w:rPr>
          <w:rFonts w:ascii="Times New Roman" w:hAnsi="Times New Roman" w:cs="Times New Roman"/>
          <w:sz w:val="20"/>
          <w:szCs w:val="20"/>
          <w:lang w:val="en-US"/>
        </w:rPr>
        <w:t xml:space="preserve">, (2019), </w:t>
      </w:r>
      <w:hyperlink r:id="rId30" w:history="1">
        <w:r w:rsidRPr="00E36678">
          <w:rPr>
            <w:rStyle w:val="a3"/>
            <w:rFonts w:ascii="Times New Roman" w:hAnsi="Times New Roman" w:cs="Times New Roman"/>
            <w:sz w:val="20"/>
            <w:szCs w:val="20"/>
            <w:lang w:val="en-US"/>
          </w:rPr>
          <w:t>https://doi.org/10.1051/e3sconf/201913901083</w:t>
        </w:r>
      </w:hyperlink>
      <w:r>
        <w:rPr>
          <w:rFonts w:ascii="Times New Roman" w:hAnsi="Times New Roman" w:cs="Times New Roman"/>
          <w:sz w:val="20"/>
          <w:szCs w:val="20"/>
          <w:lang w:val="en-US"/>
        </w:rPr>
        <w:t xml:space="preserve"> </w:t>
      </w:r>
    </w:p>
    <w:p w14:paraId="125646DA" w14:textId="68C0BC19"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32</w:t>
      </w:r>
      <w:r w:rsidRPr="00F43ED3">
        <w:rPr>
          <w:rFonts w:ascii="Times New Roman" w:hAnsi="Times New Roman" w:cs="Times New Roman"/>
          <w:sz w:val="20"/>
          <w:szCs w:val="20"/>
          <w:lang w:val="en-US"/>
        </w:rPr>
        <w:t xml:space="preserve">. </w:t>
      </w:r>
      <w:proofErr w:type="spellStart"/>
      <w:r w:rsidR="002421AD" w:rsidRPr="00060403">
        <w:rPr>
          <w:rFonts w:ascii="Times New Roman" w:hAnsi="Times New Roman" w:cs="Times New Roman"/>
          <w:sz w:val="20"/>
          <w:szCs w:val="20"/>
          <w:lang w:val="en-US"/>
        </w:rPr>
        <w:t>S.M.Turabdzhanov</w:t>
      </w:r>
      <w:proofErr w:type="spellEnd"/>
      <w:r w:rsidR="002421AD" w:rsidRPr="00060403">
        <w:rPr>
          <w:rFonts w:ascii="Times New Roman" w:hAnsi="Times New Roman" w:cs="Times New Roman"/>
          <w:sz w:val="20"/>
          <w:szCs w:val="20"/>
          <w:lang w:val="en-US"/>
        </w:rPr>
        <w:t xml:space="preserve">, </w:t>
      </w:r>
      <w:proofErr w:type="spellStart"/>
      <w:r w:rsidR="002421AD" w:rsidRPr="00060403">
        <w:rPr>
          <w:rFonts w:ascii="Times New Roman" w:hAnsi="Times New Roman" w:cs="Times New Roman"/>
          <w:sz w:val="20"/>
          <w:szCs w:val="20"/>
          <w:lang w:val="en-US"/>
        </w:rPr>
        <w:t>J.M.Tangirov</w:t>
      </w:r>
      <w:proofErr w:type="spellEnd"/>
      <w:r w:rsidR="002421AD" w:rsidRPr="00060403">
        <w:rPr>
          <w:rFonts w:ascii="Times New Roman" w:hAnsi="Times New Roman" w:cs="Times New Roman"/>
          <w:sz w:val="20"/>
          <w:szCs w:val="20"/>
          <w:lang w:val="en-US"/>
        </w:rPr>
        <w:t xml:space="preserve">, </w:t>
      </w:r>
      <w:proofErr w:type="spellStart"/>
      <w:r w:rsidR="002421AD" w:rsidRPr="00060403">
        <w:rPr>
          <w:rFonts w:ascii="Times New Roman" w:hAnsi="Times New Roman" w:cs="Times New Roman"/>
          <w:sz w:val="20"/>
          <w:szCs w:val="20"/>
          <w:lang w:val="en-US"/>
        </w:rPr>
        <w:t>P.M.Matyakubova</w:t>
      </w:r>
      <w:proofErr w:type="spellEnd"/>
      <w:r w:rsidR="002421AD" w:rsidRPr="00060403">
        <w:rPr>
          <w:rFonts w:ascii="Times New Roman" w:hAnsi="Times New Roman" w:cs="Times New Roman"/>
          <w:sz w:val="20"/>
          <w:szCs w:val="20"/>
          <w:lang w:val="en-US"/>
        </w:rPr>
        <w:t xml:space="preserve">, </w:t>
      </w:r>
      <w:proofErr w:type="spellStart"/>
      <w:r w:rsidR="002421AD" w:rsidRPr="00060403">
        <w:rPr>
          <w:rFonts w:ascii="Times New Roman" w:hAnsi="Times New Roman" w:cs="Times New Roman"/>
          <w:sz w:val="20"/>
          <w:szCs w:val="20"/>
          <w:lang w:val="en-US"/>
        </w:rPr>
        <w:t>N.S.Amirkhulov</w:t>
      </w:r>
      <w:proofErr w:type="spellEnd"/>
      <w:r w:rsidR="002421AD" w:rsidRPr="00060403">
        <w:rPr>
          <w:rFonts w:ascii="Times New Roman" w:hAnsi="Times New Roman" w:cs="Times New Roman"/>
          <w:sz w:val="20"/>
          <w:szCs w:val="20"/>
          <w:lang w:val="en-US"/>
        </w:rPr>
        <w:t xml:space="preserve">, </w:t>
      </w:r>
      <w:proofErr w:type="spellStart"/>
      <w:r w:rsidR="002421AD" w:rsidRPr="00060403">
        <w:rPr>
          <w:rFonts w:ascii="Times New Roman" w:hAnsi="Times New Roman" w:cs="Times New Roman"/>
          <w:sz w:val="20"/>
          <w:szCs w:val="20"/>
          <w:lang w:val="en-US"/>
        </w:rPr>
        <w:t>S.S.Khabibullaev</w:t>
      </w:r>
      <w:proofErr w:type="spellEnd"/>
      <w:r w:rsidR="002421AD">
        <w:rPr>
          <w:rFonts w:ascii="Times New Roman" w:hAnsi="Times New Roman" w:cs="Times New Roman"/>
          <w:sz w:val="20"/>
          <w:szCs w:val="20"/>
          <w:lang w:val="en-US"/>
        </w:rPr>
        <w:t>.</w:t>
      </w:r>
      <w:r w:rsidR="002421AD" w:rsidRPr="00060403">
        <w:rPr>
          <w:rFonts w:ascii="Times New Roman" w:hAnsi="Times New Roman" w:cs="Times New Roman"/>
          <w:sz w:val="20"/>
          <w:szCs w:val="20"/>
          <w:lang w:val="en-US"/>
        </w:rPr>
        <w:t xml:space="preserve"> </w:t>
      </w:r>
      <w:r w:rsidR="002421AD" w:rsidRPr="00060403">
        <w:rPr>
          <w:rFonts w:ascii="Times New Roman" w:hAnsi="Times New Roman" w:cs="Times New Roman"/>
          <w:i/>
          <w:sz w:val="20"/>
          <w:szCs w:val="20"/>
          <w:lang w:val="en-US"/>
        </w:rPr>
        <w:t xml:space="preserve">Methods of providing metrological supply when pumping water into wells in oil fields. </w:t>
      </w:r>
      <w:r w:rsidR="002421AD" w:rsidRPr="00060403">
        <w:rPr>
          <w:rFonts w:ascii="Times New Roman" w:hAnsi="Times New Roman" w:cs="Times New Roman"/>
          <w:sz w:val="20"/>
          <w:szCs w:val="20"/>
          <w:lang w:val="en-US"/>
        </w:rPr>
        <w:t xml:space="preserve">AIP Conference Proceedings, 3045(1), </w:t>
      </w:r>
      <w:r w:rsidR="002421AD" w:rsidRPr="00A10EE5">
        <w:rPr>
          <w:rFonts w:ascii="Times New Roman" w:hAnsi="Times New Roman" w:cs="Times New Roman"/>
          <w:b/>
          <w:sz w:val="20"/>
          <w:szCs w:val="20"/>
          <w:lang w:val="en-US"/>
        </w:rPr>
        <w:t>030073</w:t>
      </w:r>
      <w:r w:rsidR="002421AD">
        <w:rPr>
          <w:rFonts w:ascii="Times New Roman" w:hAnsi="Times New Roman" w:cs="Times New Roman"/>
          <w:sz w:val="20"/>
          <w:szCs w:val="20"/>
          <w:lang w:val="en-US"/>
        </w:rPr>
        <w:t>, (</w:t>
      </w:r>
      <w:r w:rsidR="002421AD" w:rsidRPr="00060403">
        <w:rPr>
          <w:rFonts w:ascii="Times New Roman" w:hAnsi="Times New Roman" w:cs="Times New Roman"/>
          <w:sz w:val="20"/>
          <w:szCs w:val="20"/>
          <w:lang w:val="en-US"/>
        </w:rPr>
        <w:t>2024</w:t>
      </w:r>
      <w:r w:rsidR="002421AD">
        <w:rPr>
          <w:rFonts w:ascii="Times New Roman" w:hAnsi="Times New Roman" w:cs="Times New Roman"/>
          <w:sz w:val="20"/>
          <w:szCs w:val="20"/>
          <w:lang w:val="en-US"/>
        </w:rPr>
        <w:t>)</w:t>
      </w:r>
      <w:r w:rsidR="002421AD" w:rsidRPr="00060403">
        <w:rPr>
          <w:rFonts w:ascii="Times New Roman" w:hAnsi="Times New Roman" w:cs="Times New Roman"/>
          <w:sz w:val="20"/>
          <w:szCs w:val="20"/>
          <w:lang w:val="en-US"/>
        </w:rPr>
        <w:t>,</w:t>
      </w:r>
      <w:r w:rsidR="002421AD">
        <w:rPr>
          <w:rFonts w:ascii="Times New Roman" w:hAnsi="Times New Roman" w:cs="Times New Roman"/>
          <w:sz w:val="20"/>
          <w:szCs w:val="20"/>
          <w:lang w:val="en-US"/>
        </w:rPr>
        <w:t xml:space="preserve"> </w:t>
      </w:r>
      <w:hyperlink r:id="rId31" w:history="1">
        <w:r w:rsidR="002421AD" w:rsidRPr="00ED51BF">
          <w:rPr>
            <w:rStyle w:val="a3"/>
            <w:rFonts w:ascii="Times New Roman" w:hAnsi="Times New Roman" w:cs="Times New Roman"/>
            <w:sz w:val="20"/>
            <w:szCs w:val="20"/>
            <w:lang w:val="en-US"/>
          </w:rPr>
          <w:t>https://doi.org/10.1063/5.0197355</w:t>
        </w:r>
      </w:hyperlink>
    </w:p>
    <w:p w14:paraId="50ADB5B1" w14:textId="77777777" w:rsidR="000F18BB" w:rsidRDefault="000F18BB" w:rsidP="000F18BB">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33. </w:t>
      </w:r>
      <w:proofErr w:type="spellStart"/>
      <w:r w:rsidRPr="00620612">
        <w:rPr>
          <w:rFonts w:ascii="Times New Roman" w:hAnsi="Times New Roman" w:cs="Times New Roman"/>
          <w:sz w:val="20"/>
          <w:szCs w:val="20"/>
          <w:lang w:val="en-US"/>
        </w:rPr>
        <w:t>M.Sadullaev</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E.Usmanov</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R.Karimov</w:t>
      </w:r>
      <w:proofErr w:type="spellEnd"/>
      <w:r w:rsidRPr="00620612">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N.Tairova</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A.Yusubaliev</w:t>
      </w:r>
      <w:proofErr w:type="spellEnd"/>
      <w:r>
        <w:rPr>
          <w:rFonts w:ascii="Times New Roman" w:hAnsi="Times New Roman" w:cs="Times New Roman"/>
          <w:sz w:val="20"/>
          <w:szCs w:val="20"/>
          <w:lang w:val="en-US"/>
        </w:rPr>
        <w:t xml:space="preserve">. </w:t>
      </w:r>
      <w:r w:rsidRPr="00620612">
        <w:rPr>
          <w:rFonts w:ascii="Times New Roman" w:hAnsi="Times New Roman" w:cs="Times New Roman"/>
          <w:i/>
          <w:sz w:val="20"/>
          <w:szCs w:val="20"/>
          <w:lang w:val="en-US"/>
        </w:rPr>
        <w:t>Review of Literature Sources and Internet Materials on Contactless Devices for Reactive Power Compensation</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41</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32" w:history="1">
        <w:r w:rsidRPr="00E36678">
          <w:rPr>
            <w:rStyle w:val="a3"/>
            <w:rFonts w:ascii="Times New Roman" w:hAnsi="Times New Roman" w:cs="Times New Roman"/>
            <w:sz w:val="20"/>
            <w:szCs w:val="20"/>
            <w:lang w:val="en-US"/>
          </w:rPr>
          <w:t>https://doi.org/10.1063/5.0305878</w:t>
        </w:r>
      </w:hyperlink>
      <w:r>
        <w:rPr>
          <w:rFonts w:ascii="Times New Roman" w:hAnsi="Times New Roman" w:cs="Times New Roman"/>
          <w:sz w:val="20"/>
          <w:szCs w:val="20"/>
          <w:lang w:val="en-US"/>
        </w:rPr>
        <w:t xml:space="preserve"> </w:t>
      </w:r>
    </w:p>
    <w:p w14:paraId="1834AA13"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34</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M.Jalilov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A.Jalilova</w:t>
      </w:r>
      <w:proofErr w:type="spellEnd"/>
      <w:r w:rsidRPr="00F43ED3">
        <w:rPr>
          <w:rFonts w:ascii="Times New Roman" w:hAnsi="Times New Roman" w:cs="Times New Roman"/>
          <w:sz w:val="20"/>
          <w:szCs w:val="20"/>
          <w:lang w:val="en-US"/>
        </w:rPr>
        <w:t xml:space="preserve">. On a new technology of preparation of hot drinking water. </w:t>
      </w:r>
      <w:proofErr w:type="spellStart"/>
      <w:r w:rsidRPr="00F43ED3">
        <w:rPr>
          <w:rFonts w:ascii="Times New Roman" w:hAnsi="Times New Roman" w:cs="Times New Roman"/>
          <w:sz w:val="20"/>
          <w:szCs w:val="20"/>
          <w:lang w:val="en-US"/>
        </w:rPr>
        <w:t>Energetika</w:t>
      </w:r>
      <w:proofErr w:type="spellEnd"/>
      <w:r w:rsidRPr="00F43ED3">
        <w:rPr>
          <w:rFonts w:ascii="Times New Roman" w:hAnsi="Times New Roman" w:cs="Times New Roman"/>
          <w:sz w:val="20"/>
          <w:szCs w:val="20"/>
          <w:lang w:val="en-US"/>
        </w:rPr>
        <w:t xml:space="preserve"> Proceedings of Cis Higher Education Institutions and Power Engineering Associations, </w:t>
      </w:r>
      <w:r w:rsidRPr="00351FAC">
        <w:rPr>
          <w:rFonts w:ascii="Times New Roman" w:hAnsi="Times New Roman" w:cs="Times New Roman"/>
          <w:b/>
          <w:sz w:val="20"/>
          <w:szCs w:val="20"/>
          <w:lang w:val="en-US"/>
        </w:rPr>
        <w:t>60(5)</w:t>
      </w:r>
      <w:r w:rsidRPr="00F43ED3">
        <w:rPr>
          <w:rFonts w:ascii="Times New Roman" w:hAnsi="Times New Roman" w:cs="Times New Roman"/>
          <w:sz w:val="20"/>
          <w:szCs w:val="20"/>
          <w:lang w:val="en-US"/>
        </w:rPr>
        <w:t xml:space="preserve">, (2017), pp.484-492. </w:t>
      </w:r>
      <w:hyperlink r:id="rId33" w:history="1">
        <w:r w:rsidRPr="00E36678">
          <w:rPr>
            <w:rStyle w:val="a3"/>
            <w:rFonts w:ascii="Times New Roman" w:hAnsi="Times New Roman" w:cs="Times New Roman"/>
            <w:sz w:val="20"/>
            <w:szCs w:val="20"/>
            <w:lang w:val="en-US"/>
          </w:rPr>
          <w:t>https://doi.org/10.21122/1029-7448-2017-60-5-484-492</w:t>
        </w:r>
      </w:hyperlink>
      <w:r>
        <w:rPr>
          <w:rFonts w:ascii="Times New Roman" w:hAnsi="Times New Roman" w:cs="Times New Roman"/>
          <w:sz w:val="20"/>
          <w:szCs w:val="20"/>
          <w:lang w:val="en-US"/>
        </w:rPr>
        <w:t xml:space="preserve"> </w:t>
      </w:r>
    </w:p>
    <w:p w14:paraId="25A58484"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35</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A.Khujakulov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U.Khujakulov</w:t>
      </w:r>
      <w:proofErr w:type="spellEnd"/>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w:t>
      </w:r>
      <w:r>
        <w:rPr>
          <w:rFonts w:ascii="Times New Roman" w:hAnsi="Times New Roman" w:cs="Times New Roman"/>
          <w:sz w:val="20"/>
          <w:szCs w:val="20"/>
          <w:lang w:val="en-US"/>
        </w:rPr>
        <w:t>.</w:t>
      </w:r>
      <w:r w:rsidRPr="00CE1F21">
        <w:rPr>
          <w:rFonts w:ascii="Times New Roman" w:hAnsi="Times New Roman" w:cs="Times New Roman"/>
          <w:sz w:val="20"/>
          <w:szCs w:val="20"/>
          <w:lang w:val="en-US"/>
        </w:rPr>
        <w:t>Verma</w:t>
      </w:r>
      <w:proofErr w:type="spellEnd"/>
      <w:r w:rsidRPr="00CE1F21">
        <w:rPr>
          <w:rFonts w:ascii="Times New Roman" w:hAnsi="Times New Roman" w:cs="Times New Roman"/>
          <w:sz w:val="20"/>
          <w:szCs w:val="20"/>
          <w:lang w:val="en-US"/>
        </w:rPr>
        <w:t>.</w:t>
      </w:r>
      <w:r w:rsidRPr="00CE1F21">
        <w:rPr>
          <w:rFonts w:ascii="Times New Roman" w:hAnsi="Times New Roman" w:cs="Times New Roman"/>
          <w:i/>
          <w:sz w:val="20"/>
          <w:szCs w:val="20"/>
          <w:lang w:val="en-US"/>
        </w:rPr>
        <w:t xml:space="preserve"> Research on energy efficient kinetics of drying raw material</w:t>
      </w:r>
      <w:r w:rsidRPr="00CE1F21">
        <w:rPr>
          <w:rFonts w:ascii="Times New Roman" w:hAnsi="Times New Roman" w:cs="Times New Roman"/>
          <w:sz w:val="20"/>
          <w:szCs w:val="20"/>
          <w:lang w:val="en-US"/>
        </w:rPr>
        <w:t>. E3S Web of Conferences</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CE2FC5">
        <w:rPr>
          <w:rFonts w:ascii="Times New Roman" w:hAnsi="Times New Roman" w:cs="Times New Roman"/>
          <w:sz w:val="20"/>
          <w:szCs w:val="20"/>
          <w:lang w:val="en-US"/>
        </w:rPr>
        <w:t xml:space="preserve">216, </w:t>
      </w:r>
      <w:r w:rsidRPr="00CE2FC5">
        <w:rPr>
          <w:rFonts w:ascii="Times New Roman" w:hAnsi="Times New Roman" w:cs="Times New Roman"/>
          <w:b/>
          <w:sz w:val="20"/>
          <w:szCs w:val="20"/>
          <w:lang w:val="en-US"/>
        </w:rPr>
        <w:t>01093</w:t>
      </w:r>
      <w:r>
        <w:rPr>
          <w:rFonts w:ascii="Times New Roman" w:hAnsi="Times New Roman" w:cs="Times New Roman"/>
          <w:sz w:val="20"/>
          <w:szCs w:val="20"/>
          <w:lang w:val="en-US"/>
        </w:rPr>
        <w:t>, (</w:t>
      </w:r>
      <w:r w:rsidRPr="00CE2FC5">
        <w:rPr>
          <w:rFonts w:ascii="Times New Roman" w:hAnsi="Times New Roman" w:cs="Times New Roman"/>
          <w:sz w:val="20"/>
          <w:szCs w:val="20"/>
          <w:lang w:val="en-US"/>
        </w:rPr>
        <w:t>2020</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hyperlink r:id="rId34" w:history="1">
        <w:r w:rsidRPr="00E36678">
          <w:rPr>
            <w:rStyle w:val="a3"/>
            <w:rFonts w:ascii="Times New Roman" w:hAnsi="Times New Roman" w:cs="Times New Roman"/>
            <w:sz w:val="20"/>
            <w:szCs w:val="20"/>
            <w:lang w:val="en-US"/>
          </w:rPr>
          <w:t>https://doi.org/10.1051/e3sconf/202021601093</w:t>
        </w:r>
      </w:hyperlink>
      <w:r>
        <w:rPr>
          <w:rFonts w:ascii="Times New Roman" w:hAnsi="Times New Roman" w:cs="Times New Roman"/>
          <w:sz w:val="20"/>
          <w:szCs w:val="20"/>
          <w:lang w:val="en-US"/>
        </w:rPr>
        <w:t xml:space="preserve"> </w:t>
      </w:r>
    </w:p>
    <w:p w14:paraId="3E7DFD25"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36</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G.Dadayev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Sh.Zulponov</w:t>
      </w:r>
      <w:proofErr w:type="spellEnd"/>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D072C7">
        <w:rPr>
          <w:rFonts w:ascii="Times New Roman" w:hAnsi="Times New Roman" w:cs="Times New Roman"/>
          <w:i/>
          <w:sz w:val="20"/>
          <w:szCs w:val="20"/>
          <w:lang w:val="en-US"/>
        </w:rPr>
        <w:t>Influence of the structure of coolant flows on the temperature profile by phases in a water heating dryer</w:t>
      </w:r>
      <w:r w:rsidRPr="00CE1F21">
        <w:rPr>
          <w:rFonts w:ascii="Times New Roman" w:hAnsi="Times New Roman" w:cs="Times New Roman"/>
          <w:sz w:val="20"/>
          <w:szCs w:val="20"/>
          <w:lang w:val="en-US"/>
        </w:rPr>
        <w:t>. IOP Conf. Series: Materials Science and Engineering</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1029</w:t>
      </w:r>
      <w:r>
        <w:rPr>
          <w:rFonts w:ascii="Times New Roman" w:hAnsi="Times New Roman" w:cs="Times New Roman"/>
          <w:sz w:val="20"/>
          <w:szCs w:val="20"/>
          <w:lang w:val="en-US"/>
        </w:rPr>
        <w:t>(1)</w:t>
      </w:r>
      <w:r w:rsidRPr="00CE1F21">
        <w:rPr>
          <w:rFonts w:ascii="Times New Roman" w:hAnsi="Times New Roman" w:cs="Times New Roman"/>
          <w:sz w:val="20"/>
          <w:szCs w:val="20"/>
          <w:lang w:val="en-US"/>
        </w:rPr>
        <w:t xml:space="preserve">, </w:t>
      </w:r>
      <w:r w:rsidRPr="00D072C7">
        <w:rPr>
          <w:rFonts w:ascii="Times New Roman" w:hAnsi="Times New Roman" w:cs="Times New Roman"/>
          <w:b/>
          <w:sz w:val="20"/>
          <w:szCs w:val="20"/>
          <w:lang w:val="en-US"/>
        </w:rPr>
        <w:t>012019</w:t>
      </w:r>
      <w:r>
        <w:rPr>
          <w:rFonts w:ascii="Times New Roman" w:hAnsi="Times New Roman" w:cs="Times New Roman"/>
          <w:sz w:val="20"/>
          <w:szCs w:val="20"/>
          <w:lang w:val="en-US"/>
        </w:rPr>
        <w:t>, (</w:t>
      </w:r>
      <w:r w:rsidRPr="00CE1F21">
        <w:rPr>
          <w:rFonts w:ascii="Times New Roman" w:hAnsi="Times New Roman" w:cs="Times New Roman"/>
          <w:sz w:val="20"/>
          <w:szCs w:val="20"/>
          <w:lang w:val="en-US"/>
        </w:rPr>
        <w:t>2021</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3B68AA">
        <w:rPr>
          <w:rFonts w:ascii="Times New Roman" w:hAnsi="Times New Roman" w:cs="Times New Roman"/>
          <w:color w:val="0000FF"/>
          <w:sz w:val="20"/>
          <w:szCs w:val="20"/>
          <w:u w:val="single"/>
          <w:lang w:val="en-US"/>
        </w:rPr>
        <w:t>doi:10.1088/1757-899X/1029/1/012019</w:t>
      </w:r>
      <w:r>
        <w:rPr>
          <w:rFonts w:ascii="Times New Roman" w:hAnsi="Times New Roman" w:cs="Times New Roman"/>
          <w:sz w:val="20"/>
          <w:szCs w:val="20"/>
          <w:lang w:val="en-US"/>
        </w:rPr>
        <w:t xml:space="preserve"> </w:t>
      </w:r>
    </w:p>
    <w:p w14:paraId="41C8075E" w14:textId="77777777" w:rsidR="001D351E" w:rsidRDefault="001D351E" w:rsidP="001D351E">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CE1F21">
        <w:rPr>
          <w:rFonts w:ascii="Times New Roman" w:hAnsi="Times New Roman" w:cs="Times New Roman"/>
          <w:sz w:val="20"/>
          <w:szCs w:val="20"/>
          <w:lang w:val="en-US"/>
        </w:rPr>
        <w:t>3</w:t>
      </w:r>
      <w:r>
        <w:rPr>
          <w:rFonts w:ascii="Times New Roman" w:hAnsi="Times New Roman" w:cs="Times New Roman"/>
          <w:sz w:val="20"/>
          <w:szCs w:val="20"/>
          <w:lang w:val="en-US"/>
        </w:rPr>
        <w:t>7</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A.Artikov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Z.Masharipova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w:t>
      </w:r>
      <w:r>
        <w:rPr>
          <w:rFonts w:ascii="Times New Roman" w:hAnsi="Times New Roman" w:cs="Times New Roman"/>
          <w:sz w:val="20"/>
          <w:szCs w:val="20"/>
          <w:lang w:val="en-US"/>
        </w:rPr>
        <w:t>.</w:t>
      </w:r>
      <w:r w:rsidRPr="00CE1F21">
        <w:rPr>
          <w:rFonts w:ascii="Times New Roman" w:hAnsi="Times New Roman" w:cs="Times New Roman"/>
          <w:sz w:val="20"/>
          <w:szCs w:val="20"/>
          <w:lang w:val="en-US"/>
        </w:rPr>
        <w:t>Tarawade</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r w:rsidRPr="0022167B">
        <w:rPr>
          <w:rFonts w:ascii="Times New Roman" w:hAnsi="Times New Roman" w:cs="Times New Roman"/>
          <w:i/>
          <w:sz w:val="20"/>
          <w:szCs w:val="20"/>
          <w:lang w:val="en-US"/>
        </w:rPr>
        <w:t xml:space="preserve">Results of experiments conducted in a </w:t>
      </w:r>
      <w:proofErr w:type="spellStart"/>
      <w:r w:rsidRPr="0022167B">
        <w:rPr>
          <w:rFonts w:ascii="Times New Roman" w:hAnsi="Times New Roman" w:cs="Times New Roman"/>
          <w:i/>
          <w:sz w:val="20"/>
          <w:szCs w:val="20"/>
          <w:lang w:val="en-US"/>
        </w:rPr>
        <w:t>helio</w:t>
      </w:r>
      <w:proofErr w:type="spellEnd"/>
      <w:r w:rsidRPr="0022167B">
        <w:rPr>
          <w:rFonts w:ascii="Times New Roman" w:hAnsi="Times New Roman" w:cs="Times New Roman"/>
          <w:i/>
          <w:sz w:val="20"/>
          <w:szCs w:val="20"/>
          <w:lang w:val="en-US"/>
        </w:rPr>
        <w:t xml:space="preserve"> water heating convective drying plant</w:t>
      </w:r>
      <w:r w:rsidRPr="00CE1F21">
        <w:rPr>
          <w:rFonts w:ascii="Times New Roman" w:hAnsi="Times New Roman" w:cs="Times New Roman"/>
          <w:sz w:val="20"/>
          <w:szCs w:val="20"/>
          <w:lang w:val="en-US"/>
        </w:rPr>
        <w:t>. IOP Conf. Series: Earth and Environmental Science</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868</w:t>
      </w:r>
      <w:r>
        <w:rPr>
          <w:rFonts w:ascii="Times New Roman" w:hAnsi="Times New Roman" w:cs="Times New Roman"/>
          <w:sz w:val="20"/>
          <w:szCs w:val="20"/>
          <w:lang w:val="en-US"/>
        </w:rPr>
        <w:t>(1),</w:t>
      </w:r>
      <w:r w:rsidRPr="00CE1F21">
        <w:rPr>
          <w:rFonts w:ascii="Times New Roman" w:hAnsi="Times New Roman" w:cs="Times New Roman"/>
          <w:sz w:val="20"/>
          <w:szCs w:val="20"/>
          <w:lang w:val="en-US"/>
        </w:rPr>
        <w:t xml:space="preserve"> </w:t>
      </w:r>
      <w:r w:rsidRPr="0022167B">
        <w:rPr>
          <w:rFonts w:ascii="Times New Roman" w:hAnsi="Times New Roman" w:cs="Times New Roman"/>
          <w:b/>
          <w:sz w:val="20"/>
          <w:szCs w:val="20"/>
          <w:lang w:val="en-US"/>
        </w:rPr>
        <w:t>012045</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(2021). </w:t>
      </w:r>
      <w:r w:rsidRPr="003B68AA">
        <w:rPr>
          <w:rFonts w:ascii="Times New Roman" w:hAnsi="Times New Roman" w:cs="Times New Roman"/>
          <w:color w:val="0000FF"/>
          <w:sz w:val="20"/>
          <w:szCs w:val="20"/>
          <w:u w:val="single"/>
          <w:lang w:val="en-US"/>
        </w:rPr>
        <w:t xml:space="preserve">doi:10.1088/1755-1315/868/1/012045 </w:t>
      </w:r>
    </w:p>
    <w:p w14:paraId="08FBDAFB"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38</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A.Usenov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D.Samandarov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T.Azimov</w:t>
      </w:r>
      <w:proofErr w:type="spellEnd"/>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E70F8F">
        <w:rPr>
          <w:rFonts w:ascii="Times New Roman" w:hAnsi="Times New Roman" w:cs="Times New Roman"/>
          <w:i/>
          <w:sz w:val="20"/>
          <w:szCs w:val="20"/>
          <w:lang w:val="en-US"/>
        </w:rPr>
        <w:t>Ultrasonic extraction and determination of flavonoids</w:t>
      </w:r>
      <w:r w:rsidRPr="00CE1F21">
        <w:rPr>
          <w:rFonts w:ascii="Times New Roman" w:hAnsi="Times New Roman" w:cs="Times New Roman"/>
          <w:sz w:val="20"/>
          <w:szCs w:val="20"/>
          <w:lang w:val="en-US"/>
        </w:rPr>
        <w:t>. AIP Conference Proceedings</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2507, </w:t>
      </w:r>
      <w:r w:rsidRPr="00E70F8F">
        <w:rPr>
          <w:rFonts w:ascii="Times New Roman" w:hAnsi="Times New Roman" w:cs="Times New Roman"/>
          <w:b/>
          <w:sz w:val="20"/>
          <w:szCs w:val="20"/>
          <w:lang w:val="en-US"/>
        </w:rPr>
        <w:t>050005</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Pr="00CE1F21">
        <w:rPr>
          <w:rFonts w:ascii="Times New Roman" w:hAnsi="Times New Roman" w:cs="Times New Roman"/>
          <w:sz w:val="20"/>
          <w:szCs w:val="20"/>
          <w:lang w:val="en-US"/>
        </w:rPr>
        <w:t>2023</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hyperlink r:id="rId35" w:history="1">
        <w:r w:rsidRPr="00E36678">
          <w:rPr>
            <w:rStyle w:val="a3"/>
            <w:rFonts w:ascii="Times New Roman" w:hAnsi="Times New Roman" w:cs="Times New Roman"/>
            <w:sz w:val="20"/>
            <w:szCs w:val="20"/>
            <w:lang w:val="en-US"/>
          </w:rPr>
          <w:t>https://doi.org/10.1063/5.0110524</w:t>
        </w:r>
      </w:hyperlink>
      <w:r>
        <w:rPr>
          <w:rFonts w:ascii="Times New Roman" w:hAnsi="Times New Roman" w:cs="Times New Roman"/>
          <w:sz w:val="20"/>
          <w:szCs w:val="20"/>
          <w:lang w:val="en-US"/>
        </w:rPr>
        <w:t xml:space="preserve"> </w:t>
      </w:r>
    </w:p>
    <w:p w14:paraId="1B0652AB"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39</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Dj.Saparov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S.Sultonova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E.Guven</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D.Samandarov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A.Rakhimov</w:t>
      </w:r>
      <w:proofErr w:type="spellEnd"/>
      <w:r w:rsidRPr="00CE1F21">
        <w:rPr>
          <w:rFonts w:ascii="Times New Roman" w:hAnsi="Times New Roman" w:cs="Times New Roman"/>
          <w:sz w:val="20"/>
          <w:szCs w:val="20"/>
          <w:lang w:val="en-US"/>
        </w:rPr>
        <w:t xml:space="preserve">. </w:t>
      </w:r>
      <w:r w:rsidRPr="00446399">
        <w:rPr>
          <w:rFonts w:ascii="Times New Roman" w:hAnsi="Times New Roman" w:cs="Times New Roman"/>
          <w:i/>
          <w:sz w:val="20"/>
          <w:szCs w:val="20"/>
          <w:lang w:val="en-US"/>
        </w:rPr>
        <w:t>Theoretical study of characteristics and mathematical model of convective drying of foods</w:t>
      </w:r>
      <w:r w:rsidRPr="00CE1F21">
        <w:rPr>
          <w:rFonts w:ascii="Times New Roman" w:hAnsi="Times New Roman" w:cs="Times New Roman"/>
          <w:sz w:val="20"/>
          <w:szCs w:val="20"/>
          <w:lang w:val="en-US"/>
        </w:rPr>
        <w:t>. E3S Web of Conferences</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461, </w:t>
      </w:r>
      <w:r w:rsidRPr="00446399">
        <w:rPr>
          <w:rFonts w:ascii="Times New Roman" w:hAnsi="Times New Roman" w:cs="Times New Roman"/>
          <w:b/>
          <w:sz w:val="20"/>
          <w:szCs w:val="20"/>
          <w:lang w:val="en-US"/>
        </w:rPr>
        <w:t>01057</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(2023). </w:t>
      </w:r>
      <w:hyperlink r:id="rId36" w:history="1">
        <w:r w:rsidRPr="00E36678">
          <w:rPr>
            <w:rStyle w:val="a3"/>
            <w:rFonts w:ascii="Times New Roman" w:hAnsi="Times New Roman" w:cs="Times New Roman"/>
            <w:sz w:val="20"/>
            <w:szCs w:val="20"/>
            <w:lang w:val="en-US"/>
          </w:rPr>
          <w:t>https://doi.org/10.1051/e3sconf/202346101057</w:t>
        </w:r>
      </w:hyperlink>
      <w:r>
        <w:rPr>
          <w:rFonts w:ascii="Times New Roman" w:hAnsi="Times New Roman" w:cs="Times New Roman"/>
          <w:sz w:val="20"/>
          <w:szCs w:val="20"/>
          <w:lang w:val="en-US"/>
        </w:rPr>
        <w:t xml:space="preserve"> </w:t>
      </w:r>
    </w:p>
    <w:p w14:paraId="2E62343B"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40</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A.Usenov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T.Raxmanova</w:t>
      </w:r>
      <w:proofErr w:type="spellEnd"/>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D45239">
        <w:rPr>
          <w:rFonts w:ascii="Times New Roman" w:hAnsi="Times New Roman" w:cs="Times New Roman"/>
          <w:i/>
          <w:sz w:val="20"/>
          <w:szCs w:val="20"/>
          <w:lang w:val="en-US"/>
        </w:rPr>
        <w:t>Definitions of useful energy and temperature at the outlet of solar collectors</w:t>
      </w:r>
      <w:r w:rsidRPr="00CE1F21">
        <w:rPr>
          <w:rFonts w:ascii="Times New Roman" w:hAnsi="Times New Roman" w:cs="Times New Roman"/>
          <w:sz w:val="20"/>
          <w:szCs w:val="20"/>
          <w:lang w:val="en-US"/>
        </w:rPr>
        <w:t>. E3S Web of Conferences</w:t>
      </w:r>
      <w:r>
        <w:rPr>
          <w:rFonts w:ascii="Times New Roman" w:hAnsi="Times New Roman" w:cs="Times New Roman"/>
          <w:sz w:val="20"/>
          <w:szCs w:val="20"/>
          <w:lang w:val="en-US"/>
        </w:rPr>
        <w:t xml:space="preserve">, </w:t>
      </w:r>
      <w:r w:rsidRPr="00CE1F21">
        <w:rPr>
          <w:rFonts w:ascii="Times New Roman" w:hAnsi="Times New Roman" w:cs="Times New Roman"/>
          <w:sz w:val="20"/>
          <w:szCs w:val="20"/>
          <w:lang w:val="en-US"/>
        </w:rPr>
        <w:t xml:space="preserve">216, </w:t>
      </w:r>
      <w:r w:rsidRPr="00624DFE">
        <w:rPr>
          <w:rFonts w:ascii="Times New Roman" w:hAnsi="Times New Roman" w:cs="Times New Roman"/>
          <w:b/>
          <w:sz w:val="20"/>
          <w:szCs w:val="20"/>
          <w:lang w:val="en-US"/>
        </w:rPr>
        <w:t>01094</w:t>
      </w:r>
      <w:r>
        <w:rPr>
          <w:rFonts w:ascii="Times New Roman" w:hAnsi="Times New Roman" w:cs="Times New Roman"/>
          <w:sz w:val="20"/>
          <w:szCs w:val="20"/>
          <w:lang w:val="en-US"/>
        </w:rPr>
        <w:t>, (</w:t>
      </w:r>
      <w:r w:rsidRPr="00CE1F21">
        <w:rPr>
          <w:rFonts w:ascii="Times New Roman" w:hAnsi="Times New Roman" w:cs="Times New Roman"/>
          <w:sz w:val="20"/>
          <w:szCs w:val="20"/>
          <w:lang w:val="en-US"/>
        </w:rPr>
        <w:t>2020</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hyperlink r:id="rId37" w:history="1">
        <w:r w:rsidRPr="00E36678">
          <w:rPr>
            <w:rStyle w:val="a3"/>
            <w:rFonts w:ascii="Times New Roman" w:hAnsi="Times New Roman" w:cs="Times New Roman"/>
            <w:sz w:val="20"/>
            <w:szCs w:val="20"/>
            <w:lang w:val="en-US"/>
          </w:rPr>
          <w:t>https://doi.org/10.1051/e3sconf/202021601094</w:t>
        </w:r>
      </w:hyperlink>
      <w:r>
        <w:rPr>
          <w:rFonts w:ascii="Times New Roman" w:hAnsi="Times New Roman" w:cs="Times New Roman"/>
          <w:sz w:val="20"/>
          <w:szCs w:val="20"/>
          <w:lang w:val="en-US"/>
        </w:rPr>
        <w:t xml:space="preserve"> </w:t>
      </w:r>
    </w:p>
    <w:p w14:paraId="0BAD7E3F" w14:textId="77777777" w:rsidR="001D351E" w:rsidRDefault="001D351E" w:rsidP="001D351E">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41</w:t>
      </w:r>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Sh.Zulpanov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D.Samandarov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G.Dadayev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S.Sultonova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r w:rsidRPr="00624DFE">
        <w:rPr>
          <w:rFonts w:ascii="Times New Roman" w:hAnsi="Times New Roman" w:cs="Times New Roman"/>
          <w:i/>
          <w:sz w:val="20"/>
          <w:szCs w:val="20"/>
          <w:lang w:val="en-US"/>
        </w:rPr>
        <w:t>Research of the influence of mulberry silkworm cocoon structure on drying kinetics</w:t>
      </w:r>
      <w:r w:rsidRPr="00CE1F21">
        <w:rPr>
          <w:rFonts w:ascii="Times New Roman" w:hAnsi="Times New Roman" w:cs="Times New Roman"/>
          <w:sz w:val="20"/>
          <w:szCs w:val="20"/>
          <w:lang w:val="en-US"/>
        </w:rPr>
        <w:t>. IOP Conf. Series: Earth and Environmental Science</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1076</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624DFE">
        <w:rPr>
          <w:rFonts w:ascii="Times New Roman" w:hAnsi="Times New Roman" w:cs="Times New Roman"/>
          <w:b/>
          <w:sz w:val="20"/>
          <w:szCs w:val="20"/>
          <w:lang w:val="en-US"/>
        </w:rPr>
        <w:t>012059</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Pr>
          <w:rFonts w:ascii="Times New Roman" w:hAnsi="Times New Roman" w:cs="Times New Roman"/>
          <w:sz w:val="20"/>
          <w:szCs w:val="20"/>
          <w:lang w:val="en-US"/>
        </w:rPr>
        <w:t>(</w:t>
      </w:r>
      <w:r w:rsidRPr="00CE1F21">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r w:rsidRPr="003B68AA">
        <w:rPr>
          <w:rFonts w:ascii="Times New Roman" w:hAnsi="Times New Roman" w:cs="Times New Roman"/>
          <w:color w:val="0000FF"/>
          <w:sz w:val="20"/>
          <w:szCs w:val="20"/>
          <w:u w:val="single"/>
          <w:lang w:val="en-US"/>
        </w:rPr>
        <w:t xml:space="preserve">doi:10.1088/1755-1315/1076/1/012059 </w:t>
      </w:r>
    </w:p>
    <w:p w14:paraId="7C8354CA" w14:textId="77777777" w:rsidR="001D351E" w:rsidRDefault="001D351E" w:rsidP="001D351E">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1D351E">
        <w:rPr>
          <w:rFonts w:ascii="Times New Roman" w:hAnsi="Times New Roman" w:cs="Times New Roman"/>
          <w:sz w:val="20"/>
          <w:szCs w:val="20"/>
          <w:lang w:val="en-US"/>
        </w:rPr>
        <w:t xml:space="preserve">42. </w:t>
      </w:r>
      <w:proofErr w:type="spellStart"/>
      <w:r w:rsidRPr="00CE1F21">
        <w:rPr>
          <w:rFonts w:ascii="Times New Roman" w:hAnsi="Times New Roman" w:cs="Times New Roman"/>
          <w:sz w:val="20"/>
          <w:szCs w:val="20"/>
          <w:lang w:val="en-US"/>
        </w:rPr>
        <w:t>A.Tarawade</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D.Samandarov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T.Azimov</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Sh.Sultanova</w:t>
      </w:r>
      <w:proofErr w:type="spellEnd"/>
      <w:r w:rsidRPr="00CE1F21">
        <w:rPr>
          <w:rFonts w:ascii="Times New Roman" w:hAnsi="Times New Roman" w:cs="Times New Roman"/>
          <w:sz w:val="20"/>
          <w:szCs w:val="20"/>
          <w:lang w:val="en-US"/>
        </w:rPr>
        <w:t xml:space="preserve">, </w:t>
      </w:r>
      <w:proofErr w:type="spellStart"/>
      <w:r w:rsidRPr="00CE1F21">
        <w:rPr>
          <w:rFonts w:ascii="Times New Roman" w:hAnsi="Times New Roman" w:cs="Times New Roman"/>
          <w:sz w:val="20"/>
          <w:szCs w:val="20"/>
          <w:lang w:val="en-US"/>
        </w:rPr>
        <w:t>J.Safarov</w:t>
      </w:r>
      <w:proofErr w:type="spellEnd"/>
      <w:r w:rsidRPr="00CE1F21">
        <w:rPr>
          <w:rFonts w:ascii="Times New Roman" w:hAnsi="Times New Roman" w:cs="Times New Roman"/>
          <w:sz w:val="20"/>
          <w:szCs w:val="20"/>
          <w:lang w:val="en-US"/>
        </w:rPr>
        <w:t xml:space="preserve">. </w:t>
      </w:r>
      <w:r w:rsidRPr="00624DFE">
        <w:rPr>
          <w:rFonts w:ascii="Times New Roman" w:hAnsi="Times New Roman" w:cs="Times New Roman"/>
          <w:i/>
          <w:sz w:val="20"/>
          <w:szCs w:val="20"/>
          <w:lang w:val="en-US"/>
        </w:rPr>
        <w:t>Theoretical and experimental study of the drying process of mulberry fruits by infrared radiation</w:t>
      </w:r>
      <w:r w:rsidRPr="00CE1F21">
        <w:rPr>
          <w:rFonts w:ascii="Times New Roman" w:hAnsi="Times New Roman" w:cs="Times New Roman"/>
          <w:sz w:val="20"/>
          <w:szCs w:val="20"/>
          <w:lang w:val="en-US"/>
        </w:rPr>
        <w:t>. IOP Conf. Series: Earth and Environmental Science</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1112</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624DFE">
        <w:rPr>
          <w:rFonts w:ascii="Times New Roman" w:hAnsi="Times New Roman" w:cs="Times New Roman"/>
          <w:b/>
          <w:sz w:val="20"/>
          <w:szCs w:val="20"/>
          <w:lang w:val="en-US"/>
        </w:rPr>
        <w:t>012098</w:t>
      </w:r>
      <w:r>
        <w:rPr>
          <w:rFonts w:ascii="Times New Roman" w:hAnsi="Times New Roman" w:cs="Times New Roman"/>
          <w:sz w:val="20"/>
          <w:szCs w:val="20"/>
          <w:lang w:val="en-US"/>
        </w:rPr>
        <w:t>, (</w:t>
      </w:r>
      <w:r w:rsidRPr="00CE1F21">
        <w:rPr>
          <w:rFonts w:ascii="Times New Roman" w:hAnsi="Times New Roman" w:cs="Times New Roman"/>
          <w:sz w:val="20"/>
          <w:szCs w:val="20"/>
          <w:lang w:val="en-US"/>
        </w:rPr>
        <w:t>2022</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w:t>
      </w:r>
      <w:r w:rsidRPr="003B68AA">
        <w:rPr>
          <w:rFonts w:ascii="Times New Roman" w:hAnsi="Times New Roman" w:cs="Times New Roman"/>
          <w:color w:val="0000FF"/>
          <w:sz w:val="20"/>
          <w:szCs w:val="20"/>
          <w:u w:val="single"/>
          <w:lang w:val="en-US"/>
        </w:rPr>
        <w:t xml:space="preserve">doi:10.1088/1755-1315/1112/1/012098 </w:t>
      </w:r>
    </w:p>
    <w:p w14:paraId="779FA795" w14:textId="77777777" w:rsidR="001D351E" w:rsidRDefault="001D351E" w:rsidP="001D351E">
      <w:pPr>
        <w:tabs>
          <w:tab w:val="left" w:pos="0"/>
          <w:tab w:val="left" w:pos="567"/>
        </w:tabs>
        <w:spacing w:after="0" w:line="240" w:lineRule="auto"/>
        <w:ind w:firstLine="284"/>
        <w:jc w:val="both"/>
        <w:rPr>
          <w:rFonts w:ascii="Times New Roman" w:hAnsi="Times New Roman" w:cs="Times New Roman"/>
          <w:color w:val="0000FF"/>
          <w:sz w:val="20"/>
          <w:szCs w:val="20"/>
          <w:lang w:val="en-US"/>
        </w:rPr>
      </w:pPr>
      <w:r w:rsidRPr="001D351E">
        <w:rPr>
          <w:rFonts w:ascii="Times New Roman" w:hAnsi="Times New Roman" w:cs="Times New Roman"/>
          <w:sz w:val="20"/>
          <w:szCs w:val="20"/>
          <w:lang w:val="en-US"/>
        </w:rPr>
        <w:t xml:space="preserve">43. </w:t>
      </w:r>
      <w:proofErr w:type="spellStart"/>
      <w:r w:rsidRPr="007A4BFC">
        <w:rPr>
          <w:rFonts w:ascii="Times New Roman" w:hAnsi="Times New Roman" w:cs="Times New Roman"/>
          <w:sz w:val="20"/>
          <w:szCs w:val="20"/>
          <w:lang w:val="en-US"/>
        </w:rPr>
        <w:t>M.Mirsadov</w:t>
      </w:r>
      <w:proofErr w:type="spellEnd"/>
      <w:r w:rsidRPr="007A4BFC">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B.Fayzullayev</w:t>
      </w:r>
      <w:proofErr w:type="spellEnd"/>
      <w:r w:rsidRPr="007A4BFC">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I.Abdullabekov</w:t>
      </w:r>
      <w:proofErr w:type="spellEnd"/>
      <w:r w:rsidRPr="007A4BFC">
        <w:rPr>
          <w:rFonts w:ascii="Times New Roman" w:hAnsi="Times New Roman" w:cs="Times New Roman"/>
          <w:sz w:val="20"/>
          <w:szCs w:val="20"/>
          <w:lang w:val="en-US"/>
        </w:rPr>
        <w:t xml:space="preserve">, </w:t>
      </w:r>
      <w:proofErr w:type="spellStart"/>
      <w:r w:rsidRPr="00B64838">
        <w:rPr>
          <w:rFonts w:ascii="Times New Roman" w:hAnsi="Times New Roman" w:cs="Times New Roman"/>
          <w:sz w:val="20"/>
          <w:szCs w:val="20"/>
          <w:lang w:val="en-US"/>
        </w:rPr>
        <w:t>A.Kupriyanova</w:t>
      </w:r>
      <w:proofErr w:type="spellEnd"/>
      <w:r>
        <w:rPr>
          <w:rFonts w:ascii="Times New Roman" w:hAnsi="Times New Roman" w:cs="Times New Roman"/>
          <w:sz w:val="20"/>
          <w:szCs w:val="20"/>
          <w:lang w:val="en-US"/>
        </w:rPr>
        <w:t>,</w:t>
      </w:r>
      <w:r w:rsidRPr="00B64838">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D.Kurbanbayeva</w:t>
      </w:r>
      <w:proofErr w:type="spellEnd"/>
      <w:r w:rsidRPr="007A4BFC">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U.Boqijonov</w:t>
      </w:r>
      <w:proofErr w:type="spellEnd"/>
      <w:r w:rsidRPr="007A4BFC">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7A4BFC">
        <w:rPr>
          <w:rFonts w:ascii="Times New Roman" w:hAnsi="Times New Roman" w:cs="Times New Roman"/>
          <w:i/>
          <w:sz w:val="20"/>
          <w:szCs w:val="20"/>
          <w:lang w:val="en-US"/>
        </w:rPr>
        <w:t>The mutual influence of electromagnetic and mechanical processes in dynamic modes of inertial vibrating electric drives</w:t>
      </w:r>
      <w:r>
        <w:rPr>
          <w:rFonts w:ascii="Times New Roman" w:hAnsi="Times New Roman" w:cs="Times New Roman"/>
          <w:sz w:val="20"/>
          <w:szCs w:val="20"/>
          <w:lang w:val="en-US"/>
        </w:rPr>
        <w:t xml:space="preserve">. </w:t>
      </w:r>
      <w:r w:rsidRPr="007A4BFC">
        <w:rPr>
          <w:rFonts w:ascii="Times New Roman" w:hAnsi="Times New Roman" w:cs="Times New Roman"/>
          <w:sz w:val="20"/>
          <w:szCs w:val="20"/>
          <w:lang w:val="en-US"/>
        </w:rPr>
        <w:t>IOP Conference Series Materials Science and Engineering</w:t>
      </w:r>
      <w:r>
        <w:rPr>
          <w:rFonts w:ascii="Times New Roman" w:hAnsi="Times New Roman" w:cs="Times New Roman"/>
          <w:sz w:val="20"/>
          <w:szCs w:val="20"/>
          <w:lang w:val="en-US"/>
        </w:rPr>
        <w:t>,</w:t>
      </w:r>
      <w:r w:rsidRPr="007A4BFC">
        <w:rPr>
          <w:rFonts w:ascii="Times New Roman" w:hAnsi="Times New Roman" w:cs="Times New Roman"/>
          <w:sz w:val="20"/>
          <w:szCs w:val="20"/>
          <w:lang w:val="en-US"/>
        </w:rPr>
        <w:t xml:space="preserve"> 862(6), </w:t>
      </w:r>
      <w:r w:rsidRPr="00351FAC">
        <w:rPr>
          <w:rFonts w:ascii="Times New Roman" w:hAnsi="Times New Roman" w:cs="Times New Roman"/>
          <w:b/>
          <w:sz w:val="20"/>
          <w:szCs w:val="20"/>
          <w:lang w:val="en-US"/>
        </w:rPr>
        <w:t>062081</w:t>
      </w:r>
      <w:r>
        <w:rPr>
          <w:rFonts w:ascii="Times New Roman" w:hAnsi="Times New Roman" w:cs="Times New Roman"/>
          <w:sz w:val="20"/>
          <w:szCs w:val="20"/>
          <w:lang w:val="en-US"/>
        </w:rPr>
        <w:t>, (</w:t>
      </w:r>
      <w:r w:rsidRPr="007A4BFC">
        <w:rPr>
          <w:rFonts w:ascii="Times New Roman" w:hAnsi="Times New Roman" w:cs="Times New Roman"/>
          <w:sz w:val="20"/>
          <w:szCs w:val="20"/>
          <w:lang w:val="en-US"/>
        </w:rPr>
        <w:t>2020</w:t>
      </w:r>
      <w:r>
        <w:rPr>
          <w:rFonts w:ascii="Times New Roman" w:hAnsi="Times New Roman" w:cs="Times New Roman"/>
          <w:sz w:val="20"/>
          <w:szCs w:val="20"/>
          <w:lang w:val="en-US"/>
        </w:rPr>
        <w:t xml:space="preserve">). </w:t>
      </w:r>
      <w:r w:rsidRPr="00B64838">
        <w:rPr>
          <w:rFonts w:ascii="Times New Roman" w:hAnsi="Times New Roman" w:cs="Times New Roman"/>
          <w:color w:val="0000FF"/>
          <w:sz w:val="20"/>
          <w:szCs w:val="20"/>
          <w:u w:val="single"/>
          <w:lang w:val="en-US"/>
        </w:rPr>
        <w:t>doi:10.1088/1757-899X/862/6/062081</w:t>
      </w:r>
      <w:r w:rsidRPr="00B64838">
        <w:rPr>
          <w:rFonts w:ascii="Times New Roman" w:hAnsi="Times New Roman" w:cs="Times New Roman"/>
          <w:color w:val="0000FF"/>
          <w:sz w:val="20"/>
          <w:szCs w:val="20"/>
          <w:lang w:val="en-US"/>
        </w:rPr>
        <w:t xml:space="preserve"> </w:t>
      </w:r>
    </w:p>
    <w:p w14:paraId="32F3664D"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44</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Mirsaidov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F</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Tuychiev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R</w:t>
      </w:r>
      <w:r>
        <w:rPr>
          <w:rFonts w:ascii="Times New Roman" w:hAnsi="Times New Roman" w:cs="Times New Roman"/>
          <w:sz w:val="20"/>
          <w:szCs w:val="20"/>
          <w:lang w:val="en-US"/>
        </w:rPr>
        <w:t>.</w:t>
      </w:r>
      <w:r w:rsidRPr="00210D1C">
        <w:rPr>
          <w:rFonts w:ascii="Times New Roman" w:hAnsi="Times New Roman" w:cs="Times New Roman"/>
          <w:sz w:val="20"/>
          <w:szCs w:val="20"/>
          <w:lang w:val="en-US"/>
        </w:rPr>
        <w:t>Dusmatov</w:t>
      </w:r>
      <w:proofErr w:type="spellEnd"/>
      <w:r w:rsidRPr="00210D1C">
        <w:rPr>
          <w:rFonts w:ascii="Times New Roman" w:hAnsi="Times New Roman" w:cs="Times New Roman"/>
          <w:sz w:val="20"/>
          <w:szCs w:val="20"/>
          <w:lang w:val="en-US"/>
        </w:rPr>
        <w:t xml:space="preserve">. </w:t>
      </w:r>
      <w:r w:rsidRPr="00210D1C">
        <w:rPr>
          <w:rFonts w:ascii="Times New Roman" w:hAnsi="Times New Roman" w:cs="Times New Roman"/>
          <w:i/>
          <w:sz w:val="20"/>
          <w:szCs w:val="20"/>
          <w:lang w:val="en-US"/>
        </w:rPr>
        <w:t>Frequency converter – asynchronous motor – pump pressure piping system mechanical specifications</w:t>
      </w:r>
      <w:r w:rsidRPr="00210D1C">
        <w:rPr>
          <w:rFonts w:ascii="Times New Roman" w:hAnsi="Times New Roman" w:cs="Times New Roman"/>
          <w:sz w:val="20"/>
          <w:szCs w:val="20"/>
          <w:lang w:val="en-US"/>
        </w:rPr>
        <w:t xml:space="preserve">. AIP Conference Proceedings, 3152, </w:t>
      </w:r>
      <w:r w:rsidRPr="00210D1C">
        <w:rPr>
          <w:rFonts w:ascii="Times New Roman" w:hAnsi="Times New Roman" w:cs="Times New Roman"/>
          <w:b/>
          <w:sz w:val="20"/>
          <w:szCs w:val="20"/>
          <w:lang w:val="en-US"/>
        </w:rPr>
        <w:t>040007</w:t>
      </w:r>
      <w:r w:rsidRPr="00210D1C">
        <w:rPr>
          <w:rFonts w:ascii="Times New Roman" w:hAnsi="Times New Roman" w:cs="Times New Roman"/>
          <w:sz w:val="20"/>
          <w:szCs w:val="20"/>
          <w:lang w:val="en-US"/>
        </w:rPr>
        <w:t xml:space="preserve"> (2024)</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38" w:history="1">
        <w:r w:rsidRPr="00E36678">
          <w:rPr>
            <w:rStyle w:val="a3"/>
            <w:rFonts w:ascii="Times New Roman" w:hAnsi="Times New Roman" w:cs="Times New Roman"/>
            <w:sz w:val="20"/>
            <w:szCs w:val="20"/>
            <w:lang w:val="en-US"/>
          </w:rPr>
          <w:t>https://doi.org/10.1063/5.0218880</w:t>
        </w:r>
      </w:hyperlink>
      <w:r>
        <w:rPr>
          <w:rFonts w:ascii="Times New Roman" w:hAnsi="Times New Roman" w:cs="Times New Roman"/>
          <w:sz w:val="20"/>
          <w:szCs w:val="20"/>
          <w:lang w:val="en-US"/>
        </w:rPr>
        <w:t xml:space="preserve"> </w:t>
      </w:r>
    </w:p>
    <w:p w14:paraId="473B8E35"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45</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Mirsaidov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Umarov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Tulyaganov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w:t>
      </w:r>
      <w:r>
        <w:rPr>
          <w:rFonts w:ascii="Times New Roman" w:hAnsi="Times New Roman" w:cs="Times New Roman"/>
          <w:sz w:val="20"/>
          <w:szCs w:val="20"/>
          <w:lang w:val="en-US"/>
        </w:rPr>
        <w:t>.</w:t>
      </w:r>
      <w:r w:rsidRPr="00210D1C">
        <w:rPr>
          <w:rFonts w:ascii="Times New Roman" w:hAnsi="Times New Roman" w:cs="Times New Roman"/>
          <w:sz w:val="20"/>
          <w:szCs w:val="20"/>
          <w:lang w:val="en-US"/>
        </w:rPr>
        <w:t>Oripov</w:t>
      </w:r>
      <w:proofErr w:type="spellEnd"/>
      <w:r w:rsidRPr="00210D1C">
        <w:rPr>
          <w:rFonts w:ascii="Times New Roman" w:hAnsi="Times New Roman" w:cs="Times New Roman"/>
          <w:sz w:val="20"/>
          <w:szCs w:val="20"/>
          <w:lang w:val="en-US"/>
        </w:rPr>
        <w:t xml:space="preserve">. </w:t>
      </w:r>
      <w:r w:rsidRPr="00302DA3">
        <w:rPr>
          <w:rFonts w:ascii="Times New Roman" w:hAnsi="Times New Roman" w:cs="Times New Roman"/>
          <w:i/>
          <w:sz w:val="20"/>
          <w:szCs w:val="20"/>
          <w:lang w:val="en-US"/>
        </w:rPr>
        <w:t xml:space="preserve">Optimizing energy efficiency in water pumping stations: A case study of the </w:t>
      </w:r>
      <w:proofErr w:type="spellStart"/>
      <w:r w:rsidRPr="00302DA3">
        <w:rPr>
          <w:rFonts w:ascii="Times New Roman" w:hAnsi="Times New Roman" w:cs="Times New Roman"/>
          <w:i/>
          <w:sz w:val="20"/>
          <w:szCs w:val="20"/>
          <w:lang w:val="en-US"/>
        </w:rPr>
        <w:t>Chilonzor</w:t>
      </w:r>
      <w:proofErr w:type="spellEnd"/>
      <w:r w:rsidRPr="00302DA3">
        <w:rPr>
          <w:rFonts w:ascii="Times New Roman" w:hAnsi="Times New Roman" w:cs="Times New Roman"/>
          <w:i/>
          <w:sz w:val="20"/>
          <w:szCs w:val="20"/>
          <w:lang w:val="en-US"/>
        </w:rPr>
        <w:t xml:space="preserve"> water distribution facility</w:t>
      </w:r>
      <w:r w:rsidRPr="00210D1C">
        <w:rPr>
          <w:rFonts w:ascii="Times New Roman" w:hAnsi="Times New Roman" w:cs="Times New Roman"/>
          <w:sz w:val="20"/>
          <w:szCs w:val="20"/>
          <w:lang w:val="en-US"/>
        </w:rPr>
        <w:t xml:space="preserve">. AIP Conference Proceedings, 3331, </w:t>
      </w:r>
      <w:r w:rsidRPr="00302DA3">
        <w:rPr>
          <w:rFonts w:ascii="Times New Roman" w:hAnsi="Times New Roman" w:cs="Times New Roman"/>
          <w:b/>
          <w:sz w:val="20"/>
          <w:szCs w:val="20"/>
          <w:lang w:val="en-US"/>
        </w:rPr>
        <w:t>030107</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39" w:history="1">
        <w:r w:rsidRPr="00E36678">
          <w:rPr>
            <w:rStyle w:val="a3"/>
            <w:rFonts w:ascii="Times New Roman" w:hAnsi="Times New Roman" w:cs="Times New Roman"/>
            <w:sz w:val="20"/>
            <w:szCs w:val="20"/>
            <w:lang w:val="en-US"/>
          </w:rPr>
          <w:t>https://doi.org/10.1063/5.0305780</w:t>
        </w:r>
      </w:hyperlink>
      <w:r>
        <w:rPr>
          <w:rFonts w:ascii="Times New Roman" w:hAnsi="Times New Roman" w:cs="Times New Roman"/>
          <w:sz w:val="20"/>
          <w:szCs w:val="20"/>
          <w:lang w:val="en-US"/>
        </w:rPr>
        <w:t xml:space="preserve"> </w:t>
      </w:r>
    </w:p>
    <w:p w14:paraId="559F24D2"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46</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Bobojanov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F</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Tuychiev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N</w:t>
      </w:r>
      <w:r>
        <w:rPr>
          <w:rFonts w:ascii="Times New Roman" w:hAnsi="Times New Roman" w:cs="Times New Roman"/>
          <w:sz w:val="20"/>
          <w:szCs w:val="20"/>
          <w:lang w:val="en-US"/>
        </w:rPr>
        <w:t>.</w:t>
      </w:r>
      <w:r w:rsidRPr="00210D1C">
        <w:rPr>
          <w:rFonts w:ascii="Times New Roman" w:hAnsi="Times New Roman" w:cs="Times New Roman"/>
          <w:sz w:val="20"/>
          <w:szCs w:val="20"/>
          <w:lang w:val="en-US"/>
        </w:rPr>
        <w:t>Rashidov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A</w:t>
      </w:r>
      <w:r>
        <w:rPr>
          <w:rFonts w:ascii="Times New Roman" w:hAnsi="Times New Roman" w:cs="Times New Roman"/>
          <w:sz w:val="20"/>
          <w:szCs w:val="20"/>
          <w:lang w:val="en-US"/>
        </w:rPr>
        <w:t>.</w:t>
      </w:r>
      <w:r w:rsidRPr="00210D1C">
        <w:rPr>
          <w:rFonts w:ascii="Times New Roman" w:hAnsi="Times New Roman" w:cs="Times New Roman"/>
          <w:sz w:val="20"/>
          <w:szCs w:val="20"/>
          <w:lang w:val="en-US"/>
        </w:rPr>
        <w:t>Haqberdiyev</w:t>
      </w:r>
      <w:proofErr w:type="spellEnd"/>
      <w:r w:rsidRPr="00210D1C">
        <w:rPr>
          <w:rFonts w:ascii="Times New Roman" w:hAnsi="Times New Roman" w:cs="Times New Roman"/>
          <w:sz w:val="20"/>
          <w:szCs w:val="20"/>
          <w:lang w:val="en-US"/>
        </w:rPr>
        <w:t>, 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Abdullabekov. </w:t>
      </w:r>
      <w:r w:rsidRPr="00302DA3">
        <w:rPr>
          <w:rFonts w:ascii="Times New Roman" w:hAnsi="Times New Roman" w:cs="Times New Roman"/>
          <w:i/>
          <w:sz w:val="20"/>
          <w:szCs w:val="20"/>
          <w:lang w:val="en-US"/>
        </w:rPr>
        <w:t>Dynamic simulation of a three-phase induction motor using Matlab Simulink</w:t>
      </w:r>
      <w:r w:rsidRPr="00210D1C">
        <w:rPr>
          <w:rFonts w:ascii="Times New Roman" w:hAnsi="Times New Roman" w:cs="Times New Roman"/>
          <w:sz w:val="20"/>
          <w:szCs w:val="20"/>
          <w:lang w:val="en-US"/>
        </w:rPr>
        <w:t xml:space="preserve">. AIP Conference Proceedings, 3331, </w:t>
      </w:r>
      <w:r w:rsidRPr="00302DA3">
        <w:rPr>
          <w:rFonts w:ascii="Times New Roman" w:hAnsi="Times New Roman" w:cs="Times New Roman"/>
          <w:b/>
          <w:sz w:val="20"/>
          <w:szCs w:val="20"/>
          <w:lang w:val="en-US"/>
        </w:rPr>
        <w:t>040012</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0" w:history="1">
        <w:r w:rsidRPr="00E36678">
          <w:rPr>
            <w:rStyle w:val="a3"/>
            <w:rFonts w:ascii="Times New Roman" w:hAnsi="Times New Roman" w:cs="Times New Roman"/>
            <w:sz w:val="20"/>
            <w:szCs w:val="20"/>
            <w:lang w:val="en-US"/>
          </w:rPr>
          <w:t>https://doi.org/10.1063/5.0305750</w:t>
        </w:r>
      </w:hyperlink>
      <w:r>
        <w:rPr>
          <w:rFonts w:ascii="Times New Roman" w:hAnsi="Times New Roman" w:cs="Times New Roman"/>
          <w:sz w:val="20"/>
          <w:szCs w:val="20"/>
          <w:lang w:val="en-US"/>
        </w:rPr>
        <w:t xml:space="preserve"> </w:t>
      </w:r>
    </w:p>
    <w:p w14:paraId="79BAC14A" w14:textId="77777777" w:rsidR="001D351E"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47</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Tulyaganov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Umarov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Adilova</w:t>
      </w:r>
      <w:proofErr w:type="spellEnd"/>
      <w:r w:rsidRPr="00210D1C">
        <w:rPr>
          <w:rFonts w:ascii="Times New Roman" w:hAnsi="Times New Roman" w:cs="Times New Roman"/>
          <w:sz w:val="20"/>
          <w:szCs w:val="20"/>
          <w:lang w:val="en-US"/>
        </w:rPr>
        <w:t xml:space="preserve">. </w:t>
      </w:r>
      <w:r w:rsidRPr="00302DA3">
        <w:rPr>
          <w:rFonts w:ascii="Times New Roman" w:hAnsi="Times New Roman" w:cs="Times New Roman"/>
          <w:i/>
          <w:sz w:val="20"/>
          <w:szCs w:val="20"/>
          <w:lang w:val="en-US"/>
        </w:rPr>
        <w:t>Optimization of modes of an asynchronous electric drive taken into account thermal transient processes</w:t>
      </w:r>
      <w:r w:rsidRPr="00210D1C">
        <w:rPr>
          <w:rFonts w:ascii="Times New Roman" w:hAnsi="Times New Roman" w:cs="Times New Roman"/>
          <w:sz w:val="20"/>
          <w:szCs w:val="20"/>
          <w:lang w:val="en-US"/>
        </w:rPr>
        <w:t xml:space="preserve">. AIP Conference Proceedings, 3331, </w:t>
      </w:r>
      <w:r w:rsidRPr="00302DA3">
        <w:rPr>
          <w:rFonts w:ascii="Times New Roman" w:hAnsi="Times New Roman" w:cs="Times New Roman"/>
          <w:b/>
          <w:sz w:val="20"/>
          <w:szCs w:val="20"/>
          <w:lang w:val="en-US"/>
        </w:rPr>
        <w:t>030084</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1" w:history="1">
        <w:r w:rsidRPr="00E36678">
          <w:rPr>
            <w:rStyle w:val="a3"/>
            <w:rFonts w:ascii="Times New Roman" w:hAnsi="Times New Roman" w:cs="Times New Roman"/>
            <w:sz w:val="20"/>
            <w:szCs w:val="20"/>
            <w:lang w:val="en-US"/>
          </w:rPr>
          <w:t>https://doi.org/10.1063/5.0305786</w:t>
        </w:r>
      </w:hyperlink>
      <w:r>
        <w:rPr>
          <w:rFonts w:ascii="Times New Roman" w:hAnsi="Times New Roman" w:cs="Times New Roman"/>
          <w:sz w:val="20"/>
          <w:szCs w:val="20"/>
          <w:lang w:val="en-US"/>
        </w:rPr>
        <w:t xml:space="preserve"> </w:t>
      </w:r>
    </w:p>
    <w:p w14:paraId="32CF6F12" w14:textId="0C962FAB" w:rsidR="001D351E" w:rsidRPr="00210D1C" w:rsidRDefault="001D351E" w:rsidP="001D351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48</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Umarov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Kh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Sapaev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r w:rsidRPr="00302DA3">
        <w:rPr>
          <w:rFonts w:ascii="Times New Roman" w:hAnsi="Times New Roman" w:cs="Times New Roman"/>
          <w:i/>
          <w:sz w:val="20"/>
          <w:szCs w:val="20"/>
          <w:lang w:val="en-US"/>
        </w:rPr>
        <w:t>The Implicit Formulas of Numerical Integration Digital Models of Nonlinear Transformers</w:t>
      </w:r>
      <w:r w:rsidRPr="00210D1C">
        <w:rPr>
          <w:rFonts w:ascii="Times New Roman" w:hAnsi="Times New Roman" w:cs="Times New Roman"/>
          <w:sz w:val="20"/>
          <w:szCs w:val="20"/>
          <w:lang w:val="en-US"/>
        </w:rPr>
        <w:t xml:space="preserve">. AIP Conference Proceedings, 3331, </w:t>
      </w:r>
      <w:r w:rsidRPr="00B64838">
        <w:rPr>
          <w:rFonts w:ascii="Times New Roman" w:hAnsi="Times New Roman" w:cs="Times New Roman"/>
          <w:b/>
          <w:sz w:val="20"/>
          <w:szCs w:val="20"/>
          <w:lang w:val="en-US"/>
        </w:rPr>
        <w:t>030105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2" w:history="1">
        <w:r w:rsidRPr="00E36678">
          <w:rPr>
            <w:rStyle w:val="a3"/>
            <w:rFonts w:ascii="Times New Roman" w:hAnsi="Times New Roman" w:cs="Times New Roman"/>
            <w:sz w:val="20"/>
            <w:szCs w:val="20"/>
            <w:lang w:val="en-US"/>
          </w:rPr>
          <w:t>https://doi.org/10.1063/5.0305793</w:t>
        </w:r>
      </w:hyperlink>
      <w:r>
        <w:rPr>
          <w:rFonts w:ascii="Times New Roman" w:hAnsi="Times New Roman" w:cs="Times New Roman"/>
          <w:sz w:val="20"/>
          <w:szCs w:val="20"/>
          <w:lang w:val="en-US"/>
        </w:rPr>
        <w:t xml:space="preserve"> </w:t>
      </w:r>
    </w:p>
    <w:p w14:paraId="48B0BA8C" w14:textId="77777777" w:rsidR="002B5402" w:rsidRDefault="00A230C9" w:rsidP="002B5402">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49. </w:t>
      </w:r>
      <w:proofErr w:type="spellStart"/>
      <w:r w:rsidRPr="006B3D72">
        <w:rPr>
          <w:rFonts w:ascii="Times New Roman" w:hAnsi="Times New Roman" w:cs="Times New Roman"/>
          <w:sz w:val="20"/>
          <w:szCs w:val="20"/>
          <w:lang w:val="en-US"/>
        </w:rPr>
        <w:t>F.Akbarov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R.Kabulov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A.Alimov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E.Abduraimov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D.Nasirova</w:t>
      </w:r>
      <w:proofErr w:type="spellEnd"/>
      <w:r>
        <w:rPr>
          <w:rFonts w:ascii="Times New Roman" w:hAnsi="Times New Roman" w:cs="Times New Roman"/>
          <w:sz w:val="20"/>
          <w:szCs w:val="20"/>
          <w:lang w:val="en-US"/>
        </w:rPr>
        <w:t>.</w:t>
      </w:r>
      <w:r w:rsidRPr="006B3D72">
        <w:rPr>
          <w:rFonts w:ascii="Times New Roman" w:hAnsi="Times New Roman" w:cs="Times New Roman"/>
          <w:sz w:val="20"/>
          <w:szCs w:val="20"/>
          <w:lang w:val="en-US"/>
        </w:rPr>
        <w:t xml:space="preserve"> </w:t>
      </w:r>
      <w:r w:rsidRPr="006B3D72">
        <w:rPr>
          <w:rFonts w:ascii="Times New Roman" w:hAnsi="Times New Roman" w:cs="Times New Roman"/>
          <w:i/>
          <w:sz w:val="20"/>
          <w:szCs w:val="20"/>
          <w:lang w:val="en-US"/>
        </w:rPr>
        <w:t>Dependence of Output Parameters of Photovoltaic Module Based on CIGS Solar Cells on External Temperatures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AIP Conference</w:t>
      </w:r>
      <w:r>
        <w:rPr>
          <w:rFonts w:ascii="Times New Roman" w:hAnsi="Times New Roman" w:cs="Times New Roman"/>
          <w:sz w:val="20"/>
          <w:szCs w:val="20"/>
          <w:lang w:val="en-US"/>
        </w:rPr>
        <w:t xml:space="preserve"> </w:t>
      </w:r>
      <w:r w:rsidRPr="00AA5A1B">
        <w:rPr>
          <w:rFonts w:ascii="Times New Roman" w:hAnsi="Times New Roman" w:cs="Times New Roman"/>
          <w:sz w:val="20"/>
          <w:szCs w:val="20"/>
          <w:lang w:val="en-US"/>
        </w:rPr>
        <w:t>Parameters</w:t>
      </w:r>
      <w:r>
        <w:rPr>
          <w:rFonts w:ascii="Times New Roman" w:hAnsi="Times New Roman" w:cs="Times New Roman"/>
          <w:sz w:val="20"/>
          <w:szCs w:val="20"/>
          <w:lang w:val="en-US"/>
        </w:rPr>
        <w:t>,</w:t>
      </w:r>
      <w:r w:rsidRPr="00AA5A1B">
        <w:rPr>
          <w:rFonts w:ascii="Times New Roman" w:hAnsi="Times New Roman" w:cs="Times New Roman"/>
          <w:sz w:val="20"/>
          <w:szCs w:val="20"/>
          <w:lang w:val="en-US"/>
        </w:rPr>
        <w:t xml:space="preserve"> 3331(1), </w:t>
      </w:r>
      <w:r w:rsidRPr="00AA5A1B">
        <w:rPr>
          <w:rFonts w:ascii="Times New Roman" w:hAnsi="Times New Roman" w:cs="Times New Roman"/>
          <w:b/>
          <w:sz w:val="20"/>
          <w:szCs w:val="20"/>
          <w:lang w:val="en-US"/>
        </w:rPr>
        <w:t>040046</w:t>
      </w:r>
      <w:r w:rsidRPr="00AA5A1B">
        <w:rPr>
          <w:rFonts w:ascii="Times New Roman" w:hAnsi="Times New Roman" w:cs="Times New Roman"/>
          <w:sz w:val="20"/>
          <w:szCs w:val="20"/>
          <w:lang w:val="en-US"/>
        </w:rPr>
        <w:t xml:space="preserve">, (2025), </w:t>
      </w:r>
      <w:hyperlink r:id="rId43" w:history="1">
        <w:r w:rsidRPr="00E36678">
          <w:rPr>
            <w:rStyle w:val="a3"/>
            <w:rFonts w:ascii="Times New Roman" w:hAnsi="Times New Roman" w:cs="Times New Roman"/>
            <w:sz w:val="20"/>
            <w:szCs w:val="20"/>
            <w:lang w:val="en-US"/>
          </w:rPr>
          <w:t>https://doi.org/10.1063/5.0305885</w:t>
        </w:r>
      </w:hyperlink>
      <w:r>
        <w:rPr>
          <w:rFonts w:ascii="Times New Roman" w:hAnsi="Times New Roman" w:cs="Times New Roman"/>
          <w:sz w:val="20"/>
          <w:szCs w:val="20"/>
          <w:lang w:val="en-US"/>
        </w:rPr>
        <w:t xml:space="preserve"> </w:t>
      </w:r>
    </w:p>
    <w:p w14:paraId="61098815" w14:textId="1FC7089D" w:rsidR="002B5402" w:rsidRPr="002B5402" w:rsidRDefault="002B5402" w:rsidP="002B5402">
      <w:pPr>
        <w:tabs>
          <w:tab w:val="left" w:pos="0"/>
          <w:tab w:val="left" w:pos="567"/>
        </w:tabs>
        <w:spacing w:after="0" w:line="240" w:lineRule="auto"/>
        <w:ind w:firstLine="284"/>
        <w:jc w:val="both"/>
        <w:rPr>
          <w:rFonts w:ascii="Times New Roman" w:hAnsi="Times New Roman" w:cs="Times New Roman"/>
          <w:sz w:val="20"/>
          <w:szCs w:val="20"/>
          <w:lang w:val="en-US"/>
        </w:rPr>
      </w:pPr>
      <w:r w:rsidRPr="002B5402">
        <w:rPr>
          <w:rFonts w:ascii="Times New Roman" w:hAnsi="Times New Roman" w:cs="Times New Roman"/>
          <w:sz w:val="20"/>
          <w:szCs w:val="20"/>
          <w:lang w:val="uz-Cyrl-UZ"/>
        </w:rPr>
        <w:t>50</w:t>
      </w:r>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sz w:val="20"/>
          <w:szCs w:val="20"/>
          <w:lang w:val="en-US"/>
        </w:rPr>
        <w:t>Sh.Kuchkanov</w:t>
      </w:r>
      <w:proofErr w:type="spellEnd"/>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sz w:val="20"/>
          <w:szCs w:val="20"/>
          <w:lang w:val="en-US"/>
        </w:rPr>
        <w:t>M.Adilov</w:t>
      </w:r>
      <w:proofErr w:type="spellEnd"/>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sz w:val="20"/>
          <w:szCs w:val="20"/>
          <w:lang w:val="en-US"/>
        </w:rPr>
        <w:t>B.Abduraxmanov</w:t>
      </w:r>
      <w:proofErr w:type="spellEnd"/>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sz w:val="20"/>
          <w:szCs w:val="20"/>
          <w:lang w:val="en-US"/>
        </w:rPr>
        <w:t>A.Kamardin</w:t>
      </w:r>
      <w:proofErr w:type="spellEnd"/>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sz w:val="20"/>
          <w:szCs w:val="20"/>
          <w:lang w:val="en-US"/>
        </w:rPr>
        <w:t>S.Maksimov</w:t>
      </w:r>
      <w:proofErr w:type="spellEnd"/>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sz w:val="20"/>
          <w:szCs w:val="20"/>
          <w:lang w:val="en-US"/>
        </w:rPr>
        <w:t>S.Nimatov</w:t>
      </w:r>
      <w:proofErr w:type="spellEnd"/>
      <w:r w:rsidRPr="002B5402">
        <w:rPr>
          <w:rFonts w:ascii="Times New Roman" w:hAnsi="Times New Roman" w:cs="Times New Roman"/>
          <w:sz w:val="20"/>
          <w:szCs w:val="20"/>
          <w:lang w:val="en-US"/>
        </w:rPr>
        <w:t xml:space="preserve">, and </w:t>
      </w:r>
      <w:proofErr w:type="spellStart"/>
      <w:r w:rsidRPr="002B5402">
        <w:rPr>
          <w:rFonts w:ascii="Times New Roman" w:hAnsi="Times New Roman" w:cs="Times New Roman"/>
          <w:sz w:val="20"/>
          <w:szCs w:val="20"/>
          <w:lang w:val="en-US"/>
        </w:rPr>
        <w:t>Kh.Ashurov</w:t>
      </w:r>
      <w:proofErr w:type="spellEnd"/>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i/>
          <w:sz w:val="20"/>
          <w:szCs w:val="20"/>
          <w:lang w:val="en-US"/>
        </w:rPr>
        <w:t>Thermovoltaic</w:t>
      </w:r>
      <w:proofErr w:type="spellEnd"/>
      <w:r w:rsidRPr="002B5402">
        <w:rPr>
          <w:rFonts w:ascii="Times New Roman" w:hAnsi="Times New Roman" w:cs="Times New Roman"/>
          <w:i/>
          <w:sz w:val="20"/>
          <w:szCs w:val="20"/>
          <w:lang w:val="en-US"/>
        </w:rPr>
        <w:t xml:space="preserve"> effect in Si/Si epitaxial film structures treated by neon ions</w:t>
      </w:r>
      <w:r w:rsidRPr="002B5402">
        <w:rPr>
          <w:rFonts w:ascii="Times New Roman" w:hAnsi="Times New Roman" w:cs="Times New Roman"/>
          <w:sz w:val="20"/>
          <w:szCs w:val="20"/>
          <w:lang w:val="en-US"/>
        </w:rPr>
        <w:t xml:space="preserve">. AIP Conference Proceedings, </w:t>
      </w:r>
      <w:r w:rsidRPr="002B5402">
        <w:rPr>
          <w:rStyle w:val="ae"/>
          <w:rFonts w:ascii="Times New Roman" w:hAnsi="Times New Roman" w:cs="Times New Roman"/>
          <w:sz w:val="20"/>
          <w:szCs w:val="20"/>
          <w:lang w:val="en-US"/>
        </w:rPr>
        <w:t>3331</w:t>
      </w:r>
      <w:r w:rsidRPr="002B5402">
        <w:rPr>
          <w:rFonts w:ascii="Times New Roman" w:hAnsi="Times New Roman" w:cs="Times New Roman"/>
          <w:b/>
          <w:sz w:val="20"/>
          <w:szCs w:val="20"/>
          <w:lang w:val="en-US"/>
        </w:rPr>
        <w:t>,</w:t>
      </w:r>
      <w:r w:rsidRPr="002B5402">
        <w:rPr>
          <w:rFonts w:ascii="Times New Roman" w:hAnsi="Times New Roman" w:cs="Times New Roman"/>
          <w:sz w:val="20"/>
          <w:szCs w:val="20"/>
          <w:lang w:val="en-US"/>
        </w:rPr>
        <w:t xml:space="preserve"> </w:t>
      </w:r>
      <w:r w:rsidRPr="002B5402">
        <w:rPr>
          <w:rFonts w:ascii="Times New Roman" w:hAnsi="Times New Roman" w:cs="Times New Roman"/>
          <w:b/>
          <w:sz w:val="20"/>
          <w:szCs w:val="20"/>
          <w:lang w:val="en-US"/>
        </w:rPr>
        <w:t>040045</w:t>
      </w:r>
      <w:r w:rsidRPr="002B5402">
        <w:rPr>
          <w:rFonts w:ascii="Times New Roman" w:hAnsi="Times New Roman" w:cs="Times New Roman"/>
          <w:sz w:val="20"/>
          <w:szCs w:val="20"/>
          <w:lang w:val="en-US"/>
        </w:rPr>
        <w:t xml:space="preserve">, (2025). </w:t>
      </w:r>
      <w:hyperlink r:id="rId44" w:tgtFrame="_new" w:history="1">
        <w:r w:rsidRPr="002B5402">
          <w:rPr>
            <w:rStyle w:val="a3"/>
            <w:rFonts w:ascii="Times New Roman" w:hAnsi="Times New Roman" w:cs="Times New Roman"/>
            <w:sz w:val="20"/>
            <w:szCs w:val="20"/>
            <w:lang w:val="en-US"/>
          </w:rPr>
          <w:t>https://doi.org/10.1063/5.0305887</w:t>
        </w:r>
      </w:hyperlink>
    </w:p>
    <w:p w14:paraId="45B682AB" w14:textId="1CCA7B92" w:rsidR="002B5402" w:rsidRPr="002B5402" w:rsidRDefault="002B5402" w:rsidP="002B5402">
      <w:pPr>
        <w:spacing w:after="0" w:line="240" w:lineRule="auto"/>
        <w:ind w:firstLine="284"/>
        <w:jc w:val="both"/>
        <w:rPr>
          <w:rFonts w:ascii="Times New Roman" w:hAnsi="Times New Roman" w:cs="Times New Roman"/>
          <w:sz w:val="20"/>
          <w:szCs w:val="20"/>
          <w:lang w:val="en-US"/>
        </w:rPr>
      </w:pPr>
      <w:r w:rsidRPr="002B5402">
        <w:rPr>
          <w:rFonts w:ascii="Times New Roman" w:hAnsi="Times New Roman" w:cs="Times New Roman"/>
          <w:sz w:val="20"/>
          <w:szCs w:val="20"/>
          <w:lang w:val="en-US"/>
        </w:rPr>
        <w:t xml:space="preserve">51. </w:t>
      </w:r>
      <w:proofErr w:type="spellStart"/>
      <w:r w:rsidRPr="002B5402">
        <w:rPr>
          <w:rFonts w:ascii="Times New Roman" w:hAnsi="Times New Roman" w:cs="Times New Roman"/>
          <w:sz w:val="20"/>
          <w:szCs w:val="20"/>
          <w:lang w:val="en-US"/>
        </w:rPr>
        <w:t>M.Atajonov</w:t>
      </w:r>
      <w:proofErr w:type="spellEnd"/>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sz w:val="20"/>
          <w:szCs w:val="20"/>
          <w:lang w:val="en-US"/>
        </w:rPr>
        <w:t>Q.Mamarasulov</w:t>
      </w:r>
      <w:proofErr w:type="spellEnd"/>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sz w:val="20"/>
          <w:szCs w:val="20"/>
          <w:lang w:val="en-US"/>
        </w:rPr>
        <w:t>O.Zaripov</w:t>
      </w:r>
      <w:proofErr w:type="spellEnd"/>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sz w:val="20"/>
          <w:szCs w:val="20"/>
          <w:lang w:val="en-US"/>
        </w:rPr>
        <w:t>S.Nimatov</w:t>
      </w:r>
      <w:proofErr w:type="spellEnd"/>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sz w:val="20"/>
          <w:szCs w:val="20"/>
          <w:lang w:val="en-US"/>
        </w:rPr>
        <w:t>U.Bo’riyev</w:t>
      </w:r>
      <w:proofErr w:type="spellEnd"/>
      <w:r w:rsidRPr="002B5402">
        <w:rPr>
          <w:rFonts w:ascii="Times New Roman" w:hAnsi="Times New Roman" w:cs="Times New Roman"/>
          <w:sz w:val="20"/>
          <w:szCs w:val="20"/>
          <w:lang w:val="en-US"/>
        </w:rPr>
        <w:t xml:space="preserve">. </w:t>
      </w:r>
      <w:r w:rsidRPr="002B5402">
        <w:rPr>
          <w:rFonts w:ascii="Times New Roman" w:hAnsi="Times New Roman" w:cs="Times New Roman"/>
          <w:i/>
          <w:sz w:val="20"/>
          <w:szCs w:val="20"/>
          <w:lang w:val="en-US"/>
        </w:rPr>
        <w:t xml:space="preserve">Study of Solar Photoelectric Plant in </w:t>
      </w:r>
      <w:proofErr w:type="spellStart"/>
      <w:r w:rsidRPr="002B5402">
        <w:rPr>
          <w:rFonts w:ascii="Times New Roman" w:hAnsi="Times New Roman" w:cs="Times New Roman"/>
          <w:i/>
          <w:sz w:val="20"/>
          <w:szCs w:val="20"/>
          <w:lang w:val="en-US"/>
        </w:rPr>
        <w:t>Matlab</w:t>
      </w:r>
      <w:proofErr w:type="spellEnd"/>
      <w:r w:rsidRPr="002B5402">
        <w:rPr>
          <w:rFonts w:ascii="Times New Roman" w:hAnsi="Times New Roman" w:cs="Times New Roman"/>
          <w:i/>
          <w:sz w:val="20"/>
          <w:szCs w:val="20"/>
          <w:lang w:val="en-US"/>
        </w:rPr>
        <w:t xml:space="preserve"> (Simulink) Package</w:t>
      </w:r>
      <w:r w:rsidRPr="002B5402">
        <w:rPr>
          <w:rFonts w:ascii="Times New Roman" w:hAnsi="Times New Roman" w:cs="Times New Roman"/>
          <w:sz w:val="20"/>
          <w:szCs w:val="20"/>
          <w:lang w:val="en-US"/>
        </w:rPr>
        <w:t xml:space="preserve">. AIP Conference Proceedings, 3244(1), </w:t>
      </w:r>
      <w:r w:rsidRPr="002B5402">
        <w:rPr>
          <w:rFonts w:ascii="Times New Roman" w:hAnsi="Times New Roman" w:cs="Times New Roman"/>
          <w:b/>
          <w:sz w:val="20"/>
          <w:szCs w:val="20"/>
          <w:lang w:val="en-US"/>
        </w:rPr>
        <w:t>060001</w:t>
      </w:r>
      <w:r w:rsidRPr="002B5402">
        <w:rPr>
          <w:rFonts w:ascii="Times New Roman" w:hAnsi="Times New Roman" w:cs="Times New Roman"/>
          <w:sz w:val="20"/>
          <w:szCs w:val="20"/>
          <w:lang w:val="en-US"/>
        </w:rPr>
        <w:t xml:space="preserve">, (2024). </w:t>
      </w:r>
      <w:hyperlink r:id="rId45" w:history="1">
        <w:r w:rsidRPr="002B5402">
          <w:rPr>
            <w:rStyle w:val="a3"/>
            <w:rFonts w:ascii="Times New Roman" w:hAnsi="Times New Roman" w:cs="Times New Roman"/>
            <w:sz w:val="20"/>
            <w:szCs w:val="20"/>
            <w:lang w:val="en-US"/>
          </w:rPr>
          <w:t>https://doi.org/10.1063/5.0241783</w:t>
        </w:r>
      </w:hyperlink>
    </w:p>
    <w:p w14:paraId="05BFA953" w14:textId="77BC563D" w:rsidR="002B5402" w:rsidRPr="002B5402" w:rsidRDefault="002B5402" w:rsidP="002B5402">
      <w:pPr>
        <w:spacing w:after="0" w:line="240" w:lineRule="auto"/>
        <w:ind w:firstLine="284"/>
        <w:jc w:val="both"/>
        <w:rPr>
          <w:rFonts w:ascii="Times New Roman" w:hAnsi="Times New Roman" w:cs="Times New Roman"/>
          <w:color w:val="0000FF"/>
          <w:sz w:val="20"/>
          <w:szCs w:val="20"/>
          <w:u w:val="single"/>
          <w:lang w:val="en-US"/>
        </w:rPr>
      </w:pPr>
      <w:r w:rsidRPr="002B5402">
        <w:rPr>
          <w:rFonts w:ascii="Times New Roman" w:hAnsi="Times New Roman" w:cs="Times New Roman"/>
          <w:sz w:val="20"/>
          <w:szCs w:val="20"/>
          <w:lang w:val="en-US"/>
        </w:rPr>
        <w:t xml:space="preserve">52. </w:t>
      </w:r>
      <w:proofErr w:type="spellStart"/>
      <w:r w:rsidRPr="002B5402">
        <w:rPr>
          <w:rFonts w:ascii="Times New Roman" w:hAnsi="Times New Roman" w:cs="Times New Roman"/>
          <w:sz w:val="20"/>
          <w:szCs w:val="20"/>
          <w:lang w:val="en-US"/>
        </w:rPr>
        <w:t>S.J.Nimatov</w:t>
      </w:r>
      <w:proofErr w:type="spellEnd"/>
      <w:r w:rsidRPr="002B5402">
        <w:rPr>
          <w:rFonts w:ascii="Times New Roman" w:hAnsi="Times New Roman" w:cs="Times New Roman"/>
          <w:sz w:val="20"/>
          <w:szCs w:val="20"/>
          <w:lang w:val="en-US"/>
        </w:rPr>
        <w:t xml:space="preserve">, </w:t>
      </w:r>
      <w:proofErr w:type="spellStart"/>
      <w:r w:rsidRPr="002B5402">
        <w:rPr>
          <w:rFonts w:ascii="Times New Roman" w:hAnsi="Times New Roman" w:cs="Times New Roman"/>
          <w:sz w:val="20"/>
          <w:szCs w:val="20"/>
          <w:lang w:val="en-US"/>
        </w:rPr>
        <w:t>D.S.Rumi</w:t>
      </w:r>
      <w:proofErr w:type="spellEnd"/>
      <w:r w:rsidRPr="002B5402">
        <w:rPr>
          <w:rFonts w:ascii="Times New Roman" w:hAnsi="Times New Roman" w:cs="Times New Roman"/>
          <w:i/>
          <w:sz w:val="20"/>
          <w:szCs w:val="20"/>
          <w:lang w:val="en-US"/>
        </w:rPr>
        <w:t>. Investigation of the dose dependence of the amorphization of a Si(111) surface bombarded with low-energy Na+ ions</w:t>
      </w:r>
      <w:r w:rsidRPr="002B5402">
        <w:rPr>
          <w:rFonts w:ascii="Times New Roman" w:hAnsi="Times New Roman" w:cs="Times New Roman"/>
          <w:sz w:val="20"/>
          <w:szCs w:val="20"/>
          <w:lang w:val="en-US"/>
        </w:rPr>
        <w:t xml:space="preserve">. Journal of Surface Investigation, 8(2), (2014), pp.404-407. </w:t>
      </w:r>
      <w:r w:rsidRPr="002B5402">
        <w:rPr>
          <w:rFonts w:ascii="Times New Roman" w:hAnsi="Times New Roman" w:cs="Times New Roman"/>
          <w:color w:val="0000FF"/>
          <w:sz w:val="20"/>
          <w:szCs w:val="20"/>
          <w:u w:val="single"/>
          <w:lang w:val="en-US"/>
        </w:rPr>
        <w:t>DOI: 10.1134/S1027451014020396</w:t>
      </w:r>
    </w:p>
    <w:p w14:paraId="2C34112B" w14:textId="58C546E5" w:rsidR="002B5402" w:rsidRDefault="002B5402" w:rsidP="00A230C9">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53</w:t>
      </w:r>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S.J.Nimatov</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sz w:val="20"/>
          <w:szCs w:val="20"/>
          <w:lang w:val="en-US"/>
        </w:rPr>
        <w:t>D.S.Rumi</w:t>
      </w:r>
      <w:proofErr w:type="spellEnd"/>
      <w:r w:rsidRPr="00B22D73">
        <w:rPr>
          <w:rFonts w:ascii="Times New Roman" w:hAnsi="Times New Roman" w:cs="Times New Roman"/>
          <w:sz w:val="20"/>
          <w:szCs w:val="20"/>
          <w:lang w:val="en-US"/>
        </w:rPr>
        <w:t xml:space="preserve">. </w:t>
      </w:r>
      <w:proofErr w:type="spellStart"/>
      <w:r w:rsidRPr="00B22D73">
        <w:rPr>
          <w:rFonts w:ascii="Times New Roman" w:hAnsi="Times New Roman" w:cs="Times New Roman"/>
          <w:i/>
          <w:sz w:val="20"/>
          <w:szCs w:val="20"/>
          <w:lang w:val="en-US"/>
        </w:rPr>
        <w:t>Submonolayer</w:t>
      </w:r>
      <w:proofErr w:type="spellEnd"/>
      <w:r w:rsidRPr="00B22D73">
        <w:rPr>
          <w:rFonts w:ascii="Times New Roman" w:hAnsi="Times New Roman" w:cs="Times New Roman"/>
          <w:i/>
          <w:sz w:val="20"/>
          <w:szCs w:val="20"/>
          <w:lang w:val="en-US"/>
        </w:rPr>
        <w:t xml:space="preserve"> films on a Si(111) surface under low-energy ion bombardment</w:t>
      </w:r>
      <w:r w:rsidRPr="00B22D73">
        <w:rPr>
          <w:rFonts w:ascii="Times New Roman" w:hAnsi="Times New Roman" w:cs="Times New Roman"/>
          <w:sz w:val="20"/>
          <w:szCs w:val="20"/>
          <w:lang w:val="en-US"/>
        </w:rPr>
        <w:t xml:space="preserve">. Bulletin of the Russian Academy of Sciences Physics, 78(6), (2014), pp.531-534. </w:t>
      </w:r>
      <w:r w:rsidRPr="00B22D73">
        <w:rPr>
          <w:rFonts w:ascii="Times New Roman" w:hAnsi="Times New Roman" w:cs="Times New Roman"/>
          <w:color w:val="0000FF"/>
          <w:sz w:val="20"/>
          <w:szCs w:val="20"/>
          <w:u w:val="single"/>
          <w:lang w:val="en-US"/>
        </w:rPr>
        <w:t>DOI: 10.3103/S1062873814060215</w:t>
      </w:r>
    </w:p>
    <w:p w14:paraId="5AE4D975" w14:textId="77777777" w:rsidR="001D351E" w:rsidRDefault="001D351E" w:rsidP="001D351E">
      <w:pPr>
        <w:jc w:val="both"/>
        <w:rPr>
          <w:rFonts w:ascii="Times New Roman" w:hAnsi="Times New Roman" w:cs="Times New Roman"/>
          <w:sz w:val="20"/>
          <w:szCs w:val="20"/>
          <w:lang w:val="en-US"/>
        </w:rPr>
      </w:pPr>
    </w:p>
    <w:sectPr w:rsidR="001D351E"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414207023">
    <w:abstractNumId w:val="4"/>
  </w:num>
  <w:num w:numId="2" w16cid:durableId="859509808">
    <w:abstractNumId w:val="2"/>
  </w:num>
  <w:num w:numId="3" w16cid:durableId="1999840608">
    <w:abstractNumId w:val="0"/>
  </w:num>
  <w:num w:numId="4" w16cid:durableId="1436172171">
    <w:abstractNumId w:val="3"/>
  </w:num>
  <w:num w:numId="5" w16cid:durableId="1037120145">
    <w:abstractNumId w:val="1"/>
  </w:num>
  <w:num w:numId="6" w16cid:durableId="325328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47BAC"/>
    <w:rsid w:val="00053DBD"/>
    <w:rsid w:val="0009347C"/>
    <w:rsid w:val="00097D31"/>
    <w:rsid w:val="000B4D39"/>
    <w:rsid w:val="000C7250"/>
    <w:rsid w:val="000F18BB"/>
    <w:rsid w:val="000F38DF"/>
    <w:rsid w:val="000F4A07"/>
    <w:rsid w:val="000F72AD"/>
    <w:rsid w:val="00112273"/>
    <w:rsid w:val="00115826"/>
    <w:rsid w:val="00122859"/>
    <w:rsid w:val="00144F57"/>
    <w:rsid w:val="001459E6"/>
    <w:rsid w:val="00171631"/>
    <w:rsid w:val="0018424B"/>
    <w:rsid w:val="00191CE8"/>
    <w:rsid w:val="001C0965"/>
    <w:rsid w:val="001D351E"/>
    <w:rsid w:val="001E4657"/>
    <w:rsid w:val="001F218A"/>
    <w:rsid w:val="0020498C"/>
    <w:rsid w:val="00210E67"/>
    <w:rsid w:val="00216874"/>
    <w:rsid w:val="00227AA6"/>
    <w:rsid w:val="002421AD"/>
    <w:rsid w:val="002431FC"/>
    <w:rsid w:val="0028699F"/>
    <w:rsid w:val="002A161C"/>
    <w:rsid w:val="002A1894"/>
    <w:rsid w:val="002A759E"/>
    <w:rsid w:val="002B1ECB"/>
    <w:rsid w:val="002B5402"/>
    <w:rsid w:val="002C095C"/>
    <w:rsid w:val="002C2B01"/>
    <w:rsid w:val="002D05A3"/>
    <w:rsid w:val="0034050E"/>
    <w:rsid w:val="003449B4"/>
    <w:rsid w:val="00357241"/>
    <w:rsid w:val="00361EB0"/>
    <w:rsid w:val="00367E92"/>
    <w:rsid w:val="00367E9C"/>
    <w:rsid w:val="003A3879"/>
    <w:rsid w:val="003D0E0D"/>
    <w:rsid w:val="00407DAC"/>
    <w:rsid w:val="00426767"/>
    <w:rsid w:val="00461BE8"/>
    <w:rsid w:val="00496706"/>
    <w:rsid w:val="0049679A"/>
    <w:rsid w:val="004A0267"/>
    <w:rsid w:val="004F6DAC"/>
    <w:rsid w:val="004F78CA"/>
    <w:rsid w:val="00521E76"/>
    <w:rsid w:val="00550BBD"/>
    <w:rsid w:val="00556585"/>
    <w:rsid w:val="005653D5"/>
    <w:rsid w:val="005748C1"/>
    <w:rsid w:val="005834F2"/>
    <w:rsid w:val="00585CD8"/>
    <w:rsid w:val="005B65F2"/>
    <w:rsid w:val="005C0F90"/>
    <w:rsid w:val="005C7DC0"/>
    <w:rsid w:val="005F2156"/>
    <w:rsid w:val="00613921"/>
    <w:rsid w:val="006230D9"/>
    <w:rsid w:val="00655B15"/>
    <w:rsid w:val="00695A34"/>
    <w:rsid w:val="006967C6"/>
    <w:rsid w:val="006C65BD"/>
    <w:rsid w:val="006F2BC3"/>
    <w:rsid w:val="00737D47"/>
    <w:rsid w:val="007A7E0A"/>
    <w:rsid w:val="007F6ECC"/>
    <w:rsid w:val="0080653C"/>
    <w:rsid w:val="008105E0"/>
    <w:rsid w:val="00811A8A"/>
    <w:rsid w:val="00812E8E"/>
    <w:rsid w:val="00826C8C"/>
    <w:rsid w:val="0086397D"/>
    <w:rsid w:val="00866354"/>
    <w:rsid w:val="00870CCF"/>
    <w:rsid w:val="008821A8"/>
    <w:rsid w:val="0089471D"/>
    <w:rsid w:val="008B616F"/>
    <w:rsid w:val="008C17FC"/>
    <w:rsid w:val="008C3D1E"/>
    <w:rsid w:val="008D6A5E"/>
    <w:rsid w:val="008D75AF"/>
    <w:rsid w:val="008E3709"/>
    <w:rsid w:val="008F03B8"/>
    <w:rsid w:val="00914750"/>
    <w:rsid w:val="00927949"/>
    <w:rsid w:val="00937802"/>
    <w:rsid w:val="009731AA"/>
    <w:rsid w:val="009735B4"/>
    <w:rsid w:val="0097524F"/>
    <w:rsid w:val="00992467"/>
    <w:rsid w:val="009C1724"/>
    <w:rsid w:val="009D1CAB"/>
    <w:rsid w:val="009E3B57"/>
    <w:rsid w:val="00A230C9"/>
    <w:rsid w:val="00A25DB7"/>
    <w:rsid w:val="00A41EB7"/>
    <w:rsid w:val="00A5002C"/>
    <w:rsid w:val="00A50882"/>
    <w:rsid w:val="00A562ED"/>
    <w:rsid w:val="00A71501"/>
    <w:rsid w:val="00A856E3"/>
    <w:rsid w:val="00A9079F"/>
    <w:rsid w:val="00A912DF"/>
    <w:rsid w:val="00AA0822"/>
    <w:rsid w:val="00AA4096"/>
    <w:rsid w:val="00AA4769"/>
    <w:rsid w:val="00AE3E46"/>
    <w:rsid w:val="00AF6798"/>
    <w:rsid w:val="00B02B13"/>
    <w:rsid w:val="00B123C2"/>
    <w:rsid w:val="00B32819"/>
    <w:rsid w:val="00B54496"/>
    <w:rsid w:val="00B741E6"/>
    <w:rsid w:val="00B83995"/>
    <w:rsid w:val="00B912CB"/>
    <w:rsid w:val="00BA0CA8"/>
    <w:rsid w:val="00BB198A"/>
    <w:rsid w:val="00BF7077"/>
    <w:rsid w:val="00BF762B"/>
    <w:rsid w:val="00C008A0"/>
    <w:rsid w:val="00C1774A"/>
    <w:rsid w:val="00C31627"/>
    <w:rsid w:val="00C52CC0"/>
    <w:rsid w:val="00C62727"/>
    <w:rsid w:val="00C70A60"/>
    <w:rsid w:val="00C73A06"/>
    <w:rsid w:val="00C75C6F"/>
    <w:rsid w:val="00C7778C"/>
    <w:rsid w:val="00C85333"/>
    <w:rsid w:val="00C93EB2"/>
    <w:rsid w:val="00CA4AC9"/>
    <w:rsid w:val="00CE7237"/>
    <w:rsid w:val="00D45E81"/>
    <w:rsid w:val="00D506E2"/>
    <w:rsid w:val="00D55D04"/>
    <w:rsid w:val="00D67C9B"/>
    <w:rsid w:val="00D9056F"/>
    <w:rsid w:val="00D90CEF"/>
    <w:rsid w:val="00DE505D"/>
    <w:rsid w:val="00DE7659"/>
    <w:rsid w:val="00DF516C"/>
    <w:rsid w:val="00E02631"/>
    <w:rsid w:val="00E05BA5"/>
    <w:rsid w:val="00E169E6"/>
    <w:rsid w:val="00E1729B"/>
    <w:rsid w:val="00E226C7"/>
    <w:rsid w:val="00E41E20"/>
    <w:rsid w:val="00E60F25"/>
    <w:rsid w:val="00E803BA"/>
    <w:rsid w:val="00E8443B"/>
    <w:rsid w:val="00E94420"/>
    <w:rsid w:val="00E95A95"/>
    <w:rsid w:val="00EA575C"/>
    <w:rsid w:val="00EC75C1"/>
    <w:rsid w:val="00EE5CFA"/>
    <w:rsid w:val="00F037FA"/>
    <w:rsid w:val="00F26AF5"/>
    <w:rsid w:val="00F5467D"/>
    <w:rsid w:val="00F7094D"/>
    <w:rsid w:val="00F728B5"/>
    <w:rsid w:val="00F85167"/>
    <w:rsid w:val="00F948CF"/>
    <w:rsid w:val="00FA04A7"/>
    <w:rsid w:val="00FB7836"/>
    <w:rsid w:val="00FE6DBA"/>
    <w:rsid w:val="00FF1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30730"/>
  <w15:docId w15:val="{F902E915-DE8E-4207-8C19-395D0638D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table" w:styleId="a7">
    <w:name w:val="Table Grid"/>
    <w:basedOn w:val="a1"/>
    <w:uiPriority w:val="59"/>
    <w:rsid w:val="009D1C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99"/>
    <w:qFormat/>
    <w:rsid w:val="00FF1110"/>
    <w:pPr>
      <w:spacing w:after="0" w:line="240" w:lineRule="auto"/>
    </w:pPr>
    <w:rPr>
      <w:rFonts w:ascii="Calibri" w:eastAsia="Times New Roman" w:hAnsi="Calibri" w:cs="Times New Roman"/>
    </w:rPr>
  </w:style>
  <w:style w:type="character" w:customStyle="1" w:styleId="a9">
    <w:name w:val="Основной текст_"/>
    <w:basedOn w:val="a0"/>
    <w:link w:val="4"/>
    <w:rsid w:val="003D0E0D"/>
    <w:rPr>
      <w:rFonts w:ascii="Arial" w:eastAsia="Arial" w:hAnsi="Arial" w:cs="Arial"/>
      <w:sz w:val="18"/>
      <w:szCs w:val="18"/>
      <w:shd w:val="clear" w:color="auto" w:fill="FFFFFF"/>
    </w:rPr>
  </w:style>
  <w:style w:type="paragraph" w:customStyle="1" w:styleId="4">
    <w:name w:val="Основной текст4"/>
    <w:basedOn w:val="a"/>
    <w:link w:val="a9"/>
    <w:rsid w:val="003D0E0D"/>
    <w:pPr>
      <w:widowControl w:val="0"/>
      <w:shd w:val="clear" w:color="auto" w:fill="FFFFFF"/>
      <w:spacing w:before="120" w:after="0" w:line="230" w:lineRule="exact"/>
      <w:jc w:val="center"/>
    </w:pPr>
    <w:rPr>
      <w:rFonts w:ascii="Arial" w:eastAsia="Arial" w:hAnsi="Arial" w:cs="Arial"/>
      <w:sz w:val="18"/>
      <w:szCs w:val="18"/>
    </w:rPr>
  </w:style>
  <w:style w:type="paragraph" w:styleId="aa">
    <w:name w:val="Normal (Web)"/>
    <w:basedOn w:val="a"/>
    <w:uiPriority w:val="99"/>
    <w:unhideWhenUsed/>
    <w:rsid w:val="003D0E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сновной текст Знак1"/>
    <w:uiPriority w:val="99"/>
    <w:locked/>
    <w:rsid w:val="003D0E0D"/>
    <w:rPr>
      <w:rFonts w:ascii="Times New Roman" w:hAnsi="Times New Roman" w:cs="Times New Roman"/>
      <w:sz w:val="26"/>
      <w:szCs w:val="26"/>
      <w:shd w:val="clear" w:color="auto" w:fill="FFFFFF"/>
    </w:rPr>
  </w:style>
  <w:style w:type="character" w:customStyle="1" w:styleId="shorttext">
    <w:name w:val="short_text"/>
    <w:basedOn w:val="a0"/>
    <w:rsid w:val="005834F2"/>
  </w:style>
  <w:style w:type="paragraph" w:styleId="ab">
    <w:name w:val="Body Text"/>
    <w:basedOn w:val="a"/>
    <w:link w:val="ac"/>
    <w:uiPriority w:val="99"/>
    <w:rsid w:val="005834F2"/>
    <w:pPr>
      <w:widowControl w:val="0"/>
      <w:autoSpaceDE w:val="0"/>
      <w:autoSpaceDN w:val="0"/>
      <w:spacing w:after="0" w:line="240" w:lineRule="auto"/>
    </w:pPr>
    <w:rPr>
      <w:rFonts w:ascii="Times New Roman" w:eastAsia="Batang" w:hAnsi="Times New Roman" w:cs="Times New Roman"/>
      <w:sz w:val="24"/>
      <w:szCs w:val="24"/>
      <w:lang w:eastAsia="ru-RU"/>
    </w:rPr>
  </w:style>
  <w:style w:type="character" w:customStyle="1" w:styleId="ac">
    <w:name w:val="Основной текст Знак"/>
    <w:basedOn w:val="a0"/>
    <w:link w:val="ab"/>
    <w:uiPriority w:val="99"/>
    <w:rsid w:val="005834F2"/>
    <w:rPr>
      <w:rFonts w:ascii="Times New Roman" w:eastAsia="Batang" w:hAnsi="Times New Roman" w:cs="Times New Roman"/>
      <w:sz w:val="24"/>
      <w:szCs w:val="24"/>
      <w:lang w:eastAsia="ru-RU"/>
    </w:rPr>
  </w:style>
  <w:style w:type="character" w:styleId="ad">
    <w:name w:val="FollowedHyperlink"/>
    <w:basedOn w:val="a0"/>
    <w:uiPriority w:val="99"/>
    <w:semiHidden/>
    <w:unhideWhenUsed/>
    <w:rsid w:val="00C008A0"/>
    <w:rPr>
      <w:color w:val="800080" w:themeColor="followedHyperlink"/>
      <w:u w:val="single"/>
    </w:rPr>
  </w:style>
  <w:style w:type="paragraph" w:customStyle="1" w:styleId="leading-8">
    <w:name w:val="leading-8"/>
    <w:basedOn w:val="a"/>
    <w:rsid w:val="002A16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Strong"/>
    <w:basedOn w:val="a0"/>
    <w:uiPriority w:val="22"/>
    <w:qFormat/>
    <w:rsid w:val="002B54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337703001" TargetMode="External"/><Relationship Id="rId18" Type="http://schemas.openxmlformats.org/officeDocument/2006/relationships/hyperlink" Target="https://doi.org/10.1063/5.0218937" TargetMode="External"/><Relationship Id="rId26" Type="http://schemas.openxmlformats.org/officeDocument/2006/relationships/hyperlink" Target="https://doi.org/10.1063/5.0116235" TargetMode="External"/><Relationship Id="rId39" Type="http://schemas.openxmlformats.org/officeDocument/2006/relationships/hyperlink" Target="https://doi.org/10.1063/5.0305780" TargetMode="External"/><Relationship Id="rId21" Type="http://schemas.openxmlformats.org/officeDocument/2006/relationships/hyperlink" Target="https://doi.org/10.1063/5.0305756" TargetMode="External"/><Relationship Id="rId34" Type="http://schemas.openxmlformats.org/officeDocument/2006/relationships/hyperlink" Target="https://doi.org/10.1051/e3sconf/202021601093" TargetMode="External"/><Relationship Id="rId42" Type="http://schemas.openxmlformats.org/officeDocument/2006/relationships/hyperlink" Target="https://doi.org/10.1063/5.0305793" TargetMode="External"/><Relationship Id="rId47" Type="http://schemas.openxmlformats.org/officeDocument/2006/relationships/theme" Target="theme/theme1.xml"/><Relationship Id="rId7" Type="http://schemas.openxmlformats.org/officeDocument/2006/relationships/hyperlink" Target="https://doi.org/10.1051/e3sconf/202345204002" TargetMode="External"/><Relationship Id="rId2" Type="http://schemas.openxmlformats.org/officeDocument/2006/relationships/styles" Target="styles.xml"/><Relationship Id="rId16" Type="http://schemas.openxmlformats.org/officeDocument/2006/relationships/hyperlink" Target="https://doi.org/10.1063/5.0305751" TargetMode="External"/><Relationship Id="rId29" Type="http://schemas.openxmlformats.org/officeDocument/2006/relationships/hyperlink" Target="https://doi.org/10.1063/5.0130471" TargetMode="External"/><Relationship Id="rId1" Type="http://schemas.openxmlformats.org/officeDocument/2006/relationships/numbering" Target="numbering.xml"/><Relationship Id="rId6" Type="http://schemas.openxmlformats.org/officeDocument/2006/relationships/hyperlink" Target="https://doi.org/10.1063/5.0267548" TargetMode="External"/><Relationship Id="rId11" Type="http://schemas.openxmlformats.org/officeDocument/2006/relationships/hyperlink" Target="https://doi.org/10.1063/5.0089958" TargetMode="External"/><Relationship Id="rId24" Type="http://schemas.openxmlformats.org/officeDocument/2006/relationships/hyperlink" Target="https://doi.org/10.1063/5.0305754" TargetMode="External"/><Relationship Id="rId32" Type="http://schemas.openxmlformats.org/officeDocument/2006/relationships/hyperlink" Target="https://doi.org/10.1063/5.0305878" TargetMode="External"/><Relationship Id="rId37" Type="http://schemas.openxmlformats.org/officeDocument/2006/relationships/hyperlink" Target="https://doi.org/10.1051/e3sconf/202021601094" TargetMode="External"/><Relationship Id="rId40" Type="http://schemas.openxmlformats.org/officeDocument/2006/relationships/hyperlink" Target="https://doi.org/10.1063/5.0305750" TargetMode="External"/><Relationship Id="rId45" Type="http://schemas.openxmlformats.org/officeDocument/2006/relationships/hyperlink" Target="https://doi.org/10.1063/5.0241783" TargetMode="External"/><Relationship Id="rId5" Type="http://schemas.openxmlformats.org/officeDocument/2006/relationships/hyperlink" Target="mailto:rahmatillo05.03.1982@gmail.com" TargetMode="External"/><Relationship Id="rId15" Type="http://schemas.openxmlformats.org/officeDocument/2006/relationships/hyperlink" Target="https://doi.org/10.1063/5.0305742" TargetMode="External"/><Relationship Id="rId23" Type="http://schemas.openxmlformats.org/officeDocument/2006/relationships/hyperlink" Target="https://doi.org/10.1063/5.0305844" TargetMode="External"/><Relationship Id="rId28" Type="http://schemas.openxmlformats.org/officeDocument/2006/relationships/hyperlink" Target="https://doi.org/10.1051/e3sconf/202456303085" TargetMode="External"/><Relationship Id="rId36" Type="http://schemas.openxmlformats.org/officeDocument/2006/relationships/hyperlink" Target="https://doi.org/10.1051/e3sconf/202346101057" TargetMode="External"/><Relationship Id="rId10" Type="http://schemas.openxmlformats.org/officeDocument/2006/relationships/hyperlink" Target="https://doi.org/10.1051/e3sconf/202337701002" TargetMode="External"/><Relationship Id="rId19" Type="http://schemas.openxmlformats.org/officeDocument/2006/relationships/hyperlink" Target="https://doi.org/10.1063/5.0307195" TargetMode="External"/><Relationship Id="rId31" Type="http://schemas.openxmlformats.org/officeDocument/2006/relationships/hyperlink" Target="https://doi.org/10.1063/5.0197355" TargetMode="External"/><Relationship Id="rId44" Type="http://schemas.openxmlformats.org/officeDocument/2006/relationships/hyperlink" Target="https://doi.org/10.1063/5.0305887" TargetMode="External"/><Relationship Id="rId4" Type="http://schemas.openxmlformats.org/officeDocument/2006/relationships/webSettings" Target="webSettings.xml"/><Relationship Id="rId9" Type="http://schemas.openxmlformats.org/officeDocument/2006/relationships/hyperlink" Target="https://doi.org/10.1051/e3sconf/202343402011" TargetMode="External"/><Relationship Id="rId14" Type="http://schemas.openxmlformats.org/officeDocument/2006/relationships/hyperlink" Target="https://doi.org/10.1063/5.0305748" TargetMode="External"/><Relationship Id="rId22" Type="http://schemas.openxmlformats.org/officeDocument/2006/relationships/hyperlink" Target="https://doi.org/10.1063/5.0305757" TargetMode="External"/><Relationship Id="rId27" Type="http://schemas.openxmlformats.org/officeDocument/2006/relationships/hyperlink" Target="https://doi.org/10.1063/5.0305909" TargetMode="External"/><Relationship Id="rId30" Type="http://schemas.openxmlformats.org/officeDocument/2006/relationships/hyperlink" Target="https://doi.org/10.1051/e3sconf/201913901083" TargetMode="External"/><Relationship Id="rId35" Type="http://schemas.openxmlformats.org/officeDocument/2006/relationships/hyperlink" Target="https://doi.org/10.1063/5.0110524" TargetMode="External"/><Relationship Id="rId43" Type="http://schemas.openxmlformats.org/officeDocument/2006/relationships/hyperlink" Target="https://doi.org/10.1063/5.0305885" TargetMode="External"/><Relationship Id="rId8" Type="http://schemas.openxmlformats.org/officeDocument/2006/relationships/hyperlink" Target="https://doi.org/10.1051/e3sconf/202344906006" TargetMode="External"/><Relationship Id="rId3" Type="http://schemas.openxmlformats.org/officeDocument/2006/relationships/settings" Target="settings.xml"/><Relationship Id="rId12" Type="http://schemas.openxmlformats.org/officeDocument/2006/relationships/hyperlink" Target="https://doi.org/10.1051/e3sconf/202456301003" TargetMode="External"/><Relationship Id="rId17" Type="http://schemas.openxmlformats.org/officeDocument/2006/relationships/hyperlink" Target="https://doi.org/10.1063/5.0305879" TargetMode="External"/><Relationship Id="rId25" Type="http://schemas.openxmlformats.org/officeDocument/2006/relationships/hyperlink" Target="https://doi.org/10.1063/5.0305883" TargetMode="External"/><Relationship Id="rId33" Type="http://schemas.openxmlformats.org/officeDocument/2006/relationships/hyperlink" Target="https://doi.org/10.21122/1029-7448-2017-60-5-484-492" TargetMode="External"/><Relationship Id="rId38" Type="http://schemas.openxmlformats.org/officeDocument/2006/relationships/hyperlink" Target="https://doi.org/10.1063/5.0218880" TargetMode="External"/><Relationship Id="rId46" Type="http://schemas.openxmlformats.org/officeDocument/2006/relationships/fontTable" Target="fontTable.xml"/><Relationship Id="rId20" Type="http://schemas.openxmlformats.org/officeDocument/2006/relationships/hyperlink" Target="https://doi.org/10.1063/5.0305744" TargetMode="External"/><Relationship Id="rId41" Type="http://schemas.openxmlformats.org/officeDocument/2006/relationships/hyperlink" Target="https://doi.org/10.1063/5.03057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955</TotalTime>
  <Pages>6</Pages>
  <Words>4195</Words>
  <Characters>23917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163</cp:revision>
  <cp:lastPrinted>2021-11-05T14:33:00Z</cp:lastPrinted>
  <dcterms:created xsi:type="dcterms:W3CDTF">2021-11-02T03:32:00Z</dcterms:created>
  <dcterms:modified xsi:type="dcterms:W3CDTF">2025-12-21T14:16:00Z</dcterms:modified>
</cp:coreProperties>
</file>