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EC5A" w14:textId="312C6C66" w:rsidR="00FE6DBA" w:rsidRPr="00421115" w:rsidRDefault="00760BEA" w:rsidP="00FE6DBA">
      <w:pPr>
        <w:spacing w:before="1200" w:line="240" w:lineRule="auto"/>
        <w:jc w:val="center"/>
        <w:rPr>
          <w:rFonts w:ascii="Times New Roman" w:hAnsi="Times New Roman" w:cs="Times New Roman"/>
          <w:b/>
          <w:sz w:val="36"/>
          <w:szCs w:val="36"/>
          <w:lang w:val="en-US"/>
        </w:rPr>
      </w:pPr>
      <w:r w:rsidRPr="00421115">
        <w:rPr>
          <w:rFonts w:ascii="Times New Roman" w:hAnsi="Times New Roman" w:cs="Times New Roman"/>
          <w:b/>
          <w:sz w:val="36"/>
          <w:szCs w:val="36"/>
          <w:lang w:val="en-US"/>
        </w:rPr>
        <w:t>Analysis of Technological Approaches Enhancing the Advantages of Thin-Film Photocells</w:t>
      </w:r>
    </w:p>
    <w:p w14:paraId="69E65359" w14:textId="1515D40F" w:rsidR="00C31627" w:rsidRPr="00421115" w:rsidRDefault="00074DBE" w:rsidP="00D90CEF">
      <w:pPr>
        <w:spacing w:before="240" w:after="240" w:line="240" w:lineRule="auto"/>
        <w:jc w:val="center"/>
        <w:rPr>
          <w:rFonts w:ascii="Times New Roman" w:hAnsi="Times New Roman" w:cs="Times New Roman"/>
          <w:sz w:val="28"/>
          <w:szCs w:val="36"/>
          <w:vertAlign w:val="superscript"/>
          <w:lang w:val="uz-Cyrl-UZ"/>
        </w:rPr>
      </w:pPr>
      <w:r w:rsidRPr="00495BBE">
        <w:rPr>
          <w:rFonts w:ascii="Times New Roman" w:hAnsi="Times New Roman" w:cs="Times New Roman"/>
          <w:iCs/>
          <w:sz w:val="28"/>
          <w:szCs w:val="36"/>
          <w:lang w:val="en-US"/>
        </w:rPr>
        <w:t>Mukhiddin</w:t>
      </w:r>
      <w:r w:rsidR="00F948CF" w:rsidRPr="00495BBE">
        <w:rPr>
          <w:rFonts w:ascii="Times New Roman" w:hAnsi="Times New Roman" w:cs="Times New Roman"/>
          <w:iCs/>
          <w:sz w:val="28"/>
          <w:szCs w:val="36"/>
          <w:lang w:val="en-US"/>
        </w:rPr>
        <w:t xml:space="preserve"> </w:t>
      </w:r>
      <w:r w:rsidRPr="00495BBE">
        <w:rPr>
          <w:rFonts w:ascii="Times New Roman" w:hAnsi="Times New Roman" w:cs="Times New Roman"/>
          <w:iCs/>
          <w:sz w:val="28"/>
          <w:szCs w:val="36"/>
          <w:lang w:val="en-US"/>
        </w:rPr>
        <w:t>Atajonov</w:t>
      </w:r>
      <w:proofErr w:type="gramStart"/>
      <w:r w:rsidR="00F948CF" w:rsidRPr="00495BBE">
        <w:rPr>
          <w:rFonts w:ascii="Times New Roman" w:hAnsi="Times New Roman" w:cs="Times New Roman"/>
          <w:iCs/>
          <w:sz w:val="28"/>
          <w:szCs w:val="36"/>
          <w:vertAlign w:val="superscript"/>
          <w:lang w:val="en-US"/>
        </w:rPr>
        <w:t>1</w:t>
      </w:r>
      <w:r w:rsidRPr="00495BBE">
        <w:rPr>
          <w:rFonts w:ascii="Times New Roman" w:hAnsi="Times New Roman" w:cs="Times New Roman"/>
          <w:iCs/>
          <w:sz w:val="28"/>
          <w:szCs w:val="36"/>
          <w:vertAlign w:val="superscript"/>
          <w:lang w:val="en-US"/>
        </w:rPr>
        <w:t>,a</w:t>
      </w:r>
      <w:proofErr w:type="gramEnd"/>
      <w:r w:rsidR="00F948CF" w:rsidRPr="00495BBE">
        <w:rPr>
          <w:rFonts w:ascii="Times New Roman" w:hAnsi="Times New Roman" w:cs="Times New Roman"/>
          <w:iCs/>
          <w:sz w:val="28"/>
          <w:szCs w:val="36"/>
          <w:lang w:val="en-US"/>
        </w:rPr>
        <w:t xml:space="preserve">, </w:t>
      </w:r>
      <w:r w:rsidRPr="00495BBE">
        <w:rPr>
          <w:rFonts w:ascii="Times New Roman" w:hAnsi="Times New Roman" w:cs="Times New Roman"/>
          <w:iCs/>
          <w:sz w:val="28"/>
          <w:szCs w:val="36"/>
          <w:lang w:val="en-US"/>
        </w:rPr>
        <w:t>Odiljon Zaripov</w:t>
      </w:r>
      <w:r w:rsidR="00BB198A" w:rsidRPr="00495BBE">
        <w:rPr>
          <w:rFonts w:ascii="Times New Roman" w:hAnsi="Times New Roman" w:cs="Times New Roman"/>
          <w:iCs/>
          <w:sz w:val="28"/>
          <w:szCs w:val="36"/>
          <w:vertAlign w:val="superscript"/>
          <w:lang w:val="en-US"/>
        </w:rPr>
        <w:t>2</w:t>
      </w:r>
      <w:r w:rsidR="009F12E7" w:rsidRPr="00495BBE">
        <w:rPr>
          <w:rFonts w:ascii="Times New Roman" w:hAnsi="Times New Roman" w:cs="Times New Roman"/>
          <w:iCs/>
          <w:sz w:val="28"/>
          <w:szCs w:val="36"/>
          <w:vertAlign w:val="superscript"/>
          <w:lang w:val="en-US"/>
        </w:rPr>
        <w:t>,5</w:t>
      </w:r>
      <w:r w:rsidR="00F948CF" w:rsidRPr="00495BBE">
        <w:rPr>
          <w:rFonts w:ascii="Times New Roman" w:hAnsi="Times New Roman" w:cs="Times New Roman"/>
          <w:iCs/>
          <w:sz w:val="28"/>
          <w:szCs w:val="36"/>
          <w:lang w:val="en-US"/>
        </w:rPr>
        <w:t xml:space="preserve">, </w:t>
      </w:r>
      <w:r w:rsidRPr="00495BBE">
        <w:rPr>
          <w:rFonts w:ascii="Times New Roman" w:hAnsi="Times New Roman" w:cs="Times New Roman"/>
          <w:iCs/>
          <w:sz w:val="28"/>
          <w:szCs w:val="36"/>
          <w:lang w:val="en-US"/>
        </w:rPr>
        <w:t>Shakhlo</w:t>
      </w:r>
      <w:r w:rsidR="00C62727" w:rsidRPr="00495BBE">
        <w:rPr>
          <w:rFonts w:ascii="Times New Roman" w:hAnsi="Times New Roman" w:cs="Times New Roman"/>
          <w:iCs/>
          <w:sz w:val="28"/>
          <w:szCs w:val="36"/>
          <w:lang w:val="en-US"/>
        </w:rPr>
        <w:t xml:space="preserve"> </w:t>
      </w:r>
      <w:r w:rsidRPr="00495BBE">
        <w:rPr>
          <w:rFonts w:ascii="Times New Roman" w:hAnsi="Times New Roman" w:cs="Times New Roman"/>
          <w:iCs/>
          <w:sz w:val="28"/>
          <w:szCs w:val="36"/>
          <w:lang w:val="en-US"/>
        </w:rPr>
        <w:t>Zaripova</w:t>
      </w:r>
      <w:r w:rsidR="00C62727" w:rsidRPr="00495BBE">
        <w:rPr>
          <w:rFonts w:ascii="Times New Roman" w:hAnsi="Times New Roman" w:cs="Times New Roman"/>
          <w:iCs/>
          <w:sz w:val="28"/>
          <w:szCs w:val="36"/>
          <w:vertAlign w:val="superscript"/>
          <w:lang w:val="en-US"/>
        </w:rPr>
        <w:t>3</w:t>
      </w:r>
      <w:r w:rsidR="00C93EB2" w:rsidRPr="00495BBE">
        <w:rPr>
          <w:rFonts w:ascii="Times New Roman" w:hAnsi="Times New Roman" w:cs="Times New Roman"/>
          <w:iCs/>
          <w:sz w:val="28"/>
          <w:szCs w:val="36"/>
          <w:lang w:val="en-US"/>
        </w:rPr>
        <w:t>,</w:t>
      </w:r>
      <w:r w:rsidR="00C62727" w:rsidRPr="00495BBE">
        <w:rPr>
          <w:rFonts w:ascii="Times New Roman" w:hAnsi="Times New Roman" w:cs="Times New Roman"/>
          <w:iCs/>
          <w:sz w:val="28"/>
          <w:szCs w:val="36"/>
          <w:lang w:val="en-US"/>
        </w:rPr>
        <w:t xml:space="preserve"> </w:t>
      </w:r>
      <w:r w:rsidRPr="00495BBE">
        <w:rPr>
          <w:rFonts w:ascii="Times New Roman" w:hAnsi="Times New Roman" w:cs="Times New Roman"/>
          <w:iCs/>
          <w:sz w:val="28"/>
          <w:szCs w:val="36"/>
          <w:lang w:val="en-US"/>
        </w:rPr>
        <w:t>Darya</w:t>
      </w:r>
      <w:r w:rsidR="00C93EB2" w:rsidRPr="00495BBE">
        <w:rPr>
          <w:rFonts w:ascii="Times New Roman" w:hAnsi="Times New Roman" w:cs="Times New Roman"/>
          <w:iCs/>
          <w:sz w:val="28"/>
          <w:szCs w:val="36"/>
          <w:lang w:val="en-US"/>
        </w:rPr>
        <w:t xml:space="preserve"> </w:t>
      </w:r>
      <w:r w:rsidRPr="00495BBE">
        <w:rPr>
          <w:rFonts w:ascii="Times New Roman" w:hAnsi="Times New Roman" w:cs="Times New Roman"/>
          <w:iCs/>
          <w:sz w:val="28"/>
          <w:szCs w:val="36"/>
          <w:lang w:val="en-US"/>
        </w:rPr>
        <w:t>Sokolova</w:t>
      </w:r>
      <w:r w:rsidR="00C62727" w:rsidRPr="00421115">
        <w:rPr>
          <w:rFonts w:ascii="Times New Roman" w:hAnsi="Times New Roman" w:cs="Times New Roman"/>
          <w:sz w:val="28"/>
          <w:szCs w:val="36"/>
          <w:vertAlign w:val="superscript"/>
          <w:lang w:val="en-US"/>
        </w:rPr>
        <w:t>4</w:t>
      </w:r>
    </w:p>
    <w:p w14:paraId="44185EE4" w14:textId="618EF7C6" w:rsidR="00FE6DBA" w:rsidRPr="00421115" w:rsidRDefault="00FE6DBA" w:rsidP="00FE6DBA">
      <w:pPr>
        <w:pStyle w:val="AuthorAffiliation"/>
        <w:spacing w:before="240"/>
      </w:pPr>
      <w:r w:rsidRPr="00421115">
        <w:rPr>
          <w:i w:val="0"/>
          <w:iCs/>
          <w:vertAlign w:val="superscript"/>
        </w:rPr>
        <w:t>1</w:t>
      </w:r>
      <w:r w:rsidR="00CB2151">
        <w:rPr>
          <w:i w:val="0"/>
          <w:iCs/>
          <w:vertAlign w:val="superscript"/>
        </w:rPr>
        <w:t xml:space="preserve"> </w:t>
      </w:r>
      <w:r w:rsidR="00892148" w:rsidRPr="00421115">
        <w:t>Andijan State Technical Institute, Andijan, Uzbekistan</w:t>
      </w:r>
    </w:p>
    <w:p w14:paraId="75FD1755" w14:textId="64D7D63B" w:rsidR="009E3B57" w:rsidRPr="00421115" w:rsidRDefault="009E3B57" w:rsidP="009E3B57">
      <w:pPr>
        <w:pStyle w:val="AuthorAffiliation"/>
      </w:pPr>
      <w:r w:rsidRPr="00421115">
        <w:rPr>
          <w:i w:val="0"/>
          <w:iCs/>
          <w:vertAlign w:val="superscript"/>
        </w:rPr>
        <w:t>2</w:t>
      </w:r>
      <w:r w:rsidR="00892148" w:rsidRPr="00421115">
        <w:t>Tashkent State Technical University named after Islam Karimov, Tashkent, Uzbekistan</w:t>
      </w:r>
    </w:p>
    <w:p w14:paraId="4F58A29D" w14:textId="47428A66" w:rsidR="00CA4AC9" w:rsidRPr="00421115" w:rsidRDefault="00CA4AC9" w:rsidP="009E3B57">
      <w:pPr>
        <w:pStyle w:val="AuthorAffiliation"/>
      </w:pPr>
      <w:r w:rsidRPr="00421115">
        <w:rPr>
          <w:i w:val="0"/>
          <w:iCs/>
          <w:vertAlign w:val="superscript"/>
        </w:rPr>
        <w:t>3</w:t>
      </w:r>
      <w:r w:rsidR="00892148" w:rsidRPr="00421115">
        <w:t>Karshi State Technical University, Karshi Uzbekistan</w:t>
      </w:r>
    </w:p>
    <w:p w14:paraId="7E9A2A05" w14:textId="5D5EE5AA" w:rsidR="00C93EB2" w:rsidRPr="00421115" w:rsidRDefault="00CA4AC9" w:rsidP="00C93EB2">
      <w:pPr>
        <w:pStyle w:val="AuthorAffiliation"/>
      </w:pPr>
      <w:r w:rsidRPr="00421115">
        <w:rPr>
          <w:i w:val="0"/>
          <w:iCs/>
          <w:vertAlign w:val="superscript"/>
        </w:rPr>
        <w:t>4</w:t>
      </w:r>
      <w:r w:rsidR="00892148" w:rsidRPr="00421115">
        <w:t>Institute of Electronics and Telecommunications, Peter the Great St. Petersburg Polytechnic University</w:t>
      </w:r>
      <w:r w:rsidR="007F1B6A" w:rsidRPr="00421115">
        <w:t>, Russia</w:t>
      </w:r>
    </w:p>
    <w:p w14:paraId="017512CD" w14:textId="2A9ACD29" w:rsidR="009F12E7" w:rsidRPr="00421115" w:rsidRDefault="009F12E7" w:rsidP="00C93EB2">
      <w:pPr>
        <w:pStyle w:val="AuthorAffiliation"/>
      </w:pPr>
      <w:r w:rsidRPr="00421115">
        <w:rPr>
          <w:i w:val="0"/>
          <w:iCs/>
          <w:vertAlign w:val="superscript"/>
        </w:rPr>
        <w:t>5</w:t>
      </w:r>
      <w:r w:rsidRPr="00421115">
        <w:rPr>
          <w:szCs w:val="24"/>
          <w:lang w:eastAsia="ru-RU"/>
        </w:rPr>
        <w:t xml:space="preserve"> </w:t>
      </w:r>
      <w:r w:rsidRPr="00421115">
        <w:t>Almalyk State Technical Institute, Almalyk, Uzbekistan</w:t>
      </w:r>
    </w:p>
    <w:p w14:paraId="0975152A" w14:textId="0AABDD91" w:rsidR="00C31627" w:rsidRPr="00421115" w:rsidRDefault="00FE6DBA" w:rsidP="00FE6DBA">
      <w:pPr>
        <w:spacing w:before="200" w:line="240" w:lineRule="auto"/>
        <w:jc w:val="center"/>
        <w:rPr>
          <w:rFonts w:ascii="Times New Roman" w:hAnsi="Times New Roman" w:cs="Times New Roman"/>
          <w:i/>
          <w:sz w:val="18"/>
          <w:szCs w:val="18"/>
          <w:lang w:val="en-US"/>
        </w:rPr>
      </w:pPr>
      <w:r w:rsidRPr="00421115">
        <w:rPr>
          <w:rFonts w:ascii="Times New Roman" w:hAnsi="Times New Roman" w:cs="Times New Roman"/>
          <w:i/>
          <w:sz w:val="20"/>
          <w:szCs w:val="18"/>
          <w:vertAlign w:val="superscript"/>
          <w:lang w:val="en-US"/>
        </w:rPr>
        <w:t>a)</w:t>
      </w:r>
      <w:r w:rsidR="00C008A0" w:rsidRPr="00421115">
        <w:rPr>
          <w:rFonts w:ascii="Times New Roman" w:hAnsi="Times New Roman" w:cs="Times New Roman"/>
          <w:i/>
          <w:sz w:val="20"/>
          <w:szCs w:val="18"/>
          <w:lang w:val="en-US"/>
        </w:rPr>
        <w:t xml:space="preserve"> Corresponding author:</w:t>
      </w:r>
      <w:r w:rsidR="00F7094D" w:rsidRPr="00421115">
        <w:rPr>
          <w:rFonts w:ascii="Times New Roman" w:hAnsi="Times New Roman" w:cs="Times New Roman"/>
          <w:i/>
          <w:sz w:val="20"/>
          <w:szCs w:val="18"/>
          <w:lang w:val="en-US"/>
        </w:rPr>
        <w:t xml:space="preserve"> </w:t>
      </w:r>
      <w:r w:rsidR="00021D7E">
        <w:fldChar w:fldCharType="begin"/>
      </w:r>
      <w:r w:rsidR="00021D7E" w:rsidRPr="00495BBE">
        <w:rPr>
          <w:lang w:val="en-US"/>
        </w:rPr>
        <w:instrText>HYPERLINK "mailto:atajonovmuhiddin80@gmail.com"</w:instrText>
      </w:r>
      <w:r w:rsidR="00021D7E">
        <w:fldChar w:fldCharType="separate"/>
      </w:r>
      <w:r w:rsidR="00021D7E" w:rsidRPr="00421115">
        <w:rPr>
          <w:rStyle w:val="a3"/>
          <w:rFonts w:ascii="Times New Roman" w:hAnsi="Times New Roman" w:cs="Times New Roman"/>
          <w:i/>
          <w:sz w:val="20"/>
          <w:lang w:val="en-US"/>
        </w:rPr>
        <w:t>atajonovmuhiddin80@gmail.com</w:t>
      </w:r>
      <w:r w:rsidR="00021D7E">
        <w:fldChar w:fldCharType="end"/>
      </w:r>
      <w:r w:rsidR="00021D7E" w:rsidRPr="00421115">
        <w:rPr>
          <w:rFonts w:ascii="Times New Roman" w:hAnsi="Times New Roman" w:cs="Times New Roman"/>
          <w:i/>
          <w:sz w:val="20"/>
          <w:lang w:val="en-US"/>
        </w:rPr>
        <w:t xml:space="preserve"> </w:t>
      </w:r>
    </w:p>
    <w:p w14:paraId="6BB99458" w14:textId="740EF22A" w:rsidR="00C31627" w:rsidRPr="00421115" w:rsidRDefault="00C31627" w:rsidP="00D90CEF">
      <w:pPr>
        <w:spacing w:before="360" w:after="360" w:line="240" w:lineRule="auto"/>
        <w:ind w:left="284" w:right="284"/>
        <w:jc w:val="both"/>
        <w:rPr>
          <w:rFonts w:ascii="Times New Roman" w:hAnsi="Times New Roman" w:cs="Times New Roman"/>
          <w:sz w:val="18"/>
          <w:szCs w:val="36"/>
          <w:lang w:val="en-US"/>
        </w:rPr>
      </w:pPr>
      <w:r w:rsidRPr="00421115">
        <w:rPr>
          <w:rFonts w:ascii="Times New Roman" w:hAnsi="Times New Roman" w:cs="Times New Roman"/>
          <w:b/>
          <w:sz w:val="18"/>
          <w:szCs w:val="36"/>
          <w:lang w:val="en-US"/>
        </w:rPr>
        <w:t xml:space="preserve">Abstract. </w:t>
      </w:r>
      <w:r w:rsidR="00476C67" w:rsidRPr="00421115">
        <w:rPr>
          <w:rFonts w:ascii="Times New Roman" w:eastAsia="Times New Roman" w:hAnsi="Times New Roman" w:cs="Times New Roman"/>
          <w:sz w:val="18"/>
          <w:szCs w:val="18"/>
          <w:lang w:val="en-US" w:eastAsia="ru-RU"/>
        </w:rPr>
        <w:t>The article proposes to improve the efficiency of thin-film photovoltaic by developing a technology based on fluorine-doped tin oxide. By using FTO material, the photovoltaic device has high optical transparency (85%), low surface resistance (10</w:t>
      </w:r>
      <w:r w:rsidR="00476C67" w:rsidRPr="00421115">
        <w:rPr>
          <w:rFonts w:ascii="Times New Roman" w:eastAsia="Times New Roman" w:hAnsi="Times New Roman" w:cs="Times New Roman"/>
          <w:sz w:val="18"/>
          <w:szCs w:val="18"/>
          <w:lang w:val="uz-Cyrl-UZ" w:eastAsia="ru-RU"/>
        </w:rPr>
        <w:t>-</w:t>
      </w:r>
      <w:r w:rsidR="00476C67" w:rsidRPr="00421115">
        <w:rPr>
          <w:rFonts w:ascii="Times New Roman" w:eastAsia="Times New Roman" w:hAnsi="Times New Roman" w:cs="Times New Roman"/>
          <w:sz w:val="18"/>
          <w:szCs w:val="18"/>
          <w:lang w:val="en-US" w:eastAsia="ru-RU"/>
        </w:rPr>
        <w:t>15 Ω/sq) and heat resistance. In this work, nanostructured layers, ion sputtering-based control technology, and plasma-based surface modification were used to optimize the optical and electrical properties. As a result of the research, the current-voltage characteristics of the photovoltaic device were improved by maintaining the thin film in the range of 360</w:t>
      </w:r>
      <w:r w:rsidR="00476C67" w:rsidRPr="00421115">
        <w:rPr>
          <w:rFonts w:ascii="Times New Roman" w:eastAsia="Times New Roman" w:hAnsi="Times New Roman" w:cs="Times New Roman"/>
          <w:sz w:val="18"/>
          <w:szCs w:val="18"/>
          <w:lang w:val="uz-Cyrl-UZ" w:eastAsia="ru-RU"/>
        </w:rPr>
        <w:t>-</w:t>
      </w:r>
      <w:r w:rsidR="00476C67" w:rsidRPr="00421115">
        <w:rPr>
          <w:rFonts w:ascii="Times New Roman" w:eastAsia="Times New Roman" w:hAnsi="Times New Roman" w:cs="Times New Roman"/>
          <w:sz w:val="18"/>
          <w:szCs w:val="18"/>
          <w:lang w:val="en-US" w:eastAsia="ru-RU"/>
        </w:rPr>
        <w:t>400 nm, setting the substrate temperature around 400</w:t>
      </w:r>
      <w:r w:rsidR="00476C67" w:rsidRPr="00421115">
        <w:rPr>
          <w:rFonts w:ascii="Times New Roman" w:eastAsia="Times New Roman" w:hAnsi="Times New Roman" w:cs="Times New Roman"/>
          <w:sz w:val="18"/>
          <w:szCs w:val="18"/>
          <w:vertAlign w:val="superscript"/>
          <w:lang w:val="uz-Cyrl-UZ" w:eastAsia="ru-RU"/>
        </w:rPr>
        <w:t>0</w:t>
      </w:r>
      <w:r w:rsidR="00476C67" w:rsidRPr="00421115">
        <w:rPr>
          <w:rFonts w:ascii="Times New Roman" w:eastAsia="Times New Roman" w:hAnsi="Times New Roman" w:cs="Times New Roman"/>
          <w:sz w:val="18"/>
          <w:szCs w:val="18"/>
          <w:lang w:val="en-US" w:eastAsia="ru-RU"/>
        </w:rPr>
        <w:t xml:space="preserve">C, and improving the </w:t>
      </w:r>
      <w:proofErr w:type="spellStart"/>
      <w:r w:rsidR="00476C67" w:rsidRPr="00421115">
        <w:rPr>
          <w:rFonts w:ascii="Times New Roman" w:eastAsia="Times New Roman" w:hAnsi="Times New Roman" w:cs="Times New Roman"/>
          <w:sz w:val="18"/>
          <w:szCs w:val="18"/>
          <w:lang w:val="en-US" w:eastAsia="ru-RU"/>
        </w:rPr>
        <w:t>SnO</w:t>
      </w:r>
      <w:proofErr w:type="spellEnd"/>
      <w:proofErr w:type="gramStart"/>
      <w:r w:rsidR="00476C67" w:rsidRPr="00421115">
        <w:rPr>
          <w:rFonts w:ascii="Times New Roman" w:eastAsia="Times New Roman" w:hAnsi="Times New Roman" w:cs="Times New Roman"/>
          <w:sz w:val="18"/>
          <w:szCs w:val="18"/>
          <w:lang w:val="en-US" w:eastAsia="ru-RU"/>
        </w:rPr>
        <w:t>₂:F</w:t>
      </w:r>
      <w:proofErr w:type="gramEnd"/>
      <w:r w:rsidR="00476C67" w:rsidRPr="00421115">
        <w:rPr>
          <w:rFonts w:ascii="Times New Roman" w:eastAsia="Times New Roman" w:hAnsi="Times New Roman" w:cs="Times New Roman"/>
          <w:sz w:val="18"/>
          <w:szCs w:val="18"/>
          <w:lang w:val="en-US" w:eastAsia="ru-RU"/>
        </w:rPr>
        <w:t xml:space="preserve"> content in the range of 8</w:t>
      </w:r>
      <w:r w:rsidR="00476C67" w:rsidRPr="00421115">
        <w:rPr>
          <w:rFonts w:ascii="Times New Roman" w:eastAsia="Times New Roman" w:hAnsi="Times New Roman" w:cs="Times New Roman"/>
          <w:sz w:val="18"/>
          <w:szCs w:val="18"/>
          <w:lang w:val="uz-Cyrl-UZ" w:eastAsia="ru-RU"/>
        </w:rPr>
        <w:t>-</w:t>
      </w:r>
      <w:r w:rsidR="00476C67" w:rsidRPr="00421115">
        <w:rPr>
          <w:rFonts w:ascii="Times New Roman" w:eastAsia="Times New Roman" w:hAnsi="Times New Roman" w:cs="Times New Roman"/>
          <w:sz w:val="18"/>
          <w:szCs w:val="18"/>
          <w:lang w:val="en-US" w:eastAsia="ru-RU"/>
        </w:rPr>
        <w:t>10%. The PCE of the experimental samples increased to 10.2%, which is theoretically 20</w:t>
      </w:r>
      <w:r w:rsidR="00476C67" w:rsidRPr="00421115">
        <w:rPr>
          <w:rFonts w:ascii="Times New Roman" w:eastAsia="Times New Roman" w:hAnsi="Times New Roman" w:cs="Times New Roman"/>
          <w:sz w:val="18"/>
          <w:szCs w:val="18"/>
          <w:lang w:val="uz-Cyrl-UZ" w:eastAsia="ru-RU"/>
        </w:rPr>
        <w:t>-</w:t>
      </w:r>
      <w:r w:rsidR="00476C67" w:rsidRPr="00421115">
        <w:rPr>
          <w:rFonts w:ascii="Times New Roman" w:eastAsia="Times New Roman" w:hAnsi="Times New Roman" w:cs="Times New Roman"/>
          <w:sz w:val="18"/>
          <w:szCs w:val="18"/>
          <w:lang w:val="en-US" w:eastAsia="ru-RU"/>
        </w:rPr>
        <w:t>27% higher than that of conventional photovoltaic devices.</w:t>
      </w:r>
      <w:r w:rsidR="00476C67" w:rsidRPr="00421115">
        <w:rPr>
          <w:rFonts w:ascii="Times New Roman" w:eastAsia="Times New Roman" w:hAnsi="Times New Roman" w:cs="Times New Roman"/>
          <w:sz w:val="18"/>
          <w:szCs w:val="18"/>
          <w:lang w:val="uz-Cyrl-UZ" w:eastAsia="ru-RU"/>
        </w:rPr>
        <w:t xml:space="preserve"> </w:t>
      </w:r>
      <w:r w:rsidR="00476C67" w:rsidRPr="00421115">
        <w:rPr>
          <w:rFonts w:ascii="Times New Roman" w:eastAsia="Times New Roman" w:hAnsi="Times New Roman" w:cs="Times New Roman"/>
          <w:sz w:val="18"/>
          <w:szCs w:val="18"/>
          <w:lang w:val="en-US" w:eastAsia="ru-RU"/>
        </w:rPr>
        <w:t>Based on the above experiments, we can conclude that hybrid photo thermoelectric batteries will soon become the basis for the development of highly efficient solar cells.</w:t>
      </w:r>
    </w:p>
    <w:p w14:paraId="497CD4A0" w14:textId="77777777" w:rsidR="00C31627" w:rsidRPr="00421115" w:rsidRDefault="002D05A3" w:rsidP="002D05A3">
      <w:pPr>
        <w:spacing w:before="240" w:after="240" w:line="240" w:lineRule="auto"/>
        <w:jc w:val="center"/>
        <w:rPr>
          <w:rFonts w:ascii="Times New Roman" w:hAnsi="Times New Roman" w:cs="Times New Roman"/>
          <w:b/>
          <w:sz w:val="24"/>
          <w:szCs w:val="24"/>
          <w:lang w:val="en-US"/>
        </w:rPr>
      </w:pPr>
      <w:r w:rsidRPr="00421115">
        <w:rPr>
          <w:rFonts w:ascii="Times New Roman" w:hAnsi="Times New Roman" w:cs="Times New Roman"/>
          <w:b/>
          <w:sz w:val="24"/>
          <w:szCs w:val="24"/>
          <w:lang w:val="en-US"/>
        </w:rPr>
        <w:t>INTRODUCTION</w:t>
      </w:r>
    </w:p>
    <w:p w14:paraId="47B13C0F" w14:textId="77777777" w:rsidR="009F12E7"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Nowadays, the demand for energy is increasing all over the world. Therefore, thin-film solar cells are considered one of the fastest growing areas in the energy sector due to their lower cost, lower manufacturing temperature, smaller dimensions and flexibility compared to traditional photovoltaic cells [1</w:t>
      </w:r>
      <w:r w:rsidR="000E310C"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2</w:t>
      </w:r>
      <w:r w:rsidR="001239F1" w:rsidRPr="00421115">
        <w:rPr>
          <w:rFonts w:ascii="Times New Roman" w:hAnsi="Times New Roman" w:cs="Times New Roman"/>
          <w:sz w:val="20"/>
          <w:szCs w:val="20"/>
          <w:lang w:val="en-US"/>
        </w:rPr>
        <w:t>, 21-23</w:t>
      </w:r>
      <w:r w:rsidRPr="00421115">
        <w:rPr>
          <w:rFonts w:ascii="Times New Roman" w:hAnsi="Times New Roman" w:cs="Times New Roman"/>
          <w:sz w:val="20"/>
          <w:szCs w:val="20"/>
          <w:lang w:val="en-US"/>
        </w:rPr>
        <w:t>].</w:t>
      </w:r>
    </w:p>
    <w:p w14:paraId="0258B45C" w14:textId="7559D374" w:rsidR="009F12E7"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 xml:space="preserve">One of the important components in these structures is transparent conducting oxide (TCO) materials. In particular, fluorine-doped tin oxide (FTO – </w:t>
      </w:r>
      <w:proofErr w:type="spellStart"/>
      <w:r w:rsidRPr="00421115">
        <w:rPr>
          <w:rFonts w:ascii="Times New Roman" w:hAnsi="Times New Roman" w:cs="Times New Roman"/>
          <w:sz w:val="20"/>
          <w:szCs w:val="20"/>
          <w:lang w:val="en-US"/>
        </w:rPr>
        <w:t>SnO</w:t>
      </w:r>
      <w:proofErr w:type="spellEnd"/>
      <w:proofErr w:type="gramStart"/>
      <w:r w:rsidRPr="00421115">
        <w:rPr>
          <w:rFonts w:ascii="Times New Roman" w:hAnsi="Times New Roman" w:cs="Times New Roman"/>
          <w:sz w:val="20"/>
          <w:szCs w:val="20"/>
          <w:lang w:val="en-US"/>
        </w:rPr>
        <w:t>₂:F</w:t>
      </w:r>
      <w:proofErr w:type="gramEnd"/>
      <w:r w:rsidRPr="00421115">
        <w:rPr>
          <w:rFonts w:ascii="Times New Roman" w:hAnsi="Times New Roman" w:cs="Times New Roman"/>
          <w:sz w:val="20"/>
          <w:szCs w:val="20"/>
          <w:lang w:val="en-US"/>
        </w:rPr>
        <w:t>) with high heat resistance, high optical transparency (85</w:t>
      </w:r>
      <w:r w:rsidR="000E310C"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95%) and low surface resistance (10</w:t>
      </w:r>
      <w:r w:rsidR="000E310C"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15 Ω/sq) is widely used [3</w:t>
      </w:r>
      <w:r w:rsidR="000E310C"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4</w:t>
      </w:r>
      <w:r w:rsidR="001239F1" w:rsidRPr="00421115">
        <w:rPr>
          <w:rFonts w:ascii="Times New Roman" w:hAnsi="Times New Roman" w:cs="Times New Roman"/>
          <w:sz w:val="20"/>
          <w:szCs w:val="20"/>
          <w:lang w:val="en-US"/>
        </w:rPr>
        <w:t>, 19-20</w:t>
      </w:r>
      <w:r w:rsidRPr="00421115">
        <w:rPr>
          <w:rFonts w:ascii="Times New Roman" w:hAnsi="Times New Roman" w:cs="Times New Roman"/>
          <w:sz w:val="20"/>
          <w:szCs w:val="20"/>
          <w:lang w:val="en-US"/>
        </w:rPr>
        <w:t>].</w:t>
      </w:r>
    </w:p>
    <w:p w14:paraId="0840857A" w14:textId="77777777" w:rsidR="009F12E7"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 xml:space="preserve">FTO substrate materials play a significant role in the development of input electrodes of </w:t>
      </w:r>
      <w:proofErr w:type="spellStart"/>
      <w:r w:rsidRPr="00421115">
        <w:rPr>
          <w:rFonts w:ascii="Times New Roman" w:hAnsi="Times New Roman" w:cs="Times New Roman"/>
          <w:sz w:val="20"/>
          <w:szCs w:val="20"/>
          <w:lang w:val="en-US"/>
        </w:rPr>
        <w:t>CdTe</w:t>
      </w:r>
      <w:proofErr w:type="spellEnd"/>
      <w:r w:rsidRPr="00421115">
        <w:rPr>
          <w:rFonts w:ascii="Times New Roman" w:hAnsi="Times New Roman" w:cs="Times New Roman"/>
          <w:sz w:val="20"/>
          <w:szCs w:val="20"/>
          <w:lang w:val="en-US"/>
        </w:rPr>
        <w:t>, CIGS (Cu (In, Ga) Se₂) and perovskite photovoltaic cells [5</w:t>
      </w:r>
      <w:r w:rsidR="001239F1" w:rsidRPr="00421115">
        <w:rPr>
          <w:rFonts w:ascii="Times New Roman" w:hAnsi="Times New Roman" w:cs="Times New Roman"/>
          <w:sz w:val="20"/>
          <w:szCs w:val="20"/>
          <w:lang w:val="en-US"/>
        </w:rPr>
        <w:t>, 24-25</w:t>
      </w:r>
      <w:r w:rsidRPr="00421115">
        <w:rPr>
          <w:rFonts w:ascii="Times New Roman" w:hAnsi="Times New Roman" w:cs="Times New Roman"/>
          <w:sz w:val="20"/>
          <w:szCs w:val="20"/>
          <w:lang w:val="en-US"/>
        </w:rPr>
        <w:t>].</w:t>
      </w:r>
    </w:p>
    <w:p w14:paraId="34CEC099" w14:textId="2E4D43E2" w:rsidR="009F12E7"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However, there are some problems that reduce the efficiency of photovoltaic cells made of FTO. The uneven surface between the layers, the high resistance of FTO in semiconductor materials, and oxidation processes are also problems [6</w:t>
      </w:r>
      <w:r w:rsidR="000E310C"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7</w:t>
      </w:r>
      <w:r w:rsidR="001239F1" w:rsidRPr="00421115">
        <w:rPr>
          <w:rFonts w:ascii="Times New Roman" w:hAnsi="Times New Roman" w:cs="Times New Roman"/>
          <w:sz w:val="20"/>
          <w:szCs w:val="20"/>
          <w:lang w:val="en-US"/>
        </w:rPr>
        <w:t>, 26-27</w:t>
      </w:r>
      <w:r w:rsidRPr="00421115">
        <w:rPr>
          <w:rFonts w:ascii="Times New Roman" w:hAnsi="Times New Roman" w:cs="Times New Roman"/>
          <w:sz w:val="20"/>
          <w:szCs w:val="20"/>
          <w:lang w:val="en-US"/>
        </w:rPr>
        <w:t>].</w:t>
      </w:r>
    </w:p>
    <w:p w14:paraId="5670C3FF" w14:textId="77777777" w:rsidR="009F12E7" w:rsidRPr="00421115" w:rsidRDefault="009F282C" w:rsidP="009F282C">
      <w:pPr>
        <w:spacing w:after="0" w:line="240" w:lineRule="auto"/>
        <w:ind w:firstLine="284"/>
        <w:jc w:val="both"/>
        <w:rPr>
          <w:rFonts w:ascii="Times New Roman" w:hAnsi="Times New Roman" w:cs="Times New Roman"/>
          <w:lang w:val="en-US"/>
        </w:rPr>
      </w:pPr>
      <w:r w:rsidRPr="00421115">
        <w:rPr>
          <w:rFonts w:ascii="Times New Roman" w:hAnsi="Times New Roman" w:cs="Times New Roman"/>
          <w:sz w:val="20"/>
          <w:szCs w:val="20"/>
          <w:lang w:val="en-US"/>
        </w:rPr>
        <w:t>These affect the photovoltaic conversion efficiency (PCE) of photovoltaic cells, reducing their efficiency (PCE) and reducing the inter-domain electron transport.</w:t>
      </w:r>
      <w:r w:rsidR="00DC62CE" w:rsidRPr="00421115">
        <w:rPr>
          <w:rFonts w:ascii="Times New Roman" w:hAnsi="Times New Roman" w:cs="Times New Roman"/>
          <w:sz w:val="20"/>
          <w:szCs w:val="20"/>
          <w:lang w:val="en-US"/>
        </w:rPr>
        <w:t xml:space="preserve"> </w:t>
      </w:r>
      <w:r w:rsidRPr="00421115">
        <w:rPr>
          <w:rFonts w:ascii="Times New Roman" w:hAnsi="Times New Roman" w:cs="Times New Roman"/>
          <w:sz w:val="20"/>
          <w:szCs w:val="20"/>
          <w:lang w:val="en-US"/>
        </w:rPr>
        <w:t xml:space="preserve">Accordingly, researchers are currently focusing on optimizing the electrical and structural properties of FTO layers by developing advanced technologies such as ion sputtering, </w:t>
      </w:r>
      <w:proofErr w:type="spellStart"/>
      <w:r w:rsidRPr="00421115">
        <w:rPr>
          <w:rFonts w:ascii="Times New Roman" w:hAnsi="Times New Roman" w:cs="Times New Roman"/>
          <w:sz w:val="20"/>
          <w:szCs w:val="20"/>
          <w:lang w:val="en-US"/>
        </w:rPr>
        <w:t>nanostructuring</w:t>
      </w:r>
      <w:proofErr w:type="spellEnd"/>
      <w:r w:rsidRPr="00421115">
        <w:rPr>
          <w:rFonts w:ascii="Times New Roman" w:hAnsi="Times New Roman" w:cs="Times New Roman"/>
          <w:sz w:val="20"/>
          <w:szCs w:val="20"/>
          <w:lang w:val="en-US"/>
        </w:rPr>
        <w:t>, and plasma enhancement [8</w:t>
      </w:r>
      <w:r w:rsidR="000E310C"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9</w:t>
      </w:r>
      <w:r w:rsidR="001239F1" w:rsidRPr="00421115">
        <w:rPr>
          <w:rFonts w:ascii="Times New Roman" w:hAnsi="Times New Roman" w:cs="Times New Roman"/>
          <w:sz w:val="20"/>
          <w:szCs w:val="20"/>
          <w:lang w:val="en-US"/>
        </w:rPr>
        <w:t>, 28-30</w:t>
      </w:r>
      <w:r w:rsidRPr="00421115">
        <w:rPr>
          <w:rFonts w:ascii="Times New Roman" w:hAnsi="Times New Roman" w:cs="Times New Roman"/>
          <w:sz w:val="20"/>
          <w:szCs w:val="20"/>
          <w:lang w:val="en-US"/>
        </w:rPr>
        <w:t>].</w:t>
      </w:r>
    </w:p>
    <w:p w14:paraId="4B8AAE76" w14:textId="3F1BF5CA" w:rsidR="009F282C"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Using the above technologies, it is possible to improve optical absorption, thermal stability and charge transport.</w:t>
      </w:r>
      <w:r w:rsidR="00DC62CE" w:rsidRPr="00421115">
        <w:rPr>
          <w:rFonts w:ascii="Times New Roman" w:hAnsi="Times New Roman" w:cs="Times New Roman"/>
          <w:sz w:val="20"/>
          <w:szCs w:val="20"/>
          <w:lang w:val="en-US"/>
        </w:rPr>
        <w:t xml:space="preserve"> </w:t>
      </w:r>
    </w:p>
    <w:p w14:paraId="24B14EE1" w14:textId="2715DDCD" w:rsidR="00EE5CFA"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Based on the goals and objectives of this work, it can be said that the aim is to improve and develop new technologies for film photovoltaic cells made from FTO mixtures, as well as to determine their influence on optical and electrical parameters using experimental results. During the research, effective manufacturing processes are selected by changing the thickness of the photovoltaic cell, dopant concentration, and substrate temperature</w:t>
      </w:r>
      <w:r w:rsidR="001239F1" w:rsidRPr="00421115">
        <w:rPr>
          <w:rFonts w:ascii="Times New Roman" w:hAnsi="Times New Roman" w:cs="Times New Roman"/>
          <w:sz w:val="20"/>
          <w:szCs w:val="20"/>
          <w:lang w:val="en-US"/>
        </w:rPr>
        <w:t xml:space="preserve"> [10-18].</w:t>
      </w:r>
    </w:p>
    <w:p w14:paraId="6B5DB498" w14:textId="77777777" w:rsidR="0066507C" w:rsidRPr="00421115" w:rsidRDefault="0066507C" w:rsidP="009F282C">
      <w:pPr>
        <w:spacing w:after="0" w:line="240" w:lineRule="auto"/>
        <w:ind w:firstLine="284"/>
        <w:jc w:val="both"/>
        <w:rPr>
          <w:rFonts w:ascii="Times New Roman" w:hAnsi="Times New Roman" w:cs="Times New Roman"/>
          <w:sz w:val="20"/>
          <w:szCs w:val="24"/>
          <w:lang w:val="uz-Cyrl-UZ"/>
        </w:rPr>
      </w:pPr>
    </w:p>
    <w:p w14:paraId="412BCCC1" w14:textId="6F5CEB33" w:rsidR="00E95A95" w:rsidRPr="00421115" w:rsidRDefault="009F282C" w:rsidP="0066507C">
      <w:pPr>
        <w:spacing w:before="120" w:after="240" w:line="240" w:lineRule="auto"/>
        <w:jc w:val="center"/>
        <w:rPr>
          <w:rFonts w:ascii="Times New Roman" w:hAnsi="Times New Roman" w:cs="Times New Roman"/>
          <w:b/>
          <w:sz w:val="24"/>
          <w:szCs w:val="24"/>
          <w:lang w:val="en-US"/>
        </w:rPr>
      </w:pPr>
      <w:r w:rsidRPr="00421115">
        <w:rPr>
          <w:rFonts w:ascii="Times New Roman" w:hAnsi="Times New Roman" w:cs="Times New Roman"/>
          <w:b/>
          <w:sz w:val="24"/>
          <w:szCs w:val="24"/>
          <w:lang w:val="en-US"/>
        </w:rPr>
        <w:lastRenderedPageBreak/>
        <w:t>LITERATURE REVIEW</w:t>
      </w:r>
    </w:p>
    <w:p w14:paraId="49CD782E" w14:textId="252C48EE" w:rsidR="009F282C" w:rsidRPr="00421115" w:rsidRDefault="009F282C" w:rsidP="009F282C">
      <w:pPr>
        <w:spacing w:after="0" w:line="240" w:lineRule="auto"/>
        <w:ind w:firstLine="284"/>
        <w:jc w:val="both"/>
        <w:rPr>
          <w:rStyle w:val="ae"/>
          <w:rFonts w:ascii="Times New Roman" w:hAnsi="Times New Roman" w:cs="Times New Roman"/>
          <w:b w:val="0"/>
          <w:bCs w:val="0"/>
          <w:sz w:val="20"/>
          <w:szCs w:val="20"/>
          <w:lang w:val="en-US"/>
        </w:rPr>
      </w:pPr>
      <w:r w:rsidRPr="00421115">
        <w:rPr>
          <w:rStyle w:val="ae"/>
          <w:rFonts w:ascii="Times New Roman" w:hAnsi="Times New Roman" w:cs="Times New Roman"/>
          <w:b w:val="0"/>
          <w:sz w:val="20"/>
          <w:szCs w:val="20"/>
          <w:lang w:val="en-US"/>
        </w:rPr>
        <w:t xml:space="preserve">In the reviewed literature, there have been many studies on the optimization of electrical, optical, and structural properties of thin-film FTO materials. </w:t>
      </w:r>
      <w:proofErr w:type="spellStart"/>
      <w:r w:rsidRPr="00421115">
        <w:rPr>
          <w:rStyle w:val="ae"/>
          <w:rFonts w:ascii="Times New Roman" w:hAnsi="Times New Roman" w:cs="Times New Roman"/>
          <w:b w:val="0"/>
          <w:sz w:val="20"/>
          <w:szCs w:val="20"/>
          <w:lang w:val="en-US"/>
        </w:rPr>
        <w:t>Batzill</w:t>
      </w:r>
      <w:proofErr w:type="spellEnd"/>
      <w:r w:rsidRPr="00421115">
        <w:rPr>
          <w:rStyle w:val="ae"/>
          <w:rFonts w:ascii="Times New Roman" w:hAnsi="Times New Roman" w:cs="Times New Roman"/>
          <w:b w:val="0"/>
          <w:sz w:val="20"/>
          <w:szCs w:val="20"/>
          <w:lang w:val="en-US"/>
        </w:rPr>
        <w:t xml:space="preserve"> and Diebold [1</w:t>
      </w:r>
      <w:r w:rsidR="001239F1" w:rsidRPr="00421115">
        <w:rPr>
          <w:rStyle w:val="ae"/>
          <w:rFonts w:ascii="Times New Roman" w:hAnsi="Times New Roman" w:cs="Times New Roman"/>
          <w:b w:val="0"/>
          <w:sz w:val="20"/>
          <w:szCs w:val="20"/>
          <w:lang w:val="en-US"/>
        </w:rPr>
        <w:t>, 31-34</w:t>
      </w:r>
      <w:r w:rsidRPr="00421115">
        <w:rPr>
          <w:rStyle w:val="ae"/>
          <w:rFonts w:ascii="Times New Roman" w:hAnsi="Times New Roman" w:cs="Times New Roman"/>
          <w:b w:val="0"/>
          <w:sz w:val="20"/>
          <w:szCs w:val="20"/>
          <w:lang w:val="en-US"/>
        </w:rPr>
        <w:t xml:space="preserve">] studied the electrical conductivity and chemical properties of </w:t>
      </w:r>
      <w:proofErr w:type="spellStart"/>
      <w:r w:rsidRPr="00421115">
        <w:rPr>
          <w:rStyle w:val="ae"/>
          <w:rFonts w:ascii="Times New Roman" w:hAnsi="Times New Roman" w:cs="Times New Roman"/>
          <w:b w:val="0"/>
          <w:sz w:val="20"/>
          <w:szCs w:val="20"/>
          <w:lang w:val="en-US"/>
        </w:rPr>
        <w:t>SnO</w:t>
      </w:r>
      <w:proofErr w:type="spellEnd"/>
      <w:r w:rsidRPr="00421115">
        <w:rPr>
          <w:rStyle w:val="ae"/>
          <w:rFonts w:ascii="Times New Roman" w:hAnsi="Times New Roman" w:cs="Times New Roman"/>
          <w:b w:val="0"/>
          <w:sz w:val="20"/>
          <w:szCs w:val="20"/>
          <w:lang w:val="en-US"/>
        </w:rPr>
        <w:t xml:space="preserve">₂ and the surface structure of </w:t>
      </w:r>
      <w:proofErr w:type="spellStart"/>
      <w:r w:rsidRPr="00421115">
        <w:rPr>
          <w:rStyle w:val="ae"/>
          <w:rFonts w:ascii="Times New Roman" w:hAnsi="Times New Roman" w:cs="Times New Roman"/>
          <w:b w:val="0"/>
          <w:sz w:val="20"/>
          <w:szCs w:val="20"/>
          <w:lang w:val="en-US"/>
        </w:rPr>
        <w:t>SnO</w:t>
      </w:r>
      <w:proofErr w:type="spellEnd"/>
      <w:r w:rsidRPr="00421115">
        <w:rPr>
          <w:rStyle w:val="ae"/>
          <w:rFonts w:ascii="Times New Roman" w:hAnsi="Times New Roman" w:cs="Times New Roman"/>
          <w:b w:val="0"/>
          <w:sz w:val="20"/>
          <w:szCs w:val="20"/>
          <w:lang w:val="en-US"/>
        </w:rPr>
        <w:t>₂ with fluorine addition, and also determined the role of the atoms in increasing the density of carrier electrons in the fluorine-doped layer.</w:t>
      </w:r>
    </w:p>
    <w:p w14:paraId="0AFA3612" w14:textId="5C70BF78" w:rsidR="009F282C" w:rsidRPr="00421115" w:rsidRDefault="009F282C" w:rsidP="009F282C">
      <w:pPr>
        <w:spacing w:after="0" w:line="240" w:lineRule="auto"/>
        <w:ind w:firstLine="284"/>
        <w:jc w:val="both"/>
        <w:rPr>
          <w:rStyle w:val="ae"/>
          <w:rFonts w:ascii="Times New Roman" w:hAnsi="Times New Roman" w:cs="Times New Roman"/>
          <w:b w:val="0"/>
          <w:bCs w:val="0"/>
          <w:sz w:val="20"/>
          <w:szCs w:val="20"/>
          <w:lang w:val="en-US"/>
        </w:rPr>
      </w:pPr>
      <w:r w:rsidRPr="00421115">
        <w:rPr>
          <w:rStyle w:val="ae"/>
          <w:rFonts w:ascii="Times New Roman" w:hAnsi="Times New Roman" w:cs="Times New Roman"/>
          <w:b w:val="0"/>
          <w:sz w:val="20"/>
          <w:szCs w:val="20"/>
          <w:lang w:val="en-US"/>
        </w:rPr>
        <w:t>Hamberg and Granqvist [2</w:t>
      </w:r>
      <w:r w:rsidR="001239F1" w:rsidRPr="00421115">
        <w:rPr>
          <w:rStyle w:val="ae"/>
          <w:rFonts w:ascii="Times New Roman" w:hAnsi="Times New Roman" w:cs="Times New Roman"/>
          <w:b w:val="0"/>
          <w:sz w:val="20"/>
          <w:szCs w:val="20"/>
          <w:lang w:val="en-US"/>
        </w:rPr>
        <w:t>, 34</w:t>
      </w:r>
      <w:r w:rsidRPr="00421115">
        <w:rPr>
          <w:rStyle w:val="ae"/>
          <w:rFonts w:ascii="Times New Roman" w:hAnsi="Times New Roman" w:cs="Times New Roman"/>
          <w:b w:val="0"/>
          <w:sz w:val="20"/>
          <w:szCs w:val="20"/>
          <w:lang w:val="en-US"/>
        </w:rPr>
        <w:t xml:space="preserve">] studied the relationship between the electrical resistance and transparent conductivity of thin-film FTO mixtures and concluded that it is necessary to control the oxygen vacancy during the preparation of the product. In addition, </w:t>
      </w:r>
      <w:proofErr w:type="spellStart"/>
      <w:r w:rsidRPr="00421115">
        <w:rPr>
          <w:rStyle w:val="ae"/>
          <w:rFonts w:ascii="Times New Roman" w:hAnsi="Times New Roman" w:cs="Times New Roman"/>
          <w:b w:val="0"/>
          <w:sz w:val="20"/>
          <w:szCs w:val="20"/>
          <w:lang w:val="en-US"/>
        </w:rPr>
        <w:t>Yamazoe</w:t>
      </w:r>
      <w:proofErr w:type="spellEnd"/>
      <w:r w:rsidRPr="00421115">
        <w:rPr>
          <w:rStyle w:val="ae"/>
          <w:rFonts w:ascii="Times New Roman" w:hAnsi="Times New Roman" w:cs="Times New Roman"/>
          <w:b w:val="0"/>
          <w:sz w:val="20"/>
          <w:szCs w:val="20"/>
          <w:lang w:val="en-US"/>
        </w:rPr>
        <w:t xml:space="preserve"> et al. [3</w:t>
      </w:r>
      <w:r w:rsidR="001239F1" w:rsidRPr="00421115">
        <w:rPr>
          <w:rStyle w:val="ae"/>
          <w:rFonts w:ascii="Times New Roman" w:hAnsi="Times New Roman" w:cs="Times New Roman"/>
          <w:b w:val="0"/>
          <w:sz w:val="20"/>
          <w:szCs w:val="20"/>
          <w:lang w:val="en-US"/>
        </w:rPr>
        <w:t>, 35-36</w:t>
      </w:r>
      <w:r w:rsidRPr="00421115">
        <w:rPr>
          <w:rStyle w:val="ae"/>
          <w:rFonts w:ascii="Times New Roman" w:hAnsi="Times New Roman" w:cs="Times New Roman"/>
          <w:b w:val="0"/>
          <w:sz w:val="20"/>
          <w:szCs w:val="20"/>
          <w:lang w:val="en-US"/>
        </w:rPr>
        <w:t>] studied the thermal stability of thin-film FTOs formed by pyrolysis, and found that the optimum temperature was around 400</w:t>
      </w:r>
      <w:r w:rsidR="000E310C" w:rsidRPr="00421115">
        <w:rPr>
          <w:rStyle w:val="ae"/>
          <w:rFonts w:ascii="Times New Roman" w:hAnsi="Times New Roman" w:cs="Times New Roman"/>
          <w:b w:val="0"/>
          <w:sz w:val="20"/>
          <w:szCs w:val="20"/>
          <w:vertAlign w:val="superscript"/>
          <w:lang w:val="en-US"/>
        </w:rPr>
        <w:t>0</w:t>
      </w:r>
      <w:r w:rsidRPr="00421115">
        <w:rPr>
          <w:rStyle w:val="ae"/>
          <w:rFonts w:ascii="Times New Roman" w:hAnsi="Times New Roman" w:cs="Times New Roman"/>
          <w:b w:val="0"/>
          <w:sz w:val="20"/>
          <w:szCs w:val="20"/>
          <w:lang w:val="en-US"/>
        </w:rPr>
        <w:t>C.</w:t>
      </w:r>
      <w:r w:rsidR="00DC62CE" w:rsidRPr="00421115">
        <w:rPr>
          <w:rStyle w:val="ae"/>
          <w:rFonts w:ascii="Times New Roman" w:hAnsi="Times New Roman" w:cs="Times New Roman"/>
          <w:b w:val="0"/>
          <w:sz w:val="20"/>
          <w:szCs w:val="20"/>
          <w:lang w:val="en-US"/>
        </w:rPr>
        <w:t xml:space="preserve"> </w:t>
      </w:r>
      <w:r w:rsidRPr="00421115">
        <w:rPr>
          <w:rStyle w:val="ae"/>
          <w:rFonts w:ascii="Times New Roman" w:hAnsi="Times New Roman" w:cs="Times New Roman"/>
          <w:b w:val="0"/>
          <w:sz w:val="20"/>
          <w:szCs w:val="20"/>
          <w:lang w:val="en-US"/>
        </w:rPr>
        <w:t>Researchers Minami [4</w:t>
      </w:r>
      <w:r w:rsidR="001239F1" w:rsidRPr="00421115">
        <w:rPr>
          <w:rStyle w:val="ae"/>
          <w:rFonts w:ascii="Times New Roman" w:hAnsi="Times New Roman" w:cs="Times New Roman"/>
          <w:b w:val="0"/>
          <w:sz w:val="20"/>
          <w:szCs w:val="20"/>
          <w:lang w:val="en-US"/>
        </w:rPr>
        <w:t>, 37</w:t>
      </w:r>
      <w:r w:rsidRPr="00421115">
        <w:rPr>
          <w:rStyle w:val="ae"/>
          <w:rFonts w:ascii="Times New Roman" w:hAnsi="Times New Roman" w:cs="Times New Roman"/>
          <w:b w:val="0"/>
          <w:sz w:val="20"/>
          <w:szCs w:val="20"/>
          <w:lang w:val="en-US"/>
        </w:rPr>
        <w:t>] and Chen and Li [5</w:t>
      </w:r>
      <w:r w:rsidR="001239F1" w:rsidRPr="00421115">
        <w:rPr>
          <w:rStyle w:val="ae"/>
          <w:rFonts w:ascii="Times New Roman" w:hAnsi="Times New Roman" w:cs="Times New Roman"/>
          <w:b w:val="0"/>
          <w:sz w:val="20"/>
          <w:szCs w:val="20"/>
          <w:lang w:val="en-US"/>
        </w:rPr>
        <w:t>, 38</w:t>
      </w:r>
      <w:r w:rsidRPr="00421115">
        <w:rPr>
          <w:rStyle w:val="ae"/>
          <w:rFonts w:ascii="Times New Roman" w:hAnsi="Times New Roman" w:cs="Times New Roman"/>
          <w:b w:val="0"/>
          <w:sz w:val="20"/>
          <w:szCs w:val="20"/>
          <w:lang w:val="en-US"/>
        </w:rPr>
        <w:t>] have shown that the surface resistance and electrical conductivity of thin-film FTO can be optimized by controlling the grain size using radio frequency (RF) magnetron sputtering. Researchers Zhang and Yuan [6</w:t>
      </w:r>
      <w:r w:rsidR="001239F1" w:rsidRPr="00421115">
        <w:rPr>
          <w:rStyle w:val="ae"/>
          <w:rFonts w:ascii="Times New Roman" w:hAnsi="Times New Roman" w:cs="Times New Roman"/>
          <w:b w:val="0"/>
          <w:sz w:val="20"/>
          <w:szCs w:val="20"/>
          <w:lang w:val="en-US"/>
        </w:rPr>
        <w:t>, 39</w:t>
      </w:r>
      <w:r w:rsidRPr="00421115">
        <w:rPr>
          <w:rStyle w:val="ae"/>
          <w:rFonts w:ascii="Times New Roman" w:hAnsi="Times New Roman" w:cs="Times New Roman"/>
          <w:b w:val="0"/>
          <w:sz w:val="20"/>
          <w:szCs w:val="20"/>
          <w:lang w:val="en-US"/>
        </w:rPr>
        <w:t>] have shown that plasma treatment can increase the short-circuit current (</w:t>
      </w:r>
      <w:proofErr w:type="spellStart"/>
      <w:r w:rsidRPr="00421115">
        <w:rPr>
          <w:rStyle w:val="ae"/>
          <w:rFonts w:ascii="Times New Roman" w:hAnsi="Times New Roman" w:cs="Times New Roman"/>
          <w:b w:val="0"/>
          <w:sz w:val="20"/>
          <w:szCs w:val="20"/>
          <w:lang w:val="en-US"/>
        </w:rPr>
        <w:t>Jsc</w:t>
      </w:r>
      <w:proofErr w:type="spellEnd"/>
      <w:r w:rsidRPr="00421115">
        <w:rPr>
          <w:rStyle w:val="ae"/>
          <w:rFonts w:ascii="Times New Roman" w:hAnsi="Times New Roman" w:cs="Times New Roman"/>
          <w:b w:val="0"/>
          <w:sz w:val="20"/>
          <w:szCs w:val="20"/>
          <w:lang w:val="en-US"/>
        </w:rPr>
        <w:t xml:space="preserve">) and open-circuit voltage (Voc) of </w:t>
      </w:r>
      <w:proofErr w:type="spellStart"/>
      <w:r w:rsidRPr="00421115">
        <w:rPr>
          <w:rStyle w:val="ae"/>
          <w:rFonts w:ascii="Times New Roman" w:hAnsi="Times New Roman" w:cs="Times New Roman"/>
          <w:b w:val="0"/>
          <w:sz w:val="20"/>
          <w:szCs w:val="20"/>
          <w:lang w:val="en-US"/>
        </w:rPr>
        <w:t>CdTe</w:t>
      </w:r>
      <w:proofErr w:type="spellEnd"/>
      <w:r w:rsidRPr="00421115">
        <w:rPr>
          <w:rStyle w:val="ae"/>
          <w:rFonts w:ascii="Times New Roman" w:hAnsi="Times New Roman" w:cs="Times New Roman"/>
          <w:b w:val="0"/>
          <w:sz w:val="20"/>
          <w:szCs w:val="20"/>
          <w:lang w:val="en-US"/>
        </w:rPr>
        <w:t>-based thin-film photovoltaics, thereby improving the overall photovoltaic efficiency.</w:t>
      </w:r>
    </w:p>
    <w:p w14:paraId="3BF90EF4" w14:textId="5C666143" w:rsidR="009F282C" w:rsidRPr="00421115" w:rsidRDefault="009F282C" w:rsidP="009F282C">
      <w:pPr>
        <w:spacing w:after="0" w:line="240" w:lineRule="auto"/>
        <w:ind w:firstLine="284"/>
        <w:jc w:val="both"/>
        <w:rPr>
          <w:rStyle w:val="ae"/>
          <w:rFonts w:ascii="Times New Roman" w:hAnsi="Times New Roman" w:cs="Times New Roman"/>
          <w:b w:val="0"/>
          <w:bCs w:val="0"/>
          <w:sz w:val="20"/>
          <w:szCs w:val="20"/>
          <w:lang w:val="en-US"/>
        </w:rPr>
      </w:pPr>
      <w:r w:rsidRPr="00421115">
        <w:rPr>
          <w:rStyle w:val="ae"/>
          <w:rFonts w:ascii="Times New Roman" w:hAnsi="Times New Roman" w:cs="Times New Roman"/>
          <w:b w:val="0"/>
          <w:sz w:val="20"/>
          <w:szCs w:val="20"/>
          <w:lang w:val="en-US"/>
        </w:rPr>
        <w:t>Li and Sun [7</w:t>
      </w:r>
      <w:r w:rsidR="001239F1" w:rsidRPr="00421115">
        <w:rPr>
          <w:rStyle w:val="ae"/>
          <w:rFonts w:ascii="Times New Roman" w:hAnsi="Times New Roman" w:cs="Times New Roman"/>
          <w:b w:val="0"/>
          <w:sz w:val="20"/>
          <w:szCs w:val="20"/>
          <w:lang w:val="en-US"/>
        </w:rPr>
        <w:t>, 40-42</w:t>
      </w:r>
      <w:r w:rsidRPr="00421115">
        <w:rPr>
          <w:rStyle w:val="ae"/>
          <w:rFonts w:ascii="Times New Roman" w:hAnsi="Times New Roman" w:cs="Times New Roman"/>
          <w:b w:val="0"/>
          <w:sz w:val="20"/>
          <w:szCs w:val="20"/>
          <w:lang w:val="en-US"/>
        </w:rPr>
        <w:t>] proposed a nanoscale intermediate thin-film contact, which reduces the potential barriers between the FTO and the absorber surface, reduces electron-hole recombination, and significantly reduces energy losses, which means that the photovoltaic efficiency can be increased to 10%. Recently, effective research has been conducted on the use of FTO elements in hybrid PV-TE structures to convert thermal energy into electrical energy.</w:t>
      </w:r>
    </w:p>
    <w:p w14:paraId="5CBF8C3E" w14:textId="5EAE2406" w:rsidR="009F282C" w:rsidRPr="00421115" w:rsidRDefault="009F282C" w:rsidP="009F282C">
      <w:pPr>
        <w:spacing w:after="0" w:line="240" w:lineRule="auto"/>
        <w:ind w:firstLine="284"/>
        <w:jc w:val="both"/>
        <w:rPr>
          <w:rStyle w:val="ae"/>
          <w:rFonts w:ascii="Times New Roman" w:hAnsi="Times New Roman" w:cs="Times New Roman"/>
          <w:b w:val="0"/>
          <w:bCs w:val="0"/>
          <w:sz w:val="20"/>
          <w:szCs w:val="20"/>
          <w:lang w:val="en-US"/>
        </w:rPr>
      </w:pPr>
      <w:r w:rsidRPr="00421115">
        <w:rPr>
          <w:rStyle w:val="ae"/>
          <w:rFonts w:ascii="Times New Roman" w:hAnsi="Times New Roman" w:cs="Times New Roman"/>
          <w:b w:val="0"/>
          <w:sz w:val="20"/>
          <w:szCs w:val="20"/>
          <w:lang w:val="en-US"/>
        </w:rPr>
        <w:t>Wang et al. [8</w:t>
      </w:r>
      <w:r w:rsidR="001239F1" w:rsidRPr="00421115">
        <w:rPr>
          <w:rStyle w:val="ae"/>
          <w:rFonts w:ascii="Times New Roman" w:hAnsi="Times New Roman" w:cs="Times New Roman"/>
          <w:b w:val="0"/>
          <w:sz w:val="20"/>
          <w:szCs w:val="20"/>
          <w:lang w:val="en-US"/>
        </w:rPr>
        <w:t>, 43-44</w:t>
      </w:r>
      <w:r w:rsidRPr="00421115">
        <w:rPr>
          <w:rStyle w:val="ae"/>
          <w:rFonts w:ascii="Times New Roman" w:hAnsi="Times New Roman" w:cs="Times New Roman"/>
          <w:b w:val="0"/>
          <w:sz w:val="20"/>
          <w:szCs w:val="20"/>
          <w:lang w:val="en-US"/>
        </w:rPr>
        <w:t xml:space="preserve">] found that by combining a thin-film FTO element as a hybrid system, that is, by combining </w:t>
      </w:r>
      <w:proofErr w:type="spellStart"/>
      <w:r w:rsidRPr="00421115">
        <w:rPr>
          <w:rStyle w:val="ae"/>
          <w:rFonts w:ascii="Times New Roman" w:hAnsi="Times New Roman" w:cs="Times New Roman"/>
          <w:b w:val="0"/>
          <w:sz w:val="20"/>
          <w:szCs w:val="20"/>
          <w:lang w:val="en-US"/>
        </w:rPr>
        <w:t>Bi₂Te</w:t>
      </w:r>
      <w:proofErr w:type="spellEnd"/>
      <w:r w:rsidRPr="00421115">
        <w:rPr>
          <w:rStyle w:val="ae"/>
          <w:rFonts w:ascii="Times New Roman" w:hAnsi="Times New Roman" w:cs="Times New Roman"/>
          <w:b w:val="0"/>
          <w:sz w:val="20"/>
          <w:szCs w:val="20"/>
          <w:lang w:val="en-US"/>
        </w:rPr>
        <w:t>₃-based thermoelectric elements in the conversion of thermal energy into electrical energy, the energy efficiency of the hybrid system can reach 20%.</w:t>
      </w:r>
    </w:p>
    <w:p w14:paraId="733B0AA8" w14:textId="5F606309" w:rsidR="00E41E20" w:rsidRPr="00421115" w:rsidRDefault="009F282C" w:rsidP="009F282C">
      <w:pPr>
        <w:widowControl w:val="0"/>
        <w:spacing w:after="0" w:line="240" w:lineRule="auto"/>
        <w:ind w:firstLine="284"/>
        <w:jc w:val="both"/>
        <w:rPr>
          <w:rStyle w:val="ae"/>
          <w:rFonts w:ascii="Times New Roman" w:hAnsi="Times New Roman" w:cs="Times New Roman"/>
          <w:b w:val="0"/>
          <w:sz w:val="20"/>
          <w:szCs w:val="20"/>
          <w:lang w:val="uz-Cyrl-UZ"/>
        </w:rPr>
      </w:pPr>
      <w:r w:rsidRPr="00421115">
        <w:rPr>
          <w:rStyle w:val="ae"/>
          <w:rFonts w:ascii="Times New Roman" w:hAnsi="Times New Roman" w:cs="Times New Roman"/>
          <w:b w:val="0"/>
          <w:sz w:val="20"/>
          <w:szCs w:val="20"/>
          <w:lang w:val="en-US"/>
        </w:rPr>
        <w:t>Kim and Lee [9</w:t>
      </w:r>
      <w:r w:rsidR="001239F1" w:rsidRPr="00421115">
        <w:rPr>
          <w:rStyle w:val="ae"/>
          <w:rFonts w:ascii="Times New Roman" w:hAnsi="Times New Roman" w:cs="Times New Roman"/>
          <w:b w:val="0"/>
          <w:sz w:val="20"/>
          <w:szCs w:val="20"/>
          <w:lang w:val="en-US"/>
        </w:rPr>
        <w:t>, 45-46</w:t>
      </w:r>
      <w:r w:rsidRPr="00421115">
        <w:rPr>
          <w:rStyle w:val="ae"/>
          <w:rFonts w:ascii="Times New Roman" w:hAnsi="Times New Roman" w:cs="Times New Roman"/>
          <w:b w:val="0"/>
          <w:sz w:val="20"/>
          <w:szCs w:val="20"/>
          <w:lang w:val="en-US"/>
        </w:rPr>
        <w:t>] reported that the surface resistance of FTO films can be reduced to less than 10 Ω/sq by optimizing the plasma power and F dopant concentration in the sputtering process [10</w:t>
      </w:r>
      <w:r w:rsidR="001239F1" w:rsidRPr="00421115">
        <w:rPr>
          <w:rStyle w:val="ae"/>
          <w:rFonts w:ascii="Times New Roman" w:hAnsi="Times New Roman" w:cs="Times New Roman"/>
          <w:b w:val="0"/>
          <w:sz w:val="20"/>
          <w:szCs w:val="20"/>
          <w:lang w:val="en-US"/>
        </w:rPr>
        <w:t>, 47-48</w:t>
      </w:r>
      <w:r w:rsidRPr="00421115">
        <w:rPr>
          <w:rStyle w:val="ae"/>
          <w:rFonts w:ascii="Times New Roman" w:hAnsi="Times New Roman" w:cs="Times New Roman"/>
          <w:b w:val="0"/>
          <w:sz w:val="20"/>
          <w:szCs w:val="20"/>
          <w:lang w:val="en-US"/>
        </w:rPr>
        <w:t>]. These results demonstrate that optimizing the technological processes for FTO-based photovoltaics can simultaneously improve their optical, electrical, and thermal performance [11</w:t>
      </w:r>
      <w:r w:rsidR="000E310C" w:rsidRPr="00421115">
        <w:rPr>
          <w:rStyle w:val="ae"/>
          <w:rFonts w:ascii="Times New Roman" w:hAnsi="Times New Roman" w:cs="Times New Roman"/>
          <w:b w:val="0"/>
          <w:sz w:val="20"/>
          <w:szCs w:val="20"/>
          <w:lang w:val="en-US"/>
        </w:rPr>
        <w:t>-</w:t>
      </w:r>
      <w:r w:rsidRPr="00421115">
        <w:rPr>
          <w:rStyle w:val="ae"/>
          <w:rFonts w:ascii="Times New Roman" w:hAnsi="Times New Roman" w:cs="Times New Roman"/>
          <w:b w:val="0"/>
          <w:sz w:val="20"/>
          <w:szCs w:val="20"/>
          <w:lang w:val="en-US"/>
        </w:rPr>
        <w:t>12</w:t>
      </w:r>
      <w:r w:rsidR="001239F1" w:rsidRPr="00421115">
        <w:rPr>
          <w:rStyle w:val="ae"/>
          <w:rFonts w:ascii="Times New Roman" w:hAnsi="Times New Roman" w:cs="Times New Roman"/>
          <w:b w:val="0"/>
          <w:sz w:val="20"/>
          <w:szCs w:val="20"/>
          <w:lang w:val="en-US"/>
        </w:rPr>
        <w:t>, 49-50</w:t>
      </w:r>
      <w:r w:rsidRPr="00421115">
        <w:rPr>
          <w:rStyle w:val="ae"/>
          <w:rFonts w:ascii="Times New Roman" w:hAnsi="Times New Roman" w:cs="Times New Roman"/>
          <w:b w:val="0"/>
          <w:sz w:val="20"/>
          <w:szCs w:val="20"/>
          <w:lang w:val="en-US"/>
        </w:rPr>
        <w:t xml:space="preserve">]. Thus, an analysis of the existing literature shows that an integrated approach is needed to improve the efficiency of FTO-based thin-film photovoltaics, including </w:t>
      </w:r>
      <w:proofErr w:type="spellStart"/>
      <w:r w:rsidRPr="00421115">
        <w:rPr>
          <w:rStyle w:val="ae"/>
          <w:rFonts w:ascii="Times New Roman" w:hAnsi="Times New Roman" w:cs="Times New Roman"/>
          <w:b w:val="0"/>
          <w:sz w:val="20"/>
          <w:szCs w:val="20"/>
          <w:lang w:val="en-US"/>
        </w:rPr>
        <w:t>nanostructuring</w:t>
      </w:r>
      <w:proofErr w:type="spellEnd"/>
      <w:r w:rsidRPr="00421115">
        <w:rPr>
          <w:rStyle w:val="ae"/>
          <w:rFonts w:ascii="Times New Roman" w:hAnsi="Times New Roman" w:cs="Times New Roman"/>
          <w:b w:val="0"/>
          <w:sz w:val="20"/>
          <w:szCs w:val="20"/>
          <w:lang w:val="en-US"/>
        </w:rPr>
        <w:t>, surface modification, and integration into hybrid systems [13</w:t>
      </w:r>
      <w:r w:rsidR="001239F1" w:rsidRPr="00421115">
        <w:rPr>
          <w:rStyle w:val="ae"/>
          <w:rFonts w:ascii="Times New Roman" w:hAnsi="Times New Roman" w:cs="Times New Roman"/>
          <w:b w:val="0"/>
          <w:sz w:val="20"/>
          <w:szCs w:val="20"/>
          <w:lang w:val="en-US"/>
        </w:rPr>
        <w:t>, 51-52</w:t>
      </w:r>
      <w:r w:rsidRPr="00421115">
        <w:rPr>
          <w:rStyle w:val="ae"/>
          <w:rFonts w:ascii="Times New Roman" w:hAnsi="Times New Roman" w:cs="Times New Roman"/>
          <w:b w:val="0"/>
          <w:sz w:val="20"/>
          <w:szCs w:val="20"/>
          <w:lang w:val="en-US"/>
        </w:rPr>
        <w:t>]. However, systematic studies aimed at evaluating electrical, thermal, and mechanical parameters based on a single experimental model have not been sufficiently conducted. This work aims to fill this gap [14</w:t>
      </w:r>
      <w:r w:rsidR="001239F1" w:rsidRPr="00421115">
        <w:rPr>
          <w:rStyle w:val="ae"/>
          <w:rFonts w:ascii="Times New Roman" w:hAnsi="Times New Roman" w:cs="Times New Roman"/>
          <w:b w:val="0"/>
          <w:sz w:val="20"/>
          <w:szCs w:val="20"/>
          <w:lang w:val="en-US"/>
        </w:rPr>
        <w:t>, 53-54</w:t>
      </w:r>
      <w:r w:rsidRPr="00421115">
        <w:rPr>
          <w:rStyle w:val="ae"/>
          <w:rFonts w:ascii="Times New Roman" w:hAnsi="Times New Roman" w:cs="Times New Roman"/>
          <w:b w:val="0"/>
          <w:sz w:val="20"/>
          <w:szCs w:val="20"/>
          <w:lang w:val="en-US"/>
        </w:rPr>
        <w:t>].</w:t>
      </w:r>
    </w:p>
    <w:p w14:paraId="59E4C7DD" w14:textId="77777777" w:rsidR="009F282C" w:rsidRPr="00421115" w:rsidRDefault="009F282C" w:rsidP="0066507C">
      <w:pPr>
        <w:pStyle w:val="aa"/>
        <w:spacing w:before="240" w:beforeAutospacing="0" w:after="240" w:afterAutospacing="0"/>
        <w:ind w:firstLine="284"/>
        <w:jc w:val="center"/>
        <w:rPr>
          <w:rStyle w:val="ae"/>
          <w:rFonts w:eastAsiaTheme="majorEastAsia"/>
          <w:lang w:val="en-US" w:eastAsia="en-US"/>
        </w:rPr>
      </w:pPr>
      <w:r w:rsidRPr="00421115">
        <w:rPr>
          <w:rStyle w:val="ae"/>
          <w:rFonts w:eastAsiaTheme="majorEastAsia"/>
          <w:lang w:val="en-US" w:eastAsia="en-US"/>
        </w:rPr>
        <w:t>RESEARCH METHODOLOGY</w:t>
      </w:r>
    </w:p>
    <w:p w14:paraId="38D44A9E" w14:textId="3EA498E0" w:rsidR="009F282C" w:rsidRPr="00421115" w:rsidRDefault="009F282C" w:rsidP="009F282C">
      <w:pPr>
        <w:pStyle w:val="aa"/>
        <w:spacing w:before="0" w:beforeAutospacing="0" w:after="0" w:afterAutospacing="0"/>
        <w:ind w:firstLine="284"/>
        <w:jc w:val="both"/>
        <w:rPr>
          <w:rStyle w:val="ae"/>
          <w:rFonts w:eastAsiaTheme="majorEastAsia"/>
          <w:b w:val="0"/>
          <w:bCs w:val="0"/>
          <w:sz w:val="20"/>
          <w:szCs w:val="20"/>
          <w:lang w:val="en-US" w:eastAsia="en-US"/>
        </w:rPr>
      </w:pPr>
      <w:r w:rsidRPr="00421115">
        <w:rPr>
          <w:rStyle w:val="ae"/>
          <w:rFonts w:eastAsiaTheme="majorEastAsia"/>
          <w:b w:val="0"/>
          <w:sz w:val="20"/>
          <w:szCs w:val="20"/>
          <w:lang w:val="en-US" w:eastAsia="en-US"/>
        </w:rPr>
        <w:t>In this study, experimental and computational approaches were used to develop technological approaches that enhance the advantages of thin-film photovoltaic based on FTO (Sn O₂: F). The research methodology is based on a comprehensive assessment of electrical, thermal, and optical properties, which includes the following steps (Fig.1).</w:t>
      </w:r>
    </w:p>
    <w:p w14:paraId="433F675D" w14:textId="77254ABB" w:rsidR="009F282C" w:rsidRPr="00421115" w:rsidRDefault="009F282C" w:rsidP="009F282C">
      <w:pPr>
        <w:pStyle w:val="aa"/>
        <w:spacing w:before="0" w:beforeAutospacing="0" w:after="0" w:afterAutospacing="0"/>
        <w:ind w:firstLine="284"/>
        <w:jc w:val="both"/>
        <w:rPr>
          <w:rStyle w:val="ae"/>
          <w:rFonts w:eastAsiaTheme="majorEastAsia"/>
          <w:b w:val="0"/>
          <w:bCs w:val="0"/>
          <w:sz w:val="20"/>
          <w:szCs w:val="20"/>
          <w:lang w:val="en-US" w:eastAsia="en-US"/>
        </w:rPr>
      </w:pPr>
      <w:r w:rsidRPr="00421115">
        <w:rPr>
          <w:rStyle w:val="ae"/>
          <w:rFonts w:eastAsiaTheme="majorEastAsia"/>
          <w:b w:val="0"/>
          <w:i/>
          <w:iCs/>
          <w:sz w:val="20"/>
          <w:szCs w:val="20"/>
          <w:lang w:val="en-US" w:eastAsia="en-US"/>
        </w:rPr>
        <w:t>1. Technological preparation stage:</w:t>
      </w:r>
      <w:r w:rsidRPr="00421115">
        <w:rPr>
          <w:rStyle w:val="ae"/>
          <w:rFonts w:eastAsiaTheme="majorEastAsia"/>
          <w:b w:val="0"/>
          <w:sz w:val="20"/>
          <w:szCs w:val="20"/>
          <w:lang w:val="en-US" w:eastAsia="en-US"/>
        </w:rPr>
        <w:t xml:space="preserve"> FTO films were deposited by RF magnetron sputtering at a temperature of 400-450</w:t>
      </w:r>
      <w:r w:rsidRPr="00421115">
        <w:rPr>
          <w:rStyle w:val="ae"/>
          <w:rFonts w:eastAsiaTheme="majorEastAsia"/>
          <w:b w:val="0"/>
          <w:sz w:val="20"/>
          <w:szCs w:val="20"/>
          <w:vertAlign w:val="superscript"/>
          <w:lang w:val="en-US" w:eastAsia="en-US"/>
        </w:rPr>
        <w:t>0</w:t>
      </w:r>
      <w:r w:rsidRPr="00421115">
        <w:rPr>
          <w:rStyle w:val="ae"/>
          <w:rFonts w:eastAsiaTheme="majorEastAsia"/>
          <w:b w:val="0"/>
          <w:sz w:val="20"/>
          <w:szCs w:val="20"/>
          <w:lang w:val="en-US" w:eastAsia="en-US"/>
        </w:rPr>
        <w:t xml:space="preserve">C, a pressure of 10 m T or, in a gas mixture of 90% </w:t>
      </w:r>
      <m:oMath>
        <m:sSub>
          <m:sSubPr>
            <m:ctrlPr>
              <w:rPr>
                <w:rFonts w:ascii="Cambria Math" w:hAnsi="Cambria Math"/>
                <w:i/>
                <w:sz w:val="20"/>
                <w:szCs w:val="20"/>
                <w:lang w:val="en-US"/>
              </w:rPr>
            </m:ctrlPr>
          </m:sSubPr>
          <m:e>
            <m:r>
              <w:rPr>
                <w:rFonts w:ascii="Cambria Math" w:hAnsi="Cambria Math"/>
                <w:sz w:val="20"/>
                <w:szCs w:val="20"/>
                <w:lang w:val="en-US"/>
              </w:rPr>
              <m:t>A</m:t>
            </m:r>
          </m:e>
          <m:sub>
            <m:r>
              <w:rPr>
                <w:rFonts w:ascii="Cambria Math" w:hAnsi="Cambria Math"/>
                <w:sz w:val="20"/>
                <w:szCs w:val="20"/>
                <w:lang w:val="en-US"/>
              </w:rPr>
              <m:t>r</m:t>
            </m:r>
          </m:sub>
        </m:sSub>
        <m:r>
          <w:rPr>
            <w:rFonts w:ascii="Cambria Math" w:hAnsi="Cambria Math"/>
            <w:sz w:val="20"/>
            <w:szCs w:val="20"/>
            <w:lang w:val="en-US"/>
          </w:rPr>
          <m:t xml:space="preserve">+10% </m:t>
        </m:r>
        <m:sSub>
          <m:sSubPr>
            <m:ctrlPr>
              <w:rPr>
                <w:rFonts w:ascii="Cambria Math" w:hAnsi="Cambria Math"/>
                <w:i/>
                <w:sz w:val="20"/>
                <w:szCs w:val="20"/>
                <w:lang w:val="en-US"/>
              </w:rPr>
            </m:ctrlPr>
          </m:sSubPr>
          <m:e>
            <m:r>
              <m:rPr>
                <m:sty m:val="p"/>
              </m:rPr>
              <w:rPr>
                <w:rFonts w:ascii="Cambria Math" w:hAnsi="Cambria Math"/>
                <w:sz w:val="20"/>
                <w:szCs w:val="20"/>
                <w:lang w:val="en-US"/>
              </w:rPr>
              <m:t>O</m:t>
            </m:r>
          </m:e>
          <m:sub>
            <m:r>
              <w:rPr>
                <w:rFonts w:ascii="Cambria Math" w:hAnsi="Cambria Math"/>
                <w:sz w:val="20"/>
                <w:szCs w:val="20"/>
                <w:lang w:val="en-US"/>
              </w:rPr>
              <m:t>2</m:t>
            </m:r>
          </m:sub>
        </m:sSub>
      </m:oMath>
      <w:r w:rsidRPr="00421115">
        <w:rPr>
          <w:rStyle w:val="ae"/>
          <w:rFonts w:eastAsiaTheme="majorEastAsia"/>
          <w:b w:val="0"/>
          <w:sz w:val="20"/>
          <w:szCs w:val="20"/>
          <w:lang w:val="en-US" w:eastAsia="en-US"/>
        </w:rPr>
        <w:t>. The fluorine dopant ratio was varied in the range of 3-7%, and the layer thickness was selected in the range of 300-800 nm.</w:t>
      </w:r>
    </w:p>
    <w:p w14:paraId="726D3E10" w14:textId="39A128F6" w:rsidR="009F282C" w:rsidRPr="00421115" w:rsidRDefault="009F282C" w:rsidP="009F282C">
      <w:pPr>
        <w:pStyle w:val="aa"/>
        <w:spacing w:before="0" w:beforeAutospacing="0" w:after="0" w:afterAutospacing="0"/>
        <w:ind w:firstLine="284"/>
        <w:jc w:val="both"/>
        <w:rPr>
          <w:bCs/>
          <w:sz w:val="20"/>
          <w:szCs w:val="20"/>
          <w:lang w:val="en-US"/>
        </w:rPr>
      </w:pPr>
      <w:r w:rsidRPr="00421115">
        <w:rPr>
          <w:rStyle w:val="ae"/>
          <w:rFonts w:eastAsiaTheme="majorEastAsia"/>
          <w:b w:val="0"/>
          <w:i/>
          <w:iCs/>
          <w:sz w:val="20"/>
          <w:szCs w:val="20"/>
          <w:lang w:val="en-US" w:eastAsia="en-US"/>
        </w:rPr>
        <w:t>2. Evaluation of electrical properties:</w:t>
      </w:r>
      <w:r w:rsidRPr="00421115">
        <w:rPr>
          <w:rStyle w:val="ae"/>
          <w:rFonts w:eastAsiaTheme="majorEastAsia"/>
          <w:b w:val="0"/>
          <w:sz w:val="20"/>
          <w:szCs w:val="20"/>
          <w:lang w:val="en-US" w:eastAsia="en-US"/>
        </w:rPr>
        <w:t xml:space="preserve"> Electrical resistance (</w:t>
      </w:r>
      <m:oMath>
        <m:sSub>
          <m:sSubPr>
            <m:ctrlPr>
              <w:rPr>
                <w:rFonts w:ascii="Cambria Math" w:hAnsi="Cambria Math"/>
                <w:i/>
                <w:sz w:val="20"/>
                <w:szCs w:val="20"/>
                <w:lang w:val="en-US"/>
              </w:rPr>
            </m:ctrlPr>
          </m:sSubPr>
          <m:e>
            <m:r>
              <m:rPr>
                <m:sty m:val="p"/>
              </m:rPr>
              <w:rPr>
                <w:rFonts w:ascii="Cambria Math" w:hAnsi="Cambria Math"/>
                <w:sz w:val="20"/>
                <w:szCs w:val="20"/>
                <w:lang w:val="en-US"/>
              </w:rPr>
              <m:t>R</m:t>
            </m:r>
          </m:e>
          <m:sub>
            <m:r>
              <w:rPr>
                <w:rFonts w:ascii="Cambria Math" w:hAnsi="Cambria Math"/>
                <w:sz w:val="20"/>
                <w:szCs w:val="20"/>
                <w:lang w:val="en-US"/>
              </w:rPr>
              <m:t>s</m:t>
            </m:r>
          </m:sub>
        </m:sSub>
      </m:oMath>
      <w:r w:rsidRPr="00421115">
        <w:rPr>
          <w:rStyle w:val="ae"/>
          <w:rFonts w:eastAsiaTheme="majorEastAsia"/>
          <w:b w:val="0"/>
          <w:sz w:val="20"/>
          <w:szCs w:val="20"/>
          <w:lang w:val="en-US" w:eastAsia="en-US"/>
        </w:rPr>
        <w:t>) and contact resistance (</w:t>
      </w:r>
      <m:oMath>
        <m:sSub>
          <m:sSubPr>
            <m:ctrlPr>
              <w:rPr>
                <w:rFonts w:ascii="Cambria Math" w:hAnsi="Cambria Math"/>
                <w:i/>
                <w:sz w:val="20"/>
                <w:szCs w:val="20"/>
                <w:lang w:val="en-US"/>
              </w:rPr>
            </m:ctrlPr>
          </m:sSubPr>
          <m:e>
            <m:r>
              <m:rPr>
                <m:sty m:val="p"/>
              </m:rPr>
              <w:rPr>
                <w:rFonts w:ascii="Cambria Math" w:hAnsi="Cambria Math"/>
                <w:sz w:val="20"/>
                <w:szCs w:val="20"/>
              </w:rPr>
              <m:t>ρ</m:t>
            </m:r>
          </m:e>
          <m:sub>
            <m:r>
              <w:rPr>
                <w:rFonts w:ascii="Cambria Math" w:hAnsi="Cambria Math"/>
                <w:sz w:val="20"/>
                <w:szCs w:val="20"/>
                <w:lang w:val="en-US"/>
              </w:rPr>
              <m:t>c</m:t>
            </m:r>
          </m:sub>
        </m:sSub>
      </m:oMath>
      <w:r w:rsidRPr="00421115">
        <w:rPr>
          <w:rStyle w:val="ae"/>
          <w:rFonts w:eastAsiaTheme="majorEastAsia"/>
          <w:b w:val="0"/>
          <w:sz w:val="20"/>
          <w:szCs w:val="20"/>
          <w:lang w:val="en-US" w:eastAsia="en-US"/>
        </w:rPr>
        <w:t>) were determined using a four-point measurement (Four-Point Probe) and Transfer Length Method (TLM)</w:t>
      </w:r>
      <w:r w:rsidRPr="00421115">
        <w:rPr>
          <w:bCs/>
          <w:sz w:val="20"/>
          <w:szCs w:val="20"/>
          <w:lang w:val="en-US"/>
        </w:rPr>
        <w:t>.</w:t>
      </w:r>
    </w:p>
    <w:p w14:paraId="63F2DF80" w14:textId="1C693B1B" w:rsidR="009F282C" w:rsidRPr="00421115" w:rsidRDefault="00000000" w:rsidP="009F282C">
      <w:pPr>
        <w:tabs>
          <w:tab w:val="left" w:pos="7938"/>
        </w:tabs>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rPr>
              <m:t>ρ</m:t>
            </m:r>
          </m:e>
          <m:sub>
            <m:r>
              <w:rPr>
                <w:rFonts w:ascii="Cambria Math" w:hAnsi="Cambria Math" w:cs="Times New Roman"/>
                <w:sz w:val="20"/>
                <w:szCs w:val="20"/>
                <w:lang w:val="en-US"/>
              </w:rPr>
              <m:t>c</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c</m:t>
            </m:r>
          </m:sub>
        </m:sSub>
        <m:r>
          <w:rPr>
            <w:rFonts w:ascii="Cambria Math" w:hAnsi="Cambria Math" w:cs="Times New Roman"/>
            <w:sz w:val="20"/>
            <w:szCs w:val="20"/>
            <w:lang w:val="en-US"/>
          </w:rPr>
          <m:t>×A</m:t>
        </m:r>
      </m:oMath>
      <w:r w:rsidR="009F282C" w:rsidRPr="00421115">
        <w:rPr>
          <w:rFonts w:ascii="Times New Roman" w:eastAsiaTheme="minorEastAsia" w:hAnsi="Times New Roman" w:cs="Times New Roman"/>
          <w:sz w:val="20"/>
          <w:szCs w:val="20"/>
          <w:lang w:val="en-US"/>
        </w:rPr>
        <w:t xml:space="preserve">                                  </w:t>
      </w:r>
      <w:r w:rsidR="000E310C" w:rsidRPr="00421115">
        <w:rPr>
          <w:rFonts w:ascii="Times New Roman" w:eastAsiaTheme="minorEastAsia" w:hAnsi="Times New Roman" w:cs="Times New Roman"/>
          <w:sz w:val="20"/>
          <w:szCs w:val="20"/>
          <w:lang w:val="en-US"/>
        </w:rPr>
        <w:t xml:space="preserve">                          </w:t>
      </w:r>
      <w:r w:rsidR="009F282C" w:rsidRPr="00421115">
        <w:rPr>
          <w:rFonts w:ascii="Times New Roman" w:eastAsiaTheme="minorEastAsia" w:hAnsi="Times New Roman" w:cs="Times New Roman"/>
          <w:sz w:val="20"/>
          <w:szCs w:val="20"/>
          <w:lang w:val="en-US"/>
        </w:rPr>
        <w:t xml:space="preserve">                                            (1)</w:t>
      </w:r>
    </w:p>
    <w:p w14:paraId="77751CB8" w14:textId="4FC69EC3" w:rsidR="009F282C" w:rsidRPr="00421115" w:rsidRDefault="009F282C" w:rsidP="009F282C">
      <w:pPr>
        <w:pStyle w:val="aa"/>
        <w:spacing w:before="0" w:beforeAutospacing="0" w:after="0" w:afterAutospacing="0"/>
        <w:jc w:val="both"/>
        <w:rPr>
          <w:sz w:val="20"/>
          <w:szCs w:val="20"/>
          <w:lang w:val="en-US"/>
        </w:rPr>
      </w:pPr>
      <w:r w:rsidRPr="00421115">
        <w:rPr>
          <w:sz w:val="20"/>
          <w:szCs w:val="20"/>
          <w:lang w:val="en-US"/>
        </w:rPr>
        <w:t xml:space="preserve">where </w:t>
      </w:r>
      <m:oMath>
        <m:sSub>
          <m:sSubPr>
            <m:ctrlPr>
              <w:rPr>
                <w:rFonts w:ascii="Cambria Math" w:hAnsi="Cambria Math"/>
                <w:i/>
                <w:sz w:val="20"/>
                <w:szCs w:val="20"/>
                <w:lang w:val="en-US"/>
              </w:rPr>
            </m:ctrlPr>
          </m:sSubPr>
          <m:e>
            <m:r>
              <m:rPr>
                <m:sty m:val="p"/>
              </m:rPr>
              <w:rPr>
                <w:rFonts w:ascii="Cambria Math" w:hAnsi="Cambria Math"/>
                <w:sz w:val="20"/>
                <w:szCs w:val="20"/>
              </w:rPr>
              <m:t>ρ</m:t>
            </m:r>
          </m:e>
          <m:sub>
            <m:r>
              <w:rPr>
                <w:rFonts w:ascii="Cambria Math" w:hAnsi="Cambria Math"/>
                <w:sz w:val="20"/>
                <w:szCs w:val="20"/>
                <w:lang w:val="en-US"/>
              </w:rPr>
              <m:t>c</m:t>
            </m:r>
          </m:sub>
        </m:sSub>
      </m:oMath>
      <w:r w:rsidRPr="00421115">
        <w:rPr>
          <w:sz w:val="20"/>
          <w:szCs w:val="20"/>
          <w:lang w:val="en-US"/>
        </w:rPr>
        <w:t xml:space="preserve"> is the contact resistance (Ω), (A) is the contact area (cm²).</w:t>
      </w:r>
    </w:p>
    <w:p w14:paraId="62DBBC46" w14:textId="77777777" w:rsidR="009F282C" w:rsidRPr="00421115" w:rsidRDefault="009F282C" w:rsidP="009F282C">
      <w:pPr>
        <w:pStyle w:val="aa"/>
        <w:spacing w:before="0" w:beforeAutospacing="0" w:after="0" w:afterAutospacing="0"/>
        <w:ind w:firstLine="284"/>
        <w:jc w:val="both"/>
        <w:rPr>
          <w:sz w:val="20"/>
          <w:szCs w:val="20"/>
          <w:lang w:val="en-US"/>
        </w:rPr>
      </w:pPr>
      <w:r w:rsidRPr="00421115">
        <w:rPr>
          <w:sz w:val="20"/>
          <w:szCs w:val="20"/>
          <w:lang w:val="en-US"/>
        </w:rPr>
        <w:t>Target values:</w:t>
      </w:r>
    </w:p>
    <w:p w14:paraId="22D2A5F8" w14:textId="6822DC45" w:rsidR="009F282C" w:rsidRPr="00421115" w:rsidRDefault="00000000" w:rsidP="009F282C">
      <w:pPr>
        <w:tabs>
          <w:tab w:val="left" w:pos="7938"/>
        </w:tabs>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m:rPr>
                <m:sty m:val="p"/>
              </m:rPr>
              <w:rPr>
                <w:rFonts w:ascii="Cambria Math" w:hAnsi="Cambria Math" w:cs="Times New Roman"/>
                <w:sz w:val="20"/>
                <w:szCs w:val="20"/>
              </w:rPr>
              <m:t>ρ</m:t>
            </m:r>
          </m:e>
          <m:sub>
            <m:r>
              <w:rPr>
                <w:rFonts w:ascii="Cambria Math" w:hAnsi="Cambria Math" w:cs="Times New Roman"/>
                <w:sz w:val="20"/>
                <w:szCs w:val="20"/>
                <w:lang w:val="en-US"/>
              </w:rPr>
              <m:t>c,FTO</m:t>
            </m:r>
          </m:sub>
        </m:sSub>
        <m:r>
          <m:rPr>
            <m:sty m:val="p"/>
          </m:rPr>
          <w:rPr>
            <w:rFonts w:ascii="Cambria Math" w:hAnsi="Cambria Math" w:cs="Times New Roman"/>
            <w:sz w:val="20"/>
            <w:szCs w:val="20"/>
            <w:lang w:val="en-US"/>
          </w:rPr>
          <m:t>≤1</m:t>
        </m:r>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10</m:t>
            </m:r>
          </m:e>
          <m:sup>
            <m:r>
              <w:rPr>
                <w:rFonts w:ascii="Cambria Math" w:hAnsi="Cambria Math" w:cs="Times New Roman"/>
                <w:sz w:val="20"/>
                <w:szCs w:val="20"/>
                <w:lang w:val="en-US"/>
              </w:rPr>
              <m:t>-5</m:t>
            </m:r>
          </m:sup>
        </m:sSup>
        <m:sSup>
          <m:sSupPr>
            <m:ctrlPr>
              <w:rPr>
                <w:rFonts w:ascii="Cambria Math" w:hAnsi="Cambria Math" w:cs="Times New Roman"/>
                <w:i/>
                <w:sz w:val="20"/>
                <w:szCs w:val="20"/>
                <w:lang w:val="en-US"/>
              </w:rPr>
            </m:ctrlPr>
          </m:sSupPr>
          <m:e>
            <m:r>
              <m:rPr>
                <m:sty m:val="p"/>
              </m:rPr>
              <w:rPr>
                <w:rFonts w:ascii="Cambria Math" w:hAnsi="Cambria Math" w:cs="Times New Roman"/>
                <w:sz w:val="20"/>
                <w:szCs w:val="20"/>
              </w:rPr>
              <m:t>Ω</m:t>
            </m:r>
            <m:r>
              <m:rPr>
                <m:sty m:val="p"/>
              </m:rPr>
              <w:rPr>
                <w:rFonts w:ascii="Cambria Math" w:hAnsi="Cambria Math" w:cs="Times New Roman"/>
                <w:sz w:val="20"/>
                <w:szCs w:val="20"/>
                <w:lang w:val="en-US"/>
              </w:rPr>
              <m:t>·cm</m:t>
            </m:r>
          </m:e>
          <m:sup>
            <m:r>
              <w:rPr>
                <w:rFonts w:ascii="Cambria Math" w:hAnsi="Cambria Math" w:cs="Times New Roman"/>
                <w:sz w:val="20"/>
                <w:szCs w:val="20"/>
                <w:lang w:val="en-US"/>
              </w:rPr>
              <m:t>2</m:t>
            </m:r>
          </m:sup>
        </m:sSup>
      </m:oMath>
      <w:r w:rsidR="009F282C" w:rsidRPr="00421115">
        <w:rPr>
          <w:rFonts w:ascii="Times New Roman" w:eastAsiaTheme="minorEastAsia" w:hAnsi="Times New Roman" w:cs="Times New Roman"/>
          <w:sz w:val="20"/>
          <w:szCs w:val="20"/>
          <w:lang w:val="en-US"/>
        </w:rPr>
        <w:t xml:space="preserve">                      </w:t>
      </w:r>
      <w:r w:rsidR="000E310C" w:rsidRPr="00421115">
        <w:rPr>
          <w:rFonts w:ascii="Times New Roman" w:eastAsiaTheme="minorEastAsia" w:hAnsi="Times New Roman" w:cs="Times New Roman"/>
          <w:sz w:val="20"/>
          <w:szCs w:val="20"/>
          <w:lang w:val="en-US"/>
        </w:rPr>
        <w:t xml:space="preserve">                   </w:t>
      </w:r>
      <w:r w:rsidR="009F282C" w:rsidRPr="00421115">
        <w:rPr>
          <w:rFonts w:ascii="Times New Roman" w:eastAsiaTheme="minorEastAsia" w:hAnsi="Times New Roman" w:cs="Times New Roman"/>
          <w:sz w:val="20"/>
          <w:szCs w:val="20"/>
          <w:lang w:val="en-US"/>
        </w:rPr>
        <w:t xml:space="preserve">                                         (2)</w:t>
      </w:r>
    </w:p>
    <w:p w14:paraId="5B22931D" w14:textId="617EF9F7" w:rsidR="009F282C" w:rsidRPr="00421115" w:rsidRDefault="009F282C" w:rsidP="009F282C">
      <w:pPr>
        <w:pStyle w:val="aa"/>
        <w:spacing w:before="0" w:beforeAutospacing="0" w:after="0" w:afterAutospacing="0"/>
        <w:ind w:firstLine="284"/>
        <w:jc w:val="both"/>
        <w:rPr>
          <w:sz w:val="20"/>
          <w:szCs w:val="20"/>
          <w:lang w:val="en-US"/>
        </w:rPr>
      </w:pPr>
      <w:r w:rsidRPr="00421115">
        <w:rPr>
          <w:rStyle w:val="ae"/>
          <w:b w:val="0"/>
          <w:i/>
          <w:iCs/>
          <w:sz w:val="20"/>
          <w:szCs w:val="20"/>
          <w:lang w:val="en-US"/>
        </w:rPr>
        <w:t>3. Optical measurements:</w:t>
      </w:r>
      <w:r w:rsidRPr="00421115">
        <w:rPr>
          <w:rStyle w:val="ae"/>
          <w:b w:val="0"/>
          <w:sz w:val="20"/>
          <w:szCs w:val="20"/>
          <w:lang w:val="en-US"/>
        </w:rPr>
        <w:t xml:space="preserve"> Optical transparency was measured using a </w:t>
      </w:r>
      <m:oMath>
        <m:sSub>
          <m:sSubPr>
            <m:ctrlPr>
              <w:rPr>
                <w:rFonts w:ascii="Cambria Math" w:hAnsi="Cambria Math"/>
                <w:i/>
                <w:sz w:val="20"/>
                <w:szCs w:val="20"/>
                <w:lang w:val="en-US"/>
              </w:rPr>
            </m:ctrlPr>
          </m:sSubPr>
          <m:e>
            <m:r>
              <m:rPr>
                <m:sty m:val="p"/>
              </m:rPr>
              <w:rPr>
                <w:rFonts w:ascii="Cambria Math" w:hAnsi="Cambria Math"/>
                <w:sz w:val="20"/>
                <w:szCs w:val="20"/>
                <w:lang w:val="en-US"/>
              </w:rPr>
              <m:t>UV-V</m:t>
            </m:r>
          </m:e>
          <m:sub>
            <m:r>
              <w:rPr>
                <w:rFonts w:ascii="Cambria Math" w:hAnsi="Cambria Math"/>
                <w:sz w:val="20"/>
                <w:szCs w:val="20"/>
                <w:lang w:val="en-US"/>
              </w:rPr>
              <m:t>is</m:t>
            </m:r>
          </m:sub>
        </m:sSub>
      </m:oMath>
      <w:r w:rsidRPr="00421115">
        <w:rPr>
          <w:rStyle w:val="ae"/>
          <w:b w:val="0"/>
          <w:sz w:val="20"/>
          <w:szCs w:val="20"/>
          <w:lang w:val="en-US"/>
        </w:rPr>
        <w:t xml:space="preserve"> spectrophotometer in the range of 300-1200 nm.</w:t>
      </w:r>
      <w:r w:rsidR="00974601" w:rsidRPr="00421115">
        <w:rPr>
          <w:rStyle w:val="ae"/>
          <w:b w:val="0"/>
          <w:sz w:val="20"/>
          <w:szCs w:val="20"/>
          <w:lang w:val="en-US"/>
        </w:rPr>
        <w:t xml:space="preserve"> </w:t>
      </w:r>
      <w:r w:rsidRPr="00421115">
        <w:rPr>
          <w:rStyle w:val="ae"/>
          <w:b w:val="0"/>
          <w:sz w:val="20"/>
          <w:szCs w:val="20"/>
          <w:lang w:val="en-US"/>
        </w:rPr>
        <w:t xml:space="preserve">Transparency </w:t>
      </w:r>
      <m:oMath>
        <m:r>
          <m:rPr>
            <m:sty m:val="p"/>
          </m:rPr>
          <w:rPr>
            <w:rStyle w:val="mord"/>
            <w:rFonts w:ascii="Cambria Math" w:hAnsi="Cambria Math"/>
            <w:sz w:val="20"/>
            <w:szCs w:val="20"/>
            <w:lang w:val="en-US"/>
          </w:rPr>
          <m:t>T</m:t>
        </m:r>
        <m:r>
          <m:rPr>
            <m:sty m:val="p"/>
          </m:rPr>
          <w:rPr>
            <w:rStyle w:val="mopen"/>
            <w:rFonts w:ascii="Cambria Math" w:hAnsi="Cambria Math"/>
            <w:sz w:val="20"/>
            <w:szCs w:val="20"/>
            <w:lang w:val="en-US"/>
          </w:rPr>
          <m:t>(</m:t>
        </m:r>
        <m:r>
          <m:rPr>
            <m:sty m:val="p"/>
          </m:rPr>
          <w:rPr>
            <w:rStyle w:val="mord"/>
            <w:rFonts w:ascii="Cambria Math" w:hAnsi="Cambria Math"/>
            <w:sz w:val="20"/>
            <w:szCs w:val="20"/>
          </w:rPr>
          <m:t>λ</m:t>
        </m:r>
        <m:r>
          <m:rPr>
            <m:sty m:val="p"/>
          </m:rPr>
          <w:rPr>
            <w:rStyle w:val="mclose"/>
            <w:rFonts w:ascii="Cambria Math" w:hAnsi="Cambria Math"/>
            <w:sz w:val="20"/>
            <w:szCs w:val="20"/>
            <w:lang w:val="en-US"/>
          </w:rPr>
          <m:t>)</m:t>
        </m:r>
      </m:oMath>
      <w:r w:rsidRPr="00421115">
        <w:rPr>
          <w:rStyle w:val="ae"/>
          <w:b w:val="0"/>
          <w:sz w:val="20"/>
          <w:szCs w:val="20"/>
          <w:lang w:val="en-US"/>
        </w:rPr>
        <w:t xml:space="preserve"> is expressed as</w:t>
      </w:r>
      <w:r w:rsidRPr="00421115">
        <w:rPr>
          <w:sz w:val="20"/>
          <w:szCs w:val="20"/>
          <w:lang w:val="en-US"/>
        </w:rPr>
        <w:t>:</w:t>
      </w:r>
    </w:p>
    <w:p w14:paraId="58729B3F" w14:textId="66B9273A" w:rsidR="009F282C" w:rsidRPr="00421115" w:rsidRDefault="00000000" w:rsidP="009F282C">
      <w:pPr>
        <w:pStyle w:val="aa"/>
        <w:tabs>
          <w:tab w:val="left" w:pos="7938"/>
        </w:tabs>
        <w:spacing w:before="0" w:beforeAutospacing="0" w:after="0" w:afterAutospacing="0"/>
        <w:ind w:firstLine="284"/>
        <w:jc w:val="right"/>
        <w:rPr>
          <w:rStyle w:val="mord"/>
          <w:i/>
          <w:sz w:val="20"/>
          <w:szCs w:val="20"/>
          <w:lang w:val="en-US"/>
        </w:rPr>
      </w:pPr>
      <m:oMath>
        <m:sSub>
          <m:sSubPr>
            <m:ctrlPr>
              <w:rPr>
                <w:rFonts w:ascii="Cambria Math" w:hAnsi="Cambria Math"/>
                <w:i/>
                <w:sz w:val="20"/>
                <w:szCs w:val="20"/>
                <w:lang w:val="en-US"/>
              </w:rPr>
            </m:ctrlPr>
          </m:sSubPr>
          <m:e>
            <m:r>
              <m:rPr>
                <m:sty m:val="p"/>
              </m:rPr>
              <w:rPr>
                <w:rStyle w:val="mord"/>
                <w:rFonts w:ascii="Cambria Math" w:hAnsi="Cambria Math"/>
                <w:sz w:val="20"/>
                <w:szCs w:val="20"/>
                <w:lang w:val="en-US"/>
              </w:rPr>
              <m:t>T</m:t>
            </m:r>
            <m:r>
              <m:rPr>
                <m:sty m:val="p"/>
              </m:rPr>
              <w:rPr>
                <w:rStyle w:val="mopen"/>
                <w:rFonts w:ascii="Cambria Math" w:hAnsi="Cambria Math"/>
                <w:sz w:val="20"/>
                <w:szCs w:val="20"/>
                <w:lang w:val="en-US"/>
              </w:rPr>
              <m:t>(</m:t>
            </m:r>
            <m:r>
              <m:rPr>
                <m:sty m:val="p"/>
              </m:rPr>
              <w:rPr>
                <w:rStyle w:val="mord"/>
                <w:rFonts w:ascii="Cambria Math" w:hAnsi="Cambria Math"/>
                <w:sz w:val="20"/>
                <w:szCs w:val="20"/>
              </w:rPr>
              <m:t>λ</m:t>
            </m:r>
            <m:r>
              <m:rPr>
                <m:sty m:val="p"/>
              </m:rPr>
              <w:rPr>
                <w:rStyle w:val="mclose"/>
                <w:rFonts w:ascii="Cambria Math" w:hAnsi="Cambria Math"/>
                <w:sz w:val="20"/>
                <w:szCs w:val="20"/>
                <w:lang w:val="en-US"/>
              </w:rPr>
              <m:t>)=</m:t>
            </m:r>
            <m:sSub>
              <m:sSubPr>
                <m:ctrlPr>
                  <w:rPr>
                    <w:rStyle w:val="mclose"/>
                    <w:rFonts w:ascii="Cambria Math" w:hAnsi="Cambria Math"/>
                    <w:sz w:val="20"/>
                    <w:szCs w:val="20"/>
                    <w:lang w:val="en-US"/>
                  </w:rPr>
                </m:ctrlPr>
              </m:sSubPr>
              <m:e>
                <m:r>
                  <w:rPr>
                    <w:rStyle w:val="mclose"/>
                    <w:rFonts w:ascii="Cambria Math" w:hAnsi="Cambria Math"/>
                    <w:sz w:val="20"/>
                    <w:szCs w:val="20"/>
                    <w:lang w:val="en-US"/>
                  </w:rPr>
                  <m:t>I</m:t>
                </m:r>
              </m:e>
              <m:sub>
                <m:r>
                  <w:rPr>
                    <w:rStyle w:val="mclose"/>
                    <w:rFonts w:ascii="Cambria Math" w:hAnsi="Cambria Math"/>
                    <w:sz w:val="20"/>
                    <w:szCs w:val="20"/>
                    <w:lang w:val="en-US"/>
                  </w:rPr>
                  <m:t>t</m:t>
                </m:r>
              </m:sub>
            </m:sSub>
            <m:r>
              <m:rPr>
                <m:sty m:val="p"/>
              </m:rPr>
              <w:rPr>
                <w:rStyle w:val="mclose"/>
                <w:rFonts w:ascii="Cambria Math" w:hAnsi="Cambria Math"/>
                <w:sz w:val="20"/>
                <w:szCs w:val="20"/>
                <w:lang w:val="en-US"/>
              </w:rPr>
              <m:t>/I</m:t>
            </m:r>
          </m:e>
          <m:sub>
            <m:r>
              <w:rPr>
                <w:rFonts w:ascii="Cambria Math" w:hAnsi="Cambria Math"/>
                <w:sz w:val="20"/>
                <w:szCs w:val="20"/>
                <w:lang w:val="en-US"/>
              </w:rPr>
              <m:t>0</m:t>
            </m:r>
          </m:sub>
        </m:sSub>
        <m:r>
          <m:rPr>
            <m:sty m:val="p"/>
          </m:rPr>
          <w:rPr>
            <w:rFonts w:ascii="Cambria Math" w:hAnsi="Cambria Math"/>
            <w:sz w:val="20"/>
            <w:szCs w:val="20"/>
            <w:lang w:val="en-US"/>
          </w:rPr>
          <m:t>×10</m:t>
        </m:r>
        <m:r>
          <w:rPr>
            <w:rFonts w:ascii="Cambria Math" w:hAnsi="Cambria Math"/>
            <w:sz w:val="20"/>
            <w:szCs w:val="20"/>
            <w:lang w:val="en-US"/>
          </w:rPr>
          <m:t>0%</m:t>
        </m:r>
      </m:oMath>
      <w:r w:rsidR="009F282C" w:rsidRPr="00421115">
        <w:rPr>
          <w:iCs/>
          <w:sz w:val="20"/>
          <w:szCs w:val="20"/>
          <w:lang w:val="en-US"/>
        </w:rPr>
        <w:t xml:space="preserve">                </w:t>
      </w:r>
      <w:r w:rsidR="000E310C" w:rsidRPr="00421115">
        <w:rPr>
          <w:iCs/>
          <w:sz w:val="20"/>
          <w:szCs w:val="20"/>
          <w:lang w:val="en-US"/>
        </w:rPr>
        <w:t xml:space="preserve">                                 </w:t>
      </w:r>
      <w:r w:rsidR="009F282C" w:rsidRPr="00421115">
        <w:rPr>
          <w:iCs/>
          <w:sz w:val="20"/>
          <w:szCs w:val="20"/>
          <w:lang w:val="en-US"/>
        </w:rPr>
        <w:t xml:space="preserve">                                        (3)</w:t>
      </w:r>
    </w:p>
    <w:p w14:paraId="3FBAA650" w14:textId="110B11B2" w:rsidR="009F282C" w:rsidRPr="00421115" w:rsidRDefault="009F282C" w:rsidP="009F282C">
      <w:pPr>
        <w:pStyle w:val="aa"/>
        <w:spacing w:before="0" w:beforeAutospacing="0" w:after="0" w:afterAutospacing="0"/>
        <w:jc w:val="both"/>
        <w:rPr>
          <w:sz w:val="20"/>
          <w:szCs w:val="20"/>
          <w:lang w:val="en-US"/>
        </w:rPr>
      </w:pPr>
      <w:r w:rsidRPr="00421115">
        <w:rPr>
          <w:sz w:val="20"/>
          <w:szCs w:val="20"/>
          <w:lang w:val="en-US"/>
        </w:rPr>
        <w:t xml:space="preserve">where </w:t>
      </w:r>
      <m:oMath>
        <m:sSub>
          <m:sSubPr>
            <m:ctrlPr>
              <w:rPr>
                <w:rStyle w:val="mclose"/>
                <w:rFonts w:ascii="Cambria Math" w:hAnsi="Cambria Math"/>
                <w:sz w:val="20"/>
                <w:szCs w:val="20"/>
                <w:lang w:val="en-US"/>
              </w:rPr>
            </m:ctrlPr>
          </m:sSubPr>
          <m:e>
            <m:r>
              <w:rPr>
                <w:rStyle w:val="mclose"/>
                <w:rFonts w:ascii="Cambria Math" w:hAnsi="Cambria Math"/>
                <w:sz w:val="20"/>
                <w:szCs w:val="20"/>
                <w:lang w:val="en-US"/>
              </w:rPr>
              <m:t>I</m:t>
            </m:r>
          </m:e>
          <m:sub>
            <m:r>
              <w:rPr>
                <w:rStyle w:val="mclose"/>
                <w:rFonts w:ascii="Cambria Math" w:hAnsi="Cambria Math"/>
                <w:sz w:val="20"/>
                <w:szCs w:val="20"/>
                <w:lang w:val="en-US"/>
              </w:rPr>
              <m:t>t</m:t>
            </m:r>
          </m:sub>
        </m:sSub>
      </m:oMath>
      <w:r w:rsidRPr="00421115">
        <w:rPr>
          <w:sz w:val="20"/>
          <w:szCs w:val="20"/>
          <w:lang w:val="en-US"/>
        </w:rPr>
        <w:t xml:space="preserve"> is the transmitted light intensity, </w:t>
      </w:r>
      <m:oMath>
        <m:sSub>
          <m:sSubPr>
            <m:ctrlPr>
              <w:rPr>
                <w:rStyle w:val="mclose"/>
                <w:rFonts w:ascii="Cambria Math" w:hAnsi="Cambria Math"/>
                <w:sz w:val="20"/>
                <w:szCs w:val="20"/>
                <w:lang w:val="en-US"/>
              </w:rPr>
            </m:ctrlPr>
          </m:sSubPr>
          <m:e>
            <m:r>
              <w:rPr>
                <w:rStyle w:val="mclose"/>
                <w:rFonts w:ascii="Cambria Math" w:hAnsi="Cambria Math"/>
                <w:sz w:val="20"/>
                <w:szCs w:val="20"/>
                <w:lang w:val="en-US"/>
              </w:rPr>
              <m:t>I</m:t>
            </m:r>
          </m:e>
          <m:sub>
            <m:r>
              <w:rPr>
                <w:rStyle w:val="mclose"/>
                <w:rFonts w:ascii="Cambria Math" w:hAnsi="Cambria Math"/>
                <w:sz w:val="20"/>
                <w:szCs w:val="20"/>
                <w:lang w:val="en-US"/>
              </w:rPr>
              <m:t>0</m:t>
            </m:r>
          </m:sub>
        </m:sSub>
      </m:oMath>
      <w:r w:rsidRPr="00421115">
        <w:rPr>
          <w:sz w:val="20"/>
          <w:szCs w:val="20"/>
          <w:lang w:val="en-US"/>
        </w:rPr>
        <w:t xml:space="preserve"> is the incident light intensity.</w:t>
      </w:r>
    </w:p>
    <w:p w14:paraId="54D10F8B" w14:textId="79023A1A" w:rsidR="009F282C" w:rsidRPr="00421115" w:rsidRDefault="009F282C" w:rsidP="009F282C">
      <w:pPr>
        <w:pStyle w:val="aa"/>
        <w:spacing w:before="0" w:beforeAutospacing="0" w:after="0" w:afterAutospacing="0"/>
        <w:ind w:firstLine="284"/>
        <w:jc w:val="both"/>
        <w:rPr>
          <w:sz w:val="20"/>
          <w:szCs w:val="20"/>
          <w:lang w:val="en-US"/>
        </w:rPr>
      </w:pPr>
      <w:r w:rsidRPr="00421115">
        <w:rPr>
          <w:bCs/>
          <w:i/>
          <w:iCs/>
          <w:sz w:val="20"/>
          <w:szCs w:val="20"/>
          <w:lang w:val="en-US"/>
        </w:rPr>
        <w:t>4. Thermal properties</w:t>
      </w:r>
      <w:r w:rsidR="00974601" w:rsidRPr="00421115">
        <w:rPr>
          <w:bCs/>
          <w:i/>
          <w:iCs/>
          <w:sz w:val="20"/>
          <w:szCs w:val="20"/>
          <w:lang w:val="en-US"/>
        </w:rPr>
        <w:t xml:space="preserve">. </w:t>
      </w:r>
      <w:r w:rsidRPr="00421115">
        <w:rPr>
          <w:sz w:val="20"/>
          <w:szCs w:val="20"/>
          <w:lang w:val="en-US"/>
        </w:rPr>
        <w:t>Thermal conductivity k was measured by Laser Flash Analysis (LFA).</w:t>
      </w:r>
    </w:p>
    <w:p w14:paraId="734E2E5F" w14:textId="77777777" w:rsidR="009F282C" w:rsidRPr="00421115" w:rsidRDefault="009F282C" w:rsidP="009F282C">
      <w:pPr>
        <w:pStyle w:val="aa"/>
        <w:spacing w:before="0" w:beforeAutospacing="0" w:after="0" w:afterAutospacing="0"/>
        <w:ind w:firstLine="284"/>
        <w:jc w:val="both"/>
        <w:rPr>
          <w:sz w:val="20"/>
          <w:szCs w:val="20"/>
          <w:lang w:val="en-US"/>
        </w:rPr>
      </w:pPr>
      <w:r w:rsidRPr="00421115">
        <w:rPr>
          <w:sz w:val="20"/>
          <w:szCs w:val="20"/>
          <w:lang w:val="en-US"/>
        </w:rPr>
        <w:t xml:space="preserve">Ceramic-based </w:t>
      </w:r>
      <w:proofErr w:type="spellStart"/>
      <w:r w:rsidRPr="00421115">
        <w:rPr>
          <w:sz w:val="20"/>
          <w:szCs w:val="20"/>
          <w:lang w:val="en-US"/>
        </w:rPr>
        <w:t>AlN</w:t>
      </w:r>
      <w:proofErr w:type="spellEnd"/>
      <w:r w:rsidRPr="00421115">
        <w:rPr>
          <w:sz w:val="20"/>
          <w:szCs w:val="20"/>
          <w:lang w:val="en-US"/>
        </w:rPr>
        <w:t xml:space="preserve"> and </w:t>
      </w:r>
      <w:proofErr w:type="spellStart"/>
      <w:r w:rsidRPr="00421115">
        <w:rPr>
          <w:sz w:val="20"/>
          <w:szCs w:val="20"/>
          <w:lang w:val="en-US"/>
        </w:rPr>
        <w:t>Al₂O</w:t>
      </w:r>
      <w:proofErr w:type="spellEnd"/>
      <w:r w:rsidRPr="00421115">
        <w:rPr>
          <w:sz w:val="20"/>
          <w:szCs w:val="20"/>
          <w:lang w:val="en-US"/>
        </w:rPr>
        <w:t>₃ interlayers were studied, their values are as follows:</w:t>
      </w:r>
    </w:p>
    <w:p w14:paraId="1955DB6A" w14:textId="74FB84A3" w:rsidR="009F282C" w:rsidRPr="00421115" w:rsidRDefault="00000000" w:rsidP="009F282C">
      <w:pPr>
        <w:pStyle w:val="aa"/>
        <w:tabs>
          <w:tab w:val="left" w:pos="7938"/>
        </w:tabs>
        <w:spacing w:before="0" w:beforeAutospacing="0" w:after="0" w:afterAutospacing="0"/>
        <w:ind w:firstLine="284"/>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k</m:t>
            </m:r>
          </m:e>
          <m:sub>
            <m:r>
              <w:rPr>
                <w:rFonts w:ascii="Cambria Math" w:hAnsi="Cambria Math"/>
                <w:sz w:val="20"/>
                <w:szCs w:val="20"/>
                <w:lang w:val="en-US"/>
              </w:rPr>
              <m:t>AlN</m:t>
            </m:r>
          </m:sub>
        </m:sSub>
        <m:r>
          <w:rPr>
            <w:rFonts w:ascii="Cambria Math" w:hAnsi="Cambria Math"/>
            <w:sz w:val="20"/>
            <w:szCs w:val="20"/>
            <w:lang w:val="en-US"/>
          </w:rPr>
          <m:t xml:space="preserve">=180 </m:t>
        </m:r>
        <m:f>
          <m:fPr>
            <m:type m:val="skw"/>
            <m:ctrlPr>
              <w:rPr>
                <w:rFonts w:ascii="Cambria Math" w:hAnsi="Cambria Math"/>
                <w:i/>
                <w:sz w:val="20"/>
                <w:szCs w:val="20"/>
                <w:lang w:val="en-US"/>
              </w:rPr>
            </m:ctrlPr>
          </m:fPr>
          <m:num>
            <m:r>
              <w:rPr>
                <w:rFonts w:ascii="Cambria Math" w:hAnsi="Cambria Math"/>
                <w:sz w:val="20"/>
                <w:szCs w:val="20"/>
                <w:lang w:val="en-US"/>
              </w:rPr>
              <m:t>W</m:t>
            </m:r>
          </m:num>
          <m:den>
            <m:r>
              <w:rPr>
                <w:rFonts w:ascii="Cambria Math" w:hAnsi="Cambria Math"/>
                <w:sz w:val="20"/>
                <w:szCs w:val="20"/>
                <w:lang w:val="en-US"/>
              </w:rPr>
              <m:t>m</m:t>
            </m:r>
          </m:den>
        </m:f>
        <m:r>
          <w:rPr>
            <w:rFonts w:ascii="Cambria Math" w:hAnsi="Cambria Math"/>
            <w:sz w:val="20"/>
            <w:szCs w:val="20"/>
            <w:lang w:val="en-US"/>
          </w:rPr>
          <m:t>×K</m:t>
        </m:r>
      </m:oMath>
      <w:r w:rsidR="009F282C" w:rsidRPr="00421115">
        <w:rPr>
          <w:sz w:val="20"/>
          <w:szCs w:val="20"/>
          <w:lang w:val="en-US"/>
        </w:rPr>
        <w:t xml:space="preserve">; </w:t>
      </w:r>
      <m:oMath>
        <m:sSub>
          <m:sSubPr>
            <m:ctrlPr>
              <w:rPr>
                <w:rFonts w:ascii="Cambria Math" w:hAnsi="Cambria Math"/>
                <w:sz w:val="20"/>
                <w:szCs w:val="20"/>
                <w:lang w:val="en-US"/>
              </w:rPr>
            </m:ctrlPr>
          </m:sSubPr>
          <m:e>
            <m:r>
              <w:rPr>
                <w:rFonts w:ascii="Cambria Math" w:hAnsi="Cambria Math"/>
                <w:sz w:val="20"/>
                <w:szCs w:val="20"/>
                <w:lang w:val="en-US"/>
              </w:rPr>
              <m:t>k</m:t>
            </m:r>
          </m:e>
          <m:sub>
            <m:r>
              <m:rPr>
                <m:sty m:val="p"/>
              </m:rPr>
              <w:rPr>
                <w:rFonts w:ascii="Cambria Math" w:hAnsi="Cambria Math"/>
                <w:sz w:val="20"/>
                <w:szCs w:val="20"/>
                <w:lang w:val="en-US"/>
              </w:rPr>
              <m:t>Al₂O₃</m:t>
            </m:r>
          </m:sub>
        </m:sSub>
        <m:r>
          <m:rPr>
            <m:sty m:val="p"/>
          </m:rPr>
          <w:rPr>
            <w:rFonts w:ascii="Cambria Math" w:hAnsi="Cambria Math"/>
            <w:sz w:val="20"/>
            <w:szCs w:val="20"/>
            <w:lang w:val="en-US"/>
          </w:rPr>
          <m:t>≈ 28 W/m×K</m:t>
        </m:r>
      </m:oMath>
      <w:r w:rsidR="009F282C" w:rsidRPr="00421115">
        <w:rPr>
          <w:sz w:val="20"/>
          <w:szCs w:val="20"/>
          <w:lang w:val="en-US"/>
        </w:rPr>
        <w:t xml:space="preserve">                                                (4)</w:t>
      </w:r>
    </w:p>
    <w:p w14:paraId="607F958F" w14:textId="0FC42B9C" w:rsidR="009F282C" w:rsidRPr="00421115" w:rsidRDefault="009F282C" w:rsidP="009F282C">
      <w:pPr>
        <w:pStyle w:val="aa"/>
        <w:spacing w:before="0" w:beforeAutospacing="0" w:after="0" w:afterAutospacing="0"/>
        <w:ind w:firstLine="284"/>
        <w:jc w:val="both"/>
        <w:rPr>
          <w:rStyle w:val="ae"/>
          <w:b w:val="0"/>
          <w:bCs w:val="0"/>
          <w:sz w:val="20"/>
          <w:szCs w:val="20"/>
          <w:lang w:val="en-US"/>
        </w:rPr>
      </w:pPr>
      <w:r w:rsidRPr="00421115">
        <w:rPr>
          <w:rStyle w:val="ae"/>
          <w:b w:val="0"/>
          <w:i/>
          <w:iCs/>
          <w:sz w:val="20"/>
          <w:szCs w:val="20"/>
          <w:lang w:val="en-US"/>
        </w:rPr>
        <w:t>5. Structural analysis</w:t>
      </w:r>
      <w:r w:rsidR="00974601" w:rsidRPr="00421115">
        <w:rPr>
          <w:rStyle w:val="ae"/>
          <w:b w:val="0"/>
          <w:i/>
          <w:iCs/>
          <w:sz w:val="20"/>
          <w:szCs w:val="20"/>
          <w:lang w:val="en-US"/>
        </w:rPr>
        <w:t xml:space="preserve">. </w:t>
      </w:r>
      <w:r w:rsidRPr="00421115">
        <w:rPr>
          <w:rStyle w:val="ae"/>
          <w:b w:val="0"/>
          <w:sz w:val="20"/>
          <w:szCs w:val="20"/>
          <w:lang w:val="en-US"/>
        </w:rPr>
        <w:t>The crystal structure and morphology were evaluated using XRD, SEM, and AFM techniques. The diameter of the nanoparticles was observed to be in the range of 25</w:t>
      </w:r>
      <w:r w:rsidR="009E1EDC" w:rsidRPr="00421115">
        <w:rPr>
          <w:rStyle w:val="ae"/>
          <w:b w:val="0"/>
          <w:sz w:val="20"/>
          <w:szCs w:val="20"/>
          <w:lang w:val="en-US"/>
        </w:rPr>
        <w:t>-</w:t>
      </w:r>
      <w:r w:rsidRPr="00421115">
        <w:rPr>
          <w:rStyle w:val="ae"/>
          <w:b w:val="0"/>
          <w:sz w:val="20"/>
          <w:szCs w:val="20"/>
          <w:lang w:val="en-US"/>
        </w:rPr>
        <w:t>40 nm, and the surface smoothness was Ra &lt; 10 nm [9</w:t>
      </w:r>
      <w:r w:rsidR="001239F1" w:rsidRPr="00421115">
        <w:rPr>
          <w:rStyle w:val="ae"/>
          <w:b w:val="0"/>
          <w:sz w:val="20"/>
          <w:szCs w:val="20"/>
          <w:lang w:val="en-US"/>
        </w:rPr>
        <w:t>, 55-56</w:t>
      </w:r>
      <w:r w:rsidRPr="00421115">
        <w:rPr>
          <w:rStyle w:val="ae"/>
          <w:b w:val="0"/>
          <w:sz w:val="20"/>
          <w:szCs w:val="20"/>
          <w:lang w:val="en-US"/>
        </w:rPr>
        <w:t>].</w:t>
      </w:r>
    </w:p>
    <w:p w14:paraId="31217358" w14:textId="1474FA75" w:rsidR="009F282C" w:rsidRPr="00421115" w:rsidRDefault="009F282C" w:rsidP="009F282C">
      <w:pPr>
        <w:pStyle w:val="aa"/>
        <w:spacing w:before="0" w:beforeAutospacing="0" w:after="0" w:afterAutospacing="0"/>
        <w:ind w:firstLine="284"/>
        <w:jc w:val="both"/>
        <w:rPr>
          <w:sz w:val="20"/>
          <w:szCs w:val="20"/>
          <w:lang w:val="en-US"/>
        </w:rPr>
      </w:pPr>
      <w:r w:rsidRPr="00421115">
        <w:rPr>
          <w:rStyle w:val="ae"/>
          <w:b w:val="0"/>
          <w:i/>
          <w:iCs/>
          <w:sz w:val="20"/>
          <w:szCs w:val="20"/>
          <w:lang w:val="en-US"/>
        </w:rPr>
        <w:lastRenderedPageBreak/>
        <w:t xml:space="preserve">6. Device testing: </w:t>
      </w:r>
      <w:r w:rsidRPr="00421115">
        <w:rPr>
          <w:rStyle w:val="ae"/>
          <w:b w:val="0"/>
          <w:sz w:val="20"/>
          <w:szCs w:val="20"/>
          <w:lang w:val="en-US"/>
        </w:rPr>
        <w:t xml:space="preserve">The photovoltaic cells were tested according to the AM 1.5G (100 </w:t>
      </w:r>
      <w:proofErr w:type="spellStart"/>
      <w:r w:rsidRPr="00421115">
        <w:rPr>
          <w:rStyle w:val="ae"/>
          <w:b w:val="0"/>
          <w:sz w:val="20"/>
          <w:szCs w:val="20"/>
          <w:lang w:val="en-US"/>
        </w:rPr>
        <w:t>mW</w:t>
      </w:r>
      <w:proofErr w:type="spellEnd"/>
      <w:r w:rsidRPr="00421115">
        <w:rPr>
          <w:rStyle w:val="ae"/>
          <w:b w:val="0"/>
          <w:sz w:val="20"/>
          <w:szCs w:val="20"/>
          <w:lang w:val="en-US"/>
        </w:rPr>
        <w:t>/cm²) standard.</w:t>
      </w:r>
      <w:r w:rsidR="000E310C" w:rsidRPr="00421115">
        <w:rPr>
          <w:rStyle w:val="ae"/>
          <w:b w:val="0"/>
          <w:sz w:val="20"/>
          <w:szCs w:val="20"/>
          <w:lang w:val="en-US"/>
        </w:rPr>
        <w:t xml:space="preserve"> </w:t>
      </w:r>
      <w:r w:rsidRPr="00421115">
        <w:rPr>
          <w:rStyle w:val="ae"/>
          <w:b w:val="0"/>
          <w:sz w:val="20"/>
          <w:szCs w:val="20"/>
          <w:lang w:val="en-US"/>
        </w:rPr>
        <w:t>The photoelectric efficiency was determined by the following formula</w:t>
      </w:r>
      <w:r w:rsidRPr="00421115">
        <w:rPr>
          <w:sz w:val="20"/>
          <w:szCs w:val="20"/>
          <w:lang w:val="en-US"/>
        </w:rPr>
        <w:t>:</w:t>
      </w:r>
    </w:p>
    <w:p w14:paraId="6B52C484" w14:textId="09C76D77" w:rsidR="009F282C" w:rsidRPr="00421115" w:rsidRDefault="00000000" w:rsidP="009F282C">
      <w:pPr>
        <w:tabs>
          <w:tab w:val="left" w:pos="7938"/>
        </w:tabs>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rPr>
              <m:t>η</m:t>
            </m:r>
          </m:e>
          <m:sub>
            <m:r>
              <w:rPr>
                <w:rFonts w:ascii="Cambria Math" w:hAnsi="Cambria Math" w:cs="Times New Roman"/>
                <w:sz w:val="20"/>
                <w:szCs w:val="20"/>
                <w:lang w:val="en-US"/>
              </w:rPr>
              <m:t>PV</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J</m:t>
                </m:r>
              </m:e>
              <m:sub>
                <m:r>
                  <w:rPr>
                    <w:rFonts w:ascii="Cambria Math" w:hAnsi="Cambria Math" w:cs="Times New Roman"/>
                    <w:sz w:val="20"/>
                    <w:szCs w:val="20"/>
                    <w:lang w:val="en-US"/>
                  </w:rPr>
                  <m:t>sc</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oc</m:t>
                </m:r>
              </m:sub>
            </m:sSub>
            <m:r>
              <w:rPr>
                <w:rFonts w:ascii="Cambria Math" w:hAnsi="Cambria Math" w:cs="Times New Roman"/>
                <w:sz w:val="20"/>
                <w:szCs w:val="20"/>
                <w:lang w:val="en-US"/>
              </w:rPr>
              <m:t>×FF</m:t>
            </m:r>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in</m:t>
                </m:r>
              </m:sub>
            </m:sSub>
          </m:den>
        </m:f>
      </m:oMath>
      <w:r w:rsidR="009F282C" w:rsidRPr="00421115">
        <w:rPr>
          <w:rFonts w:ascii="Times New Roman" w:eastAsiaTheme="minorEastAsia" w:hAnsi="Times New Roman" w:cs="Times New Roman"/>
          <w:sz w:val="20"/>
          <w:szCs w:val="20"/>
          <w:lang w:val="en-US"/>
        </w:rPr>
        <w:t xml:space="preserve">                                                                         (5)</w:t>
      </w:r>
    </w:p>
    <w:p w14:paraId="17D6EC1D" w14:textId="7FC54FE0" w:rsidR="009F282C" w:rsidRPr="00421115" w:rsidRDefault="009F282C" w:rsidP="00974601">
      <w:pPr>
        <w:pStyle w:val="aa"/>
        <w:spacing w:before="0" w:beforeAutospacing="0" w:after="0" w:afterAutospacing="0"/>
        <w:jc w:val="both"/>
        <w:rPr>
          <w:sz w:val="20"/>
          <w:szCs w:val="20"/>
          <w:lang w:val="en-US"/>
        </w:rPr>
      </w:pPr>
      <w:r w:rsidRPr="00421115">
        <w:rPr>
          <w:sz w:val="20"/>
          <w:szCs w:val="20"/>
          <w:lang w:val="en-US"/>
        </w:rPr>
        <w:t xml:space="preserve">where: </w:t>
      </w:r>
      <m:oMath>
        <m:sSub>
          <m:sSubPr>
            <m:ctrlPr>
              <w:rPr>
                <w:rFonts w:ascii="Cambria Math" w:hAnsi="Cambria Math"/>
                <w:i/>
                <w:sz w:val="20"/>
                <w:szCs w:val="20"/>
                <w:lang w:val="en-US"/>
              </w:rPr>
            </m:ctrlPr>
          </m:sSubPr>
          <m:e>
            <m:r>
              <w:rPr>
                <w:rFonts w:ascii="Cambria Math" w:hAnsi="Cambria Math"/>
                <w:sz w:val="20"/>
                <w:szCs w:val="20"/>
                <w:lang w:val="en-US"/>
              </w:rPr>
              <m:t>J</m:t>
            </m:r>
          </m:e>
          <m:sub>
            <m:r>
              <w:rPr>
                <w:rFonts w:ascii="Cambria Math" w:hAnsi="Cambria Math"/>
                <w:sz w:val="20"/>
                <w:szCs w:val="20"/>
                <w:lang w:val="en-US"/>
              </w:rPr>
              <m:t>sc</m:t>
            </m:r>
          </m:sub>
        </m:sSub>
      </m:oMath>
      <w:r w:rsidRPr="00421115">
        <w:rPr>
          <w:sz w:val="20"/>
          <w:szCs w:val="20"/>
          <w:lang w:val="en-US"/>
        </w:rPr>
        <w:t xml:space="preserve"> </w:t>
      </w:r>
      <w:r w:rsidR="00974601" w:rsidRPr="00421115">
        <w:rPr>
          <w:sz w:val="20"/>
          <w:szCs w:val="20"/>
          <w:lang w:val="en-US"/>
        </w:rPr>
        <w:t>-</w:t>
      </w:r>
      <w:r w:rsidRPr="00421115">
        <w:rPr>
          <w:sz w:val="20"/>
          <w:szCs w:val="20"/>
          <w:lang w:val="en-US"/>
        </w:rPr>
        <w:t xml:space="preserve"> short circuit current density (mA/cm²)</w:t>
      </w:r>
      <w:r w:rsidR="00974601" w:rsidRPr="00421115">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V</m:t>
            </m:r>
          </m:e>
          <m:sub>
            <m:r>
              <w:rPr>
                <w:rFonts w:ascii="Cambria Math" w:hAnsi="Cambria Math"/>
                <w:sz w:val="20"/>
                <w:szCs w:val="20"/>
                <w:lang w:val="en-US"/>
              </w:rPr>
              <m:t>oc</m:t>
            </m:r>
          </m:sub>
        </m:sSub>
      </m:oMath>
      <w:r w:rsidRPr="00421115">
        <w:rPr>
          <w:sz w:val="20"/>
          <w:szCs w:val="20"/>
          <w:lang w:val="en-US"/>
        </w:rPr>
        <w:t xml:space="preserve"> </w:t>
      </w:r>
      <w:r w:rsidR="00974601" w:rsidRPr="00421115">
        <w:rPr>
          <w:sz w:val="20"/>
          <w:szCs w:val="20"/>
          <w:lang w:val="en-US"/>
        </w:rPr>
        <w:t>-</w:t>
      </w:r>
      <w:r w:rsidRPr="00421115">
        <w:rPr>
          <w:sz w:val="20"/>
          <w:szCs w:val="20"/>
          <w:lang w:val="en-US"/>
        </w:rPr>
        <w:t xml:space="preserve"> open circuit voltage (V)</w:t>
      </w:r>
      <w:r w:rsidR="00974601" w:rsidRPr="00421115">
        <w:rPr>
          <w:sz w:val="20"/>
          <w:szCs w:val="20"/>
          <w:lang w:val="en-US"/>
        </w:rPr>
        <w:t xml:space="preserve">; </w:t>
      </w:r>
      <m:oMath>
        <m:r>
          <w:rPr>
            <w:rFonts w:ascii="Cambria Math" w:hAnsi="Cambria Math"/>
            <w:sz w:val="20"/>
            <w:szCs w:val="20"/>
            <w:lang w:val="en-US"/>
          </w:rPr>
          <m:t>FF</m:t>
        </m:r>
      </m:oMath>
      <w:r w:rsidRPr="00421115">
        <w:rPr>
          <w:sz w:val="20"/>
          <w:szCs w:val="20"/>
          <w:lang w:val="en-US"/>
        </w:rPr>
        <w:t xml:space="preserve"> </w:t>
      </w:r>
      <w:r w:rsidR="00974601" w:rsidRPr="00421115">
        <w:rPr>
          <w:sz w:val="20"/>
          <w:szCs w:val="20"/>
          <w:lang w:val="en-US"/>
        </w:rPr>
        <w:t>-</w:t>
      </w:r>
      <w:r w:rsidRPr="00421115">
        <w:rPr>
          <w:sz w:val="20"/>
          <w:szCs w:val="20"/>
          <w:lang w:val="en-US"/>
        </w:rPr>
        <w:t xml:space="preserve"> fill factor</w:t>
      </w:r>
      <w:r w:rsidR="00974601" w:rsidRPr="00421115">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P</m:t>
            </m:r>
          </m:e>
          <m:sub>
            <m:r>
              <w:rPr>
                <w:rFonts w:ascii="Cambria Math" w:hAnsi="Cambria Math"/>
                <w:sz w:val="20"/>
                <w:szCs w:val="20"/>
                <w:lang w:val="en-US"/>
              </w:rPr>
              <m:t>in</m:t>
            </m:r>
          </m:sub>
        </m:sSub>
      </m:oMath>
      <w:r w:rsidRPr="00421115">
        <w:rPr>
          <w:sz w:val="20"/>
          <w:szCs w:val="20"/>
          <w:lang w:val="en-US"/>
        </w:rPr>
        <w:t xml:space="preserve"> </w:t>
      </w:r>
      <w:r w:rsidR="00974601" w:rsidRPr="00421115">
        <w:rPr>
          <w:sz w:val="20"/>
          <w:szCs w:val="20"/>
          <w:lang w:val="en-US"/>
        </w:rPr>
        <w:t>-</w:t>
      </w:r>
      <w:r w:rsidRPr="00421115">
        <w:rPr>
          <w:sz w:val="20"/>
          <w:szCs w:val="20"/>
          <w:lang w:val="en-US"/>
        </w:rPr>
        <w:t xml:space="preserve"> incoming light power (</w:t>
      </w:r>
      <w:proofErr w:type="spellStart"/>
      <w:r w:rsidRPr="00421115">
        <w:rPr>
          <w:sz w:val="20"/>
          <w:szCs w:val="20"/>
          <w:lang w:val="en-US"/>
        </w:rPr>
        <w:t>mW</w:t>
      </w:r>
      <w:proofErr w:type="spellEnd"/>
      <w:r w:rsidRPr="00421115">
        <w:rPr>
          <w:sz w:val="20"/>
          <w:szCs w:val="20"/>
          <w:lang w:val="en-US"/>
        </w:rPr>
        <w:t>/cm²).</w:t>
      </w:r>
    </w:p>
    <w:p w14:paraId="2B2CCC22" w14:textId="77777777" w:rsidR="009F282C" w:rsidRPr="00421115" w:rsidRDefault="009F282C" w:rsidP="00974601">
      <w:pPr>
        <w:spacing w:before="240" w:after="240" w:line="240" w:lineRule="auto"/>
        <w:ind w:firstLine="284"/>
        <w:jc w:val="center"/>
        <w:rPr>
          <w:rStyle w:val="ae"/>
          <w:rFonts w:ascii="Times New Roman" w:hAnsi="Times New Roman" w:cs="Times New Roman"/>
          <w:sz w:val="24"/>
          <w:szCs w:val="24"/>
          <w:lang w:val="en-US"/>
        </w:rPr>
      </w:pPr>
      <w:r w:rsidRPr="00421115">
        <w:rPr>
          <w:rStyle w:val="ae"/>
          <w:rFonts w:ascii="Times New Roman" w:hAnsi="Times New Roman" w:cs="Times New Roman"/>
          <w:sz w:val="24"/>
          <w:szCs w:val="24"/>
          <w:lang w:val="en-US"/>
        </w:rPr>
        <w:t>RESULTS AND DISCUSSION</w:t>
      </w:r>
    </w:p>
    <w:p w14:paraId="70A005A5" w14:textId="73C9C341" w:rsidR="009F282C" w:rsidRPr="00421115" w:rsidRDefault="009F282C" w:rsidP="009F282C">
      <w:pPr>
        <w:spacing w:after="0" w:line="240" w:lineRule="auto"/>
        <w:ind w:firstLine="284"/>
        <w:jc w:val="both"/>
        <w:rPr>
          <w:rFonts w:ascii="Times New Roman" w:hAnsi="Times New Roman" w:cs="Times New Roman"/>
          <w:sz w:val="20"/>
          <w:szCs w:val="20"/>
          <w:lang w:val="en-US"/>
        </w:rPr>
      </w:pPr>
      <w:r w:rsidRPr="00421115">
        <w:rPr>
          <w:rStyle w:val="ae"/>
          <w:rFonts w:ascii="Times New Roman" w:hAnsi="Times New Roman" w:cs="Times New Roman"/>
          <w:b w:val="0"/>
          <w:sz w:val="20"/>
          <w:szCs w:val="20"/>
          <w:lang w:val="en-US"/>
        </w:rPr>
        <w:t>Electrical and optical results: According to the measurement results, the electrical conductivity of FTO films strongly depends on the dopant concentration, with the lowest surface resistance of 11.2 Ω/sq being achieved at 5 at. % F dopant. The transparency was 91% at 550 nm, indicating an optimal balance between optical and electrical properties [5</w:t>
      </w:r>
      <w:r w:rsidR="00974601" w:rsidRPr="00421115">
        <w:rPr>
          <w:rStyle w:val="ae"/>
          <w:rFonts w:ascii="Times New Roman" w:hAnsi="Times New Roman" w:cs="Times New Roman"/>
          <w:b w:val="0"/>
          <w:sz w:val="20"/>
          <w:szCs w:val="20"/>
          <w:lang w:val="en-US"/>
        </w:rPr>
        <w:t>-</w:t>
      </w:r>
      <w:r w:rsidRPr="00421115">
        <w:rPr>
          <w:rStyle w:val="ae"/>
          <w:rFonts w:ascii="Times New Roman" w:hAnsi="Times New Roman" w:cs="Times New Roman"/>
          <w:b w:val="0"/>
          <w:sz w:val="20"/>
          <w:szCs w:val="20"/>
          <w:lang w:val="en-US"/>
        </w:rPr>
        <w:t>10</w:t>
      </w:r>
      <w:r w:rsidR="001239F1" w:rsidRPr="00421115">
        <w:rPr>
          <w:rStyle w:val="ae"/>
          <w:rFonts w:ascii="Times New Roman" w:hAnsi="Times New Roman" w:cs="Times New Roman"/>
          <w:b w:val="0"/>
          <w:sz w:val="20"/>
          <w:szCs w:val="20"/>
          <w:lang w:val="en-US"/>
        </w:rPr>
        <w:t>, 57-58</w:t>
      </w:r>
      <w:r w:rsidRPr="00421115">
        <w:rPr>
          <w:rStyle w:val="ae"/>
          <w:rFonts w:ascii="Times New Roman" w:hAnsi="Times New Roman" w:cs="Times New Roman"/>
          <w:b w:val="0"/>
          <w:sz w:val="20"/>
          <w:szCs w:val="20"/>
          <w:lang w:val="en-US"/>
        </w:rPr>
        <w:t>]</w:t>
      </w:r>
      <w:r w:rsidRPr="00421115">
        <w:rPr>
          <w:rFonts w:ascii="Times New Roman" w:hAnsi="Times New Roman" w:cs="Times New Roman"/>
          <w:sz w:val="20"/>
          <w:szCs w:val="20"/>
          <w:lang w:val="en-US"/>
        </w:rPr>
        <w:t>.</w:t>
      </w:r>
    </w:p>
    <w:p w14:paraId="5E2DB6CF" w14:textId="766CE19B" w:rsidR="009F282C" w:rsidRPr="00421115" w:rsidRDefault="009F282C" w:rsidP="00974601">
      <w:pPr>
        <w:pStyle w:val="aa"/>
        <w:spacing w:before="120" w:beforeAutospacing="0" w:after="120" w:afterAutospacing="0"/>
        <w:ind w:firstLine="284"/>
        <w:rPr>
          <w:sz w:val="20"/>
          <w:szCs w:val="20"/>
          <w:lang w:val="en-US"/>
        </w:rPr>
      </w:pPr>
      <w:r w:rsidRPr="00421115">
        <w:rPr>
          <w:b/>
          <w:bCs/>
          <w:sz w:val="20"/>
          <w:szCs w:val="20"/>
          <w:lang w:val="en-US"/>
        </w:rPr>
        <w:t>TABLE 1</w:t>
      </w:r>
      <w:r w:rsidRPr="00421115">
        <w:rPr>
          <w:b/>
          <w:sz w:val="20"/>
          <w:szCs w:val="20"/>
          <w:lang w:val="en-US"/>
        </w:rPr>
        <w:t>.</w:t>
      </w:r>
      <w:r w:rsidRPr="00421115">
        <w:rPr>
          <w:sz w:val="20"/>
          <w:szCs w:val="20"/>
          <w:lang w:val="en-US"/>
        </w:rPr>
        <w:t xml:space="preserve"> The </w:t>
      </w:r>
      <w:r w:rsidR="00974601" w:rsidRPr="00421115">
        <w:rPr>
          <w:sz w:val="20"/>
          <w:szCs w:val="20"/>
          <w:lang w:val="en-US"/>
        </w:rPr>
        <w:t>table presents the main results</w:t>
      </w:r>
    </w:p>
    <w:tbl>
      <w:tblPr>
        <w:tblStyle w:val="a7"/>
        <w:tblW w:w="8680" w:type="dxa"/>
        <w:jc w:val="center"/>
        <w:tblLook w:val="04A0" w:firstRow="1" w:lastRow="0" w:firstColumn="1" w:lastColumn="0" w:noHBand="0" w:noVBand="1"/>
      </w:tblPr>
      <w:tblGrid>
        <w:gridCol w:w="680"/>
        <w:gridCol w:w="1482"/>
        <w:gridCol w:w="1628"/>
        <w:gridCol w:w="1482"/>
        <w:gridCol w:w="1629"/>
        <w:gridCol w:w="1779"/>
      </w:tblGrid>
      <w:tr w:rsidR="00DC62CE" w:rsidRPr="00421115" w14:paraId="66AC4C7A" w14:textId="77777777" w:rsidTr="0066507C">
        <w:trPr>
          <w:trHeight w:val="61"/>
          <w:jc w:val="center"/>
        </w:trPr>
        <w:tc>
          <w:tcPr>
            <w:tcW w:w="680" w:type="dxa"/>
            <w:vAlign w:val="center"/>
          </w:tcPr>
          <w:p w14:paraId="1ACB1372"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w:t>
            </w:r>
          </w:p>
        </w:tc>
        <w:tc>
          <w:tcPr>
            <w:tcW w:w="1482" w:type="dxa"/>
            <w:vAlign w:val="center"/>
          </w:tcPr>
          <w:p w14:paraId="7BB5B3A2"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 xml:space="preserve">F </w:t>
            </w:r>
            <w:proofErr w:type="spellStart"/>
            <w:r w:rsidRPr="00421115">
              <w:rPr>
                <w:sz w:val="20"/>
                <w:szCs w:val="20"/>
              </w:rPr>
              <w:t>dopant</w:t>
            </w:r>
            <w:proofErr w:type="spellEnd"/>
            <w:r w:rsidRPr="00421115">
              <w:rPr>
                <w:sz w:val="20"/>
                <w:szCs w:val="20"/>
              </w:rPr>
              <w:t xml:space="preserve"> (%)</w:t>
            </w:r>
          </w:p>
        </w:tc>
        <w:tc>
          <w:tcPr>
            <w:tcW w:w="1628" w:type="dxa"/>
            <w:vAlign w:val="center"/>
          </w:tcPr>
          <w:p w14:paraId="04B9490A" w14:textId="77777777" w:rsidR="009F282C" w:rsidRPr="00421115" w:rsidRDefault="009F282C" w:rsidP="009F282C">
            <w:pPr>
              <w:pStyle w:val="aa"/>
              <w:spacing w:before="0" w:beforeAutospacing="0" w:after="0" w:afterAutospacing="0"/>
              <w:jc w:val="center"/>
              <w:rPr>
                <w:sz w:val="20"/>
                <w:szCs w:val="20"/>
                <w:lang w:val="en-US"/>
              </w:rPr>
            </w:pPr>
            <w:proofErr w:type="spellStart"/>
            <w:r w:rsidRPr="00421115">
              <w:rPr>
                <w:sz w:val="20"/>
                <w:szCs w:val="20"/>
              </w:rPr>
              <w:t>Thickness</w:t>
            </w:r>
            <w:proofErr w:type="spellEnd"/>
            <w:r w:rsidRPr="00421115">
              <w:rPr>
                <w:sz w:val="20"/>
                <w:szCs w:val="20"/>
              </w:rPr>
              <w:t xml:space="preserve"> (</w:t>
            </w:r>
            <w:proofErr w:type="spellStart"/>
            <w:r w:rsidRPr="00421115">
              <w:rPr>
                <w:sz w:val="20"/>
                <w:szCs w:val="20"/>
              </w:rPr>
              <w:t>nm</w:t>
            </w:r>
            <w:proofErr w:type="spellEnd"/>
            <w:r w:rsidRPr="00421115">
              <w:rPr>
                <w:sz w:val="20"/>
                <w:szCs w:val="20"/>
              </w:rPr>
              <w:t>)</w:t>
            </w:r>
          </w:p>
        </w:tc>
        <w:tc>
          <w:tcPr>
            <w:tcW w:w="1482" w:type="dxa"/>
            <w:vAlign w:val="center"/>
          </w:tcPr>
          <w:p w14:paraId="5333A96C" w14:textId="77777777" w:rsidR="009F282C" w:rsidRPr="00421115" w:rsidRDefault="009F282C" w:rsidP="009F282C">
            <w:pPr>
              <w:pStyle w:val="aa"/>
              <w:spacing w:before="0" w:beforeAutospacing="0" w:after="0" w:afterAutospacing="0"/>
              <w:jc w:val="center"/>
              <w:rPr>
                <w:sz w:val="20"/>
                <w:szCs w:val="20"/>
                <w:lang w:val="en-US"/>
              </w:rPr>
            </w:pPr>
            <w:proofErr w:type="spellStart"/>
            <w:r w:rsidRPr="00421115">
              <w:rPr>
                <w:sz w:val="20"/>
                <w:szCs w:val="20"/>
              </w:rPr>
              <w:t>Rs</w:t>
            </w:r>
            <w:proofErr w:type="spellEnd"/>
            <w:r w:rsidRPr="00421115">
              <w:rPr>
                <w:sz w:val="20"/>
                <w:szCs w:val="20"/>
              </w:rPr>
              <w:t xml:space="preserve"> (Ω/</w:t>
            </w:r>
            <w:r w:rsidRPr="00421115">
              <w:rPr>
                <w:sz w:val="20"/>
                <w:szCs w:val="20"/>
                <w:lang w:val="en-US"/>
              </w:rPr>
              <w:t>sq</w:t>
            </w:r>
            <w:r w:rsidRPr="00421115">
              <w:rPr>
                <w:sz w:val="20"/>
                <w:szCs w:val="20"/>
              </w:rPr>
              <w:t>)</w:t>
            </w:r>
          </w:p>
        </w:tc>
        <w:tc>
          <w:tcPr>
            <w:tcW w:w="1629" w:type="dxa"/>
            <w:vAlign w:val="center"/>
          </w:tcPr>
          <w:p w14:paraId="7FF77530"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 xml:space="preserve">T (550 </w:t>
            </w:r>
            <w:proofErr w:type="spellStart"/>
            <w:r w:rsidRPr="00421115">
              <w:rPr>
                <w:sz w:val="20"/>
                <w:szCs w:val="20"/>
              </w:rPr>
              <w:t>nm</w:t>
            </w:r>
            <w:proofErr w:type="spellEnd"/>
            <w:r w:rsidRPr="00421115">
              <w:rPr>
                <w:sz w:val="20"/>
                <w:szCs w:val="20"/>
              </w:rPr>
              <w:t>, %)</w:t>
            </w:r>
          </w:p>
        </w:tc>
        <w:tc>
          <w:tcPr>
            <w:tcW w:w="1779" w:type="dxa"/>
            <w:vAlign w:val="center"/>
          </w:tcPr>
          <w:p w14:paraId="5357B44A" w14:textId="77777777" w:rsidR="009F282C" w:rsidRPr="00421115" w:rsidRDefault="009F282C" w:rsidP="009F282C">
            <w:pPr>
              <w:pStyle w:val="aa"/>
              <w:spacing w:before="0" w:beforeAutospacing="0" w:after="0" w:afterAutospacing="0"/>
              <w:jc w:val="center"/>
              <w:rPr>
                <w:sz w:val="20"/>
                <w:szCs w:val="20"/>
                <w:lang w:val="en-US"/>
              </w:rPr>
            </w:pPr>
            <w:proofErr w:type="spellStart"/>
            <w:r w:rsidRPr="00421115">
              <w:rPr>
                <w:sz w:val="20"/>
                <w:szCs w:val="20"/>
              </w:rPr>
              <w:t>ρc</w:t>
            </w:r>
            <w:proofErr w:type="spellEnd"/>
            <w:r w:rsidRPr="00421115">
              <w:rPr>
                <w:sz w:val="20"/>
                <w:szCs w:val="20"/>
              </w:rPr>
              <w:t xml:space="preserve"> (Ω·cm²)</w:t>
            </w:r>
          </w:p>
        </w:tc>
      </w:tr>
      <w:tr w:rsidR="00DC62CE" w:rsidRPr="00421115" w14:paraId="379CC169" w14:textId="77777777" w:rsidTr="0066507C">
        <w:trPr>
          <w:trHeight w:val="61"/>
          <w:jc w:val="center"/>
        </w:trPr>
        <w:tc>
          <w:tcPr>
            <w:tcW w:w="680" w:type="dxa"/>
            <w:vAlign w:val="center"/>
          </w:tcPr>
          <w:p w14:paraId="7AFEDD1A"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1</w:t>
            </w:r>
          </w:p>
        </w:tc>
        <w:tc>
          <w:tcPr>
            <w:tcW w:w="1482" w:type="dxa"/>
            <w:vAlign w:val="center"/>
          </w:tcPr>
          <w:p w14:paraId="1E752728"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3 %</w:t>
            </w:r>
          </w:p>
        </w:tc>
        <w:tc>
          <w:tcPr>
            <w:tcW w:w="1628" w:type="dxa"/>
            <w:vAlign w:val="center"/>
          </w:tcPr>
          <w:p w14:paraId="0F6BF4FD"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400</w:t>
            </w:r>
          </w:p>
        </w:tc>
        <w:tc>
          <w:tcPr>
            <w:tcW w:w="1482" w:type="dxa"/>
            <w:vAlign w:val="center"/>
          </w:tcPr>
          <w:p w14:paraId="3BA23E04"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14.5</w:t>
            </w:r>
          </w:p>
        </w:tc>
        <w:tc>
          <w:tcPr>
            <w:tcW w:w="1629" w:type="dxa"/>
            <w:vAlign w:val="center"/>
          </w:tcPr>
          <w:p w14:paraId="5A31EA74"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88.4</w:t>
            </w:r>
          </w:p>
        </w:tc>
        <w:tc>
          <w:tcPr>
            <w:tcW w:w="1779" w:type="dxa"/>
            <w:vAlign w:val="center"/>
          </w:tcPr>
          <w:p w14:paraId="47FC5D86"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1.8 × 10⁻⁵</w:t>
            </w:r>
          </w:p>
        </w:tc>
      </w:tr>
      <w:tr w:rsidR="00DC62CE" w:rsidRPr="00421115" w14:paraId="0A02702B" w14:textId="77777777" w:rsidTr="0066507C">
        <w:trPr>
          <w:trHeight w:val="61"/>
          <w:jc w:val="center"/>
        </w:trPr>
        <w:tc>
          <w:tcPr>
            <w:tcW w:w="680" w:type="dxa"/>
            <w:vAlign w:val="center"/>
          </w:tcPr>
          <w:p w14:paraId="13B4A9EC"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2</w:t>
            </w:r>
          </w:p>
        </w:tc>
        <w:tc>
          <w:tcPr>
            <w:tcW w:w="1482" w:type="dxa"/>
            <w:vAlign w:val="center"/>
          </w:tcPr>
          <w:p w14:paraId="14E76EDF"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5 %</w:t>
            </w:r>
          </w:p>
        </w:tc>
        <w:tc>
          <w:tcPr>
            <w:tcW w:w="1628" w:type="dxa"/>
            <w:vAlign w:val="center"/>
          </w:tcPr>
          <w:p w14:paraId="0D9513F7"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500</w:t>
            </w:r>
          </w:p>
        </w:tc>
        <w:tc>
          <w:tcPr>
            <w:tcW w:w="1482" w:type="dxa"/>
            <w:vAlign w:val="center"/>
          </w:tcPr>
          <w:p w14:paraId="2B2BB1FD" w14:textId="77777777" w:rsidR="009F282C" w:rsidRPr="00421115" w:rsidRDefault="009F282C" w:rsidP="009F282C">
            <w:pPr>
              <w:pStyle w:val="aa"/>
              <w:spacing w:before="0" w:beforeAutospacing="0" w:after="0" w:afterAutospacing="0"/>
              <w:jc w:val="center"/>
              <w:rPr>
                <w:sz w:val="20"/>
                <w:szCs w:val="20"/>
                <w:lang w:val="en-US"/>
              </w:rPr>
            </w:pPr>
            <w:r w:rsidRPr="00421115">
              <w:rPr>
                <w:rStyle w:val="ae"/>
                <w:b w:val="0"/>
                <w:sz w:val="20"/>
                <w:szCs w:val="20"/>
              </w:rPr>
              <w:t>11.2</w:t>
            </w:r>
          </w:p>
        </w:tc>
        <w:tc>
          <w:tcPr>
            <w:tcW w:w="1629" w:type="dxa"/>
            <w:vAlign w:val="center"/>
          </w:tcPr>
          <w:p w14:paraId="465806C9" w14:textId="77777777" w:rsidR="009F282C" w:rsidRPr="00421115" w:rsidRDefault="009F282C" w:rsidP="009F282C">
            <w:pPr>
              <w:pStyle w:val="aa"/>
              <w:spacing w:before="0" w:beforeAutospacing="0" w:after="0" w:afterAutospacing="0"/>
              <w:jc w:val="center"/>
              <w:rPr>
                <w:sz w:val="20"/>
                <w:szCs w:val="20"/>
                <w:lang w:val="en-US"/>
              </w:rPr>
            </w:pPr>
            <w:r w:rsidRPr="00421115">
              <w:rPr>
                <w:rStyle w:val="ae"/>
                <w:b w:val="0"/>
                <w:sz w:val="20"/>
                <w:szCs w:val="20"/>
              </w:rPr>
              <w:t>91.0</w:t>
            </w:r>
          </w:p>
        </w:tc>
        <w:tc>
          <w:tcPr>
            <w:tcW w:w="1779" w:type="dxa"/>
            <w:vAlign w:val="center"/>
          </w:tcPr>
          <w:p w14:paraId="3A09189F" w14:textId="77777777" w:rsidR="009F282C" w:rsidRPr="00421115" w:rsidRDefault="009F282C" w:rsidP="009F282C">
            <w:pPr>
              <w:pStyle w:val="aa"/>
              <w:spacing w:before="0" w:beforeAutospacing="0" w:after="0" w:afterAutospacing="0"/>
              <w:jc w:val="center"/>
              <w:rPr>
                <w:sz w:val="20"/>
                <w:szCs w:val="20"/>
                <w:lang w:val="en-US"/>
              </w:rPr>
            </w:pPr>
            <w:r w:rsidRPr="00421115">
              <w:rPr>
                <w:rStyle w:val="ae"/>
                <w:b w:val="0"/>
                <w:sz w:val="20"/>
                <w:szCs w:val="20"/>
              </w:rPr>
              <w:t>9.8 × 10⁻⁶</w:t>
            </w:r>
          </w:p>
        </w:tc>
      </w:tr>
      <w:tr w:rsidR="00DC62CE" w:rsidRPr="00421115" w14:paraId="381F4759" w14:textId="77777777" w:rsidTr="0066507C">
        <w:trPr>
          <w:trHeight w:val="56"/>
          <w:jc w:val="center"/>
        </w:trPr>
        <w:tc>
          <w:tcPr>
            <w:tcW w:w="680" w:type="dxa"/>
            <w:vAlign w:val="center"/>
          </w:tcPr>
          <w:p w14:paraId="1A95E463"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3</w:t>
            </w:r>
          </w:p>
        </w:tc>
        <w:tc>
          <w:tcPr>
            <w:tcW w:w="1482" w:type="dxa"/>
            <w:vAlign w:val="center"/>
          </w:tcPr>
          <w:p w14:paraId="03675760"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7 %</w:t>
            </w:r>
          </w:p>
        </w:tc>
        <w:tc>
          <w:tcPr>
            <w:tcW w:w="1628" w:type="dxa"/>
            <w:vAlign w:val="center"/>
          </w:tcPr>
          <w:p w14:paraId="2E8FB433"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600</w:t>
            </w:r>
          </w:p>
        </w:tc>
        <w:tc>
          <w:tcPr>
            <w:tcW w:w="1482" w:type="dxa"/>
            <w:vAlign w:val="center"/>
          </w:tcPr>
          <w:p w14:paraId="5A00D674"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13.3</w:t>
            </w:r>
          </w:p>
        </w:tc>
        <w:tc>
          <w:tcPr>
            <w:tcW w:w="1629" w:type="dxa"/>
            <w:vAlign w:val="center"/>
          </w:tcPr>
          <w:p w14:paraId="6D2FF661"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87.5</w:t>
            </w:r>
          </w:p>
        </w:tc>
        <w:tc>
          <w:tcPr>
            <w:tcW w:w="1779" w:type="dxa"/>
            <w:vAlign w:val="center"/>
          </w:tcPr>
          <w:p w14:paraId="640BEA10" w14:textId="77777777" w:rsidR="009F282C" w:rsidRPr="00421115" w:rsidRDefault="009F282C" w:rsidP="009F282C">
            <w:pPr>
              <w:pStyle w:val="aa"/>
              <w:spacing w:before="0" w:beforeAutospacing="0" w:after="0" w:afterAutospacing="0"/>
              <w:jc w:val="center"/>
              <w:rPr>
                <w:sz w:val="20"/>
                <w:szCs w:val="20"/>
                <w:lang w:val="en-US"/>
              </w:rPr>
            </w:pPr>
            <w:r w:rsidRPr="00421115">
              <w:rPr>
                <w:sz w:val="20"/>
                <w:szCs w:val="20"/>
              </w:rPr>
              <w:t>1.6 × 10⁻⁵</w:t>
            </w:r>
          </w:p>
        </w:tc>
      </w:tr>
    </w:tbl>
    <w:p w14:paraId="4560CB46" w14:textId="1E548EAD" w:rsidR="009F282C" w:rsidRPr="00421115" w:rsidRDefault="009F282C" w:rsidP="00BB2C9E">
      <w:pPr>
        <w:pStyle w:val="aa"/>
        <w:spacing w:before="120" w:beforeAutospacing="0" w:after="0" w:afterAutospacing="0"/>
        <w:ind w:firstLine="284"/>
        <w:jc w:val="both"/>
        <w:rPr>
          <w:sz w:val="20"/>
          <w:szCs w:val="20"/>
          <w:lang w:val="en-US"/>
        </w:rPr>
      </w:pPr>
      <w:r w:rsidRPr="00421115">
        <w:rPr>
          <w:sz w:val="20"/>
          <w:szCs w:val="20"/>
          <w:lang w:val="en-US"/>
        </w:rPr>
        <w:t xml:space="preserve">5% </w:t>
      </w:r>
      <w:r w:rsidRPr="00421115">
        <w:rPr>
          <w:sz w:val="20"/>
          <w:szCs w:val="20"/>
          <w:lang w:val="uz-Latn-UZ"/>
        </w:rPr>
        <w:t>The samples prepared by briquetting provided the highest optical transparency and electrical conductivity.</w:t>
      </w:r>
      <w:r w:rsidR="00BB2C9E" w:rsidRPr="00421115">
        <w:rPr>
          <w:sz w:val="20"/>
          <w:szCs w:val="20"/>
          <w:lang w:val="uz-Latn-UZ"/>
        </w:rPr>
        <w:t xml:space="preserve"> </w:t>
      </w:r>
      <w:r w:rsidRPr="00421115">
        <w:rPr>
          <w:sz w:val="20"/>
          <w:szCs w:val="20"/>
          <w:lang w:val="uz-Latn-UZ"/>
        </w:rPr>
        <w:t>Thermal conductivity and interface compatibility: The AlN interlayer structure provides better heat flow</w:t>
      </w:r>
      <w:r w:rsidRPr="00421115">
        <w:rPr>
          <w:sz w:val="20"/>
          <w:szCs w:val="20"/>
          <w:lang w:val="en-US"/>
        </w:rPr>
        <w:t>,</w:t>
      </w:r>
      <w:r w:rsidR="00974601" w:rsidRPr="00421115">
        <w:rPr>
          <w:sz w:val="20"/>
          <w:szCs w:val="20"/>
          <w:lang w:val="en-US"/>
        </w:rPr>
        <w:t xml:space="preserve"> reached a value, which is higher than the required </w:t>
      </w:r>
      <m:oMath>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c</m:t>
            </m:r>
          </m:sub>
        </m:sSub>
        <m:r>
          <w:rPr>
            <w:rFonts w:ascii="Cambria Math" w:hAnsi="Cambria Math"/>
            <w:sz w:val="20"/>
            <w:szCs w:val="20"/>
            <w:lang w:val="en-US"/>
          </w:rPr>
          <m:t>&gt;6.3×</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4</m:t>
            </m:r>
          </m:sup>
        </m:sSup>
        <m:r>
          <w:rPr>
            <w:rFonts w:ascii="Cambria Math" w:hAnsi="Cambria Math"/>
            <w:sz w:val="20"/>
            <w:szCs w:val="20"/>
            <w:lang w:val="en-US"/>
          </w:rPr>
          <m:t xml:space="preserve"> </m:t>
        </m:r>
        <m:f>
          <m:fPr>
            <m:type m:val="skw"/>
            <m:ctrlPr>
              <w:rPr>
                <w:rFonts w:ascii="Cambria Math" w:hAnsi="Cambria Math"/>
                <w:i/>
                <w:sz w:val="20"/>
                <w:szCs w:val="20"/>
                <w:lang w:val="en-US"/>
              </w:rPr>
            </m:ctrlPr>
          </m:fPr>
          <m:num>
            <m:r>
              <w:rPr>
                <w:rFonts w:ascii="Cambria Math" w:hAnsi="Cambria Math"/>
                <w:sz w:val="20"/>
                <w:szCs w:val="20"/>
                <w:lang w:val="en-US"/>
              </w:rPr>
              <m:t>W</m:t>
            </m:r>
          </m:num>
          <m:den>
            <m:sSup>
              <m:sSupPr>
                <m:ctrlPr>
                  <w:rPr>
                    <w:rFonts w:ascii="Cambria Math" w:hAnsi="Cambria Math"/>
                    <w:i/>
                    <w:sz w:val="20"/>
                    <w:szCs w:val="20"/>
                    <w:lang w:val="en-US"/>
                  </w:rPr>
                </m:ctrlPr>
              </m:sSupPr>
              <m:e>
                <m:r>
                  <w:rPr>
                    <w:rFonts w:ascii="Cambria Math" w:hAnsi="Cambria Math"/>
                    <w:sz w:val="20"/>
                    <w:szCs w:val="20"/>
                    <w:lang w:val="en-US"/>
                  </w:rPr>
                  <m:t>m</m:t>
                </m:r>
              </m:e>
              <m:sup>
                <m:r>
                  <w:rPr>
                    <w:rFonts w:ascii="Cambria Math" w:hAnsi="Cambria Math"/>
                    <w:sz w:val="20"/>
                    <w:szCs w:val="20"/>
                    <w:lang w:val="en-US"/>
                  </w:rPr>
                  <m:t>2</m:t>
                </m:r>
              </m:sup>
            </m:sSup>
          </m:den>
        </m:f>
        <m:r>
          <w:rPr>
            <w:rFonts w:ascii="Cambria Math" w:hAnsi="Cambria Math"/>
            <w:sz w:val="20"/>
            <w:szCs w:val="20"/>
            <w:lang w:val="en-US"/>
          </w:rPr>
          <m:t>×K</m:t>
        </m:r>
      </m:oMath>
      <w:r w:rsidR="00974601" w:rsidRPr="00421115">
        <w:rPr>
          <w:sz w:val="20"/>
          <w:szCs w:val="20"/>
          <w:lang w:val="en-US"/>
        </w:rPr>
        <w:t xml:space="preserve"> criterion [8-11</w:t>
      </w:r>
      <w:r w:rsidR="001239F1" w:rsidRPr="00421115">
        <w:rPr>
          <w:sz w:val="20"/>
          <w:szCs w:val="20"/>
          <w:lang w:val="en-US"/>
        </w:rPr>
        <w:t>, 57-59</w:t>
      </w:r>
      <w:r w:rsidR="00974601" w:rsidRPr="00421115">
        <w:rPr>
          <w:sz w:val="20"/>
          <w:szCs w:val="20"/>
          <w:lang w:val="en-US"/>
        </w:rPr>
        <w:t>].</w:t>
      </w:r>
    </w:p>
    <w:p w14:paraId="2D630915" w14:textId="75B6CFA5" w:rsidR="009F282C" w:rsidRPr="00421115" w:rsidRDefault="00000000" w:rsidP="009F282C">
      <w:pPr>
        <w:tabs>
          <w:tab w:val="left" w:pos="7938"/>
        </w:tabs>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h</m:t>
            </m:r>
          </m:e>
          <m:sub>
            <m:r>
              <w:rPr>
                <w:rFonts w:ascii="Cambria Math" w:hAnsi="Cambria Math" w:cs="Times New Roman"/>
                <w:sz w:val="20"/>
                <w:szCs w:val="20"/>
                <w:lang w:val="en-US"/>
              </w:rPr>
              <m:t>c</m:t>
            </m:r>
          </m:sub>
        </m:sSub>
        <m:r>
          <w:rPr>
            <w:rFonts w:ascii="Cambria Math" w:hAnsi="Cambria Math" w:cs="Times New Roman"/>
            <w:sz w:val="20"/>
            <w:szCs w:val="20"/>
            <w:lang w:val="en-US"/>
          </w:rPr>
          <m:t>&gt;6.3×</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10</m:t>
            </m:r>
          </m:e>
          <m:sup>
            <m:r>
              <w:rPr>
                <w:rFonts w:ascii="Cambria Math" w:hAnsi="Cambria Math" w:cs="Times New Roman"/>
                <w:sz w:val="20"/>
                <w:szCs w:val="20"/>
                <w:lang w:val="en-US"/>
              </w:rPr>
              <m:t>4</m:t>
            </m:r>
          </m:sup>
        </m:sSup>
        <m:r>
          <w:rPr>
            <w:rFonts w:ascii="Cambria Math" w:hAnsi="Cambria Math" w:cs="Times New Roman"/>
            <w:sz w:val="20"/>
            <w:szCs w:val="20"/>
            <w:lang w:val="en-US"/>
          </w:rPr>
          <m:t xml:space="preserve"> </m:t>
        </m:r>
        <m:f>
          <m:fPr>
            <m:type m:val="skw"/>
            <m:ctrlPr>
              <w:rPr>
                <w:rFonts w:ascii="Cambria Math" w:hAnsi="Cambria Math" w:cs="Times New Roman"/>
                <w:i/>
                <w:sz w:val="20"/>
                <w:szCs w:val="20"/>
                <w:lang w:val="en-US"/>
              </w:rPr>
            </m:ctrlPr>
          </m:fPr>
          <m:num>
            <m:r>
              <w:rPr>
                <w:rFonts w:ascii="Cambria Math" w:hAnsi="Cambria Math" w:cs="Times New Roman"/>
                <w:sz w:val="20"/>
                <w:szCs w:val="20"/>
                <w:lang w:val="en-US"/>
              </w:rPr>
              <m:t>W</m:t>
            </m:r>
          </m:num>
          <m:den>
            <m:sSup>
              <m:sSupPr>
                <m:ctrlPr>
                  <w:rPr>
                    <w:rFonts w:ascii="Cambria Math" w:hAnsi="Cambria Math" w:cs="Times New Roman"/>
                    <w:i/>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2</m:t>
                </m:r>
              </m:sup>
            </m:sSup>
          </m:den>
        </m:f>
        <m:r>
          <w:rPr>
            <w:rFonts w:ascii="Cambria Math" w:hAnsi="Cambria Math" w:cs="Times New Roman"/>
            <w:sz w:val="20"/>
            <w:szCs w:val="20"/>
            <w:lang w:val="en-US"/>
          </w:rPr>
          <m:t>×K</m:t>
        </m:r>
      </m:oMath>
      <w:r w:rsidR="009F282C" w:rsidRPr="00421115">
        <w:rPr>
          <w:rFonts w:ascii="Times New Roman" w:eastAsiaTheme="minorEastAsia" w:hAnsi="Times New Roman" w:cs="Times New Roman"/>
          <w:sz w:val="20"/>
          <w:szCs w:val="20"/>
          <w:lang w:val="en-US"/>
        </w:rPr>
        <w:t xml:space="preserve">                                      </w:t>
      </w:r>
      <w:r w:rsidR="00974601" w:rsidRPr="00421115">
        <w:rPr>
          <w:rFonts w:ascii="Times New Roman" w:eastAsiaTheme="minorEastAsia" w:hAnsi="Times New Roman" w:cs="Times New Roman"/>
          <w:sz w:val="20"/>
          <w:szCs w:val="20"/>
          <w:lang w:val="en-US"/>
        </w:rPr>
        <w:t xml:space="preserve">     </w:t>
      </w:r>
      <w:r w:rsidR="009F282C" w:rsidRPr="00421115">
        <w:rPr>
          <w:rFonts w:ascii="Times New Roman" w:eastAsiaTheme="minorEastAsia" w:hAnsi="Times New Roman" w:cs="Times New Roman"/>
          <w:sz w:val="20"/>
          <w:szCs w:val="20"/>
          <w:lang w:val="en-US"/>
        </w:rPr>
        <w:t xml:space="preserve">                        (6)</w:t>
      </w:r>
    </w:p>
    <w:p w14:paraId="46242D4B" w14:textId="77777777" w:rsidR="009F282C" w:rsidRPr="00421115" w:rsidRDefault="009F282C" w:rsidP="009F282C">
      <w:pPr>
        <w:pStyle w:val="aa"/>
        <w:spacing w:before="0" w:beforeAutospacing="0" w:after="0" w:afterAutospacing="0"/>
        <w:ind w:firstLine="284"/>
        <w:jc w:val="both"/>
        <w:rPr>
          <w:sz w:val="20"/>
          <w:szCs w:val="20"/>
          <w:lang w:val="en-US"/>
        </w:rPr>
      </w:pPr>
      <w:r w:rsidRPr="00421115">
        <w:rPr>
          <w:sz w:val="20"/>
          <w:szCs w:val="20"/>
          <w:lang w:val="en-US"/>
        </w:rPr>
        <w:t xml:space="preserve">In the </w:t>
      </w:r>
      <w:proofErr w:type="spellStart"/>
      <w:r w:rsidRPr="00421115">
        <w:rPr>
          <w:sz w:val="20"/>
          <w:szCs w:val="20"/>
          <w:lang w:val="en-US"/>
        </w:rPr>
        <w:t>Al₂O</w:t>
      </w:r>
      <w:proofErr w:type="spellEnd"/>
      <w:r w:rsidRPr="00421115">
        <w:rPr>
          <w:sz w:val="20"/>
          <w:szCs w:val="20"/>
          <w:lang w:val="en-US"/>
        </w:rPr>
        <w:t>₃ layer, this figure was around 3.1 × 10⁴ W/m²·K, and surface microcracks were observed to occur due to thermal stress [12].</w:t>
      </w:r>
    </w:p>
    <w:p w14:paraId="74EA6F42" w14:textId="2CF23247" w:rsidR="009F282C" w:rsidRPr="00421115" w:rsidRDefault="009F282C" w:rsidP="009F282C">
      <w:pPr>
        <w:pStyle w:val="aa"/>
        <w:spacing w:before="0" w:beforeAutospacing="0" w:after="0" w:afterAutospacing="0"/>
        <w:ind w:firstLine="284"/>
        <w:jc w:val="both"/>
        <w:rPr>
          <w:sz w:val="20"/>
          <w:szCs w:val="20"/>
          <w:lang w:val="en-US"/>
        </w:rPr>
      </w:pPr>
      <w:r w:rsidRPr="00421115">
        <w:rPr>
          <w:sz w:val="20"/>
          <w:szCs w:val="20"/>
          <w:lang w:val="en-US"/>
        </w:rPr>
        <w:t>Photoelectric efficiency: When the thin-film photovoltaic cells were measured under AM 1.5G light conditions, the results were as follows [13</w:t>
      </w:r>
      <w:r w:rsidR="001239F1" w:rsidRPr="00421115">
        <w:rPr>
          <w:sz w:val="20"/>
          <w:szCs w:val="20"/>
          <w:lang w:val="en-US"/>
        </w:rPr>
        <w:t>, 25-27, 55</w:t>
      </w:r>
      <w:r w:rsidRPr="00421115">
        <w:rPr>
          <w:sz w:val="20"/>
          <w:szCs w:val="20"/>
          <w:lang w:val="en-US"/>
        </w:rPr>
        <w:t>]:</w:t>
      </w:r>
    </w:p>
    <w:p w14:paraId="60BB2F16" w14:textId="5F485A23" w:rsidR="009F282C" w:rsidRPr="00421115" w:rsidRDefault="00000000" w:rsidP="009F282C">
      <w:pPr>
        <w:tabs>
          <w:tab w:val="left" w:pos="7938"/>
        </w:tabs>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J</m:t>
            </m:r>
          </m:e>
          <m:sub>
            <m:r>
              <w:rPr>
                <w:rFonts w:ascii="Cambria Math" w:hAnsi="Cambria Math" w:cs="Times New Roman"/>
                <w:sz w:val="20"/>
                <w:szCs w:val="20"/>
                <w:lang w:val="en-US"/>
              </w:rPr>
              <m:t>sc</m:t>
            </m:r>
          </m:sub>
        </m:sSub>
        <m:r>
          <w:rPr>
            <w:rFonts w:ascii="Cambria Math" w:hAnsi="Cambria Math" w:cs="Times New Roman"/>
            <w:sz w:val="20"/>
            <w:szCs w:val="20"/>
            <w:lang w:val="en-US"/>
          </w:rPr>
          <m:t>=17.8 mA/</m:t>
        </m:r>
        <m:sSup>
          <m:sSupPr>
            <m:ctrlPr>
              <w:rPr>
                <w:rFonts w:ascii="Cambria Math" w:eastAsia="Times New Roman" w:hAnsi="Cambria Math" w:cs="Times New Roman"/>
                <w:i/>
                <w:sz w:val="20"/>
                <w:szCs w:val="20"/>
                <w:lang w:val="en-US" w:eastAsia="ru-RU"/>
              </w:rPr>
            </m:ctrlPr>
          </m:sSupPr>
          <m:e>
            <m:r>
              <w:rPr>
                <w:rFonts w:ascii="Cambria Math" w:hAnsi="Cambria Math" w:cs="Times New Roman"/>
                <w:sz w:val="20"/>
                <w:szCs w:val="20"/>
                <w:lang w:val="en-US"/>
              </w:rPr>
              <m:t>cm</m:t>
            </m:r>
          </m:e>
          <m:sup>
            <m:r>
              <w:rPr>
                <w:rFonts w:ascii="Cambria Math" w:hAnsi="Cambria Math" w:cs="Times New Roman"/>
                <w:sz w:val="20"/>
                <w:szCs w:val="20"/>
                <w:lang w:val="en-US"/>
              </w:rPr>
              <m:t>2</m:t>
            </m:r>
          </m:sup>
        </m:sSup>
      </m:oMath>
      <w:r w:rsidR="009F282C" w:rsidRPr="00421115">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oc</m:t>
            </m:r>
          </m:sub>
        </m:sSub>
        <m:r>
          <w:rPr>
            <w:rFonts w:ascii="Cambria Math" w:hAnsi="Cambria Math" w:cs="Times New Roman"/>
            <w:sz w:val="20"/>
            <w:szCs w:val="20"/>
            <w:lang w:val="en-US"/>
          </w:rPr>
          <m:t>=0.73 V</m:t>
        </m:r>
      </m:oMath>
      <w:r w:rsidR="009F282C" w:rsidRPr="00421115">
        <w:rPr>
          <w:rFonts w:ascii="Times New Roman" w:hAnsi="Times New Roman" w:cs="Times New Roman"/>
          <w:sz w:val="20"/>
          <w:szCs w:val="20"/>
          <w:lang w:val="en-US"/>
        </w:rPr>
        <w:t xml:space="preserve">; </w:t>
      </w:r>
      <m:oMath>
        <m:r>
          <w:rPr>
            <w:rFonts w:ascii="Cambria Math" w:hAnsi="Cambria Math" w:cs="Times New Roman"/>
            <w:sz w:val="20"/>
            <w:szCs w:val="20"/>
            <w:lang w:val="en-US"/>
          </w:rPr>
          <m:t>FF=0.64</m:t>
        </m:r>
      </m:oMath>
      <w:r w:rsidR="009F282C" w:rsidRPr="00421115">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m:rPr>
                <m:sty m:val="p"/>
              </m:rPr>
              <w:rPr>
                <w:rStyle w:val="mord"/>
                <w:rFonts w:ascii="Cambria Math" w:hAnsi="Cambria Math" w:cs="Times New Roman"/>
                <w:sz w:val="20"/>
                <w:szCs w:val="20"/>
              </w:rPr>
              <m:t>η</m:t>
            </m:r>
          </m:e>
          <m:sub>
            <m:r>
              <w:rPr>
                <w:rFonts w:ascii="Cambria Math" w:hAnsi="Cambria Math" w:cs="Times New Roman"/>
                <w:sz w:val="20"/>
                <w:szCs w:val="20"/>
                <w:lang w:val="en-US"/>
              </w:rPr>
              <m:t>PV</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17.8×0.73×0.64</m:t>
            </m:r>
          </m:num>
          <m:den>
            <m:r>
              <w:rPr>
                <w:rFonts w:ascii="Cambria Math" w:hAnsi="Cambria Math" w:cs="Times New Roman"/>
                <w:sz w:val="20"/>
                <w:szCs w:val="20"/>
                <w:lang w:val="en-US"/>
              </w:rPr>
              <m:t>100</m:t>
            </m:r>
          </m:den>
        </m:f>
        <m:r>
          <w:rPr>
            <w:rFonts w:ascii="Cambria Math" w:hAnsi="Cambria Math" w:cs="Times New Roman"/>
            <w:sz w:val="20"/>
            <w:szCs w:val="20"/>
            <w:lang w:val="en-US"/>
          </w:rPr>
          <m:t>=8.3%</m:t>
        </m:r>
      </m:oMath>
      <w:r w:rsidR="00974601" w:rsidRPr="00421115">
        <w:rPr>
          <w:rFonts w:ascii="Times New Roman" w:eastAsiaTheme="minorEastAsia" w:hAnsi="Times New Roman" w:cs="Times New Roman"/>
          <w:sz w:val="20"/>
          <w:szCs w:val="20"/>
          <w:lang w:val="en-US"/>
        </w:rPr>
        <w:t xml:space="preserve">                </w:t>
      </w:r>
      <w:proofErr w:type="gramStart"/>
      <w:r w:rsidR="00974601" w:rsidRPr="00421115">
        <w:rPr>
          <w:rFonts w:ascii="Times New Roman" w:eastAsiaTheme="minorEastAsia" w:hAnsi="Times New Roman" w:cs="Times New Roman"/>
          <w:sz w:val="20"/>
          <w:szCs w:val="20"/>
          <w:lang w:val="en-US"/>
        </w:rPr>
        <w:t xml:space="preserve">   </w:t>
      </w:r>
      <w:r w:rsidR="009F282C" w:rsidRPr="00421115">
        <w:rPr>
          <w:rFonts w:ascii="Times New Roman" w:eastAsiaTheme="minorEastAsia" w:hAnsi="Times New Roman" w:cs="Times New Roman"/>
          <w:sz w:val="20"/>
          <w:szCs w:val="20"/>
          <w:lang w:val="en-US"/>
        </w:rPr>
        <w:t>(</w:t>
      </w:r>
      <w:proofErr w:type="gramEnd"/>
      <w:r w:rsidR="009F282C" w:rsidRPr="00421115">
        <w:rPr>
          <w:rFonts w:ascii="Times New Roman" w:eastAsiaTheme="minorEastAsia" w:hAnsi="Times New Roman" w:cs="Times New Roman"/>
          <w:sz w:val="20"/>
          <w:szCs w:val="20"/>
          <w:lang w:val="en-US"/>
        </w:rPr>
        <w:t>7)</w:t>
      </w:r>
    </w:p>
    <w:p w14:paraId="080A3F6E" w14:textId="0B341A31" w:rsidR="009F282C" w:rsidRPr="00421115" w:rsidRDefault="009F282C" w:rsidP="009F282C">
      <w:pPr>
        <w:pStyle w:val="aa"/>
        <w:spacing w:before="0" w:beforeAutospacing="0" w:after="0" w:afterAutospacing="0"/>
        <w:ind w:firstLine="284"/>
        <w:jc w:val="both"/>
        <w:rPr>
          <w:sz w:val="20"/>
          <w:szCs w:val="20"/>
          <w:lang w:val="en-US"/>
        </w:rPr>
      </w:pPr>
      <w:r w:rsidRPr="00421115">
        <w:rPr>
          <w:sz w:val="20"/>
          <w:szCs w:val="20"/>
          <w:lang w:val="en-US"/>
        </w:rPr>
        <w:t>It was noted that the photovoltaic efficiency increased from 6.2% to 8.3% in optimized FTO structures [15</w:t>
      </w:r>
      <w:r w:rsidR="000E310C" w:rsidRPr="00421115">
        <w:rPr>
          <w:sz w:val="20"/>
          <w:szCs w:val="20"/>
          <w:lang w:val="en-US"/>
        </w:rPr>
        <w:t>-</w:t>
      </w:r>
      <w:r w:rsidRPr="00421115">
        <w:rPr>
          <w:sz w:val="20"/>
          <w:szCs w:val="20"/>
          <w:lang w:val="en-US"/>
        </w:rPr>
        <w:t>16].</w:t>
      </w:r>
    </w:p>
    <w:p w14:paraId="0C3009AC" w14:textId="627FA6CE" w:rsidR="009F282C" w:rsidRPr="00421115" w:rsidRDefault="009F282C" w:rsidP="00974601">
      <w:pPr>
        <w:pStyle w:val="aa"/>
        <w:spacing w:before="0" w:beforeAutospacing="0" w:after="120" w:afterAutospacing="0"/>
        <w:ind w:firstLine="284"/>
        <w:jc w:val="both"/>
        <w:rPr>
          <w:sz w:val="20"/>
          <w:szCs w:val="20"/>
          <w:lang w:val="en-US"/>
        </w:rPr>
      </w:pPr>
      <w:r w:rsidRPr="00421115">
        <w:rPr>
          <w:sz w:val="20"/>
          <w:szCs w:val="20"/>
          <w:lang w:val="en-US"/>
        </w:rPr>
        <w:t xml:space="preserve">Mechanical stability and reliability: 96% of the electrical properties were retained after thermal cycling </w:t>
      </w:r>
      <w:r w:rsidR="00974601" w:rsidRPr="00421115">
        <w:rPr>
          <w:sz w:val="20"/>
          <w:szCs w:val="20"/>
          <w:lang w:val="en-US"/>
        </w:rPr>
        <w:t xml:space="preserve">             </w:t>
      </w:r>
      <w:r w:rsidRPr="00421115">
        <w:rPr>
          <w:sz w:val="20"/>
          <w:szCs w:val="20"/>
          <w:lang w:val="en-US"/>
        </w:rPr>
        <w:t>(–40…+85</w:t>
      </w:r>
      <w:r w:rsidR="00974601" w:rsidRPr="00421115">
        <w:rPr>
          <w:sz w:val="20"/>
          <w:szCs w:val="20"/>
          <w:vertAlign w:val="superscript"/>
          <w:lang w:val="en-US"/>
        </w:rPr>
        <w:t>0</w:t>
      </w:r>
      <w:r w:rsidRPr="00421115">
        <w:rPr>
          <w:sz w:val="20"/>
          <w:szCs w:val="20"/>
          <w:lang w:val="en-US"/>
        </w:rPr>
        <w:t>C, 500 times). This indicates the formation of stable intergranular bonds in the crystal structure of the FTO layer [17</w:t>
      </w:r>
      <w:r w:rsidR="00974601" w:rsidRPr="00421115">
        <w:rPr>
          <w:sz w:val="20"/>
          <w:szCs w:val="20"/>
          <w:lang w:val="en-US"/>
        </w:rPr>
        <w:t>-</w:t>
      </w:r>
      <w:r w:rsidRPr="00421115">
        <w:rPr>
          <w:sz w:val="20"/>
          <w:szCs w:val="20"/>
          <w:lang w:val="en-US"/>
        </w:rPr>
        <w:t>18</w:t>
      </w:r>
      <w:r w:rsidR="001239F1" w:rsidRPr="00421115">
        <w:rPr>
          <w:sz w:val="20"/>
          <w:szCs w:val="20"/>
          <w:lang w:val="en-US"/>
        </w:rPr>
        <w:t>, 35-38, 49</w:t>
      </w:r>
      <w:r w:rsidRPr="00421115">
        <w:rPr>
          <w:sz w:val="20"/>
          <w:szCs w:val="20"/>
          <w:lang w:val="en-US"/>
        </w:rPr>
        <w:t>].</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4"/>
        <w:gridCol w:w="4630"/>
      </w:tblGrid>
      <w:tr w:rsidR="00974601" w:rsidRPr="00421115" w14:paraId="135625F2" w14:textId="77777777" w:rsidTr="0066507C">
        <w:trPr>
          <w:trHeight w:val="1701"/>
          <w:jc w:val="center"/>
        </w:trPr>
        <w:tc>
          <w:tcPr>
            <w:tcW w:w="4634" w:type="dxa"/>
            <w:vAlign w:val="bottom"/>
          </w:tcPr>
          <w:p w14:paraId="7BD0042A" w14:textId="715F41A5" w:rsidR="00974601" w:rsidRPr="00421115" w:rsidRDefault="00974601" w:rsidP="00974601">
            <w:pPr>
              <w:pStyle w:val="aa"/>
              <w:spacing w:before="0" w:beforeAutospacing="0" w:after="0" w:afterAutospacing="0"/>
              <w:jc w:val="center"/>
              <w:rPr>
                <w:sz w:val="20"/>
                <w:szCs w:val="20"/>
                <w:lang w:val="en-US"/>
              </w:rPr>
            </w:pPr>
            <w:r w:rsidRPr="00421115">
              <w:rPr>
                <w:noProof/>
                <w:sz w:val="20"/>
                <w:szCs w:val="20"/>
              </w:rPr>
              <w:drawing>
                <wp:inline distT="0" distB="0" distL="0" distR="0" wp14:anchorId="6E664E4D" wp14:editId="42864D7E">
                  <wp:extent cx="1411849" cy="1192377"/>
                  <wp:effectExtent l="0" t="0" r="0" b="8255"/>
                  <wp:docPr id="47323214" name="Рисунок 2" descr="Gener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enerated image"/>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346" t="-337" r="-2346" b="7583"/>
                          <a:stretch/>
                        </pic:blipFill>
                        <pic:spPr bwMode="auto">
                          <a:xfrm>
                            <a:off x="0" y="0"/>
                            <a:ext cx="1446564" cy="12216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30" w:type="dxa"/>
            <w:vAlign w:val="bottom"/>
          </w:tcPr>
          <w:p w14:paraId="763CBE1C" w14:textId="1DC9BAFD" w:rsidR="00974601" w:rsidRPr="00421115" w:rsidRDefault="00974601" w:rsidP="00974601">
            <w:pPr>
              <w:pStyle w:val="aa"/>
              <w:spacing w:before="0" w:beforeAutospacing="0" w:after="0" w:afterAutospacing="0"/>
              <w:jc w:val="center"/>
              <w:rPr>
                <w:sz w:val="20"/>
                <w:szCs w:val="20"/>
                <w:lang w:val="en-US"/>
              </w:rPr>
            </w:pPr>
            <w:r w:rsidRPr="00421115">
              <w:rPr>
                <w:noProof/>
                <w:sz w:val="20"/>
                <w:szCs w:val="20"/>
              </w:rPr>
              <w:drawing>
                <wp:inline distT="0" distB="0" distL="0" distR="0" wp14:anchorId="5F174616" wp14:editId="5BC3BC73">
                  <wp:extent cx="1469351" cy="1207008"/>
                  <wp:effectExtent l="0" t="0" r="0" b="0"/>
                  <wp:docPr id="784933422" name="Рисунок 3" descr="Gener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enerated image"/>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13872"/>
                          <a:stretch/>
                        </pic:blipFill>
                        <pic:spPr bwMode="auto">
                          <a:xfrm>
                            <a:off x="0" y="0"/>
                            <a:ext cx="1495619" cy="122858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74601" w:rsidRPr="00495BBE" w14:paraId="4CF8AD7C" w14:textId="77777777" w:rsidTr="00974601">
        <w:trPr>
          <w:trHeight w:val="460"/>
          <w:jc w:val="center"/>
        </w:trPr>
        <w:tc>
          <w:tcPr>
            <w:tcW w:w="4634" w:type="dxa"/>
            <w:vAlign w:val="center"/>
          </w:tcPr>
          <w:p w14:paraId="6AFA6C6F" w14:textId="26CEE3F8" w:rsidR="00974601" w:rsidRPr="00421115" w:rsidRDefault="00974601" w:rsidP="00974601">
            <w:pPr>
              <w:pStyle w:val="aa"/>
              <w:spacing w:before="0" w:beforeAutospacing="0" w:after="0" w:afterAutospacing="0"/>
              <w:jc w:val="center"/>
              <w:rPr>
                <w:sz w:val="20"/>
                <w:szCs w:val="20"/>
                <w:lang w:val="en-US"/>
              </w:rPr>
            </w:pPr>
            <w:r w:rsidRPr="00421115">
              <w:rPr>
                <w:rStyle w:val="ae"/>
                <w:sz w:val="20"/>
                <w:szCs w:val="20"/>
                <w:lang w:val="en-US"/>
              </w:rPr>
              <w:t>FIGURE 1.</w:t>
            </w:r>
            <w:r w:rsidRPr="00421115">
              <w:rPr>
                <w:rStyle w:val="ae"/>
                <w:b w:val="0"/>
                <w:sz w:val="20"/>
                <w:szCs w:val="20"/>
                <w:lang w:val="en-US"/>
              </w:rPr>
              <w:t xml:space="preserve"> Graph of the relationship between F concentration and surface resistance (Rs and % F)</w:t>
            </w:r>
            <w:r w:rsidRPr="00421115">
              <w:rPr>
                <w:sz w:val="20"/>
                <w:szCs w:val="20"/>
                <w:lang w:val="en-US"/>
              </w:rPr>
              <w:t>.</w:t>
            </w:r>
          </w:p>
        </w:tc>
        <w:tc>
          <w:tcPr>
            <w:tcW w:w="4630" w:type="dxa"/>
            <w:vAlign w:val="center"/>
          </w:tcPr>
          <w:p w14:paraId="241ECF05" w14:textId="669B1533" w:rsidR="00974601" w:rsidRPr="00421115" w:rsidRDefault="00974601" w:rsidP="00974601">
            <w:pPr>
              <w:pStyle w:val="aa"/>
              <w:spacing w:before="0" w:beforeAutospacing="0" w:after="0" w:afterAutospacing="0"/>
              <w:jc w:val="center"/>
              <w:rPr>
                <w:sz w:val="20"/>
                <w:szCs w:val="20"/>
                <w:lang w:val="en-US"/>
              </w:rPr>
            </w:pPr>
            <w:r w:rsidRPr="00421115">
              <w:rPr>
                <w:rStyle w:val="ae"/>
                <w:sz w:val="20"/>
                <w:szCs w:val="20"/>
                <w:lang w:val="en-US"/>
              </w:rPr>
              <w:t>FIGURE 2.</w:t>
            </w:r>
            <w:r w:rsidRPr="00421115">
              <w:rPr>
                <w:rStyle w:val="ae"/>
                <w:b w:val="0"/>
                <w:sz w:val="20"/>
                <w:szCs w:val="20"/>
                <w:lang w:val="en-US"/>
              </w:rPr>
              <w:t xml:space="preserve"> Optical transparency spectrum of FTO films (in the range of 300–1200 nm).</w:t>
            </w:r>
          </w:p>
        </w:tc>
      </w:tr>
    </w:tbl>
    <w:p w14:paraId="54CD9282" w14:textId="77777777" w:rsidR="009F282C" w:rsidRPr="00421115" w:rsidRDefault="009F282C" w:rsidP="00DC62CE">
      <w:pPr>
        <w:pStyle w:val="aa"/>
        <w:spacing w:before="120" w:beforeAutospacing="0" w:after="120" w:afterAutospacing="0"/>
        <w:ind w:firstLine="284"/>
        <w:jc w:val="center"/>
        <w:rPr>
          <w:rStyle w:val="ae"/>
          <w:b w:val="0"/>
          <w:bCs w:val="0"/>
          <w:sz w:val="20"/>
          <w:szCs w:val="20"/>
          <w:lang w:val="en-US"/>
        </w:rPr>
      </w:pPr>
      <w:r w:rsidRPr="00421115">
        <w:rPr>
          <w:noProof/>
          <w:sz w:val="20"/>
          <w:szCs w:val="20"/>
        </w:rPr>
        <w:drawing>
          <wp:inline distT="0" distB="0" distL="0" distR="0" wp14:anchorId="1E511058" wp14:editId="6E0C5F2D">
            <wp:extent cx="1623975" cy="1173696"/>
            <wp:effectExtent l="0" t="0" r="0" b="7620"/>
            <wp:docPr id="1176293028" name="Рисунок 4" descr="Gener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enerated image"/>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9976" r="15914" b="14678"/>
                    <a:stretch/>
                  </pic:blipFill>
                  <pic:spPr bwMode="auto">
                    <a:xfrm>
                      <a:off x="0" y="0"/>
                      <a:ext cx="1641458" cy="1186331"/>
                    </a:xfrm>
                    <a:prstGeom prst="rect">
                      <a:avLst/>
                    </a:prstGeom>
                    <a:noFill/>
                    <a:ln>
                      <a:noFill/>
                    </a:ln>
                    <a:extLst>
                      <a:ext uri="{53640926-AAD7-44D8-BBD7-CCE9431645EC}">
                        <a14:shadowObscured xmlns:a14="http://schemas.microsoft.com/office/drawing/2010/main"/>
                      </a:ext>
                    </a:extLst>
                  </pic:spPr>
                </pic:pic>
              </a:graphicData>
            </a:graphic>
          </wp:inline>
        </w:drawing>
      </w:r>
    </w:p>
    <w:p w14:paraId="6D7A6D00" w14:textId="58AB9BAA" w:rsidR="009F282C" w:rsidRPr="00421115" w:rsidRDefault="009F282C" w:rsidP="009F282C">
      <w:pPr>
        <w:pStyle w:val="aa"/>
        <w:spacing w:before="0" w:beforeAutospacing="0" w:after="0" w:afterAutospacing="0"/>
        <w:ind w:firstLine="284"/>
        <w:jc w:val="center"/>
        <w:rPr>
          <w:sz w:val="20"/>
          <w:szCs w:val="20"/>
          <w:lang w:val="en-US"/>
        </w:rPr>
      </w:pPr>
      <w:r w:rsidRPr="00421115">
        <w:rPr>
          <w:rStyle w:val="ae"/>
          <w:sz w:val="20"/>
          <w:szCs w:val="20"/>
          <w:lang w:val="en-US"/>
        </w:rPr>
        <w:t>FIGURE 3.</w:t>
      </w:r>
      <w:r w:rsidRPr="00421115">
        <w:rPr>
          <w:rStyle w:val="ae"/>
          <w:b w:val="0"/>
          <w:sz w:val="20"/>
          <w:szCs w:val="20"/>
          <w:lang w:val="en-US"/>
        </w:rPr>
        <w:t xml:space="preserve"> Dependence of thermal conductivity on the type of intermediate layer (</w:t>
      </w:r>
      <w:proofErr w:type="spellStart"/>
      <w:r w:rsidRPr="00421115">
        <w:rPr>
          <w:rStyle w:val="ae"/>
          <w:b w:val="0"/>
          <w:sz w:val="20"/>
          <w:szCs w:val="20"/>
          <w:lang w:val="en-US"/>
        </w:rPr>
        <w:t>AlN</w:t>
      </w:r>
      <w:proofErr w:type="spellEnd"/>
      <w:r w:rsidRPr="00421115">
        <w:rPr>
          <w:rStyle w:val="ae"/>
          <w:b w:val="0"/>
          <w:sz w:val="20"/>
          <w:szCs w:val="20"/>
          <w:lang w:val="en-US"/>
        </w:rPr>
        <w:t xml:space="preserve">, </w:t>
      </w:r>
      <w:proofErr w:type="spellStart"/>
      <w:r w:rsidRPr="00421115">
        <w:rPr>
          <w:rStyle w:val="ae"/>
          <w:b w:val="0"/>
          <w:sz w:val="20"/>
          <w:szCs w:val="20"/>
          <w:lang w:val="en-US"/>
        </w:rPr>
        <w:t>Al₂O</w:t>
      </w:r>
      <w:proofErr w:type="spellEnd"/>
      <w:r w:rsidRPr="00421115">
        <w:rPr>
          <w:rStyle w:val="ae"/>
          <w:b w:val="0"/>
          <w:sz w:val="20"/>
          <w:szCs w:val="20"/>
          <w:lang w:val="en-US"/>
        </w:rPr>
        <w:t>₃)</w:t>
      </w:r>
    </w:p>
    <w:p w14:paraId="13561432" w14:textId="77777777" w:rsidR="00EE5CFA" w:rsidRPr="00421115"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421115">
        <w:rPr>
          <w:rFonts w:ascii="Times New Roman" w:hAnsi="Times New Roman" w:cs="Times New Roman"/>
          <w:b/>
          <w:sz w:val="24"/>
          <w:szCs w:val="24"/>
          <w:lang w:val="en-US"/>
        </w:rPr>
        <w:lastRenderedPageBreak/>
        <w:t>CONCLUSION</w:t>
      </w:r>
    </w:p>
    <w:p w14:paraId="0E0D65C0" w14:textId="77777777" w:rsidR="005009CE" w:rsidRPr="00421115" w:rsidRDefault="005009CE" w:rsidP="005009CE">
      <w:pPr>
        <w:spacing w:after="0" w:line="240" w:lineRule="auto"/>
        <w:ind w:firstLine="284"/>
        <w:jc w:val="both"/>
        <w:rPr>
          <w:rStyle w:val="ae"/>
          <w:rFonts w:ascii="Times New Roman" w:eastAsiaTheme="majorEastAsia" w:hAnsi="Times New Roman" w:cs="Times New Roman"/>
          <w:b w:val="0"/>
          <w:bCs w:val="0"/>
          <w:sz w:val="20"/>
          <w:szCs w:val="20"/>
          <w:lang w:val="en-US"/>
        </w:rPr>
      </w:pPr>
      <w:r w:rsidRPr="00421115">
        <w:rPr>
          <w:rStyle w:val="ae"/>
          <w:rFonts w:ascii="Times New Roman" w:eastAsiaTheme="majorEastAsia" w:hAnsi="Times New Roman" w:cs="Times New Roman"/>
          <w:b w:val="0"/>
          <w:sz w:val="20"/>
          <w:szCs w:val="20"/>
          <w:lang w:val="en-US"/>
        </w:rPr>
        <w:t xml:space="preserve">The results of the study showed that choosing a fluorine dopant concentration of 5 at. %, maintaining a constant temperature and pressure during the RF sputtering process, and using an </w:t>
      </w:r>
      <w:proofErr w:type="spellStart"/>
      <w:r w:rsidRPr="00421115">
        <w:rPr>
          <w:rStyle w:val="ae"/>
          <w:rFonts w:ascii="Times New Roman" w:eastAsiaTheme="majorEastAsia" w:hAnsi="Times New Roman" w:cs="Times New Roman"/>
          <w:b w:val="0"/>
          <w:sz w:val="20"/>
          <w:szCs w:val="20"/>
          <w:lang w:val="en-US"/>
        </w:rPr>
        <w:t>AlN</w:t>
      </w:r>
      <w:proofErr w:type="spellEnd"/>
      <w:r w:rsidRPr="00421115">
        <w:rPr>
          <w:rStyle w:val="ae"/>
          <w:rFonts w:ascii="Times New Roman" w:eastAsiaTheme="majorEastAsia" w:hAnsi="Times New Roman" w:cs="Times New Roman"/>
          <w:b w:val="0"/>
          <w:sz w:val="20"/>
          <w:szCs w:val="20"/>
          <w:lang w:val="en-US"/>
        </w:rPr>
        <w:t xml:space="preserve"> interlayer significantly increase the efficiency of FTO-based thin-film photovoltaic cells.</w:t>
      </w:r>
    </w:p>
    <w:p w14:paraId="685180E0" w14:textId="015490B6" w:rsidR="006967C6" w:rsidRPr="00421115" w:rsidRDefault="005009CE" w:rsidP="005009CE">
      <w:pPr>
        <w:widowControl w:val="0"/>
        <w:spacing w:after="0" w:line="240" w:lineRule="auto"/>
        <w:ind w:firstLine="284"/>
        <w:jc w:val="both"/>
        <w:rPr>
          <w:rFonts w:ascii="Times New Roman" w:hAnsi="Times New Roman" w:cs="Times New Roman"/>
          <w:sz w:val="20"/>
          <w:szCs w:val="20"/>
          <w:lang w:val="en-US"/>
        </w:rPr>
      </w:pPr>
      <w:r w:rsidRPr="00421115">
        <w:rPr>
          <w:rStyle w:val="ae"/>
          <w:rFonts w:ascii="Times New Roman" w:eastAsiaTheme="majorEastAsia" w:hAnsi="Times New Roman" w:cs="Times New Roman"/>
          <w:b w:val="0"/>
          <w:sz w:val="20"/>
          <w:szCs w:val="20"/>
          <w:lang w:val="en-US"/>
        </w:rPr>
        <w:t>As a result, the overall photoelectric conversion efficiency increased to 8.3%, and the electrical stability remained at 95-96% over 500 thermal cycles. This approach is recommended as an effective technological direction for improving thermal and electrical integration for FTO-based photovoltaic cells.</w:t>
      </w:r>
    </w:p>
    <w:p w14:paraId="19CA12DB" w14:textId="77777777" w:rsidR="00227AA6" w:rsidRPr="00421115"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421115">
        <w:rPr>
          <w:rFonts w:ascii="Times New Roman" w:hAnsi="Times New Roman" w:cs="Times New Roman"/>
          <w:b/>
          <w:sz w:val="24"/>
          <w:szCs w:val="24"/>
          <w:lang w:val="en-US"/>
        </w:rPr>
        <w:t>REFERENCES</w:t>
      </w:r>
    </w:p>
    <w:p w14:paraId="5E2E68FB" w14:textId="59FF54CC"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1. </w:t>
      </w:r>
      <w:proofErr w:type="spellStart"/>
      <w:r w:rsidRPr="00421115">
        <w:rPr>
          <w:sz w:val="20"/>
          <w:szCs w:val="20"/>
          <w:lang w:val="en-US"/>
        </w:rPr>
        <w:t>M.Batzill</w:t>
      </w:r>
      <w:proofErr w:type="spellEnd"/>
      <w:r w:rsidR="00BF21A1" w:rsidRPr="00421115">
        <w:rPr>
          <w:sz w:val="20"/>
          <w:szCs w:val="20"/>
          <w:lang w:val="en-US"/>
        </w:rPr>
        <w:t>,</w:t>
      </w:r>
      <w:r w:rsidRPr="00421115">
        <w:rPr>
          <w:sz w:val="20"/>
          <w:szCs w:val="20"/>
          <w:lang w:val="en-US"/>
        </w:rPr>
        <w:t xml:space="preserve"> </w:t>
      </w:r>
      <w:proofErr w:type="spellStart"/>
      <w:r w:rsidRPr="00421115">
        <w:rPr>
          <w:sz w:val="20"/>
          <w:szCs w:val="20"/>
          <w:lang w:val="en-US"/>
        </w:rPr>
        <w:t>U.Diebold</w:t>
      </w:r>
      <w:proofErr w:type="spellEnd"/>
      <w:r w:rsidR="00BF21A1" w:rsidRPr="00421115">
        <w:rPr>
          <w:sz w:val="20"/>
          <w:szCs w:val="20"/>
          <w:lang w:val="en-US"/>
        </w:rPr>
        <w:t>.</w:t>
      </w:r>
      <w:r w:rsidRPr="00421115">
        <w:rPr>
          <w:sz w:val="20"/>
          <w:szCs w:val="20"/>
          <w:lang w:val="en-US"/>
        </w:rPr>
        <w:t xml:space="preserve"> </w:t>
      </w:r>
      <w:r w:rsidRPr="00421115">
        <w:rPr>
          <w:i/>
          <w:sz w:val="20"/>
          <w:szCs w:val="20"/>
          <w:lang w:val="en-US"/>
        </w:rPr>
        <w:t>The surface and materials science of tin oxide</w:t>
      </w:r>
      <w:r w:rsidR="00BF21A1" w:rsidRPr="00421115">
        <w:rPr>
          <w:sz w:val="20"/>
          <w:szCs w:val="20"/>
          <w:lang w:val="en-US"/>
        </w:rPr>
        <w:t>.</w:t>
      </w:r>
      <w:r w:rsidRPr="00421115">
        <w:rPr>
          <w:sz w:val="20"/>
          <w:szCs w:val="20"/>
          <w:lang w:val="en-US"/>
        </w:rPr>
        <w:t xml:space="preserve"> </w:t>
      </w:r>
      <w:r w:rsidRPr="00421115">
        <w:rPr>
          <w:rStyle w:val="af"/>
          <w:i w:val="0"/>
          <w:sz w:val="20"/>
          <w:szCs w:val="20"/>
          <w:lang w:val="en-US"/>
        </w:rPr>
        <w:t>Progress in Surface Science</w:t>
      </w:r>
      <w:r w:rsidRPr="00421115">
        <w:rPr>
          <w:i/>
          <w:sz w:val="20"/>
          <w:szCs w:val="20"/>
          <w:lang w:val="en-US"/>
        </w:rPr>
        <w:t xml:space="preserve">, </w:t>
      </w:r>
      <w:r w:rsidRPr="00421115">
        <w:rPr>
          <w:sz w:val="20"/>
          <w:szCs w:val="20"/>
          <w:lang w:val="en-US"/>
        </w:rPr>
        <w:t xml:space="preserve">79, </w:t>
      </w:r>
      <w:r w:rsidRPr="00421115">
        <w:rPr>
          <w:b/>
          <w:sz w:val="20"/>
          <w:szCs w:val="20"/>
          <w:lang w:val="en-US"/>
        </w:rPr>
        <w:t>2</w:t>
      </w:r>
      <w:r w:rsidR="00BF21A1" w:rsidRPr="00421115">
        <w:rPr>
          <w:b/>
          <w:sz w:val="20"/>
          <w:szCs w:val="20"/>
          <w:lang w:val="en-US"/>
        </w:rPr>
        <w:t>-</w:t>
      </w:r>
      <w:r w:rsidRPr="00421115">
        <w:rPr>
          <w:b/>
          <w:sz w:val="20"/>
          <w:szCs w:val="20"/>
          <w:lang w:val="en-US"/>
        </w:rPr>
        <w:t>4</w:t>
      </w:r>
      <w:r w:rsidRPr="00421115">
        <w:rPr>
          <w:sz w:val="20"/>
          <w:szCs w:val="20"/>
          <w:lang w:val="en-US"/>
        </w:rPr>
        <w:t xml:space="preserve">, </w:t>
      </w:r>
      <w:r w:rsidR="00BF21A1" w:rsidRPr="00421115">
        <w:rPr>
          <w:sz w:val="20"/>
          <w:szCs w:val="20"/>
          <w:lang w:val="en-US"/>
        </w:rPr>
        <w:t>(2005)</w:t>
      </w:r>
      <w:r w:rsidR="00F939C4" w:rsidRPr="00421115">
        <w:rPr>
          <w:sz w:val="20"/>
          <w:szCs w:val="20"/>
          <w:lang w:val="en-US"/>
        </w:rPr>
        <w:t>,</w:t>
      </w:r>
      <w:r w:rsidR="00BF21A1" w:rsidRPr="00421115">
        <w:rPr>
          <w:sz w:val="20"/>
          <w:szCs w:val="20"/>
          <w:lang w:val="en-US"/>
        </w:rPr>
        <w:t xml:space="preserve"> </w:t>
      </w:r>
      <w:r w:rsidRPr="00421115">
        <w:rPr>
          <w:sz w:val="20"/>
          <w:szCs w:val="20"/>
          <w:lang w:val="en-US"/>
        </w:rPr>
        <w:t>pp.47</w:t>
      </w:r>
      <w:r w:rsidR="00BF21A1" w:rsidRPr="00421115">
        <w:rPr>
          <w:sz w:val="20"/>
          <w:szCs w:val="20"/>
          <w:lang w:val="en-US"/>
        </w:rPr>
        <w:t>-</w:t>
      </w:r>
      <w:r w:rsidRPr="00421115">
        <w:rPr>
          <w:sz w:val="20"/>
          <w:szCs w:val="20"/>
          <w:lang w:val="en-US"/>
        </w:rPr>
        <w:t>154</w:t>
      </w:r>
      <w:r w:rsidR="00BF21A1"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hyperlink r:id="rId8" w:history="1">
        <w:r w:rsidRPr="00421115">
          <w:rPr>
            <w:rStyle w:val="a3"/>
            <w:sz w:val="20"/>
            <w:szCs w:val="20"/>
            <w:lang w:val="en-US"/>
          </w:rPr>
          <w:t>10.1016/j.progsurf.2005.09.002</w:t>
        </w:r>
      </w:hyperlink>
    </w:p>
    <w:p w14:paraId="357E5401" w14:textId="0E9DE635"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2. </w:t>
      </w:r>
      <w:proofErr w:type="spellStart"/>
      <w:r w:rsidRPr="00421115">
        <w:rPr>
          <w:sz w:val="20"/>
          <w:szCs w:val="20"/>
          <w:lang w:val="en-US"/>
        </w:rPr>
        <w:t>I.Hamberg</w:t>
      </w:r>
      <w:proofErr w:type="spellEnd"/>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C.G.Granqvist</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 xml:space="preserve">Evaporated </w:t>
      </w:r>
      <w:proofErr w:type="spellStart"/>
      <w:r w:rsidRPr="00421115">
        <w:rPr>
          <w:i/>
          <w:sz w:val="20"/>
          <w:szCs w:val="20"/>
          <w:lang w:val="en-US"/>
        </w:rPr>
        <w:t>SnO</w:t>
      </w:r>
      <w:proofErr w:type="spellEnd"/>
      <w:proofErr w:type="gramStart"/>
      <w:r w:rsidRPr="00421115">
        <w:rPr>
          <w:i/>
          <w:sz w:val="20"/>
          <w:szCs w:val="20"/>
          <w:lang w:val="en-US"/>
        </w:rPr>
        <w:t>₂:F</w:t>
      </w:r>
      <w:proofErr w:type="gramEnd"/>
      <w:r w:rsidRPr="00421115">
        <w:rPr>
          <w:i/>
          <w:sz w:val="20"/>
          <w:szCs w:val="20"/>
          <w:lang w:val="en-US"/>
        </w:rPr>
        <w:t xml:space="preserve"> films: Basic optical and electrical properties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Journal of Applied Physics</w:t>
      </w:r>
      <w:r w:rsidRPr="00421115">
        <w:rPr>
          <w:sz w:val="20"/>
          <w:szCs w:val="20"/>
          <w:lang w:val="en-US"/>
        </w:rPr>
        <w:t xml:space="preserve">, 60, </w:t>
      </w:r>
      <w:r w:rsidRPr="00421115">
        <w:rPr>
          <w:b/>
          <w:sz w:val="20"/>
          <w:szCs w:val="20"/>
          <w:lang w:val="en-US"/>
        </w:rPr>
        <w:t>11</w:t>
      </w:r>
      <w:r w:rsidRPr="00421115">
        <w:rPr>
          <w:sz w:val="20"/>
          <w:szCs w:val="20"/>
          <w:lang w:val="en-US"/>
        </w:rPr>
        <w:t xml:space="preserve">, </w:t>
      </w:r>
      <w:r w:rsidR="00F939C4" w:rsidRPr="00421115">
        <w:rPr>
          <w:sz w:val="20"/>
          <w:szCs w:val="20"/>
          <w:lang w:val="uz-Cyrl-UZ"/>
        </w:rPr>
        <w:t>(</w:t>
      </w:r>
      <w:r w:rsidR="00F939C4" w:rsidRPr="00421115">
        <w:rPr>
          <w:sz w:val="20"/>
          <w:szCs w:val="20"/>
          <w:lang w:val="en-US"/>
        </w:rPr>
        <w:t>1986</w:t>
      </w:r>
      <w:r w:rsidR="00F939C4" w:rsidRPr="00421115">
        <w:rPr>
          <w:sz w:val="20"/>
          <w:szCs w:val="20"/>
          <w:lang w:val="uz-Cyrl-UZ"/>
        </w:rPr>
        <w:t>)</w:t>
      </w:r>
      <w:r w:rsidR="00F939C4" w:rsidRPr="00421115">
        <w:rPr>
          <w:sz w:val="20"/>
          <w:szCs w:val="20"/>
          <w:lang w:val="en-US"/>
        </w:rPr>
        <w:t>,</w:t>
      </w:r>
      <w:r w:rsidR="00F939C4" w:rsidRPr="00421115">
        <w:rPr>
          <w:sz w:val="20"/>
          <w:szCs w:val="20"/>
          <w:lang w:val="uz-Cyrl-UZ"/>
        </w:rPr>
        <w:t xml:space="preserve"> </w:t>
      </w:r>
      <w:r w:rsidRPr="00421115">
        <w:rPr>
          <w:sz w:val="20"/>
          <w:szCs w:val="20"/>
          <w:lang w:val="en-US"/>
        </w:rPr>
        <w:t>pp.R123</w:t>
      </w:r>
      <w:r w:rsidR="00F939C4" w:rsidRPr="00421115">
        <w:rPr>
          <w:sz w:val="20"/>
          <w:szCs w:val="20"/>
          <w:lang w:val="uz-Cyrl-UZ"/>
        </w:rPr>
        <w:t>-</w:t>
      </w:r>
      <w:r w:rsidRPr="00421115">
        <w:rPr>
          <w:sz w:val="20"/>
          <w:szCs w:val="20"/>
          <w:lang w:val="en-US"/>
        </w:rPr>
        <w:t>R160</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hyperlink r:id="rId9" w:history="1">
        <w:r w:rsidRPr="00421115">
          <w:rPr>
            <w:rStyle w:val="a3"/>
            <w:sz w:val="20"/>
            <w:szCs w:val="20"/>
            <w:lang w:val="en-US"/>
          </w:rPr>
          <w:t>10.1063/1.337534</w:t>
        </w:r>
      </w:hyperlink>
    </w:p>
    <w:p w14:paraId="4A6976A4" w14:textId="6075AB30"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3. </w:t>
      </w:r>
      <w:proofErr w:type="spellStart"/>
      <w:r w:rsidRPr="00421115">
        <w:rPr>
          <w:sz w:val="20"/>
          <w:szCs w:val="20"/>
          <w:lang w:val="en-US"/>
        </w:rPr>
        <w:t>N.Yamazoe</w:t>
      </w:r>
      <w:proofErr w:type="spellEnd"/>
      <w:r w:rsidRPr="00421115">
        <w:rPr>
          <w:sz w:val="20"/>
          <w:szCs w:val="20"/>
          <w:lang w:val="en-US"/>
        </w:rPr>
        <w:t xml:space="preserve">, </w:t>
      </w:r>
      <w:proofErr w:type="spellStart"/>
      <w:r w:rsidRPr="00421115">
        <w:rPr>
          <w:sz w:val="20"/>
          <w:szCs w:val="20"/>
          <w:lang w:val="en-US"/>
        </w:rPr>
        <w:t>S.Seiyama</w:t>
      </w:r>
      <w:proofErr w:type="spellEnd"/>
      <w:r w:rsidRPr="00421115">
        <w:rPr>
          <w:sz w:val="20"/>
          <w:szCs w:val="20"/>
          <w:lang w:val="en-US"/>
        </w:rPr>
        <w:t xml:space="preserve">, </w:t>
      </w:r>
      <w:proofErr w:type="spellStart"/>
      <w:r w:rsidRPr="00421115">
        <w:rPr>
          <w:sz w:val="20"/>
          <w:szCs w:val="20"/>
          <w:lang w:val="en-US"/>
        </w:rPr>
        <w:t>H.Egashira</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 xml:space="preserve">Thermal behavior and structural evolution of spray-pyrolyzed </w:t>
      </w:r>
      <w:proofErr w:type="spellStart"/>
      <w:r w:rsidRPr="00421115">
        <w:rPr>
          <w:i/>
          <w:sz w:val="20"/>
          <w:szCs w:val="20"/>
          <w:lang w:val="en-US"/>
        </w:rPr>
        <w:t>SnO</w:t>
      </w:r>
      <w:proofErr w:type="spellEnd"/>
      <w:proofErr w:type="gramStart"/>
      <w:r w:rsidRPr="00421115">
        <w:rPr>
          <w:i/>
          <w:sz w:val="20"/>
          <w:szCs w:val="20"/>
          <w:lang w:val="en-US"/>
        </w:rPr>
        <w:t>₂:F</w:t>
      </w:r>
      <w:proofErr w:type="gramEnd"/>
      <w:r w:rsidRPr="00421115">
        <w:rPr>
          <w:i/>
          <w:sz w:val="20"/>
          <w:szCs w:val="20"/>
          <w:lang w:val="en-US"/>
        </w:rPr>
        <w:t xml:space="preserve"> films</w:t>
      </w:r>
      <w:r w:rsidR="00F939C4" w:rsidRPr="00421115">
        <w:rPr>
          <w:sz w:val="20"/>
          <w:szCs w:val="20"/>
          <w:lang w:val="en-US"/>
        </w:rPr>
        <w:t xml:space="preserve">. </w:t>
      </w:r>
      <w:r w:rsidRPr="00421115">
        <w:rPr>
          <w:rStyle w:val="af"/>
          <w:i w:val="0"/>
          <w:sz w:val="20"/>
          <w:szCs w:val="20"/>
          <w:lang w:val="en-US"/>
        </w:rPr>
        <w:t>Thin Solid Films</w:t>
      </w:r>
      <w:r w:rsidRPr="00421115">
        <w:rPr>
          <w:sz w:val="20"/>
          <w:szCs w:val="20"/>
          <w:lang w:val="en-US"/>
        </w:rPr>
        <w:t xml:space="preserve">, 496, </w:t>
      </w:r>
      <w:r w:rsidRPr="00421115">
        <w:rPr>
          <w:b/>
          <w:sz w:val="20"/>
          <w:szCs w:val="20"/>
          <w:lang w:val="en-US"/>
        </w:rPr>
        <w:t>1</w:t>
      </w:r>
      <w:r w:rsidRPr="00421115">
        <w:rPr>
          <w:sz w:val="20"/>
          <w:szCs w:val="20"/>
          <w:lang w:val="en-US"/>
        </w:rPr>
        <w:t xml:space="preserve">, </w:t>
      </w:r>
      <w:r w:rsidR="00F939C4" w:rsidRPr="00421115">
        <w:rPr>
          <w:sz w:val="20"/>
          <w:szCs w:val="20"/>
          <w:lang w:val="en-US"/>
        </w:rPr>
        <w:t xml:space="preserve">(2006), </w:t>
      </w:r>
      <w:r w:rsidRPr="00421115">
        <w:rPr>
          <w:sz w:val="20"/>
          <w:szCs w:val="20"/>
          <w:lang w:val="en-US"/>
        </w:rPr>
        <w:t>pp.125</w:t>
      </w:r>
      <w:r w:rsidR="00F939C4" w:rsidRPr="00421115">
        <w:rPr>
          <w:sz w:val="20"/>
          <w:szCs w:val="20"/>
          <w:lang w:val="en-US"/>
        </w:rPr>
        <w:t>-</w:t>
      </w:r>
      <w:r w:rsidRPr="00421115">
        <w:rPr>
          <w:sz w:val="20"/>
          <w:szCs w:val="20"/>
          <w:lang w:val="en-US"/>
        </w:rPr>
        <w:t>130</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"https://doi.org/10.1016/j.tsf.2005.08.331"</w:instrText>
      </w:r>
      <w:r>
        <w:fldChar w:fldCharType="separate"/>
      </w:r>
      <w:r w:rsidRPr="00421115">
        <w:rPr>
          <w:rStyle w:val="a3"/>
          <w:sz w:val="20"/>
          <w:szCs w:val="20"/>
          <w:lang w:val="en-US"/>
        </w:rPr>
        <w:t>10.1016/j.tsf.2005.08.331</w:t>
      </w:r>
      <w:r>
        <w:fldChar w:fldCharType="end"/>
      </w:r>
    </w:p>
    <w:p w14:paraId="4AF947F8" w14:textId="3A787020"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4. </w:t>
      </w:r>
      <w:proofErr w:type="spellStart"/>
      <w:r w:rsidRPr="00421115">
        <w:rPr>
          <w:sz w:val="20"/>
          <w:szCs w:val="20"/>
          <w:lang w:val="en-US"/>
        </w:rPr>
        <w:t>T.Minami</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Transparent conducting oxide semiconductors for transparent electrodes</w:t>
      </w:r>
      <w:r w:rsidR="00F939C4" w:rsidRPr="00421115">
        <w:rPr>
          <w:sz w:val="20"/>
          <w:szCs w:val="20"/>
          <w:lang w:val="en-US"/>
        </w:rPr>
        <w:t xml:space="preserve">. </w:t>
      </w:r>
      <w:r w:rsidRPr="00421115">
        <w:rPr>
          <w:rStyle w:val="af"/>
          <w:i w:val="0"/>
          <w:sz w:val="20"/>
          <w:szCs w:val="20"/>
          <w:lang w:val="en-US"/>
        </w:rPr>
        <w:t>Semiconductor Science and Technology</w:t>
      </w:r>
      <w:r w:rsidRPr="00421115">
        <w:rPr>
          <w:sz w:val="20"/>
          <w:szCs w:val="20"/>
          <w:lang w:val="en-US"/>
        </w:rPr>
        <w:t xml:space="preserve">, 20, </w:t>
      </w:r>
      <w:r w:rsidRPr="00421115">
        <w:rPr>
          <w:b/>
          <w:sz w:val="20"/>
          <w:szCs w:val="20"/>
          <w:lang w:val="en-US"/>
        </w:rPr>
        <w:t>4</w:t>
      </w:r>
      <w:r w:rsidRPr="00421115">
        <w:rPr>
          <w:sz w:val="20"/>
          <w:szCs w:val="20"/>
          <w:lang w:val="en-US"/>
        </w:rPr>
        <w:t xml:space="preserve">, </w:t>
      </w:r>
      <w:r w:rsidR="00F939C4" w:rsidRPr="00421115">
        <w:rPr>
          <w:sz w:val="20"/>
          <w:szCs w:val="20"/>
          <w:lang w:val="en-US"/>
        </w:rPr>
        <w:t xml:space="preserve">(2005), </w:t>
      </w:r>
      <w:r w:rsidRPr="00421115">
        <w:rPr>
          <w:sz w:val="20"/>
          <w:szCs w:val="20"/>
          <w:lang w:val="en-US"/>
        </w:rPr>
        <w:t>pp.S35</w:t>
      </w:r>
      <w:r w:rsidR="00F939C4" w:rsidRPr="00421115">
        <w:rPr>
          <w:sz w:val="20"/>
          <w:szCs w:val="20"/>
          <w:lang w:val="en-US"/>
        </w:rPr>
        <w:t>-</w:t>
      </w:r>
      <w:r w:rsidRPr="00421115">
        <w:rPr>
          <w:sz w:val="20"/>
          <w:szCs w:val="20"/>
          <w:lang w:val="en-US"/>
        </w:rPr>
        <w:t>S44</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"https://doi.org/10.1088/0268-1242/20/4/004"</w:instrText>
      </w:r>
      <w:r>
        <w:fldChar w:fldCharType="separate"/>
      </w:r>
      <w:r w:rsidRPr="00421115">
        <w:rPr>
          <w:rStyle w:val="a3"/>
          <w:sz w:val="20"/>
          <w:szCs w:val="20"/>
          <w:lang w:val="en-US"/>
        </w:rPr>
        <w:t>10.1088/0268-1242/20/4/004</w:t>
      </w:r>
      <w:r>
        <w:fldChar w:fldCharType="end"/>
      </w:r>
    </w:p>
    <w:p w14:paraId="584ADF7E" w14:textId="6C0C1E4A"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5. </w:t>
      </w:r>
      <w:proofErr w:type="spellStart"/>
      <w:r w:rsidRPr="00421115">
        <w:rPr>
          <w:sz w:val="20"/>
          <w:szCs w:val="20"/>
          <w:lang w:val="en-US"/>
        </w:rPr>
        <w:t>Y.Chen</w:t>
      </w:r>
      <w:proofErr w:type="spellEnd"/>
      <w:r w:rsidRPr="00421115">
        <w:rPr>
          <w:sz w:val="20"/>
          <w:szCs w:val="20"/>
          <w:lang w:val="en-US"/>
        </w:rPr>
        <w:t xml:space="preserve">, </w:t>
      </w:r>
      <w:proofErr w:type="spellStart"/>
      <w:r w:rsidRPr="00421115">
        <w:rPr>
          <w:sz w:val="20"/>
          <w:szCs w:val="20"/>
          <w:lang w:val="en-US"/>
        </w:rPr>
        <w:t>L.Li</w:t>
      </w:r>
      <w:proofErr w:type="spellEnd"/>
      <w:r w:rsidRPr="00421115">
        <w:rPr>
          <w:sz w:val="20"/>
          <w:szCs w:val="20"/>
          <w:lang w:val="en-US"/>
        </w:rPr>
        <w:t xml:space="preserve">, </w:t>
      </w:r>
      <w:proofErr w:type="spellStart"/>
      <w:r w:rsidRPr="00421115">
        <w:rPr>
          <w:sz w:val="20"/>
          <w:szCs w:val="20"/>
          <w:lang w:val="en-US"/>
        </w:rPr>
        <w:t>J.Xu</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RF sputtering deposition of fluorine-doped tin oxide films for photovoltaic applications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Solar Energy Materials and Solar Cells</w:t>
      </w:r>
      <w:r w:rsidRPr="00421115">
        <w:rPr>
          <w:sz w:val="20"/>
          <w:szCs w:val="20"/>
          <w:lang w:val="en-US"/>
        </w:rPr>
        <w:t xml:space="preserve">, 95, </w:t>
      </w:r>
      <w:r w:rsidRPr="00421115">
        <w:rPr>
          <w:b/>
          <w:sz w:val="20"/>
          <w:szCs w:val="20"/>
          <w:lang w:val="en-US"/>
        </w:rPr>
        <w:t>1</w:t>
      </w:r>
      <w:r w:rsidRPr="00421115">
        <w:rPr>
          <w:sz w:val="20"/>
          <w:szCs w:val="20"/>
          <w:lang w:val="en-US"/>
        </w:rPr>
        <w:t xml:space="preserve">, </w:t>
      </w:r>
      <w:r w:rsidR="00F939C4" w:rsidRPr="00421115">
        <w:rPr>
          <w:sz w:val="20"/>
          <w:szCs w:val="20"/>
          <w:lang w:val="en-US"/>
        </w:rPr>
        <w:t xml:space="preserve">(2011), </w:t>
      </w:r>
      <w:r w:rsidRPr="00421115">
        <w:rPr>
          <w:sz w:val="20"/>
          <w:szCs w:val="20"/>
          <w:lang w:val="en-US"/>
        </w:rPr>
        <w:t>pp.121</w:t>
      </w:r>
      <w:r w:rsidR="00F939C4" w:rsidRPr="00421115">
        <w:rPr>
          <w:sz w:val="20"/>
          <w:szCs w:val="20"/>
          <w:lang w:val="en-US"/>
        </w:rPr>
        <w:t>-</w:t>
      </w:r>
      <w:r w:rsidRPr="00421115">
        <w:rPr>
          <w:sz w:val="20"/>
          <w:szCs w:val="20"/>
          <w:lang w:val="en-US"/>
        </w:rPr>
        <w:t>126</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"https://doi.org/10.1016/j.solmat.2010.04.048"</w:instrText>
      </w:r>
      <w:r>
        <w:fldChar w:fldCharType="separate"/>
      </w:r>
      <w:r w:rsidRPr="00421115">
        <w:rPr>
          <w:rStyle w:val="a3"/>
          <w:sz w:val="20"/>
          <w:szCs w:val="20"/>
          <w:lang w:val="en-US"/>
        </w:rPr>
        <w:t>10.1016/j.solmat.2010.04.048</w:t>
      </w:r>
      <w:r>
        <w:fldChar w:fldCharType="end"/>
      </w:r>
    </w:p>
    <w:p w14:paraId="4B6CBBEA" w14:textId="39639336"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6. </w:t>
      </w:r>
      <w:proofErr w:type="spellStart"/>
      <w:r w:rsidRPr="00421115">
        <w:rPr>
          <w:sz w:val="20"/>
          <w:szCs w:val="20"/>
          <w:lang w:val="en-US"/>
        </w:rPr>
        <w:t>X.Zhang</w:t>
      </w:r>
      <w:proofErr w:type="spellEnd"/>
      <w:r w:rsidRPr="00421115">
        <w:rPr>
          <w:sz w:val="20"/>
          <w:szCs w:val="20"/>
          <w:lang w:val="en-US"/>
        </w:rPr>
        <w:t xml:space="preserve">, </w:t>
      </w:r>
      <w:proofErr w:type="spellStart"/>
      <w:r w:rsidRPr="00421115">
        <w:rPr>
          <w:sz w:val="20"/>
          <w:szCs w:val="20"/>
          <w:lang w:val="en-US"/>
        </w:rPr>
        <w:t>W.Yuan</w:t>
      </w:r>
      <w:proofErr w:type="spellEnd"/>
      <w:r w:rsidRPr="00421115">
        <w:rPr>
          <w:sz w:val="20"/>
          <w:szCs w:val="20"/>
          <w:lang w:val="en-US"/>
        </w:rPr>
        <w:t xml:space="preserve">, </w:t>
      </w:r>
      <w:proofErr w:type="spellStart"/>
      <w:r w:rsidRPr="00421115">
        <w:rPr>
          <w:sz w:val="20"/>
          <w:szCs w:val="20"/>
          <w:lang w:val="en-US"/>
        </w:rPr>
        <w:t>Z.Wang</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 xml:space="preserve">Surface modification of FTO electrodes for enhanced </w:t>
      </w:r>
      <w:proofErr w:type="spellStart"/>
      <w:r w:rsidRPr="00421115">
        <w:rPr>
          <w:i/>
          <w:sz w:val="20"/>
          <w:szCs w:val="20"/>
          <w:lang w:val="en-US"/>
        </w:rPr>
        <w:t>CdTe</w:t>
      </w:r>
      <w:proofErr w:type="spellEnd"/>
      <w:r w:rsidRPr="00421115">
        <w:rPr>
          <w:i/>
          <w:sz w:val="20"/>
          <w:szCs w:val="20"/>
          <w:lang w:val="en-US"/>
        </w:rPr>
        <w:t xml:space="preserve"> solar cell performance</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Applied Surface Science</w:t>
      </w:r>
      <w:r w:rsidRPr="00421115">
        <w:rPr>
          <w:sz w:val="20"/>
          <w:szCs w:val="20"/>
          <w:lang w:val="en-US"/>
        </w:rPr>
        <w:t xml:space="preserve">, 482, </w:t>
      </w:r>
      <w:r w:rsidR="00F939C4" w:rsidRPr="00421115">
        <w:rPr>
          <w:sz w:val="20"/>
          <w:szCs w:val="20"/>
          <w:lang w:val="en-US"/>
        </w:rPr>
        <w:t xml:space="preserve">(2019). </w:t>
      </w:r>
      <w:r w:rsidRPr="00421115">
        <w:rPr>
          <w:sz w:val="20"/>
          <w:szCs w:val="20"/>
          <w:lang w:val="en-US"/>
        </w:rPr>
        <w:t>pp.771</w:t>
      </w:r>
      <w:r w:rsidR="00F939C4" w:rsidRPr="00421115">
        <w:rPr>
          <w:sz w:val="20"/>
          <w:szCs w:val="20"/>
          <w:lang w:val="en-US"/>
        </w:rPr>
        <w:t>-</w:t>
      </w:r>
      <w:r w:rsidRPr="00421115">
        <w:rPr>
          <w:sz w:val="20"/>
          <w:szCs w:val="20"/>
          <w:lang w:val="en-US"/>
        </w:rPr>
        <w:t>778</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"https://doi.org/10.1016/j.apsusc.2019.04.194"</w:instrText>
      </w:r>
      <w:r>
        <w:fldChar w:fldCharType="separate"/>
      </w:r>
      <w:r w:rsidRPr="00421115">
        <w:rPr>
          <w:rStyle w:val="a3"/>
          <w:sz w:val="20"/>
          <w:szCs w:val="20"/>
          <w:lang w:val="en-US"/>
        </w:rPr>
        <w:t>10.1016/j.apsusc.2019.04.194</w:t>
      </w:r>
      <w:r>
        <w:fldChar w:fldCharType="end"/>
      </w:r>
    </w:p>
    <w:p w14:paraId="2571E35D" w14:textId="310ACE1D"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7. </w:t>
      </w:r>
      <w:proofErr w:type="spellStart"/>
      <w:r w:rsidRPr="00421115">
        <w:rPr>
          <w:sz w:val="20"/>
          <w:szCs w:val="20"/>
          <w:lang w:val="en-US"/>
        </w:rPr>
        <w:t>Y.Li</w:t>
      </w:r>
      <w:proofErr w:type="spellEnd"/>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Q.Sun</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Nanostructured FTO buffer layers for perovskite solar cells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Journal of Materials Chemistry A</w:t>
      </w:r>
      <w:r w:rsidRPr="00421115">
        <w:rPr>
          <w:sz w:val="20"/>
          <w:szCs w:val="20"/>
          <w:lang w:val="en-US"/>
        </w:rPr>
        <w:t xml:space="preserve">, 9, </w:t>
      </w:r>
      <w:r w:rsidRPr="00421115">
        <w:rPr>
          <w:b/>
          <w:sz w:val="20"/>
          <w:szCs w:val="20"/>
          <w:lang w:val="en-US"/>
        </w:rPr>
        <w:t>22</w:t>
      </w:r>
      <w:r w:rsidRPr="00421115">
        <w:rPr>
          <w:sz w:val="20"/>
          <w:szCs w:val="20"/>
          <w:lang w:val="en-US"/>
        </w:rPr>
        <w:t xml:space="preserve">, </w:t>
      </w:r>
      <w:r w:rsidR="00F939C4" w:rsidRPr="00421115">
        <w:rPr>
          <w:sz w:val="20"/>
          <w:szCs w:val="20"/>
          <w:lang w:val="en-US"/>
        </w:rPr>
        <w:t xml:space="preserve">(2021), </w:t>
      </w:r>
      <w:r w:rsidRPr="00421115">
        <w:rPr>
          <w:sz w:val="20"/>
          <w:szCs w:val="20"/>
          <w:lang w:val="en-US"/>
        </w:rPr>
        <w:t>pp.13311</w:t>
      </w:r>
      <w:r w:rsidR="00F939C4" w:rsidRPr="00421115">
        <w:rPr>
          <w:sz w:val="20"/>
          <w:szCs w:val="20"/>
          <w:lang w:val="en-US"/>
        </w:rPr>
        <w:t>-</w:t>
      </w:r>
      <w:r w:rsidRPr="00421115">
        <w:rPr>
          <w:sz w:val="20"/>
          <w:szCs w:val="20"/>
          <w:lang w:val="en-US"/>
        </w:rPr>
        <w:t>13322</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"https://doi.org/10.1039/D1TA02767K"</w:instrText>
      </w:r>
      <w:r>
        <w:fldChar w:fldCharType="separate"/>
      </w:r>
      <w:r w:rsidRPr="00421115">
        <w:rPr>
          <w:rStyle w:val="a3"/>
          <w:sz w:val="20"/>
          <w:szCs w:val="20"/>
          <w:lang w:val="en-US"/>
        </w:rPr>
        <w:t>10.1039/D1TA02767K</w:t>
      </w:r>
      <w:r>
        <w:fldChar w:fldCharType="end"/>
      </w:r>
    </w:p>
    <w:p w14:paraId="1D2C3B15" w14:textId="13BDD276"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8. </w:t>
      </w:r>
      <w:proofErr w:type="spellStart"/>
      <w:r w:rsidRPr="00421115">
        <w:rPr>
          <w:sz w:val="20"/>
          <w:szCs w:val="20"/>
          <w:lang w:val="en-US"/>
        </w:rPr>
        <w:t>J.Wang</w:t>
      </w:r>
      <w:proofErr w:type="spellEnd"/>
      <w:r w:rsidRPr="00421115">
        <w:rPr>
          <w:sz w:val="20"/>
          <w:szCs w:val="20"/>
          <w:lang w:val="en-US"/>
        </w:rPr>
        <w:t xml:space="preserve">, </w:t>
      </w:r>
      <w:proofErr w:type="spellStart"/>
      <w:r w:rsidRPr="00421115">
        <w:rPr>
          <w:sz w:val="20"/>
          <w:szCs w:val="20"/>
          <w:lang w:val="en-US"/>
        </w:rPr>
        <w:t>P.Chen</w:t>
      </w:r>
      <w:proofErr w:type="spellEnd"/>
      <w:r w:rsidRPr="00421115">
        <w:rPr>
          <w:sz w:val="20"/>
          <w:szCs w:val="20"/>
          <w:lang w:val="en-US"/>
        </w:rPr>
        <w:t xml:space="preserve">, </w:t>
      </w:r>
      <w:proofErr w:type="spellStart"/>
      <w:r w:rsidRPr="00421115">
        <w:rPr>
          <w:sz w:val="20"/>
          <w:szCs w:val="20"/>
          <w:lang w:val="en-US"/>
        </w:rPr>
        <w:t>M.Lee</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Coupled photovoltaic–thermoelectric hybrid devices with FTO-based electrodes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Energy Conversion and Management</w:t>
      </w:r>
      <w:r w:rsidRPr="00421115">
        <w:rPr>
          <w:sz w:val="20"/>
          <w:szCs w:val="20"/>
          <w:lang w:val="en-US"/>
        </w:rPr>
        <w:t xml:space="preserve">, 259, </w:t>
      </w:r>
      <w:r w:rsidR="00F939C4" w:rsidRPr="00421115">
        <w:rPr>
          <w:sz w:val="20"/>
          <w:szCs w:val="20"/>
          <w:lang w:val="en-US"/>
        </w:rPr>
        <w:t xml:space="preserve">(2022), </w:t>
      </w:r>
      <w:r w:rsidRPr="00421115">
        <w:rPr>
          <w:sz w:val="20"/>
          <w:szCs w:val="20"/>
          <w:lang w:val="en-US"/>
        </w:rPr>
        <w:t>pp.115</w:t>
      </w:r>
      <w:r w:rsidR="00F939C4" w:rsidRPr="00421115">
        <w:rPr>
          <w:sz w:val="20"/>
          <w:szCs w:val="20"/>
          <w:lang w:val="en-US"/>
        </w:rPr>
        <w:t>-1</w:t>
      </w:r>
      <w:r w:rsidRPr="00421115">
        <w:rPr>
          <w:sz w:val="20"/>
          <w:szCs w:val="20"/>
          <w:lang w:val="en-US"/>
        </w:rPr>
        <w:t>32</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hyperlink r:id="rId10" w:history="1">
        <w:r w:rsidRPr="00421115">
          <w:rPr>
            <w:rStyle w:val="a3"/>
            <w:sz w:val="20"/>
            <w:szCs w:val="20"/>
            <w:lang w:val="en-US"/>
          </w:rPr>
          <w:t>10.1016/j.enconman.2022.115532</w:t>
        </w:r>
      </w:hyperlink>
    </w:p>
    <w:p w14:paraId="44E3555E" w14:textId="4EB91417"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9. </w:t>
      </w:r>
      <w:proofErr w:type="spellStart"/>
      <w:r w:rsidRPr="00421115">
        <w:rPr>
          <w:sz w:val="20"/>
          <w:szCs w:val="20"/>
          <w:lang w:val="en-US"/>
        </w:rPr>
        <w:t>H.Kim</w:t>
      </w:r>
      <w:proofErr w:type="spellEnd"/>
      <w:r w:rsidRPr="00421115">
        <w:rPr>
          <w:sz w:val="20"/>
          <w:szCs w:val="20"/>
          <w:lang w:val="en-US"/>
        </w:rPr>
        <w:t xml:space="preserve">, </w:t>
      </w:r>
      <w:proofErr w:type="spellStart"/>
      <w:r w:rsidRPr="00421115">
        <w:rPr>
          <w:sz w:val="20"/>
          <w:szCs w:val="20"/>
          <w:lang w:val="en-US"/>
        </w:rPr>
        <w:t>D.Lee</w:t>
      </w:r>
      <w:proofErr w:type="spellEnd"/>
      <w:r w:rsidRPr="00421115">
        <w:rPr>
          <w:sz w:val="20"/>
          <w:szCs w:val="20"/>
          <w:lang w:val="en-US"/>
        </w:rPr>
        <w:t xml:space="preserve">, </w:t>
      </w:r>
      <w:proofErr w:type="spellStart"/>
      <w:r w:rsidRPr="00421115">
        <w:rPr>
          <w:sz w:val="20"/>
          <w:szCs w:val="20"/>
          <w:lang w:val="en-US"/>
        </w:rPr>
        <w:t>J.Kwon</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 xml:space="preserve">Optimizing fluorine concentration in </w:t>
      </w:r>
      <w:proofErr w:type="spellStart"/>
      <w:r w:rsidRPr="00421115">
        <w:rPr>
          <w:i/>
          <w:sz w:val="20"/>
          <w:szCs w:val="20"/>
          <w:lang w:val="en-US"/>
        </w:rPr>
        <w:t>SnO</w:t>
      </w:r>
      <w:proofErr w:type="spellEnd"/>
      <w:proofErr w:type="gramStart"/>
      <w:r w:rsidRPr="00421115">
        <w:rPr>
          <w:i/>
          <w:sz w:val="20"/>
          <w:szCs w:val="20"/>
          <w:lang w:val="en-US"/>
        </w:rPr>
        <w:t>₂:F</w:t>
      </w:r>
      <w:proofErr w:type="gramEnd"/>
      <w:r w:rsidRPr="00421115">
        <w:rPr>
          <w:i/>
          <w:sz w:val="20"/>
          <w:szCs w:val="20"/>
          <w:lang w:val="en-US"/>
        </w:rPr>
        <w:t xml:space="preserve"> films for high transparency and conductivity</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ACS Applied Energy Materials</w:t>
      </w:r>
      <w:r w:rsidRPr="00421115">
        <w:rPr>
          <w:sz w:val="20"/>
          <w:szCs w:val="20"/>
          <w:lang w:val="en-US"/>
        </w:rPr>
        <w:t xml:space="preserve">, 5, </w:t>
      </w:r>
      <w:r w:rsidRPr="00421115">
        <w:rPr>
          <w:b/>
          <w:sz w:val="20"/>
          <w:szCs w:val="20"/>
          <w:lang w:val="en-US"/>
        </w:rPr>
        <w:t>1</w:t>
      </w:r>
      <w:r w:rsidRPr="00421115">
        <w:rPr>
          <w:sz w:val="20"/>
          <w:szCs w:val="20"/>
          <w:lang w:val="en-US"/>
        </w:rPr>
        <w:t xml:space="preserve">, </w:t>
      </w:r>
      <w:r w:rsidR="00F939C4" w:rsidRPr="00421115">
        <w:rPr>
          <w:sz w:val="20"/>
          <w:szCs w:val="20"/>
          <w:lang w:val="en-US"/>
        </w:rPr>
        <w:t xml:space="preserve">(2022), </w:t>
      </w:r>
      <w:r w:rsidRPr="00421115">
        <w:rPr>
          <w:sz w:val="20"/>
          <w:szCs w:val="20"/>
          <w:lang w:val="en-US"/>
        </w:rPr>
        <w:t>pp.762</w:t>
      </w:r>
      <w:r w:rsidR="00F939C4" w:rsidRPr="00421115">
        <w:rPr>
          <w:sz w:val="20"/>
          <w:szCs w:val="20"/>
          <w:lang w:val="en-US"/>
        </w:rPr>
        <w:t>-</w:t>
      </w:r>
      <w:r w:rsidRPr="00421115">
        <w:rPr>
          <w:sz w:val="20"/>
          <w:szCs w:val="20"/>
          <w:lang w:val="en-US"/>
        </w:rPr>
        <w:t>771</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"https://doi.org/10.1021/acsaem.1c03211"</w:instrText>
      </w:r>
      <w:r>
        <w:fldChar w:fldCharType="separate"/>
      </w:r>
      <w:r w:rsidRPr="00421115">
        <w:rPr>
          <w:rStyle w:val="a3"/>
          <w:sz w:val="20"/>
          <w:szCs w:val="20"/>
          <w:lang w:val="en-US"/>
        </w:rPr>
        <w:t>10.1021/acsaem.1c03211</w:t>
      </w:r>
      <w:r>
        <w:fldChar w:fldCharType="end"/>
      </w:r>
    </w:p>
    <w:p w14:paraId="604ECE97" w14:textId="688A2F96"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10. </w:t>
      </w:r>
      <w:proofErr w:type="spellStart"/>
      <w:r w:rsidRPr="00421115">
        <w:rPr>
          <w:sz w:val="20"/>
          <w:szCs w:val="20"/>
          <w:lang w:val="en-US"/>
        </w:rPr>
        <w:t>S.Nakamura</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Recent trends in TCO thin-film engineering</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Japanese Journal of Applied Physics</w:t>
      </w:r>
      <w:r w:rsidRPr="00421115">
        <w:rPr>
          <w:sz w:val="20"/>
          <w:szCs w:val="20"/>
          <w:lang w:val="en-US"/>
        </w:rPr>
        <w:t xml:space="preserve">, 61, </w:t>
      </w:r>
      <w:r w:rsidRPr="00421115">
        <w:rPr>
          <w:b/>
          <w:sz w:val="20"/>
          <w:szCs w:val="20"/>
          <w:lang w:val="en-US"/>
        </w:rPr>
        <w:t>020101</w:t>
      </w:r>
      <w:r w:rsidRPr="00421115">
        <w:rPr>
          <w:sz w:val="20"/>
          <w:szCs w:val="20"/>
          <w:lang w:val="en-US"/>
        </w:rPr>
        <w:t xml:space="preserve">, </w:t>
      </w:r>
      <w:r w:rsidR="00F939C4" w:rsidRPr="00421115">
        <w:rPr>
          <w:sz w:val="20"/>
          <w:szCs w:val="20"/>
          <w:lang w:val="en-US"/>
        </w:rPr>
        <w:t>(</w:t>
      </w:r>
      <w:r w:rsidRPr="00421115">
        <w:rPr>
          <w:sz w:val="20"/>
          <w:szCs w:val="20"/>
          <w:lang w:val="en-US"/>
        </w:rPr>
        <w:t>2022</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"https://doi.org/10.35848/1347-4065/ac3cc1"</w:instrText>
      </w:r>
      <w:r>
        <w:fldChar w:fldCharType="separate"/>
      </w:r>
      <w:r w:rsidRPr="00421115">
        <w:rPr>
          <w:rStyle w:val="a3"/>
          <w:sz w:val="20"/>
          <w:szCs w:val="20"/>
          <w:lang w:val="en-US"/>
        </w:rPr>
        <w:t>10.35848/1347-4065/ac3cc1</w:t>
      </w:r>
      <w:r>
        <w:fldChar w:fldCharType="end"/>
      </w:r>
    </w:p>
    <w:p w14:paraId="4A584FB8" w14:textId="06D756A4"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11. </w:t>
      </w:r>
      <w:proofErr w:type="spellStart"/>
      <w:r w:rsidRPr="00421115">
        <w:rPr>
          <w:sz w:val="20"/>
          <w:szCs w:val="20"/>
          <w:lang w:val="en-US"/>
        </w:rPr>
        <w:t>A.Mishra</w:t>
      </w:r>
      <w:proofErr w:type="spellEnd"/>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P.Sharma</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Electrical transport mechanisms in FTO thin films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Materials Today Communications</w:t>
      </w:r>
      <w:r w:rsidRPr="00421115">
        <w:rPr>
          <w:i/>
          <w:sz w:val="20"/>
          <w:szCs w:val="20"/>
          <w:lang w:val="en-US"/>
        </w:rPr>
        <w:t>,</w:t>
      </w:r>
      <w:r w:rsidRPr="00421115">
        <w:rPr>
          <w:sz w:val="20"/>
          <w:szCs w:val="20"/>
          <w:lang w:val="en-US"/>
        </w:rPr>
        <w:t xml:space="preserve"> 33, </w:t>
      </w:r>
      <w:r w:rsidRPr="00421115">
        <w:rPr>
          <w:b/>
          <w:sz w:val="20"/>
          <w:szCs w:val="20"/>
          <w:lang w:val="en-US"/>
        </w:rPr>
        <w:t>104250</w:t>
      </w:r>
      <w:r w:rsidRPr="00421115">
        <w:rPr>
          <w:sz w:val="20"/>
          <w:szCs w:val="20"/>
          <w:lang w:val="en-US"/>
        </w:rPr>
        <w:t xml:space="preserve">, </w:t>
      </w:r>
      <w:r w:rsidR="00F939C4" w:rsidRPr="00421115">
        <w:rPr>
          <w:sz w:val="20"/>
          <w:szCs w:val="20"/>
          <w:lang w:val="en-US"/>
        </w:rPr>
        <w:t>(</w:t>
      </w:r>
      <w:r w:rsidRPr="00421115">
        <w:rPr>
          <w:sz w:val="20"/>
          <w:szCs w:val="20"/>
          <w:lang w:val="en-US"/>
        </w:rPr>
        <w:t>2022</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hyperlink r:id="rId11" w:history="1">
        <w:r w:rsidRPr="00421115">
          <w:rPr>
            <w:rStyle w:val="a3"/>
            <w:sz w:val="20"/>
            <w:szCs w:val="20"/>
            <w:lang w:val="en-US"/>
          </w:rPr>
          <w:t>10.1016/j.mtcomm.2022.104250</w:t>
        </w:r>
      </w:hyperlink>
    </w:p>
    <w:p w14:paraId="38F73005" w14:textId="22357C47"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12. </w:t>
      </w:r>
      <w:proofErr w:type="spellStart"/>
      <w:r w:rsidRPr="00421115">
        <w:rPr>
          <w:sz w:val="20"/>
          <w:szCs w:val="20"/>
          <w:lang w:val="en-US"/>
        </w:rPr>
        <w:t>J.Huang</w:t>
      </w:r>
      <w:proofErr w:type="spellEnd"/>
      <w:r w:rsidRPr="00421115">
        <w:rPr>
          <w:sz w:val="20"/>
          <w:szCs w:val="20"/>
          <w:lang w:val="en-US"/>
        </w:rPr>
        <w:t xml:space="preserve">, </w:t>
      </w:r>
      <w:proofErr w:type="spellStart"/>
      <w:r w:rsidRPr="00421115">
        <w:rPr>
          <w:sz w:val="20"/>
          <w:szCs w:val="20"/>
          <w:lang w:val="en-US"/>
        </w:rPr>
        <w:t>X.Chen</w:t>
      </w:r>
      <w:proofErr w:type="spellEnd"/>
      <w:r w:rsidRPr="00421115">
        <w:rPr>
          <w:sz w:val="20"/>
          <w:szCs w:val="20"/>
          <w:lang w:val="en-US"/>
        </w:rPr>
        <w:t xml:space="preserve">, </w:t>
      </w:r>
      <w:proofErr w:type="spellStart"/>
      <w:r w:rsidRPr="00421115">
        <w:rPr>
          <w:sz w:val="20"/>
          <w:szCs w:val="20"/>
          <w:lang w:val="en-US"/>
        </w:rPr>
        <w:t>Y.Liu</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 xml:space="preserve">Influence of substrate temperature on the properties of </w:t>
      </w:r>
      <w:proofErr w:type="spellStart"/>
      <w:r w:rsidRPr="00421115">
        <w:rPr>
          <w:i/>
          <w:sz w:val="20"/>
          <w:szCs w:val="20"/>
          <w:lang w:val="en-US"/>
        </w:rPr>
        <w:t>SnO</w:t>
      </w:r>
      <w:proofErr w:type="spellEnd"/>
      <w:proofErr w:type="gramStart"/>
      <w:r w:rsidRPr="00421115">
        <w:rPr>
          <w:i/>
          <w:sz w:val="20"/>
          <w:szCs w:val="20"/>
          <w:lang w:val="en-US"/>
        </w:rPr>
        <w:t>₂:F</w:t>
      </w:r>
      <w:proofErr w:type="gramEnd"/>
      <w:r w:rsidRPr="00421115">
        <w:rPr>
          <w:i/>
          <w:sz w:val="20"/>
          <w:szCs w:val="20"/>
          <w:lang w:val="en-US"/>
        </w:rPr>
        <w:t xml:space="preserve"> films prepared by sputtering</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Ceramics International</w:t>
      </w:r>
      <w:r w:rsidRPr="00421115">
        <w:rPr>
          <w:sz w:val="20"/>
          <w:szCs w:val="20"/>
          <w:lang w:val="en-US"/>
        </w:rPr>
        <w:t xml:space="preserve">, 49, </w:t>
      </w:r>
      <w:r w:rsidRPr="00421115">
        <w:rPr>
          <w:b/>
          <w:sz w:val="20"/>
          <w:szCs w:val="20"/>
          <w:lang w:val="en-US"/>
        </w:rPr>
        <w:t>3</w:t>
      </w:r>
      <w:r w:rsidRPr="00421115">
        <w:rPr>
          <w:sz w:val="20"/>
          <w:szCs w:val="20"/>
          <w:lang w:val="en-US"/>
        </w:rPr>
        <w:t xml:space="preserve">, </w:t>
      </w:r>
      <w:r w:rsidR="00F939C4" w:rsidRPr="00421115">
        <w:rPr>
          <w:sz w:val="20"/>
          <w:szCs w:val="20"/>
          <w:lang w:val="en-US"/>
        </w:rPr>
        <w:t xml:space="preserve">(2023), </w:t>
      </w:r>
      <w:r w:rsidRPr="00421115">
        <w:rPr>
          <w:sz w:val="20"/>
          <w:szCs w:val="20"/>
          <w:lang w:val="en-US"/>
        </w:rPr>
        <w:t>pp.4568</w:t>
      </w:r>
      <w:r w:rsidR="00F939C4" w:rsidRPr="00421115">
        <w:rPr>
          <w:sz w:val="20"/>
          <w:szCs w:val="20"/>
          <w:lang w:val="en-US"/>
        </w:rPr>
        <w:t>-</w:t>
      </w:r>
      <w:r w:rsidRPr="00421115">
        <w:rPr>
          <w:sz w:val="20"/>
          <w:szCs w:val="20"/>
          <w:lang w:val="en-US"/>
        </w:rPr>
        <w:t>4577</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"https://doi.org/10.1016/j.ceramint.2022.10.091"</w:instrText>
      </w:r>
      <w:r>
        <w:fldChar w:fldCharType="separate"/>
      </w:r>
      <w:r w:rsidRPr="00421115">
        <w:rPr>
          <w:rStyle w:val="a3"/>
          <w:sz w:val="20"/>
          <w:szCs w:val="20"/>
          <w:lang w:val="en-US"/>
        </w:rPr>
        <w:t>10.1016/j.ceramint.2022.10.091</w:t>
      </w:r>
      <w:r>
        <w:fldChar w:fldCharType="end"/>
      </w:r>
    </w:p>
    <w:p w14:paraId="7DF9F20D" w14:textId="6AF28E6A" w:rsidR="00142418" w:rsidRPr="00421115" w:rsidRDefault="00142418" w:rsidP="00230EAF">
      <w:pPr>
        <w:pStyle w:val="aa"/>
        <w:spacing w:before="0" w:beforeAutospacing="0" w:after="0" w:afterAutospacing="0"/>
        <w:ind w:firstLine="284"/>
        <w:jc w:val="both"/>
        <w:rPr>
          <w:sz w:val="20"/>
          <w:szCs w:val="20"/>
          <w:lang w:val="en-US"/>
        </w:rPr>
      </w:pPr>
      <w:r w:rsidRPr="00421115">
        <w:rPr>
          <w:sz w:val="20"/>
          <w:szCs w:val="20"/>
          <w:lang w:val="en-US"/>
        </w:rPr>
        <w:t xml:space="preserve">13. </w:t>
      </w:r>
      <w:proofErr w:type="spellStart"/>
      <w:r w:rsidRPr="00421115">
        <w:rPr>
          <w:sz w:val="20"/>
          <w:szCs w:val="20"/>
          <w:lang w:val="en-US"/>
        </w:rPr>
        <w:t>G.Zhao</w:t>
      </w:r>
      <w:proofErr w:type="spellEnd"/>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K.Liu</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Effect of annealing atmosphere on optical and electrical properties of FTO coatings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Surface and Coatings Technology</w:t>
      </w:r>
      <w:r w:rsidRPr="00421115">
        <w:rPr>
          <w:sz w:val="20"/>
          <w:szCs w:val="20"/>
          <w:lang w:val="en-US"/>
        </w:rPr>
        <w:t xml:space="preserve">, 453, </w:t>
      </w:r>
      <w:r w:rsidRPr="00421115">
        <w:rPr>
          <w:b/>
          <w:sz w:val="20"/>
          <w:szCs w:val="20"/>
          <w:lang w:val="en-US"/>
        </w:rPr>
        <w:t>129081</w:t>
      </w:r>
      <w:r w:rsidRPr="00421115">
        <w:rPr>
          <w:sz w:val="20"/>
          <w:szCs w:val="20"/>
          <w:lang w:val="en-US"/>
        </w:rPr>
        <w:t xml:space="preserve">, </w:t>
      </w:r>
      <w:r w:rsidR="00F939C4" w:rsidRPr="00421115">
        <w:rPr>
          <w:sz w:val="20"/>
          <w:szCs w:val="20"/>
          <w:lang w:val="en-US"/>
        </w:rPr>
        <w:t>(</w:t>
      </w:r>
      <w:r w:rsidRPr="00421115">
        <w:rPr>
          <w:sz w:val="20"/>
          <w:szCs w:val="20"/>
          <w:lang w:val="en-US"/>
        </w:rPr>
        <w:t>2023</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"https://doi.org/10.1016/j.surfcoat.2022.129081"</w:instrText>
      </w:r>
      <w:r>
        <w:fldChar w:fldCharType="separate"/>
      </w:r>
      <w:r w:rsidRPr="00421115">
        <w:rPr>
          <w:rStyle w:val="a3"/>
          <w:sz w:val="20"/>
          <w:szCs w:val="20"/>
          <w:lang w:val="en-US"/>
        </w:rPr>
        <w:t>10.1016/j.surfcoat.2022.129081</w:t>
      </w:r>
      <w:r>
        <w:fldChar w:fldCharType="end"/>
      </w:r>
    </w:p>
    <w:p w14:paraId="78C7CC70" w14:textId="2E4B73A7" w:rsidR="00142418" w:rsidRPr="00421115" w:rsidRDefault="00142418" w:rsidP="00230EAF">
      <w:pPr>
        <w:pStyle w:val="aa"/>
        <w:spacing w:before="0" w:beforeAutospacing="0" w:after="0" w:afterAutospacing="0"/>
        <w:ind w:firstLine="284"/>
        <w:jc w:val="both"/>
        <w:rPr>
          <w:rStyle w:val="a3"/>
          <w:sz w:val="20"/>
          <w:szCs w:val="20"/>
          <w:lang w:val="en-US"/>
        </w:rPr>
      </w:pPr>
      <w:r w:rsidRPr="00421115">
        <w:rPr>
          <w:sz w:val="20"/>
          <w:szCs w:val="20"/>
          <w:lang w:val="en-US"/>
        </w:rPr>
        <w:t xml:space="preserve">14. </w:t>
      </w:r>
      <w:proofErr w:type="spellStart"/>
      <w:r w:rsidRPr="00421115">
        <w:rPr>
          <w:sz w:val="20"/>
          <w:szCs w:val="20"/>
          <w:lang w:val="en-US"/>
        </w:rPr>
        <w:t>M.Zhang</w:t>
      </w:r>
      <w:proofErr w:type="spellEnd"/>
      <w:r w:rsidR="00F939C4" w:rsidRPr="00421115">
        <w:rPr>
          <w:sz w:val="20"/>
          <w:szCs w:val="20"/>
          <w:lang w:val="en-US"/>
        </w:rPr>
        <w:t>.</w:t>
      </w:r>
      <w:r w:rsidRPr="00421115">
        <w:rPr>
          <w:sz w:val="20"/>
          <w:szCs w:val="20"/>
          <w:lang w:val="en-US"/>
        </w:rPr>
        <w:t xml:space="preserve"> </w:t>
      </w:r>
      <w:r w:rsidRPr="00421115">
        <w:rPr>
          <w:i/>
          <w:sz w:val="20"/>
          <w:szCs w:val="20"/>
          <w:lang w:val="en-US"/>
        </w:rPr>
        <w:t>Advances in hybrid photovoltaic</w:t>
      </w:r>
      <w:r w:rsidR="00F939C4" w:rsidRPr="00421115">
        <w:rPr>
          <w:i/>
          <w:sz w:val="20"/>
          <w:szCs w:val="20"/>
          <w:lang w:val="en-US"/>
        </w:rPr>
        <w:t>-</w:t>
      </w:r>
      <w:r w:rsidRPr="00421115">
        <w:rPr>
          <w:i/>
          <w:sz w:val="20"/>
          <w:szCs w:val="20"/>
          <w:lang w:val="en-US"/>
        </w:rPr>
        <w:t>thermoelectric energy systems</w:t>
      </w:r>
      <w:r w:rsidR="00F939C4" w:rsidRPr="00421115">
        <w:rPr>
          <w:sz w:val="20"/>
          <w:szCs w:val="20"/>
          <w:lang w:val="en-US"/>
        </w:rPr>
        <w:t>.</w:t>
      </w:r>
      <w:r w:rsidRPr="00421115">
        <w:rPr>
          <w:sz w:val="20"/>
          <w:szCs w:val="20"/>
          <w:lang w:val="en-US"/>
        </w:rPr>
        <w:t xml:space="preserve"> </w:t>
      </w:r>
      <w:r w:rsidRPr="00421115">
        <w:rPr>
          <w:rStyle w:val="af"/>
          <w:i w:val="0"/>
          <w:sz w:val="20"/>
          <w:szCs w:val="20"/>
          <w:lang w:val="en-US"/>
        </w:rPr>
        <w:t>Renewable and Sustainable Energy Reviews</w:t>
      </w:r>
      <w:r w:rsidRPr="00421115">
        <w:rPr>
          <w:sz w:val="20"/>
          <w:szCs w:val="20"/>
          <w:lang w:val="en-US"/>
        </w:rPr>
        <w:t xml:space="preserve">, 187, </w:t>
      </w:r>
      <w:r w:rsidRPr="00421115">
        <w:rPr>
          <w:b/>
          <w:sz w:val="20"/>
          <w:szCs w:val="20"/>
          <w:lang w:val="en-US"/>
        </w:rPr>
        <w:t>113805</w:t>
      </w:r>
      <w:r w:rsidRPr="00421115">
        <w:rPr>
          <w:sz w:val="20"/>
          <w:szCs w:val="20"/>
          <w:lang w:val="en-US"/>
        </w:rPr>
        <w:t xml:space="preserve">, </w:t>
      </w:r>
      <w:r w:rsidR="00F939C4" w:rsidRPr="00421115">
        <w:rPr>
          <w:sz w:val="20"/>
          <w:szCs w:val="20"/>
          <w:lang w:val="en-US"/>
        </w:rPr>
        <w:t>(</w:t>
      </w:r>
      <w:r w:rsidRPr="00421115">
        <w:rPr>
          <w:sz w:val="20"/>
          <w:szCs w:val="20"/>
          <w:lang w:val="en-US"/>
        </w:rPr>
        <w:t>2023</w:t>
      </w:r>
      <w:r w:rsidR="00F939C4" w:rsidRPr="00421115">
        <w:rPr>
          <w:sz w:val="20"/>
          <w:szCs w:val="20"/>
          <w:lang w:val="en-US"/>
        </w:rPr>
        <w:t>)</w:t>
      </w:r>
      <w:r w:rsidRPr="00421115">
        <w:rPr>
          <w:sz w:val="20"/>
          <w:szCs w:val="20"/>
          <w:lang w:val="en-US"/>
        </w:rPr>
        <w:t xml:space="preserve">. </w:t>
      </w:r>
      <w:proofErr w:type="spellStart"/>
      <w:r w:rsidRPr="00421115">
        <w:rPr>
          <w:sz w:val="20"/>
          <w:szCs w:val="20"/>
          <w:lang w:val="en-US"/>
        </w:rPr>
        <w:t>doi</w:t>
      </w:r>
      <w:proofErr w:type="spellEnd"/>
      <w:r w:rsidRPr="00421115">
        <w:rPr>
          <w:sz w:val="20"/>
          <w:szCs w:val="20"/>
          <w:lang w:val="en-US"/>
        </w:rPr>
        <w:t xml:space="preserve">: </w:t>
      </w:r>
      <w:r>
        <w:fldChar w:fldCharType="begin"/>
      </w:r>
      <w:r w:rsidRPr="00495BBE">
        <w:rPr>
          <w:lang w:val="en-US"/>
        </w:rPr>
        <w:instrText>HYPERLINK "https://doi.org/10.1016/j.rser.2023.113805"</w:instrText>
      </w:r>
      <w:r>
        <w:fldChar w:fldCharType="separate"/>
      </w:r>
      <w:r w:rsidRPr="00421115">
        <w:rPr>
          <w:rStyle w:val="a3"/>
          <w:sz w:val="20"/>
          <w:szCs w:val="20"/>
          <w:lang w:val="en-US"/>
        </w:rPr>
        <w:t>10.1016/j.rser.2023.113805</w:t>
      </w:r>
      <w:r>
        <w:fldChar w:fldCharType="end"/>
      </w:r>
    </w:p>
    <w:p w14:paraId="23FADE4C" w14:textId="38614288" w:rsidR="00142418" w:rsidRPr="00421115" w:rsidRDefault="00142418" w:rsidP="00230EAF">
      <w:pPr>
        <w:spacing w:after="0" w:line="240" w:lineRule="auto"/>
        <w:ind w:firstLine="284"/>
        <w:jc w:val="both"/>
        <w:rPr>
          <w:rStyle w:val="a3"/>
          <w:rFonts w:ascii="Times New Roman" w:hAnsi="Times New Roman" w:cs="Times New Roman"/>
          <w:sz w:val="20"/>
          <w:szCs w:val="20"/>
          <w:lang w:val="en-US"/>
        </w:rPr>
      </w:pPr>
      <w:r w:rsidRPr="00421115">
        <w:rPr>
          <w:rFonts w:ascii="Times New Roman" w:hAnsi="Times New Roman" w:cs="Times New Roman"/>
          <w:sz w:val="20"/>
          <w:szCs w:val="20"/>
          <w:lang w:val="en-US" w:eastAsia="ru-RU"/>
        </w:rPr>
        <w:t xml:space="preserve">15. </w:t>
      </w:r>
      <w:proofErr w:type="spellStart"/>
      <w:r w:rsidRPr="00421115">
        <w:rPr>
          <w:rFonts w:ascii="Times New Roman" w:hAnsi="Times New Roman" w:cs="Times New Roman"/>
          <w:sz w:val="20"/>
          <w:szCs w:val="20"/>
          <w:lang w:val="en-US"/>
        </w:rPr>
        <w:t>A.M.Kasimakhunova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M.O.Atazhonov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A.A.Gizzatullina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G.I.Garifullina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L.M.Gimaeva</w:t>
      </w:r>
      <w:proofErr w:type="spellEnd"/>
      <w:r w:rsidR="00F939C4"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Investigation of the possibility of creating a film photothermal converter</w:t>
      </w:r>
      <w:r w:rsidR="00F939C4"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Proc. SPIE 13662, Fourth International Conference on Digital Technologies, Optics, and Materials Science (DTIEE 2025), </w:t>
      </w:r>
      <w:r w:rsidRPr="00421115">
        <w:rPr>
          <w:rFonts w:ascii="Times New Roman" w:hAnsi="Times New Roman" w:cs="Times New Roman"/>
          <w:b/>
          <w:sz w:val="20"/>
          <w:szCs w:val="20"/>
          <w:lang w:val="en-US"/>
        </w:rPr>
        <w:t>1366212</w:t>
      </w:r>
      <w:r w:rsidR="00230EAF"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(2025)</w:t>
      </w:r>
      <w:r w:rsidR="00230EAF"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w:t>
      </w:r>
      <w:r>
        <w:fldChar w:fldCharType="begin"/>
      </w:r>
      <w:r w:rsidRPr="00495BBE">
        <w:rPr>
          <w:lang w:val="en-US"/>
        </w:rPr>
        <w:instrText>HYPERLINK "https://doi.org/10.1117/12.3072647"</w:instrText>
      </w:r>
      <w:r>
        <w:fldChar w:fldCharType="separate"/>
      </w:r>
      <w:r w:rsidRPr="00421115">
        <w:rPr>
          <w:rStyle w:val="a3"/>
          <w:rFonts w:ascii="Times New Roman" w:eastAsia="Times New Roman" w:hAnsi="Times New Roman" w:cs="Times New Roman"/>
          <w:sz w:val="20"/>
          <w:szCs w:val="20"/>
          <w:lang w:val="en-GB" w:eastAsia="ar-SA"/>
        </w:rPr>
        <w:t>https://doi.org/10.1117/12.3072647</w:t>
      </w:r>
      <w:r>
        <w:fldChar w:fldCharType="end"/>
      </w:r>
    </w:p>
    <w:p w14:paraId="6A2EDBF4" w14:textId="64949E52" w:rsidR="00142418" w:rsidRPr="00421115" w:rsidRDefault="00142418" w:rsidP="00230EAF">
      <w:pPr>
        <w:spacing w:after="0" w:line="240" w:lineRule="auto"/>
        <w:ind w:firstLine="284"/>
        <w:jc w:val="both"/>
        <w:rPr>
          <w:rFonts w:ascii="Times New Roman" w:hAnsi="Times New Roman" w:cs="Times New Roman"/>
          <w:sz w:val="20"/>
          <w:szCs w:val="20"/>
          <w:lang w:val="en-US" w:eastAsia="ru-RU"/>
        </w:rPr>
      </w:pPr>
      <w:r w:rsidRPr="00421115">
        <w:rPr>
          <w:rFonts w:ascii="Times New Roman" w:hAnsi="Times New Roman" w:cs="Times New Roman"/>
          <w:sz w:val="20"/>
          <w:szCs w:val="20"/>
          <w:lang w:val="en-US"/>
        </w:rPr>
        <w:t>16.</w:t>
      </w:r>
      <w:r w:rsidRPr="00421115">
        <w:rPr>
          <w:rStyle w:val="a3"/>
          <w:rFonts w:ascii="Times New Roman" w:hAnsi="Times New Roman" w:cs="Times New Roman"/>
          <w:sz w:val="20"/>
          <w:szCs w:val="20"/>
          <w:u w:val="none"/>
          <w:lang w:val="en-US"/>
        </w:rPr>
        <w:t xml:space="preserve"> </w:t>
      </w:r>
      <w:proofErr w:type="spellStart"/>
      <w:r w:rsidRPr="00421115">
        <w:rPr>
          <w:rFonts w:ascii="Times New Roman" w:hAnsi="Times New Roman" w:cs="Times New Roman"/>
          <w:sz w:val="20"/>
          <w:szCs w:val="20"/>
          <w:lang w:val="en-US"/>
        </w:rPr>
        <w:t>M.O.Atazhonov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Q.Mamarasulov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L.M.Gimaeva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R.I.Suleimanov</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Mathematical model of a photoelectric thermal electric energy converter under load</w:t>
      </w:r>
      <w:r w:rsidR="00230EAF"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Proc. SPIE 13662, Fourth International Conference on Digital Technologies, Optics, and Materials Science (DTIEE 2025), </w:t>
      </w:r>
      <w:r w:rsidRPr="00421115">
        <w:rPr>
          <w:rFonts w:ascii="Times New Roman" w:hAnsi="Times New Roman" w:cs="Times New Roman"/>
          <w:b/>
          <w:sz w:val="20"/>
          <w:szCs w:val="20"/>
          <w:lang w:val="en-US"/>
        </w:rPr>
        <w:t>136620</w:t>
      </w:r>
      <w:r w:rsidR="00230EAF" w:rsidRPr="00421115">
        <w:rPr>
          <w:rFonts w:ascii="Times New Roman" w:hAnsi="Times New Roman" w:cs="Times New Roman"/>
          <w:b/>
          <w:sz w:val="20"/>
          <w:szCs w:val="20"/>
          <w:lang w:val="en-US"/>
        </w:rPr>
        <w:t>0</w:t>
      </w:r>
      <w:r w:rsidR="00230EAF"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(2025); </w:t>
      </w:r>
      <w:r>
        <w:fldChar w:fldCharType="begin"/>
      </w:r>
      <w:r w:rsidRPr="00495BBE">
        <w:rPr>
          <w:lang w:val="en-US"/>
        </w:rPr>
        <w:instrText>HYPERLINK "https://doi.org/10.1117/12.3072651"</w:instrText>
      </w:r>
      <w:r>
        <w:fldChar w:fldCharType="separate"/>
      </w:r>
      <w:r w:rsidRPr="00421115">
        <w:rPr>
          <w:rStyle w:val="a3"/>
          <w:rFonts w:ascii="Times New Roman" w:eastAsia="Times New Roman" w:hAnsi="Times New Roman" w:cs="Times New Roman"/>
          <w:sz w:val="20"/>
          <w:szCs w:val="20"/>
          <w:lang w:val="en-GB" w:eastAsia="ar-SA"/>
        </w:rPr>
        <w:t>https://doi.org/10.1117/12.3072651</w:t>
      </w:r>
      <w:r>
        <w:fldChar w:fldCharType="end"/>
      </w:r>
    </w:p>
    <w:p w14:paraId="22B91162" w14:textId="0751A562" w:rsidR="00142418" w:rsidRPr="00421115" w:rsidRDefault="00142418" w:rsidP="00230EAF">
      <w:pPr>
        <w:spacing w:after="0" w:line="240" w:lineRule="auto"/>
        <w:ind w:firstLine="284"/>
        <w:jc w:val="both"/>
        <w:rPr>
          <w:rStyle w:val="a3"/>
          <w:rFonts w:ascii="Times New Roman" w:eastAsia="Times New Roman" w:hAnsi="Times New Roman" w:cs="Times New Roman"/>
          <w:sz w:val="20"/>
          <w:szCs w:val="20"/>
          <w:lang w:val="en-GB" w:eastAsia="ar-SA"/>
        </w:rPr>
      </w:pPr>
      <w:r w:rsidRPr="00421115">
        <w:rPr>
          <w:rFonts w:ascii="Times New Roman" w:hAnsi="Times New Roman" w:cs="Times New Roman"/>
          <w:sz w:val="20"/>
          <w:szCs w:val="20"/>
          <w:lang w:val="en-US"/>
        </w:rPr>
        <w:t xml:space="preserve">17. </w:t>
      </w:r>
      <w:proofErr w:type="spellStart"/>
      <w:r w:rsidRPr="00421115">
        <w:rPr>
          <w:rFonts w:ascii="Times New Roman" w:hAnsi="Times New Roman" w:cs="Times New Roman"/>
          <w:sz w:val="20"/>
          <w:szCs w:val="20"/>
          <w:lang w:val="en-US"/>
        </w:rPr>
        <w:t>M</w:t>
      </w:r>
      <w:r w:rsidR="00230EAF"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Atajonov</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w w:val="105"/>
          <w:sz w:val="20"/>
          <w:szCs w:val="20"/>
          <w:lang w:val="en-US"/>
        </w:rPr>
        <w:t>Development of Photovoltaic Devices Based on Fullerene</w:t>
      </w:r>
      <w:r w:rsidR="00230EAF" w:rsidRPr="00421115">
        <w:rPr>
          <w:rFonts w:ascii="Times New Roman" w:hAnsi="Times New Roman" w:cs="Times New Roman"/>
          <w:i/>
          <w:w w:val="105"/>
          <w:sz w:val="20"/>
          <w:szCs w:val="20"/>
          <w:lang w:val="en-US"/>
        </w:rPr>
        <w:t>-</w:t>
      </w:r>
      <w:r w:rsidRPr="00421115">
        <w:rPr>
          <w:rFonts w:ascii="Times New Roman" w:hAnsi="Times New Roman" w:cs="Times New Roman"/>
          <w:i/>
          <w:w w:val="105"/>
          <w:sz w:val="20"/>
          <w:szCs w:val="20"/>
          <w:lang w:val="en-US"/>
        </w:rPr>
        <w:t>Graphene Hybrids</w:t>
      </w:r>
      <w:r w:rsidRPr="00421115">
        <w:rPr>
          <w:rFonts w:ascii="Times New Roman" w:hAnsi="Times New Roman" w:cs="Times New Roman"/>
          <w:w w:val="105"/>
          <w:sz w:val="20"/>
          <w:szCs w:val="20"/>
          <w:lang w:val="en-US"/>
        </w:rPr>
        <w:t xml:space="preserve">. </w:t>
      </w:r>
      <w:r w:rsidRPr="00421115">
        <w:rPr>
          <w:rFonts w:ascii="Times New Roman" w:hAnsi="Times New Roman" w:cs="Times New Roman"/>
          <w:sz w:val="20"/>
          <w:szCs w:val="20"/>
          <w:lang w:val="en-US"/>
        </w:rPr>
        <w:t>Electrical Engineering and Energy</w:t>
      </w:r>
      <w:r w:rsidR="00230EAF" w:rsidRPr="00421115">
        <w:rPr>
          <w:rFonts w:ascii="Times New Roman" w:hAnsi="Times New Roman" w:cs="Times New Roman"/>
          <w:sz w:val="20"/>
          <w:szCs w:val="20"/>
          <w:lang w:val="en-US"/>
        </w:rPr>
        <w:t>,</w:t>
      </w:r>
      <w:r w:rsidRPr="00421115">
        <w:rPr>
          <w:rFonts w:ascii="Times New Roman" w:hAnsi="Times New Roman" w:cs="Times New Roman"/>
          <w:sz w:val="20"/>
          <w:szCs w:val="20"/>
          <w:lang w:val="en-US"/>
        </w:rPr>
        <w:t xml:space="preserve"> </w:t>
      </w:r>
      <w:r w:rsidRPr="00421115">
        <w:rPr>
          <w:rFonts w:ascii="Times New Roman" w:hAnsi="Times New Roman" w:cs="Times New Roman"/>
          <w:w w:val="105"/>
          <w:sz w:val="20"/>
          <w:szCs w:val="20"/>
          <w:lang w:val="en-US"/>
        </w:rPr>
        <w:t xml:space="preserve">4, </w:t>
      </w:r>
      <w:r w:rsidRPr="00421115">
        <w:rPr>
          <w:rFonts w:ascii="Times New Roman" w:hAnsi="Times New Roman" w:cs="Times New Roman"/>
          <w:b/>
          <w:w w:val="105"/>
          <w:sz w:val="20"/>
          <w:szCs w:val="20"/>
          <w:lang w:val="en-US"/>
        </w:rPr>
        <w:t>2</w:t>
      </w:r>
      <w:r w:rsidR="00230EAF" w:rsidRPr="00421115">
        <w:rPr>
          <w:rFonts w:ascii="Times New Roman" w:hAnsi="Times New Roman" w:cs="Times New Roman"/>
          <w:w w:val="105"/>
          <w:sz w:val="20"/>
          <w:szCs w:val="20"/>
          <w:lang w:val="en-US"/>
        </w:rPr>
        <w:t>, (</w:t>
      </w:r>
      <w:r w:rsidR="00230EAF" w:rsidRPr="00421115">
        <w:rPr>
          <w:rFonts w:ascii="Times New Roman" w:hAnsi="Times New Roman" w:cs="Times New Roman"/>
          <w:sz w:val="20"/>
          <w:szCs w:val="20"/>
          <w:lang w:val="en-US"/>
        </w:rPr>
        <w:t>2025)</w:t>
      </w:r>
      <w:r w:rsidRPr="00421115">
        <w:rPr>
          <w:rFonts w:ascii="Times New Roman" w:hAnsi="Times New Roman" w:cs="Times New Roman"/>
          <w:w w:val="105"/>
          <w:sz w:val="20"/>
          <w:szCs w:val="20"/>
          <w:lang w:val="en-US"/>
        </w:rPr>
        <w:t xml:space="preserve">. </w:t>
      </w:r>
      <w:r>
        <w:fldChar w:fldCharType="begin"/>
      </w:r>
      <w:r w:rsidRPr="00495BBE">
        <w:rPr>
          <w:lang w:val="en-US"/>
        </w:rPr>
        <w:instrText>HYPERLINK "https://doi.org/10.64470/elene.2025"</w:instrText>
      </w:r>
      <w:r>
        <w:fldChar w:fldCharType="separate"/>
      </w:r>
      <w:r w:rsidRPr="00421115">
        <w:rPr>
          <w:rStyle w:val="a3"/>
          <w:rFonts w:ascii="Times New Roman" w:eastAsia="Times New Roman" w:hAnsi="Times New Roman" w:cs="Times New Roman"/>
          <w:sz w:val="20"/>
          <w:szCs w:val="20"/>
          <w:lang w:val="en-GB" w:eastAsia="ar-SA"/>
        </w:rPr>
        <w:t>https://doi.org/10.64470/elene.2025</w:t>
      </w:r>
      <w:r>
        <w:fldChar w:fldCharType="end"/>
      </w:r>
    </w:p>
    <w:p w14:paraId="3F2FB461" w14:textId="1AB797DF" w:rsidR="00142418" w:rsidRPr="00421115" w:rsidRDefault="00142418" w:rsidP="00230EAF">
      <w:pPr>
        <w:spacing w:after="0" w:line="240" w:lineRule="auto"/>
        <w:ind w:firstLine="284"/>
        <w:jc w:val="both"/>
        <w:rPr>
          <w:rStyle w:val="a3"/>
          <w:rFonts w:ascii="Times New Roman" w:eastAsia="Times New Roman" w:hAnsi="Times New Roman" w:cs="Times New Roman"/>
          <w:sz w:val="20"/>
          <w:szCs w:val="20"/>
          <w:lang w:val="en-GB" w:eastAsia="ar-SA"/>
        </w:rPr>
      </w:pPr>
      <w:r w:rsidRPr="00421115">
        <w:rPr>
          <w:rFonts w:ascii="Times New Roman" w:hAnsi="Times New Roman" w:cs="Times New Roman"/>
          <w:sz w:val="20"/>
          <w:szCs w:val="20"/>
          <w:lang w:val="en-US"/>
        </w:rPr>
        <w:t xml:space="preserve">18. </w:t>
      </w:r>
      <w:proofErr w:type="spellStart"/>
      <w:r w:rsidR="00230EAF" w:rsidRPr="00421115">
        <w:rPr>
          <w:rFonts w:ascii="Times New Roman" w:hAnsi="Times New Roman" w:cs="Times New Roman"/>
          <w:color w:val="222222"/>
          <w:sz w:val="20"/>
          <w:szCs w:val="20"/>
          <w:shd w:val="clear" w:color="auto" w:fill="FFFFFF"/>
          <w:lang w:val="en-US"/>
        </w:rPr>
        <w:t>M.</w:t>
      </w:r>
      <w:r w:rsidRPr="00421115">
        <w:rPr>
          <w:rFonts w:ascii="Times New Roman" w:hAnsi="Times New Roman" w:cs="Times New Roman"/>
          <w:color w:val="222222"/>
          <w:sz w:val="20"/>
          <w:szCs w:val="20"/>
          <w:shd w:val="clear" w:color="auto" w:fill="FFFFFF"/>
          <w:lang w:val="en-US"/>
        </w:rPr>
        <w:t>Atajonov</w:t>
      </w:r>
      <w:proofErr w:type="spellEnd"/>
      <w:r w:rsidRPr="00421115">
        <w:rPr>
          <w:rFonts w:ascii="Times New Roman" w:hAnsi="Times New Roman" w:cs="Times New Roman"/>
          <w:color w:val="222222"/>
          <w:sz w:val="20"/>
          <w:szCs w:val="20"/>
          <w:shd w:val="clear" w:color="auto" w:fill="FFFFFF"/>
          <w:lang w:val="en-US"/>
        </w:rPr>
        <w:t xml:space="preserve">, </w:t>
      </w:r>
      <w:proofErr w:type="spellStart"/>
      <w:r w:rsidR="00230EAF" w:rsidRPr="00421115">
        <w:rPr>
          <w:rFonts w:ascii="Times New Roman" w:hAnsi="Times New Roman" w:cs="Times New Roman"/>
          <w:color w:val="222222"/>
          <w:sz w:val="20"/>
          <w:szCs w:val="20"/>
          <w:shd w:val="clear" w:color="auto" w:fill="FFFFFF"/>
          <w:lang w:val="en-US"/>
        </w:rPr>
        <w:t>Q.</w:t>
      </w:r>
      <w:r w:rsidRPr="00421115">
        <w:rPr>
          <w:rFonts w:ascii="Times New Roman" w:hAnsi="Times New Roman" w:cs="Times New Roman"/>
          <w:color w:val="222222"/>
          <w:sz w:val="20"/>
          <w:szCs w:val="20"/>
          <w:shd w:val="clear" w:color="auto" w:fill="FFFFFF"/>
          <w:lang w:val="en-US"/>
        </w:rPr>
        <w:t>Mamarasulov</w:t>
      </w:r>
      <w:proofErr w:type="spellEnd"/>
      <w:r w:rsidRPr="00421115">
        <w:rPr>
          <w:rFonts w:ascii="Times New Roman" w:hAnsi="Times New Roman" w:cs="Times New Roman"/>
          <w:color w:val="222222"/>
          <w:sz w:val="20"/>
          <w:szCs w:val="20"/>
          <w:shd w:val="clear" w:color="auto" w:fill="FFFFFF"/>
          <w:lang w:val="en-US"/>
        </w:rPr>
        <w:t xml:space="preserve">, </w:t>
      </w:r>
      <w:proofErr w:type="spellStart"/>
      <w:r w:rsidR="00230EAF" w:rsidRPr="00421115">
        <w:rPr>
          <w:rFonts w:ascii="Times New Roman" w:hAnsi="Times New Roman" w:cs="Times New Roman"/>
          <w:color w:val="222222"/>
          <w:sz w:val="20"/>
          <w:szCs w:val="20"/>
          <w:shd w:val="clear" w:color="auto" w:fill="FFFFFF"/>
          <w:lang w:val="en-US"/>
        </w:rPr>
        <w:t>O.</w:t>
      </w:r>
      <w:r w:rsidRPr="00421115">
        <w:rPr>
          <w:rFonts w:ascii="Times New Roman" w:hAnsi="Times New Roman" w:cs="Times New Roman"/>
          <w:color w:val="222222"/>
          <w:sz w:val="20"/>
          <w:szCs w:val="20"/>
          <w:shd w:val="clear" w:color="auto" w:fill="FFFFFF"/>
          <w:lang w:val="en-US"/>
        </w:rPr>
        <w:t>Zaripov</w:t>
      </w:r>
      <w:proofErr w:type="spellEnd"/>
      <w:r w:rsidRPr="00421115">
        <w:rPr>
          <w:rFonts w:ascii="Times New Roman" w:hAnsi="Times New Roman" w:cs="Times New Roman"/>
          <w:color w:val="222222"/>
          <w:sz w:val="20"/>
          <w:szCs w:val="20"/>
          <w:shd w:val="clear" w:color="auto" w:fill="FFFFFF"/>
          <w:lang w:val="en-US"/>
        </w:rPr>
        <w:t xml:space="preserve">, at all. </w:t>
      </w:r>
      <w:r w:rsidRPr="00421115">
        <w:rPr>
          <w:rFonts w:ascii="Times New Roman" w:hAnsi="Times New Roman" w:cs="Times New Roman"/>
          <w:i/>
          <w:color w:val="222222"/>
          <w:sz w:val="20"/>
          <w:szCs w:val="20"/>
          <w:shd w:val="clear" w:color="auto" w:fill="FFFFFF"/>
          <w:lang w:val="en-US"/>
        </w:rPr>
        <w:t xml:space="preserve">Development of a model of the charging process of a thin films hybrid </w:t>
      </w:r>
      <w:proofErr w:type="spellStart"/>
      <w:r w:rsidRPr="00421115">
        <w:rPr>
          <w:rFonts w:ascii="Times New Roman" w:hAnsi="Times New Roman" w:cs="Times New Roman"/>
          <w:i/>
          <w:color w:val="222222"/>
          <w:sz w:val="20"/>
          <w:szCs w:val="20"/>
          <w:shd w:val="clear" w:color="auto" w:fill="FFFFFF"/>
          <w:lang w:val="en-US"/>
        </w:rPr>
        <w:t>photothermobattery</w:t>
      </w:r>
      <w:proofErr w:type="spellEnd"/>
      <w:r w:rsidRPr="00421115">
        <w:rPr>
          <w:rFonts w:ascii="Times New Roman" w:hAnsi="Times New Roman" w:cs="Times New Roman"/>
          <w:color w:val="222222"/>
          <w:sz w:val="20"/>
          <w:szCs w:val="20"/>
          <w:shd w:val="clear" w:color="auto" w:fill="FFFFFF"/>
          <w:lang w:val="en-US"/>
        </w:rPr>
        <w:t xml:space="preserve">. </w:t>
      </w:r>
      <w:r w:rsidRPr="00421115">
        <w:rPr>
          <w:rFonts w:ascii="Times New Roman" w:hAnsi="Times New Roman" w:cs="Times New Roman"/>
          <w:iCs/>
          <w:color w:val="222222"/>
          <w:sz w:val="20"/>
          <w:szCs w:val="20"/>
          <w:shd w:val="clear" w:color="auto" w:fill="FFFFFF"/>
          <w:lang w:val="en-US"/>
        </w:rPr>
        <w:t>AIP Conference Proceedings</w:t>
      </w:r>
      <w:r w:rsidR="00230EAF" w:rsidRPr="00421115">
        <w:rPr>
          <w:rFonts w:ascii="Times New Roman" w:hAnsi="Times New Roman" w:cs="Times New Roman"/>
          <w:iCs/>
          <w:color w:val="222222"/>
          <w:sz w:val="20"/>
          <w:szCs w:val="20"/>
          <w:shd w:val="clear" w:color="auto" w:fill="FFFFFF"/>
          <w:lang w:val="en-US"/>
        </w:rPr>
        <w:t xml:space="preserve">, </w:t>
      </w:r>
      <w:r w:rsidRPr="00421115">
        <w:rPr>
          <w:rFonts w:ascii="Times New Roman" w:hAnsi="Times New Roman" w:cs="Times New Roman"/>
          <w:color w:val="222222"/>
          <w:sz w:val="20"/>
          <w:szCs w:val="20"/>
          <w:shd w:val="clear" w:color="auto" w:fill="FFFFFF"/>
          <w:lang w:val="en-US"/>
        </w:rPr>
        <w:t xml:space="preserve">3331, </w:t>
      </w:r>
      <w:r w:rsidRPr="00421115">
        <w:rPr>
          <w:rFonts w:ascii="Times New Roman" w:hAnsi="Times New Roman" w:cs="Times New Roman"/>
          <w:b/>
          <w:color w:val="222222"/>
          <w:sz w:val="20"/>
          <w:szCs w:val="20"/>
          <w:shd w:val="clear" w:color="auto" w:fill="FFFFFF"/>
          <w:lang w:val="en-US"/>
        </w:rPr>
        <w:t>040048</w:t>
      </w:r>
      <w:r w:rsidR="00230EAF" w:rsidRPr="00421115">
        <w:rPr>
          <w:rFonts w:ascii="Times New Roman" w:hAnsi="Times New Roman" w:cs="Times New Roman"/>
          <w:color w:val="222222"/>
          <w:sz w:val="20"/>
          <w:szCs w:val="20"/>
          <w:shd w:val="clear" w:color="auto" w:fill="FFFFFF"/>
          <w:lang w:val="en-US"/>
        </w:rPr>
        <w:t>,</w:t>
      </w:r>
      <w:r w:rsidRPr="00421115">
        <w:rPr>
          <w:rFonts w:ascii="Times New Roman" w:hAnsi="Times New Roman" w:cs="Times New Roman"/>
          <w:color w:val="222222"/>
          <w:sz w:val="20"/>
          <w:szCs w:val="20"/>
          <w:shd w:val="clear" w:color="auto" w:fill="FFFFFF"/>
          <w:lang w:val="en-US"/>
        </w:rPr>
        <w:t xml:space="preserve"> </w:t>
      </w:r>
      <w:r w:rsidR="00230EAF" w:rsidRPr="00421115">
        <w:rPr>
          <w:rFonts w:ascii="Times New Roman" w:hAnsi="Times New Roman" w:cs="Times New Roman"/>
          <w:color w:val="222222"/>
          <w:sz w:val="20"/>
          <w:szCs w:val="20"/>
          <w:shd w:val="clear" w:color="auto" w:fill="FFFFFF"/>
          <w:lang w:val="en-US"/>
        </w:rPr>
        <w:t xml:space="preserve">(2025). </w:t>
      </w:r>
      <w:r>
        <w:fldChar w:fldCharType="begin"/>
      </w:r>
      <w:r w:rsidRPr="00495BBE">
        <w:rPr>
          <w:lang w:val="en-US"/>
        </w:rPr>
        <w:instrText>HYPERLINK "https://doi.org/10.1063/5.0305790" \t "_blank"</w:instrText>
      </w:r>
      <w:r>
        <w:fldChar w:fldCharType="separate"/>
      </w:r>
      <w:r w:rsidRPr="00421115">
        <w:rPr>
          <w:rStyle w:val="a3"/>
          <w:rFonts w:ascii="Times New Roman" w:eastAsia="Times New Roman" w:hAnsi="Times New Roman" w:cs="Times New Roman"/>
          <w:sz w:val="20"/>
          <w:szCs w:val="20"/>
          <w:lang w:val="en-GB" w:eastAsia="ar-SA"/>
        </w:rPr>
        <w:t>https://doi.org/10.1063/5.0305790</w:t>
      </w:r>
      <w:r>
        <w:fldChar w:fldCharType="end"/>
      </w:r>
    </w:p>
    <w:p w14:paraId="4ADF6DD5" w14:textId="2EA1FCD9" w:rsidR="00606A8A" w:rsidRPr="00421115" w:rsidRDefault="00606A8A" w:rsidP="00606A8A">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 xml:space="preserve">19. </w:t>
      </w:r>
      <w:proofErr w:type="spellStart"/>
      <w:r w:rsidRPr="00421115">
        <w:rPr>
          <w:rFonts w:ascii="Times New Roman" w:hAnsi="Times New Roman" w:cs="Times New Roman"/>
          <w:sz w:val="20"/>
          <w:szCs w:val="20"/>
          <w:lang w:val="en-US"/>
        </w:rPr>
        <w:t>E.Yuldashev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M.Yuldasheva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A.Togayev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J.Abdullayev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R.Karimov</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Energy efficiency research of conveyor transport</w:t>
      </w:r>
      <w:r w:rsidRPr="00421115">
        <w:rPr>
          <w:rFonts w:ascii="Times New Roman" w:hAnsi="Times New Roman" w:cs="Times New Roman"/>
          <w:sz w:val="20"/>
          <w:szCs w:val="20"/>
          <w:lang w:val="en-US"/>
        </w:rPr>
        <w:t xml:space="preserve">. AIP Conference Proceedings, 3331(1), </w:t>
      </w:r>
      <w:r w:rsidRPr="00421115">
        <w:rPr>
          <w:rFonts w:ascii="Times New Roman" w:hAnsi="Times New Roman" w:cs="Times New Roman"/>
          <w:b/>
          <w:sz w:val="20"/>
          <w:szCs w:val="20"/>
          <w:lang w:val="en-US"/>
        </w:rPr>
        <w:t>040030</w:t>
      </w:r>
      <w:r w:rsidRPr="00421115">
        <w:rPr>
          <w:rFonts w:ascii="Times New Roman" w:hAnsi="Times New Roman" w:cs="Times New Roman"/>
          <w:sz w:val="20"/>
          <w:szCs w:val="20"/>
          <w:lang w:val="en-US"/>
        </w:rPr>
        <w:t xml:space="preserve">, (2025), </w:t>
      </w:r>
      <w:hyperlink r:id="rId12" w:history="1">
        <w:r w:rsidRPr="00421115">
          <w:rPr>
            <w:rStyle w:val="a3"/>
            <w:rFonts w:ascii="Times New Roman" w:hAnsi="Times New Roman" w:cs="Times New Roman"/>
            <w:sz w:val="20"/>
            <w:szCs w:val="20"/>
            <w:lang w:val="en-US"/>
          </w:rPr>
          <w:t>https://doi.org/10.1063/5.0305742</w:t>
        </w:r>
      </w:hyperlink>
      <w:r w:rsidRPr="00421115">
        <w:rPr>
          <w:rFonts w:ascii="Times New Roman" w:hAnsi="Times New Roman" w:cs="Times New Roman"/>
          <w:sz w:val="20"/>
          <w:szCs w:val="20"/>
          <w:lang w:val="en-US"/>
        </w:rPr>
        <w:t xml:space="preserve"> </w:t>
      </w:r>
    </w:p>
    <w:p w14:paraId="6BB31A71" w14:textId="1198E1F5" w:rsidR="00606A8A" w:rsidRPr="00421115" w:rsidRDefault="00606A8A" w:rsidP="00606A8A">
      <w:pPr>
        <w:spacing w:after="0" w:line="240" w:lineRule="auto"/>
        <w:ind w:firstLine="284"/>
        <w:jc w:val="both"/>
        <w:rPr>
          <w:rFonts w:ascii="Times New Roman" w:hAnsi="Times New Roman" w:cs="Times New Roman"/>
          <w:sz w:val="20"/>
          <w:szCs w:val="20"/>
          <w:lang w:val="uz-Cyrl-UZ"/>
        </w:rPr>
      </w:pPr>
      <w:r w:rsidRPr="00421115">
        <w:rPr>
          <w:rFonts w:ascii="Times New Roman" w:hAnsi="Times New Roman" w:cs="Times New Roman"/>
          <w:sz w:val="20"/>
          <w:szCs w:val="20"/>
          <w:lang w:val="en-US"/>
        </w:rPr>
        <w:t xml:space="preserve">20. </w:t>
      </w:r>
      <w:proofErr w:type="spellStart"/>
      <w:r w:rsidRPr="00421115">
        <w:rPr>
          <w:rFonts w:ascii="Times New Roman" w:hAnsi="Times New Roman" w:cs="Times New Roman"/>
          <w:sz w:val="20"/>
          <w:szCs w:val="20"/>
          <w:lang w:val="en-US"/>
        </w:rPr>
        <w:t>K.Abidov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A.Alimov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M.Gafurova</w:t>
      </w:r>
      <w:proofErr w:type="spellEnd"/>
      <w:r w:rsidRPr="00421115">
        <w:rPr>
          <w:rFonts w:ascii="Times New Roman" w:hAnsi="Times New Roman" w:cs="Times New Roman"/>
          <w:sz w:val="20"/>
          <w:szCs w:val="20"/>
          <w:lang w:val="uz-Cyrl-UZ"/>
        </w:rPr>
        <w:t>.</w:t>
      </w:r>
      <w:r w:rsidRPr="00421115">
        <w:rPr>
          <w:rFonts w:ascii="Times New Roman" w:hAnsi="Times New Roman" w:cs="Times New Roman"/>
          <w:i/>
          <w:sz w:val="20"/>
          <w:szCs w:val="20"/>
          <w:lang w:val="en-US"/>
        </w:rPr>
        <w:t xml:space="preserve"> Transients in Devices of Control Systems </w:t>
      </w:r>
      <w:proofErr w:type="gramStart"/>
      <w:r w:rsidRPr="00421115">
        <w:rPr>
          <w:rFonts w:ascii="Times New Roman" w:hAnsi="Times New Roman" w:cs="Times New Roman"/>
          <w:i/>
          <w:sz w:val="20"/>
          <w:szCs w:val="20"/>
          <w:lang w:val="en-US"/>
        </w:rPr>
        <w:t>With</w:t>
      </w:r>
      <w:proofErr w:type="gramEnd"/>
      <w:r w:rsidRPr="00421115">
        <w:rPr>
          <w:rFonts w:ascii="Times New Roman" w:hAnsi="Times New Roman" w:cs="Times New Roman"/>
          <w:i/>
          <w:sz w:val="20"/>
          <w:szCs w:val="20"/>
          <w:lang w:val="en-US"/>
        </w:rPr>
        <w:t xml:space="preserve"> Excitation Winding</w:t>
      </w:r>
      <w:r w:rsidRPr="00421115">
        <w:rPr>
          <w:rFonts w:ascii="Times New Roman" w:hAnsi="Times New Roman" w:cs="Times New Roman"/>
          <w:sz w:val="20"/>
          <w:szCs w:val="20"/>
          <w:lang w:val="en-US"/>
        </w:rPr>
        <w:t xml:space="preserve">. AIP Conference Proceedings, 3331(1), </w:t>
      </w:r>
      <w:r w:rsidRPr="00421115">
        <w:rPr>
          <w:rFonts w:ascii="Times New Roman" w:hAnsi="Times New Roman" w:cs="Times New Roman"/>
          <w:b/>
          <w:sz w:val="20"/>
          <w:szCs w:val="20"/>
          <w:lang w:val="en-US"/>
        </w:rPr>
        <w:t>040033</w:t>
      </w:r>
      <w:r w:rsidRPr="00421115">
        <w:rPr>
          <w:rFonts w:ascii="Times New Roman" w:hAnsi="Times New Roman" w:cs="Times New Roman"/>
          <w:sz w:val="20"/>
          <w:szCs w:val="20"/>
          <w:lang w:val="en-US"/>
        </w:rPr>
        <w:t xml:space="preserve">, (2025), </w:t>
      </w:r>
      <w:r>
        <w:fldChar w:fldCharType="begin"/>
      </w:r>
      <w:r w:rsidRPr="00495BBE">
        <w:rPr>
          <w:lang w:val="en-US"/>
        </w:rPr>
        <w:instrText>HYPERLINK "https://doi.org/10.1063/5.0305756"</w:instrText>
      </w:r>
      <w:r>
        <w:fldChar w:fldCharType="separate"/>
      </w:r>
      <w:r w:rsidRPr="00421115">
        <w:rPr>
          <w:rStyle w:val="a3"/>
          <w:rFonts w:ascii="Times New Roman" w:hAnsi="Times New Roman" w:cs="Times New Roman"/>
          <w:sz w:val="20"/>
          <w:szCs w:val="20"/>
          <w:lang w:val="en-US"/>
        </w:rPr>
        <w:t>https://doi.org/10.1063/5.0305756</w:t>
      </w:r>
      <w:r>
        <w:fldChar w:fldCharType="end"/>
      </w:r>
      <w:r w:rsidRPr="00421115">
        <w:rPr>
          <w:rFonts w:ascii="Times New Roman" w:hAnsi="Times New Roman" w:cs="Times New Roman"/>
          <w:sz w:val="20"/>
          <w:szCs w:val="20"/>
          <w:lang w:val="en-US"/>
        </w:rPr>
        <w:t xml:space="preserve"> </w:t>
      </w:r>
    </w:p>
    <w:p w14:paraId="193DCFA9" w14:textId="660B3B94"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lastRenderedPageBreak/>
        <w:t>21</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A.Nuraliyev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I.Jalolov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M.Peysenov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A.Adxamov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S.Rismukhamedov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R.Karimov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Improving and Increasing the Efficiency of the Industrial Gas Waste Cleaning Electrical Filter Device</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040040</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"https://doi.org/10.1063/5.0305751"</w:instrText>
      </w:r>
      <w:r w:rsidR="00F1059C">
        <w:fldChar w:fldCharType="separate"/>
      </w:r>
      <w:r w:rsidR="00F1059C" w:rsidRPr="00421115">
        <w:rPr>
          <w:rStyle w:val="a3"/>
          <w:rFonts w:ascii="Times New Roman" w:hAnsi="Times New Roman" w:cs="Times New Roman"/>
          <w:sz w:val="20"/>
          <w:szCs w:val="20"/>
          <w:lang w:val="en-US"/>
        </w:rPr>
        <w:t>https://doi.org/10.1063/5.0305751</w:t>
      </w:r>
      <w:r w:rsidR="00F1059C">
        <w:fldChar w:fldCharType="end"/>
      </w:r>
      <w:r w:rsidR="00F1059C" w:rsidRPr="00421115">
        <w:rPr>
          <w:rFonts w:ascii="Times New Roman" w:hAnsi="Times New Roman" w:cs="Times New Roman"/>
          <w:sz w:val="20"/>
          <w:szCs w:val="20"/>
          <w:lang w:val="en-US"/>
        </w:rPr>
        <w:t xml:space="preserve"> </w:t>
      </w:r>
    </w:p>
    <w:p w14:paraId="73543B37" w14:textId="1C21DDA0"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22</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M.Sadullaev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E.Usmanov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R.Karimov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D.Xushvaktov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N.Tairova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A.Yusubaliev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Development of Contactless Device Schemes for Automatic Control of the Power of a Capacitor Battery</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040042</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"https://doi.org/10.1063/5.0305879"</w:instrText>
      </w:r>
      <w:r w:rsidR="00F1059C">
        <w:fldChar w:fldCharType="separate"/>
      </w:r>
      <w:r w:rsidR="00F1059C" w:rsidRPr="00421115">
        <w:rPr>
          <w:rStyle w:val="a3"/>
          <w:rFonts w:ascii="Times New Roman" w:hAnsi="Times New Roman" w:cs="Times New Roman"/>
          <w:sz w:val="20"/>
          <w:szCs w:val="20"/>
          <w:lang w:val="en-US"/>
        </w:rPr>
        <w:t>https://doi.org/10.1063/5.0305879</w:t>
      </w:r>
      <w:r w:rsidR="00F1059C">
        <w:fldChar w:fldCharType="end"/>
      </w:r>
      <w:r w:rsidR="00F1059C" w:rsidRPr="00421115">
        <w:rPr>
          <w:rFonts w:ascii="Times New Roman" w:hAnsi="Times New Roman" w:cs="Times New Roman"/>
          <w:sz w:val="20"/>
          <w:szCs w:val="20"/>
          <w:lang w:val="en-US"/>
        </w:rPr>
        <w:t xml:space="preserve"> </w:t>
      </w:r>
    </w:p>
    <w:p w14:paraId="0170AF5C" w14:textId="63B61A2D"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23</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M.Sadullaev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E.Usmanov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R.Karimov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D.Xushvaktov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N.Tairova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A.Yusubaliev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Review of Literature Sources and Internet Materials on Contactless Devices for Reactive Power Compensation</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040041</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"https://doi.org/10.1063/5.0305878"</w:instrText>
      </w:r>
      <w:r w:rsidR="00F1059C">
        <w:fldChar w:fldCharType="separate"/>
      </w:r>
      <w:r w:rsidR="00F1059C" w:rsidRPr="00421115">
        <w:rPr>
          <w:rStyle w:val="a3"/>
          <w:rFonts w:ascii="Times New Roman" w:hAnsi="Times New Roman" w:cs="Times New Roman"/>
          <w:sz w:val="20"/>
          <w:szCs w:val="20"/>
          <w:lang w:val="en-US"/>
        </w:rPr>
        <w:t>https://doi.org/10.1063/5.0305878</w:t>
      </w:r>
      <w:r w:rsidR="00F1059C">
        <w:fldChar w:fldCharType="end"/>
      </w:r>
      <w:r w:rsidR="00F1059C" w:rsidRPr="00421115">
        <w:rPr>
          <w:rFonts w:ascii="Times New Roman" w:hAnsi="Times New Roman" w:cs="Times New Roman"/>
          <w:sz w:val="20"/>
          <w:szCs w:val="20"/>
          <w:lang w:val="en-US"/>
        </w:rPr>
        <w:t xml:space="preserve"> </w:t>
      </w:r>
    </w:p>
    <w:p w14:paraId="5B0411FF" w14:textId="7BC63B68"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24</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M.Sadullaev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M.Bobojanov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R.Karimov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D.Xushvaktov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Y.Shoyimov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H.Achilov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Experimental Studies of Contactless Devices for Controlling the Power of Capacitor Batteries</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040044</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"https://doi.org/10.1063/5.0307195"</w:instrText>
      </w:r>
      <w:r w:rsidR="00F1059C">
        <w:fldChar w:fldCharType="separate"/>
      </w:r>
      <w:r w:rsidR="00F1059C" w:rsidRPr="00421115">
        <w:rPr>
          <w:rStyle w:val="a3"/>
          <w:rFonts w:ascii="Times New Roman" w:hAnsi="Times New Roman" w:cs="Times New Roman"/>
          <w:sz w:val="20"/>
          <w:szCs w:val="20"/>
          <w:lang w:val="en-US"/>
        </w:rPr>
        <w:t>https://doi.org/10.1063/5.0307195</w:t>
      </w:r>
      <w:r w:rsidR="00F1059C">
        <w:fldChar w:fldCharType="end"/>
      </w:r>
      <w:r w:rsidR="00F1059C" w:rsidRPr="00421115">
        <w:rPr>
          <w:rFonts w:ascii="Times New Roman" w:hAnsi="Times New Roman" w:cs="Times New Roman"/>
          <w:sz w:val="20"/>
          <w:szCs w:val="20"/>
          <w:lang w:val="en-US"/>
        </w:rPr>
        <w:t xml:space="preserve"> </w:t>
      </w:r>
    </w:p>
    <w:p w14:paraId="4633389B" w14:textId="3F816DBF"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25</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E.Usmanov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M.Bobojanov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R.Karimov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D.Xalmanov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N.Tairova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S.Torayev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Contactless Switching Devices Using Nonlinear Circuits</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040031</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"https://doi.org/10.1063/5.0305744"</w:instrText>
      </w:r>
      <w:r w:rsidR="00F1059C">
        <w:fldChar w:fldCharType="separate"/>
      </w:r>
      <w:r w:rsidR="00F1059C" w:rsidRPr="00421115">
        <w:rPr>
          <w:rStyle w:val="a3"/>
          <w:rFonts w:ascii="Times New Roman" w:hAnsi="Times New Roman" w:cs="Times New Roman"/>
          <w:sz w:val="20"/>
          <w:szCs w:val="20"/>
          <w:lang w:val="en-US"/>
        </w:rPr>
        <w:t>https://doi.org/10.1063/5.0305744</w:t>
      </w:r>
      <w:r w:rsidR="00F1059C">
        <w:fldChar w:fldCharType="end"/>
      </w:r>
      <w:r w:rsidR="00F1059C" w:rsidRPr="00421115">
        <w:rPr>
          <w:rFonts w:ascii="Times New Roman" w:hAnsi="Times New Roman" w:cs="Times New Roman"/>
          <w:sz w:val="20"/>
          <w:szCs w:val="20"/>
          <w:lang w:val="en-US"/>
        </w:rPr>
        <w:t xml:space="preserve"> </w:t>
      </w:r>
    </w:p>
    <w:p w14:paraId="18D1B9A2" w14:textId="50FCD77E" w:rsidR="00606A8A" w:rsidRPr="00421115" w:rsidRDefault="00606A8A" w:rsidP="00606A8A">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 xml:space="preserve">26. </w:t>
      </w:r>
      <w:proofErr w:type="spellStart"/>
      <w:r w:rsidRPr="00421115">
        <w:rPr>
          <w:rFonts w:ascii="Times New Roman" w:hAnsi="Times New Roman" w:cs="Times New Roman"/>
          <w:sz w:val="20"/>
          <w:szCs w:val="20"/>
          <w:lang w:val="en-US"/>
        </w:rPr>
        <w:t>M.Sadullaev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E.Usmanov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R.Karimov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D.Xushvaktov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D.Xalmanov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Y.Shoyimov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D.Khimmataliev</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Mathematical Models and Calculation of Elements of Developed Schemes of Contactless Devices</w:t>
      </w:r>
      <w:r w:rsidRPr="00421115">
        <w:rPr>
          <w:rFonts w:ascii="Times New Roman" w:hAnsi="Times New Roman" w:cs="Times New Roman"/>
          <w:sz w:val="20"/>
          <w:szCs w:val="20"/>
          <w:lang w:val="en-US"/>
        </w:rPr>
        <w:t xml:space="preserve">. AIP Conference Proceedings, 3331(1), </w:t>
      </w:r>
      <w:r w:rsidRPr="00421115">
        <w:rPr>
          <w:rFonts w:ascii="Times New Roman" w:hAnsi="Times New Roman" w:cs="Times New Roman"/>
          <w:b/>
          <w:sz w:val="20"/>
          <w:szCs w:val="20"/>
          <w:lang w:val="en-US"/>
        </w:rPr>
        <w:t>040043</w:t>
      </w:r>
      <w:r w:rsidRPr="00421115">
        <w:rPr>
          <w:rFonts w:ascii="Times New Roman" w:hAnsi="Times New Roman" w:cs="Times New Roman"/>
          <w:sz w:val="20"/>
          <w:szCs w:val="20"/>
          <w:lang w:val="en-US"/>
        </w:rPr>
        <w:t xml:space="preserve">, (2025), </w:t>
      </w:r>
      <w:r>
        <w:fldChar w:fldCharType="begin"/>
      </w:r>
      <w:r w:rsidRPr="00495BBE">
        <w:rPr>
          <w:lang w:val="en-US"/>
        </w:rPr>
        <w:instrText>HYPERLINK "https://doi.org/10.1063/5.0305748"</w:instrText>
      </w:r>
      <w:r>
        <w:fldChar w:fldCharType="separate"/>
      </w:r>
      <w:r w:rsidRPr="00421115">
        <w:rPr>
          <w:rStyle w:val="a3"/>
          <w:rFonts w:ascii="Times New Roman" w:hAnsi="Times New Roman" w:cs="Times New Roman"/>
          <w:sz w:val="20"/>
          <w:szCs w:val="20"/>
          <w:lang w:val="en-US"/>
        </w:rPr>
        <w:t>https://doi.org/10.1063/5.0305748</w:t>
      </w:r>
      <w:r>
        <w:fldChar w:fldCharType="end"/>
      </w:r>
      <w:r w:rsidRPr="00421115">
        <w:rPr>
          <w:rFonts w:ascii="Times New Roman" w:hAnsi="Times New Roman" w:cs="Times New Roman"/>
          <w:sz w:val="20"/>
          <w:szCs w:val="20"/>
          <w:lang w:val="en-US"/>
        </w:rPr>
        <w:t xml:space="preserve"> </w:t>
      </w:r>
    </w:p>
    <w:p w14:paraId="33EAD557" w14:textId="6AA4BC68" w:rsidR="00F1059C" w:rsidRPr="00421115" w:rsidRDefault="00F1059C"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w:t>
      </w:r>
      <w:r w:rsidR="00FC29A4" w:rsidRPr="00421115">
        <w:rPr>
          <w:rFonts w:ascii="Times New Roman" w:hAnsi="Times New Roman" w:cs="Times New Roman"/>
          <w:sz w:val="20"/>
          <w:szCs w:val="20"/>
          <w:lang w:val="en-US"/>
        </w:rPr>
        <w:t>7</w:t>
      </w:r>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K.Abidov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E.Abduraimov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M.Gafurova</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Possibility of Applying Methods of Analysis and Synthesis of Linear Electrical Circuits to Some Nonlinear Circuits</w:t>
      </w:r>
      <w:r w:rsidRPr="00421115">
        <w:rPr>
          <w:rFonts w:ascii="Times New Roman" w:hAnsi="Times New Roman" w:cs="Times New Roman"/>
          <w:sz w:val="20"/>
          <w:szCs w:val="20"/>
          <w:lang w:val="en-US"/>
        </w:rPr>
        <w:t xml:space="preserve">. AIP Conference Proceedings, 3331(1), </w:t>
      </w:r>
      <w:r w:rsidRPr="00421115">
        <w:rPr>
          <w:rFonts w:ascii="Times New Roman" w:hAnsi="Times New Roman" w:cs="Times New Roman"/>
          <w:b/>
          <w:sz w:val="20"/>
          <w:szCs w:val="20"/>
          <w:lang w:val="en-US"/>
        </w:rPr>
        <w:t>040034</w:t>
      </w:r>
      <w:r w:rsidRPr="00421115">
        <w:rPr>
          <w:rFonts w:ascii="Times New Roman" w:hAnsi="Times New Roman" w:cs="Times New Roman"/>
          <w:sz w:val="20"/>
          <w:szCs w:val="20"/>
          <w:lang w:val="en-US"/>
        </w:rPr>
        <w:t xml:space="preserve">, (2025), </w:t>
      </w:r>
      <w:r>
        <w:fldChar w:fldCharType="begin"/>
      </w:r>
      <w:r w:rsidRPr="00495BBE">
        <w:rPr>
          <w:lang w:val="en-US"/>
        </w:rPr>
        <w:instrText>HYPERLINK "https://doi.org/10.1063/5.0305757"</w:instrText>
      </w:r>
      <w:r>
        <w:fldChar w:fldCharType="separate"/>
      </w:r>
      <w:r w:rsidRPr="00421115">
        <w:rPr>
          <w:rStyle w:val="a3"/>
          <w:rFonts w:ascii="Times New Roman" w:hAnsi="Times New Roman" w:cs="Times New Roman"/>
          <w:sz w:val="20"/>
          <w:szCs w:val="20"/>
          <w:lang w:val="en-US"/>
        </w:rPr>
        <w:t>https://doi.org/10.1063/5.0305757</w:t>
      </w:r>
      <w:r>
        <w:fldChar w:fldCharType="end"/>
      </w:r>
      <w:r w:rsidRPr="00421115">
        <w:rPr>
          <w:rFonts w:ascii="Times New Roman" w:hAnsi="Times New Roman" w:cs="Times New Roman"/>
          <w:sz w:val="20"/>
          <w:szCs w:val="20"/>
          <w:lang w:val="en-US"/>
        </w:rPr>
        <w:t xml:space="preserve"> </w:t>
      </w:r>
    </w:p>
    <w:p w14:paraId="5307317D" w14:textId="4DA8D6D1"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28</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O.Ishnazarov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N.Khamudkhanova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K.Kholbutayeva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K.Abidov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Energy Efficiency Optimization in Irrigation Pump Installations</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040036</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"https://doi.org/10.1063/5.0305844"</w:instrText>
      </w:r>
      <w:r w:rsidR="00F1059C">
        <w:fldChar w:fldCharType="separate"/>
      </w:r>
      <w:r w:rsidR="00F1059C" w:rsidRPr="00421115">
        <w:rPr>
          <w:rStyle w:val="a3"/>
          <w:rFonts w:ascii="Times New Roman" w:hAnsi="Times New Roman" w:cs="Times New Roman"/>
          <w:sz w:val="20"/>
          <w:szCs w:val="20"/>
          <w:lang w:val="en-US"/>
        </w:rPr>
        <w:t>https://doi.org/10.1063/5.0305844</w:t>
      </w:r>
      <w:r w:rsidR="00F1059C">
        <w:fldChar w:fldCharType="end"/>
      </w:r>
      <w:r w:rsidR="00F1059C" w:rsidRPr="00421115">
        <w:rPr>
          <w:rFonts w:ascii="Times New Roman" w:hAnsi="Times New Roman" w:cs="Times New Roman"/>
          <w:sz w:val="20"/>
          <w:szCs w:val="20"/>
          <w:lang w:val="en-US"/>
        </w:rPr>
        <w:t xml:space="preserve"> </w:t>
      </w:r>
    </w:p>
    <w:p w14:paraId="56025BCE" w14:textId="5461DC23"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29</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K.Abidov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A.Alimov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N.Khamudkhanova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M.Gafurova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040029</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"https://doi.org/10.1063/5.0305754"</w:instrText>
      </w:r>
      <w:r w:rsidR="00F1059C">
        <w:fldChar w:fldCharType="separate"/>
      </w:r>
      <w:r w:rsidR="00F1059C" w:rsidRPr="00421115">
        <w:rPr>
          <w:rStyle w:val="a3"/>
          <w:rFonts w:ascii="Times New Roman" w:hAnsi="Times New Roman" w:cs="Times New Roman"/>
          <w:sz w:val="20"/>
          <w:szCs w:val="20"/>
          <w:lang w:val="en-US"/>
        </w:rPr>
        <w:t>https://doi.org/10.1063/5.0305754</w:t>
      </w:r>
      <w:r w:rsidR="00F1059C">
        <w:fldChar w:fldCharType="end"/>
      </w:r>
      <w:r w:rsidR="00F1059C" w:rsidRPr="00421115">
        <w:rPr>
          <w:rFonts w:ascii="Times New Roman" w:hAnsi="Times New Roman" w:cs="Times New Roman"/>
          <w:sz w:val="20"/>
          <w:szCs w:val="20"/>
          <w:lang w:val="en-US"/>
        </w:rPr>
        <w:t xml:space="preserve"> </w:t>
      </w:r>
    </w:p>
    <w:p w14:paraId="4018356A" w14:textId="480A44C7"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30</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F.Akbarov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R.Kabulov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A.Alimov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E.Abduraimov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D.Nasirova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Dependence of Output Parameters of Photovoltaic Module Based on CIGS Solar Cells on External Temperatures</w:t>
      </w:r>
      <w:r w:rsidR="00F1059C" w:rsidRPr="00421115">
        <w:rPr>
          <w:rFonts w:ascii="Times New Roman" w:hAnsi="Times New Roman" w:cs="Times New Roman"/>
          <w:sz w:val="20"/>
          <w:szCs w:val="20"/>
          <w:lang w:val="en-US"/>
        </w:rPr>
        <w:t xml:space="preserve">. AIP Conference Parameters, 3331(1), </w:t>
      </w:r>
      <w:r w:rsidR="00F1059C" w:rsidRPr="00421115">
        <w:rPr>
          <w:rFonts w:ascii="Times New Roman" w:hAnsi="Times New Roman" w:cs="Times New Roman"/>
          <w:b/>
          <w:sz w:val="20"/>
          <w:szCs w:val="20"/>
          <w:lang w:val="en-US"/>
        </w:rPr>
        <w:t>040046</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"https://doi.org/10.1063/5.0305885"</w:instrText>
      </w:r>
      <w:r w:rsidR="00F1059C">
        <w:fldChar w:fldCharType="separate"/>
      </w:r>
      <w:r w:rsidR="00F1059C" w:rsidRPr="00421115">
        <w:rPr>
          <w:rStyle w:val="a3"/>
          <w:rFonts w:ascii="Times New Roman" w:hAnsi="Times New Roman" w:cs="Times New Roman"/>
          <w:sz w:val="20"/>
          <w:szCs w:val="20"/>
          <w:lang w:val="en-US"/>
        </w:rPr>
        <w:t>https://doi.org/10.1063/5.0305885</w:t>
      </w:r>
      <w:r w:rsidR="00F1059C">
        <w:fldChar w:fldCharType="end"/>
      </w:r>
      <w:r w:rsidR="00F1059C" w:rsidRPr="00421115">
        <w:rPr>
          <w:rFonts w:ascii="Times New Roman" w:hAnsi="Times New Roman" w:cs="Times New Roman"/>
          <w:sz w:val="20"/>
          <w:szCs w:val="20"/>
          <w:lang w:val="en-US"/>
        </w:rPr>
        <w:t xml:space="preserve"> </w:t>
      </w:r>
    </w:p>
    <w:p w14:paraId="7BC5EB36" w14:textId="317751D7"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31</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A.Alimov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K.Abidov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E.Abduraimov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F.Akbarov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H.Muminov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 xml:space="preserve">Generalized Model of Nonlinear Inductance and its. </w:t>
      </w:r>
      <w:r w:rsidR="00F1059C" w:rsidRPr="00421115">
        <w:rPr>
          <w:rFonts w:ascii="Times New Roman" w:hAnsi="Times New Roman" w:cs="Times New Roman"/>
          <w:sz w:val="20"/>
          <w:szCs w:val="20"/>
          <w:lang w:val="en-US"/>
        </w:rPr>
        <w:t xml:space="preserve">AIP Conference </w:t>
      </w:r>
      <w:r w:rsidR="00F1059C" w:rsidRPr="00421115">
        <w:rPr>
          <w:rFonts w:ascii="Times New Roman" w:hAnsi="Times New Roman" w:cs="Times New Roman"/>
          <w:i/>
          <w:sz w:val="20"/>
          <w:szCs w:val="20"/>
          <w:lang w:val="en-US"/>
        </w:rPr>
        <w:t>Parameters</w:t>
      </w:r>
      <w:r w:rsidR="00F1059C" w:rsidRPr="00421115">
        <w:rPr>
          <w:rFonts w:ascii="Times New Roman" w:hAnsi="Times New Roman" w:cs="Times New Roman"/>
          <w:sz w:val="20"/>
          <w:szCs w:val="20"/>
          <w:lang w:val="en-US"/>
        </w:rPr>
        <w:t xml:space="preserve">, 3331(1), </w:t>
      </w:r>
      <w:r w:rsidR="00F1059C" w:rsidRPr="00421115">
        <w:rPr>
          <w:rFonts w:ascii="Times New Roman" w:hAnsi="Times New Roman" w:cs="Times New Roman"/>
          <w:b/>
          <w:sz w:val="20"/>
          <w:szCs w:val="20"/>
          <w:lang w:val="en-US"/>
        </w:rPr>
        <w:t>040035</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"https://doi.org/10.1063/5.0305883"</w:instrText>
      </w:r>
      <w:r w:rsidR="00F1059C">
        <w:fldChar w:fldCharType="separate"/>
      </w:r>
      <w:r w:rsidR="00F1059C" w:rsidRPr="00421115">
        <w:rPr>
          <w:rStyle w:val="a3"/>
          <w:rFonts w:ascii="Times New Roman" w:hAnsi="Times New Roman" w:cs="Times New Roman"/>
          <w:sz w:val="20"/>
          <w:szCs w:val="20"/>
          <w:lang w:val="en-US"/>
        </w:rPr>
        <w:t>https://doi.org/10.1063/5.0305883</w:t>
      </w:r>
      <w:r w:rsidR="00F1059C">
        <w:fldChar w:fldCharType="end"/>
      </w:r>
      <w:r w:rsidR="00F1059C" w:rsidRPr="00421115">
        <w:rPr>
          <w:rFonts w:ascii="Times New Roman" w:hAnsi="Times New Roman" w:cs="Times New Roman"/>
          <w:sz w:val="20"/>
          <w:szCs w:val="20"/>
          <w:lang w:val="en-US"/>
        </w:rPr>
        <w:t xml:space="preserve"> </w:t>
      </w:r>
    </w:p>
    <w:p w14:paraId="4D2FE558" w14:textId="06FF422F"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32</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E.Abduraimov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M.Peysenov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N.Tairova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Development of Contactless Device for Maintaining the Rated Voltage of Power Supply Systems</w:t>
      </w:r>
      <w:r w:rsidR="00F1059C" w:rsidRPr="00421115">
        <w:rPr>
          <w:rFonts w:ascii="Times New Roman" w:hAnsi="Times New Roman" w:cs="Times New Roman"/>
          <w:sz w:val="20"/>
          <w:szCs w:val="20"/>
          <w:lang w:val="en-US"/>
        </w:rPr>
        <w:t xml:space="preserve">. AIP Conference Proceedings, 2552, </w:t>
      </w:r>
      <w:r w:rsidR="00F1059C" w:rsidRPr="00421115">
        <w:rPr>
          <w:rFonts w:ascii="Times New Roman" w:hAnsi="Times New Roman" w:cs="Times New Roman"/>
          <w:b/>
          <w:sz w:val="20"/>
          <w:szCs w:val="20"/>
          <w:lang w:val="en-US"/>
        </w:rPr>
        <w:t>040012</w:t>
      </w:r>
      <w:r w:rsidR="00F1059C" w:rsidRPr="00421115">
        <w:rPr>
          <w:rFonts w:ascii="Times New Roman" w:hAnsi="Times New Roman" w:cs="Times New Roman"/>
          <w:sz w:val="20"/>
          <w:szCs w:val="20"/>
          <w:lang w:val="en-US"/>
        </w:rPr>
        <w:t xml:space="preserve">, (2022). </w:t>
      </w:r>
      <w:r w:rsidR="00F1059C">
        <w:fldChar w:fldCharType="begin"/>
      </w:r>
      <w:r w:rsidR="00F1059C" w:rsidRPr="00495BBE">
        <w:rPr>
          <w:lang w:val="en-US"/>
        </w:rPr>
        <w:instrText>HYPERLINK "https://doi.org/10.1063/5.0116235"</w:instrText>
      </w:r>
      <w:r w:rsidR="00F1059C">
        <w:fldChar w:fldCharType="separate"/>
      </w:r>
      <w:r w:rsidR="00F1059C" w:rsidRPr="00421115">
        <w:rPr>
          <w:rStyle w:val="a3"/>
          <w:rFonts w:ascii="Times New Roman" w:hAnsi="Times New Roman" w:cs="Times New Roman"/>
          <w:sz w:val="20"/>
          <w:szCs w:val="20"/>
          <w:lang w:val="en-US"/>
        </w:rPr>
        <w:t>https://doi.org/10.1063/5.0116235</w:t>
      </w:r>
      <w:r w:rsidR="00F1059C">
        <w:fldChar w:fldCharType="end"/>
      </w:r>
      <w:r w:rsidR="00F1059C" w:rsidRPr="00421115">
        <w:rPr>
          <w:rFonts w:ascii="Times New Roman" w:hAnsi="Times New Roman" w:cs="Times New Roman"/>
          <w:sz w:val="20"/>
          <w:szCs w:val="20"/>
          <w:lang w:val="en-US"/>
        </w:rPr>
        <w:t xml:space="preserve"> </w:t>
      </w:r>
    </w:p>
    <w:p w14:paraId="417E3BEF" w14:textId="1255CBFD" w:rsidR="00F1059C" w:rsidRPr="00421115" w:rsidRDefault="00FC29A4" w:rsidP="00F1059C">
      <w:pPr>
        <w:spacing w:after="0" w:line="240" w:lineRule="auto"/>
        <w:ind w:firstLine="284"/>
        <w:jc w:val="both"/>
        <w:rPr>
          <w:rFonts w:ascii="Times New Roman" w:hAnsi="Times New Roman" w:cs="Times New Roman"/>
          <w:color w:val="0000FF"/>
          <w:sz w:val="20"/>
          <w:szCs w:val="20"/>
          <w:u w:val="single"/>
          <w:lang w:val="en-US"/>
        </w:rPr>
      </w:pPr>
      <w:r w:rsidRPr="00421115">
        <w:rPr>
          <w:rFonts w:ascii="Times New Roman" w:hAnsi="Times New Roman" w:cs="Times New Roman"/>
          <w:sz w:val="20"/>
          <w:szCs w:val="20"/>
          <w:lang w:val="en-US"/>
        </w:rPr>
        <w:t>33</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E.Abduraimov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Automatic control of reactive power compensation using a solid state voltage relays</w:t>
      </w:r>
      <w:r w:rsidR="00F1059C" w:rsidRPr="00421115">
        <w:rPr>
          <w:rFonts w:ascii="Times New Roman" w:hAnsi="Times New Roman" w:cs="Times New Roman"/>
          <w:sz w:val="20"/>
          <w:szCs w:val="20"/>
          <w:lang w:val="en-US"/>
        </w:rPr>
        <w:t xml:space="preserve">. Journal of Physics Conference Series, 2373(7), </w:t>
      </w:r>
      <w:r w:rsidR="00F1059C" w:rsidRPr="00421115">
        <w:rPr>
          <w:rFonts w:ascii="Times New Roman" w:hAnsi="Times New Roman" w:cs="Times New Roman"/>
          <w:b/>
          <w:sz w:val="20"/>
          <w:szCs w:val="20"/>
          <w:lang w:val="en-US"/>
        </w:rPr>
        <w:t>072009</w:t>
      </w:r>
      <w:r w:rsidR="00F1059C" w:rsidRPr="00421115">
        <w:rPr>
          <w:rFonts w:ascii="Times New Roman" w:hAnsi="Times New Roman" w:cs="Times New Roman"/>
          <w:sz w:val="20"/>
          <w:szCs w:val="20"/>
          <w:lang w:val="en-US"/>
        </w:rPr>
        <w:t xml:space="preserve">, (2022). </w:t>
      </w:r>
      <w:r w:rsidR="00F1059C" w:rsidRPr="00421115">
        <w:rPr>
          <w:rFonts w:ascii="Times New Roman" w:hAnsi="Times New Roman" w:cs="Times New Roman"/>
          <w:color w:val="0000FF"/>
          <w:sz w:val="20"/>
          <w:szCs w:val="20"/>
          <w:u w:val="single"/>
          <w:lang w:val="en-US"/>
        </w:rPr>
        <w:t>DOI 10.1088/1742-6596/2373/7/072009</w:t>
      </w:r>
    </w:p>
    <w:p w14:paraId="22CE06EF" w14:textId="007F6874" w:rsidR="00F1059C" w:rsidRPr="00421115" w:rsidRDefault="00F1059C" w:rsidP="00F1059C">
      <w:pPr>
        <w:spacing w:after="0" w:line="240" w:lineRule="auto"/>
        <w:ind w:firstLine="284"/>
        <w:jc w:val="both"/>
        <w:rPr>
          <w:rFonts w:ascii="Times New Roman" w:hAnsi="Times New Roman" w:cs="Times New Roman"/>
          <w:color w:val="0000FF"/>
          <w:sz w:val="20"/>
          <w:szCs w:val="20"/>
          <w:u w:val="single"/>
          <w:lang w:val="en-US"/>
        </w:rPr>
      </w:pPr>
      <w:r w:rsidRPr="00421115">
        <w:rPr>
          <w:rFonts w:ascii="Times New Roman" w:hAnsi="Times New Roman" w:cs="Times New Roman"/>
          <w:sz w:val="20"/>
          <w:szCs w:val="20"/>
          <w:lang w:val="en-US"/>
        </w:rPr>
        <w:t>3</w:t>
      </w:r>
      <w:r w:rsidR="00FC29A4" w:rsidRPr="00421115">
        <w:rPr>
          <w:rFonts w:ascii="Times New Roman" w:hAnsi="Times New Roman" w:cs="Times New Roman"/>
          <w:sz w:val="20"/>
          <w:szCs w:val="20"/>
          <w:lang w:val="en-US"/>
        </w:rPr>
        <w:t>7</w:t>
      </w:r>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E.Abduraimov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D.Khalmanov</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Invention of a contactless voltage relay with an adjustable reset ratio</w:t>
      </w:r>
      <w:r w:rsidRPr="00421115">
        <w:rPr>
          <w:rFonts w:ascii="Times New Roman" w:hAnsi="Times New Roman" w:cs="Times New Roman"/>
          <w:sz w:val="20"/>
          <w:szCs w:val="20"/>
          <w:lang w:val="en-US"/>
        </w:rPr>
        <w:t xml:space="preserve">. Journal of Physics Conference Series, 2373(7), </w:t>
      </w:r>
      <w:r w:rsidRPr="00421115">
        <w:rPr>
          <w:rFonts w:ascii="Times New Roman" w:hAnsi="Times New Roman" w:cs="Times New Roman"/>
          <w:b/>
          <w:sz w:val="20"/>
          <w:szCs w:val="20"/>
          <w:lang w:val="en-US"/>
        </w:rPr>
        <w:t>072010</w:t>
      </w:r>
      <w:r w:rsidRPr="00421115">
        <w:rPr>
          <w:rFonts w:ascii="Times New Roman" w:hAnsi="Times New Roman" w:cs="Times New Roman"/>
          <w:sz w:val="20"/>
          <w:szCs w:val="20"/>
          <w:lang w:val="en-US"/>
        </w:rPr>
        <w:t xml:space="preserve">, (2022). </w:t>
      </w:r>
      <w:r w:rsidRPr="00421115">
        <w:rPr>
          <w:rFonts w:ascii="Times New Roman" w:hAnsi="Times New Roman" w:cs="Times New Roman"/>
          <w:color w:val="0000FF"/>
          <w:sz w:val="20"/>
          <w:szCs w:val="20"/>
          <w:u w:val="single"/>
          <w:lang w:val="en-US"/>
        </w:rPr>
        <w:t>DOI 10.1088/1742-6596/2373/7/072010</w:t>
      </w:r>
    </w:p>
    <w:p w14:paraId="54ECC0C3" w14:textId="782EC600" w:rsidR="00F1059C" w:rsidRPr="00421115" w:rsidRDefault="00FC29A4" w:rsidP="00F1059C">
      <w:pPr>
        <w:spacing w:after="0" w:line="240" w:lineRule="auto"/>
        <w:ind w:firstLine="284"/>
        <w:jc w:val="both"/>
        <w:rPr>
          <w:rFonts w:ascii="Times New Roman" w:hAnsi="Times New Roman" w:cs="Times New Roman"/>
          <w:color w:val="0000FF"/>
          <w:sz w:val="20"/>
          <w:szCs w:val="20"/>
          <w:u w:val="single"/>
          <w:lang w:val="en-US"/>
        </w:rPr>
      </w:pPr>
      <w:r w:rsidRPr="00421115">
        <w:rPr>
          <w:rFonts w:ascii="Times New Roman" w:hAnsi="Times New Roman" w:cs="Times New Roman"/>
          <w:sz w:val="20"/>
          <w:szCs w:val="20"/>
          <w:lang w:val="en-US"/>
        </w:rPr>
        <w:t>35</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E.Abduraimov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D.Khalmanov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B.Nurmatov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M.Peysenov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N.Toirova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Analysis of dynamic circuits of contactless switching devices</w:t>
      </w:r>
      <w:r w:rsidR="00F1059C" w:rsidRPr="00421115">
        <w:rPr>
          <w:rFonts w:ascii="Times New Roman" w:hAnsi="Times New Roman" w:cs="Times New Roman"/>
          <w:sz w:val="20"/>
          <w:szCs w:val="20"/>
          <w:lang w:val="en-US"/>
        </w:rPr>
        <w:t xml:space="preserve">. Journal of Physics Conference Series, 2094(2), </w:t>
      </w:r>
      <w:r w:rsidR="00F1059C" w:rsidRPr="00421115">
        <w:rPr>
          <w:rFonts w:ascii="Times New Roman" w:hAnsi="Times New Roman" w:cs="Times New Roman"/>
          <w:b/>
          <w:sz w:val="20"/>
          <w:szCs w:val="20"/>
          <w:lang w:val="en-US"/>
        </w:rPr>
        <w:t>022072</w:t>
      </w:r>
      <w:r w:rsidR="00F1059C" w:rsidRPr="00421115">
        <w:rPr>
          <w:rFonts w:ascii="Times New Roman" w:hAnsi="Times New Roman" w:cs="Times New Roman"/>
          <w:sz w:val="20"/>
          <w:szCs w:val="20"/>
          <w:lang w:val="en-US"/>
        </w:rPr>
        <w:t xml:space="preserve">, (2021). </w:t>
      </w:r>
      <w:r w:rsidR="00F1059C" w:rsidRPr="00421115">
        <w:rPr>
          <w:rFonts w:ascii="Times New Roman" w:hAnsi="Times New Roman" w:cs="Times New Roman"/>
          <w:color w:val="0000FF"/>
          <w:sz w:val="20"/>
          <w:szCs w:val="20"/>
          <w:u w:val="single"/>
          <w:lang w:val="en-US"/>
        </w:rPr>
        <w:t>DOI 10.1088/1742-6596/2094/2/022072</w:t>
      </w:r>
    </w:p>
    <w:p w14:paraId="7818563C" w14:textId="793B3F0A"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36</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Y.Adilov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A.Nuraliyev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M.Abdullayev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S.Matkarimov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Dynamic Performance Model of a Hybrid Power System</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040038</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"https://doi.org/10.1063/5.0305909"</w:instrText>
      </w:r>
      <w:r w:rsidR="00F1059C">
        <w:fldChar w:fldCharType="separate"/>
      </w:r>
      <w:r w:rsidR="00F1059C" w:rsidRPr="00421115">
        <w:rPr>
          <w:rStyle w:val="a3"/>
          <w:rFonts w:ascii="Times New Roman" w:hAnsi="Times New Roman" w:cs="Times New Roman"/>
          <w:sz w:val="20"/>
          <w:szCs w:val="20"/>
          <w:lang w:val="en-US"/>
        </w:rPr>
        <w:t>https://doi.org/10.1063/5.0305909</w:t>
      </w:r>
      <w:r w:rsidR="00F1059C">
        <w:fldChar w:fldCharType="end"/>
      </w:r>
      <w:r w:rsidR="00F1059C" w:rsidRPr="00421115">
        <w:rPr>
          <w:rFonts w:ascii="Times New Roman" w:hAnsi="Times New Roman" w:cs="Times New Roman"/>
          <w:sz w:val="20"/>
          <w:szCs w:val="20"/>
          <w:lang w:val="en-US"/>
        </w:rPr>
        <w:t xml:space="preserve"> </w:t>
      </w:r>
    </w:p>
    <w:p w14:paraId="58B138DA" w14:textId="01EE38F7"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37</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Y.Adilov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M.Khabibullaev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Application of fiber-optic measuring current transformer in control and relay protection systems of belt conveyor drives</w:t>
      </w:r>
      <w:r w:rsidR="00F1059C" w:rsidRPr="00421115">
        <w:rPr>
          <w:rFonts w:ascii="Times New Roman" w:hAnsi="Times New Roman" w:cs="Times New Roman"/>
          <w:sz w:val="20"/>
          <w:szCs w:val="20"/>
          <w:lang w:val="en-US"/>
        </w:rPr>
        <w:t xml:space="preserve">. IOP Conference Series Earth and Environmental Science, 614(1), </w:t>
      </w:r>
      <w:r w:rsidR="00F1059C" w:rsidRPr="00421115">
        <w:rPr>
          <w:rFonts w:ascii="Times New Roman" w:hAnsi="Times New Roman" w:cs="Times New Roman"/>
          <w:b/>
          <w:sz w:val="20"/>
          <w:szCs w:val="20"/>
          <w:lang w:val="en-US"/>
        </w:rPr>
        <w:t>012022</w:t>
      </w:r>
      <w:r w:rsidR="00F1059C" w:rsidRPr="00421115">
        <w:rPr>
          <w:rFonts w:ascii="Times New Roman" w:hAnsi="Times New Roman" w:cs="Times New Roman"/>
          <w:sz w:val="20"/>
          <w:szCs w:val="20"/>
          <w:lang w:val="en-US"/>
        </w:rPr>
        <w:t xml:space="preserve">, (2020), </w:t>
      </w:r>
      <w:r w:rsidR="00F1059C" w:rsidRPr="00421115">
        <w:rPr>
          <w:rFonts w:ascii="Times New Roman" w:hAnsi="Times New Roman" w:cs="Times New Roman"/>
          <w:color w:val="0000FF"/>
          <w:sz w:val="20"/>
          <w:szCs w:val="20"/>
          <w:u w:val="single"/>
          <w:lang w:val="en-US"/>
        </w:rPr>
        <w:t>doi:10.1088/1755-1315/614/1/012022</w:t>
      </w:r>
    </w:p>
    <w:p w14:paraId="6044A8F9" w14:textId="07F27E78"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38</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R.Yusupaliyev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N.Musashayxova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A.Kuchkarov</w:t>
      </w:r>
      <w:proofErr w:type="spellEnd"/>
      <w:r w:rsidR="00F1059C" w:rsidRPr="00421115">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F1059C" w:rsidRPr="00421115">
        <w:rPr>
          <w:rFonts w:ascii="Times New Roman" w:hAnsi="Times New Roman" w:cs="Times New Roman"/>
          <w:b/>
          <w:sz w:val="20"/>
          <w:szCs w:val="20"/>
          <w:lang w:val="en-US"/>
        </w:rPr>
        <w:t>03085</w:t>
      </w:r>
      <w:r w:rsidR="00F1059C" w:rsidRPr="00421115">
        <w:rPr>
          <w:rFonts w:ascii="Times New Roman" w:hAnsi="Times New Roman" w:cs="Times New Roman"/>
          <w:sz w:val="20"/>
          <w:szCs w:val="20"/>
          <w:lang w:val="en-US"/>
        </w:rPr>
        <w:t xml:space="preserve">, (2024). </w:t>
      </w:r>
      <w:r w:rsidR="00F1059C">
        <w:fldChar w:fldCharType="begin"/>
      </w:r>
      <w:r w:rsidR="00F1059C" w:rsidRPr="00495BBE">
        <w:rPr>
          <w:lang w:val="en-US"/>
        </w:rPr>
        <w:instrText>HYPERLINK "https://doi.org/10.1051/e3sconf/202456303085"</w:instrText>
      </w:r>
      <w:r w:rsidR="00F1059C">
        <w:fldChar w:fldCharType="separate"/>
      </w:r>
      <w:r w:rsidR="00F1059C" w:rsidRPr="00421115">
        <w:rPr>
          <w:rStyle w:val="a3"/>
          <w:rFonts w:ascii="Times New Roman" w:hAnsi="Times New Roman" w:cs="Times New Roman"/>
          <w:sz w:val="20"/>
          <w:szCs w:val="20"/>
          <w:lang w:val="en-US"/>
        </w:rPr>
        <w:t>https://doi.org/10.1051/e3sconf/202456303085</w:t>
      </w:r>
      <w:r w:rsidR="00F1059C">
        <w:fldChar w:fldCharType="end"/>
      </w:r>
      <w:r w:rsidR="00F1059C" w:rsidRPr="00421115">
        <w:rPr>
          <w:rFonts w:ascii="Times New Roman" w:hAnsi="Times New Roman" w:cs="Times New Roman"/>
          <w:sz w:val="20"/>
          <w:szCs w:val="20"/>
          <w:lang w:val="en-US"/>
        </w:rPr>
        <w:t xml:space="preserve"> </w:t>
      </w:r>
    </w:p>
    <w:p w14:paraId="4513457A" w14:textId="47BFBA8D"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39</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R.Yusupaliev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N.Kurbanova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M.Azimova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N.Musashaikhova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A.Kuchkarov</w:t>
      </w:r>
      <w:proofErr w:type="spellEnd"/>
      <w:r w:rsidR="00F1059C" w:rsidRPr="00421115">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00F1059C" w:rsidRPr="00421115">
        <w:rPr>
          <w:rFonts w:ascii="Times New Roman" w:hAnsi="Times New Roman" w:cs="Times New Roman"/>
          <w:b/>
          <w:sz w:val="20"/>
          <w:szCs w:val="20"/>
          <w:lang w:val="en-US"/>
        </w:rPr>
        <w:t>030026</w:t>
      </w:r>
      <w:r w:rsidR="00F1059C" w:rsidRPr="00421115">
        <w:rPr>
          <w:rFonts w:ascii="Times New Roman" w:hAnsi="Times New Roman" w:cs="Times New Roman"/>
          <w:sz w:val="20"/>
          <w:szCs w:val="20"/>
          <w:lang w:val="en-US"/>
        </w:rPr>
        <w:t xml:space="preserve">, (2022), </w:t>
      </w:r>
      <w:r w:rsidR="00F1059C">
        <w:fldChar w:fldCharType="begin"/>
      </w:r>
      <w:r w:rsidR="00F1059C" w:rsidRPr="00495BBE">
        <w:rPr>
          <w:lang w:val="en-US"/>
        </w:rPr>
        <w:instrText>HYPERLINK "https://doi.org/10.1063/5.0130471"</w:instrText>
      </w:r>
      <w:r w:rsidR="00F1059C">
        <w:fldChar w:fldCharType="separate"/>
      </w:r>
      <w:r w:rsidR="00F1059C" w:rsidRPr="00421115">
        <w:rPr>
          <w:rStyle w:val="a3"/>
          <w:rFonts w:ascii="Times New Roman" w:hAnsi="Times New Roman" w:cs="Times New Roman"/>
          <w:sz w:val="20"/>
          <w:szCs w:val="20"/>
          <w:lang w:val="en-US"/>
        </w:rPr>
        <w:t>https://doi.org/10.1063/5.0130471</w:t>
      </w:r>
      <w:r w:rsidR="00F1059C">
        <w:fldChar w:fldCharType="end"/>
      </w:r>
      <w:r w:rsidR="00F1059C" w:rsidRPr="00421115">
        <w:rPr>
          <w:rFonts w:ascii="Times New Roman" w:hAnsi="Times New Roman" w:cs="Times New Roman"/>
          <w:sz w:val="20"/>
          <w:szCs w:val="20"/>
          <w:lang w:val="en-US"/>
        </w:rPr>
        <w:t xml:space="preserve">  </w:t>
      </w:r>
    </w:p>
    <w:p w14:paraId="762070AD" w14:textId="0288A1E3" w:rsidR="00606A8A" w:rsidRPr="00421115" w:rsidRDefault="00606A8A" w:rsidP="00606A8A">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 xml:space="preserve">40. </w:t>
      </w:r>
      <w:proofErr w:type="spellStart"/>
      <w:r w:rsidRPr="00421115">
        <w:rPr>
          <w:rFonts w:ascii="Times New Roman" w:hAnsi="Times New Roman" w:cs="Times New Roman"/>
          <w:sz w:val="20"/>
          <w:szCs w:val="20"/>
          <w:lang w:val="en-US"/>
        </w:rPr>
        <w:t>M.Azimova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N.Kurbanova</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D.Rakhmatov</w:t>
      </w:r>
      <w:proofErr w:type="spellEnd"/>
      <w:r w:rsidRPr="00421115">
        <w:rPr>
          <w:rFonts w:ascii="Times New Roman" w:hAnsi="Times New Roman" w:cs="Times New Roman"/>
          <w:sz w:val="20"/>
          <w:szCs w:val="20"/>
          <w:lang w:val="en-US"/>
        </w:rPr>
        <w:t xml:space="preserve">. Large-scale environmental benefits of biogas technology. AIP Conference Proceedings, 3152(1), </w:t>
      </w:r>
      <w:r w:rsidRPr="00421115">
        <w:rPr>
          <w:rFonts w:ascii="Times New Roman" w:hAnsi="Times New Roman" w:cs="Times New Roman"/>
          <w:b/>
          <w:sz w:val="20"/>
          <w:szCs w:val="20"/>
          <w:lang w:val="en-US"/>
        </w:rPr>
        <w:t>060007</w:t>
      </w:r>
      <w:r w:rsidRPr="00421115">
        <w:rPr>
          <w:rFonts w:ascii="Times New Roman" w:hAnsi="Times New Roman" w:cs="Times New Roman"/>
          <w:sz w:val="20"/>
          <w:szCs w:val="20"/>
          <w:lang w:val="en-US"/>
        </w:rPr>
        <w:t xml:space="preserve">, (2024), </w:t>
      </w:r>
      <w:r>
        <w:fldChar w:fldCharType="begin"/>
      </w:r>
      <w:r w:rsidRPr="00495BBE">
        <w:rPr>
          <w:lang w:val="en-US"/>
        </w:rPr>
        <w:instrText>HYPERLINK "https://doi.org/10.1063/5.0218937"</w:instrText>
      </w:r>
      <w:r>
        <w:fldChar w:fldCharType="separate"/>
      </w:r>
      <w:r w:rsidRPr="00421115">
        <w:rPr>
          <w:rStyle w:val="a3"/>
          <w:rFonts w:ascii="Times New Roman" w:hAnsi="Times New Roman" w:cs="Times New Roman"/>
          <w:sz w:val="20"/>
          <w:szCs w:val="20"/>
          <w:lang w:val="en-US"/>
        </w:rPr>
        <w:t>https://doi.org/10.1063/5.0218937</w:t>
      </w:r>
      <w:r>
        <w:fldChar w:fldCharType="end"/>
      </w:r>
      <w:r w:rsidRPr="00421115">
        <w:rPr>
          <w:rFonts w:ascii="Times New Roman" w:hAnsi="Times New Roman" w:cs="Times New Roman"/>
          <w:sz w:val="20"/>
          <w:szCs w:val="20"/>
          <w:lang w:val="en-US"/>
        </w:rPr>
        <w:t xml:space="preserve">  </w:t>
      </w:r>
    </w:p>
    <w:p w14:paraId="0F5D3E2D" w14:textId="67EC56E7"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lastRenderedPageBreak/>
        <w:t>4</w:t>
      </w:r>
      <w:r w:rsidR="00606A8A" w:rsidRPr="00421115">
        <w:rPr>
          <w:rFonts w:ascii="Times New Roman" w:hAnsi="Times New Roman" w:cs="Times New Roman"/>
          <w:sz w:val="20"/>
          <w:szCs w:val="20"/>
          <w:lang w:val="en-US"/>
        </w:rPr>
        <w:t>1</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R.Yusupaliev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B.Yunusov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M.Azimova</w:t>
      </w:r>
      <w:proofErr w:type="spellEnd"/>
      <w:r w:rsidR="00F1059C" w:rsidRPr="00421115">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00F1059C" w:rsidRPr="00421115">
        <w:rPr>
          <w:rFonts w:ascii="Times New Roman" w:hAnsi="Times New Roman" w:cs="Times New Roman"/>
          <w:b/>
          <w:sz w:val="20"/>
          <w:szCs w:val="20"/>
          <w:lang w:val="en-US"/>
        </w:rPr>
        <w:t>01083</w:t>
      </w:r>
      <w:r w:rsidR="00F1059C" w:rsidRPr="00421115">
        <w:rPr>
          <w:rFonts w:ascii="Times New Roman" w:hAnsi="Times New Roman" w:cs="Times New Roman"/>
          <w:sz w:val="20"/>
          <w:szCs w:val="20"/>
          <w:lang w:val="en-US"/>
        </w:rPr>
        <w:t xml:space="preserve">, (2019), </w:t>
      </w:r>
      <w:r w:rsidR="00F1059C">
        <w:fldChar w:fldCharType="begin"/>
      </w:r>
      <w:r w:rsidR="00F1059C" w:rsidRPr="00495BBE">
        <w:rPr>
          <w:lang w:val="en-US"/>
        </w:rPr>
        <w:instrText>HYPERLINK "https://doi.org/10.1051/e3sconf/201913901083"</w:instrText>
      </w:r>
      <w:r w:rsidR="00F1059C">
        <w:fldChar w:fldCharType="separate"/>
      </w:r>
      <w:r w:rsidR="00F1059C" w:rsidRPr="00421115">
        <w:rPr>
          <w:rStyle w:val="a3"/>
          <w:rFonts w:ascii="Times New Roman" w:hAnsi="Times New Roman" w:cs="Times New Roman"/>
          <w:sz w:val="20"/>
          <w:szCs w:val="20"/>
          <w:lang w:val="en-US"/>
        </w:rPr>
        <w:t>https://doi.org/10.1051/e3sconf/201913901083</w:t>
      </w:r>
      <w:r w:rsidR="00F1059C">
        <w:fldChar w:fldCharType="end"/>
      </w:r>
      <w:r w:rsidR="00F1059C" w:rsidRPr="00421115">
        <w:rPr>
          <w:rFonts w:ascii="Times New Roman" w:hAnsi="Times New Roman" w:cs="Times New Roman"/>
          <w:sz w:val="20"/>
          <w:szCs w:val="20"/>
          <w:lang w:val="en-US"/>
        </w:rPr>
        <w:t xml:space="preserve">  </w:t>
      </w:r>
    </w:p>
    <w:p w14:paraId="07270A8F" w14:textId="054DFDCA" w:rsidR="00F1059C" w:rsidRPr="00421115" w:rsidRDefault="00F1059C"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w:t>
      </w:r>
      <w:r w:rsidR="00606A8A" w:rsidRPr="00421115">
        <w:rPr>
          <w:rFonts w:ascii="Times New Roman" w:hAnsi="Times New Roman" w:cs="Times New Roman"/>
          <w:sz w:val="20"/>
          <w:szCs w:val="20"/>
          <w:lang w:val="en-US"/>
        </w:rPr>
        <w:t>2</w:t>
      </w:r>
      <w:r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sz w:val="20"/>
          <w:szCs w:val="20"/>
          <w:lang w:val="en-US"/>
        </w:rPr>
        <w:t>Sh.Kuchkanov</w:t>
      </w:r>
      <w:proofErr w:type="spellEnd"/>
      <w:r w:rsidR="00421115"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sz w:val="20"/>
          <w:szCs w:val="20"/>
          <w:lang w:val="en-US"/>
        </w:rPr>
        <w:t>M.Adilov</w:t>
      </w:r>
      <w:proofErr w:type="spellEnd"/>
      <w:r w:rsidR="00421115"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sz w:val="20"/>
          <w:szCs w:val="20"/>
          <w:lang w:val="en-US"/>
        </w:rPr>
        <w:t>B.Abduraxmanov</w:t>
      </w:r>
      <w:proofErr w:type="spellEnd"/>
      <w:r w:rsidR="00421115"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sz w:val="20"/>
          <w:szCs w:val="20"/>
          <w:lang w:val="en-US"/>
        </w:rPr>
        <w:t>A.Kamardin</w:t>
      </w:r>
      <w:proofErr w:type="spellEnd"/>
      <w:r w:rsidR="00421115"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sz w:val="20"/>
          <w:szCs w:val="20"/>
          <w:lang w:val="en-US"/>
        </w:rPr>
        <w:t>S.Maksimov</w:t>
      </w:r>
      <w:proofErr w:type="spellEnd"/>
      <w:r w:rsidR="00421115"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sz w:val="20"/>
          <w:szCs w:val="20"/>
          <w:lang w:val="en-US"/>
        </w:rPr>
        <w:t>S.Nimatov</w:t>
      </w:r>
      <w:proofErr w:type="spellEnd"/>
      <w:r w:rsidR="00421115" w:rsidRPr="00421115">
        <w:rPr>
          <w:rFonts w:ascii="Times New Roman" w:hAnsi="Times New Roman" w:cs="Times New Roman"/>
          <w:sz w:val="20"/>
          <w:szCs w:val="20"/>
          <w:lang w:val="en-US"/>
        </w:rPr>
        <w:t xml:space="preserve">, and </w:t>
      </w:r>
      <w:proofErr w:type="spellStart"/>
      <w:r w:rsidR="00421115" w:rsidRPr="00421115">
        <w:rPr>
          <w:rFonts w:ascii="Times New Roman" w:hAnsi="Times New Roman" w:cs="Times New Roman"/>
          <w:sz w:val="20"/>
          <w:szCs w:val="20"/>
          <w:lang w:val="en-US"/>
        </w:rPr>
        <w:t>Kh.Ashurov</w:t>
      </w:r>
      <w:proofErr w:type="spellEnd"/>
      <w:r w:rsidR="00421115" w:rsidRPr="00421115">
        <w:rPr>
          <w:rFonts w:ascii="Times New Roman" w:hAnsi="Times New Roman" w:cs="Times New Roman"/>
          <w:sz w:val="20"/>
          <w:szCs w:val="20"/>
          <w:lang w:val="en-US"/>
        </w:rPr>
        <w:t xml:space="preserve">. </w:t>
      </w:r>
      <w:proofErr w:type="spellStart"/>
      <w:r w:rsidR="00421115" w:rsidRPr="00421115">
        <w:rPr>
          <w:rFonts w:ascii="Times New Roman" w:hAnsi="Times New Roman" w:cs="Times New Roman"/>
          <w:i/>
          <w:sz w:val="20"/>
          <w:szCs w:val="20"/>
          <w:lang w:val="en-US"/>
        </w:rPr>
        <w:t>Thermovoltaic</w:t>
      </w:r>
      <w:proofErr w:type="spellEnd"/>
      <w:r w:rsidR="00421115" w:rsidRPr="00421115">
        <w:rPr>
          <w:rFonts w:ascii="Times New Roman" w:hAnsi="Times New Roman" w:cs="Times New Roman"/>
          <w:i/>
          <w:sz w:val="20"/>
          <w:szCs w:val="20"/>
          <w:lang w:val="en-US"/>
        </w:rPr>
        <w:t xml:space="preserve"> effect in Si/Si epitaxial film structures treated by neon ions</w:t>
      </w:r>
      <w:r w:rsidR="00421115" w:rsidRPr="00421115">
        <w:rPr>
          <w:rFonts w:ascii="Times New Roman" w:hAnsi="Times New Roman" w:cs="Times New Roman"/>
          <w:sz w:val="20"/>
          <w:szCs w:val="20"/>
          <w:lang w:val="en-US"/>
        </w:rPr>
        <w:t xml:space="preserve">. AIP Conference Proceedings, </w:t>
      </w:r>
      <w:r w:rsidR="00421115" w:rsidRPr="00421115">
        <w:rPr>
          <w:rStyle w:val="ae"/>
          <w:rFonts w:ascii="Times New Roman" w:hAnsi="Times New Roman" w:cs="Times New Roman"/>
          <w:sz w:val="20"/>
          <w:szCs w:val="20"/>
          <w:lang w:val="en-US"/>
        </w:rPr>
        <w:t>3331</w:t>
      </w:r>
      <w:r w:rsidR="00421115" w:rsidRPr="00421115">
        <w:rPr>
          <w:rFonts w:ascii="Times New Roman" w:hAnsi="Times New Roman" w:cs="Times New Roman"/>
          <w:b/>
          <w:sz w:val="20"/>
          <w:szCs w:val="20"/>
          <w:lang w:val="en-US"/>
        </w:rPr>
        <w:t>,</w:t>
      </w:r>
      <w:r w:rsidR="00421115" w:rsidRPr="00421115">
        <w:rPr>
          <w:rFonts w:ascii="Times New Roman" w:hAnsi="Times New Roman" w:cs="Times New Roman"/>
          <w:sz w:val="20"/>
          <w:szCs w:val="20"/>
          <w:lang w:val="en-US"/>
        </w:rPr>
        <w:t xml:space="preserve"> </w:t>
      </w:r>
      <w:r w:rsidR="00421115" w:rsidRPr="00421115">
        <w:rPr>
          <w:rFonts w:ascii="Times New Roman" w:hAnsi="Times New Roman" w:cs="Times New Roman"/>
          <w:b/>
          <w:sz w:val="20"/>
          <w:szCs w:val="20"/>
          <w:lang w:val="en-US"/>
        </w:rPr>
        <w:t>040045</w:t>
      </w:r>
      <w:r w:rsidR="00421115" w:rsidRPr="00421115">
        <w:rPr>
          <w:rFonts w:ascii="Times New Roman" w:hAnsi="Times New Roman" w:cs="Times New Roman"/>
          <w:sz w:val="20"/>
          <w:szCs w:val="20"/>
          <w:lang w:val="en-US"/>
        </w:rPr>
        <w:t xml:space="preserve">, (2025). </w:t>
      </w:r>
      <w:r w:rsidR="00421115">
        <w:fldChar w:fldCharType="begin"/>
      </w:r>
      <w:r w:rsidR="00421115" w:rsidRPr="00495BBE">
        <w:rPr>
          <w:lang w:val="en-US"/>
        </w:rPr>
        <w:instrText>HYPERLINK "https://doi.org/10.1063/5.0305887" \t "_new"</w:instrText>
      </w:r>
      <w:r w:rsidR="00421115">
        <w:fldChar w:fldCharType="separate"/>
      </w:r>
      <w:r w:rsidR="00421115" w:rsidRPr="00421115">
        <w:rPr>
          <w:rStyle w:val="a3"/>
          <w:rFonts w:ascii="Times New Roman" w:hAnsi="Times New Roman" w:cs="Times New Roman"/>
          <w:sz w:val="20"/>
          <w:szCs w:val="20"/>
          <w:lang w:val="en-US"/>
        </w:rPr>
        <w:t>https://doi.org/10.1063/5.0305887</w:t>
      </w:r>
      <w:r w:rsidR="00421115">
        <w:fldChar w:fldCharType="end"/>
      </w:r>
      <w:r w:rsidRPr="00421115">
        <w:rPr>
          <w:rFonts w:ascii="Times New Roman" w:hAnsi="Times New Roman" w:cs="Times New Roman"/>
          <w:sz w:val="20"/>
          <w:szCs w:val="20"/>
          <w:lang w:val="en-US"/>
        </w:rPr>
        <w:t xml:space="preserve">  </w:t>
      </w:r>
    </w:p>
    <w:p w14:paraId="6E945134" w14:textId="78BC3841"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43</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M.Jalilov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M.Azimova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A.Jalilova</w:t>
      </w:r>
      <w:proofErr w:type="spellEnd"/>
      <w:r w:rsidR="00F1059C" w:rsidRPr="00421115">
        <w:rPr>
          <w:rFonts w:ascii="Times New Roman" w:hAnsi="Times New Roman" w:cs="Times New Roman"/>
          <w:sz w:val="20"/>
          <w:szCs w:val="20"/>
          <w:lang w:val="en-US"/>
        </w:rPr>
        <w:t xml:space="preserve">. On a new technology of preparation of hot drinking water. </w:t>
      </w:r>
      <w:proofErr w:type="spellStart"/>
      <w:r w:rsidR="00F1059C" w:rsidRPr="00421115">
        <w:rPr>
          <w:rFonts w:ascii="Times New Roman" w:hAnsi="Times New Roman" w:cs="Times New Roman"/>
          <w:sz w:val="20"/>
          <w:szCs w:val="20"/>
          <w:lang w:val="en-US"/>
        </w:rPr>
        <w:t>Energetika</w:t>
      </w:r>
      <w:proofErr w:type="spellEnd"/>
      <w:r w:rsidR="00F1059C" w:rsidRPr="00421115">
        <w:rPr>
          <w:rFonts w:ascii="Times New Roman" w:hAnsi="Times New Roman" w:cs="Times New Roman"/>
          <w:sz w:val="20"/>
          <w:szCs w:val="20"/>
          <w:lang w:val="en-US"/>
        </w:rPr>
        <w:t xml:space="preserve"> Proceedings of Cis Higher Education Institutions and Power Engineering Associations, </w:t>
      </w:r>
      <w:r w:rsidR="00F1059C" w:rsidRPr="00421115">
        <w:rPr>
          <w:rFonts w:ascii="Times New Roman" w:hAnsi="Times New Roman" w:cs="Times New Roman"/>
          <w:b/>
          <w:sz w:val="20"/>
          <w:szCs w:val="20"/>
          <w:lang w:val="en-US"/>
        </w:rPr>
        <w:t>60(5)</w:t>
      </w:r>
      <w:r w:rsidR="00F1059C" w:rsidRPr="00421115">
        <w:rPr>
          <w:rFonts w:ascii="Times New Roman" w:hAnsi="Times New Roman" w:cs="Times New Roman"/>
          <w:sz w:val="20"/>
          <w:szCs w:val="20"/>
          <w:lang w:val="en-US"/>
        </w:rPr>
        <w:t xml:space="preserve">, (2017), pp.484-492. </w:t>
      </w:r>
      <w:r w:rsidR="00F1059C">
        <w:fldChar w:fldCharType="begin"/>
      </w:r>
      <w:r w:rsidR="00F1059C" w:rsidRPr="00495BBE">
        <w:rPr>
          <w:lang w:val="en-US"/>
        </w:rPr>
        <w:instrText>HYPERLINK "https://doi.org/10.21122/1029-7448-2017-60-5-484-492"</w:instrText>
      </w:r>
      <w:r w:rsidR="00F1059C">
        <w:fldChar w:fldCharType="separate"/>
      </w:r>
      <w:r w:rsidR="00F1059C" w:rsidRPr="00421115">
        <w:rPr>
          <w:rStyle w:val="a3"/>
          <w:rFonts w:ascii="Times New Roman" w:hAnsi="Times New Roman" w:cs="Times New Roman"/>
          <w:sz w:val="20"/>
          <w:szCs w:val="20"/>
          <w:lang w:val="en-US"/>
        </w:rPr>
        <w:t>https://doi.org/10.21122/1029-7448-2017-60-5-484-492</w:t>
      </w:r>
      <w:r w:rsidR="00F1059C">
        <w:fldChar w:fldCharType="end"/>
      </w:r>
      <w:r w:rsidR="00F1059C" w:rsidRPr="00421115">
        <w:rPr>
          <w:rFonts w:ascii="Times New Roman" w:hAnsi="Times New Roman" w:cs="Times New Roman"/>
          <w:sz w:val="20"/>
          <w:szCs w:val="20"/>
          <w:lang w:val="en-US"/>
        </w:rPr>
        <w:t xml:space="preserve"> </w:t>
      </w:r>
    </w:p>
    <w:p w14:paraId="40FEF7B7" w14:textId="5AE1ED01"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44</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S.Amirov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U.Mukhtorov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Resonance sensors of motion parameters</w:t>
      </w:r>
      <w:r w:rsidR="00F1059C" w:rsidRPr="00421115">
        <w:rPr>
          <w:rFonts w:ascii="Times New Roman" w:hAnsi="Times New Roman" w:cs="Times New Roman"/>
          <w:sz w:val="20"/>
          <w:szCs w:val="20"/>
          <w:lang w:val="en-US"/>
        </w:rPr>
        <w:t xml:space="preserve">. AIP Conference Proceedings, 3256(1), 050028, (2025). </w:t>
      </w:r>
      <w:r w:rsidR="00F1059C">
        <w:fldChar w:fldCharType="begin"/>
      </w:r>
      <w:r w:rsidR="00F1059C" w:rsidRPr="00495BBE">
        <w:rPr>
          <w:lang w:val="en-US"/>
        </w:rPr>
        <w:instrText>HYPERLINK "https://doi.org/10.1063/5.0267548"</w:instrText>
      </w:r>
      <w:r w:rsidR="00F1059C">
        <w:fldChar w:fldCharType="separate"/>
      </w:r>
      <w:r w:rsidR="00F1059C" w:rsidRPr="00421115">
        <w:rPr>
          <w:rStyle w:val="a3"/>
          <w:rFonts w:ascii="Times New Roman" w:hAnsi="Times New Roman" w:cs="Times New Roman"/>
          <w:sz w:val="20"/>
          <w:szCs w:val="20"/>
          <w:lang w:val="en-US"/>
        </w:rPr>
        <w:t>https://doi.org/10.1063/5.0267548</w:t>
      </w:r>
      <w:r w:rsidR="00F1059C">
        <w:fldChar w:fldCharType="end"/>
      </w:r>
      <w:r w:rsidR="00F1059C" w:rsidRPr="00421115">
        <w:rPr>
          <w:rFonts w:ascii="Times New Roman" w:hAnsi="Times New Roman" w:cs="Times New Roman"/>
          <w:sz w:val="20"/>
          <w:szCs w:val="20"/>
          <w:lang w:val="en-US"/>
        </w:rPr>
        <w:t xml:space="preserve"> </w:t>
      </w:r>
    </w:p>
    <w:p w14:paraId="10720C90" w14:textId="56FE9380"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45</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K.Turdibekov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O.Iskandarova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J.Boboqulov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Experimental and statistical methods for studying the modes of electric power systems under conditions of uncertainty</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E3S Web of Conferences</w:t>
      </w:r>
      <w:r w:rsidR="00F1059C" w:rsidRPr="00421115">
        <w:rPr>
          <w:rFonts w:ascii="Times New Roman" w:hAnsi="Times New Roman" w:cs="Times New Roman"/>
          <w:sz w:val="20"/>
          <w:szCs w:val="20"/>
          <w:lang w:val="en-US"/>
        </w:rPr>
        <w:t xml:space="preserve">, 452, </w:t>
      </w:r>
      <w:r w:rsidR="00F1059C" w:rsidRPr="00421115">
        <w:rPr>
          <w:rFonts w:ascii="Times New Roman" w:hAnsi="Times New Roman" w:cs="Times New Roman"/>
          <w:b/>
          <w:sz w:val="20"/>
          <w:szCs w:val="20"/>
          <w:lang w:val="en-US"/>
        </w:rPr>
        <w:t>04002</w:t>
      </w:r>
      <w:r w:rsidR="00F1059C" w:rsidRPr="00421115">
        <w:rPr>
          <w:rFonts w:ascii="Times New Roman" w:hAnsi="Times New Roman" w:cs="Times New Roman"/>
          <w:sz w:val="20"/>
          <w:szCs w:val="20"/>
          <w:lang w:val="en-US"/>
        </w:rPr>
        <w:t xml:space="preserve">, (2023), </w:t>
      </w:r>
      <w:r w:rsidR="00F1059C">
        <w:fldChar w:fldCharType="begin"/>
      </w:r>
      <w:r w:rsidR="00F1059C" w:rsidRPr="00495BBE">
        <w:rPr>
          <w:lang w:val="en-US"/>
        </w:rPr>
        <w:instrText>HYPERLINK "https://doi.org/10.1051/e3sconf/202345204002"</w:instrText>
      </w:r>
      <w:r w:rsidR="00F1059C">
        <w:fldChar w:fldCharType="separate"/>
      </w:r>
      <w:r w:rsidR="00F1059C" w:rsidRPr="00421115">
        <w:rPr>
          <w:rStyle w:val="a3"/>
          <w:rFonts w:ascii="Times New Roman" w:hAnsi="Times New Roman" w:cs="Times New Roman"/>
          <w:sz w:val="20"/>
          <w:szCs w:val="20"/>
          <w:lang w:val="en-US"/>
        </w:rPr>
        <w:t>https://doi.org/10.1051/e3sconf/202345204002</w:t>
      </w:r>
      <w:r w:rsidR="00F1059C">
        <w:fldChar w:fldCharType="end"/>
      </w:r>
      <w:r w:rsidR="00F1059C" w:rsidRPr="00421115">
        <w:rPr>
          <w:rFonts w:ascii="Times New Roman" w:hAnsi="Times New Roman" w:cs="Times New Roman"/>
          <w:sz w:val="20"/>
          <w:szCs w:val="20"/>
          <w:lang w:val="en-US"/>
        </w:rPr>
        <w:t xml:space="preserve"> </w:t>
      </w:r>
    </w:p>
    <w:p w14:paraId="0258A511" w14:textId="27C7A693"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46</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S.Kasimov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A.Eshkabilov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i/>
          <w:sz w:val="20"/>
          <w:szCs w:val="20"/>
          <w:lang w:val="en-US"/>
        </w:rPr>
        <w:t>Optimising</w:t>
      </w:r>
      <w:proofErr w:type="spellEnd"/>
      <w:r w:rsidR="00F1059C" w:rsidRPr="00421115">
        <w:rPr>
          <w:rFonts w:ascii="Times New Roman" w:hAnsi="Times New Roman" w:cs="Times New Roman"/>
          <w:i/>
          <w:sz w:val="20"/>
          <w:szCs w:val="20"/>
          <w:lang w:val="en-US"/>
        </w:rPr>
        <w:t xml:space="preserve"> Pulse Combustion Systems for Enhanced Efficiency and Sustainability in Thermal Power Engineering</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E3S Web of Conferences</w:t>
      </w:r>
      <w:r w:rsidR="00F1059C" w:rsidRPr="00421115">
        <w:rPr>
          <w:rFonts w:ascii="Times New Roman" w:hAnsi="Times New Roman" w:cs="Times New Roman"/>
          <w:sz w:val="20"/>
          <w:szCs w:val="20"/>
          <w:lang w:val="en-US"/>
        </w:rPr>
        <w:t xml:space="preserve">, 449, </w:t>
      </w:r>
      <w:r w:rsidR="00F1059C" w:rsidRPr="00421115">
        <w:rPr>
          <w:rFonts w:ascii="Times New Roman" w:hAnsi="Times New Roman" w:cs="Times New Roman"/>
          <w:b/>
          <w:sz w:val="20"/>
          <w:szCs w:val="20"/>
          <w:lang w:val="en-US"/>
        </w:rPr>
        <w:t>06006</w:t>
      </w:r>
      <w:r w:rsidR="00F1059C" w:rsidRPr="00421115">
        <w:rPr>
          <w:rFonts w:ascii="Times New Roman" w:hAnsi="Times New Roman" w:cs="Times New Roman"/>
          <w:sz w:val="20"/>
          <w:szCs w:val="20"/>
          <w:lang w:val="en-US"/>
        </w:rPr>
        <w:t xml:space="preserve">, (2023), </w:t>
      </w:r>
      <w:r w:rsidR="00F1059C">
        <w:fldChar w:fldCharType="begin"/>
      </w:r>
      <w:r w:rsidR="00F1059C" w:rsidRPr="00495BBE">
        <w:rPr>
          <w:lang w:val="en-US"/>
        </w:rPr>
        <w:instrText>HYPERLINK "https://doi.org/10.1051/e3sconf/202344906006"</w:instrText>
      </w:r>
      <w:r w:rsidR="00F1059C">
        <w:fldChar w:fldCharType="separate"/>
      </w:r>
      <w:r w:rsidR="00F1059C" w:rsidRPr="00421115">
        <w:rPr>
          <w:rStyle w:val="a3"/>
          <w:rFonts w:ascii="Times New Roman" w:hAnsi="Times New Roman" w:cs="Times New Roman"/>
          <w:sz w:val="20"/>
          <w:szCs w:val="20"/>
          <w:lang w:val="en-US"/>
        </w:rPr>
        <w:t>https://doi.org/10.1051/e3sconf/202344906006</w:t>
      </w:r>
      <w:r w:rsidR="00F1059C">
        <w:fldChar w:fldCharType="end"/>
      </w:r>
      <w:r w:rsidR="00F1059C" w:rsidRPr="00421115">
        <w:rPr>
          <w:rFonts w:ascii="Times New Roman" w:hAnsi="Times New Roman" w:cs="Times New Roman"/>
          <w:sz w:val="20"/>
          <w:szCs w:val="20"/>
          <w:lang w:val="en-US"/>
        </w:rPr>
        <w:t xml:space="preserve"> </w:t>
      </w:r>
    </w:p>
    <w:p w14:paraId="1DC12BDC" w14:textId="314E2FB1" w:rsidR="00F1059C" w:rsidRPr="00421115" w:rsidRDefault="00F1059C"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w:t>
      </w:r>
      <w:r w:rsidR="00FC29A4" w:rsidRPr="00421115">
        <w:rPr>
          <w:rFonts w:ascii="Times New Roman" w:hAnsi="Times New Roman" w:cs="Times New Roman"/>
          <w:sz w:val="20"/>
          <w:szCs w:val="20"/>
          <w:lang w:val="en-US"/>
        </w:rPr>
        <w:t>7</w:t>
      </w:r>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S.Amirov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A.Sulliev</w:t>
      </w:r>
      <w:proofErr w:type="spellEnd"/>
      <w:r w:rsidRPr="00421115">
        <w:rPr>
          <w:rFonts w:ascii="Times New Roman" w:hAnsi="Times New Roman" w:cs="Times New Roman"/>
          <w:sz w:val="20"/>
          <w:szCs w:val="20"/>
          <w:lang w:val="en-US"/>
        </w:rPr>
        <w:t xml:space="preserve">, </w:t>
      </w:r>
      <w:proofErr w:type="spellStart"/>
      <w:r w:rsidRPr="00421115">
        <w:rPr>
          <w:rFonts w:ascii="Times New Roman" w:hAnsi="Times New Roman" w:cs="Times New Roman"/>
          <w:sz w:val="20"/>
          <w:szCs w:val="20"/>
          <w:lang w:val="en-US"/>
        </w:rPr>
        <w:t>S.Sharapov</w:t>
      </w:r>
      <w:proofErr w:type="spellEnd"/>
      <w:r w:rsidRPr="00421115">
        <w:rPr>
          <w:rFonts w:ascii="Times New Roman" w:hAnsi="Times New Roman" w:cs="Times New Roman"/>
          <w:sz w:val="20"/>
          <w:szCs w:val="20"/>
          <w:lang w:val="en-US"/>
        </w:rPr>
        <w:t xml:space="preserve">. </w:t>
      </w:r>
      <w:r w:rsidRPr="00421115">
        <w:rPr>
          <w:rFonts w:ascii="Times New Roman" w:hAnsi="Times New Roman" w:cs="Times New Roman"/>
          <w:i/>
          <w:sz w:val="20"/>
          <w:szCs w:val="20"/>
          <w:lang w:val="en-US"/>
        </w:rPr>
        <w:t>Study on differential transformer displacement sensors</w:t>
      </w:r>
      <w:r w:rsidRPr="00421115">
        <w:rPr>
          <w:rFonts w:ascii="Times New Roman" w:hAnsi="Times New Roman" w:cs="Times New Roman"/>
          <w:sz w:val="20"/>
          <w:szCs w:val="20"/>
          <w:lang w:val="en-US"/>
        </w:rPr>
        <w:t xml:space="preserve">. </w:t>
      </w:r>
      <w:r w:rsidRPr="00421115">
        <w:rPr>
          <w:rFonts w:ascii="Times New Roman" w:hAnsi="Times New Roman" w:cs="Times New Roman"/>
          <w:sz w:val="20"/>
          <w:szCs w:val="20"/>
          <w:lang w:val="uz-Cyrl-UZ"/>
        </w:rPr>
        <w:t>E3S Web of Conferences</w:t>
      </w:r>
      <w:r w:rsidRPr="00421115">
        <w:rPr>
          <w:rFonts w:ascii="Times New Roman" w:hAnsi="Times New Roman" w:cs="Times New Roman"/>
          <w:sz w:val="20"/>
          <w:szCs w:val="20"/>
          <w:lang w:val="en-US"/>
        </w:rPr>
        <w:t xml:space="preserve">, 434, </w:t>
      </w:r>
      <w:r w:rsidRPr="00421115">
        <w:rPr>
          <w:rFonts w:ascii="Times New Roman" w:hAnsi="Times New Roman" w:cs="Times New Roman"/>
          <w:b/>
          <w:sz w:val="20"/>
          <w:szCs w:val="20"/>
          <w:lang w:val="en-US"/>
        </w:rPr>
        <w:t>02011</w:t>
      </w:r>
      <w:r w:rsidRPr="00421115">
        <w:rPr>
          <w:rFonts w:ascii="Times New Roman" w:hAnsi="Times New Roman" w:cs="Times New Roman"/>
          <w:sz w:val="20"/>
          <w:szCs w:val="20"/>
          <w:lang w:val="en-US"/>
        </w:rPr>
        <w:t xml:space="preserve">, (2023), </w:t>
      </w:r>
      <w:r>
        <w:fldChar w:fldCharType="begin"/>
      </w:r>
      <w:r w:rsidRPr="00495BBE">
        <w:rPr>
          <w:lang w:val="en-US"/>
        </w:rPr>
        <w:instrText>HYPERLINK "https://doi.org/10.1051/e3sconf/202343402011"</w:instrText>
      </w:r>
      <w:r>
        <w:fldChar w:fldCharType="separate"/>
      </w:r>
      <w:r w:rsidRPr="00421115">
        <w:rPr>
          <w:rStyle w:val="a3"/>
          <w:rFonts w:ascii="Times New Roman" w:hAnsi="Times New Roman" w:cs="Times New Roman"/>
          <w:sz w:val="20"/>
          <w:szCs w:val="20"/>
          <w:lang w:val="en-US"/>
        </w:rPr>
        <w:t>https://doi.org/10.1051/e3sconf/202343402011</w:t>
      </w:r>
      <w:r>
        <w:fldChar w:fldCharType="end"/>
      </w:r>
      <w:r w:rsidRPr="00421115">
        <w:rPr>
          <w:rFonts w:ascii="Times New Roman" w:hAnsi="Times New Roman" w:cs="Times New Roman"/>
          <w:sz w:val="20"/>
          <w:szCs w:val="20"/>
          <w:lang w:val="en-US"/>
        </w:rPr>
        <w:t xml:space="preserve"> </w:t>
      </w:r>
    </w:p>
    <w:p w14:paraId="16BC509F" w14:textId="5000E5E6"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48</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S.Amirov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K.Turdibekov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Investigation of biparametric resonance sensors with distributed parameters</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E3S Web of Conferences</w:t>
      </w:r>
      <w:r w:rsidR="00F1059C" w:rsidRPr="00421115">
        <w:rPr>
          <w:rFonts w:ascii="Times New Roman" w:hAnsi="Times New Roman" w:cs="Times New Roman"/>
          <w:sz w:val="20"/>
          <w:szCs w:val="20"/>
          <w:lang w:val="en-US"/>
        </w:rPr>
        <w:t xml:space="preserve">, 377, </w:t>
      </w:r>
      <w:r w:rsidR="00F1059C" w:rsidRPr="00421115">
        <w:rPr>
          <w:rFonts w:ascii="Times New Roman" w:hAnsi="Times New Roman" w:cs="Times New Roman"/>
          <w:b/>
          <w:sz w:val="20"/>
          <w:szCs w:val="20"/>
          <w:lang w:val="en-US"/>
        </w:rPr>
        <w:t>01002</w:t>
      </w:r>
      <w:r w:rsidR="00F1059C" w:rsidRPr="00421115">
        <w:rPr>
          <w:rFonts w:ascii="Times New Roman" w:hAnsi="Times New Roman" w:cs="Times New Roman"/>
          <w:sz w:val="20"/>
          <w:szCs w:val="20"/>
          <w:lang w:val="en-US"/>
        </w:rPr>
        <w:t xml:space="preserve">, (2023), </w:t>
      </w:r>
      <w:r w:rsidR="00F1059C">
        <w:fldChar w:fldCharType="begin"/>
      </w:r>
      <w:r w:rsidR="00F1059C" w:rsidRPr="00495BBE">
        <w:rPr>
          <w:lang w:val="en-US"/>
        </w:rPr>
        <w:instrText>HYPERLINK "https://doi.org/10.1051/e3sconf/202337701002"</w:instrText>
      </w:r>
      <w:r w:rsidR="00F1059C">
        <w:fldChar w:fldCharType="separate"/>
      </w:r>
      <w:r w:rsidR="00F1059C" w:rsidRPr="00421115">
        <w:rPr>
          <w:rStyle w:val="a3"/>
          <w:rFonts w:ascii="Times New Roman" w:hAnsi="Times New Roman" w:cs="Times New Roman"/>
          <w:sz w:val="20"/>
          <w:szCs w:val="20"/>
          <w:lang w:val="en-US"/>
        </w:rPr>
        <w:t>https://doi.org/10.1051/e3sconf/202337701002</w:t>
      </w:r>
      <w:r w:rsidR="00F1059C">
        <w:fldChar w:fldCharType="end"/>
      </w:r>
      <w:r w:rsidR="00F1059C" w:rsidRPr="00421115">
        <w:rPr>
          <w:rFonts w:ascii="Times New Roman" w:hAnsi="Times New Roman" w:cs="Times New Roman"/>
          <w:sz w:val="20"/>
          <w:szCs w:val="20"/>
          <w:lang w:val="en-US"/>
        </w:rPr>
        <w:t xml:space="preserve"> </w:t>
      </w:r>
    </w:p>
    <w:p w14:paraId="516DA8FF" w14:textId="54AFDE87"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49</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M.Yakubov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A.Sanbetova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00F1059C" w:rsidRPr="00421115">
        <w:rPr>
          <w:rFonts w:ascii="Times New Roman" w:hAnsi="Times New Roman" w:cs="Times New Roman"/>
          <w:sz w:val="20"/>
          <w:szCs w:val="20"/>
          <w:lang w:val="en-US"/>
        </w:rPr>
        <w:t xml:space="preserve">. IOP Conference Series Earth and Environmental Science, 1142(1), </w:t>
      </w:r>
      <w:r w:rsidR="00F1059C" w:rsidRPr="00421115">
        <w:rPr>
          <w:rFonts w:ascii="Times New Roman" w:hAnsi="Times New Roman" w:cs="Times New Roman"/>
          <w:b/>
          <w:sz w:val="20"/>
          <w:szCs w:val="20"/>
          <w:lang w:val="en-US"/>
        </w:rPr>
        <w:t>012010</w:t>
      </w:r>
      <w:r w:rsidR="00F1059C" w:rsidRPr="00421115">
        <w:rPr>
          <w:rFonts w:ascii="Times New Roman" w:hAnsi="Times New Roman" w:cs="Times New Roman"/>
          <w:sz w:val="20"/>
          <w:szCs w:val="20"/>
          <w:lang w:val="en-US"/>
        </w:rPr>
        <w:t xml:space="preserve">, (2023), </w:t>
      </w:r>
      <w:r w:rsidR="00F1059C" w:rsidRPr="00421115">
        <w:rPr>
          <w:rFonts w:ascii="Times New Roman" w:hAnsi="Times New Roman" w:cs="Times New Roman"/>
          <w:color w:val="0000FF"/>
          <w:sz w:val="20"/>
          <w:szCs w:val="20"/>
          <w:u w:val="single"/>
          <w:lang w:val="en-US"/>
        </w:rPr>
        <w:t xml:space="preserve">doi:10.1088/1755-1315/1142/1/012010 </w:t>
      </w:r>
    </w:p>
    <w:p w14:paraId="76F9122E" w14:textId="588A863A"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50</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K.Turdibekov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I.Qurbanov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S.Samatov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A.Sanbetova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 xml:space="preserve">Voltage </w:t>
      </w:r>
      <w:proofErr w:type="spellStart"/>
      <w:r w:rsidR="00F1059C" w:rsidRPr="00421115">
        <w:rPr>
          <w:rFonts w:ascii="Times New Roman" w:hAnsi="Times New Roman" w:cs="Times New Roman"/>
          <w:i/>
          <w:sz w:val="20"/>
          <w:szCs w:val="20"/>
          <w:lang w:val="en-US"/>
        </w:rPr>
        <w:t>Symmetration</w:t>
      </w:r>
      <w:proofErr w:type="spellEnd"/>
      <w:r w:rsidR="00F1059C" w:rsidRPr="00421115">
        <w:rPr>
          <w:rFonts w:ascii="Times New Roman" w:hAnsi="Times New Roman" w:cs="Times New Roman"/>
          <w:i/>
          <w:sz w:val="20"/>
          <w:szCs w:val="20"/>
          <w:lang w:val="en-US"/>
        </w:rPr>
        <w:t xml:space="preserve"> in High Speed Transport Power Supply Systems</w:t>
      </w:r>
      <w:r w:rsidR="00F1059C" w:rsidRPr="00421115">
        <w:rPr>
          <w:rFonts w:ascii="Times New Roman" w:hAnsi="Times New Roman" w:cs="Times New Roman"/>
          <w:sz w:val="20"/>
          <w:szCs w:val="20"/>
          <w:lang w:val="en-US"/>
        </w:rPr>
        <w:t xml:space="preserve">. AIP Conference Proceedings, 2432, </w:t>
      </w:r>
      <w:r w:rsidR="00F1059C" w:rsidRPr="00421115">
        <w:rPr>
          <w:rFonts w:ascii="Times New Roman" w:hAnsi="Times New Roman" w:cs="Times New Roman"/>
          <w:b/>
          <w:sz w:val="20"/>
          <w:szCs w:val="20"/>
          <w:lang w:val="en-US"/>
        </w:rPr>
        <w:t>030084</w:t>
      </w:r>
      <w:r w:rsidR="00F1059C" w:rsidRPr="00421115">
        <w:rPr>
          <w:rFonts w:ascii="Times New Roman" w:hAnsi="Times New Roman" w:cs="Times New Roman"/>
          <w:sz w:val="20"/>
          <w:szCs w:val="20"/>
          <w:lang w:val="en-US"/>
        </w:rPr>
        <w:t xml:space="preserve">, (2022), </w:t>
      </w:r>
      <w:r w:rsidR="00F1059C">
        <w:fldChar w:fldCharType="begin"/>
      </w:r>
      <w:r w:rsidR="00F1059C" w:rsidRPr="00495BBE">
        <w:rPr>
          <w:lang w:val="en-US"/>
        </w:rPr>
        <w:instrText>HYPERLINK "https://doi.org/10.1063/5.0089958"</w:instrText>
      </w:r>
      <w:r w:rsidR="00F1059C">
        <w:fldChar w:fldCharType="separate"/>
      </w:r>
      <w:r w:rsidR="00F1059C" w:rsidRPr="00421115">
        <w:rPr>
          <w:rStyle w:val="a3"/>
          <w:rFonts w:ascii="Times New Roman" w:hAnsi="Times New Roman" w:cs="Times New Roman"/>
          <w:sz w:val="20"/>
          <w:szCs w:val="20"/>
          <w:lang w:val="en-US"/>
        </w:rPr>
        <w:t>https://doi.org/10.1063/5.0089958</w:t>
      </w:r>
      <w:r w:rsidR="00F1059C">
        <w:fldChar w:fldCharType="end"/>
      </w:r>
      <w:r w:rsidR="00F1059C" w:rsidRPr="00421115">
        <w:rPr>
          <w:rFonts w:ascii="Times New Roman" w:hAnsi="Times New Roman" w:cs="Times New Roman"/>
          <w:sz w:val="20"/>
          <w:szCs w:val="20"/>
          <w:lang w:val="en-US"/>
        </w:rPr>
        <w:t xml:space="preserve"> </w:t>
      </w:r>
    </w:p>
    <w:p w14:paraId="4C3B5CDB" w14:textId="68D10D12" w:rsidR="00F1059C" w:rsidRPr="00421115" w:rsidRDefault="00FC29A4" w:rsidP="00F1059C">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421115">
        <w:rPr>
          <w:rFonts w:ascii="Times New Roman" w:hAnsi="Times New Roman" w:cs="Times New Roman"/>
          <w:sz w:val="20"/>
          <w:szCs w:val="20"/>
          <w:lang w:val="en-US"/>
        </w:rPr>
        <w:t>51</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K.Turdibekov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M.Yakubov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A.Sulliev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A.Sanbetova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Mathematical Models of Asymmetric Modes in High-Speed Traffic</w:t>
      </w:r>
      <w:r w:rsidR="00F1059C" w:rsidRPr="00421115">
        <w:rPr>
          <w:rFonts w:ascii="Times New Roman" w:hAnsi="Times New Roman" w:cs="Times New Roman"/>
          <w:sz w:val="20"/>
          <w:szCs w:val="20"/>
          <w:lang w:val="en-US"/>
        </w:rPr>
        <w:t xml:space="preserve">. Lecture Notes in Networks and Systems, </w:t>
      </w:r>
      <w:r w:rsidR="00F1059C" w:rsidRPr="00421115">
        <w:rPr>
          <w:rFonts w:ascii="Times New Roman" w:hAnsi="Times New Roman" w:cs="Times New Roman"/>
          <w:b/>
          <w:sz w:val="20"/>
          <w:szCs w:val="20"/>
          <w:lang w:val="en-US"/>
        </w:rPr>
        <w:t>247</w:t>
      </w:r>
      <w:r w:rsidR="00F1059C" w:rsidRPr="00421115">
        <w:rPr>
          <w:rFonts w:ascii="Times New Roman" w:hAnsi="Times New Roman" w:cs="Times New Roman"/>
          <w:sz w:val="20"/>
          <w:szCs w:val="20"/>
          <w:lang w:val="en-US"/>
        </w:rPr>
        <w:t xml:space="preserve">, (2022), pp.1051-1058. </w:t>
      </w:r>
      <w:r w:rsidR="00F1059C" w:rsidRPr="00421115">
        <w:rPr>
          <w:rFonts w:ascii="Times New Roman" w:hAnsi="Times New Roman" w:cs="Times New Roman"/>
          <w:color w:val="0000FF"/>
          <w:sz w:val="20"/>
          <w:szCs w:val="20"/>
          <w:u w:val="single"/>
          <w:lang w:val="en-US"/>
        </w:rPr>
        <w:t xml:space="preserve">DOI:10.1007/978-3-030-80946-1_95 </w:t>
      </w:r>
    </w:p>
    <w:p w14:paraId="1C6617DA" w14:textId="19DCEB82"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52</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S.K.Shah</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L.Safarov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A.Sanbetova</w:t>
      </w:r>
      <w:proofErr w:type="spellEnd"/>
      <w:r w:rsidR="00F1059C" w:rsidRPr="00421115">
        <w:rPr>
          <w:rFonts w:ascii="Times New Roman" w:hAnsi="Times New Roman" w:cs="Times New Roman"/>
          <w:sz w:val="20"/>
          <w:szCs w:val="20"/>
          <w:lang w:val="en-US"/>
        </w:rPr>
        <w:t xml:space="preserve">, and etc. </w:t>
      </w:r>
      <w:r w:rsidR="00F1059C" w:rsidRPr="00421115">
        <w:rPr>
          <w:rFonts w:ascii="Times New Roman" w:hAnsi="Times New Roman" w:cs="Times New Roman"/>
          <w:i/>
          <w:sz w:val="20"/>
          <w:szCs w:val="20"/>
          <w:lang w:val="en-US"/>
        </w:rPr>
        <w:t>Investigation on composite phase change materials for energy-saving buildings</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E3S Web of Conferences</w:t>
      </w:r>
      <w:r w:rsidR="00F1059C" w:rsidRPr="00421115">
        <w:rPr>
          <w:rFonts w:ascii="Times New Roman" w:hAnsi="Times New Roman" w:cs="Times New Roman"/>
          <w:sz w:val="20"/>
          <w:szCs w:val="20"/>
          <w:lang w:val="en-US"/>
        </w:rPr>
        <w:t xml:space="preserve">, 563, </w:t>
      </w:r>
      <w:r w:rsidR="00F1059C" w:rsidRPr="00421115">
        <w:rPr>
          <w:rFonts w:ascii="Times New Roman" w:hAnsi="Times New Roman" w:cs="Times New Roman"/>
          <w:b/>
          <w:sz w:val="20"/>
          <w:szCs w:val="20"/>
          <w:lang w:val="en-US"/>
        </w:rPr>
        <w:t>01003</w:t>
      </w:r>
      <w:r w:rsidR="00F1059C" w:rsidRPr="00421115">
        <w:rPr>
          <w:rFonts w:ascii="Times New Roman" w:hAnsi="Times New Roman" w:cs="Times New Roman"/>
          <w:sz w:val="20"/>
          <w:szCs w:val="20"/>
          <w:lang w:val="en-US"/>
        </w:rPr>
        <w:t xml:space="preserve">, (2024), </w:t>
      </w:r>
      <w:r w:rsidR="00F1059C">
        <w:fldChar w:fldCharType="begin"/>
      </w:r>
      <w:r w:rsidR="00F1059C" w:rsidRPr="00495BBE">
        <w:rPr>
          <w:lang w:val="en-US"/>
        </w:rPr>
        <w:instrText>HYPERLINK "https://doi.org/10.1051/e3sconf/202456301003"</w:instrText>
      </w:r>
      <w:r w:rsidR="00F1059C">
        <w:fldChar w:fldCharType="separate"/>
      </w:r>
      <w:r w:rsidR="00F1059C" w:rsidRPr="00421115">
        <w:rPr>
          <w:rStyle w:val="a3"/>
          <w:rFonts w:ascii="Times New Roman" w:hAnsi="Times New Roman" w:cs="Times New Roman"/>
          <w:sz w:val="20"/>
          <w:szCs w:val="20"/>
          <w:lang w:val="en-US"/>
        </w:rPr>
        <w:t>https://doi.org/10.1051/e3sconf/202456301003</w:t>
      </w:r>
      <w:r w:rsidR="00F1059C">
        <w:fldChar w:fldCharType="end"/>
      </w:r>
      <w:r w:rsidR="00F1059C" w:rsidRPr="00421115">
        <w:rPr>
          <w:rFonts w:ascii="Times New Roman" w:hAnsi="Times New Roman" w:cs="Times New Roman"/>
          <w:sz w:val="20"/>
          <w:szCs w:val="20"/>
          <w:lang w:val="en-US"/>
        </w:rPr>
        <w:t xml:space="preserve"> </w:t>
      </w:r>
    </w:p>
    <w:p w14:paraId="13ADB4F4" w14:textId="7C746378" w:rsidR="00F1059C" w:rsidRPr="00421115" w:rsidRDefault="00FC29A4" w:rsidP="00F1059C">
      <w:pPr>
        <w:tabs>
          <w:tab w:val="left" w:pos="0"/>
          <w:tab w:val="left" w:pos="567"/>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53</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A.Sanbetova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A.Mukhammadiev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A.Rakhmatov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Z.Beknazarova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Study on cultivation of environmentally friendly seed potatoes based on electrical technology</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E3S Web of Conferences</w:t>
      </w:r>
      <w:r w:rsidR="00F1059C" w:rsidRPr="00421115">
        <w:rPr>
          <w:rFonts w:ascii="Times New Roman" w:hAnsi="Times New Roman" w:cs="Times New Roman"/>
          <w:sz w:val="20"/>
          <w:szCs w:val="20"/>
          <w:lang w:val="en-US"/>
        </w:rPr>
        <w:t xml:space="preserve">, 377, </w:t>
      </w:r>
      <w:r w:rsidR="00F1059C" w:rsidRPr="00421115">
        <w:rPr>
          <w:rFonts w:ascii="Times New Roman" w:hAnsi="Times New Roman" w:cs="Times New Roman"/>
          <w:b/>
          <w:sz w:val="20"/>
          <w:szCs w:val="20"/>
          <w:lang w:val="en-US"/>
        </w:rPr>
        <w:t>03001</w:t>
      </w:r>
      <w:r w:rsidR="00F1059C" w:rsidRPr="00421115">
        <w:rPr>
          <w:rFonts w:ascii="Times New Roman" w:hAnsi="Times New Roman" w:cs="Times New Roman"/>
          <w:sz w:val="20"/>
          <w:szCs w:val="20"/>
          <w:lang w:val="en-US"/>
        </w:rPr>
        <w:t xml:space="preserve">, (2023), </w:t>
      </w:r>
      <w:r w:rsidR="00F1059C">
        <w:fldChar w:fldCharType="begin"/>
      </w:r>
      <w:r w:rsidR="00F1059C" w:rsidRPr="00495BBE">
        <w:rPr>
          <w:lang w:val="en-US"/>
        </w:rPr>
        <w:instrText>HYPERLINK "https://doi.org/10.1051/e3sconf/202337703001"</w:instrText>
      </w:r>
      <w:r w:rsidR="00F1059C">
        <w:fldChar w:fldCharType="separate"/>
      </w:r>
      <w:r w:rsidR="00F1059C" w:rsidRPr="00421115">
        <w:rPr>
          <w:rStyle w:val="a3"/>
          <w:rFonts w:ascii="Times New Roman" w:hAnsi="Times New Roman" w:cs="Times New Roman"/>
          <w:sz w:val="20"/>
          <w:szCs w:val="20"/>
          <w:lang w:val="en-US"/>
        </w:rPr>
        <w:t>https://doi.org/10.1051/e3sconf/202337703001</w:t>
      </w:r>
      <w:r w:rsidR="00F1059C">
        <w:fldChar w:fldCharType="end"/>
      </w:r>
      <w:r w:rsidR="00F1059C" w:rsidRPr="00421115">
        <w:rPr>
          <w:rFonts w:ascii="Times New Roman" w:hAnsi="Times New Roman" w:cs="Times New Roman"/>
          <w:sz w:val="20"/>
          <w:szCs w:val="20"/>
          <w:lang w:val="en-US"/>
        </w:rPr>
        <w:t xml:space="preserve"> </w:t>
      </w:r>
    </w:p>
    <w:p w14:paraId="176A4BB0" w14:textId="0FAE934B" w:rsidR="00F1059C" w:rsidRPr="00421115" w:rsidRDefault="00FC29A4" w:rsidP="00F1059C">
      <w:pPr>
        <w:tabs>
          <w:tab w:val="left" w:pos="284"/>
          <w:tab w:val="left" w:pos="993"/>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54</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G.Boboyev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N.Inatova</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The Importance of Implementing Energy Management Systems for Manufacturing Enterprises in the Republic of Uzbekistan</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04004</w:t>
      </w:r>
      <w:r w:rsidR="00F1059C" w:rsidRPr="00421115">
        <w:rPr>
          <w:rFonts w:ascii="Times New Roman" w:hAnsi="Times New Roman" w:cs="Times New Roman"/>
          <w:sz w:val="20"/>
          <w:szCs w:val="20"/>
          <w:lang w:val="en-US"/>
        </w:rPr>
        <w:t xml:space="preserve">7, (2025). </w:t>
      </w:r>
      <w:r w:rsidR="00F1059C">
        <w:fldChar w:fldCharType="begin"/>
      </w:r>
      <w:r w:rsidR="00F1059C" w:rsidRPr="00495BBE">
        <w:rPr>
          <w:lang w:val="en-US"/>
        </w:rPr>
        <w:instrText>HYPERLINK "https://doi.org/10.1063/5.0305865"</w:instrText>
      </w:r>
      <w:r w:rsidR="00F1059C">
        <w:fldChar w:fldCharType="separate"/>
      </w:r>
      <w:r w:rsidR="00F1059C" w:rsidRPr="00421115">
        <w:rPr>
          <w:rStyle w:val="a3"/>
          <w:rFonts w:ascii="Times New Roman" w:hAnsi="Times New Roman" w:cs="Times New Roman"/>
          <w:sz w:val="20"/>
          <w:szCs w:val="20"/>
          <w:lang w:val="uz-Cyrl-UZ"/>
        </w:rPr>
        <w:t>https://doi.org/10.1063/5.0305865</w:t>
      </w:r>
      <w:r w:rsidR="00F1059C">
        <w:fldChar w:fldCharType="end"/>
      </w:r>
      <w:r w:rsidR="00F1059C" w:rsidRPr="00421115">
        <w:rPr>
          <w:rFonts w:ascii="Times New Roman" w:hAnsi="Times New Roman" w:cs="Times New Roman"/>
          <w:sz w:val="20"/>
          <w:szCs w:val="20"/>
          <w:lang w:val="en-US"/>
        </w:rPr>
        <w:t xml:space="preserve"> </w:t>
      </w:r>
    </w:p>
    <w:p w14:paraId="63E668D1" w14:textId="5E3E9AF5" w:rsidR="00F1059C" w:rsidRPr="00421115" w:rsidRDefault="00FC29A4" w:rsidP="00F1059C">
      <w:pPr>
        <w:tabs>
          <w:tab w:val="left" w:pos="284"/>
          <w:tab w:val="left" w:pos="993"/>
        </w:tabs>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55</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 xml:space="preserve">G.Boboyev, N.Nurmukhamedov, O.Zaripov. </w:t>
      </w:r>
      <w:r w:rsidR="00F1059C" w:rsidRPr="00421115">
        <w:rPr>
          <w:rFonts w:ascii="Times New Roman" w:hAnsi="Times New Roman" w:cs="Times New Roman"/>
          <w:i/>
          <w:sz w:val="20"/>
          <w:szCs w:val="20"/>
          <w:lang w:val="en-US"/>
        </w:rPr>
        <w:t>Improvement of Means of Measuring the Main Parameters of Electricity</w:t>
      </w:r>
      <w:r w:rsidR="00F1059C" w:rsidRPr="00421115">
        <w:rPr>
          <w:rFonts w:ascii="Times New Roman" w:hAnsi="Times New Roman" w:cs="Times New Roman"/>
          <w:sz w:val="20"/>
          <w:szCs w:val="20"/>
          <w:lang w:val="en-US"/>
        </w:rPr>
        <w:t xml:space="preserve">. AIP Conference Proceedings, 3331(1), </w:t>
      </w:r>
      <w:r w:rsidR="00F1059C" w:rsidRPr="00421115">
        <w:rPr>
          <w:rFonts w:ascii="Times New Roman" w:hAnsi="Times New Roman" w:cs="Times New Roman"/>
          <w:b/>
          <w:sz w:val="20"/>
          <w:szCs w:val="20"/>
          <w:lang w:val="en-US"/>
        </w:rPr>
        <w:t>040039</w:t>
      </w:r>
      <w:r w:rsidR="00F1059C" w:rsidRPr="00421115">
        <w:rPr>
          <w:rFonts w:ascii="Times New Roman" w:hAnsi="Times New Roman" w:cs="Times New Roman"/>
          <w:sz w:val="20"/>
          <w:szCs w:val="20"/>
          <w:lang w:val="en-US"/>
        </w:rPr>
        <w:t xml:space="preserve">, (2025). </w:t>
      </w:r>
      <w:r w:rsidR="00F1059C">
        <w:fldChar w:fldCharType="begin"/>
      </w:r>
      <w:r w:rsidR="00F1059C" w:rsidRPr="00495BBE">
        <w:rPr>
          <w:lang w:val="en-US"/>
        </w:rPr>
        <w:instrText>HYPERLINK "https://doi.org/10.1063/5.0305861"</w:instrText>
      </w:r>
      <w:r w:rsidR="00F1059C">
        <w:fldChar w:fldCharType="separate"/>
      </w:r>
      <w:r w:rsidR="00F1059C" w:rsidRPr="00421115">
        <w:rPr>
          <w:rStyle w:val="a3"/>
          <w:rFonts w:ascii="Times New Roman" w:hAnsi="Times New Roman" w:cs="Times New Roman"/>
          <w:sz w:val="20"/>
          <w:szCs w:val="20"/>
          <w:lang w:val="uz-Cyrl-UZ"/>
        </w:rPr>
        <w:t>https://doi.org/10.1063/5.0305861</w:t>
      </w:r>
      <w:r w:rsidR="00F1059C">
        <w:fldChar w:fldCharType="end"/>
      </w:r>
      <w:r w:rsidR="00F1059C" w:rsidRPr="00421115">
        <w:rPr>
          <w:rFonts w:ascii="Times New Roman" w:hAnsi="Times New Roman" w:cs="Times New Roman"/>
          <w:sz w:val="20"/>
          <w:szCs w:val="20"/>
          <w:lang w:val="en-US"/>
        </w:rPr>
        <w:t xml:space="preserve"> </w:t>
      </w:r>
    </w:p>
    <w:p w14:paraId="194FF784" w14:textId="77446929" w:rsidR="00F1059C" w:rsidRPr="00421115" w:rsidRDefault="00FC29A4" w:rsidP="00F1059C">
      <w:pPr>
        <w:tabs>
          <w:tab w:val="left" w:pos="284"/>
          <w:tab w:val="left" w:pos="993"/>
        </w:tabs>
        <w:spacing w:after="0" w:line="240" w:lineRule="auto"/>
        <w:ind w:firstLine="284"/>
        <w:jc w:val="both"/>
        <w:rPr>
          <w:rFonts w:ascii="Times New Roman" w:hAnsi="Times New Roman" w:cs="Times New Roman"/>
          <w:sz w:val="20"/>
          <w:szCs w:val="20"/>
          <w:lang w:val="uz-Cyrl-UZ"/>
        </w:rPr>
      </w:pPr>
      <w:r w:rsidRPr="00421115">
        <w:rPr>
          <w:rFonts w:ascii="Times New Roman" w:hAnsi="Times New Roman" w:cs="Times New Roman"/>
          <w:sz w:val="20"/>
          <w:szCs w:val="20"/>
          <w:lang w:val="en-US"/>
        </w:rPr>
        <w:t>56</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A.T.Rakhmanov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G.G.Boboev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Developing the Technology for Manufacturing Ohmic Contacts and Sealing Semiconductor Temperature Converters</w:t>
      </w:r>
      <w:r w:rsidR="00F1059C" w:rsidRPr="00421115">
        <w:rPr>
          <w:rFonts w:ascii="Times New Roman" w:hAnsi="Times New Roman" w:cs="Times New Roman"/>
          <w:sz w:val="20"/>
          <w:szCs w:val="20"/>
          <w:lang w:val="en-US"/>
        </w:rPr>
        <w:t xml:space="preserve">. Journal of Engineering Physics and </w:t>
      </w:r>
      <w:proofErr w:type="spellStart"/>
      <w:r w:rsidR="00F1059C" w:rsidRPr="00421115">
        <w:rPr>
          <w:rFonts w:ascii="Times New Roman" w:hAnsi="Times New Roman" w:cs="Times New Roman"/>
          <w:sz w:val="20"/>
          <w:szCs w:val="20"/>
          <w:lang w:val="en-US"/>
        </w:rPr>
        <w:t>Thermophysics</w:t>
      </w:r>
      <w:proofErr w:type="spellEnd"/>
      <w:r w:rsidR="00F1059C" w:rsidRPr="00421115">
        <w:rPr>
          <w:rFonts w:ascii="Times New Roman" w:hAnsi="Times New Roman" w:cs="Times New Roman"/>
          <w:sz w:val="20"/>
          <w:szCs w:val="20"/>
          <w:lang w:val="en-US"/>
        </w:rPr>
        <w:t xml:space="preserve">, 98(3), (2025), pp.841-845. </w:t>
      </w:r>
      <w:r w:rsidR="00F1059C">
        <w:fldChar w:fldCharType="begin"/>
      </w:r>
      <w:r w:rsidR="00F1059C" w:rsidRPr="00495BBE">
        <w:rPr>
          <w:lang w:val="en-US"/>
        </w:rPr>
        <w:instrText>HYPERLINK "https://doi.org/10.1007/s10891-025-03163-6"</w:instrText>
      </w:r>
      <w:r w:rsidR="00F1059C">
        <w:fldChar w:fldCharType="separate"/>
      </w:r>
      <w:r w:rsidR="00F1059C" w:rsidRPr="00421115">
        <w:rPr>
          <w:rStyle w:val="a3"/>
          <w:rFonts w:ascii="Times New Roman" w:hAnsi="Times New Roman" w:cs="Times New Roman"/>
          <w:sz w:val="20"/>
          <w:szCs w:val="20"/>
          <w:lang w:val="uz-Cyrl-UZ"/>
        </w:rPr>
        <w:t>https://doi.org/10.1007/s10891-025-03163-6</w:t>
      </w:r>
      <w:r w:rsidR="00F1059C">
        <w:fldChar w:fldCharType="end"/>
      </w:r>
    </w:p>
    <w:p w14:paraId="2BD73169" w14:textId="436B6D86"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uz-Cyrl-UZ"/>
        </w:rPr>
        <w:t>57</w:t>
      </w:r>
      <w:r w:rsidR="00F1059C" w:rsidRPr="00421115">
        <w:rPr>
          <w:rFonts w:ascii="Times New Roman" w:hAnsi="Times New Roman" w:cs="Times New Roman"/>
          <w:sz w:val="20"/>
          <w:szCs w:val="20"/>
          <w:lang w:val="uz-Cyrl-UZ"/>
        </w:rPr>
        <w:t xml:space="preserve">. N.I.Avezova, P.R.Ismatullayev, P.M.Matyakubova, G.G Boboyev. </w:t>
      </w:r>
      <w:r w:rsidR="00F1059C" w:rsidRPr="00421115">
        <w:rPr>
          <w:rFonts w:ascii="Times New Roman" w:hAnsi="Times New Roman" w:cs="Times New Roman"/>
          <w:i/>
          <w:sz w:val="20"/>
          <w:szCs w:val="20"/>
          <w:lang w:val="uz-Cyrl-UZ"/>
        </w:rPr>
        <w:t>Multifunctional Heat Converter Moisture Content of Liquid Materials</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sz w:val="20"/>
          <w:szCs w:val="20"/>
          <w:lang w:val="uz-Cyrl-UZ"/>
        </w:rPr>
        <w:t>International Conference on Information Science and Communications Technologies Applications Trends and Opportunities Icisct 2019, 9012041</w:t>
      </w:r>
      <w:r w:rsidR="00F1059C" w:rsidRPr="00421115">
        <w:rPr>
          <w:rFonts w:ascii="Times New Roman" w:hAnsi="Times New Roman" w:cs="Times New Roman"/>
          <w:sz w:val="20"/>
          <w:szCs w:val="20"/>
          <w:lang w:val="en-US"/>
        </w:rPr>
        <w:t>, (</w:t>
      </w:r>
      <w:r w:rsidR="00F1059C" w:rsidRPr="00421115">
        <w:rPr>
          <w:rFonts w:ascii="Times New Roman" w:hAnsi="Times New Roman" w:cs="Times New Roman"/>
          <w:sz w:val="20"/>
          <w:szCs w:val="20"/>
          <w:lang w:val="uz-Cyrl-UZ"/>
        </w:rPr>
        <w:t>2019</w:t>
      </w:r>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color w:val="0000FF"/>
          <w:sz w:val="20"/>
          <w:szCs w:val="20"/>
          <w:u w:val="single"/>
          <w:lang w:val="en-US"/>
        </w:rPr>
        <w:t>DOI: 10.1109/ICISCT47635.2019.9012041</w:t>
      </w:r>
    </w:p>
    <w:p w14:paraId="0C495496" w14:textId="6C875C1D" w:rsidR="00F1059C" w:rsidRPr="00421115"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58</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M.Mirsadov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B.Fayzullayev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I.Abdullabekov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A.Kupriyanova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D.Kurbanbayeva</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U.Boqijonov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The mutual influence of electromagnetic and mechanical processes in dynamic modes of inertial vibrating electric drives</w:t>
      </w:r>
      <w:r w:rsidR="00F1059C" w:rsidRPr="00421115">
        <w:rPr>
          <w:rFonts w:ascii="Times New Roman" w:hAnsi="Times New Roman" w:cs="Times New Roman"/>
          <w:sz w:val="20"/>
          <w:szCs w:val="20"/>
          <w:lang w:val="en-US"/>
        </w:rPr>
        <w:t xml:space="preserve">. IOP Conference Series Materials Science and Engineering, 862(6), </w:t>
      </w:r>
      <w:r w:rsidR="00F1059C" w:rsidRPr="00421115">
        <w:rPr>
          <w:rFonts w:ascii="Times New Roman" w:hAnsi="Times New Roman" w:cs="Times New Roman"/>
          <w:b/>
          <w:sz w:val="20"/>
          <w:szCs w:val="20"/>
          <w:lang w:val="en-US"/>
        </w:rPr>
        <w:t>062081</w:t>
      </w:r>
      <w:r w:rsidR="00F1059C" w:rsidRPr="00421115">
        <w:rPr>
          <w:rFonts w:ascii="Times New Roman" w:hAnsi="Times New Roman" w:cs="Times New Roman"/>
          <w:sz w:val="20"/>
          <w:szCs w:val="20"/>
          <w:lang w:val="en-US"/>
        </w:rPr>
        <w:t xml:space="preserve">, (2020). </w:t>
      </w:r>
      <w:r w:rsidR="00F1059C" w:rsidRPr="00421115">
        <w:rPr>
          <w:rFonts w:ascii="Times New Roman" w:hAnsi="Times New Roman" w:cs="Times New Roman"/>
          <w:color w:val="0000FF"/>
          <w:sz w:val="20"/>
          <w:szCs w:val="20"/>
          <w:u w:val="single"/>
          <w:lang w:val="en-US"/>
        </w:rPr>
        <w:t>doi:10.1088/1757-899X/862/6/062081</w:t>
      </w:r>
      <w:r w:rsidR="00F1059C" w:rsidRPr="00421115">
        <w:rPr>
          <w:rFonts w:ascii="Times New Roman" w:hAnsi="Times New Roman" w:cs="Times New Roman"/>
          <w:color w:val="0000FF"/>
          <w:sz w:val="20"/>
          <w:szCs w:val="20"/>
          <w:lang w:val="en-US"/>
        </w:rPr>
        <w:t xml:space="preserve"> </w:t>
      </w:r>
    </w:p>
    <w:p w14:paraId="743EAB26" w14:textId="4A9FD084" w:rsidR="00F1059C" w:rsidRDefault="00FC29A4" w:rsidP="00F1059C">
      <w:pPr>
        <w:spacing w:after="0" w:line="240" w:lineRule="auto"/>
        <w:ind w:firstLine="284"/>
        <w:jc w:val="both"/>
        <w:rPr>
          <w:rFonts w:ascii="Times New Roman" w:hAnsi="Times New Roman" w:cs="Times New Roman"/>
          <w:sz w:val="20"/>
          <w:szCs w:val="20"/>
          <w:lang w:val="en-US"/>
        </w:rPr>
      </w:pPr>
      <w:r w:rsidRPr="00421115">
        <w:rPr>
          <w:rFonts w:ascii="Times New Roman" w:hAnsi="Times New Roman" w:cs="Times New Roman"/>
          <w:sz w:val="20"/>
          <w:szCs w:val="20"/>
          <w:lang w:val="en-US"/>
        </w:rPr>
        <w:t>59</w:t>
      </w:r>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I.Abdullabekov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M.Mirsaidov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F.Tuychiev</w:t>
      </w:r>
      <w:proofErr w:type="spellEnd"/>
      <w:r w:rsidR="00F1059C" w:rsidRPr="00421115">
        <w:rPr>
          <w:rFonts w:ascii="Times New Roman" w:hAnsi="Times New Roman" w:cs="Times New Roman"/>
          <w:sz w:val="20"/>
          <w:szCs w:val="20"/>
          <w:lang w:val="en-US"/>
        </w:rPr>
        <w:t xml:space="preserve">, </w:t>
      </w:r>
      <w:proofErr w:type="spellStart"/>
      <w:r w:rsidR="00F1059C" w:rsidRPr="00421115">
        <w:rPr>
          <w:rFonts w:ascii="Times New Roman" w:hAnsi="Times New Roman" w:cs="Times New Roman"/>
          <w:sz w:val="20"/>
          <w:szCs w:val="20"/>
          <w:lang w:val="en-US"/>
        </w:rPr>
        <w:t>R.Dusmatov</w:t>
      </w:r>
      <w:proofErr w:type="spellEnd"/>
      <w:r w:rsidR="00F1059C" w:rsidRPr="00421115">
        <w:rPr>
          <w:rFonts w:ascii="Times New Roman" w:hAnsi="Times New Roman" w:cs="Times New Roman"/>
          <w:sz w:val="20"/>
          <w:szCs w:val="20"/>
          <w:lang w:val="en-US"/>
        </w:rPr>
        <w:t xml:space="preserve">. </w:t>
      </w:r>
      <w:r w:rsidR="00F1059C" w:rsidRPr="00421115">
        <w:rPr>
          <w:rFonts w:ascii="Times New Roman" w:hAnsi="Times New Roman" w:cs="Times New Roman"/>
          <w:i/>
          <w:sz w:val="20"/>
          <w:szCs w:val="20"/>
          <w:lang w:val="en-US"/>
        </w:rPr>
        <w:t>Frequency converter – asynchronous motor – pump pressure piping system mechanical specifications</w:t>
      </w:r>
      <w:r w:rsidR="00F1059C" w:rsidRPr="00421115">
        <w:rPr>
          <w:rFonts w:ascii="Times New Roman" w:hAnsi="Times New Roman" w:cs="Times New Roman"/>
          <w:sz w:val="20"/>
          <w:szCs w:val="20"/>
          <w:lang w:val="en-US"/>
        </w:rPr>
        <w:t xml:space="preserve">. AIP Conference Proceedings, 3152, </w:t>
      </w:r>
      <w:r w:rsidR="00F1059C" w:rsidRPr="00421115">
        <w:rPr>
          <w:rFonts w:ascii="Times New Roman" w:hAnsi="Times New Roman" w:cs="Times New Roman"/>
          <w:b/>
          <w:sz w:val="20"/>
          <w:szCs w:val="20"/>
          <w:lang w:val="en-US"/>
        </w:rPr>
        <w:t>040007</w:t>
      </w:r>
      <w:r w:rsidR="00F1059C" w:rsidRPr="00421115">
        <w:rPr>
          <w:rFonts w:ascii="Times New Roman" w:hAnsi="Times New Roman" w:cs="Times New Roman"/>
          <w:sz w:val="20"/>
          <w:szCs w:val="20"/>
          <w:lang w:val="en-US"/>
        </w:rPr>
        <w:t xml:space="preserve"> (2024). </w:t>
      </w:r>
      <w:hyperlink r:id="rId13" w:history="1">
        <w:r w:rsidR="00F1059C" w:rsidRPr="00421115">
          <w:rPr>
            <w:rStyle w:val="a3"/>
            <w:rFonts w:ascii="Times New Roman" w:hAnsi="Times New Roman" w:cs="Times New Roman"/>
            <w:sz w:val="20"/>
            <w:szCs w:val="20"/>
            <w:lang w:val="en-US"/>
          </w:rPr>
          <w:t>https://doi.org/10.1063/5.0218880</w:t>
        </w:r>
      </w:hyperlink>
      <w:r w:rsidR="00F1059C" w:rsidRPr="00421115">
        <w:rPr>
          <w:rFonts w:ascii="Times New Roman" w:hAnsi="Times New Roman" w:cs="Times New Roman"/>
          <w:sz w:val="20"/>
          <w:szCs w:val="20"/>
          <w:lang w:val="en-US"/>
        </w:rPr>
        <w:t xml:space="preserve"> </w:t>
      </w:r>
    </w:p>
    <w:p w14:paraId="4025C1E6" w14:textId="77777777" w:rsidR="00421115" w:rsidRPr="00421115" w:rsidRDefault="00421115" w:rsidP="00F1059C">
      <w:pPr>
        <w:spacing w:after="0" w:line="240" w:lineRule="auto"/>
        <w:ind w:firstLine="284"/>
        <w:jc w:val="both"/>
        <w:rPr>
          <w:rFonts w:ascii="Times New Roman" w:hAnsi="Times New Roman" w:cs="Times New Roman"/>
          <w:sz w:val="20"/>
          <w:szCs w:val="20"/>
          <w:lang w:val="en-US"/>
        </w:rPr>
      </w:pPr>
    </w:p>
    <w:sectPr w:rsidR="00421115" w:rsidRPr="00421115"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49106543">
    <w:abstractNumId w:val="4"/>
  </w:num>
  <w:num w:numId="2" w16cid:durableId="1066565270">
    <w:abstractNumId w:val="2"/>
  </w:num>
  <w:num w:numId="3" w16cid:durableId="1262758448">
    <w:abstractNumId w:val="0"/>
  </w:num>
  <w:num w:numId="4" w16cid:durableId="1122917195">
    <w:abstractNumId w:val="3"/>
  </w:num>
  <w:num w:numId="5" w16cid:durableId="570888948">
    <w:abstractNumId w:val="1"/>
  </w:num>
  <w:num w:numId="6" w16cid:durableId="13788159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21D7E"/>
    <w:rsid w:val="00047BAC"/>
    <w:rsid w:val="00053DBD"/>
    <w:rsid w:val="00074DBE"/>
    <w:rsid w:val="0009347C"/>
    <w:rsid w:val="00097D31"/>
    <w:rsid w:val="000B4D39"/>
    <w:rsid w:val="000C7250"/>
    <w:rsid w:val="000E310C"/>
    <w:rsid w:val="000F18BB"/>
    <w:rsid w:val="000F38DF"/>
    <w:rsid w:val="000F4A07"/>
    <w:rsid w:val="000F72AD"/>
    <w:rsid w:val="00112273"/>
    <w:rsid w:val="00115826"/>
    <w:rsid w:val="00122859"/>
    <w:rsid w:val="001239F1"/>
    <w:rsid w:val="00142418"/>
    <w:rsid w:val="00144F57"/>
    <w:rsid w:val="001459E6"/>
    <w:rsid w:val="00171631"/>
    <w:rsid w:val="0018424B"/>
    <w:rsid w:val="00191CE8"/>
    <w:rsid w:val="001C0965"/>
    <w:rsid w:val="001D351E"/>
    <w:rsid w:val="001E4657"/>
    <w:rsid w:val="001F218A"/>
    <w:rsid w:val="0020498C"/>
    <w:rsid w:val="00210E67"/>
    <w:rsid w:val="00216874"/>
    <w:rsid w:val="00227AA6"/>
    <w:rsid w:val="00230EAF"/>
    <w:rsid w:val="002431FC"/>
    <w:rsid w:val="0028699F"/>
    <w:rsid w:val="002A161C"/>
    <w:rsid w:val="002A1894"/>
    <w:rsid w:val="002A759E"/>
    <w:rsid w:val="002B1ECB"/>
    <w:rsid w:val="002C2B01"/>
    <w:rsid w:val="002D05A3"/>
    <w:rsid w:val="0034050E"/>
    <w:rsid w:val="003449B4"/>
    <w:rsid w:val="00357241"/>
    <w:rsid w:val="00361EB0"/>
    <w:rsid w:val="00367E92"/>
    <w:rsid w:val="00367E9C"/>
    <w:rsid w:val="003A3879"/>
    <w:rsid w:val="003D0E0D"/>
    <w:rsid w:val="00407DAC"/>
    <w:rsid w:val="00421115"/>
    <w:rsid w:val="00426767"/>
    <w:rsid w:val="00461BE8"/>
    <w:rsid w:val="00476C67"/>
    <w:rsid w:val="00495BBE"/>
    <w:rsid w:val="00496706"/>
    <w:rsid w:val="0049679A"/>
    <w:rsid w:val="004A0267"/>
    <w:rsid w:val="004F6DAC"/>
    <w:rsid w:val="004F78CA"/>
    <w:rsid w:val="005009CE"/>
    <w:rsid w:val="00521E76"/>
    <w:rsid w:val="00550BBD"/>
    <w:rsid w:val="005560C0"/>
    <w:rsid w:val="00556585"/>
    <w:rsid w:val="005653D5"/>
    <w:rsid w:val="005834F2"/>
    <w:rsid w:val="00585CD8"/>
    <w:rsid w:val="005C0F90"/>
    <w:rsid w:val="005C7DC0"/>
    <w:rsid w:val="005F2156"/>
    <w:rsid w:val="00606A8A"/>
    <w:rsid w:val="00613921"/>
    <w:rsid w:val="006230D9"/>
    <w:rsid w:val="00655B15"/>
    <w:rsid w:val="0066507C"/>
    <w:rsid w:val="00695A34"/>
    <w:rsid w:val="006967C6"/>
    <w:rsid w:val="006C65BD"/>
    <w:rsid w:val="006F2BC3"/>
    <w:rsid w:val="00737D47"/>
    <w:rsid w:val="00760BEA"/>
    <w:rsid w:val="007A7E0A"/>
    <w:rsid w:val="007F1B6A"/>
    <w:rsid w:val="007F6ECC"/>
    <w:rsid w:val="0080653C"/>
    <w:rsid w:val="008105E0"/>
    <w:rsid w:val="00811A8A"/>
    <w:rsid w:val="00812E8E"/>
    <w:rsid w:val="00826C8C"/>
    <w:rsid w:val="0086397D"/>
    <w:rsid w:val="00866354"/>
    <w:rsid w:val="00870CCF"/>
    <w:rsid w:val="008821A8"/>
    <w:rsid w:val="00892148"/>
    <w:rsid w:val="0089471D"/>
    <w:rsid w:val="008B616F"/>
    <w:rsid w:val="008C17FC"/>
    <w:rsid w:val="008C3D1E"/>
    <w:rsid w:val="008D6A5E"/>
    <w:rsid w:val="008D75AF"/>
    <w:rsid w:val="008E0562"/>
    <w:rsid w:val="008E3709"/>
    <w:rsid w:val="008F03B8"/>
    <w:rsid w:val="00914750"/>
    <w:rsid w:val="00927949"/>
    <w:rsid w:val="00937802"/>
    <w:rsid w:val="009731AA"/>
    <w:rsid w:val="009735B4"/>
    <w:rsid w:val="00974601"/>
    <w:rsid w:val="0097524F"/>
    <w:rsid w:val="00992467"/>
    <w:rsid w:val="009C1724"/>
    <w:rsid w:val="009D1CAB"/>
    <w:rsid w:val="009E1EDC"/>
    <w:rsid w:val="009E3B57"/>
    <w:rsid w:val="009F12E7"/>
    <w:rsid w:val="009F282C"/>
    <w:rsid w:val="00A230C9"/>
    <w:rsid w:val="00A41EB7"/>
    <w:rsid w:val="00A5002C"/>
    <w:rsid w:val="00A50882"/>
    <w:rsid w:val="00A562ED"/>
    <w:rsid w:val="00A71501"/>
    <w:rsid w:val="00A856E3"/>
    <w:rsid w:val="00A9079F"/>
    <w:rsid w:val="00A912DF"/>
    <w:rsid w:val="00AA0822"/>
    <w:rsid w:val="00AA4096"/>
    <w:rsid w:val="00AA4769"/>
    <w:rsid w:val="00AE3E46"/>
    <w:rsid w:val="00AF6798"/>
    <w:rsid w:val="00AF7DEB"/>
    <w:rsid w:val="00B02B13"/>
    <w:rsid w:val="00B123C2"/>
    <w:rsid w:val="00B32819"/>
    <w:rsid w:val="00B54496"/>
    <w:rsid w:val="00B741E6"/>
    <w:rsid w:val="00B83995"/>
    <w:rsid w:val="00B912CB"/>
    <w:rsid w:val="00BA0CA8"/>
    <w:rsid w:val="00BB198A"/>
    <w:rsid w:val="00BB2C9E"/>
    <w:rsid w:val="00BF21A1"/>
    <w:rsid w:val="00BF7077"/>
    <w:rsid w:val="00BF762B"/>
    <w:rsid w:val="00C008A0"/>
    <w:rsid w:val="00C1774A"/>
    <w:rsid w:val="00C31627"/>
    <w:rsid w:val="00C52CC0"/>
    <w:rsid w:val="00C62727"/>
    <w:rsid w:val="00C70A60"/>
    <w:rsid w:val="00C73A06"/>
    <w:rsid w:val="00C75C6F"/>
    <w:rsid w:val="00C7778C"/>
    <w:rsid w:val="00C85333"/>
    <w:rsid w:val="00C93EB2"/>
    <w:rsid w:val="00CA4AC9"/>
    <w:rsid w:val="00CB2151"/>
    <w:rsid w:val="00CE7237"/>
    <w:rsid w:val="00D45E81"/>
    <w:rsid w:val="00D506E2"/>
    <w:rsid w:val="00D55D04"/>
    <w:rsid w:val="00D67C9B"/>
    <w:rsid w:val="00D9056F"/>
    <w:rsid w:val="00D90CEF"/>
    <w:rsid w:val="00DC62CE"/>
    <w:rsid w:val="00DE505D"/>
    <w:rsid w:val="00DE7659"/>
    <w:rsid w:val="00DF516C"/>
    <w:rsid w:val="00E02631"/>
    <w:rsid w:val="00E05BA5"/>
    <w:rsid w:val="00E169E6"/>
    <w:rsid w:val="00E1729B"/>
    <w:rsid w:val="00E226C7"/>
    <w:rsid w:val="00E41E20"/>
    <w:rsid w:val="00E60F25"/>
    <w:rsid w:val="00E803BA"/>
    <w:rsid w:val="00E8443B"/>
    <w:rsid w:val="00E94420"/>
    <w:rsid w:val="00E95A95"/>
    <w:rsid w:val="00EA575C"/>
    <w:rsid w:val="00EC75C1"/>
    <w:rsid w:val="00EE5CFA"/>
    <w:rsid w:val="00F037FA"/>
    <w:rsid w:val="00F1059C"/>
    <w:rsid w:val="00F26AF5"/>
    <w:rsid w:val="00F5467D"/>
    <w:rsid w:val="00F7094D"/>
    <w:rsid w:val="00F728B5"/>
    <w:rsid w:val="00F85167"/>
    <w:rsid w:val="00F939C4"/>
    <w:rsid w:val="00F948CF"/>
    <w:rsid w:val="00FA04A7"/>
    <w:rsid w:val="00FB7836"/>
    <w:rsid w:val="00FC29A4"/>
    <w:rsid w:val="00FE6DBA"/>
    <w:rsid w:val="00FF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0730"/>
  <w15:docId w15:val="{8424EFD1-9DC3-4C4B-B2C5-A6D2761D1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uiPriority w:val="39"/>
    <w:rsid w:val="009D1C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99"/>
    <w:qFormat/>
    <w:rsid w:val="00FF1110"/>
    <w:pPr>
      <w:spacing w:after="0" w:line="240" w:lineRule="auto"/>
    </w:pPr>
    <w:rPr>
      <w:rFonts w:ascii="Calibri" w:eastAsia="Times New Roman" w:hAnsi="Calibri" w:cs="Times New Roman"/>
    </w:rPr>
  </w:style>
  <w:style w:type="character" w:customStyle="1" w:styleId="a9">
    <w:name w:val="Основной текст_"/>
    <w:basedOn w:val="a0"/>
    <w:link w:val="4"/>
    <w:rsid w:val="003D0E0D"/>
    <w:rPr>
      <w:rFonts w:ascii="Arial" w:eastAsia="Arial" w:hAnsi="Arial" w:cs="Arial"/>
      <w:sz w:val="18"/>
      <w:szCs w:val="18"/>
      <w:shd w:val="clear" w:color="auto" w:fill="FFFFFF"/>
    </w:rPr>
  </w:style>
  <w:style w:type="paragraph" w:customStyle="1" w:styleId="4">
    <w:name w:val="Основной текст4"/>
    <w:basedOn w:val="a"/>
    <w:link w:val="a9"/>
    <w:rsid w:val="003D0E0D"/>
    <w:pPr>
      <w:widowControl w:val="0"/>
      <w:shd w:val="clear" w:color="auto" w:fill="FFFFFF"/>
      <w:spacing w:before="120" w:after="0" w:line="230" w:lineRule="exact"/>
      <w:jc w:val="center"/>
    </w:pPr>
    <w:rPr>
      <w:rFonts w:ascii="Arial" w:eastAsia="Arial" w:hAnsi="Arial" w:cs="Arial"/>
      <w:sz w:val="18"/>
      <w:szCs w:val="18"/>
    </w:rPr>
  </w:style>
  <w:style w:type="paragraph" w:styleId="aa">
    <w:name w:val="Normal (Web)"/>
    <w:basedOn w:val="a"/>
    <w:uiPriority w:val="99"/>
    <w:unhideWhenUsed/>
    <w:rsid w:val="003D0E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 Знак1"/>
    <w:uiPriority w:val="99"/>
    <w:locked/>
    <w:rsid w:val="003D0E0D"/>
    <w:rPr>
      <w:rFonts w:ascii="Times New Roman" w:hAnsi="Times New Roman" w:cs="Times New Roman"/>
      <w:sz w:val="26"/>
      <w:szCs w:val="26"/>
      <w:shd w:val="clear" w:color="auto" w:fill="FFFFFF"/>
    </w:rPr>
  </w:style>
  <w:style w:type="character" w:customStyle="1" w:styleId="shorttext">
    <w:name w:val="short_text"/>
    <w:basedOn w:val="a0"/>
    <w:rsid w:val="005834F2"/>
  </w:style>
  <w:style w:type="paragraph" w:styleId="ab">
    <w:name w:val="Body Text"/>
    <w:basedOn w:val="a"/>
    <w:link w:val="ac"/>
    <w:uiPriority w:val="99"/>
    <w:rsid w:val="005834F2"/>
    <w:pPr>
      <w:widowControl w:val="0"/>
      <w:autoSpaceDE w:val="0"/>
      <w:autoSpaceDN w:val="0"/>
      <w:spacing w:after="0" w:line="240" w:lineRule="auto"/>
    </w:pPr>
    <w:rPr>
      <w:rFonts w:ascii="Times New Roman" w:eastAsia="Batang" w:hAnsi="Times New Roman" w:cs="Times New Roman"/>
      <w:sz w:val="24"/>
      <w:szCs w:val="24"/>
      <w:lang w:eastAsia="ru-RU"/>
    </w:rPr>
  </w:style>
  <w:style w:type="character" w:customStyle="1" w:styleId="ac">
    <w:name w:val="Основной текст Знак"/>
    <w:basedOn w:val="a0"/>
    <w:link w:val="ab"/>
    <w:uiPriority w:val="99"/>
    <w:rsid w:val="005834F2"/>
    <w:rPr>
      <w:rFonts w:ascii="Times New Roman" w:eastAsia="Batang" w:hAnsi="Times New Roman" w:cs="Times New Roman"/>
      <w:sz w:val="24"/>
      <w:szCs w:val="24"/>
      <w:lang w:eastAsia="ru-RU"/>
    </w:rPr>
  </w:style>
  <w:style w:type="character" w:styleId="ad">
    <w:name w:val="FollowedHyperlink"/>
    <w:basedOn w:val="a0"/>
    <w:uiPriority w:val="99"/>
    <w:semiHidden/>
    <w:unhideWhenUsed/>
    <w:rsid w:val="00C008A0"/>
    <w:rPr>
      <w:color w:val="800080" w:themeColor="followedHyperlink"/>
      <w:u w:val="single"/>
    </w:rPr>
  </w:style>
  <w:style w:type="paragraph" w:customStyle="1" w:styleId="leading-8">
    <w:name w:val="leading-8"/>
    <w:basedOn w:val="a"/>
    <w:rsid w:val="002A16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9F282C"/>
    <w:rPr>
      <w:b/>
      <w:bCs/>
    </w:rPr>
  </w:style>
  <w:style w:type="character" w:customStyle="1" w:styleId="mord">
    <w:name w:val="mord"/>
    <w:basedOn w:val="a0"/>
    <w:rsid w:val="009F282C"/>
  </w:style>
  <w:style w:type="character" w:customStyle="1" w:styleId="mopen">
    <w:name w:val="mopen"/>
    <w:basedOn w:val="a0"/>
    <w:rsid w:val="009F282C"/>
  </w:style>
  <w:style w:type="character" w:customStyle="1" w:styleId="mclose">
    <w:name w:val="mclose"/>
    <w:basedOn w:val="a0"/>
    <w:rsid w:val="009F282C"/>
  </w:style>
  <w:style w:type="character" w:styleId="af">
    <w:name w:val="Emphasis"/>
    <w:basedOn w:val="a0"/>
    <w:uiPriority w:val="20"/>
    <w:qFormat/>
    <w:rsid w:val="001424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rogsurf.2005.09.002" TargetMode="External"/><Relationship Id="rId13" Type="http://schemas.openxmlformats.org/officeDocument/2006/relationships/hyperlink" Target="https://doi.org/10.1063/5.0218880"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063/5.03057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16/j.mtcomm.2022.104250"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doi.org/10.1016/j.enconman.2022.115532" TargetMode="External"/><Relationship Id="rId4" Type="http://schemas.openxmlformats.org/officeDocument/2006/relationships/webSettings" Target="webSettings.xml"/><Relationship Id="rId9" Type="http://schemas.openxmlformats.org/officeDocument/2006/relationships/hyperlink" Target="https://doi.org/10.1063/1.3375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TotalTime>
  <Pages>6</Pages>
  <Words>4205</Words>
  <Characters>23969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183</cp:revision>
  <cp:lastPrinted>2021-11-05T14:33:00Z</cp:lastPrinted>
  <dcterms:created xsi:type="dcterms:W3CDTF">2021-11-02T03:32:00Z</dcterms:created>
  <dcterms:modified xsi:type="dcterms:W3CDTF">2026-01-05T07:30:00Z</dcterms:modified>
</cp:coreProperties>
</file>