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3F57602C" w:rsidR="0016385D" w:rsidRPr="00075EA6" w:rsidRDefault="007D2F5F" w:rsidP="007D2F5F">
      <w:pPr>
        <w:pStyle w:val="PaperTitle"/>
        <w:spacing w:before="0"/>
        <w:rPr>
          <w:b w:val="0"/>
          <w:bCs/>
          <w:sz w:val="24"/>
          <w:szCs w:val="24"/>
        </w:rPr>
      </w:pPr>
      <w:r>
        <w:t>Magnetized Williamson Nano Fluid Flow Over a Permeable Stretching/Shrinking Surface with Neild’s conditions</w:t>
      </w:r>
      <w:r w:rsidR="00BE5FD1" w:rsidRPr="002B5648">
        <w:t xml:space="preserve"> </w:t>
      </w:r>
      <w:r w:rsidR="00A90413" w:rsidRPr="00075EA6">
        <w:br/>
      </w:r>
    </w:p>
    <w:p w14:paraId="548D96A3" w14:textId="1DDD0090" w:rsidR="00C14B14" w:rsidRDefault="005D7738" w:rsidP="005D7738">
      <w:pPr>
        <w:pStyle w:val="AuthorName"/>
        <w:jc w:val="left"/>
        <w:rPr>
          <w:sz w:val="20"/>
          <w:lang w:val="en-GB" w:eastAsia="en-GB"/>
        </w:rPr>
      </w:pPr>
      <w:r>
        <w:t xml:space="preserve">              </w:t>
      </w:r>
      <w:r w:rsidR="00C15D6B" w:rsidRPr="007D2F5F">
        <w:t>Venkatadri</w:t>
      </w:r>
      <w:r w:rsidR="00C15D6B">
        <w:t xml:space="preserve"> K</w:t>
      </w:r>
      <w:r w:rsidR="00C15D6B" w:rsidRPr="2F830975">
        <w:rPr>
          <w:vertAlign w:val="superscript"/>
        </w:rPr>
        <w:t xml:space="preserve"> </w:t>
      </w:r>
      <w:r w:rsidR="00C15D6B">
        <w:rPr>
          <w:vertAlign w:val="superscript"/>
        </w:rPr>
        <w:t>1</w:t>
      </w:r>
      <w:r>
        <w:t xml:space="preserve"> </w:t>
      </w:r>
      <w:r w:rsidR="00C15D6B">
        <w:t xml:space="preserve">and </w:t>
      </w:r>
      <w:r w:rsidR="007D2F5F" w:rsidRPr="007D2F5F">
        <w:t>Meena</w:t>
      </w:r>
      <w:r w:rsidR="003F65A2" w:rsidRPr="003F65A2">
        <w:t xml:space="preserve"> </w:t>
      </w:r>
      <w:proofErr w:type="spellStart"/>
      <w:r w:rsidR="003F65A2" w:rsidRPr="007D2F5F">
        <w:t>Madapana</w:t>
      </w:r>
      <w:proofErr w:type="spellEnd"/>
      <w:r w:rsidR="003F65A2" w:rsidRPr="007D2F5F">
        <w:t xml:space="preserve"> </w:t>
      </w:r>
      <w:r w:rsidR="00C15D6B">
        <w:rPr>
          <w:vertAlign w:val="superscript"/>
        </w:rPr>
        <w:t>2</w:t>
      </w:r>
      <w:r w:rsidR="00EF6940" w:rsidRPr="2F830975">
        <w:rPr>
          <w:vertAlign w:val="superscript"/>
        </w:rPr>
        <w:t>,</w:t>
      </w:r>
      <w:r w:rsidR="003A5C85" w:rsidRPr="2F830975">
        <w:rPr>
          <w:vertAlign w:val="superscript"/>
        </w:rPr>
        <w:t xml:space="preserve"> </w:t>
      </w:r>
      <w:r w:rsidR="00EF6940" w:rsidRPr="2F830975">
        <w:rPr>
          <w:vertAlign w:val="superscript"/>
        </w:rPr>
        <w:t>a</w:t>
      </w:r>
      <w:r w:rsidR="003F65A2" w:rsidRPr="2F830975">
        <w:rPr>
          <w:vertAlign w:val="superscript"/>
        </w:rPr>
        <w:t>)</w:t>
      </w:r>
      <w:r w:rsidR="003F65A2">
        <w:t>,</w:t>
      </w:r>
      <w:r w:rsidR="007D2F5F" w:rsidRPr="007D2F5F">
        <w:t xml:space="preserve"> Venkata Lakshmi</w:t>
      </w:r>
      <w:r w:rsidR="003F65A2" w:rsidRPr="003F65A2">
        <w:t xml:space="preserve"> </w:t>
      </w:r>
      <w:r w:rsidR="003F65A2" w:rsidRPr="007D2F5F">
        <w:t>C</w:t>
      </w:r>
      <w:r w:rsidR="003F65A2">
        <w:rPr>
          <w:vertAlign w:val="superscript"/>
        </w:rPr>
        <w:t xml:space="preserve"> </w:t>
      </w:r>
      <w:r w:rsidR="00C15D6B">
        <w:rPr>
          <w:vertAlign w:val="superscript"/>
        </w:rPr>
        <w:t>2</w:t>
      </w:r>
      <w:r w:rsidR="003F65A2">
        <w:rPr>
          <w:vertAlign w:val="superscript"/>
        </w:rPr>
        <w:t xml:space="preserve"> </w:t>
      </w:r>
    </w:p>
    <w:p w14:paraId="640568EA" w14:textId="488D343B" w:rsidR="0096721B" w:rsidRDefault="007D2F5F" w:rsidP="0096721B">
      <w:pPr>
        <w:pStyle w:val="AuthorAffiliation"/>
        <w:rPr>
          <w:iCs/>
          <w:lang w:eastAsia="en-GB"/>
        </w:rPr>
      </w:pPr>
      <w:r w:rsidRPr="007D2F5F">
        <w:rPr>
          <w:vertAlign w:val="superscript"/>
          <w:lang w:eastAsia="en-GB"/>
        </w:rPr>
        <w:t>1</w:t>
      </w:r>
      <w:r w:rsidR="003F65A2" w:rsidRPr="003F65A2">
        <w:rPr>
          <w:iCs/>
          <w:lang w:eastAsia="en-GB"/>
        </w:rPr>
        <w:t xml:space="preserve"> </w:t>
      </w:r>
      <w:r w:rsidR="003F65A2" w:rsidRPr="007D2F5F">
        <w:rPr>
          <w:iCs/>
          <w:lang w:eastAsia="en-GB"/>
        </w:rPr>
        <w:t xml:space="preserve">Department </w:t>
      </w:r>
      <w:r w:rsidR="003F65A2" w:rsidRPr="007D2F5F">
        <w:rPr>
          <w:lang w:eastAsia="en-GB"/>
        </w:rPr>
        <w:t>of</w:t>
      </w:r>
      <w:r w:rsidR="00953ECD">
        <w:rPr>
          <w:lang w:eastAsia="en-GB"/>
        </w:rPr>
        <w:t xml:space="preserve"> </w:t>
      </w:r>
      <w:r w:rsidR="00953ECD" w:rsidRPr="007D2F5F">
        <w:rPr>
          <w:iCs/>
          <w:lang w:eastAsia="en-GB"/>
        </w:rPr>
        <w:t>Mathematics</w:t>
      </w:r>
      <w:r w:rsidR="00953ECD">
        <w:rPr>
          <w:iCs/>
          <w:lang w:eastAsia="en-GB"/>
        </w:rPr>
        <w:t>,</w:t>
      </w:r>
      <w:r w:rsidR="003F65A2" w:rsidRPr="007D2F5F">
        <w:rPr>
          <w:lang w:eastAsia="en-GB"/>
        </w:rPr>
        <w:t xml:space="preserve"> </w:t>
      </w:r>
      <w:r w:rsidR="0096721B" w:rsidRPr="007D2F5F">
        <w:rPr>
          <w:iCs/>
          <w:lang w:eastAsia="en-GB"/>
        </w:rPr>
        <w:t xml:space="preserve">Mohan Babu University (Erstwhile Sree </w:t>
      </w:r>
      <w:proofErr w:type="spellStart"/>
      <w:r w:rsidR="0096721B" w:rsidRPr="007D2F5F">
        <w:rPr>
          <w:iCs/>
          <w:lang w:eastAsia="en-GB"/>
        </w:rPr>
        <w:t>Vidyanikethan</w:t>
      </w:r>
      <w:proofErr w:type="spellEnd"/>
      <w:r w:rsidR="0096721B" w:rsidRPr="007D2F5F">
        <w:rPr>
          <w:iCs/>
          <w:lang w:eastAsia="en-GB"/>
        </w:rPr>
        <w:t xml:space="preserve"> Eng. Coll.), Tirupati </w:t>
      </w:r>
    </w:p>
    <w:p w14:paraId="6960C06C" w14:textId="55EADA2F" w:rsidR="003F65A2" w:rsidRPr="007D2F5F" w:rsidRDefault="0096721B" w:rsidP="001F4D52">
      <w:pPr>
        <w:pStyle w:val="AuthorAffiliation"/>
        <w:rPr>
          <w:iCs/>
          <w:lang w:eastAsia="en-GB"/>
        </w:rPr>
      </w:pPr>
      <w:r w:rsidRPr="007D2F5F">
        <w:rPr>
          <w:lang w:eastAsia="en-GB"/>
        </w:rPr>
        <w:t>Andhra Pradesh-</w:t>
      </w:r>
      <w:r w:rsidRPr="007D2F5F">
        <w:rPr>
          <w:iCs/>
          <w:lang w:eastAsia="en-GB"/>
        </w:rPr>
        <w:t>517 102, India</w:t>
      </w:r>
      <w:r w:rsidRPr="007D2F5F">
        <w:rPr>
          <w:lang w:eastAsia="en-GB"/>
        </w:rPr>
        <w:t xml:space="preserve"> </w:t>
      </w:r>
    </w:p>
    <w:p w14:paraId="5074D784" w14:textId="51F9CAEB" w:rsidR="00167C6A" w:rsidRDefault="003F65A2" w:rsidP="00167C6A">
      <w:pPr>
        <w:pStyle w:val="AuthorAffiliation"/>
        <w:rPr>
          <w:lang w:eastAsia="en-GB"/>
        </w:rPr>
      </w:pPr>
      <w:r>
        <w:rPr>
          <w:vertAlign w:val="superscript"/>
          <w:lang w:eastAsia="en-GB"/>
        </w:rPr>
        <w:t xml:space="preserve">                          </w:t>
      </w:r>
      <w:r w:rsidRPr="003F65A2">
        <w:rPr>
          <w:vertAlign w:val="superscript"/>
          <w:lang w:eastAsia="en-GB"/>
        </w:rPr>
        <w:t>2</w:t>
      </w:r>
      <w:r w:rsidR="007D2F5F" w:rsidRPr="007D2F5F">
        <w:rPr>
          <w:lang w:eastAsia="en-GB"/>
        </w:rPr>
        <w:t xml:space="preserve">Department </w:t>
      </w:r>
      <w:r w:rsidR="007D2F5F" w:rsidRPr="007D2F5F">
        <w:rPr>
          <w:iCs/>
          <w:lang w:eastAsia="en-GB"/>
        </w:rPr>
        <w:t xml:space="preserve">of </w:t>
      </w:r>
      <w:r w:rsidR="00167C6A" w:rsidRPr="007D2F5F">
        <w:rPr>
          <w:lang w:eastAsia="en-GB"/>
        </w:rPr>
        <w:t xml:space="preserve">Applied Mathematics, Sri Padmavathi Mahila Visvavidyalayam, Tirupati, </w:t>
      </w:r>
    </w:p>
    <w:p w14:paraId="36FF6516" w14:textId="430877AD" w:rsidR="0096721B" w:rsidRPr="007D2F5F" w:rsidRDefault="00167C6A" w:rsidP="00167C6A">
      <w:pPr>
        <w:pStyle w:val="AuthorAffiliation"/>
        <w:rPr>
          <w:iCs/>
          <w:lang w:eastAsia="en-GB"/>
        </w:rPr>
      </w:pPr>
      <w:r w:rsidRPr="007D2F5F">
        <w:rPr>
          <w:lang w:eastAsia="en-GB"/>
        </w:rPr>
        <w:t>Andhra Pradesh – 517 502, India</w:t>
      </w:r>
      <w:r w:rsidRPr="007D2F5F">
        <w:rPr>
          <w:iCs/>
          <w:lang w:eastAsia="en-GB"/>
        </w:rPr>
        <w:t>.</w:t>
      </w:r>
    </w:p>
    <w:p w14:paraId="5A723E69" w14:textId="025EA173" w:rsidR="007D2F5F" w:rsidRPr="007D2F5F" w:rsidRDefault="007D2F5F" w:rsidP="007D2F5F">
      <w:pPr>
        <w:pStyle w:val="AuthorAffiliation"/>
        <w:rPr>
          <w:iCs/>
          <w:lang w:eastAsia="en-GB"/>
        </w:rPr>
      </w:pPr>
      <w:r w:rsidRPr="007D2F5F">
        <w:rPr>
          <w:iCs/>
          <w:lang w:eastAsia="en-GB"/>
        </w:rPr>
        <w:t>.</w:t>
      </w:r>
    </w:p>
    <w:p w14:paraId="5E05E235" w14:textId="515F1B62" w:rsidR="003A5C85" w:rsidRPr="00075EA6" w:rsidRDefault="00003D7C" w:rsidP="005D7738">
      <w:pPr>
        <w:pStyle w:val="AuthorAffiliation"/>
      </w:pPr>
      <w:r w:rsidRPr="00075EA6">
        <w:rPr>
          <w:szCs w:val="28"/>
          <w:vertAlign w:val="superscript"/>
        </w:rPr>
        <w:t>a)</w:t>
      </w:r>
      <w:r w:rsidRPr="00075EA6">
        <w:t xml:space="preserve"> Corresponding</w:t>
      </w:r>
      <w:r w:rsidR="004E3CB2" w:rsidRPr="00075EA6">
        <w:t xml:space="preserve"> author: </w:t>
      </w:r>
      <w:r w:rsidR="005D7738">
        <w:t>meenamadapana24@gmail.com</w:t>
      </w:r>
    </w:p>
    <w:p w14:paraId="600ED370" w14:textId="77777777" w:rsidR="00D54F0C" w:rsidRDefault="0016385D" w:rsidP="004B1BA0">
      <w:pPr>
        <w:pStyle w:val="Abstract"/>
        <w:ind w:left="113" w:right="113"/>
      </w:pPr>
      <w:r w:rsidRPr="00075EA6">
        <w:rPr>
          <w:b/>
          <w:bCs/>
        </w:rPr>
        <w:t>Abstract.</w:t>
      </w:r>
      <w:r w:rsidRPr="00075EA6">
        <w:t xml:space="preserve"> </w:t>
      </w:r>
    </w:p>
    <w:p w14:paraId="22C3F2A8" w14:textId="3F594DEA" w:rsidR="0016385D" w:rsidRDefault="005D7738" w:rsidP="004B1BA0">
      <w:pPr>
        <w:pStyle w:val="Abstract"/>
        <w:ind w:left="113" w:right="113"/>
      </w:pPr>
      <w:r w:rsidRPr="005D7738">
        <w:t xml:space="preserve">This research presents a computational analysis of unsteady magnetohydrodynamic (MHD) motion of a Williamson nanofluid, modeled as a third-grade fluid, across a permeable stretching surface embedded in a porous medium. The formulation incorporates complex physical effects such as thermal radiation, Brownian motion, thermophoresis, chemical reactions, internal heat generation and the influence of a magnetic field. The governing nonlinear differential equations are derived through similarity transformations and addressed with the BVP4C approach in MATLAB. The effect of different dimensionless factors on the distributions of velocity, temperature, and concentration is thoroughly examined. Weissenberg number We, magnetic field strength M, porous medium permeability </w:t>
      </w:r>
      <w:proofErr w:type="gramStart"/>
      <w:r w:rsidRPr="005D7738">
        <w:t>K</w:t>
      </w:r>
      <w:proofErr w:type="gramEnd"/>
      <w:r w:rsidRPr="005D7738">
        <w:t xml:space="preserve"> and suction parameter γ significantly influence both the velocity and temperature boundary layers. For example, a rise in We from 0.00 to 0.03 elevates the skin friction coefficient from 3.9247 to 5.4227, reflecting stronger elastic effects, while an increase in M from 0.0 to 0.3 lowers the skin friction coefficient from 6.1311 to 3.1441, indicating magnetic damping of fluid motion. In terms of thermal behavior, raising the thermal radiation parameter Rd from 0 to 3.0 results in a noticeable enhancement of the local Nusselt number</w:t>
      </w:r>
      <w:r>
        <w:t xml:space="preserve"> </w:t>
      </w:r>
      <m:oMath>
        <m:sSub>
          <m:sSubPr>
            <m:ctrlPr>
              <w:rPr>
                <w:rFonts w:ascii="Cambria Math" w:hAnsi="Cambria Math"/>
                <w:i/>
              </w:rPr>
            </m:ctrlPr>
          </m:sSubPr>
          <m:e>
            <m:r>
              <w:rPr>
                <w:rFonts w:ascii="Cambria Math" w:hAnsi="Cambria Math"/>
              </w:rPr>
              <m:t>Nu</m:t>
            </m:r>
          </m:e>
          <m:sub>
            <m:r>
              <w:rPr>
                <w:rFonts w:ascii="Cambria Math" w:hAnsi="Cambria Math"/>
              </w:rPr>
              <m:t>x</m:t>
            </m:r>
          </m:sub>
        </m:sSub>
      </m:oMath>
      <w:r w:rsidRPr="005D7738">
        <w:t>from 8.5965 to 9.3164, demonstrating improved heat transfer. Likewise, increasing the thermophoresis parameter Nt from 0.1 to 0.4 boosts the concentration gradient, decreasing the Sherwood number from –1.1381 to –3.4194, indicating stronger nanoparticle transport toward the surface</w:t>
      </w:r>
      <w:r w:rsidR="00AF252B">
        <w:t>.</w:t>
      </w:r>
    </w:p>
    <w:p w14:paraId="01DA7BB8" w14:textId="77777777" w:rsidR="003178FF" w:rsidRPr="004B1BA0" w:rsidRDefault="003178FF" w:rsidP="00D54F0C">
      <w:pPr>
        <w:ind w:left="113" w:right="113"/>
        <w:jc w:val="both"/>
        <w:rPr>
          <w:sz w:val="18"/>
          <w:szCs w:val="18"/>
        </w:rPr>
      </w:pPr>
      <w:r w:rsidRPr="004B1BA0">
        <w:rPr>
          <w:b/>
          <w:sz w:val="18"/>
          <w:szCs w:val="18"/>
        </w:rPr>
        <w:t>Keywords:</w:t>
      </w:r>
      <w:r w:rsidRPr="004B1BA0">
        <w:rPr>
          <w:sz w:val="18"/>
          <w:szCs w:val="18"/>
        </w:rPr>
        <w:t xml:space="preserve"> Williamson Nano fluid, Thermal radiation, Porous medium, stretching/shrinking surface, Chemical reaction, Heat generation.</w:t>
      </w:r>
    </w:p>
    <w:p w14:paraId="35C8E73C" w14:textId="77777777" w:rsidR="003178FF" w:rsidRPr="004B1BA0" w:rsidRDefault="003178FF" w:rsidP="00DD78FD">
      <w:pPr>
        <w:ind w:left="113"/>
        <w:jc w:val="both"/>
        <w:rPr>
          <w:b/>
          <w:bCs/>
          <w:i/>
          <w:iCs/>
          <w:sz w:val="18"/>
          <w:szCs w:val="18"/>
        </w:rPr>
      </w:pPr>
      <w:r w:rsidRPr="004B1BA0">
        <w:rPr>
          <w:b/>
          <w:bCs/>
          <w:i/>
          <w:iCs/>
          <w:sz w:val="18"/>
          <w:szCs w:val="18"/>
        </w:rPr>
        <w:t>Symbol/variable/parameter</w:t>
      </w:r>
    </w:p>
    <w:tbl>
      <w:tblPr>
        <w:tblW w:w="8225" w:type="dxa"/>
        <w:tblLook w:val="04A0" w:firstRow="1" w:lastRow="0" w:firstColumn="1" w:lastColumn="0" w:noHBand="0" w:noVBand="1"/>
      </w:tblPr>
      <w:tblGrid>
        <w:gridCol w:w="846"/>
        <w:gridCol w:w="7379"/>
      </w:tblGrid>
      <w:tr w:rsidR="003178FF" w:rsidRPr="004B1BA0" w14:paraId="04BFA862" w14:textId="77777777" w:rsidTr="0025500F">
        <w:trPr>
          <w:trHeight w:val="315"/>
        </w:trPr>
        <w:tc>
          <w:tcPr>
            <w:tcW w:w="846" w:type="dxa"/>
            <w:noWrap/>
            <w:vAlign w:val="bottom"/>
            <w:hideMark/>
          </w:tcPr>
          <w:p w14:paraId="775BB4C6" w14:textId="77777777" w:rsidR="003178FF" w:rsidRPr="004B1BA0" w:rsidRDefault="003178FF" w:rsidP="00DD78FD">
            <w:pPr>
              <w:ind w:left="113"/>
              <w:rPr>
                <w:color w:val="000000"/>
                <w:sz w:val="18"/>
                <w:szCs w:val="18"/>
              </w:rPr>
            </w:pPr>
            <w:r w:rsidRPr="004B1BA0">
              <w:rPr>
                <w:color w:val="000000"/>
                <w:position w:val="-12"/>
                <w:sz w:val="18"/>
                <w:szCs w:val="18"/>
              </w:rPr>
              <w:object w:dxaOrig="420" w:dyaOrig="360" w14:anchorId="2C203D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pt;height:18pt" o:ole="">
                  <v:imagedata r:id="rId9" o:title=""/>
                </v:shape>
                <o:OLEObject Type="Embed" ProgID="Equation.DSMT4" ShapeID="_x0000_i1025" DrawAspect="Content" ObjectID="_1822062248" r:id="rId10"/>
              </w:object>
            </w:r>
          </w:p>
        </w:tc>
        <w:tc>
          <w:tcPr>
            <w:tcW w:w="7379" w:type="dxa"/>
            <w:noWrap/>
            <w:vAlign w:val="bottom"/>
            <w:hideMark/>
          </w:tcPr>
          <w:p w14:paraId="143307D1" w14:textId="77777777" w:rsidR="003178FF" w:rsidRPr="004B1BA0" w:rsidRDefault="003178FF" w:rsidP="00DD78FD">
            <w:pPr>
              <w:ind w:left="113"/>
              <w:rPr>
                <w:color w:val="000000"/>
                <w:sz w:val="18"/>
                <w:szCs w:val="18"/>
              </w:rPr>
            </w:pPr>
            <w:r w:rsidRPr="004B1BA0">
              <w:rPr>
                <w:color w:val="000000"/>
                <w:sz w:val="18"/>
                <w:szCs w:val="18"/>
              </w:rPr>
              <w:t>:  Reynolds number</w:t>
            </w:r>
          </w:p>
        </w:tc>
      </w:tr>
      <w:tr w:rsidR="003178FF" w:rsidRPr="004B1BA0" w14:paraId="0F04C680" w14:textId="77777777" w:rsidTr="0025500F">
        <w:trPr>
          <w:trHeight w:val="315"/>
        </w:trPr>
        <w:tc>
          <w:tcPr>
            <w:tcW w:w="846" w:type="dxa"/>
            <w:noWrap/>
            <w:vAlign w:val="bottom"/>
            <w:hideMark/>
          </w:tcPr>
          <w:p w14:paraId="47AB67B5" w14:textId="77777777" w:rsidR="003178FF" w:rsidRPr="004B1BA0" w:rsidRDefault="003178FF" w:rsidP="00DD78FD">
            <w:pPr>
              <w:ind w:left="113"/>
              <w:rPr>
                <w:color w:val="000000"/>
                <w:sz w:val="18"/>
                <w:szCs w:val="18"/>
              </w:rPr>
            </w:pPr>
            <w:r w:rsidRPr="004B1BA0">
              <w:rPr>
                <w:color w:val="000000"/>
                <w:sz w:val="18"/>
                <w:szCs w:val="18"/>
              </w:rPr>
              <w:t>Cp</w:t>
            </w:r>
          </w:p>
        </w:tc>
        <w:tc>
          <w:tcPr>
            <w:tcW w:w="7379" w:type="dxa"/>
            <w:noWrap/>
            <w:vAlign w:val="bottom"/>
            <w:hideMark/>
          </w:tcPr>
          <w:p w14:paraId="15B655C3" w14:textId="77777777" w:rsidR="003178FF" w:rsidRPr="004B1BA0" w:rsidRDefault="003178FF" w:rsidP="00DD78FD">
            <w:pPr>
              <w:ind w:left="113"/>
              <w:rPr>
                <w:color w:val="000000"/>
                <w:sz w:val="18"/>
                <w:szCs w:val="18"/>
              </w:rPr>
            </w:pPr>
            <w:r w:rsidRPr="004B1BA0">
              <w:rPr>
                <w:color w:val="000000"/>
                <w:sz w:val="18"/>
                <w:szCs w:val="18"/>
              </w:rPr>
              <w:t>:  Specific heat (J kg</w:t>
            </w:r>
            <w:r w:rsidRPr="004B1BA0">
              <w:rPr>
                <w:color w:val="000000"/>
                <w:sz w:val="18"/>
                <w:szCs w:val="18"/>
                <w:vertAlign w:val="superscript"/>
              </w:rPr>
              <w:t>−1</w:t>
            </w:r>
            <w:r w:rsidRPr="004B1BA0">
              <w:rPr>
                <w:color w:val="000000"/>
                <w:sz w:val="18"/>
                <w:szCs w:val="18"/>
              </w:rPr>
              <w:t xml:space="preserve"> K</w:t>
            </w:r>
            <w:r w:rsidRPr="004B1BA0">
              <w:rPr>
                <w:color w:val="000000"/>
                <w:sz w:val="18"/>
                <w:szCs w:val="18"/>
                <w:vertAlign w:val="superscript"/>
              </w:rPr>
              <w:t>−1</w:t>
            </w:r>
            <w:r w:rsidRPr="004B1BA0">
              <w:rPr>
                <w:color w:val="000000"/>
                <w:sz w:val="18"/>
                <w:szCs w:val="18"/>
              </w:rPr>
              <w:t>)</w:t>
            </w:r>
          </w:p>
        </w:tc>
      </w:tr>
      <w:tr w:rsidR="003178FF" w:rsidRPr="004B1BA0" w14:paraId="3B4F03BB" w14:textId="77777777" w:rsidTr="0025500F">
        <w:trPr>
          <w:trHeight w:val="315"/>
        </w:trPr>
        <w:tc>
          <w:tcPr>
            <w:tcW w:w="846" w:type="dxa"/>
            <w:noWrap/>
            <w:vAlign w:val="bottom"/>
            <w:hideMark/>
          </w:tcPr>
          <w:p w14:paraId="453FD9DE" w14:textId="77777777" w:rsidR="003178FF" w:rsidRPr="004B1BA0" w:rsidRDefault="003178FF" w:rsidP="00DD78FD">
            <w:pPr>
              <w:ind w:left="113"/>
              <w:rPr>
                <w:color w:val="000000"/>
                <w:sz w:val="18"/>
                <w:szCs w:val="18"/>
              </w:rPr>
            </w:pPr>
            <w:r w:rsidRPr="004B1BA0">
              <w:rPr>
                <w:color w:val="000000"/>
                <w:sz w:val="18"/>
                <w:szCs w:val="18"/>
              </w:rPr>
              <w:t>C</w:t>
            </w:r>
          </w:p>
        </w:tc>
        <w:tc>
          <w:tcPr>
            <w:tcW w:w="7379" w:type="dxa"/>
            <w:noWrap/>
            <w:vAlign w:val="bottom"/>
            <w:hideMark/>
          </w:tcPr>
          <w:p w14:paraId="3D95EA6C" w14:textId="77777777" w:rsidR="003178FF" w:rsidRPr="004B1BA0" w:rsidRDefault="003178FF" w:rsidP="00DD78FD">
            <w:pPr>
              <w:ind w:left="113"/>
              <w:rPr>
                <w:color w:val="000000"/>
                <w:sz w:val="18"/>
                <w:szCs w:val="18"/>
              </w:rPr>
            </w:pPr>
            <w:r w:rsidRPr="004B1BA0">
              <w:rPr>
                <w:color w:val="000000"/>
                <w:sz w:val="18"/>
                <w:szCs w:val="18"/>
              </w:rPr>
              <w:t>:  Particle concentration</w:t>
            </w:r>
          </w:p>
        </w:tc>
      </w:tr>
      <w:tr w:rsidR="003178FF" w:rsidRPr="004B1BA0" w14:paraId="00D1971B" w14:textId="77777777" w:rsidTr="0025500F">
        <w:trPr>
          <w:trHeight w:val="315"/>
        </w:trPr>
        <w:tc>
          <w:tcPr>
            <w:tcW w:w="846" w:type="dxa"/>
            <w:noWrap/>
            <w:vAlign w:val="bottom"/>
            <w:hideMark/>
          </w:tcPr>
          <w:p w14:paraId="614EF63F" w14:textId="77777777" w:rsidR="003178FF" w:rsidRPr="004B1BA0" w:rsidRDefault="003178FF" w:rsidP="00DD78FD">
            <w:pPr>
              <w:ind w:left="113"/>
              <w:rPr>
                <w:color w:val="000000"/>
                <w:sz w:val="18"/>
                <w:szCs w:val="18"/>
              </w:rPr>
            </w:pPr>
            <w:r w:rsidRPr="004B1BA0">
              <w:rPr>
                <w:color w:val="000000"/>
                <w:position w:val="-12"/>
                <w:sz w:val="18"/>
                <w:szCs w:val="18"/>
              </w:rPr>
              <w:object w:dxaOrig="279" w:dyaOrig="360" w14:anchorId="6BF334DC">
                <v:shape id="_x0000_i1026" type="#_x0000_t75" style="width:12pt;height:18pt" o:ole="">
                  <v:imagedata r:id="rId11" o:title=""/>
                </v:shape>
                <o:OLEObject Type="Embed" ProgID="Equation.DSMT4" ShapeID="_x0000_i1026" DrawAspect="Content" ObjectID="_1822062249" r:id="rId12"/>
              </w:object>
            </w:r>
          </w:p>
        </w:tc>
        <w:tc>
          <w:tcPr>
            <w:tcW w:w="7379" w:type="dxa"/>
            <w:noWrap/>
            <w:vAlign w:val="bottom"/>
            <w:hideMark/>
          </w:tcPr>
          <w:p w14:paraId="2D49BC82" w14:textId="77777777" w:rsidR="003178FF" w:rsidRPr="004B1BA0" w:rsidRDefault="003178FF" w:rsidP="00DD78FD">
            <w:pPr>
              <w:ind w:left="113"/>
              <w:rPr>
                <w:color w:val="000000"/>
                <w:sz w:val="18"/>
                <w:szCs w:val="18"/>
              </w:rPr>
            </w:pPr>
            <w:r w:rsidRPr="004B1BA0">
              <w:rPr>
                <w:color w:val="000000"/>
                <w:sz w:val="18"/>
                <w:szCs w:val="18"/>
              </w:rPr>
              <w:t>:  Stretching surface</w:t>
            </w:r>
          </w:p>
        </w:tc>
      </w:tr>
      <w:tr w:rsidR="003178FF" w:rsidRPr="004B1BA0" w14:paraId="76780975" w14:textId="77777777" w:rsidTr="0025500F">
        <w:trPr>
          <w:trHeight w:val="315"/>
        </w:trPr>
        <w:tc>
          <w:tcPr>
            <w:tcW w:w="846" w:type="dxa"/>
            <w:noWrap/>
            <w:vAlign w:val="bottom"/>
            <w:hideMark/>
          </w:tcPr>
          <w:p w14:paraId="039E8C0D" w14:textId="77777777" w:rsidR="003178FF" w:rsidRPr="004B1BA0" w:rsidRDefault="003178FF" w:rsidP="00DD78FD">
            <w:pPr>
              <w:ind w:left="113"/>
              <w:rPr>
                <w:color w:val="000000"/>
                <w:sz w:val="18"/>
                <w:szCs w:val="18"/>
              </w:rPr>
            </w:pPr>
            <w:r w:rsidRPr="004B1BA0">
              <w:rPr>
                <w:color w:val="000000"/>
                <w:sz w:val="18"/>
                <w:szCs w:val="18"/>
              </w:rPr>
              <w:t>Le</w:t>
            </w:r>
          </w:p>
        </w:tc>
        <w:tc>
          <w:tcPr>
            <w:tcW w:w="7379" w:type="dxa"/>
            <w:noWrap/>
            <w:vAlign w:val="bottom"/>
            <w:hideMark/>
          </w:tcPr>
          <w:p w14:paraId="746F8CC3" w14:textId="77777777" w:rsidR="003178FF" w:rsidRPr="004B1BA0" w:rsidRDefault="003178FF" w:rsidP="00DD78FD">
            <w:pPr>
              <w:ind w:left="113"/>
              <w:rPr>
                <w:color w:val="000000"/>
                <w:sz w:val="18"/>
                <w:szCs w:val="18"/>
              </w:rPr>
            </w:pPr>
            <w:r w:rsidRPr="004B1BA0">
              <w:rPr>
                <w:color w:val="000000"/>
                <w:sz w:val="18"/>
                <w:szCs w:val="18"/>
              </w:rPr>
              <w:t>:  Lewis number</w:t>
            </w:r>
          </w:p>
        </w:tc>
      </w:tr>
      <w:tr w:rsidR="003178FF" w:rsidRPr="004B1BA0" w14:paraId="3E035B67" w14:textId="77777777" w:rsidTr="0025500F">
        <w:trPr>
          <w:trHeight w:val="315"/>
        </w:trPr>
        <w:tc>
          <w:tcPr>
            <w:tcW w:w="846" w:type="dxa"/>
            <w:noWrap/>
            <w:vAlign w:val="bottom"/>
            <w:hideMark/>
          </w:tcPr>
          <w:p w14:paraId="760FCEC1" w14:textId="77777777" w:rsidR="003178FF" w:rsidRPr="004B1BA0" w:rsidRDefault="003178FF" w:rsidP="00DD78FD">
            <w:pPr>
              <w:ind w:left="113"/>
              <w:rPr>
                <w:color w:val="000000"/>
                <w:sz w:val="18"/>
                <w:szCs w:val="18"/>
              </w:rPr>
            </w:pPr>
            <m:oMath>
              <m:r>
                <w:rPr>
                  <w:rFonts w:ascii="Cambria Math" w:hAnsi="Cambria Math"/>
                  <w:color w:val="000000"/>
                  <w:sz w:val="18"/>
                  <w:szCs w:val="18"/>
                </w:rPr>
                <m:t>ρ</m:t>
              </m:r>
            </m:oMath>
            <w:r w:rsidRPr="004B1BA0">
              <w:rPr>
                <w:color w:val="000000"/>
                <w:position w:val="-10"/>
                <w:sz w:val="18"/>
                <w:szCs w:val="18"/>
              </w:rPr>
              <w:object w:dxaOrig="180" w:dyaOrig="340" w14:anchorId="6C3FBE60">
                <v:shape id="_x0000_i1027" type="#_x0000_t75" style="width:12pt;height:18pt" o:ole="">
                  <v:imagedata r:id="rId13" o:title=""/>
                </v:shape>
                <o:OLEObject Type="Embed" ProgID="Equation.3" ShapeID="_x0000_i1027" DrawAspect="Content" ObjectID="_1822062250" r:id="rId14"/>
              </w:object>
            </w:r>
          </w:p>
        </w:tc>
        <w:tc>
          <w:tcPr>
            <w:tcW w:w="7379" w:type="dxa"/>
            <w:noWrap/>
            <w:vAlign w:val="bottom"/>
            <w:hideMark/>
          </w:tcPr>
          <w:p w14:paraId="577BA8B0" w14:textId="77777777" w:rsidR="003178FF" w:rsidRPr="004B1BA0" w:rsidRDefault="003178FF" w:rsidP="00DD78FD">
            <w:pPr>
              <w:ind w:left="113"/>
              <w:rPr>
                <w:color w:val="000000"/>
                <w:sz w:val="18"/>
                <w:szCs w:val="18"/>
              </w:rPr>
            </w:pPr>
            <w:r w:rsidRPr="004B1BA0">
              <w:rPr>
                <w:color w:val="000000"/>
                <w:sz w:val="18"/>
                <w:szCs w:val="18"/>
              </w:rPr>
              <w:t>:  Density (kg m</w:t>
            </w:r>
            <w:r w:rsidRPr="004B1BA0">
              <w:rPr>
                <w:color w:val="000000"/>
                <w:sz w:val="18"/>
                <w:szCs w:val="18"/>
                <w:vertAlign w:val="superscript"/>
              </w:rPr>
              <w:t>−3</w:t>
            </w:r>
            <w:r w:rsidRPr="004B1BA0">
              <w:rPr>
                <w:color w:val="000000"/>
                <w:sz w:val="18"/>
                <w:szCs w:val="18"/>
              </w:rPr>
              <w:t>)</w:t>
            </w:r>
          </w:p>
        </w:tc>
      </w:tr>
      <w:tr w:rsidR="003178FF" w:rsidRPr="004B1BA0" w14:paraId="0A9921D6" w14:textId="77777777" w:rsidTr="0025500F">
        <w:trPr>
          <w:trHeight w:val="315"/>
        </w:trPr>
        <w:tc>
          <w:tcPr>
            <w:tcW w:w="846" w:type="dxa"/>
            <w:noWrap/>
            <w:vAlign w:val="bottom"/>
            <w:hideMark/>
          </w:tcPr>
          <w:p w14:paraId="21D654BD" w14:textId="77777777" w:rsidR="003178FF" w:rsidRPr="004B1BA0" w:rsidRDefault="003178FF" w:rsidP="00DD78FD">
            <w:pPr>
              <w:ind w:left="113"/>
              <w:rPr>
                <w:color w:val="000000"/>
                <w:sz w:val="18"/>
                <w:szCs w:val="18"/>
              </w:rPr>
            </w:pPr>
            <w:r w:rsidRPr="004B1BA0">
              <w:rPr>
                <w:color w:val="000000"/>
                <w:position w:val="-6"/>
                <w:sz w:val="18"/>
                <w:szCs w:val="18"/>
              </w:rPr>
              <w:object w:dxaOrig="200" w:dyaOrig="220" w14:anchorId="64775CCA">
                <v:shape id="_x0000_i1028" type="#_x0000_t75" style="width:12pt;height:12pt" o:ole="">
                  <v:imagedata r:id="rId15" o:title=""/>
                </v:shape>
                <o:OLEObject Type="Embed" ProgID="Equation.DSMT4" ShapeID="_x0000_i1028" DrawAspect="Content" ObjectID="_1822062251" r:id="rId16"/>
              </w:object>
            </w:r>
          </w:p>
        </w:tc>
        <w:tc>
          <w:tcPr>
            <w:tcW w:w="7379" w:type="dxa"/>
            <w:noWrap/>
            <w:vAlign w:val="bottom"/>
            <w:hideMark/>
          </w:tcPr>
          <w:p w14:paraId="367D93BA" w14:textId="77777777" w:rsidR="003178FF" w:rsidRPr="004B1BA0" w:rsidRDefault="003178FF" w:rsidP="00DD78FD">
            <w:pPr>
              <w:ind w:left="113"/>
              <w:rPr>
                <w:color w:val="000000"/>
                <w:sz w:val="18"/>
                <w:szCs w:val="18"/>
              </w:rPr>
            </w:pPr>
            <w:r w:rsidRPr="004B1BA0">
              <w:rPr>
                <w:color w:val="000000"/>
                <w:sz w:val="18"/>
                <w:szCs w:val="18"/>
              </w:rPr>
              <w:t>:  Kinematic viscosity (m</w:t>
            </w:r>
            <w:r w:rsidRPr="004B1BA0">
              <w:rPr>
                <w:color w:val="000000"/>
                <w:sz w:val="18"/>
                <w:szCs w:val="18"/>
                <w:vertAlign w:val="superscript"/>
              </w:rPr>
              <w:t>2</w:t>
            </w:r>
            <w:r w:rsidRPr="004B1BA0">
              <w:rPr>
                <w:color w:val="000000"/>
                <w:sz w:val="18"/>
                <w:szCs w:val="18"/>
              </w:rPr>
              <w:t xml:space="preserve"> s</w:t>
            </w:r>
            <w:r w:rsidRPr="004B1BA0">
              <w:rPr>
                <w:color w:val="000000"/>
                <w:sz w:val="18"/>
                <w:szCs w:val="18"/>
                <w:vertAlign w:val="superscript"/>
              </w:rPr>
              <w:t>−1</w:t>
            </w:r>
            <w:r w:rsidRPr="004B1BA0">
              <w:rPr>
                <w:color w:val="000000"/>
                <w:sz w:val="18"/>
                <w:szCs w:val="18"/>
              </w:rPr>
              <w:t>)</w:t>
            </w:r>
          </w:p>
        </w:tc>
      </w:tr>
      <w:tr w:rsidR="003178FF" w:rsidRPr="004B1BA0" w14:paraId="0DB1D982" w14:textId="77777777" w:rsidTr="0025500F">
        <w:trPr>
          <w:trHeight w:val="315"/>
        </w:trPr>
        <w:tc>
          <w:tcPr>
            <w:tcW w:w="846" w:type="dxa"/>
            <w:noWrap/>
            <w:vAlign w:val="bottom"/>
            <w:hideMark/>
          </w:tcPr>
          <w:p w14:paraId="2FB3CB5C" w14:textId="77777777" w:rsidR="003178FF" w:rsidRPr="004B1BA0" w:rsidRDefault="003178FF" w:rsidP="00DD78FD">
            <w:pPr>
              <w:ind w:left="113"/>
              <w:rPr>
                <w:color w:val="000000"/>
                <w:sz w:val="18"/>
                <w:szCs w:val="18"/>
              </w:rPr>
            </w:pPr>
            <w:r w:rsidRPr="004B1BA0">
              <w:rPr>
                <w:color w:val="000000"/>
                <w:position w:val="-12"/>
                <w:sz w:val="18"/>
                <w:szCs w:val="18"/>
              </w:rPr>
              <w:object w:dxaOrig="340" w:dyaOrig="360" w14:anchorId="522F8B39">
                <v:shape id="_x0000_i1029" type="#_x0000_t75" style="width:18pt;height:18pt" o:ole="">
                  <v:imagedata r:id="rId17" o:title=""/>
                </v:shape>
                <o:OLEObject Type="Embed" ProgID="Equation.DSMT4" ShapeID="_x0000_i1029" DrawAspect="Content" ObjectID="_1822062252" r:id="rId18"/>
              </w:object>
            </w:r>
          </w:p>
        </w:tc>
        <w:tc>
          <w:tcPr>
            <w:tcW w:w="7379" w:type="dxa"/>
            <w:noWrap/>
            <w:vAlign w:val="bottom"/>
            <w:hideMark/>
          </w:tcPr>
          <w:p w14:paraId="1F8D603D" w14:textId="77777777" w:rsidR="003178FF" w:rsidRPr="004B1BA0" w:rsidRDefault="003178FF" w:rsidP="00DD78FD">
            <w:pPr>
              <w:ind w:left="113"/>
              <w:rPr>
                <w:color w:val="000000"/>
                <w:sz w:val="18"/>
                <w:szCs w:val="18"/>
              </w:rPr>
            </w:pPr>
            <w:r w:rsidRPr="004B1BA0">
              <w:rPr>
                <w:color w:val="000000"/>
                <w:sz w:val="18"/>
                <w:szCs w:val="18"/>
              </w:rPr>
              <w:t>:  Brownian diffusion (m</w:t>
            </w:r>
            <w:r w:rsidRPr="004B1BA0">
              <w:rPr>
                <w:color w:val="000000"/>
                <w:sz w:val="18"/>
                <w:szCs w:val="18"/>
                <w:vertAlign w:val="superscript"/>
              </w:rPr>
              <w:t>2</w:t>
            </w:r>
            <w:r w:rsidRPr="004B1BA0">
              <w:rPr>
                <w:color w:val="000000"/>
                <w:sz w:val="18"/>
                <w:szCs w:val="18"/>
              </w:rPr>
              <w:t>s</w:t>
            </w:r>
            <w:r w:rsidRPr="004B1BA0">
              <w:rPr>
                <w:color w:val="000000"/>
                <w:sz w:val="18"/>
                <w:szCs w:val="18"/>
                <w:vertAlign w:val="superscript"/>
              </w:rPr>
              <w:t>−1</w:t>
            </w:r>
            <w:r w:rsidRPr="004B1BA0">
              <w:rPr>
                <w:color w:val="000000"/>
                <w:sz w:val="18"/>
                <w:szCs w:val="18"/>
              </w:rPr>
              <w:t>)</w:t>
            </w:r>
          </w:p>
        </w:tc>
      </w:tr>
      <w:tr w:rsidR="003178FF" w:rsidRPr="004B1BA0" w14:paraId="4433C582" w14:textId="77777777" w:rsidTr="0025500F">
        <w:trPr>
          <w:trHeight w:val="315"/>
        </w:trPr>
        <w:tc>
          <w:tcPr>
            <w:tcW w:w="846" w:type="dxa"/>
            <w:noWrap/>
            <w:vAlign w:val="bottom"/>
            <w:hideMark/>
          </w:tcPr>
          <w:p w14:paraId="7AF1FF6E" w14:textId="77777777" w:rsidR="003178FF" w:rsidRPr="004B1BA0" w:rsidRDefault="003178FF" w:rsidP="00DD78FD">
            <w:pPr>
              <w:ind w:left="113"/>
              <w:rPr>
                <w:color w:val="000000"/>
                <w:sz w:val="18"/>
                <w:szCs w:val="18"/>
              </w:rPr>
            </w:pPr>
            <w:r w:rsidRPr="004B1BA0">
              <w:rPr>
                <w:color w:val="000000"/>
                <w:position w:val="-12"/>
                <w:sz w:val="18"/>
                <w:szCs w:val="18"/>
              </w:rPr>
              <w:object w:dxaOrig="279" w:dyaOrig="360" w14:anchorId="04FCDB62">
                <v:shape id="_x0000_i1030" type="#_x0000_t75" style="width:12pt;height:18pt" o:ole="">
                  <v:imagedata r:id="rId19" o:title=""/>
                </v:shape>
                <o:OLEObject Type="Embed" ProgID="Equation.DSMT4" ShapeID="_x0000_i1030" DrawAspect="Content" ObjectID="_1822062253" r:id="rId20"/>
              </w:object>
            </w:r>
          </w:p>
        </w:tc>
        <w:tc>
          <w:tcPr>
            <w:tcW w:w="7379" w:type="dxa"/>
            <w:noWrap/>
            <w:vAlign w:val="bottom"/>
            <w:hideMark/>
          </w:tcPr>
          <w:p w14:paraId="30E1096F" w14:textId="77777777" w:rsidR="003178FF" w:rsidRPr="004B1BA0" w:rsidRDefault="003178FF" w:rsidP="00DD78FD">
            <w:pPr>
              <w:ind w:left="113"/>
              <w:rPr>
                <w:color w:val="000000"/>
                <w:sz w:val="18"/>
                <w:szCs w:val="18"/>
              </w:rPr>
            </w:pPr>
            <w:r w:rsidRPr="004B1BA0">
              <w:rPr>
                <w:color w:val="000000"/>
                <w:sz w:val="18"/>
                <w:szCs w:val="18"/>
              </w:rPr>
              <w:t>:  Sheet distance</w:t>
            </w:r>
          </w:p>
        </w:tc>
      </w:tr>
      <w:tr w:rsidR="003178FF" w:rsidRPr="004B1BA0" w14:paraId="0700FD2F" w14:textId="77777777" w:rsidTr="0025500F">
        <w:trPr>
          <w:trHeight w:val="315"/>
        </w:trPr>
        <w:tc>
          <w:tcPr>
            <w:tcW w:w="846" w:type="dxa"/>
            <w:noWrap/>
            <w:vAlign w:val="bottom"/>
            <w:hideMark/>
          </w:tcPr>
          <w:p w14:paraId="112CF26F" w14:textId="77777777" w:rsidR="003178FF" w:rsidRPr="004B1BA0" w:rsidRDefault="003178FF" w:rsidP="00DD78FD">
            <w:pPr>
              <w:ind w:left="113"/>
              <w:rPr>
                <w:color w:val="000000"/>
                <w:sz w:val="18"/>
                <w:szCs w:val="18"/>
              </w:rPr>
            </w:pPr>
            <w:r w:rsidRPr="004B1BA0">
              <w:rPr>
                <w:color w:val="000000"/>
                <w:sz w:val="18"/>
                <w:szCs w:val="18"/>
              </w:rPr>
              <w:t>K</w:t>
            </w:r>
          </w:p>
        </w:tc>
        <w:tc>
          <w:tcPr>
            <w:tcW w:w="7379" w:type="dxa"/>
            <w:noWrap/>
            <w:vAlign w:val="bottom"/>
            <w:hideMark/>
          </w:tcPr>
          <w:p w14:paraId="045D3683" w14:textId="77777777" w:rsidR="003178FF" w:rsidRPr="004B1BA0" w:rsidRDefault="003178FF" w:rsidP="00DD78FD">
            <w:pPr>
              <w:ind w:left="113"/>
              <w:rPr>
                <w:color w:val="000000"/>
                <w:sz w:val="18"/>
                <w:szCs w:val="18"/>
              </w:rPr>
            </w:pPr>
            <w:r w:rsidRPr="004B1BA0">
              <w:rPr>
                <w:color w:val="000000"/>
                <w:sz w:val="18"/>
                <w:szCs w:val="18"/>
              </w:rPr>
              <w:t>:  Thermal conductivity (W m</w:t>
            </w:r>
            <w:r w:rsidRPr="004B1BA0">
              <w:rPr>
                <w:color w:val="000000"/>
                <w:sz w:val="18"/>
                <w:szCs w:val="18"/>
                <w:vertAlign w:val="superscript"/>
              </w:rPr>
              <w:t>−1</w:t>
            </w:r>
            <w:r w:rsidRPr="004B1BA0">
              <w:rPr>
                <w:color w:val="000000"/>
                <w:sz w:val="18"/>
                <w:szCs w:val="18"/>
              </w:rPr>
              <w:t>K</w:t>
            </w:r>
            <w:r w:rsidRPr="004B1BA0">
              <w:rPr>
                <w:color w:val="000000"/>
                <w:sz w:val="18"/>
                <w:szCs w:val="18"/>
                <w:vertAlign w:val="superscript"/>
              </w:rPr>
              <w:t>−1</w:t>
            </w:r>
            <w:r w:rsidRPr="004B1BA0">
              <w:rPr>
                <w:color w:val="000000"/>
                <w:sz w:val="18"/>
                <w:szCs w:val="18"/>
              </w:rPr>
              <w:t>)</w:t>
            </w:r>
          </w:p>
        </w:tc>
      </w:tr>
      <w:tr w:rsidR="003178FF" w:rsidRPr="004B1BA0" w14:paraId="17588E4F" w14:textId="77777777" w:rsidTr="0025500F">
        <w:trPr>
          <w:trHeight w:val="315"/>
        </w:trPr>
        <w:tc>
          <w:tcPr>
            <w:tcW w:w="846" w:type="dxa"/>
            <w:noWrap/>
            <w:vAlign w:val="bottom"/>
            <w:hideMark/>
          </w:tcPr>
          <w:p w14:paraId="4BFDB363" w14:textId="77777777" w:rsidR="003178FF" w:rsidRPr="004B1BA0" w:rsidRDefault="003178FF" w:rsidP="00DD78FD">
            <w:pPr>
              <w:ind w:left="113"/>
              <w:rPr>
                <w:color w:val="000000"/>
                <w:sz w:val="18"/>
                <w:szCs w:val="18"/>
              </w:rPr>
            </w:pPr>
            <w:r w:rsidRPr="004B1BA0">
              <w:rPr>
                <w:color w:val="000000"/>
                <w:position w:val="-12"/>
                <w:sz w:val="18"/>
                <w:szCs w:val="18"/>
              </w:rPr>
              <w:object w:dxaOrig="340" w:dyaOrig="360" w14:anchorId="7378F1A0">
                <v:shape id="_x0000_i1031" type="#_x0000_t75" style="width:18pt;height:18pt" o:ole="">
                  <v:imagedata r:id="rId21" o:title=""/>
                </v:shape>
                <o:OLEObject Type="Embed" ProgID="Equation.DSMT4" ShapeID="_x0000_i1031" DrawAspect="Content" ObjectID="_1822062254" r:id="rId22"/>
              </w:object>
            </w:r>
          </w:p>
        </w:tc>
        <w:tc>
          <w:tcPr>
            <w:tcW w:w="7379" w:type="dxa"/>
            <w:noWrap/>
            <w:vAlign w:val="bottom"/>
            <w:hideMark/>
          </w:tcPr>
          <w:p w14:paraId="5ED7C976" w14:textId="77777777" w:rsidR="003178FF" w:rsidRPr="004B1BA0" w:rsidRDefault="003178FF" w:rsidP="00DD78FD">
            <w:pPr>
              <w:ind w:left="113"/>
              <w:rPr>
                <w:color w:val="000000"/>
                <w:sz w:val="18"/>
                <w:szCs w:val="18"/>
              </w:rPr>
            </w:pPr>
            <w:r w:rsidRPr="004B1BA0">
              <w:rPr>
                <w:color w:val="000000"/>
                <w:sz w:val="18"/>
                <w:szCs w:val="18"/>
              </w:rPr>
              <w:t>:  Thermophoresis diffusion (m</w:t>
            </w:r>
            <w:r w:rsidRPr="004B1BA0">
              <w:rPr>
                <w:color w:val="000000"/>
                <w:sz w:val="18"/>
                <w:szCs w:val="18"/>
                <w:vertAlign w:val="superscript"/>
              </w:rPr>
              <w:t>2</w:t>
            </w:r>
            <w:r w:rsidRPr="004B1BA0">
              <w:rPr>
                <w:color w:val="000000"/>
                <w:sz w:val="18"/>
                <w:szCs w:val="18"/>
              </w:rPr>
              <w:t xml:space="preserve"> s</w:t>
            </w:r>
            <w:r w:rsidRPr="004B1BA0">
              <w:rPr>
                <w:color w:val="000000"/>
                <w:sz w:val="18"/>
                <w:szCs w:val="18"/>
                <w:vertAlign w:val="superscript"/>
              </w:rPr>
              <w:t>−1</w:t>
            </w:r>
            <w:r w:rsidRPr="004B1BA0">
              <w:rPr>
                <w:color w:val="000000"/>
                <w:sz w:val="18"/>
                <w:szCs w:val="18"/>
              </w:rPr>
              <w:t>)</w:t>
            </w:r>
          </w:p>
        </w:tc>
      </w:tr>
      <w:tr w:rsidR="003178FF" w:rsidRPr="004B1BA0" w14:paraId="5C2EE9C2" w14:textId="77777777" w:rsidTr="0025500F">
        <w:trPr>
          <w:trHeight w:val="315"/>
        </w:trPr>
        <w:tc>
          <w:tcPr>
            <w:tcW w:w="846" w:type="dxa"/>
            <w:noWrap/>
            <w:vAlign w:val="bottom"/>
            <w:hideMark/>
          </w:tcPr>
          <w:p w14:paraId="3B582964" w14:textId="77777777" w:rsidR="003178FF" w:rsidRPr="004B1BA0" w:rsidRDefault="003178FF" w:rsidP="00DD78FD">
            <w:pPr>
              <w:ind w:left="113"/>
              <w:rPr>
                <w:color w:val="000000"/>
                <w:sz w:val="18"/>
                <w:szCs w:val="18"/>
              </w:rPr>
            </w:pPr>
            <w:r w:rsidRPr="004B1BA0">
              <w:rPr>
                <w:color w:val="000000"/>
                <w:sz w:val="18"/>
                <w:szCs w:val="18"/>
              </w:rPr>
              <w:t>(u, v)</w:t>
            </w:r>
          </w:p>
        </w:tc>
        <w:tc>
          <w:tcPr>
            <w:tcW w:w="7379" w:type="dxa"/>
            <w:noWrap/>
            <w:vAlign w:val="bottom"/>
            <w:hideMark/>
          </w:tcPr>
          <w:p w14:paraId="4038C01D" w14:textId="77777777" w:rsidR="003178FF" w:rsidRPr="004B1BA0" w:rsidRDefault="003178FF" w:rsidP="00DD78FD">
            <w:pPr>
              <w:ind w:left="113"/>
              <w:rPr>
                <w:color w:val="000000"/>
                <w:sz w:val="18"/>
                <w:szCs w:val="18"/>
              </w:rPr>
            </w:pPr>
            <w:r w:rsidRPr="004B1BA0">
              <w:rPr>
                <w:color w:val="000000"/>
                <w:sz w:val="18"/>
                <w:szCs w:val="18"/>
              </w:rPr>
              <w:t>:  Velocity components (m s</w:t>
            </w:r>
            <w:r w:rsidRPr="004B1BA0">
              <w:rPr>
                <w:color w:val="000000"/>
                <w:sz w:val="18"/>
                <w:szCs w:val="18"/>
                <w:vertAlign w:val="superscript"/>
              </w:rPr>
              <w:t>−1</w:t>
            </w:r>
            <w:r w:rsidRPr="004B1BA0">
              <w:rPr>
                <w:color w:val="000000"/>
                <w:sz w:val="18"/>
                <w:szCs w:val="18"/>
              </w:rPr>
              <w:t>)</w:t>
            </w:r>
          </w:p>
        </w:tc>
      </w:tr>
      <w:tr w:rsidR="003178FF" w:rsidRPr="004B1BA0" w14:paraId="1A4AF029" w14:textId="77777777" w:rsidTr="0025500F">
        <w:trPr>
          <w:trHeight w:val="315"/>
        </w:trPr>
        <w:tc>
          <w:tcPr>
            <w:tcW w:w="846" w:type="dxa"/>
            <w:noWrap/>
            <w:vAlign w:val="bottom"/>
            <w:hideMark/>
          </w:tcPr>
          <w:p w14:paraId="0ECA8D6C" w14:textId="77777777" w:rsidR="003178FF" w:rsidRPr="004B1BA0" w:rsidRDefault="003178FF" w:rsidP="00DD78FD">
            <w:pPr>
              <w:ind w:left="113"/>
              <w:rPr>
                <w:color w:val="000000"/>
                <w:sz w:val="18"/>
                <w:szCs w:val="18"/>
              </w:rPr>
            </w:pPr>
            <w:r w:rsidRPr="004B1BA0">
              <w:rPr>
                <w:color w:val="000000"/>
                <w:sz w:val="18"/>
                <w:szCs w:val="18"/>
              </w:rPr>
              <w:t>G</w:t>
            </w:r>
          </w:p>
        </w:tc>
        <w:tc>
          <w:tcPr>
            <w:tcW w:w="7379" w:type="dxa"/>
            <w:noWrap/>
            <w:vAlign w:val="bottom"/>
            <w:hideMark/>
          </w:tcPr>
          <w:p w14:paraId="0BA028D3" w14:textId="77777777" w:rsidR="003178FF" w:rsidRPr="004B1BA0" w:rsidRDefault="003178FF" w:rsidP="00DD78FD">
            <w:pPr>
              <w:ind w:left="113"/>
              <w:rPr>
                <w:color w:val="000000"/>
                <w:sz w:val="18"/>
                <w:szCs w:val="18"/>
              </w:rPr>
            </w:pPr>
            <w:r w:rsidRPr="004B1BA0">
              <w:rPr>
                <w:color w:val="000000"/>
                <w:sz w:val="18"/>
                <w:szCs w:val="18"/>
              </w:rPr>
              <w:t>:  Force (m s</w:t>
            </w:r>
            <w:r w:rsidRPr="004B1BA0">
              <w:rPr>
                <w:color w:val="000000"/>
                <w:sz w:val="18"/>
                <w:szCs w:val="18"/>
                <w:vertAlign w:val="superscript"/>
              </w:rPr>
              <w:t>−2</w:t>
            </w:r>
            <w:r w:rsidRPr="004B1BA0">
              <w:rPr>
                <w:color w:val="000000"/>
                <w:sz w:val="18"/>
                <w:szCs w:val="18"/>
              </w:rPr>
              <w:t>)</w:t>
            </w:r>
          </w:p>
        </w:tc>
      </w:tr>
      <w:tr w:rsidR="003178FF" w:rsidRPr="004B1BA0" w14:paraId="72E461DB" w14:textId="77777777" w:rsidTr="0025500F">
        <w:trPr>
          <w:trHeight w:val="315"/>
        </w:trPr>
        <w:tc>
          <w:tcPr>
            <w:tcW w:w="846" w:type="dxa"/>
            <w:noWrap/>
            <w:vAlign w:val="bottom"/>
            <w:hideMark/>
          </w:tcPr>
          <w:p w14:paraId="47EC0FA3" w14:textId="77777777" w:rsidR="003178FF" w:rsidRPr="004B1BA0" w:rsidRDefault="003178FF" w:rsidP="00DD78FD">
            <w:pPr>
              <w:ind w:left="113"/>
              <w:rPr>
                <w:color w:val="000000"/>
                <w:sz w:val="18"/>
                <w:szCs w:val="18"/>
              </w:rPr>
            </w:pPr>
            <w:r w:rsidRPr="004B1BA0">
              <w:rPr>
                <w:color w:val="000000"/>
                <w:sz w:val="18"/>
                <w:szCs w:val="18"/>
              </w:rPr>
              <w:lastRenderedPageBreak/>
              <w:t>T</w:t>
            </w:r>
          </w:p>
        </w:tc>
        <w:tc>
          <w:tcPr>
            <w:tcW w:w="7379" w:type="dxa"/>
            <w:noWrap/>
            <w:vAlign w:val="bottom"/>
            <w:hideMark/>
          </w:tcPr>
          <w:p w14:paraId="4620C9A4" w14:textId="77777777" w:rsidR="003178FF" w:rsidRPr="004B1BA0" w:rsidRDefault="003178FF" w:rsidP="00DD78FD">
            <w:pPr>
              <w:ind w:left="113"/>
              <w:rPr>
                <w:color w:val="000000"/>
                <w:sz w:val="18"/>
                <w:szCs w:val="18"/>
              </w:rPr>
            </w:pPr>
            <w:r w:rsidRPr="004B1BA0">
              <w:rPr>
                <w:color w:val="000000"/>
                <w:sz w:val="18"/>
                <w:szCs w:val="18"/>
              </w:rPr>
              <w:t>:  Temperature (K)</w:t>
            </w:r>
          </w:p>
        </w:tc>
      </w:tr>
      <w:tr w:rsidR="003178FF" w:rsidRPr="004B1BA0" w14:paraId="1EA119C1" w14:textId="77777777" w:rsidTr="0025500F">
        <w:trPr>
          <w:trHeight w:val="330"/>
        </w:trPr>
        <w:tc>
          <w:tcPr>
            <w:tcW w:w="8225" w:type="dxa"/>
            <w:gridSpan w:val="2"/>
            <w:noWrap/>
            <w:vAlign w:val="bottom"/>
          </w:tcPr>
          <w:p w14:paraId="3E8B0120" w14:textId="11C77AE8" w:rsidR="003178FF" w:rsidRPr="004B1BA0" w:rsidRDefault="003178FF" w:rsidP="00DD78FD">
            <w:pPr>
              <w:ind w:left="113"/>
              <w:jc w:val="both"/>
              <w:rPr>
                <w:sz w:val="18"/>
                <w:szCs w:val="18"/>
              </w:rPr>
            </w:pPr>
            <w:r w:rsidRPr="004B1BA0">
              <w:rPr>
                <w:sz w:val="18"/>
                <w:szCs w:val="18"/>
              </w:rPr>
              <w:t xml:space="preserve">K </w:t>
            </w:r>
            <w:proofErr w:type="gramStart"/>
            <w:r w:rsidR="00451C55" w:rsidRPr="004B1BA0">
              <w:rPr>
                <w:sz w:val="18"/>
                <w:szCs w:val="18"/>
              </w:rPr>
              <w:tab/>
            </w:r>
            <w:r w:rsidR="00451C55">
              <w:rPr>
                <w:sz w:val="18"/>
                <w:szCs w:val="18"/>
              </w:rPr>
              <w:t xml:space="preserve">  :</w:t>
            </w:r>
            <w:proofErr w:type="gramEnd"/>
            <w:r w:rsidRPr="004B1BA0">
              <w:rPr>
                <w:sz w:val="18"/>
                <w:szCs w:val="18"/>
              </w:rPr>
              <w:t xml:space="preserve">  Porosity paramete</w:t>
            </w:r>
            <w:r w:rsidR="00451C55">
              <w:rPr>
                <w:sz w:val="18"/>
                <w:szCs w:val="18"/>
              </w:rPr>
              <w:t xml:space="preserve">r </w:t>
            </w:r>
            <m:oMath>
              <m:d>
                <m:dPr>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ϕν</m:t>
                      </m:r>
                    </m:num>
                    <m:den>
                      <m:r>
                        <w:rPr>
                          <w:rFonts w:ascii="Cambria Math" w:hAnsi="Cambria Math"/>
                          <w:sz w:val="18"/>
                          <w:szCs w:val="18"/>
                        </w:rPr>
                        <m:t>a</m:t>
                      </m:r>
                      <m:sSub>
                        <m:sSubPr>
                          <m:ctrlPr>
                            <w:rPr>
                              <w:rFonts w:ascii="Cambria Math" w:hAnsi="Cambria Math"/>
                              <w:i/>
                              <w:sz w:val="18"/>
                              <w:szCs w:val="18"/>
                            </w:rPr>
                          </m:ctrlPr>
                        </m:sSubPr>
                        <m:e>
                          <m:r>
                            <w:rPr>
                              <w:rFonts w:ascii="Cambria Math" w:hAnsi="Cambria Math"/>
                              <w:sz w:val="18"/>
                              <w:szCs w:val="18"/>
                            </w:rPr>
                            <m:t>k</m:t>
                          </m:r>
                        </m:e>
                        <m:sub>
                          <m:r>
                            <w:rPr>
                              <w:rFonts w:ascii="Cambria Math" w:hAnsi="Cambria Math"/>
                              <w:sz w:val="18"/>
                              <w:szCs w:val="18"/>
                            </w:rPr>
                            <m:t>1</m:t>
                          </m:r>
                        </m:sub>
                      </m:sSub>
                    </m:den>
                  </m:f>
                  <m:r>
                    <w:rPr>
                      <w:rFonts w:ascii="Cambria Math" w:hAnsi="Cambria Math"/>
                      <w:sz w:val="18"/>
                      <w:szCs w:val="18"/>
                    </w:rPr>
                    <m:t>=K</m:t>
                  </m:r>
                </m:e>
              </m:d>
            </m:oMath>
          </w:p>
          <w:p w14:paraId="75B6F81F" w14:textId="2CC2BF7E" w:rsidR="003178FF" w:rsidRPr="004B1BA0" w:rsidRDefault="003178FF" w:rsidP="00DD78FD">
            <w:pPr>
              <w:ind w:left="113"/>
              <w:rPr>
                <w:sz w:val="18"/>
                <w:szCs w:val="18"/>
              </w:rPr>
            </w:pPr>
            <w:r w:rsidRPr="004B1BA0">
              <w:rPr>
                <w:sz w:val="18"/>
                <w:szCs w:val="18"/>
              </w:rPr>
              <w:t xml:space="preserve">M </w:t>
            </w:r>
            <w:proofErr w:type="gramStart"/>
            <w:r w:rsidRPr="004B1BA0">
              <w:rPr>
                <w:sz w:val="18"/>
                <w:szCs w:val="18"/>
              </w:rPr>
              <w:tab/>
              <w:t xml:space="preserve"> </w:t>
            </w:r>
            <w:r w:rsidR="00451C55">
              <w:rPr>
                <w:sz w:val="18"/>
                <w:szCs w:val="18"/>
              </w:rPr>
              <w:t xml:space="preserve"> </w:t>
            </w:r>
            <w:r w:rsidRPr="004B1BA0">
              <w:rPr>
                <w:sz w:val="18"/>
                <w:szCs w:val="18"/>
              </w:rPr>
              <w:t>:</w:t>
            </w:r>
            <w:proofErr w:type="gramEnd"/>
            <w:r w:rsidRPr="004B1BA0">
              <w:rPr>
                <w:color w:val="000000"/>
                <w:sz w:val="18"/>
                <w:szCs w:val="18"/>
              </w:rPr>
              <w:t xml:space="preserve">  </w:t>
            </w:r>
            <w:r w:rsidRPr="004B1BA0">
              <w:rPr>
                <w:sz w:val="18"/>
                <w:szCs w:val="18"/>
              </w:rPr>
              <w:t xml:space="preserve">Magnetic Parameter </w:t>
            </w:r>
            <m:oMath>
              <m:d>
                <m:dPr>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σ</m:t>
                      </m:r>
                      <m:sSup>
                        <m:sSupPr>
                          <m:ctrlPr>
                            <w:rPr>
                              <w:rFonts w:ascii="Cambria Math" w:hAnsi="Cambria Math"/>
                              <w:i/>
                              <w:sz w:val="18"/>
                              <w:szCs w:val="18"/>
                            </w:rPr>
                          </m:ctrlPr>
                        </m:sSupPr>
                        <m:e>
                          <m:r>
                            <w:rPr>
                              <w:rFonts w:ascii="Cambria Math" w:hAnsi="Cambria Math"/>
                              <w:sz w:val="18"/>
                              <w:szCs w:val="18"/>
                            </w:rPr>
                            <m:t>B</m:t>
                          </m:r>
                        </m:e>
                        <m:sup>
                          <m:r>
                            <w:rPr>
                              <w:rFonts w:ascii="Cambria Math" w:hAnsi="Cambria Math"/>
                              <w:sz w:val="18"/>
                              <w:szCs w:val="18"/>
                            </w:rPr>
                            <m:t>2</m:t>
                          </m:r>
                        </m:sup>
                      </m:sSup>
                    </m:num>
                    <m:den>
                      <m:r>
                        <w:rPr>
                          <w:rFonts w:ascii="Cambria Math" w:hAnsi="Cambria Math"/>
                          <w:sz w:val="18"/>
                          <w:szCs w:val="18"/>
                        </w:rPr>
                        <m:t>aρ</m:t>
                      </m:r>
                    </m:den>
                  </m:f>
                  <m:r>
                    <w:rPr>
                      <w:rFonts w:ascii="Cambria Math" w:hAnsi="Cambria Math"/>
                      <w:sz w:val="18"/>
                      <w:szCs w:val="18"/>
                    </w:rPr>
                    <m:t>=M</m:t>
                  </m:r>
                </m:e>
              </m:d>
            </m:oMath>
          </w:p>
          <w:p w14:paraId="0759B2C1" w14:textId="77777777" w:rsidR="003178FF" w:rsidRPr="004B1BA0" w:rsidRDefault="003178FF" w:rsidP="00DD78FD">
            <w:pPr>
              <w:ind w:left="113"/>
              <w:rPr>
                <w:sz w:val="18"/>
                <w:szCs w:val="18"/>
              </w:rPr>
            </w:pPr>
            <w:r w:rsidRPr="004B1BA0">
              <w:rPr>
                <w:sz w:val="18"/>
                <w:szCs w:val="18"/>
              </w:rPr>
              <w:t xml:space="preserve">We </w:t>
            </w:r>
            <w:r w:rsidRPr="004B1BA0">
              <w:rPr>
                <w:sz w:val="18"/>
                <w:szCs w:val="18"/>
              </w:rPr>
              <w:tab/>
              <w:t xml:space="preserve">:  Williamson fluid Parameter </w:t>
            </w:r>
            <m:oMath>
              <m:d>
                <m:dPr>
                  <m:ctrlPr>
                    <w:rPr>
                      <w:rFonts w:ascii="Cambria Math" w:hAnsi="Cambria Math"/>
                      <w:i/>
                      <w:sz w:val="18"/>
                      <w:szCs w:val="18"/>
                    </w:rPr>
                  </m:ctrlPr>
                </m:dPr>
                <m:e>
                  <m:r>
                    <m:rPr>
                      <m:sty m:val="p"/>
                    </m:rPr>
                    <w:rPr>
                      <w:rFonts w:ascii="Cambria Math" w:hAnsi="Cambria Math"/>
                      <w:sz w:val="18"/>
                      <w:szCs w:val="18"/>
                    </w:rPr>
                    <m:t>Γ</m:t>
                  </m:r>
                  <m:rad>
                    <m:radPr>
                      <m:degHide m:val="1"/>
                      <m:ctrlPr>
                        <w:rPr>
                          <w:rFonts w:ascii="Cambria Math" w:hAnsi="Cambria Math"/>
                          <w:i/>
                          <w:sz w:val="18"/>
                          <w:szCs w:val="18"/>
                        </w:rPr>
                      </m:ctrlPr>
                    </m:radPr>
                    <m:deg/>
                    <m:e>
                      <m:f>
                        <m:fPr>
                          <m:ctrlPr>
                            <w:rPr>
                              <w:rFonts w:ascii="Cambria Math" w:hAnsi="Cambria Math"/>
                              <w:i/>
                              <w:sz w:val="18"/>
                              <w:szCs w:val="18"/>
                            </w:rPr>
                          </m:ctrlPr>
                        </m:fPr>
                        <m:num>
                          <m:sSubSup>
                            <m:sSubSupPr>
                              <m:ctrlPr>
                                <w:rPr>
                                  <w:rFonts w:ascii="Cambria Math" w:hAnsi="Cambria Math"/>
                                  <w:i/>
                                  <w:sz w:val="18"/>
                                  <w:szCs w:val="18"/>
                                </w:rPr>
                              </m:ctrlPr>
                            </m:sSubSupPr>
                            <m:e>
                              <m:r>
                                <w:rPr>
                                  <w:rFonts w:ascii="Cambria Math" w:hAnsi="Cambria Math"/>
                                  <w:sz w:val="18"/>
                                  <w:szCs w:val="18"/>
                                </w:rPr>
                                <m:t>U</m:t>
                              </m:r>
                            </m:e>
                            <m:sub>
                              <m:r>
                                <w:rPr>
                                  <w:rFonts w:ascii="Cambria Math" w:hAnsi="Cambria Math"/>
                                  <w:sz w:val="18"/>
                                  <w:szCs w:val="18"/>
                                </w:rPr>
                                <m:t>w</m:t>
                              </m:r>
                            </m:sub>
                            <m:sup>
                              <m:r>
                                <w:rPr>
                                  <w:rFonts w:ascii="Cambria Math" w:hAnsi="Cambria Math"/>
                                  <w:sz w:val="18"/>
                                  <w:szCs w:val="18"/>
                                </w:rPr>
                                <m:t>3</m:t>
                              </m:r>
                            </m:sup>
                          </m:sSubSup>
                        </m:num>
                        <m:den>
                          <m:r>
                            <w:rPr>
                              <w:rFonts w:ascii="Cambria Math" w:hAnsi="Cambria Math"/>
                              <w:sz w:val="18"/>
                              <w:szCs w:val="18"/>
                            </w:rPr>
                            <m:t>ν</m:t>
                          </m:r>
                        </m:den>
                      </m:f>
                    </m:e>
                  </m:rad>
                  <m:r>
                    <w:rPr>
                      <w:rFonts w:ascii="Cambria Math" w:hAnsi="Cambria Math"/>
                      <w:sz w:val="18"/>
                      <w:szCs w:val="18"/>
                    </w:rPr>
                    <m:t>=We</m:t>
                  </m:r>
                </m:e>
              </m:d>
            </m:oMath>
          </w:p>
          <w:p w14:paraId="172B4266" w14:textId="77777777" w:rsidR="003178FF" w:rsidRPr="004B1BA0" w:rsidRDefault="003178FF" w:rsidP="00DD78FD">
            <w:pPr>
              <w:ind w:left="113"/>
              <w:rPr>
                <w:sz w:val="18"/>
                <w:szCs w:val="18"/>
              </w:rPr>
            </w:pPr>
            <w:proofErr w:type="spellStart"/>
            <w:r w:rsidRPr="004B1BA0">
              <w:rPr>
                <w:sz w:val="18"/>
                <w:szCs w:val="18"/>
              </w:rPr>
              <w:t>Pr</w:t>
            </w:r>
            <w:proofErr w:type="spellEnd"/>
            <w:r w:rsidRPr="004B1BA0">
              <w:rPr>
                <w:sz w:val="18"/>
                <w:szCs w:val="18"/>
              </w:rPr>
              <w:t xml:space="preserve"> </w:t>
            </w:r>
            <w:r w:rsidRPr="004B1BA0">
              <w:rPr>
                <w:sz w:val="18"/>
                <w:szCs w:val="18"/>
              </w:rPr>
              <w:tab/>
              <w:t xml:space="preserve">:  Prandtl number </w:t>
            </w:r>
            <m:oMath>
              <m:d>
                <m:dPr>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ν</m:t>
                      </m:r>
                    </m:num>
                    <m:den>
                      <m:r>
                        <w:rPr>
                          <w:rFonts w:ascii="Cambria Math" w:hAnsi="Cambria Math"/>
                          <w:sz w:val="18"/>
                          <w:szCs w:val="18"/>
                        </w:rPr>
                        <m:t>α</m:t>
                      </m:r>
                    </m:den>
                  </m:f>
                  <m:r>
                    <w:rPr>
                      <w:rFonts w:ascii="Cambria Math" w:hAnsi="Cambria Math"/>
                      <w:sz w:val="18"/>
                      <w:szCs w:val="18"/>
                    </w:rPr>
                    <m:t>=Pr</m:t>
                  </m:r>
                </m:e>
              </m:d>
            </m:oMath>
          </w:p>
          <w:p w14:paraId="719F03F1" w14:textId="77777777" w:rsidR="003178FF" w:rsidRPr="004B1BA0" w:rsidRDefault="003178FF" w:rsidP="00DD78FD">
            <w:pPr>
              <w:ind w:left="113"/>
              <w:rPr>
                <w:sz w:val="18"/>
                <w:szCs w:val="18"/>
              </w:rPr>
            </w:pPr>
            <w:r w:rsidRPr="004B1BA0">
              <w:rPr>
                <w:sz w:val="18"/>
                <w:szCs w:val="18"/>
              </w:rPr>
              <w:t xml:space="preserve">Rd </w:t>
            </w:r>
            <w:r w:rsidRPr="004B1BA0">
              <w:rPr>
                <w:sz w:val="18"/>
                <w:szCs w:val="18"/>
              </w:rPr>
              <w:tab/>
              <w:t xml:space="preserve">: Thermal Radiation </w:t>
            </w:r>
            <m:oMath>
              <m:d>
                <m:dPr>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4σ</m:t>
                      </m:r>
                      <m:sSubSup>
                        <m:sSubSupPr>
                          <m:ctrlPr>
                            <w:rPr>
                              <w:rFonts w:ascii="Cambria Math" w:hAnsi="Cambria Math"/>
                              <w:i/>
                              <w:sz w:val="18"/>
                              <w:szCs w:val="18"/>
                            </w:rPr>
                          </m:ctrlPr>
                        </m:sSubSupPr>
                        <m:e>
                          <m:r>
                            <w:rPr>
                              <w:rFonts w:ascii="Cambria Math" w:hAnsi="Cambria Math"/>
                              <w:sz w:val="18"/>
                              <w:szCs w:val="18"/>
                            </w:rPr>
                            <m:t>T</m:t>
                          </m:r>
                        </m:e>
                        <m:sub>
                          <m:r>
                            <w:rPr>
                              <w:rFonts w:ascii="Cambria Math" w:hAnsi="Cambria Math"/>
                              <w:sz w:val="18"/>
                              <w:szCs w:val="18"/>
                            </w:rPr>
                            <m:t>∞</m:t>
                          </m:r>
                        </m:sub>
                        <m:sup>
                          <m:r>
                            <w:rPr>
                              <w:rFonts w:ascii="Cambria Math" w:hAnsi="Cambria Math"/>
                              <w:sz w:val="18"/>
                              <w:szCs w:val="18"/>
                            </w:rPr>
                            <m:t>3</m:t>
                          </m:r>
                        </m:sup>
                      </m:sSubSup>
                    </m:num>
                    <m:den>
                      <m:r>
                        <w:rPr>
                          <w:rFonts w:ascii="Cambria Math" w:hAnsi="Cambria Math"/>
                          <w:sz w:val="18"/>
                          <w:szCs w:val="18"/>
                        </w:rPr>
                        <m:t>ρα</m:t>
                      </m:r>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p</m:t>
                          </m:r>
                        </m:sub>
                      </m:sSub>
                      <m:sSup>
                        <m:sSupPr>
                          <m:ctrlPr>
                            <w:rPr>
                              <w:rFonts w:ascii="Cambria Math" w:hAnsi="Cambria Math"/>
                              <w:i/>
                              <w:sz w:val="18"/>
                              <w:szCs w:val="18"/>
                            </w:rPr>
                          </m:ctrlPr>
                        </m:sSupPr>
                        <m:e>
                          <m:r>
                            <w:rPr>
                              <w:rFonts w:ascii="Cambria Math" w:hAnsi="Cambria Math"/>
                              <w:sz w:val="18"/>
                              <w:szCs w:val="18"/>
                            </w:rPr>
                            <m:t>k</m:t>
                          </m:r>
                        </m:e>
                        <m:sup>
                          <m:r>
                            <w:rPr>
                              <w:rFonts w:ascii="Cambria Math" w:hAnsi="Cambria Math"/>
                              <w:sz w:val="18"/>
                              <w:szCs w:val="18"/>
                            </w:rPr>
                            <m:t>*</m:t>
                          </m:r>
                        </m:sup>
                      </m:sSup>
                    </m:den>
                  </m:f>
                  <m:r>
                    <w:rPr>
                      <w:rFonts w:ascii="Cambria Math" w:hAnsi="Cambria Math"/>
                      <w:sz w:val="18"/>
                      <w:szCs w:val="18"/>
                    </w:rPr>
                    <m:t>=Rd</m:t>
                  </m:r>
                </m:e>
              </m:d>
            </m:oMath>
            <w:r w:rsidRPr="004B1BA0">
              <w:rPr>
                <w:sz w:val="18"/>
                <w:szCs w:val="18"/>
              </w:rPr>
              <w:tab/>
            </w:r>
          </w:p>
          <w:p w14:paraId="7C6719ED" w14:textId="77777777" w:rsidR="003178FF" w:rsidRPr="004B1BA0" w:rsidRDefault="003178FF" w:rsidP="00DD78FD">
            <w:pPr>
              <w:ind w:left="113"/>
              <w:rPr>
                <w:sz w:val="18"/>
                <w:szCs w:val="18"/>
              </w:rPr>
            </w:pPr>
            <w:proofErr w:type="spellStart"/>
            <w:r w:rsidRPr="004B1BA0">
              <w:rPr>
                <w:sz w:val="18"/>
                <w:szCs w:val="18"/>
              </w:rPr>
              <w:t>Nt</w:t>
            </w:r>
            <w:proofErr w:type="spellEnd"/>
            <w:r w:rsidRPr="004B1BA0">
              <w:rPr>
                <w:sz w:val="18"/>
                <w:szCs w:val="18"/>
              </w:rPr>
              <w:t xml:space="preserve"> </w:t>
            </w:r>
            <w:r w:rsidRPr="004B1BA0">
              <w:rPr>
                <w:sz w:val="18"/>
                <w:szCs w:val="18"/>
              </w:rPr>
              <w:tab/>
              <w:t xml:space="preserve">: Thermophoresis </w:t>
            </w:r>
            <m:oMath>
              <m:d>
                <m:dPr>
                  <m:ctrlPr>
                    <w:rPr>
                      <w:rFonts w:ascii="Cambria Math" w:hAnsi="Cambria Math"/>
                      <w:i/>
                      <w:sz w:val="18"/>
                      <w:szCs w:val="18"/>
                    </w:rPr>
                  </m:ctrlPr>
                </m:dPr>
                <m:e>
                  <m:f>
                    <m:fPr>
                      <m:ctrlPr>
                        <w:rPr>
                          <w:rFonts w:ascii="Cambria Math" w:hAnsi="Cambria Math"/>
                          <w:i/>
                          <w:sz w:val="18"/>
                          <w:szCs w:val="18"/>
                        </w:rPr>
                      </m:ctrlPr>
                    </m:fPr>
                    <m:num>
                      <m:sSub>
                        <m:sSubPr>
                          <m:ctrlPr>
                            <w:rPr>
                              <w:rFonts w:ascii="Cambria Math" w:hAnsi="Cambria Math"/>
                              <w:i/>
                              <w:sz w:val="18"/>
                              <w:szCs w:val="18"/>
                            </w:rPr>
                          </m:ctrlPr>
                        </m:sSubPr>
                        <m:e>
                          <m:d>
                            <m:dPr>
                              <m:ctrlPr>
                                <w:rPr>
                                  <w:rFonts w:ascii="Cambria Math" w:hAnsi="Cambria Math"/>
                                  <w:i/>
                                  <w:sz w:val="18"/>
                                  <w:szCs w:val="18"/>
                                </w:rPr>
                              </m:ctrlPr>
                            </m:dPr>
                            <m:e>
                              <m:r>
                                <w:rPr>
                                  <w:rFonts w:ascii="Cambria Math" w:hAnsi="Cambria Math"/>
                                  <w:sz w:val="18"/>
                                  <w:szCs w:val="18"/>
                                </w:rPr>
                                <m:t>ρC</m:t>
                              </m:r>
                            </m:e>
                          </m:d>
                        </m:e>
                        <m:sub>
                          <m:r>
                            <w:rPr>
                              <w:rFonts w:ascii="Cambria Math" w:hAnsi="Cambria Math"/>
                              <w:sz w:val="18"/>
                              <w:szCs w:val="18"/>
                            </w:rPr>
                            <m:t>p</m:t>
                          </m:r>
                        </m:sub>
                      </m:sSub>
                    </m:num>
                    <m:den>
                      <m:sSub>
                        <m:sSubPr>
                          <m:ctrlPr>
                            <w:rPr>
                              <w:rFonts w:ascii="Cambria Math" w:hAnsi="Cambria Math"/>
                              <w:i/>
                              <w:sz w:val="18"/>
                              <w:szCs w:val="18"/>
                            </w:rPr>
                          </m:ctrlPr>
                        </m:sSubPr>
                        <m:e>
                          <m:r>
                            <w:rPr>
                              <w:rFonts w:ascii="Cambria Math" w:hAnsi="Cambria Math"/>
                              <w:sz w:val="18"/>
                              <w:szCs w:val="18"/>
                            </w:rPr>
                            <m:t>ν</m:t>
                          </m:r>
                          <m:d>
                            <m:dPr>
                              <m:ctrlPr>
                                <w:rPr>
                                  <w:rFonts w:ascii="Cambria Math" w:hAnsi="Cambria Math"/>
                                  <w:i/>
                                  <w:sz w:val="18"/>
                                  <w:szCs w:val="18"/>
                                </w:rPr>
                              </m:ctrlPr>
                            </m:dPr>
                            <m:e>
                              <m:r>
                                <w:rPr>
                                  <w:rFonts w:ascii="Cambria Math" w:hAnsi="Cambria Math"/>
                                  <w:sz w:val="18"/>
                                  <w:szCs w:val="18"/>
                                </w:rPr>
                                <m:t>ρC</m:t>
                              </m:r>
                            </m:e>
                          </m:d>
                        </m:e>
                        <m:sub>
                          <m:r>
                            <w:rPr>
                              <w:rFonts w:ascii="Cambria Math" w:hAnsi="Cambria Math"/>
                              <w:sz w:val="18"/>
                              <w:szCs w:val="18"/>
                            </w:rPr>
                            <m:t>f</m:t>
                          </m:r>
                        </m:sub>
                      </m:sSub>
                    </m:den>
                  </m:f>
                  <m:f>
                    <m:fPr>
                      <m:ctrlPr>
                        <w:rPr>
                          <w:rFonts w:ascii="Cambria Math" w:hAnsi="Cambria Math"/>
                          <w:i/>
                          <w:sz w:val="18"/>
                          <w:szCs w:val="18"/>
                        </w:rPr>
                      </m:ctrlPr>
                    </m:fPr>
                    <m:num>
                      <m:sSub>
                        <m:sSubPr>
                          <m:ctrlPr>
                            <w:rPr>
                              <w:rFonts w:ascii="Cambria Math" w:hAnsi="Cambria Math"/>
                              <w:i/>
                              <w:sz w:val="18"/>
                              <w:szCs w:val="18"/>
                            </w:rPr>
                          </m:ctrlPr>
                        </m:sSubPr>
                        <m:e>
                          <m:r>
                            <w:rPr>
                              <w:rFonts w:ascii="Cambria Math" w:hAnsi="Cambria Math"/>
                              <w:sz w:val="18"/>
                              <w:szCs w:val="18"/>
                            </w:rPr>
                            <m:t>D</m:t>
                          </m:r>
                        </m:e>
                        <m:sub>
                          <m:r>
                            <w:rPr>
                              <w:rFonts w:ascii="Cambria Math" w:hAnsi="Cambria Math"/>
                              <w:sz w:val="18"/>
                              <w:szCs w:val="18"/>
                            </w:rPr>
                            <m:t>T</m:t>
                          </m:r>
                        </m:sub>
                      </m:sSub>
                    </m:num>
                    <m:den>
                      <m:sSub>
                        <m:sSubPr>
                          <m:ctrlPr>
                            <w:rPr>
                              <w:rFonts w:ascii="Cambria Math" w:hAnsi="Cambria Math"/>
                              <w:i/>
                              <w:sz w:val="18"/>
                              <w:szCs w:val="18"/>
                            </w:rPr>
                          </m:ctrlPr>
                        </m:sSubPr>
                        <m:e>
                          <m:r>
                            <w:rPr>
                              <w:rFonts w:ascii="Cambria Math" w:hAnsi="Cambria Math"/>
                              <w:sz w:val="18"/>
                              <w:szCs w:val="18"/>
                            </w:rPr>
                            <m:t>T</m:t>
                          </m:r>
                        </m:e>
                        <m:sub>
                          <m:r>
                            <w:rPr>
                              <w:rFonts w:ascii="Cambria Math" w:hAnsi="Cambria Math"/>
                              <w:sz w:val="18"/>
                              <w:szCs w:val="18"/>
                            </w:rPr>
                            <m:t>∞</m:t>
                          </m:r>
                        </m:sub>
                      </m:sSub>
                    </m:den>
                  </m:f>
                  <m:d>
                    <m:dPr>
                      <m:ctrlPr>
                        <w:rPr>
                          <w:rFonts w:ascii="Cambria Math" w:hAnsi="Cambria Math"/>
                          <w:i/>
                          <w:sz w:val="18"/>
                          <w:szCs w:val="18"/>
                        </w:rPr>
                      </m:ctrlPr>
                    </m:dPr>
                    <m:e>
                      <m:sSub>
                        <m:sSubPr>
                          <m:ctrlPr>
                            <w:rPr>
                              <w:rFonts w:ascii="Cambria Math" w:hAnsi="Cambria Math"/>
                              <w:i/>
                              <w:sz w:val="18"/>
                              <w:szCs w:val="18"/>
                            </w:rPr>
                          </m:ctrlPr>
                        </m:sSubPr>
                        <m:e>
                          <m:r>
                            <w:rPr>
                              <w:rFonts w:ascii="Cambria Math" w:hAnsi="Cambria Math"/>
                              <w:sz w:val="18"/>
                              <w:szCs w:val="18"/>
                            </w:rPr>
                            <m:t>T</m:t>
                          </m:r>
                        </m:e>
                        <m:sub>
                          <m:r>
                            <w:rPr>
                              <w:rFonts w:ascii="Cambria Math" w:hAnsi="Cambria Math"/>
                              <w:sz w:val="18"/>
                              <w:szCs w:val="18"/>
                            </w:rPr>
                            <m:t>w</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T</m:t>
                          </m:r>
                        </m:e>
                        <m:sub>
                          <m:r>
                            <w:rPr>
                              <w:rFonts w:ascii="Cambria Math" w:hAnsi="Cambria Math"/>
                              <w:sz w:val="18"/>
                              <w:szCs w:val="18"/>
                            </w:rPr>
                            <m:t>∞</m:t>
                          </m:r>
                        </m:sub>
                      </m:sSub>
                    </m:e>
                  </m:d>
                </m:e>
              </m:d>
            </m:oMath>
          </w:p>
          <w:p w14:paraId="1A5A9029" w14:textId="77777777" w:rsidR="003178FF" w:rsidRPr="004B1BA0" w:rsidRDefault="003178FF" w:rsidP="00DD78FD">
            <w:pPr>
              <w:ind w:left="113"/>
              <w:rPr>
                <w:sz w:val="18"/>
                <w:szCs w:val="18"/>
              </w:rPr>
            </w:pPr>
            <w:r w:rsidRPr="004B1BA0">
              <w:rPr>
                <w:sz w:val="18"/>
                <w:szCs w:val="18"/>
              </w:rPr>
              <w:t xml:space="preserve">Nb </w:t>
            </w:r>
            <w:r w:rsidRPr="004B1BA0">
              <w:rPr>
                <w:sz w:val="18"/>
                <w:szCs w:val="18"/>
              </w:rPr>
              <w:tab/>
              <w:t xml:space="preserve">: Brownian motion </w:t>
            </w:r>
            <m:oMath>
              <m:d>
                <m:dPr>
                  <m:ctrlPr>
                    <w:rPr>
                      <w:rFonts w:ascii="Cambria Math" w:hAnsi="Cambria Math"/>
                      <w:i/>
                      <w:sz w:val="18"/>
                      <w:szCs w:val="18"/>
                    </w:rPr>
                  </m:ctrlPr>
                </m:dPr>
                <m:e>
                  <m:f>
                    <m:fPr>
                      <m:ctrlPr>
                        <w:rPr>
                          <w:rFonts w:ascii="Cambria Math" w:hAnsi="Cambria Math"/>
                          <w:i/>
                          <w:sz w:val="18"/>
                          <w:szCs w:val="18"/>
                        </w:rPr>
                      </m:ctrlPr>
                    </m:fPr>
                    <m:num>
                      <m:sSub>
                        <m:sSubPr>
                          <m:ctrlPr>
                            <w:rPr>
                              <w:rFonts w:ascii="Cambria Math" w:hAnsi="Cambria Math"/>
                              <w:i/>
                              <w:sz w:val="18"/>
                              <w:szCs w:val="18"/>
                            </w:rPr>
                          </m:ctrlPr>
                        </m:sSubPr>
                        <m:e>
                          <m:d>
                            <m:dPr>
                              <m:ctrlPr>
                                <w:rPr>
                                  <w:rFonts w:ascii="Cambria Math" w:hAnsi="Cambria Math"/>
                                  <w:i/>
                                  <w:sz w:val="18"/>
                                  <w:szCs w:val="18"/>
                                </w:rPr>
                              </m:ctrlPr>
                            </m:dPr>
                            <m:e>
                              <m:r>
                                <w:rPr>
                                  <w:rFonts w:ascii="Cambria Math" w:hAnsi="Cambria Math"/>
                                  <w:sz w:val="18"/>
                                  <w:szCs w:val="18"/>
                                </w:rPr>
                                <m:t>ρC</m:t>
                              </m:r>
                            </m:e>
                          </m:d>
                        </m:e>
                        <m:sub>
                          <m:r>
                            <w:rPr>
                              <w:rFonts w:ascii="Cambria Math" w:hAnsi="Cambria Math"/>
                              <w:sz w:val="18"/>
                              <w:szCs w:val="18"/>
                            </w:rPr>
                            <m:t>p</m:t>
                          </m:r>
                        </m:sub>
                      </m:sSub>
                    </m:num>
                    <m:den>
                      <m:sSub>
                        <m:sSubPr>
                          <m:ctrlPr>
                            <w:rPr>
                              <w:rFonts w:ascii="Cambria Math" w:hAnsi="Cambria Math"/>
                              <w:i/>
                              <w:sz w:val="18"/>
                              <w:szCs w:val="18"/>
                            </w:rPr>
                          </m:ctrlPr>
                        </m:sSubPr>
                        <m:e>
                          <m:d>
                            <m:dPr>
                              <m:ctrlPr>
                                <w:rPr>
                                  <w:rFonts w:ascii="Cambria Math" w:hAnsi="Cambria Math"/>
                                  <w:i/>
                                  <w:sz w:val="18"/>
                                  <w:szCs w:val="18"/>
                                </w:rPr>
                              </m:ctrlPr>
                            </m:dPr>
                            <m:e>
                              <m:r>
                                <w:rPr>
                                  <w:rFonts w:ascii="Cambria Math" w:hAnsi="Cambria Math"/>
                                  <w:sz w:val="18"/>
                                  <w:szCs w:val="18"/>
                                </w:rPr>
                                <m:t>ρC</m:t>
                              </m:r>
                            </m:e>
                          </m:d>
                        </m:e>
                        <m:sub>
                          <m:r>
                            <w:rPr>
                              <w:rFonts w:ascii="Cambria Math" w:hAnsi="Cambria Math"/>
                              <w:sz w:val="18"/>
                              <w:szCs w:val="18"/>
                            </w:rPr>
                            <m:t>f</m:t>
                          </m:r>
                        </m:sub>
                      </m:sSub>
                    </m:den>
                  </m:f>
                  <m:f>
                    <m:fPr>
                      <m:ctrlPr>
                        <w:rPr>
                          <w:rFonts w:ascii="Cambria Math" w:hAnsi="Cambria Math"/>
                          <w:i/>
                          <w:sz w:val="18"/>
                          <w:szCs w:val="18"/>
                        </w:rPr>
                      </m:ctrlPr>
                    </m:fPr>
                    <m:num>
                      <m:sSub>
                        <m:sSubPr>
                          <m:ctrlPr>
                            <w:rPr>
                              <w:rFonts w:ascii="Cambria Math" w:hAnsi="Cambria Math"/>
                              <w:i/>
                              <w:sz w:val="18"/>
                              <w:szCs w:val="18"/>
                            </w:rPr>
                          </m:ctrlPr>
                        </m:sSubPr>
                        <m:e>
                          <m:r>
                            <w:rPr>
                              <w:rFonts w:ascii="Cambria Math" w:hAnsi="Cambria Math"/>
                              <w:sz w:val="18"/>
                              <w:szCs w:val="18"/>
                            </w:rPr>
                            <m:t>D</m:t>
                          </m:r>
                        </m:e>
                        <m:sub>
                          <m:r>
                            <w:rPr>
                              <w:rFonts w:ascii="Cambria Math" w:hAnsi="Cambria Math"/>
                              <w:sz w:val="18"/>
                              <w:szCs w:val="18"/>
                            </w:rPr>
                            <m:t>B</m:t>
                          </m:r>
                        </m:sub>
                      </m:sSub>
                    </m:num>
                    <m:den>
                      <m:r>
                        <w:rPr>
                          <w:rFonts w:ascii="Cambria Math" w:hAnsi="Cambria Math"/>
                          <w:sz w:val="18"/>
                          <w:szCs w:val="18"/>
                        </w:rPr>
                        <m:t>ν</m:t>
                      </m:r>
                    </m:den>
                  </m:f>
                  <m:d>
                    <m:dPr>
                      <m:ctrlPr>
                        <w:rPr>
                          <w:rFonts w:ascii="Cambria Math" w:hAnsi="Cambria Math"/>
                          <w:i/>
                          <w:sz w:val="18"/>
                          <w:szCs w:val="18"/>
                        </w:rPr>
                      </m:ctrlPr>
                    </m:dPr>
                    <m:e>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w</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m:t>
                          </m:r>
                        </m:sub>
                      </m:sSub>
                    </m:e>
                  </m:d>
                </m:e>
              </m:d>
            </m:oMath>
          </w:p>
          <w:p w14:paraId="1F594080" w14:textId="77777777" w:rsidR="003178FF" w:rsidRPr="004B1BA0" w:rsidRDefault="003178FF" w:rsidP="00DD78FD">
            <w:pPr>
              <w:ind w:left="113"/>
              <w:rPr>
                <w:sz w:val="18"/>
                <w:szCs w:val="18"/>
              </w:rPr>
            </w:pPr>
            <w:r w:rsidRPr="004B1BA0">
              <w:rPr>
                <w:sz w:val="18"/>
                <w:szCs w:val="18"/>
              </w:rPr>
              <w:t xml:space="preserve">Q </w:t>
            </w:r>
            <w:r w:rsidRPr="004B1BA0">
              <w:rPr>
                <w:sz w:val="18"/>
                <w:szCs w:val="18"/>
              </w:rPr>
              <w:tab/>
              <w:t xml:space="preserve">: Heat generation/Absorption </w:t>
            </w:r>
            <m:oMath>
              <m:d>
                <m:dPr>
                  <m:ctrlPr>
                    <w:rPr>
                      <w:rFonts w:ascii="Cambria Math" w:hAnsi="Cambria Math"/>
                      <w:i/>
                      <w:sz w:val="18"/>
                      <w:szCs w:val="18"/>
                    </w:rPr>
                  </m:ctrlPr>
                </m:dPr>
                <m:e>
                  <m:f>
                    <m:fPr>
                      <m:ctrlPr>
                        <w:rPr>
                          <w:rFonts w:ascii="Cambria Math" w:hAnsi="Cambria Math"/>
                          <w:i/>
                          <w:sz w:val="18"/>
                          <w:szCs w:val="18"/>
                        </w:rPr>
                      </m:ctrlPr>
                    </m:fPr>
                    <m:num>
                      <m:sSub>
                        <m:sSubPr>
                          <m:ctrlPr>
                            <w:rPr>
                              <w:rFonts w:ascii="Cambria Math" w:hAnsi="Cambria Math"/>
                              <w:i/>
                              <w:sz w:val="18"/>
                              <w:szCs w:val="18"/>
                            </w:rPr>
                          </m:ctrlPr>
                        </m:sSubPr>
                        <m:e>
                          <m:r>
                            <w:rPr>
                              <w:rFonts w:ascii="Cambria Math" w:hAnsi="Cambria Math"/>
                              <w:sz w:val="18"/>
                              <w:szCs w:val="18"/>
                            </w:rPr>
                            <m:t>Q</m:t>
                          </m:r>
                        </m:e>
                        <m:sub>
                          <m:r>
                            <w:rPr>
                              <w:rFonts w:ascii="Cambria Math" w:hAnsi="Cambria Math"/>
                              <w:sz w:val="18"/>
                              <w:szCs w:val="18"/>
                            </w:rPr>
                            <m:t>0</m:t>
                          </m:r>
                        </m:sub>
                      </m:sSub>
                    </m:num>
                    <m:den>
                      <m:r>
                        <w:rPr>
                          <w:rFonts w:ascii="Cambria Math" w:hAnsi="Cambria Math"/>
                          <w:sz w:val="18"/>
                          <w:szCs w:val="18"/>
                        </w:rPr>
                        <m:t>aρ</m:t>
                      </m:r>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p</m:t>
                          </m:r>
                        </m:sub>
                      </m:sSub>
                    </m:den>
                  </m:f>
                  <m:r>
                    <w:rPr>
                      <w:rFonts w:ascii="Cambria Math" w:hAnsi="Cambria Math"/>
                      <w:sz w:val="18"/>
                      <w:szCs w:val="18"/>
                    </w:rPr>
                    <m:t>=Q</m:t>
                  </m:r>
                </m:e>
              </m:d>
            </m:oMath>
          </w:p>
          <w:p w14:paraId="3E0C2C8B" w14:textId="77777777" w:rsidR="003178FF" w:rsidRPr="004B1BA0" w:rsidRDefault="003178FF" w:rsidP="00DD78FD">
            <w:pPr>
              <w:ind w:left="113"/>
              <w:rPr>
                <w:sz w:val="18"/>
                <w:szCs w:val="18"/>
              </w:rPr>
            </w:pPr>
            <w:r w:rsidRPr="004B1BA0">
              <w:rPr>
                <w:sz w:val="18"/>
                <w:szCs w:val="18"/>
              </w:rPr>
              <w:t xml:space="preserve">Sc </w:t>
            </w:r>
            <w:r w:rsidRPr="004B1BA0">
              <w:rPr>
                <w:sz w:val="18"/>
                <w:szCs w:val="18"/>
              </w:rPr>
              <w:tab/>
              <w:t xml:space="preserve">: Schmidt number </w:t>
            </w:r>
            <m:oMath>
              <m:d>
                <m:dPr>
                  <m:ctrlPr>
                    <w:rPr>
                      <w:rFonts w:ascii="Cambria Math" w:hAnsi="Cambria Math"/>
                      <w:i/>
                      <w:sz w:val="18"/>
                      <w:szCs w:val="18"/>
                    </w:rPr>
                  </m:ctrlPr>
                </m:dPr>
                <m:e>
                  <m:r>
                    <w:rPr>
                      <w:rFonts w:ascii="Cambria Math" w:hAnsi="Cambria Math"/>
                      <w:sz w:val="18"/>
                      <w:szCs w:val="18"/>
                    </w:rPr>
                    <m:t>Le×Pr=Sc, Le=</m:t>
                  </m:r>
                  <m:f>
                    <m:fPr>
                      <m:ctrlPr>
                        <w:rPr>
                          <w:rFonts w:ascii="Cambria Math" w:hAnsi="Cambria Math"/>
                          <w:i/>
                          <w:sz w:val="18"/>
                          <w:szCs w:val="18"/>
                        </w:rPr>
                      </m:ctrlPr>
                    </m:fPr>
                    <m:num>
                      <m:r>
                        <w:rPr>
                          <w:rFonts w:ascii="Cambria Math" w:hAnsi="Cambria Math"/>
                          <w:sz w:val="18"/>
                          <w:szCs w:val="18"/>
                        </w:rPr>
                        <m:t>ν</m:t>
                      </m:r>
                    </m:num>
                    <m:den>
                      <m:sSub>
                        <m:sSubPr>
                          <m:ctrlPr>
                            <w:rPr>
                              <w:rFonts w:ascii="Cambria Math" w:hAnsi="Cambria Math"/>
                              <w:i/>
                              <w:sz w:val="18"/>
                              <w:szCs w:val="18"/>
                            </w:rPr>
                          </m:ctrlPr>
                        </m:sSubPr>
                        <m:e>
                          <m:r>
                            <w:rPr>
                              <w:rFonts w:ascii="Cambria Math" w:hAnsi="Cambria Math"/>
                              <w:sz w:val="18"/>
                              <w:szCs w:val="18"/>
                            </w:rPr>
                            <m:t>D</m:t>
                          </m:r>
                        </m:e>
                        <m:sub>
                          <m:r>
                            <w:rPr>
                              <w:rFonts w:ascii="Cambria Math" w:hAnsi="Cambria Math"/>
                              <w:sz w:val="18"/>
                              <w:szCs w:val="18"/>
                            </w:rPr>
                            <m:t>B</m:t>
                          </m:r>
                        </m:sub>
                      </m:sSub>
                    </m:den>
                  </m:f>
                </m:e>
              </m:d>
            </m:oMath>
          </w:p>
          <w:p w14:paraId="74159341" w14:textId="77777777" w:rsidR="003178FF" w:rsidRPr="004B1BA0" w:rsidRDefault="003178FF" w:rsidP="00DD78FD">
            <w:pPr>
              <w:ind w:left="113"/>
              <w:rPr>
                <w:sz w:val="18"/>
                <w:szCs w:val="18"/>
              </w:rPr>
            </w:pPr>
            <m:oMath>
              <m:r>
                <w:rPr>
                  <w:rFonts w:ascii="Cambria Math" w:hAnsi="Cambria Math"/>
                  <w:sz w:val="18"/>
                  <w:szCs w:val="18"/>
                </w:rPr>
                <m:t>σ</m:t>
              </m:r>
            </m:oMath>
            <w:r w:rsidRPr="004B1BA0">
              <w:rPr>
                <w:sz w:val="18"/>
                <w:szCs w:val="18"/>
              </w:rPr>
              <w:t xml:space="preserve">  </w:t>
            </w:r>
            <w:r w:rsidRPr="004B1BA0">
              <w:rPr>
                <w:sz w:val="18"/>
                <w:szCs w:val="18"/>
              </w:rPr>
              <w:tab/>
              <w:t xml:space="preserve">: Chemical reaction parameter </w:t>
            </w:r>
            <m:oMath>
              <m:d>
                <m:dPr>
                  <m:ctrlPr>
                    <w:rPr>
                      <w:rFonts w:ascii="Cambria Math" w:hAnsi="Cambria Math"/>
                      <w:i/>
                      <w:sz w:val="18"/>
                      <w:szCs w:val="18"/>
                    </w:rPr>
                  </m:ctrlPr>
                </m:dPr>
                <m:e>
                  <m:f>
                    <m:fPr>
                      <m:ctrlPr>
                        <w:rPr>
                          <w:rFonts w:ascii="Cambria Math" w:hAnsi="Cambria Math"/>
                          <w:i/>
                          <w:sz w:val="18"/>
                          <w:szCs w:val="18"/>
                        </w:rPr>
                      </m:ctrlPr>
                    </m:fPr>
                    <m:num>
                      <m:sSubSup>
                        <m:sSubSupPr>
                          <m:ctrlPr>
                            <w:rPr>
                              <w:rFonts w:ascii="Cambria Math" w:hAnsi="Cambria Math"/>
                              <w:i/>
                              <w:sz w:val="18"/>
                              <w:szCs w:val="18"/>
                            </w:rPr>
                          </m:ctrlPr>
                        </m:sSubSupPr>
                        <m:e>
                          <m:r>
                            <w:rPr>
                              <w:rFonts w:ascii="Cambria Math" w:hAnsi="Cambria Math"/>
                              <w:sz w:val="18"/>
                              <w:szCs w:val="18"/>
                            </w:rPr>
                            <m:t>k</m:t>
                          </m:r>
                        </m:e>
                        <m:sub>
                          <m:r>
                            <w:rPr>
                              <w:rFonts w:ascii="Cambria Math" w:hAnsi="Cambria Math"/>
                              <w:sz w:val="18"/>
                              <w:szCs w:val="18"/>
                            </w:rPr>
                            <m:t>c</m:t>
                          </m:r>
                        </m:sub>
                        <m:sup>
                          <m:r>
                            <w:rPr>
                              <w:rFonts w:ascii="Cambria Math" w:hAnsi="Cambria Math"/>
                              <w:sz w:val="18"/>
                              <w:szCs w:val="18"/>
                            </w:rPr>
                            <m:t>2</m:t>
                          </m:r>
                        </m:sup>
                      </m:sSubSup>
                    </m:num>
                    <m:den>
                      <m:r>
                        <w:rPr>
                          <w:rFonts w:ascii="Cambria Math" w:hAnsi="Cambria Math"/>
                          <w:sz w:val="18"/>
                          <w:szCs w:val="18"/>
                        </w:rPr>
                        <m:t>a</m:t>
                      </m:r>
                    </m:den>
                  </m:f>
                  <m:r>
                    <w:rPr>
                      <w:rFonts w:ascii="Cambria Math" w:hAnsi="Cambria Math"/>
                      <w:sz w:val="18"/>
                      <w:szCs w:val="18"/>
                    </w:rPr>
                    <m:t>=σ</m:t>
                  </m:r>
                </m:e>
              </m:d>
            </m:oMath>
          </w:p>
          <w:p w14:paraId="7ABF1EBE" w14:textId="77777777" w:rsidR="003178FF" w:rsidRPr="004B1BA0" w:rsidRDefault="003178FF" w:rsidP="00DD78FD">
            <w:pPr>
              <w:ind w:left="113"/>
              <w:rPr>
                <w:sz w:val="18"/>
                <w:szCs w:val="18"/>
              </w:rPr>
            </w:pPr>
            <m:oMath>
              <m:r>
                <w:rPr>
                  <w:rFonts w:ascii="Cambria Math" w:hAnsi="Cambria Math"/>
                  <w:sz w:val="18"/>
                  <w:szCs w:val="18"/>
                </w:rPr>
                <m:t>δ</m:t>
              </m:r>
            </m:oMath>
            <w:r w:rsidRPr="004B1BA0">
              <w:rPr>
                <w:sz w:val="18"/>
                <w:szCs w:val="18"/>
              </w:rPr>
              <w:t xml:space="preserve">  </w:t>
            </w:r>
            <w:r w:rsidRPr="004B1BA0">
              <w:rPr>
                <w:sz w:val="18"/>
                <w:szCs w:val="18"/>
              </w:rPr>
              <w:tab/>
              <w:t xml:space="preserve">: Temperature difference parameter </w:t>
            </w:r>
            <m:oMath>
              <m:d>
                <m:dPr>
                  <m:ctrlPr>
                    <w:rPr>
                      <w:rFonts w:ascii="Cambria Math" w:hAnsi="Cambria Math"/>
                      <w:i/>
                      <w:sz w:val="18"/>
                      <w:szCs w:val="18"/>
                    </w:rPr>
                  </m:ctrlPr>
                </m:dPr>
                <m:e>
                  <m:f>
                    <m:fPr>
                      <m:ctrlPr>
                        <w:rPr>
                          <w:rFonts w:ascii="Cambria Math" w:hAnsi="Cambria Math"/>
                          <w:i/>
                          <w:sz w:val="18"/>
                          <w:szCs w:val="18"/>
                        </w:rPr>
                      </m:ctrlPr>
                    </m:fPr>
                    <m:num>
                      <m:sSub>
                        <m:sSubPr>
                          <m:ctrlPr>
                            <w:rPr>
                              <w:rFonts w:ascii="Cambria Math" w:hAnsi="Cambria Math"/>
                              <w:i/>
                              <w:sz w:val="18"/>
                              <w:szCs w:val="18"/>
                            </w:rPr>
                          </m:ctrlPr>
                        </m:sSubPr>
                        <m:e>
                          <m:r>
                            <w:rPr>
                              <w:rFonts w:ascii="Cambria Math" w:hAnsi="Cambria Math"/>
                              <w:sz w:val="18"/>
                              <w:szCs w:val="18"/>
                            </w:rPr>
                            <m:t>T</m:t>
                          </m:r>
                        </m:e>
                        <m:sub>
                          <m:r>
                            <w:rPr>
                              <w:rFonts w:ascii="Cambria Math" w:hAnsi="Cambria Math"/>
                              <w:sz w:val="18"/>
                              <w:szCs w:val="18"/>
                            </w:rPr>
                            <m:t>f-</m:t>
                          </m:r>
                          <m:sSub>
                            <m:sSubPr>
                              <m:ctrlPr>
                                <w:rPr>
                                  <w:rFonts w:ascii="Cambria Math" w:hAnsi="Cambria Math"/>
                                  <w:i/>
                                  <w:sz w:val="18"/>
                                  <w:szCs w:val="18"/>
                                </w:rPr>
                              </m:ctrlPr>
                            </m:sSubPr>
                            <m:e>
                              <m:r>
                                <w:rPr>
                                  <w:rFonts w:ascii="Cambria Math" w:hAnsi="Cambria Math"/>
                                  <w:sz w:val="18"/>
                                  <w:szCs w:val="18"/>
                                </w:rPr>
                                <m:t>T</m:t>
                              </m:r>
                            </m:e>
                            <m:sub>
                              <m:r>
                                <w:rPr>
                                  <w:rFonts w:ascii="Cambria Math" w:hAnsi="Cambria Math"/>
                                  <w:sz w:val="18"/>
                                  <w:szCs w:val="18"/>
                                </w:rPr>
                                <m:t>∞</m:t>
                              </m:r>
                            </m:sub>
                          </m:sSub>
                        </m:sub>
                      </m:sSub>
                    </m:num>
                    <m:den>
                      <m:sSub>
                        <m:sSubPr>
                          <m:ctrlPr>
                            <w:rPr>
                              <w:rFonts w:ascii="Cambria Math" w:hAnsi="Cambria Math"/>
                              <w:i/>
                              <w:sz w:val="18"/>
                              <w:szCs w:val="18"/>
                            </w:rPr>
                          </m:ctrlPr>
                        </m:sSubPr>
                        <m:e>
                          <m:r>
                            <w:rPr>
                              <w:rFonts w:ascii="Cambria Math" w:hAnsi="Cambria Math"/>
                              <w:sz w:val="18"/>
                              <w:szCs w:val="18"/>
                            </w:rPr>
                            <m:t>T</m:t>
                          </m:r>
                        </m:e>
                        <m:sub>
                          <m:r>
                            <w:rPr>
                              <w:rFonts w:ascii="Cambria Math" w:hAnsi="Cambria Math"/>
                              <w:sz w:val="18"/>
                              <w:szCs w:val="18"/>
                            </w:rPr>
                            <m:t>∞</m:t>
                          </m:r>
                        </m:sub>
                      </m:sSub>
                    </m:den>
                  </m:f>
                  <m:r>
                    <w:rPr>
                      <w:rFonts w:ascii="Cambria Math" w:hAnsi="Cambria Math"/>
                      <w:sz w:val="18"/>
                      <w:szCs w:val="18"/>
                    </w:rPr>
                    <m:t>=δ</m:t>
                  </m:r>
                </m:e>
              </m:d>
            </m:oMath>
          </w:p>
          <w:p w14:paraId="110B623A" w14:textId="77777777" w:rsidR="003178FF" w:rsidRPr="004B1BA0" w:rsidRDefault="003178FF" w:rsidP="00DD78FD">
            <w:pPr>
              <w:ind w:left="113"/>
              <w:rPr>
                <w:sz w:val="18"/>
                <w:szCs w:val="18"/>
              </w:rPr>
            </w:pPr>
            <w:r w:rsidRPr="004B1BA0">
              <w:rPr>
                <w:sz w:val="18"/>
                <w:szCs w:val="18"/>
              </w:rPr>
              <w:t xml:space="preserve">E </w:t>
            </w:r>
            <w:r w:rsidRPr="004B1BA0">
              <w:rPr>
                <w:sz w:val="18"/>
                <w:szCs w:val="18"/>
              </w:rPr>
              <w:tab/>
              <w:t xml:space="preserve">: Activation energy parameter </w:t>
            </w:r>
            <m:oMath>
              <m:d>
                <m:dPr>
                  <m:ctrlPr>
                    <w:rPr>
                      <w:rFonts w:ascii="Cambria Math" w:hAnsi="Cambria Math"/>
                      <w:i/>
                      <w:sz w:val="18"/>
                      <w:szCs w:val="18"/>
                    </w:rPr>
                  </m:ctrlPr>
                </m:dPr>
                <m:e>
                  <m:f>
                    <m:fPr>
                      <m:ctrlPr>
                        <w:rPr>
                          <w:rFonts w:ascii="Cambria Math" w:hAnsi="Cambria Math"/>
                          <w:i/>
                          <w:sz w:val="18"/>
                          <w:szCs w:val="18"/>
                        </w:rPr>
                      </m:ctrlPr>
                    </m:fPr>
                    <m:num>
                      <m:sSub>
                        <m:sSubPr>
                          <m:ctrlPr>
                            <w:rPr>
                              <w:rFonts w:ascii="Cambria Math" w:hAnsi="Cambria Math"/>
                              <w:i/>
                              <w:sz w:val="18"/>
                              <w:szCs w:val="18"/>
                            </w:rPr>
                          </m:ctrlPr>
                        </m:sSubPr>
                        <m:e>
                          <m:r>
                            <w:rPr>
                              <w:rFonts w:ascii="Cambria Math" w:hAnsi="Cambria Math"/>
                              <w:sz w:val="18"/>
                              <w:szCs w:val="18"/>
                            </w:rPr>
                            <m:t>E</m:t>
                          </m:r>
                        </m:e>
                        <m:sub>
                          <m:r>
                            <w:rPr>
                              <w:rFonts w:ascii="Cambria Math" w:hAnsi="Cambria Math"/>
                              <w:sz w:val="18"/>
                              <w:szCs w:val="18"/>
                            </w:rPr>
                            <m:t>a</m:t>
                          </m:r>
                        </m:sub>
                      </m:sSub>
                    </m:num>
                    <m:den>
                      <m:sSub>
                        <m:sSubPr>
                          <m:ctrlPr>
                            <w:rPr>
                              <w:rFonts w:ascii="Cambria Math" w:hAnsi="Cambria Math"/>
                              <w:i/>
                              <w:sz w:val="18"/>
                              <w:szCs w:val="18"/>
                            </w:rPr>
                          </m:ctrlPr>
                        </m:sSubPr>
                        <m:e>
                          <m:r>
                            <w:rPr>
                              <w:rFonts w:ascii="Cambria Math" w:hAnsi="Cambria Math"/>
                              <w:sz w:val="18"/>
                              <w:szCs w:val="18"/>
                            </w:rPr>
                            <m:t>kT</m:t>
                          </m:r>
                        </m:e>
                        <m:sub>
                          <m:r>
                            <w:rPr>
                              <w:rFonts w:ascii="Cambria Math" w:hAnsi="Cambria Math"/>
                              <w:sz w:val="18"/>
                              <w:szCs w:val="18"/>
                            </w:rPr>
                            <m:t>∞</m:t>
                          </m:r>
                        </m:sub>
                      </m:sSub>
                    </m:den>
                  </m:f>
                  <m:r>
                    <w:rPr>
                      <w:rFonts w:ascii="Cambria Math" w:hAnsi="Cambria Math"/>
                      <w:sz w:val="18"/>
                      <w:szCs w:val="18"/>
                    </w:rPr>
                    <m:t>=E</m:t>
                  </m:r>
                </m:e>
              </m:d>
            </m:oMath>
          </w:p>
          <w:p w14:paraId="7CC400A4" w14:textId="77777777" w:rsidR="003178FF" w:rsidRPr="004B1BA0" w:rsidRDefault="003178FF" w:rsidP="00DD78FD">
            <w:pPr>
              <w:ind w:left="113"/>
              <w:rPr>
                <w:sz w:val="18"/>
                <w:szCs w:val="18"/>
              </w:rPr>
            </w:pPr>
            <m:oMath>
              <m:r>
                <w:rPr>
                  <w:rFonts w:ascii="Cambria Math" w:hAnsi="Cambria Math"/>
                  <w:sz w:val="18"/>
                  <w:szCs w:val="18"/>
                </w:rPr>
                <m:t>λ</m:t>
              </m:r>
            </m:oMath>
            <w:r w:rsidRPr="004B1BA0">
              <w:rPr>
                <w:sz w:val="18"/>
                <w:szCs w:val="18"/>
              </w:rPr>
              <w:t xml:space="preserve">  </w:t>
            </w:r>
            <w:r w:rsidRPr="004B1BA0">
              <w:rPr>
                <w:sz w:val="18"/>
                <w:szCs w:val="18"/>
              </w:rPr>
              <w:tab/>
              <w:t xml:space="preserve">: Stretching/Shrinking parameter </w:t>
            </w:r>
            <m:oMath>
              <m:d>
                <m:dPr>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c</m:t>
                      </m:r>
                    </m:num>
                    <m:den>
                      <m:r>
                        <w:rPr>
                          <w:rFonts w:ascii="Cambria Math" w:hAnsi="Cambria Math"/>
                          <w:sz w:val="18"/>
                          <w:szCs w:val="18"/>
                        </w:rPr>
                        <m:t>a</m:t>
                      </m:r>
                    </m:den>
                  </m:f>
                  <m:r>
                    <w:rPr>
                      <w:rFonts w:ascii="Cambria Math" w:hAnsi="Cambria Math"/>
                      <w:sz w:val="18"/>
                      <w:szCs w:val="18"/>
                    </w:rPr>
                    <m:t>=λ</m:t>
                  </m:r>
                </m:e>
              </m:d>
            </m:oMath>
            <w:r w:rsidRPr="004B1BA0">
              <w:rPr>
                <w:sz w:val="18"/>
                <w:szCs w:val="18"/>
              </w:rPr>
              <w:t xml:space="preserve"> </w:t>
            </w:r>
          </w:p>
          <w:p w14:paraId="06598EEA" w14:textId="77777777" w:rsidR="003178FF" w:rsidRPr="004B1BA0" w:rsidRDefault="003178FF" w:rsidP="00DD78FD">
            <w:pPr>
              <w:ind w:left="113"/>
              <w:rPr>
                <w:sz w:val="18"/>
                <w:szCs w:val="18"/>
              </w:rPr>
            </w:pPr>
          </w:p>
          <w:p w14:paraId="34CC59E3" w14:textId="77777777" w:rsidR="003178FF" w:rsidRPr="004B1BA0" w:rsidRDefault="003178FF" w:rsidP="00DD78FD">
            <w:pPr>
              <w:ind w:left="113"/>
              <w:rPr>
                <w:color w:val="000000"/>
                <w:sz w:val="18"/>
                <w:szCs w:val="18"/>
              </w:rPr>
            </w:pPr>
            <m:oMath>
              <m:r>
                <w:rPr>
                  <w:rFonts w:ascii="Cambria Math" w:hAnsi="Cambria Math"/>
                  <w:sz w:val="18"/>
                  <w:szCs w:val="18"/>
                </w:rPr>
                <m:t>γ</m:t>
              </m:r>
            </m:oMath>
            <w:r w:rsidRPr="004B1BA0">
              <w:rPr>
                <w:sz w:val="18"/>
                <w:szCs w:val="18"/>
              </w:rPr>
              <w:t xml:space="preserve"> </w:t>
            </w:r>
            <w:r w:rsidRPr="004B1BA0">
              <w:rPr>
                <w:sz w:val="18"/>
                <w:szCs w:val="18"/>
              </w:rPr>
              <w:tab/>
              <w:t xml:space="preserve">: Suction parameter </w:t>
            </w:r>
            <m:oMath>
              <m:d>
                <m:dPr>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c</m:t>
                      </m:r>
                    </m:num>
                    <m:den>
                      <m:r>
                        <w:rPr>
                          <w:rFonts w:ascii="Cambria Math" w:hAnsi="Cambria Math"/>
                          <w:sz w:val="18"/>
                          <w:szCs w:val="18"/>
                        </w:rPr>
                        <m:t>a</m:t>
                      </m:r>
                    </m:den>
                  </m:f>
                  <m:r>
                    <w:rPr>
                      <w:rFonts w:ascii="Cambria Math" w:hAnsi="Cambria Math"/>
                      <w:sz w:val="18"/>
                      <w:szCs w:val="18"/>
                    </w:rPr>
                    <m:t>=λ</m:t>
                  </m:r>
                </m:e>
              </m:d>
            </m:oMath>
          </w:p>
        </w:tc>
      </w:tr>
    </w:tbl>
    <w:p w14:paraId="63F0E8CF" w14:textId="77777777" w:rsidR="003178FF" w:rsidRPr="003178FF" w:rsidRDefault="003178FF" w:rsidP="003178FF">
      <w:pPr>
        <w:pStyle w:val="Heading1"/>
      </w:pPr>
    </w:p>
    <w:p w14:paraId="0272D297" w14:textId="77777777" w:rsidR="0020228D" w:rsidRDefault="005820DE" w:rsidP="00003D7C">
      <w:pPr>
        <w:pStyle w:val="Heading1"/>
        <w:rPr>
          <w:bCs/>
          <w:szCs w:val="24"/>
        </w:rPr>
      </w:pPr>
      <w:r>
        <w:rPr>
          <w:bCs/>
          <w:szCs w:val="24"/>
        </w:rPr>
        <w:t xml:space="preserve">INTRODUCTION </w:t>
      </w:r>
      <w:r w:rsidRPr="00D74F2C">
        <w:rPr>
          <w:bCs/>
          <w:szCs w:val="24"/>
        </w:rPr>
        <w:t xml:space="preserve"> </w:t>
      </w:r>
    </w:p>
    <w:p w14:paraId="73F90C89" w14:textId="77777777" w:rsidR="0037321D" w:rsidRPr="00C02F43" w:rsidRDefault="0037321D" w:rsidP="00A11E2A">
      <w:pPr>
        <w:spacing w:line="360" w:lineRule="auto"/>
        <w:ind w:left="113" w:firstLine="113"/>
        <w:jc w:val="both"/>
        <w:rPr>
          <w:sz w:val="20"/>
        </w:rPr>
      </w:pPr>
      <w:r w:rsidRPr="00C02F43">
        <w:rPr>
          <w:sz w:val="20"/>
        </w:rPr>
        <w:t>Studying the flow within the viscous layer formed over a stretched sheet is of significant scientific interest because of its broad applications across engineering and manufacturing operations, such as polymeric material processing, wire alignment, fiber spinning, and heat exchanger systems</w:t>
      </w:r>
      <w:r w:rsidRPr="00C02F43">
        <w:rPr>
          <w:sz w:val="20"/>
          <w:lang w:val="en-IN"/>
        </w:rPr>
        <w:t xml:space="preserve">. </w:t>
      </w:r>
      <w:proofErr w:type="spellStart"/>
      <w:r w:rsidRPr="00C02F43">
        <w:rPr>
          <w:sz w:val="20"/>
        </w:rPr>
        <w:t>Sakiadis</w:t>
      </w:r>
      <w:proofErr w:type="spellEnd"/>
      <w:r w:rsidRPr="00C02F43">
        <w:rPr>
          <w:sz w:val="20"/>
        </w:rPr>
        <w:t xml:space="preserve"> [1] laid the foundation for theoretical studies of viscous flow near a deforming surface, with subsequent experimental confirmation provided by Tsou et al. [2]. </w:t>
      </w:r>
      <w:r w:rsidRPr="00C02F43">
        <w:rPr>
          <w:sz w:val="20"/>
          <w:lang w:val="en-IN"/>
        </w:rPr>
        <w:t xml:space="preserve">This study laid the foundation for numerous investigations exploring the effects of magnetic fields, radiative heat transfer, thermophoresis, </w:t>
      </w:r>
      <w:r w:rsidRPr="00C02F43">
        <w:rPr>
          <w:sz w:val="20"/>
        </w:rPr>
        <w:t>as well as random particle motion on the nanofluid movement across an extending interface.</w:t>
      </w:r>
    </w:p>
    <w:p w14:paraId="3462E984" w14:textId="77777777" w:rsidR="0037321D" w:rsidRPr="00C02F43" w:rsidRDefault="0037321D" w:rsidP="00A11E2A">
      <w:pPr>
        <w:spacing w:line="360" w:lineRule="auto"/>
        <w:ind w:left="113" w:firstLine="113"/>
        <w:jc w:val="both"/>
        <w:rPr>
          <w:sz w:val="20"/>
          <w:lang w:val="en-IN"/>
        </w:rPr>
      </w:pPr>
      <w:r w:rsidRPr="00C02F43">
        <w:rPr>
          <w:sz w:val="20"/>
          <w:lang w:val="en-IN"/>
        </w:rPr>
        <w:t xml:space="preserve">Fang et al. [3] expanded a classical problem by considering the effects of variable sheet thickness and power-law surface velocity, utilizing similarity transformations and providing analytical solutions for special cases. </w:t>
      </w:r>
      <w:r w:rsidRPr="00C02F43">
        <w:rPr>
          <w:sz w:val="20"/>
        </w:rPr>
        <w:t>Khan and Pop [4] introduced nanofluid effects by incorporating thermophoresis and Brownian motion, and observed that a higher Brownian motion parameter (Nb), Lewis number (Le), and thermophoresis parameter (</w:t>
      </w:r>
      <w:proofErr w:type="spellStart"/>
      <w:r w:rsidRPr="00C02F43">
        <w:rPr>
          <w:sz w:val="20"/>
        </w:rPr>
        <w:t>Nt</w:t>
      </w:r>
      <w:proofErr w:type="spellEnd"/>
      <w:r w:rsidRPr="00C02F43">
        <w:rPr>
          <w:sz w:val="20"/>
        </w:rPr>
        <w:t>) leads to a decrease in the rate of heat transfer</w:t>
      </w:r>
      <w:r w:rsidRPr="00C02F43">
        <w:rPr>
          <w:sz w:val="20"/>
          <w:lang w:val="en-IN"/>
        </w:rPr>
        <w:t xml:space="preserve">. </w:t>
      </w:r>
      <w:r w:rsidRPr="00C02F43">
        <w:rPr>
          <w:sz w:val="20"/>
        </w:rPr>
        <w:t xml:space="preserve">Ishak [5] investigated how thermal radiation impacts the movement of a viscoelastic substance across an extensible boundary, showing that greater radiation intensity enhances surface heat dissipation. </w:t>
      </w:r>
      <w:r w:rsidRPr="00C02F43">
        <w:rPr>
          <w:sz w:val="20"/>
          <w:lang w:val="en-IN"/>
        </w:rPr>
        <w:t xml:space="preserve">Furthermore, Salleh et al. [6] </w:t>
      </w:r>
      <w:proofErr w:type="spellStart"/>
      <w:r w:rsidRPr="00C02F43">
        <w:rPr>
          <w:sz w:val="20"/>
          <w:lang w:val="en-IN"/>
        </w:rPr>
        <w:t>analyzed</w:t>
      </w:r>
      <w:proofErr w:type="spellEnd"/>
      <w:r w:rsidRPr="00C02F43">
        <w:rPr>
          <w:sz w:val="20"/>
          <w:lang w:val="en-IN"/>
        </w:rPr>
        <w:t xml:space="preserve"> Newtonian heating conditions, comparing on constant wall heat flux (CWHF) and constant wall temperature (CWT) subject to surface conditions and highlighting their effects on thermal flow </w:t>
      </w:r>
      <w:proofErr w:type="spellStart"/>
      <w:r w:rsidRPr="00C02F43">
        <w:rPr>
          <w:sz w:val="20"/>
          <w:lang w:val="en-IN"/>
        </w:rPr>
        <w:t>behavior</w:t>
      </w:r>
      <w:proofErr w:type="spellEnd"/>
      <w:r w:rsidRPr="00C02F43">
        <w:rPr>
          <w:sz w:val="20"/>
          <w:lang w:val="en-IN"/>
        </w:rPr>
        <w:t xml:space="preserve">. </w:t>
      </w:r>
      <w:r w:rsidRPr="00C02F43">
        <w:rPr>
          <w:sz w:val="20"/>
        </w:rPr>
        <w:t>Hassani et al. [7] investigated the impact of magnetic interactions, velocity slip, and radiative heat transfer on the flow dynamics, thermal profile, and nanoparticle distribution over a permeable stretching sheet</w:t>
      </w:r>
      <w:r w:rsidRPr="00C02F43">
        <w:rPr>
          <w:sz w:val="20"/>
          <w:lang w:val="en-IN"/>
        </w:rPr>
        <w:t xml:space="preserve">. They </w:t>
      </w:r>
      <w:r w:rsidRPr="00C02F43">
        <w:rPr>
          <w:sz w:val="20"/>
          <w:lang w:val="en-IN"/>
        </w:rPr>
        <w:lastRenderedPageBreak/>
        <w:t xml:space="preserve">demonstrated how increasing </w:t>
      </w:r>
      <w:proofErr w:type="spellStart"/>
      <w:r w:rsidRPr="00C02F43">
        <w:rPr>
          <w:sz w:val="20"/>
          <w:lang w:val="en-IN"/>
        </w:rPr>
        <w:t>Nt</w:t>
      </w:r>
      <w:proofErr w:type="spellEnd"/>
      <w:r w:rsidRPr="00C02F43">
        <w:rPr>
          <w:sz w:val="20"/>
          <w:lang w:val="en-IN"/>
        </w:rPr>
        <w:t xml:space="preserve"> and Nb intensifies the thermal boundary layer, while the concentration boundary layer shrinks with rising Nb. Similarly, Ibrahim et al. [8] </w:t>
      </w:r>
      <w:r w:rsidRPr="00C02F43">
        <w:rPr>
          <w:sz w:val="20"/>
        </w:rPr>
        <w:t>investigated the impact of magnetic interactions, velocity slip, and radiative heat transfer on the flow dynamics, thermal profile, and nanoparticle distribution over a permeable stretching sheet</w:t>
      </w:r>
      <w:r w:rsidRPr="00C02F43">
        <w:rPr>
          <w:sz w:val="20"/>
          <w:lang w:val="en-IN"/>
        </w:rPr>
        <w:t xml:space="preserve">. </w:t>
      </w:r>
      <w:r w:rsidRPr="00C02F43">
        <w:rPr>
          <w:sz w:val="20"/>
        </w:rPr>
        <w:t>Their numerical study demonstrated how MHD interactions influence heat and mass transfer dynamics</w:t>
      </w:r>
      <w:r w:rsidRPr="00C02F43">
        <w:rPr>
          <w:sz w:val="20"/>
          <w:lang w:val="en-IN"/>
        </w:rPr>
        <w:t>.</w:t>
      </w:r>
    </w:p>
    <w:p w14:paraId="51A54FA2" w14:textId="77777777" w:rsidR="0037321D" w:rsidRPr="00C02F43" w:rsidRDefault="0037321D" w:rsidP="00A11E2A">
      <w:pPr>
        <w:spacing w:line="360" w:lineRule="auto"/>
        <w:ind w:left="113" w:firstLine="113"/>
        <w:jc w:val="both"/>
        <w:rPr>
          <w:sz w:val="20"/>
          <w:lang w:val="en-IN"/>
        </w:rPr>
      </w:pPr>
      <w:r w:rsidRPr="00C02F43">
        <w:rPr>
          <w:sz w:val="20"/>
        </w:rPr>
        <w:t>Makinde et al. [9] conducted an in-depth study on convective boundary conditions for the movement of nanoparticle-laden fluids across a stretchable surface, considering random thermal diffusion and temperature-gradient-driven particle migration in the transport and distribution processes</w:t>
      </w:r>
      <w:r w:rsidRPr="00C02F43">
        <w:rPr>
          <w:sz w:val="20"/>
          <w:lang w:val="en-IN"/>
        </w:rPr>
        <w:t xml:space="preserve">. They </w:t>
      </w:r>
      <w:r w:rsidRPr="00C02F43">
        <w:rPr>
          <w:sz w:val="20"/>
        </w:rPr>
        <w:t xml:space="preserve">concluded that elevated Brownian motion coupled with thermophoresis boosts thermal transport, thickens the thermal boundary </w:t>
      </w:r>
      <w:proofErr w:type="gramStart"/>
      <w:r w:rsidRPr="00C02F43">
        <w:rPr>
          <w:sz w:val="20"/>
        </w:rPr>
        <w:t>layer</w:t>
      </w:r>
      <w:proofErr w:type="gramEnd"/>
      <w:r w:rsidRPr="00C02F43">
        <w:rPr>
          <w:sz w:val="20"/>
        </w:rPr>
        <w:t xml:space="preserve"> and simultaneously lowers nanoparticle concentration </w:t>
      </w:r>
      <w:proofErr w:type="gramStart"/>
      <w:r w:rsidRPr="00C02F43">
        <w:rPr>
          <w:sz w:val="20"/>
        </w:rPr>
        <w:t>as a result of</w:t>
      </w:r>
      <w:proofErr w:type="gramEnd"/>
      <w:r w:rsidRPr="00C02F43">
        <w:rPr>
          <w:sz w:val="20"/>
        </w:rPr>
        <w:t xml:space="preserve"> their effect on the Lewis number</w:t>
      </w:r>
      <w:r w:rsidRPr="00C02F43">
        <w:rPr>
          <w:sz w:val="20"/>
          <w:lang w:val="en-IN"/>
        </w:rPr>
        <w:t xml:space="preserve">. Nadeem [10] et al. </w:t>
      </w:r>
      <w:r w:rsidRPr="00C02F43">
        <w:rPr>
          <w:sz w:val="20"/>
        </w:rPr>
        <w:t>investigated how convective energy transport, radiative thermal effects, and magnetohydrodynamics (MHD) influence the behavior of nanofluids in motion</w:t>
      </w:r>
      <w:r w:rsidRPr="00C02F43">
        <w:rPr>
          <w:sz w:val="20"/>
          <w:lang w:val="en-IN"/>
        </w:rPr>
        <w:t>. Their study revealed that increasing the Prandtl number (</w:t>
      </w:r>
      <w:proofErr w:type="spellStart"/>
      <w:r w:rsidRPr="00C02F43">
        <w:rPr>
          <w:sz w:val="20"/>
          <w:lang w:val="en-IN"/>
        </w:rPr>
        <w:t>Pr</w:t>
      </w:r>
      <w:proofErr w:type="spellEnd"/>
      <w:r w:rsidRPr="00C02F43">
        <w:rPr>
          <w:sz w:val="20"/>
          <w:lang w:val="en-IN"/>
        </w:rPr>
        <w:t xml:space="preserve">) </w:t>
      </w:r>
      <w:r w:rsidRPr="00C02F43">
        <w:rPr>
          <w:sz w:val="20"/>
        </w:rPr>
        <w:t>lowers thermal conductivity as well as thermal energy transfer rates, while raising the surface temperature</w:t>
      </w:r>
      <w:r w:rsidRPr="00C02F43">
        <w:rPr>
          <w:sz w:val="20"/>
          <w:lang w:val="en-IN"/>
        </w:rPr>
        <w:t xml:space="preserve">. </w:t>
      </w:r>
      <w:r w:rsidRPr="00C02F43">
        <w:rPr>
          <w:sz w:val="20"/>
        </w:rPr>
        <w:t>Ishfaq et al. [11] derived an analytical solution for nanofluid flow inside the boundary region over a substrate, considering the condition involving zero nanoparticle flux. They noted that Brownian motion contributes insignificantly to the Nusselt number, but results in an overall enhancement of heat transport</w:t>
      </w:r>
      <w:r w:rsidRPr="00C02F43">
        <w:rPr>
          <w:sz w:val="20"/>
          <w:lang w:val="en-IN"/>
        </w:rPr>
        <w:t xml:space="preserve">. </w:t>
      </w:r>
      <w:r w:rsidRPr="00C02F43">
        <w:rPr>
          <w:sz w:val="20"/>
        </w:rPr>
        <w:t>Goyal [12] et al. performed a computational study regarding non-Newtonian nanofluid movement along an extending surface, emphasizing the impact that thermal transport characteristics have upon flow dynamics and velocity slip.</w:t>
      </w:r>
      <w:r w:rsidRPr="00C02F43">
        <w:rPr>
          <w:sz w:val="20"/>
          <w:lang w:val="en-IN"/>
        </w:rPr>
        <w:t xml:space="preserve"> </w:t>
      </w:r>
      <w:r w:rsidRPr="00C02F43">
        <w:rPr>
          <w:sz w:val="20"/>
        </w:rPr>
        <w:t xml:space="preserve">Reddy [13] studied the combined effects of a magnetic zone, heat emission, slip velocity and advective thermal boundary conditions by comparing scenarios with fixed temperature and fixed heat flux. </w:t>
      </w:r>
      <w:r w:rsidRPr="00C02F43">
        <w:rPr>
          <w:sz w:val="20"/>
          <w:lang w:val="en-IN"/>
        </w:rPr>
        <w:t xml:space="preserve">Aly et al. [14] formulated a transformation method that converts unbounded boundary conditions into bounded ones, allowing for more accurate numerical solutions in nanofluid studies. </w:t>
      </w:r>
      <w:r w:rsidRPr="00C02F43">
        <w:rPr>
          <w:sz w:val="20"/>
        </w:rPr>
        <w:t>Abo-</w:t>
      </w:r>
      <w:proofErr w:type="spellStart"/>
      <w:r w:rsidRPr="00C02F43">
        <w:rPr>
          <w:sz w:val="20"/>
        </w:rPr>
        <w:t>Eldahab</w:t>
      </w:r>
      <w:proofErr w:type="spellEnd"/>
      <w:r w:rsidRPr="00C02F43">
        <w:rPr>
          <w:sz w:val="20"/>
        </w:rPr>
        <w:t xml:space="preserve"> et al. [15] explored how nanofluid flow near a stretching boundary is affected by thermophoresis, microscopic particle movement, and magnetic field forces</w:t>
      </w:r>
      <w:r w:rsidRPr="00C02F43">
        <w:rPr>
          <w:sz w:val="20"/>
          <w:lang w:val="en-IN"/>
        </w:rPr>
        <w:t xml:space="preserve">. Their analysis provided insights into how these factors influence on mass and heat transfer with the various parametric conditions. Additionally, studies incorporating chemical reactions, activation energy, and hybrid nanofluids have further advanced the understanding of complex nanofluid </w:t>
      </w:r>
      <w:proofErr w:type="spellStart"/>
      <w:r w:rsidRPr="00C02F43">
        <w:rPr>
          <w:sz w:val="20"/>
          <w:lang w:val="en-IN"/>
        </w:rPr>
        <w:t>behavior</w:t>
      </w:r>
      <w:proofErr w:type="spellEnd"/>
      <w:r w:rsidRPr="00C02F43">
        <w:rPr>
          <w:sz w:val="20"/>
          <w:lang w:val="en-IN"/>
        </w:rPr>
        <w:t>.</w:t>
      </w:r>
    </w:p>
    <w:p w14:paraId="4DECDC28" w14:textId="77777777" w:rsidR="0037321D" w:rsidRPr="00C02F43" w:rsidRDefault="0037321D" w:rsidP="00A11E2A">
      <w:pPr>
        <w:spacing w:line="360" w:lineRule="auto"/>
        <w:ind w:left="113" w:firstLine="113"/>
        <w:jc w:val="both"/>
        <w:rPr>
          <w:sz w:val="20"/>
          <w:lang w:val="en-IN"/>
        </w:rPr>
      </w:pPr>
    </w:p>
    <w:p w14:paraId="12C6D05D" w14:textId="77777777" w:rsidR="0037321D" w:rsidRPr="00C02F43" w:rsidRDefault="0037321D" w:rsidP="00A11E2A">
      <w:pPr>
        <w:spacing w:line="360" w:lineRule="auto"/>
        <w:ind w:left="113" w:firstLine="113"/>
        <w:jc w:val="both"/>
        <w:rPr>
          <w:sz w:val="20"/>
        </w:rPr>
      </w:pPr>
      <w:proofErr w:type="spellStart"/>
      <w:r w:rsidRPr="00C02F43">
        <w:rPr>
          <w:sz w:val="20"/>
        </w:rPr>
        <w:t>Shakhaoath</w:t>
      </w:r>
      <w:proofErr w:type="spellEnd"/>
      <w:r w:rsidRPr="00C02F43">
        <w:rPr>
          <w:sz w:val="20"/>
        </w:rPr>
        <w:t xml:space="preserve"> Khan et al. [16] examined nanofluid behavior and thermal transport along a stretching surface impacted by magnetic and radiative thermal effects. Their study showed that radiation parameters elevate the temperature profile, while higher Lewis numbers and Brownian motion reduce concentration levels. Sarif et al. [17] investigated the fluid motion within the near-surface region along an extending sheet under Newtonian thermal conditions, where the extent of thermal transport through surface heat exchange is influenced by the behavior in the thermal boundary layer. Their results showed that increasing the Prandtl number decreases the depth of the thermal layer, whereas stronger heating boosts both surface heat transfer and the expansion of the thermal region. Abel et al. [18] examined the behavior of nanofluids flowing past an elongating surface under the influence of magnetic fields and Newtonian heating conditions. They found that the impact of thermophoresis, along with random particle motion, enhanced both thermal and concentration profiles, while convective heating led to a thicker thermal boundary layer Hayat et al. [19] </w:t>
      </w:r>
      <w:r w:rsidRPr="00C02F43">
        <w:rPr>
          <w:sz w:val="20"/>
        </w:rPr>
        <w:lastRenderedPageBreak/>
        <w:t xml:space="preserve">investigated the flow of nanofluid over a stretching surface while considering the influences of velocity, magnetic forces, and thermal boundary conditions. Their study demonstrated that magnetic forces reduce velocity but increase the thermal distribution. Sandeep et al. [20] investigated the nanofluid movement over a stretching or shrinking surface subjected to the effects of thermal radiation, magnetic forces, and heat generation due to viscosity. Their results revealed that stronger magnetic fields increase the depth of the thermal interface region, while internal friction heating raises the surface temperature.  Mansur et al. [21] studied the impact of slip boundary conditions on the movement of nanofluids over an expanding surface under the influence of a magnetic field. They were discovered that magnetic strength as well as slip conditions significantly influence the flow, thermal, and concentration transfer rates. Babu et al. [22] investigated the behavior of fluid flow within the nanofluid’s boundary layer over a stretching surface embedded in a permeable medium, considering the effects of thermal radiation as well as energy dissipation due to viscosity. Their findings indicated that higher thermal radiation and dissipation parameters raised both velocity and heat distributions. Building on prior work, Sarif et al. [23] examined the behavior of nanofluids along an extending sheet under heat transfer constraints at the boundary, showing that elevated Prandtl values lead to a thinner thermal boundary layer, while enhanced convection-induced heating intensifies the heat transfer rate at the interface. Finally, Hayat et al. [24] investigated the behavior of a magnetohydrodynamic (MHD) nanofluid flowing across a stretchable porous substrate subjected to convective heat transfer conditions. Their findings indicated that factors such as magnetic field intensity, Brownian motion and thermophoresis notably impact the profiles of velocity, </w:t>
      </w:r>
      <w:proofErr w:type="gramStart"/>
      <w:r w:rsidRPr="00C02F43">
        <w:rPr>
          <w:sz w:val="20"/>
        </w:rPr>
        <w:t>temperature</w:t>
      </w:r>
      <w:proofErr w:type="gramEnd"/>
      <w:r w:rsidRPr="00C02F43">
        <w:rPr>
          <w:sz w:val="20"/>
        </w:rPr>
        <w:t xml:space="preserve"> and concentration.</w:t>
      </w:r>
    </w:p>
    <w:p w14:paraId="70342D7D" w14:textId="77777777" w:rsidR="0037321D" w:rsidRPr="00C02F43" w:rsidRDefault="0037321D" w:rsidP="00A11E2A">
      <w:pPr>
        <w:spacing w:line="360" w:lineRule="auto"/>
        <w:ind w:left="113" w:firstLine="113"/>
        <w:jc w:val="both"/>
        <w:rPr>
          <w:sz w:val="20"/>
          <w:lang w:val="en-IN"/>
        </w:rPr>
      </w:pPr>
      <w:r w:rsidRPr="00C02F43">
        <w:rPr>
          <w:sz w:val="20"/>
          <w:lang w:val="en-IN"/>
        </w:rPr>
        <w:t>Although extensive work has been done on nanofluid flow over stretching surfaces, limited studies have considered the combined influence of:</w:t>
      </w:r>
    </w:p>
    <w:p w14:paraId="1CC20CF9" w14:textId="77777777" w:rsidR="0037321D" w:rsidRDefault="0037321D" w:rsidP="00BC16E4">
      <w:pPr>
        <w:pStyle w:val="ListParagraph"/>
        <w:numPr>
          <w:ilvl w:val="0"/>
          <w:numId w:val="4"/>
        </w:numPr>
        <w:spacing w:after="160" w:line="360" w:lineRule="auto"/>
        <w:ind w:left="609" w:firstLine="113"/>
        <w:jc w:val="both"/>
        <w:rPr>
          <w:sz w:val="20"/>
        </w:rPr>
      </w:pPr>
      <w:r w:rsidRPr="00C02F43">
        <w:rPr>
          <w:sz w:val="20"/>
        </w:rPr>
        <w:t>Magnetized Williamson nanofluids with shear-thinning behavior.</w:t>
      </w:r>
    </w:p>
    <w:p w14:paraId="7457F65F" w14:textId="77777777" w:rsidR="00883481" w:rsidRDefault="004C2D01" w:rsidP="00BC16E4">
      <w:pPr>
        <w:pStyle w:val="ListParagraph"/>
        <w:numPr>
          <w:ilvl w:val="0"/>
          <w:numId w:val="4"/>
        </w:numPr>
        <w:spacing w:after="160" w:line="360" w:lineRule="auto"/>
        <w:ind w:left="609" w:firstLine="113"/>
        <w:jc w:val="both"/>
        <w:rPr>
          <w:sz w:val="20"/>
        </w:rPr>
      </w:pPr>
      <w:r>
        <w:rPr>
          <w:sz w:val="20"/>
        </w:rPr>
        <w:t>Convective boundary conditions (Nield’s conditions) with surface permeability.</w:t>
      </w:r>
    </w:p>
    <w:p w14:paraId="3586542B" w14:textId="439CE05C" w:rsidR="0037321D" w:rsidRPr="00883481" w:rsidRDefault="004C2D01" w:rsidP="00BC16E4">
      <w:pPr>
        <w:pStyle w:val="ListParagraph"/>
        <w:numPr>
          <w:ilvl w:val="0"/>
          <w:numId w:val="4"/>
        </w:numPr>
        <w:spacing w:after="160" w:line="360" w:lineRule="auto"/>
        <w:ind w:left="609" w:firstLine="113"/>
        <w:jc w:val="both"/>
        <w:rPr>
          <w:sz w:val="20"/>
        </w:rPr>
      </w:pPr>
      <w:r w:rsidRPr="00883481">
        <w:rPr>
          <w:sz w:val="20"/>
        </w:rPr>
        <w:t>The joint influence exerted by Brow</w:t>
      </w:r>
      <w:r w:rsidR="00C50115" w:rsidRPr="00883481">
        <w:rPr>
          <w:sz w:val="20"/>
        </w:rPr>
        <w:t>nian motion, thermophoresis, and thermal radiation act</w:t>
      </w:r>
      <w:r w:rsidR="00710762" w:rsidRPr="00883481">
        <w:rPr>
          <w:sz w:val="20"/>
        </w:rPr>
        <w:t>ing simultaneously significantly impacts the system</w:t>
      </w:r>
      <w:r w:rsidR="009B1A81" w:rsidRPr="00883481">
        <w:rPr>
          <w:sz w:val="20"/>
        </w:rPr>
        <w:t>’s behavior.</w:t>
      </w:r>
    </w:p>
    <w:p w14:paraId="7D57BFDF" w14:textId="77777777" w:rsidR="0037321D" w:rsidRPr="00C02F43" w:rsidRDefault="0037321D" w:rsidP="00A11E2A">
      <w:pPr>
        <w:spacing w:line="360" w:lineRule="auto"/>
        <w:ind w:left="113" w:firstLine="113"/>
        <w:jc w:val="both"/>
        <w:rPr>
          <w:sz w:val="20"/>
          <w:lang w:val="en-IN"/>
        </w:rPr>
      </w:pPr>
      <w:r w:rsidRPr="00C02F43">
        <w:rPr>
          <w:sz w:val="20"/>
        </w:rPr>
        <w:t>This research aims to conduct a computational study of magnetized non-Newtonian   Williamson nanofluid motion over a porous stretching/shrinking surface under Nield’s boundary conditions using MATLAB’s BVP4C solver</w:t>
      </w:r>
      <w:r w:rsidRPr="00C02F43">
        <w:rPr>
          <w:sz w:val="20"/>
          <w:lang w:val="en-IN"/>
        </w:rPr>
        <w:t xml:space="preserve">. While previous studies have explored individual factors such as magnetic fields, nanofluid properties, and convective boundary conditions, the coupled influence of shear-thinning, Brownian motion, thermophoresis, and surface permeability has received limited attention. </w:t>
      </w:r>
    </w:p>
    <w:p w14:paraId="486AF825" w14:textId="77777777" w:rsidR="00883481" w:rsidRDefault="0037321D" w:rsidP="00883481">
      <w:pPr>
        <w:spacing w:line="360" w:lineRule="auto"/>
        <w:ind w:left="113" w:firstLine="113"/>
        <w:jc w:val="both"/>
        <w:rPr>
          <w:sz w:val="20"/>
          <w:lang w:val="en-IN"/>
        </w:rPr>
      </w:pPr>
      <w:r w:rsidRPr="00C02F43">
        <w:rPr>
          <w:sz w:val="20"/>
          <w:lang w:val="en-IN"/>
        </w:rPr>
        <w:t xml:space="preserve">The focus is on: </w:t>
      </w:r>
    </w:p>
    <w:p w14:paraId="07183745" w14:textId="77777777" w:rsidR="00883481" w:rsidRPr="00883481" w:rsidRDefault="0037321D" w:rsidP="00BC16E4">
      <w:pPr>
        <w:pStyle w:val="ListParagraph"/>
        <w:numPr>
          <w:ilvl w:val="0"/>
          <w:numId w:val="5"/>
        </w:numPr>
        <w:spacing w:line="360" w:lineRule="auto"/>
        <w:jc w:val="both"/>
        <w:rPr>
          <w:sz w:val="20"/>
          <w:lang w:val="en-IN"/>
        </w:rPr>
      </w:pPr>
      <w:r w:rsidRPr="00883481">
        <w:rPr>
          <w:sz w:val="20"/>
        </w:rPr>
        <w:t>Investigates how magnetic field intensity, permeability, and the characteristics of Williamson fluid influence flow behavior and temperature distribution.</w:t>
      </w:r>
    </w:p>
    <w:p w14:paraId="0451AC98" w14:textId="77777777" w:rsidR="00883481" w:rsidRPr="00883481" w:rsidRDefault="0037321D" w:rsidP="00BC16E4">
      <w:pPr>
        <w:pStyle w:val="ListParagraph"/>
        <w:numPr>
          <w:ilvl w:val="0"/>
          <w:numId w:val="5"/>
        </w:numPr>
        <w:spacing w:line="360" w:lineRule="auto"/>
        <w:jc w:val="both"/>
        <w:rPr>
          <w:sz w:val="20"/>
          <w:lang w:val="en-IN"/>
        </w:rPr>
      </w:pPr>
      <w:r w:rsidRPr="00883481">
        <w:rPr>
          <w:sz w:val="20"/>
        </w:rPr>
        <w:t>Examine how thermophoresis, Brownian motion and thermal radiation affect the rates of energy and material transport.</w:t>
      </w:r>
    </w:p>
    <w:p w14:paraId="062F7880" w14:textId="77777777" w:rsidR="00883481" w:rsidRPr="00883481" w:rsidRDefault="0037321D" w:rsidP="00BC16E4">
      <w:pPr>
        <w:pStyle w:val="ListParagraph"/>
        <w:numPr>
          <w:ilvl w:val="0"/>
          <w:numId w:val="5"/>
        </w:numPr>
        <w:spacing w:line="360" w:lineRule="auto"/>
        <w:jc w:val="both"/>
        <w:rPr>
          <w:sz w:val="20"/>
          <w:lang w:val="en-IN"/>
        </w:rPr>
      </w:pPr>
      <w:r w:rsidRPr="00883481">
        <w:rPr>
          <w:sz w:val="20"/>
        </w:rPr>
        <w:t>Evaluate the surface shear stress and convective heat transfer rate under varying physical parameters.</w:t>
      </w:r>
    </w:p>
    <w:p w14:paraId="0FB7F11E" w14:textId="24A918F7" w:rsidR="0037321D" w:rsidRPr="004551A7" w:rsidRDefault="0037321D" w:rsidP="00BC16E4">
      <w:pPr>
        <w:pStyle w:val="ListParagraph"/>
        <w:numPr>
          <w:ilvl w:val="0"/>
          <w:numId w:val="5"/>
        </w:numPr>
        <w:spacing w:line="360" w:lineRule="auto"/>
        <w:jc w:val="both"/>
        <w:rPr>
          <w:sz w:val="20"/>
          <w:lang w:val="en-IN"/>
        </w:rPr>
      </w:pPr>
      <w:r w:rsidRPr="00883481">
        <w:rPr>
          <w:sz w:val="20"/>
        </w:rPr>
        <w:t>Providing physical insights along with practical implications for industrial and engineering applications.</w:t>
      </w:r>
    </w:p>
    <w:p w14:paraId="7EBA9AF9" w14:textId="77777777" w:rsidR="004551A7" w:rsidRDefault="004551A7" w:rsidP="004551A7">
      <w:pPr>
        <w:pStyle w:val="ListParagraph"/>
        <w:spacing w:line="360" w:lineRule="auto"/>
        <w:ind w:left="946"/>
        <w:jc w:val="both"/>
        <w:rPr>
          <w:sz w:val="20"/>
        </w:rPr>
      </w:pPr>
    </w:p>
    <w:p w14:paraId="012AD640" w14:textId="77777777" w:rsidR="00FE4291" w:rsidRDefault="00FE4291" w:rsidP="004551A7">
      <w:pPr>
        <w:pStyle w:val="ListParagraph"/>
        <w:spacing w:line="360" w:lineRule="auto"/>
        <w:ind w:left="946"/>
        <w:jc w:val="both"/>
        <w:rPr>
          <w:sz w:val="20"/>
        </w:rPr>
      </w:pPr>
    </w:p>
    <w:p w14:paraId="753CA07C" w14:textId="1489AD00" w:rsidR="00FE4291" w:rsidRDefault="00FE4291" w:rsidP="00FE4291">
      <w:pPr>
        <w:pStyle w:val="Heading2"/>
      </w:pPr>
      <w:r w:rsidRPr="00FE4291">
        <w:t>MATHEMATICAL FORMULATION</w:t>
      </w:r>
    </w:p>
    <w:p w14:paraId="12D0822F" w14:textId="44C14469" w:rsidR="00595F52" w:rsidRDefault="00667DFE" w:rsidP="00667DFE">
      <w:pPr>
        <w:pStyle w:val="Paragraph"/>
      </w:pPr>
      <w:r w:rsidRPr="00667DFE">
        <w:t>The computational regime is considered as a stretching sheet and is depicted in Fig. 1. In this study, the laminar non-Newtonian Williamson two dimensional nanofluid, thermal radiation, magnetohydrodynamic, activation energy effects and heat generation/absorption are considered. A stretching sheet is considered to lie along the X-axis, with its velocity assumed to vary linearly with the distance from the origin, expressed as</w:t>
      </w:r>
      <w:r w:rsidR="00C72842">
        <w:t xml:space="preserve"> </w:t>
      </w:r>
      <w:r w:rsidR="00C72842" w:rsidRPr="00C72842">
        <w:rPr>
          <w:position w:val="-12"/>
        </w:rPr>
        <w:object w:dxaOrig="760" w:dyaOrig="360" w14:anchorId="16E8679E">
          <v:shape id="_x0000_i1032" type="#_x0000_t75" style="width:38pt;height:18pt" o:ole="">
            <v:imagedata r:id="rId23" o:title=""/>
          </v:shape>
          <o:OLEObject Type="Embed" ProgID="Equation.DSMT4" ShapeID="_x0000_i1032" DrawAspect="Content" ObjectID="_1822062255" r:id="rId24"/>
        </w:object>
      </w:r>
      <w:r w:rsidRPr="00667DFE">
        <w:rPr>
          <w:rFonts w:ascii="Cambria Math" w:hAnsi="Cambria Math"/>
        </w:rPr>
        <w:t xml:space="preserve">, </w:t>
      </w:r>
      <w:r w:rsidRPr="00667DFE">
        <w:t>where c is a constant. A</w:t>
      </w:r>
      <w:r w:rsidR="00C72842">
        <w:t xml:space="preserve"> </w:t>
      </w:r>
      <w:r w:rsidRPr="00667DFE">
        <w:t xml:space="preserve">magnetic field </w:t>
      </w:r>
      <m:oMath>
        <m:sSub>
          <m:sSubPr>
            <m:ctrlPr>
              <w:rPr>
                <w:rFonts w:ascii="Cambria Math" w:hAnsi="Cambria Math"/>
                <w:i/>
              </w:rPr>
            </m:ctrlPr>
          </m:sSubPr>
          <m:e>
            <m:r>
              <w:rPr>
                <w:rFonts w:ascii="Cambria Math" w:hAnsi="Cambria Math"/>
              </w:rPr>
              <m:t>B</m:t>
            </m:r>
          </m:e>
          <m:sub>
            <m:r>
              <w:rPr>
                <w:rFonts w:ascii="Cambria Math" w:hAnsi="Cambria Math"/>
              </w:rPr>
              <m:t>0</m:t>
            </m:r>
          </m:sub>
        </m:sSub>
      </m:oMath>
      <w:r w:rsidRPr="00667DFE">
        <w:t xml:space="preserve"> is considered to act at a right angle to the sheet. The</w:t>
      </w:r>
      <w:r w:rsidR="00FF17F0">
        <w:t xml:space="preserve"> </w:t>
      </w:r>
      <w:r w:rsidR="00E36187" w:rsidRPr="00E36187">
        <w:rPr>
          <w:position w:val="-12"/>
        </w:rPr>
        <w:object w:dxaOrig="340" w:dyaOrig="360" w14:anchorId="75CCF138">
          <v:shape id="_x0000_i1033" type="#_x0000_t75" style="width:16.65pt;height:18pt" o:ole="">
            <v:imagedata r:id="rId25" o:title=""/>
          </v:shape>
          <o:OLEObject Type="Embed" ProgID="Equation.DSMT4" ShapeID="_x0000_i1033" DrawAspect="Content" ObjectID="_1822062256" r:id="rId26"/>
        </w:object>
      </w:r>
      <w:r w:rsidRPr="00667DFE">
        <w:t xml:space="preserve"> and </w:t>
      </w:r>
      <w:r w:rsidR="00935B89" w:rsidRPr="00E36187">
        <w:rPr>
          <w:position w:val="-12"/>
        </w:rPr>
        <w:object w:dxaOrig="279" w:dyaOrig="360" w14:anchorId="7F788AAD">
          <v:shape id="_x0000_i1034" type="#_x0000_t75" style="width:13.65pt;height:18pt" o:ole="">
            <v:imagedata r:id="rId27" o:title=""/>
          </v:shape>
          <o:OLEObject Type="Embed" ProgID="Equation.DSMT4" ShapeID="_x0000_i1034" DrawAspect="Content" ObjectID="_1822062257" r:id="rId28"/>
        </w:object>
      </w:r>
      <w:r w:rsidRPr="00667DFE">
        <w:t xml:space="preserve"> are represented by the ambient concentration and ambient temperature at y tends to infinity. </w:t>
      </w:r>
    </w:p>
    <w:p w14:paraId="1AC7842A" w14:textId="77777777" w:rsidR="007E3F40" w:rsidRDefault="007E3F40" w:rsidP="00667DFE">
      <w:pPr>
        <w:pStyle w:val="Paragraph"/>
      </w:pPr>
    </w:p>
    <w:p w14:paraId="114E2E70" w14:textId="779A2F21" w:rsidR="007E3F40" w:rsidRDefault="007E3F40" w:rsidP="00667DFE">
      <w:pPr>
        <w:pStyle w:val="Paragraph"/>
      </w:pPr>
      <w:r>
        <w:t xml:space="preserve">  </w:t>
      </w:r>
    </w:p>
    <w:p w14:paraId="165F864C" w14:textId="4220C480" w:rsidR="00595F52" w:rsidRPr="00667DFE" w:rsidRDefault="00595F52" w:rsidP="00667DFE">
      <w:pPr>
        <w:pStyle w:val="Paragraph"/>
        <w:rPr>
          <w:lang w:val="en-IN"/>
        </w:rPr>
      </w:pPr>
      <w:r>
        <w:rPr>
          <w:lang w:val="en-IN"/>
        </w:rPr>
        <w:t xml:space="preserve">                    </w:t>
      </w:r>
      <w:r>
        <w:rPr>
          <w:noProof/>
        </w:rPr>
        <w:drawing>
          <wp:inline distT="0" distB="0" distL="0" distR="0" wp14:anchorId="1A89E7BD" wp14:editId="378C0A3D">
            <wp:extent cx="3952875" cy="4043363"/>
            <wp:effectExtent l="0" t="0" r="0" b="0"/>
            <wp:docPr id="1806991927" name="Picture 1" descr="PDF] Boundary Layer Flow and Heat Transfer over a Permeable Exponentially  Stretching/Shrinking Sheet with Generalized Slip Velocity | Semantic Schol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PDF] Boundary Layer Flow and Heat Transfer over a Permeable Exponentially  Stretching/Shrinking Sheet with Generalized Slip Velocity | Semantic Scholar"/>
                    <pic:cNvPicPr>
                      <a:picLocks noChangeAspect="1" noChangeArrowheads="1"/>
                    </pic:cNvPicPr>
                  </pic:nvPicPr>
                  <pic:blipFill rotWithShape="1">
                    <a:blip r:embed="rId29">
                      <a:extLst>
                        <a:ext uri="{28A0092B-C50C-407E-A947-70E740481C1C}">
                          <a14:useLocalDpi xmlns:a14="http://schemas.microsoft.com/office/drawing/2010/main" val="0"/>
                        </a:ext>
                      </a:extLst>
                    </a:blip>
                    <a:srcRect b="3531"/>
                    <a:stretch/>
                  </pic:blipFill>
                  <pic:spPr bwMode="auto">
                    <a:xfrm>
                      <a:off x="0" y="0"/>
                      <a:ext cx="3970647" cy="4061541"/>
                    </a:xfrm>
                    <a:prstGeom prst="rect">
                      <a:avLst/>
                    </a:prstGeom>
                    <a:noFill/>
                    <a:ln>
                      <a:noFill/>
                    </a:ln>
                    <a:extLst>
                      <a:ext uri="{53640926-AAD7-44D8-BBD7-CCE9431645EC}">
                        <a14:shadowObscured xmlns:a14="http://schemas.microsoft.com/office/drawing/2010/main"/>
                      </a:ext>
                    </a:extLst>
                  </pic:spPr>
                </pic:pic>
              </a:graphicData>
            </a:graphic>
          </wp:inline>
        </w:drawing>
      </w:r>
    </w:p>
    <w:p w14:paraId="2C66F082" w14:textId="77777777" w:rsidR="00667DFE" w:rsidRPr="00EB1319" w:rsidRDefault="00667DFE" w:rsidP="00967280">
      <w:pPr>
        <w:pStyle w:val="Paragraph"/>
        <w:jc w:val="center"/>
        <w:rPr>
          <w:b/>
          <w:bCs/>
        </w:rPr>
      </w:pPr>
    </w:p>
    <w:p w14:paraId="1D320CFC" w14:textId="77777777" w:rsidR="00967280" w:rsidRPr="00EB1319" w:rsidRDefault="00967280" w:rsidP="00EB1319">
      <w:pPr>
        <w:pStyle w:val="Heading2"/>
      </w:pPr>
      <w:r w:rsidRPr="00EB1319">
        <w:t>Fig. 1. The Computational regime (a) stretching surface and (b) shrinking surface.</w:t>
      </w:r>
    </w:p>
    <w:p w14:paraId="1D17EF70" w14:textId="77777777" w:rsidR="004551A7" w:rsidRDefault="004551A7" w:rsidP="004551A7">
      <w:pPr>
        <w:pStyle w:val="ListParagraph"/>
        <w:spacing w:line="360" w:lineRule="auto"/>
        <w:ind w:left="946"/>
        <w:jc w:val="both"/>
        <w:rPr>
          <w:sz w:val="20"/>
        </w:rPr>
      </w:pPr>
    </w:p>
    <w:p w14:paraId="4B7F8C75" w14:textId="77777777" w:rsidR="0032746E" w:rsidRDefault="00EB1319" w:rsidP="0032746E">
      <w:pPr>
        <w:ind w:firstLine="113"/>
        <w:jc w:val="both"/>
        <w:rPr>
          <w:sz w:val="20"/>
        </w:rPr>
      </w:pPr>
      <w:r w:rsidRPr="005925C0">
        <w:rPr>
          <w:sz w:val="20"/>
        </w:rPr>
        <w:t>Thermophoresis and Brownian motion of nanoparticles are analyzed using Buongiorno’s model in nanofluids. Based on these assumptions, the dimensional form of the mathematical model is expressed through these equations</w:t>
      </w:r>
    </w:p>
    <w:p w14:paraId="5C6A3090" w14:textId="77777777" w:rsidR="0032746E" w:rsidRDefault="0032746E" w:rsidP="0032746E">
      <w:pPr>
        <w:ind w:firstLine="113"/>
        <w:jc w:val="both"/>
        <w:rPr>
          <w:sz w:val="20"/>
        </w:rPr>
      </w:pPr>
    </w:p>
    <w:p w14:paraId="5A087533" w14:textId="77777777" w:rsidR="0032746E" w:rsidRDefault="0032746E" w:rsidP="0032746E">
      <w:pPr>
        <w:ind w:firstLine="113"/>
        <w:jc w:val="both"/>
        <w:rPr>
          <w:sz w:val="20"/>
        </w:rPr>
      </w:pPr>
    </w:p>
    <w:p w14:paraId="35769422" w14:textId="77777777" w:rsidR="0032746E" w:rsidRDefault="0032746E" w:rsidP="0032746E">
      <w:pPr>
        <w:ind w:firstLine="113"/>
        <w:jc w:val="both"/>
        <w:rPr>
          <w:sz w:val="20"/>
        </w:rPr>
      </w:pPr>
    </w:p>
    <w:p w14:paraId="0A4B19D7" w14:textId="77777777" w:rsidR="0032746E" w:rsidRDefault="0032746E" w:rsidP="0032746E">
      <w:pPr>
        <w:ind w:firstLine="113"/>
        <w:jc w:val="both"/>
        <w:rPr>
          <w:sz w:val="20"/>
        </w:rPr>
      </w:pPr>
    </w:p>
    <w:p w14:paraId="5B0CD426" w14:textId="7F2D9EF3" w:rsidR="001614C8" w:rsidRPr="0032746E" w:rsidRDefault="00DC3D58" w:rsidP="001E19EA">
      <w:pPr>
        <w:pStyle w:val="Heading3"/>
      </w:pPr>
      <w:r w:rsidRPr="0098114F">
        <w:rPr>
          <w:rFonts w:ascii="Cambria Math" w:hAnsi="Cambria Math"/>
        </w:rPr>
        <w:object w:dxaOrig="1240" w:dyaOrig="660" w14:anchorId="0A34955C">
          <v:shape id="_x0000_i1035" type="#_x0000_t75" style="width:60pt;height:36.35pt" o:ole="">
            <v:imagedata r:id="rId30" o:title=""/>
          </v:shape>
          <o:OLEObject Type="Embed" ProgID="Equation.3" ShapeID="_x0000_i1035" DrawAspect="Content" ObjectID="_1822062258" r:id="rId31"/>
        </w:object>
      </w:r>
      <w:r w:rsidR="00F956B4" w:rsidRPr="0098114F">
        <w:rPr>
          <w:rFonts w:ascii="Cambria Math" w:hAnsi="Cambria Math"/>
        </w:rPr>
        <w:t xml:space="preserve"> </w:t>
      </w:r>
      <w:r w:rsidR="00F956B4">
        <w:t xml:space="preserve">                                                                  </w:t>
      </w:r>
      <w:r w:rsidR="006C4270">
        <w:t xml:space="preserve">                                                                 </w:t>
      </w:r>
      <w:r w:rsidR="00C83796">
        <w:t xml:space="preserve">   </w:t>
      </w:r>
      <w:r w:rsidR="00F956B4">
        <w:t xml:space="preserve"> </w:t>
      </w:r>
      <w:r w:rsidR="00BA3E5D">
        <w:t xml:space="preserve">   </w:t>
      </w:r>
      <w:r w:rsidR="006C4270" w:rsidRPr="001E19EA">
        <w:rPr>
          <w:i w:val="0"/>
          <w:iCs w:val="0"/>
        </w:rPr>
        <w:t>(1)</w:t>
      </w:r>
    </w:p>
    <w:p w14:paraId="7F95DA9F" w14:textId="2B469220" w:rsidR="00D06E5D" w:rsidRPr="006D6CCA" w:rsidRDefault="00D06E5D" w:rsidP="0032746E">
      <w:pPr>
        <w:pStyle w:val="Heading3"/>
      </w:pPr>
      <w:r w:rsidRPr="0098114F">
        <w:rPr>
          <w:rFonts w:ascii="Cambria Math" w:hAnsi="Cambria Math"/>
        </w:rPr>
        <w:object w:dxaOrig="6960" w:dyaOrig="720" w14:anchorId="3B7E6ED6">
          <v:shape id="_x0000_i1036" type="#_x0000_t75" style="width:348pt;height:36.65pt" o:ole="">
            <v:imagedata r:id="rId32" o:title=""/>
          </v:shape>
          <o:OLEObject Type="Embed" ProgID="Equation.3" ShapeID="_x0000_i1036" DrawAspect="Content" ObjectID="_1822062259" r:id="rId33"/>
        </w:object>
      </w:r>
      <w:r w:rsidR="006C4270" w:rsidRPr="0098114F">
        <w:rPr>
          <w:rFonts w:ascii="Cambria Math" w:hAnsi="Cambria Math"/>
        </w:rPr>
        <w:t xml:space="preserve"> </w:t>
      </w:r>
      <w:r w:rsidR="006C4270">
        <w:t xml:space="preserve">                 </w:t>
      </w:r>
      <w:r w:rsidR="00C83796">
        <w:t xml:space="preserve">  </w:t>
      </w:r>
      <w:r w:rsidR="006C4270">
        <w:t xml:space="preserve"> </w:t>
      </w:r>
      <w:r w:rsidR="006C4270" w:rsidRPr="006C4270">
        <w:rPr>
          <w:i w:val="0"/>
          <w:iCs w:val="0"/>
        </w:rPr>
        <w:t>(</w:t>
      </w:r>
      <w:r w:rsidR="008C54D1">
        <w:rPr>
          <w:i w:val="0"/>
          <w:iCs w:val="0"/>
        </w:rPr>
        <w:t>2</w:t>
      </w:r>
      <w:r w:rsidR="006C4270" w:rsidRPr="006C4270">
        <w:rPr>
          <w:i w:val="0"/>
          <w:iCs w:val="0"/>
        </w:rPr>
        <w:t>)</w:t>
      </w:r>
    </w:p>
    <w:p w14:paraId="32F1127A" w14:textId="0D1C293D" w:rsidR="00D06E5D" w:rsidRPr="006D6CCA" w:rsidRDefault="00D06E5D" w:rsidP="00E25DEF">
      <w:pPr>
        <w:pStyle w:val="Heading3"/>
      </w:pPr>
      <w:r w:rsidRPr="0098114F">
        <w:rPr>
          <w:rFonts w:ascii="Cambria Math" w:hAnsi="Cambria Math"/>
          <w:position w:val="-38"/>
        </w:rPr>
        <w:object w:dxaOrig="7400" w:dyaOrig="880" w14:anchorId="7C6ECC99">
          <v:shape id="_x0000_i1037" type="#_x0000_t75" style="width:371.35pt;height:42pt" o:ole="">
            <v:imagedata r:id="rId34" o:title=""/>
          </v:shape>
          <o:OLEObject Type="Embed" ProgID="Equation.3" ShapeID="_x0000_i1037" DrawAspect="Content" ObjectID="_1822062260" r:id="rId35"/>
        </w:object>
      </w:r>
      <w:r w:rsidR="008C54D1" w:rsidRPr="0098114F">
        <w:rPr>
          <w:rFonts w:ascii="Cambria Math" w:hAnsi="Cambria Math"/>
          <w:i w:val="0"/>
          <w:iCs w:val="0"/>
        </w:rPr>
        <w:t xml:space="preserve"> </w:t>
      </w:r>
      <w:r w:rsidR="008C54D1">
        <w:rPr>
          <w:i w:val="0"/>
          <w:iCs w:val="0"/>
        </w:rPr>
        <w:t xml:space="preserve">        </w:t>
      </w:r>
      <w:r w:rsidR="00C83796">
        <w:rPr>
          <w:i w:val="0"/>
          <w:iCs w:val="0"/>
        </w:rPr>
        <w:t xml:space="preserve">  </w:t>
      </w:r>
      <w:r w:rsidR="008C54D1">
        <w:rPr>
          <w:i w:val="0"/>
          <w:iCs w:val="0"/>
        </w:rPr>
        <w:t>(3</w:t>
      </w:r>
      <w:r w:rsidR="006C4270" w:rsidRPr="006C4270">
        <w:rPr>
          <w:i w:val="0"/>
          <w:iCs w:val="0"/>
        </w:rPr>
        <w:t>)</w:t>
      </w:r>
    </w:p>
    <w:p w14:paraId="69DFEBDB" w14:textId="5E1FF6B6" w:rsidR="00D06E5D" w:rsidRDefault="00D06E5D" w:rsidP="00E25DEF">
      <w:pPr>
        <w:pStyle w:val="Heading3"/>
        <w:rPr>
          <w:i w:val="0"/>
          <w:iCs w:val="0"/>
        </w:rPr>
      </w:pPr>
      <w:r w:rsidRPr="0098114F">
        <w:rPr>
          <w:rFonts w:ascii="Cambria Math" w:hAnsi="Cambria Math"/>
        </w:rPr>
        <w:object w:dxaOrig="5700" w:dyaOrig="740" w14:anchorId="41AC0703">
          <v:shape id="_x0000_i1038" type="#_x0000_t75" style="width:283.35pt;height:35.65pt" o:ole="">
            <v:imagedata r:id="rId36" o:title=""/>
          </v:shape>
          <o:OLEObject Type="Embed" ProgID="Equation.DSMT4" ShapeID="_x0000_i1038" DrawAspect="Content" ObjectID="_1822062261" r:id="rId37"/>
        </w:object>
      </w:r>
      <w:r w:rsidR="008C54D1" w:rsidRPr="0098114F">
        <w:rPr>
          <w:rFonts w:ascii="Cambria Math" w:hAnsi="Cambria Math"/>
        </w:rPr>
        <w:t xml:space="preserve"> </w:t>
      </w:r>
      <w:r w:rsidR="008C54D1">
        <w:t xml:space="preserve">                                            </w:t>
      </w:r>
      <w:r w:rsidR="00C83796">
        <w:t xml:space="preserve">  </w:t>
      </w:r>
      <w:r w:rsidR="008C54D1">
        <w:t xml:space="preserve"> </w:t>
      </w:r>
      <w:r w:rsidR="008C54D1" w:rsidRPr="006C4270">
        <w:rPr>
          <w:i w:val="0"/>
          <w:iCs w:val="0"/>
        </w:rPr>
        <w:t>(</w:t>
      </w:r>
      <w:r w:rsidR="008C54D1">
        <w:rPr>
          <w:i w:val="0"/>
          <w:iCs w:val="0"/>
        </w:rPr>
        <w:t>4</w:t>
      </w:r>
      <w:r w:rsidR="008C54D1" w:rsidRPr="006C4270">
        <w:rPr>
          <w:i w:val="0"/>
          <w:iCs w:val="0"/>
        </w:rPr>
        <w:t>)</w:t>
      </w:r>
    </w:p>
    <w:p w14:paraId="1CDDB572" w14:textId="77777777" w:rsidR="00BD0517" w:rsidRDefault="00BD0517" w:rsidP="00BD0517">
      <w:pPr>
        <w:jc w:val="center"/>
        <w:rPr>
          <w:noProof/>
        </w:rPr>
      </w:pPr>
      <w:r>
        <w:rPr>
          <w:noProof/>
        </w:rPr>
        <w:drawing>
          <wp:inline distT="0" distB="0" distL="0" distR="0" wp14:anchorId="44E05BF0" wp14:editId="6E33EE30">
            <wp:extent cx="2986887" cy="2880000"/>
            <wp:effectExtent l="0" t="0" r="4445" b="0"/>
            <wp:docPr id="602536815" name="Picture 2" descr="Fig. A. Flowchart of numerical procedure by Matlab (bvp4c). | Download  Scientific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Fig. A. Flowchart of numerical procedure by Matlab (bvp4c). | Download  Scientific Diagram"/>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986887" cy="2880000"/>
                    </a:xfrm>
                    <a:prstGeom prst="rect">
                      <a:avLst/>
                    </a:prstGeom>
                    <a:noFill/>
                    <a:ln>
                      <a:noFill/>
                    </a:ln>
                  </pic:spPr>
                </pic:pic>
              </a:graphicData>
            </a:graphic>
          </wp:inline>
        </w:drawing>
      </w:r>
    </w:p>
    <w:p w14:paraId="00868D1E" w14:textId="77777777" w:rsidR="00BD0517" w:rsidRPr="000C5CFA" w:rsidRDefault="00BD0517" w:rsidP="00BD0517">
      <w:pPr>
        <w:pStyle w:val="Heading2"/>
      </w:pPr>
      <w:r w:rsidRPr="00CA057C">
        <w:t xml:space="preserve">Fig. </w:t>
      </w:r>
      <w:r>
        <w:t>2</w:t>
      </w:r>
      <w:r w:rsidRPr="00CA057C">
        <w:t>. Flowchart of numerical procedure by MATLAB (bvp4c).</w:t>
      </w:r>
    </w:p>
    <w:p w14:paraId="5BB72A46" w14:textId="77777777" w:rsidR="00BD0517" w:rsidRPr="00BD0517" w:rsidRDefault="00BD0517" w:rsidP="00BD0517">
      <w:pPr>
        <w:rPr>
          <w:lang w:val="en-GB" w:eastAsia="en-GB"/>
        </w:rPr>
      </w:pPr>
    </w:p>
    <w:p w14:paraId="7C2427D4" w14:textId="77777777" w:rsidR="00E00120" w:rsidRPr="004F2C93" w:rsidRDefault="00E00120" w:rsidP="004F2C93">
      <w:pPr>
        <w:jc w:val="both"/>
        <w:rPr>
          <w:sz w:val="20"/>
        </w:rPr>
      </w:pPr>
      <w:r w:rsidRPr="004F2C93">
        <w:rPr>
          <w:sz w:val="20"/>
        </w:rPr>
        <w:t xml:space="preserve">Boundary constraints linked to the governing equations are as follows: </w:t>
      </w:r>
    </w:p>
    <w:p w14:paraId="2D68395E" w14:textId="77777777" w:rsidR="00C91D4B" w:rsidRDefault="00C91D4B" w:rsidP="00C91D4B">
      <w:pPr>
        <w:rPr>
          <w:szCs w:val="24"/>
        </w:rPr>
      </w:pPr>
    </w:p>
    <w:p w14:paraId="23C29D95" w14:textId="0B4886CD" w:rsidR="00E00120" w:rsidRDefault="00C91D4B" w:rsidP="002118C5">
      <w:pPr>
        <w:pStyle w:val="Heading3"/>
      </w:pPr>
      <w:r w:rsidRPr="0098114F">
        <w:rPr>
          <w:rFonts w:ascii="Cambria Math" w:hAnsi="Cambria Math"/>
        </w:rPr>
        <w:object w:dxaOrig="8160" w:dyaOrig="1080" w14:anchorId="7F319D30">
          <v:shape id="_x0000_i1039" type="#_x0000_t75" style="width:408pt;height:54pt" o:ole="">
            <v:imagedata r:id="rId39" o:title=""/>
          </v:shape>
          <o:OLEObject Type="Embed" ProgID="Equation.3" ShapeID="_x0000_i1039" DrawAspect="Content" ObjectID="_1822062262" r:id="rId40"/>
        </w:object>
      </w:r>
      <w:r w:rsidR="00C83796" w:rsidRPr="0098114F">
        <w:rPr>
          <w:rFonts w:ascii="Cambria Math" w:hAnsi="Cambria Math"/>
        </w:rPr>
        <w:t xml:space="preserve"> </w:t>
      </w:r>
      <w:r w:rsidR="00C83796">
        <w:rPr>
          <w:szCs w:val="24"/>
        </w:rPr>
        <w:t xml:space="preserve"> </w:t>
      </w:r>
      <w:r w:rsidR="00C83796" w:rsidRPr="002118C5">
        <w:rPr>
          <w:i w:val="0"/>
          <w:iCs w:val="0"/>
        </w:rPr>
        <w:t>(5)</w:t>
      </w:r>
    </w:p>
    <w:p w14:paraId="24419D64" w14:textId="77777777" w:rsidR="00526F06" w:rsidRDefault="00526F06" w:rsidP="004F2C93">
      <w:pPr>
        <w:jc w:val="both"/>
        <w:rPr>
          <w:sz w:val="20"/>
        </w:rPr>
      </w:pPr>
    </w:p>
    <w:p w14:paraId="746C0728" w14:textId="1566CFE1" w:rsidR="000252C8" w:rsidRDefault="000252C8" w:rsidP="004F2C93">
      <w:pPr>
        <w:jc w:val="both"/>
        <w:rPr>
          <w:sz w:val="20"/>
        </w:rPr>
      </w:pPr>
      <w:r w:rsidRPr="004F2C93">
        <w:rPr>
          <w:sz w:val="20"/>
        </w:rPr>
        <w:t>Similarity variables for this study are defined as follows:</w:t>
      </w:r>
    </w:p>
    <w:p w14:paraId="202AD443" w14:textId="77777777" w:rsidR="00526F06" w:rsidRDefault="00526F06" w:rsidP="004F2C93">
      <w:pPr>
        <w:jc w:val="both"/>
        <w:rPr>
          <w:sz w:val="20"/>
        </w:rPr>
      </w:pPr>
    </w:p>
    <w:p w14:paraId="6205598A" w14:textId="0BFA002C" w:rsidR="00526F06" w:rsidRDefault="00526F06" w:rsidP="002118C5">
      <w:pPr>
        <w:pStyle w:val="Heading3"/>
      </w:pPr>
      <w:r w:rsidRPr="0098114F">
        <w:rPr>
          <w:rFonts w:ascii="Cambria Math" w:hAnsi="Cambria Math"/>
        </w:rPr>
        <w:object w:dxaOrig="6120" w:dyaOrig="840" w14:anchorId="43F8B2C4">
          <v:shape id="_x0000_i1040" type="#_x0000_t75" style="width:307pt;height:42pt" o:ole="">
            <v:imagedata r:id="rId41" o:title=""/>
          </v:shape>
          <o:OLEObject Type="Embed" ProgID="Equation.3" ShapeID="_x0000_i1040" DrawAspect="Content" ObjectID="_1822062263" r:id="rId42"/>
        </w:object>
      </w:r>
      <w:r w:rsidRPr="0098114F">
        <w:rPr>
          <w:rFonts w:ascii="Cambria Math" w:hAnsi="Cambria Math"/>
        </w:rPr>
        <w:t xml:space="preserve"> </w:t>
      </w:r>
      <w:r>
        <w:t xml:space="preserve">                                              </w:t>
      </w:r>
      <w:r w:rsidR="005925C0">
        <w:t xml:space="preserve">  </w:t>
      </w:r>
      <w:r w:rsidRPr="005925C0">
        <w:t xml:space="preserve"> </w:t>
      </w:r>
      <w:r w:rsidRPr="002118C5">
        <w:rPr>
          <w:i w:val="0"/>
          <w:iCs w:val="0"/>
        </w:rPr>
        <w:t>(</w:t>
      </w:r>
      <w:r w:rsidR="005925C0" w:rsidRPr="002118C5">
        <w:rPr>
          <w:i w:val="0"/>
          <w:iCs w:val="0"/>
        </w:rPr>
        <w:t>6</w:t>
      </w:r>
      <w:r w:rsidRPr="002118C5">
        <w:rPr>
          <w:i w:val="0"/>
          <w:iCs w:val="0"/>
        </w:rPr>
        <w:t>)</w:t>
      </w:r>
    </w:p>
    <w:p w14:paraId="5BF32FE9" w14:textId="77777777" w:rsidR="001E19EA" w:rsidRDefault="001E19EA" w:rsidP="004F2C93">
      <w:pPr>
        <w:jc w:val="both"/>
        <w:rPr>
          <w:sz w:val="20"/>
        </w:rPr>
      </w:pPr>
    </w:p>
    <w:p w14:paraId="4F2FD7EB" w14:textId="77777777" w:rsidR="005925C0" w:rsidRDefault="005925C0" w:rsidP="005925C0">
      <w:pPr>
        <w:jc w:val="both"/>
        <w:rPr>
          <w:sz w:val="20"/>
        </w:rPr>
      </w:pPr>
      <m:oMath>
        <m:r>
          <w:rPr>
            <w:rFonts w:ascii="Cambria Math" w:hAnsi="Cambria Math"/>
            <w:sz w:val="20"/>
          </w:rPr>
          <m:t>ψ</m:t>
        </m:r>
      </m:oMath>
      <w:r w:rsidRPr="001E19EA">
        <w:rPr>
          <w:sz w:val="20"/>
        </w:rPr>
        <w:t xml:space="preserve"> is a representation of this streamline function and is described by specific characteristics </w:t>
      </w:r>
    </w:p>
    <w:p w14:paraId="5FBE86F9" w14:textId="77777777" w:rsidR="001E19EA" w:rsidRPr="001E19EA" w:rsidRDefault="001E19EA" w:rsidP="005925C0">
      <w:pPr>
        <w:jc w:val="both"/>
        <w:rPr>
          <w:sz w:val="20"/>
        </w:rPr>
      </w:pPr>
    </w:p>
    <w:p w14:paraId="797B4455" w14:textId="3986B551" w:rsidR="005925C0" w:rsidRPr="00EF7A4A" w:rsidRDefault="005925C0" w:rsidP="00E82556">
      <w:pPr>
        <w:pStyle w:val="Heading3"/>
        <w:rPr>
          <w:sz w:val="24"/>
          <w:szCs w:val="24"/>
        </w:rPr>
      </w:pPr>
      <w:r w:rsidRPr="0098114F">
        <w:rPr>
          <w:rFonts w:ascii="Cambria Math" w:hAnsi="Cambria Math"/>
          <w:position w:val="-28"/>
        </w:rPr>
        <w:object w:dxaOrig="820" w:dyaOrig="660" w14:anchorId="2D34B337">
          <v:shape id="_x0000_i1041" type="#_x0000_t75" style="width:42pt;height:36.35pt" o:ole="">
            <v:imagedata r:id="rId43" o:title=""/>
          </v:shape>
          <o:OLEObject Type="Embed" ProgID="Equation.3" ShapeID="_x0000_i1041" DrawAspect="Content" ObjectID="_1822062264" r:id="rId44"/>
        </w:object>
      </w:r>
      <w:r w:rsidRPr="0098114F">
        <w:rPr>
          <w:rFonts w:ascii="Cambria Math" w:hAnsi="Cambria Math"/>
          <w:sz w:val="24"/>
          <w:szCs w:val="24"/>
        </w:rPr>
        <w:t xml:space="preserve"> </w:t>
      </w:r>
      <w:r w:rsidR="001E19EA" w:rsidRPr="0098114F">
        <w:rPr>
          <w:rFonts w:ascii="Cambria Math" w:hAnsi="Cambria Math"/>
          <w:szCs w:val="24"/>
        </w:rPr>
        <w:t xml:space="preserve"> </w:t>
      </w:r>
      <w:r w:rsidRPr="00EF7A4A">
        <w:rPr>
          <w:sz w:val="24"/>
          <w:szCs w:val="24"/>
        </w:rPr>
        <w:t>and</w:t>
      </w:r>
      <w:r w:rsidRPr="0098114F">
        <w:rPr>
          <w:rFonts w:ascii="Cambria Math" w:hAnsi="Cambria Math"/>
          <w:sz w:val="24"/>
          <w:szCs w:val="24"/>
        </w:rPr>
        <w:t xml:space="preserve"> </w:t>
      </w:r>
      <w:r w:rsidRPr="0098114F">
        <w:rPr>
          <w:rFonts w:ascii="Cambria Math" w:hAnsi="Cambria Math"/>
          <w:position w:val="-24"/>
        </w:rPr>
        <w:object w:dxaOrig="960" w:dyaOrig="620" w14:anchorId="59CC0C16">
          <v:shape id="_x0000_i1042" type="#_x0000_t75" style="width:48pt;height:30pt" o:ole="">
            <v:imagedata r:id="rId45" o:title=""/>
          </v:shape>
          <o:OLEObject Type="Embed" ProgID="Equation.3" ShapeID="_x0000_i1042" DrawAspect="Content" ObjectID="_1822062265" r:id="rId46"/>
        </w:object>
      </w:r>
      <w:r w:rsidRPr="001E19EA">
        <w:t xml:space="preserve"> </w:t>
      </w:r>
      <w:r>
        <w:rPr>
          <w:sz w:val="24"/>
          <w:szCs w:val="24"/>
        </w:rPr>
        <w:tab/>
      </w:r>
      <w:r w:rsidR="007178D1">
        <w:rPr>
          <w:szCs w:val="24"/>
        </w:rPr>
        <w:t xml:space="preserve">                                                                                          </w:t>
      </w:r>
      <w:r w:rsidR="000E5897">
        <w:rPr>
          <w:szCs w:val="24"/>
        </w:rPr>
        <w:t xml:space="preserve"> </w:t>
      </w:r>
      <w:r w:rsidR="00E82556">
        <w:rPr>
          <w:szCs w:val="24"/>
        </w:rPr>
        <w:t xml:space="preserve">              </w:t>
      </w:r>
      <w:r w:rsidR="009E22F7">
        <w:rPr>
          <w:szCs w:val="24"/>
        </w:rPr>
        <w:t xml:space="preserve">    </w:t>
      </w:r>
      <w:proofErr w:type="gramStart"/>
      <w:r w:rsidR="009E22F7">
        <w:rPr>
          <w:szCs w:val="24"/>
        </w:rPr>
        <w:t xml:space="preserve">   </w:t>
      </w:r>
      <w:r w:rsidR="009E22F7" w:rsidRPr="009E22F7">
        <w:rPr>
          <w:i w:val="0"/>
          <w:iCs w:val="0"/>
          <w:szCs w:val="24"/>
        </w:rPr>
        <w:t>(</w:t>
      </w:r>
      <w:proofErr w:type="gramEnd"/>
      <w:r w:rsidR="009E22F7">
        <w:rPr>
          <w:i w:val="0"/>
          <w:iCs w:val="0"/>
        </w:rPr>
        <w:t>7)</w:t>
      </w:r>
    </w:p>
    <w:p w14:paraId="685F0741" w14:textId="1133A38D" w:rsidR="007178D1" w:rsidRPr="007178D1" w:rsidRDefault="005925C0" w:rsidP="007178D1">
      <w:pPr>
        <w:jc w:val="both"/>
        <w:rPr>
          <w:sz w:val="20"/>
        </w:rPr>
      </w:pPr>
      <w:r w:rsidRPr="007178D1">
        <w:rPr>
          <w:sz w:val="20"/>
        </w:rPr>
        <w:t>These equations, numbered (1) through (4), are converted into a set of non-partial differential expressions through a transformation based on equation (4), and the final resulting equations are presented below:</w:t>
      </w:r>
    </w:p>
    <w:p w14:paraId="66095210" w14:textId="36CA19A0" w:rsidR="005925C0" w:rsidRPr="007178D1" w:rsidRDefault="005925C0" w:rsidP="005140C8">
      <w:pPr>
        <w:pStyle w:val="Heading3"/>
      </w:pPr>
      <w:r w:rsidRPr="0098114F">
        <w:rPr>
          <w:rFonts w:ascii="Cambria Math" w:hAnsi="Cambria Math"/>
        </w:rPr>
        <w:object w:dxaOrig="4800" w:dyaOrig="380" w14:anchorId="03F8904C">
          <v:shape id="_x0000_i1043" type="#_x0000_t75" style="width:239.65pt;height:18pt" o:ole="">
            <v:imagedata r:id="rId47" o:title=""/>
          </v:shape>
          <o:OLEObject Type="Embed" ProgID="Equation.3" ShapeID="_x0000_i1043" DrawAspect="Content" ObjectID="_1822062266" r:id="rId48"/>
        </w:object>
      </w:r>
      <w:r w:rsidRPr="0098114F">
        <w:rPr>
          <w:rFonts w:ascii="Cambria Math" w:hAnsi="Cambria Math"/>
        </w:rPr>
        <w:t xml:space="preserve"> </w:t>
      </w:r>
      <w:r w:rsidRPr="007178D1">
        <w:tab/>
      </w:r>
      <w:r w:rsidRPr="007178D1">
        <w:tab/>
      </w:r>
      <w:r w:rsidRPr="007178D1">
        <w:tab/>
      </w:r>
      <w:r w:rsidRPr="007178D1">
        <w:tab/>
      </w:r>
      <w:r w:rsidRPr="007178D1">
        <w:tab/>
      </w:r>
      <w:r w:rsidR="00334E26">
        <w:t xml:space="preserve">         </w:t>
      </w:r>
      <w:r w:rsidR="00334E26" w:rsidRPr="000E5897">
        <w:t xml:space="preserve"> </w:t>
      </w:r>
      <w:r w:rsidRPr="00870AD2">
        <w:rPr>
          <w:i w:val="0"/>
          <w:iCs w:val="0"/>
        </w:rPr>
        <w:t>(8)</w:t>
      </w:r>
    </w:p>
    <w:p w14:paraId="0E9E29F3" w14:textId="3775EB56" w:rsidR="005925C0" w:rsidRPr="007178D1" w:rsidRDefault="005925C0" w:rsidP="00870AD2">
      <w:pPr>
        <w:pStyle w:val="Heading3"/>
      </w:pPr>
      <w:r w:rsidRPr="0098114F">
        <w:rPr>
          <w:rFonts w:ascii="Cambria Math" w:hAnsi="Cambria Math"/>
        </w:rPr>
        <w:object w:dxaOrig="4700" w:dyaOrig="680" w14:anchorId="71C46117">
          <v:shape id="_x0000_i1044" type="#_x0000_t75" style="width:234pt;height:36.35pt" o:ole="">
            <v:imagedata r:id="rId49" o:title=""/>
          </v:shape>
          <o:OLEObject Type="Embed" ProgID="Equation.3" ShapeID="_x0000_i1044" DrawAspect="Content" ObjectID="_1822062267" r:id="rId50"/>
        </w:object>
      </w:r>
      <w:r w:rsidRPr="0098114F">
        <w:rPr>
          <w:rFonts w:ascii="Cambria Math" w:hAnsi="Cambria Math"/>
        </w:rPr>
        <w:tab/>
      </w:r>
      <w:r w:rsidRPr="007178D1">
        <w:tab/>
      </w:r>
      <w:r w:rsidRPr="007178D1">
        <w:tab/>
      </w:r>
      <w:r w:rsidRPr="007178D1">
        <w:tab/>
      </w:r>
      <w:r w:rsidR="00334E26">
        <w:t xml:space="preserve">        </w:t>
      </w:r>
      <w:r w:rsidR="009D0C9F">
        <w:t xml:space="preserve">              </w:t>
      </w:r>
      <w:r w:rsidR="00334E26" w:rsidRPr="009D0C9F">
        <w:t xml:space="preserve"> </w:t>
      </w:r>
      <w:r w:rsidR="009D0C9F" w:rsidRPr="00870AD2">
        <w:rPr>
          <w:i w:val="0"/>
          <w:iCs w:val="0"/>
        </w:rPr>
        <w:t>(9)</w:t>
      </w:r>
    </w:p>
    <w:p w14:paraId="461F0C08" w14:textId="48448206" w:rsidR="009D0C9F" w:rsidRPr="00BD0517" w:rsidRDefault="005925C0" w:rsidP="00BD0517">
      <w:pPr>
        <w:pStyle w:val="Heading3"/>
        <w:spacing w:before="0"/>
      </w:pPr>
      <w:r w:rsidRPr="0098114F">
        <w:rPr>
          <w:rFonts w:ascii="Cambria Math" w:hAnsi="Cambria Math"/>
        </w:rPr>
        <w:object w:dxaOrig="4620" w:dyaOrig="639" w14:anchorId="15CD9303">
          <v:shape id="_x0000_i1045" type="#_x0000_t75" style="width:230pt;height:34pt" o:ole="">
            <v:imagedata r:id="rId51" o:title=""/>
          </v:shape>
          <o:OLEObject Type="Embed" ProgID="Equation.DSMT4" ShapeID="_x0000_i1045" DrawAspect="Content" ObjectID="_1822062268" r:id="rId52"/>
        </w:object>
      </w:r>
      <w:r w:rsidRPr="0098114F">
        <w:rPr>
          <w:rFonts w:ascii="Cambria Math" w:hAnsi="Cambria Math"/>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sidR="009D0C9F">
        <w:rPr>
          <w:szCs w:val="24"/>
        </w:rPr>
        <w:t xml:space="preserve">        </w:t>
      </w:r>
      <w:r w:rsidRPr="00870AD2">
        <w:rPr>
          <w:i w:val="0"/>
          <w:iCs w:val="0"/>
        </w:rPr>
        <w:t>(10)</w:t>
      </w:r>
    </w:p>
    <w:p w14:paraId="1C2FB2E0" w14:textId="77777777" w:rsidR="005925C0" w:rsidRDefault="005925C0" w:rsidP="00BD0517">
      <w:pPr>
        <w:jc w:val="both"/>
        <w:rPr>
          <w:sz w:val="20"/>
        </w:rPr>
      </w:pPr>
      <w:r w:rsidRPr="009D0C9F">
        <w:rPr>
          <w:sz w:val="20"/>
        </w:rPr>
        <w:t xml:space="preserve"> The transformed boundary conditions of the above equations are: </w:t>
      </w:r>
    </w:p>
    <w:p w14:paraId="24CCD6BC" w14:textId="77777777" w:rsidR="00525D30" w:rsidRPr="009D0C9F" w:rsidRDefault="00525D30" w:rsidP="00BD0517">
      <w:pPr>
        <w:jc w:val="both"/>
        <w:rPr>
          <w:sz w:val="20"/>
        </w:rPr>
      </w:pPr>
    </w:p>
    <w:p w14:paraId="6CEDEB40" w14:textId="5CB98D7C" w:rsidR="005925C0" w:rsidRPr="00EF7A4A" w:rsidRDefault="005925C0" w:rsidP="00BD0517">
      <w:pPr>
        <w:pStyle w:val="Heading3"/>
        <w:spacing w:before="0"/>
        <w:rPr>
          <w:sz w:val="24"/>
          <w:szCs w:val="24"/>
        </w:rPr>
      </w:pPr>
      <w:r w:rsidRPr="0098114F">
        <w:rPr>
          <w:rFonts w:ascii="Cambria Math" w:hAnsi="Cambria Math"/>
        </w:rPr>
        <w:object w:dxaOrig="4780" w:dyaOrig="360" w14:anchorId="0A8DA40C">
          <v:shape id="_x0000_i1046" type="#_x0000_t75" style="width:240pt;height:18pt" o:ole="">
            <v:imagedata r:id="rId53" o:title=""/>
          </v:shape>
          <o:OLEObject Type="Embed" ProgID="Equation.DSMT4" ShapeID="_x0000_i1046" DrawAspect="Content" ObjectID="_1822062269" r:id="rId54"/>
        </w:object>
      </w:r>
      <w:r w:rsidRPr="0098114F">
        <w:rPr>
          <w:rFonts w:ascii="Cambria Math" w:hAnsi="Cambria Math"/>
        </w:rPr>
        <w:t xml:space="preserve"> </w:t>
      </w:r>
      <w:r w:rsidRPr="00EF7A4A">
        <w:rPr>
          <w:sz w:val="24"/>
          <w:szCs w:val="24"/>
        </w:rPr>
        <w:t xml:space="preserve"> </w:t>
      </w:r>
      <w:r w:rsidRPr="00EF7A4A">
        <w:rPr>
          <w:sz w:val="24"/>
          <w:szCs w:val="24"/>
        </w:rPr>
        <w:tab/>
      </w:r>
      <w:r w:rsidRPr="00EF7A4A">
        <w:rPr>
          <w:sz w:val="24"/>
          <w:szCs w:val="24"/>
        </w:rPr>
        <w:tab/>
      </w:r>
      <w:r w:rsidRPr="00EF7A4A">
        <w:rPr>
          <w:sz w:val="24"/>
          <w:szCs w:val="24"/>
        </w:rPr>
        <w:tab/>
      </w:r>
      <w:r w:rsidRPr="00EF7A4A">
        <w:rPr>
          <w:sz w:val="24"/>
          <w:szCs w:val="24"/>
        </w:rPr>
        <w:tab/>
      </w:r>
      <w:r>
        <w:rPr>
          <w:sz w:val="24"/>
          <w:szCs w:val="24"/>
        </w:rPr>
        <w:tab/>
      </w:r>
      <w:r w:rsidR="00525D30" w:rsidRPr="00525D30">
        <w:t xml:space="preserve">          </w:t>
      </w:r>
      <w:r w:rsidRPr="00BA3E5D">
        <w:rPr>
          <w:i w:val="0"/>
          <w:iCs w:val="0"/>
        </w:rPr>
        <w:t>(11)</w:t>
      </w:r>
    </w:p>
    <w:p w14:paraId="48176AF9" w14:textId="3356D689" w:rsidR="00BD0517" w:rsidRPr="00BD0517" w:rsidRDefault="005925C0" w:rsidP="00BD0517">
      <w:pPr>
        <w:pStyle w:val="Heading3"/>
        <w:rPr>
          <w:i w:val="0"/>
          <w:iCs w:val="0"/>
        </w:rPr>
      </w:pPr>
      <w:r w:rsidRPr="0098114F">
        <w:rPr>
          <w:rFonts w:ascii="Cambria Math" w:hAnsi="Cambria Math"/>
        </w:rPr>
        <w:object w:dxaOrig="3940" w:dyaOrig="340" w14:anchorId="76DB1E8C">
          <v:shape id="_x0000_i1047" type="#_x0000_t75" style="width:198pt;height:18pt" o:ole="">
            <v:imagedata r:id="rId55" o:title=""/>
          </v:shape>
          <o:OLEObject Type="Embed" ProgID="Equation.3" ShapeID="_x0000_i1047" DrawAspect="Content" ObjectID="_1822062270" r:id="rId56"/>
        </w:object>
      </w:r>
      <w:r w:rsidRPr="0098114F">
        <w:rPr>
          <w:rFonts w:ascii="Cambria Math" w:hAnsi="Cambria Math"/>
        </w:rPr>
        <w:t xml:space="preserve"> </w:t>
      </w:r>
      <w:r w:rsidRPr="000E5897">
        <w:t xml:space="preserve"> </w:t>
      </w:r>
      <w:r w:rsidRPr="00EF7A4A">
        <w:rPr>
          <w:sz w:val="24"/>
          <w:szCs w:val="24"/>
        </w:rPr>
        <w:t xml:space="preserve"> </w:t>
      </w:r>
      <w:r w:rsidRPr="00EF7A4A">
        <w:rPr>
          <w:sz w:val="24"/>
          <w:szCs w:val="24"/>
        </w:rPr>
        <w:tab/>
      </w:r>
      <w:r w:rsidRPr="00EF7A4A">
        <w:rPr>
          <w:sz w:val="24"/>
          <w:szCs w:val="24"/>
        </w:rPr>
        <w:tab/>
      </w:r>
      <w:r w:rsidRPr="00EF7A4A">
        <w:rPr>
          <w:sz w:val="24"/>
          <w:szCs w:val="24"/>
        </w:rPr>
        <w:tab/>
      </w:r>
      <w:r w:rsidRPr="00EF7A4A">
        <w:rPr>
          <w:sz w:val="24"/>
          <w:szCs w:val="24"/>
        </w:rPr>
        <w:tab/>
      </w:r>
      <w:r w:rsidRPr="00EF7A4A">
        <w:rPr>
          <w:sz w:val="24"/>
          <w:szCs w:val="24"/>
        </w:rPr>
        <w:tab/>
      </w:r>
      <w:r w:rsidRPr="00EF7A4A">
        <w:rPr>
          <w:sz w:val="24"/>
          <w:szCs w:val="24"/>
        </w:rPr>
        <w:tab/>
      </w:r>
      <w:r w:rsidR="00525D30" w:rsidRPr="00525D30">
        <w:t xml:space="preserve">          </w:t>
      </w:r>
      <w:r w:rsidRPr="00FF4AB4">
        <w:rPr>
          <w:i w:val="0"/>
          <w:iCs w:val="0"/>
        </w:rPr>
        <w:t>(12)</w:t>
      </w:r>
    </w:p>
    <w:p w14:paraId="54609019" w14:textId="77777777" w:rsidR="000E5897" w:rsidRDefault="000E5897" w:rsidP="000E5897">
      <w:pPr>
        <w:jc w:val="both"/>
        <w:rPr>
          <w:sz w:val="20"/>
        </w:rPr>
      </w:pPr>
      <w:r w:rsidRPr="000E5897">
        <w:rPr>
          <w:sz w:val="20"/>
        </w:rPr>
        <w:t xml:space="preserve">The </w:t>
      </w:r>
      <m:oMath>
        <m:r>
          <w:rPr>
            <w:rFonts w:ascii="Cambria Math" w:hAnsi="Cambria Math"/>
            <w:sz w:val="20"/>
          </w:rPr>
          <m:t>γ</m:t>
        </m:r>
      </m:oMath>
      <w:r w:rsidRPr="000E5897">
        <w:rPr>
          <w:sz w:val="20"/>
        </w:rPr>
        <w:t xml:space="preserve">  is refers a Suction parameter, further the important engineering key parameters, including local skin friction factor </w:t>
      </w:r>
      <w:r w:rsidRPr="000E5897">
        <w:rPr>
          <w:position w:val="-12"/>
          <w:sz w:val="20"/>
        </w:rPr>
        <w:object w:dxaOrig="380" w:dyaOrig="360" w14:anchorId="3DE63386">
          <v:shape id="_x0000_i1048" type="#_x0000_t75" style="width:18pt;height:18pt" o:ole="">
            <v:imagedata r:id="rId57" o:title=""/>
          </v:shape>
          <o:OLEObject Type="Embed" ProgID="Equation.3" ShapeID="_x0000_i1048" DrawAspect="Content" ObjectID="_1822062271" r:id="rId58"/>
        </w:object>
      </w:r>
      <w:r w:rsidRPr="000E5897">
        <w:rPr>
          <w:sz w:val="20"/>
        </w:rPr>
        <w:t xml:space="preserve">, Nusselt number </w:t>
      </w:r>
      <w:r w:rsidRPr="000E5897">
        <w:rPr>
          <w:position w:val="-12"/>
          <w:sz w:val="20"/>
        </w:rPr>
        <w:object w:dxaOrig="440" w:dyaOrig="360" w14:anchorId="43537658">
          <v:shape id="_x0000_i1049" type="#_x0000_t75" style="width:24pt;height:18pt" o:ole="">
            <v:imagedata r:id="rId59" o:title=""/>
          </v:shape>
          <o:OLEObject Type="Embed" ProgID="Equation.3" ShapeID="_x0000_i1049" DrawAspect="Content" ObjectID="_1822062272" r:id="rId60"/>
        </w:object>
      </w:r>
      <w:r w:rsidRPr="000E5897">
        <w:rPr>
          <w:sz w:val="20"/>
        </w:rPr>
        <w:t xml:space="preserve"> and Sherwood number </w:t>
      </w:r>
      <w:r w:rsidRPr="000E5897">
        <w:rPr>
          <w:position w:val="-12"/>
          <w:sz w:val="20"/>
        </w:rPr>
        <w:object w:dxaOrig="380" w:dyaOrig="360" w14:anchorId="73EFDF90">
          <v:shape id="_x0000_i1050" type="#_x0000_t75" style="width:18pt;height:18pt" o:ole="">
            <v:imagedata r:id="rId61" o:title=""/>
          </v:shape>
          <o:OLEObject Type="Embed" ProgID="Equation.3" ShapeID="_x0000_i1050" DrawAspect="Content" ObjectID="_1822062273" r:id="rId62"/>
        </w:object>
      </w:r>
      <w:r w:rsidRPr="000E5897">
        <w:rPr>
          <w:sz w:val="20"/>
        </w:rPr>
        <w:t xml:space="preserve"> play a role in interpreting the dynamics of shear stress, rate of heat and mass transfer. These parameters are mathematically defined as follows:</w:t>
      </w:r>
    </w:p>
    <w:p w14:paraId="47323812" w14:textId="77777777" w:rsidR="00E051C6" w:rsidRDefault="00E051C6" w:rsidP="000E5897">
      <w:pPr>
        <w:jc w:val="both"/>
        <w:rPr>
          <w:sz w:val="20"/>
        </w:rPr>
      </w:pPr>
    </w:p>
    <w:p w14:paraId="25CF9DEF" w14:textId="28EA9D09" w:rsidR="00A50920" w:rsidRPr="00A50920" w:rsidRDefault="00E051C6" w:rsidP="00A50920">
      <w:pPr>
        <w:jc w:val="center"/>
        <w:rPr>
          <w:sz w:val="20"/>
        </w:rPr>
      </w:pPr>
      <w:r w:rsidRPr="00A50920">
        <w:rPr>
          <w:rFonts w:ascii="Cambria Math" w:hAnsi="Cambria Math"/>
          <w:position w:val="-10"/>
          <w:sz w:val="20"/>
        </w:rPr>
        <w:object w:dxaOrig="180" w:dyaOrig="340" w14:anchorId="001CFC3B">
          <v:shape id="_x0000_i1051" type="#_x0000_t75" style="width:12pt;height:18pt" o:ole="">
            <v:imagedata r:id="rId13" o:title=""/>
          </v:shape>
          <o:OLEObject Type="Embed" ProgID="Equation.3" ShapeID="_x0000_i1051" DrawAspect="Content" ObjectID="_1822062274" r:id="rId63"/>
        </w:object>
      </w:r>
      <w:r w:rsidRPr="00A50920">
        <w:rPr>
          <w:rFonts w:ascii="Cambria Math" w:hAnsi="Cambria Math"/>
          <w:sz w:val="20"/>
        </w:rPr>
        <w:object w:dxaOrig="5380" w:dyaOrig="700" w14:anchorId="73051868">
          <v:shape id="_x0000_i1052" type="#_x0000_t75" style="width:268.65pt;height:36.65pt" o:ole="">
            <v:imagedata r:id="rId64" o:title=""/>
          </v:shape>
          <o:OLEObject Type="Embed" ProgID="Equation.3" ShapeID="_x0000_i1052" DrawAspect="Content" ObjectID="_1822062275" r:id="rId65"/>
        </w:object>
      </w:r>
    </w:p>
    <w:p w14:paraId="76C4917C" w14:textId="15CA729D" w:rsidR="00E051C6" w:rsidRPr="00F42175" w:rsidRDefault="00A50920" w:rsidP="00F42175">
      <w:pPr>
        <w:jc w:val="center"/>
        <w:rPr>
          <w:rFonts w:ascii="Cambria Math" w:hAnsi="Cambria Math"/>
          <w:sz w:val="20"/>
        </w:rPr>
      </w:pPr>
      <w:proofErr w:type="gramStart"/>
      <w:r w:rsidRPr="00F42175">
        <w:rPr>
          <w:sz w:val="20"/>
        </w:rPr>
        <w:t>where</w:t>
      </w:r>
      <w:proofErr w:type="gramEnd"/>
      <w:r w:rsidRPr="00F42175">
        <w:rPr>
          <w:sz w:val="20"/>
        </w:rPr>
        <w:t>,</w:t>
      </w:r>
      <w:r>
        <w:rPr>
          <w:szCs w:val="24"/>
        </w:rPr>
        <w:t xml:space="preserve"> </w:t>
      </w:r>
      <w:r w:rsidRPr="00A50920">
        <w:rPr>
          <w:rFonts w:ascii="Cambria Math" w:hAnsi="Cambria Math"/>
          <w:position w:val="-42"/>
          <w:sz w:val="20"/>
        </w:rPr>
        <w:object w:dxaOrig="7580" w:dyaOrig="920" w14:anchorId="104005F4">
          <v:shape id="_x0000_i1053" type="#_x0000_t75" style="width:378pt;height:48pt" o:ole="">
            <v:imagedata r:id="rId66" o:title=""/>
          </v:shape>
          <o:OLEObject Type="Embed" ProgID="Equation.3" ShapeID="_x0000_i1053" DrawAspect="Content" ObjectID="_1822062276" r:id="rId67"/>
        </w:object>
      </w:r>
    </w:p>
    <w:p w14:paraId="40B7E42A" w14:textId="77777777" w:rsidR="00ED0FC5" w:rsidRPr="00DB0AE7" w:rsidRDefault="00ED0FC5" w:rsidP="00DB0AE7">
      <w:pPr>
        <w:jc w:val="both"/>
        <w:rPr>
          <w:sz w:val="20"/>
        </w:rPr>
      </w:pPr>
    </w:p>
    <w:p w14:paraId="6F09B798" w14:textId="0AFC860B" w:rsidR="00F42175" w:rsidRPr="00520328" w:rsidRDefault="00F42175" w:rsidP="00437474">
      <w:pPr>
        <w:jc w:val="both"/>
        <w:rPr>
          <w:sz w:val="20"/>
        </w:rPr>
      </w:pPr>
      <w:r w:rsidRPr="00520328">
        <w:rPr>
          <w:sz w:val="20"/>
        </w:rPr>
        <w:t xml:space="preserve">In this context </w:t>
      </w:r>
      <w:r w:rsidRPr="00520328">
        <w:rPr>
          <w:position w:val="-12"/>
          <w:sz w:val="20"/>
        </w:rPr>
        <w:object w:dxaOrig="279" w:dyaOrig="360" w14:anchorId="129BBB38">
          <v:shape id="_x0000_i1054" type="#_x0000_t75" style="width:12pt;height:18pt" o:ole="">
            <v:imagedata r:id="rId68" o:title=""/>
          </v:shape>
          <o:OLEObject Type="Embed" ProgID="Equation.3" ShapeID="_x0000_i1054" DrawAspect="Content" ObjectID="_1822062277" r:id="rId69"/>
        </w:object>
      </w:r>
      <w:r w:rsidRPr="00520328">
        <w:rPr>
          <w:sz w:val="20"/>
        </w:rPr>
        <w:t xml:space="preserve"> denotes the surface shear force, </w:t>
      </w:r>
      <w:r w:rsidRPr="00520328">
        <w:rPr>
          <w:position w:val="-12"/>
          <w:sz w:val="20"/>
        </w:rPr>
        <w:object w:dxaOrig="300" w:dyaOrig="360" w14:anchorId="7B6A0013">
          <v:shape id="_x0000_i1055" type="#_x0000_t75" style="width:18pt;height:18pt" o:ole="">
            <v:imagedata r:id="rId70" o:title=""/>
          </v:shape>
          <o:OLEObject Type="Embed" ProgID="Equation.3" ShapeID="_x0000_i1055" DrawAspect="Content" ObjectID="_1822062278" r:id="rId71"/>
        </w:object>
      </w:r>
      <w:r w:rsidRPr="00520328">
        <w:rPr>
          <w:sz w:val="20"/>
        </w:rPr>
        <w:t xml:space="preserve"> indicates thermal energy transfer and </w:t>
      </w:r>
      <w:r w:rsidRPr="00520328">
        <w:rPr>
          <w:position w:val="-12"/>
          <w:sz w:val="20"/>
        </w:rPr>
        <w:object w:dxaOrig="260" w:dyaOrig="360" w14:anchorId="2C91C39A">
          <v:shape id="_x0000_i1056" type="#_x0000_t75" style="width:12pt;height:18pt" o:ole="">
            <v:imagedata r:id="rId72" o:title=""/>
          </v:shape>
          <o:OLEObject Type="Embed" ProgID="Equation.3" ShapeID="_x0000_i1056" DrawAspect="Content" ObjectID="_1822062279" r:id="rId73"/>
        </w:object>
      </w:r>
      <w:r w:rsidRPr="00520328">
        <w:rPr>
          <w:sz w:val="20"/>
        </w:rPr>
        <w:t xml:space="preserve"> corresponds to the mass transfer rate.</w:t>
      </w:r>
    </w:p>
    <w:p w14:paraId="768CB905" w14:textId="77777777" w:rsidR="00ED0FC5" w:rsidRDefault="00ED0FC5" w:rsidP="00DB0AE7">
      <w:pPr>
        <w:jc w:val="both"/>
        <w:rPr>
          <w:szCs w:val="24"/>
        </w:rPr>
      </w:pPr>
    </w:p>
    <w:p w14:paraId="3013F0D5" w14:textId="77777777" w:rsidR="00E051C6" w:rsidRPr="0098114F" w:rsidRDefault="00E051C6" w:rsidP="00A13C37">
      <w:pPr>
        <w:pStyle w:val="Heading3"/>
        <w:rPr>
          <w:rFonts w:ascii="Cambria Math" w:hAnsi="Cambria Math"/>
        </w:rPr>
      </w:pPr>
      <w:r w:rsidRPr="0098114F">
        <w:rPr>
          <w:rFonts w:ascii="Cambria Math" w:hAnsi="Cambria Math"/>
        </w:rPr>
        <w:object w:dxaOrig="7240" w:dyaOrig="680" w14:anchorId="727CA7C5">
          <v:shape id="_x0000_i1057" type="#_x0000_t75" style="width:359.65pt;height:36.35pt" o:ole="">
            <v:imagedata r:id="rId74" o:title=""/>
          </v:shape>
          <o:OLEObject Type="Embed" ProgID="Equation.3" ShapeID="_x0000_i1057" DrawAspect="Content" ObjectID="_1822062280" r:id="rId75"/>
        </w:object>
      </w:r>
    </w:p>
    <w:p w14:paraId="080AFA04" w14:textId="3AB759A1" w:rsidR="00E051C6" w:rsidRDefault="00E051C6" w:rsidP="00855514">
      <w:pPr>
        <w:rPr>
          <w:szCs w:val="24"/>
        </w:rPr>
      </w:pPr>
      <w:r w:rsidRPr="003E2880">
        <w:rPr>
          <w:sz w:val="20"/>
        </w:rPr>
        <w:t>Where the Reynolds number</w:t>
      </w:r>
      <w:r>
        <w:rPr>
          <w:szCs w:val="24"/>
        </w:rPr>
        <w:t xml:space="preserve"> </w:t>
      </w:r>
      <w:r w:rsidR="003E2880">
        <w:rPr>
          <w:szCs w:val="24"/>
        </w:rPr>
        <w:t xml:space="preserve">  </w:t>
      </w:r>
      <w:r w:rsidR="00855514">
        <w:rPr>
          <w:szCs w:val="24"/>
        </w:rPr>
        <w:t xml:space="preserve">     </w:t>
      </w:r>
      <w:r w:rsidR="003E2880">
        <w:rPr>
          <w:szCs w:val="24"/>
        </w:rPr>
        <w:t xml:space="preserve">  </w:t>
      </w:r>
      <w:r w:rsidR="003E2880" w:rsidRPr="00855514">
        <w:rPr>
          <w:sz w:val="20"/>
        </w:rPr>
        <w:t xml:space="preserve"> </w:t>
      </w:r>
      <w:r w:rsidRPr="00855514">
        <w:rPr>
          <w:position w:val="-24"/>
          <w:sz w:val="20"/>
        </w:rPr>
        <w:object w:dxaOrig="1340" w:dyaOrig="620" w14:anchorId="333D1F16">
          <v:shape id="_x0000_i1058" type="#_x0000_t75" style="width:66pt;height:30pt" o:ole="">
            <v:imagedata r:id="rId76" o:title=""/>
          </v:shape>
          <o:OLEObject Type="Embed" ProgID="Equation.3" ShapeID="_x0000_i1058" DrawAspect="Content" ObjectID="_1822062281" r:id="rId77"/>
        </w:object>
      </w:r>
      <w:r>
        <w:rPr>
          <w:szCs w:val="24"/>
        </w:rPr>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7"/>
        <w:gridCol w:w="4130"/>
      </w:tblGrid>
      <w:tr w:rsidR="000C0F53" w14:paraId="357F7CE0" w14:textId="77777777" w:rsidTr="00CC3340">
        <w:trPr>
          <w:jc w:val="center"/>
        </w:trPr>
        <w:tc>
          <w:tcPr>
            <w:tcW w:w="0" w:type="auto"/>
          </w:tcPr>
          <w:p w14:paraId="33C4177D" w14:textId="17AD3069" w:rsidR="000C0F53" w:rsidRDefault="000C0F53" w:rsidP="000C0F53">
            <w:pPr>
              <w:jc w:val="center"/>
              <w:rPr>
                <w:szCs w:val="24"/>
              </w:rPr>
            </w:pPr>
            <w:r w:rsidRPr="00ED5D29">
              <w:rPr>
                <w:noProof/>
              </w:rPr>
              <w:drawing>
                <wp:inline distT="0" distB="0" distL="0" distR="0" wp14:anchorId="6A26E29D" wp14:editId="70D0A342">
                  <wp:extent cx="1790589" cy="1440000"/>
                  <wp:effectExtent l="0" t="0" r="635" b="8255"/>
                  <wp:docPr id="1840613600" name="Picture 1840613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8"/>
                          <a:stretch>
                            <a:fillRect/>
                          </a:stretch>
                        </pic:blipFill>
                        <pic:spPr>
                          <a:xfrm>
                            <a:off x="0" y="0"/>
                            <a:ext cx="1790589" cy="1440000"/>
                          </a:xfrm>
                          <a:prstGeom prst="rect">
                            <a:avLst/>
                          </a:prstGeom>
                        </pic:spPr>
                      </pic:pic>
                    </a:graphicData>
                  </a:graphic>
                </wp:inline>
              </w:drawing>
            </w:r>
          </w:p>
        </w:tc>
        <w:tc>
          <w:tcPr>
            <w:tcW w:w="0" w:type="auto"/>
          </w:tcPr>
          <w:p w14:paraId="04C5DB6C" w14:textId="15B672BF" w:rsidR="000C0F53" w:rsidRDefault="000C0F53" w:rsidP="000C0F53">
            <w:pPr>
              <w:jc w:val="center"/>
              <w:rPr>
                <w:szCs w:val="24"/>
              </w:rPr>
            </w:pPr>
            <w:r w:rsidRPr="00ED5D29">
              <w:rPr>
                <w:noProof/>
              </w:rPr>
              <w:drawing>
                <wp:inline distT="0" distB="0" distL="0" distR="0" wp14:anchorId="135CBA3E" wp14:editId="6761A07B">
                  <wp:extent cx="1774118" cy="1440000"/>
                  <wp:effectExtent l="0" t="0" r="0" b="825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9"/>
                          <a:stretch>
                            <a:fillRect/>
                          </a:stretch>
                        </pic:blipFill>
                        <pic:spPr>
                          <a:xfrm>
                            <a:off x="0" y="0"/>
                            <a:ext cx="1774118" cy="1440000"/>
                          </a:xfrm>
                          <a:prstGeom prst="rect">
                            <a:avLst/>
                          </a:prstGeom>
                        </pic:spPr>
                      </pic:pic>
                    </a:graphicData>
                  </a:graphic>
                </wp:inline>
              </w:drawing>
            </w:r>
          </w:p>
        </w:tc>
      </w:tr>
      <w:tr w:rsidR="000C0F53" w14:paraId="1EED5285" w14:textId="77777777" w:rsidTr="00CC3340">
        <w:trPr>
          <w:jc w:val="center"/>
        </w:trPr>
        <w:tc>
          <w:tcPr>
            <w:tcW w:w="0" w:type="auto"/>
          </w:tcPr>
          <w:p w14:paraId="76E67184" w14:textId="225E21B3" w:rsidR="000C0F53" w:rsidRDefault="000C0F53" w:rsidP="000C0F53">
            <w:pPr>
              <w:jc w:val="center"/>
              <w:rPr>
                <w:szCs w:val="24"/>
              </w:rPr>
            </w:pPr>
            <w:r>
              <w:rPr>
                <w:szCs w:val="24"/>
              </w:rPr>
              <w:t>(a)</w:t>
            </w:r>
          </w:p>
        </w:tc>
        <w:tc>
          <w:tcPr>
            <w:tcW w:w="0" w:type="auto"/>
          </w:tcPr>
          <w:p w14:paraId="019DD47C" w14:textId="25A39A6B" w:rsidR="000C0F53" w:rsidRDefault="000C0F53" w:rsidP="000C0F53">
            <w:pPr>
              <w:jc w:val="center"/>
              <w:rPr>
                <w:szCs w:val="24"/>
              </w:rPr>
            </w:pPr>
            <w:r>
              <w:rPr>
                <w:szCs w:val="24"/>
              </w:rPr>
              <w:t>(b)</w:t>
            </w:r>
          </w:p>
        </w:tc>
      </w:tr>
      <w:tr w:rsidR="000C0F53" w14:paraId="389CB697" w14:textId="77777777" w:rsidTr="00CC3340">
        <w:trPr>
          <w:jc w:val="center"/>
        </w:trPr>
        <w:tc>
          <w:tcPr>
            <w:tcW w:w="0" w:type="auto"/>
            <w:gridSpan w:val="2"/>
          </w:tcPr>
          <w:p w14:paraId="7B9FB2D6" w14:textId="4B83B045" w:rsidR="000C0F53" w:rsidRDefault="000C0F53" w:rsidP="000C0F53">
            <w:pPr>
              <w:jc w:val="center"/>
              <w:rPr>
                <w:szCs w:val="24"/>
              </w:rPr>
            </w:pPr>
            <w:r w:rsidRPr="00ED5D29">
              <w:rPr>
                <w:noProof/>
              </w:rPr>
              <w:drawing>
                <wp:inline distT="0" distB="0" distL="0" distR="0" wp14:anchorId="160E12D2" wp14:editId="34F4CE44">
                  <wp:extent cx="1802352" cy="1440000"/>
                  <wp:effectExtent l="0" t="0" r="7620" b="825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0"/>
                          <a:stretch>
                            <a:fillRect/>
                          </a:stretch>
                        </pic:blipFill>
                        <pic:spPr>
                          <a:xfrm>
                            <a:off x="0" y="0"/>
                            <a:ext cx="1802352" cy="1440000"/>
                          </a:xfrm>
                          <a:prstGeom prst="rect">
                            <a:avLst/>
                          </a:prstGeom>
                        </pic:spPr>
                      </pic:pic>
                    </a:graphicData>
                  </a:graphic>
                </wp:inline>
              </w:drawing>
            </w:r>
          </w:p>
        </w:tc>
      </w:tr>
      <w:tr w:rsidR="000C0F53" w14:paraId="2FDAC5C7" w14:textId="77777777" w:rsidTr="00CC3340">
        <w:trPr>
          <w:jc w:val="center"/>
        </w:trPr>
        <w:tc>
          <w:tcPr>
            <w:tcW w:w="0" w:type="auto"/>
            <w:gridSpan w:val="2"/>
          </w:tcPr>
          <w:p w14:paraId="268AA4A3" w14:textId="6F2315BB" w:rsidR="000C0F53" w:rsidRDefault="000C0F53" w:rsidP="000C0F53">
            <w:pPr>
              <w:jc w:val="center"/>
              <w:rPr>
                <w:szCs w:val="24"/>
              </w:rPr>
            </w:pPr>
            <w:r>
              <w:rPr>
                <w:szCs w:val="24"/>
              </w:rPr>
              <w:t>(c)</w:t>
            </w:r>
          </w:p>
        </w:tc>
      </w:tr>
      <w:tr w:rsidR="000C0F53" w14:paraId="4FAB23F8" w14:textId="77777777" w:rsidTr="00CC3340">
        <w:trPr>
          <w:jc w:val="center"/>
        </w:trPr>
        <w:tc>
          <w:tcPr>
            <w:tcW w:w="0" w:type="auto"/>
            <w:gridSpan w:val="2"/>
          </w:tcPr>
          <w:p w14:paraId="58690329" w14:textId="3D79EA5A" w:rsidR="000C0F53" w:rsidRDefault="000C0F53" w:rsidP="000C0F53">
            <w:pPr>
              <w:jc w:val="center"/>
              <w:rPr>
                <w:szCs w:val="24"/>
              </w:rPr>
            </w:pPr>
            <w:r w:rsidRPr="009876FF">
              <w:rPr>
                <w:b/>
                <w:bCs/>
                <w:szCs w:val="24"/>
              </w:rPr>
              <w:t>FIG</w:t>
            </w:r>
            <w:r>
              <w:rPr>
                <w:b/>
                <w:bCs/>
                <w:szCs w:val="24"/>
              </w:rPr>
              <w:t>URE</w:t>
            </w:r>
            <w:r w:rsidRPr="009876FF">
              <w:rPr>
                <w:b/>
                <w:bCs/>
                <w:szCs w:val="24"/>
              </w:rPr>
              <w:t xml:space="preserve"> 3</w:t>
            </w:r>
            <w:r>
              <w:rPr>
                <w:szCs w:val="24"/>
              </w:rPr>
              <w:t xml:space="preserve"> </w:t>
            </w:r>
            <w:r w:rsidRPr="009876FF">
              <w:rPr>
                <w:sz w:val="18"/>
                <w:szCs w:val="18"/>
              </w:rPr>
              <w:t>The local Weissenberg number (</w:t>
            </w:r>
            <w:r w:rsidRPr="009876FF">
              <w:rPr>
                <w:i/>
                <w:iCs/>
                <w:sz w:val="18"/>
                <w:szCs w:val="18"/>
              </w:rPr>
              <w:t>We</w:t>
            </w:r>
            <w:r w:rsidRPr="009876FF">
              <w:rPr>
                <w:sz w:val="18"/>
                <w:szCs w:val="18"/>
              </w:rPr>
              <w:t>) effect on velocity, temperature, and concentration profiles</w:t>
            </w:r>
            <w:r>
              <w:rPr>
                <w:sz w:val="18"/>
                <w:szCs w:val="18"/>
              </w:rPr>
              <w:t>.</w:t>
            </w:r>
          </w:p>
        </w:tc>
      </w:tr>
    </w:tbl>
    <w:p w14:paraId="147236D1" w14:textId="77777777" w:rsidR="000C0F53" w:rsidRDefault="000C0F53" w:rsidP="00855514">
      <w:pPr>
        <w:rPr>
          <w:szCs w:val="24"/>
        </w:rPr>
      </w:pPr>
    </w:p>
    <w:p w14:paraId="24A98314" w14:textId="77777777" w:rsidR="00FA6E1D" w:rsidRDefault="00FA6E1D" w:rsidP="00855514">
      <w:pPr>
        <w:rPr>
          <w:szCs w:val="24"/>
        </w:rPr>
      </w:pPr>
    </w:p>
    <w:p w14:paraId="03010FE0" w14:textId="77777777" w:rsidR="00E051C6" w:rsidRPr="000E5897" w:rsidRDefault="00E051C6" w:rsidP="000E5897">
      <w:pPr>
        <w:jc w:val="both"/>
        <w:rPr>
          <w:sz w:val="20"/>
        </w:rPr>
      </w:pPr>
    </w:p>
    <w:p w14:paraId="07E6D781" w14:textId="6677B567" w:rsidR="000E5897" w:rsidRDefault="00D30347" w:rsidP="003B6C78">
      <w:pPr>
        <w:pStyle w:val="Heading2"/>
      </w:pPr>
      <w:r w:rsidRPr="00460665">
        <w:t>METHOD OF THE SOLUTION</w:t>
      </w:r>
    </w:p>
    <w:p w14:paraId="0D3C2B6E" w14:textId="77777777" w:rsidR="003B6C78" w:rsidRPr="003B6C78" w:rsidRDefault="003B6C78" w:rsidP="003B6C78">
      <w:pPr>
        <w:spacing w:line="360" w:lineRule="auto"/>
        <w:ind w:firstLine="113"/>
        <w:jc w:val="both"/>
        <w:rPr>
          <w:sz w:val="20"/>
        </w:rPr>
      </w:pPr>
      <w:proofErr w:type="gramStart"/>
      <w:r w:rsidRPr="003B6C78">
        <w:rPr>
          <w:sz w:val="20"/>
        </w:rPr>
        <w:t>Through the use of</w:t>
      </w:r>
      <w:proofErr w:type="gramEnd"/>
      <w:r w:rsidRPr="003B6C78">
        <w:rPr>
          <w:sz w:val="20"/>
        </w:rPr>
        <w:t xml:space="preserve"> suitable similarity variables, the fundamental partial differential equations describing the behavior of a magnetized Williamson nanofluid flowing past a permeable surface undergoing stretching or shrinking—subject to Nield’s boundary constraints—are converted into a set of nonlinear ordinary differential equations. Computational techniques are then utilized to solve the transformed set using MATLAB’s BVP4C solver, which implements a finite difference collocation approach with adaptive mesh refinement to ensure precise results. </w:t>
      </w:r>
    </w:p>
    <w:p w14:paraId="585AE284" w14:textId="77777777" w:rsidR="003B6C78" w:rsidRPr="003B6C78" w:rsidRDefault="003B6C78" w:rsidP="003B6C78">
      <w:pPr>
        <w:spacing w:line="360" w:lineRule="auto"/>
        <w:jc w:val="both"/>
        <w:rPr>
          <w:sz w:val="20"/>
        </w:rPr>
      </w:pPr>
      <w:r w:rsidRPr="003B6C78">
        <w:rPr>
          <w:sz w:val="20"/>
        </w:rPr>
        <w:t>The system of third-order and second-order nonlinear coupled ODEs is transformed into an equivalent first-order system by introducing auxiliary terms:</w:t>
      </w:r>
    </w:p>
    <w:p w14:paraId="0C91808C" w14:textId="77777777" w:rsidR="009E22F7" w:rsidRDefault="003B6C78" w:rsidP="009E22F7">
      <w:pPr>
        <w:jc w:val="both"/>
        <w:rPr>
          <w:sz w:val="20"/>
        </w:rPr>
      </w:pPr>
      <w:r w:rsidRPr="003B6C78">
        <w:rPr>
          <w:sz w:val="20"/>
        </w:rPr>
        <w:t>Momentum equation (third-order ODE)</w:t>
      </w:r>
    </w:p>
    <w:p w14:paraId="5857E592" w14:textId="18B255C7" w:rsidR="003B6C78" w:rsidRPr="00520328" w:rsidRDefault="003B6C78" w:rsidP="009E22F7">
      <w:pPr>
        <w:jc w:val="both"/>
        <w:rPr>
          <w:sz w:val="20"/>
        </w:rPr>
      </w:pPr>
      <w:r w:rsidRPr="006E294A">
        <w:rPr>
          <w:rFonts w:ascii="Cambria Math" w:hAnsi="Cambria Math"/>
          <w:position w:val="-12"/>
          <w:sz w:val="20"/>
        </w:rPr>
        <w:object w:dxaOrig="4620" w:dyaOrig="400" w14:anchorId="51E10E9E">
          <v:shape id="_x0000_i1059" type="#_x0000_t75" style="width:235pt;height:18pt" o:ole="">
            <v:imagedata r:id="rId81" o:title=""/>
          </v:shape>
          <o:OLEObject Type="Embed" ProgID="Equation.DSMT4" ShapeID="_x0000_i1059" DrawAspect="Content" ObjectID="_1822062282" r:id="rId82"/>
        </w:object>
      </w:r>
    </w:p>
    <w:p w14:paraId="40308515" w14:textId="77777777" w:rsidR="009E22F7" w:rsidRDefault="003B6C78" w:rsidP="009E22F7">
      <w:pPr>
        <w:rPr>
          <w:sz w:val="20"/>
        </w:rPr>
      </w:pPr>
      <w:r w:rsidRPr="003B6C78">
        <w:rPr>
          <w:sz w:val="20"/>
        </w:rPr>
        <w:t>Convert to first-order system:</w:t>
      </w:r>
    </w:p>
    <w:p w14:paraId="5E7FCD0A" w14:textId="76FEC2F0" w:rsidR="00F9633D" w:rsidRDefault="00B8415F" w:rsidP="009E22F7">
      <w:pPr>
        <w:rPr>
          <w:rFonts w:ascii="Cambria Math" w:hAnsi="Cambria Math"/>
          <w:sz w:val="20"/>
        </w:rPr>
      </w:pPr>
      <w:r w:rsidRPr="00B8415F">
        <w:rPr>
          <w:rFonts w:ascii="Cambria Math" w:hAnsi="Cambria Math"/>
          <w:position w:val="-86"/>
          <w:sz w:val="20"/>
        </w:rPr>
        <w:object w:dxaOrig="4900" w:dyaOrig="1840" w14:anchorId="58831352">
          <v:shape id="_x0000_i1060" type="#_x0000_t75" style="width:244.65pt;height:92pt" o:ole="">
            <v:imagedata r:id="rId83" o:title=""/>
          </v:shape>
          <o:OLEObject Type="Embed" ProgID="Equation.DSMT4" ShapeID="_x0000_i1060" DrawAspect="Content" ObjectID="_1822062283" r:id="rId84"/>
        </w:object>
      </w:r>
    </w:p>
    <w:p w14:paraId="6B8E25A1" w14:textId="77777777" w:rsidR="00CC3340" w:rsidRDefault="00CC3340" w:rsidP="009E22F7">
      <w:pPr>
        <w:rPr>
          <w:rFonts w:ascii="Cambria Math" w:hAnsi="Cambria Math"/>
          <w:sz w:val="2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75"/>
        <w:gridCol w:w="3742"/>
      </w:tblGrid>
      <w:tr w:rsidR="00CC3340" w14:paraId="30A1D6C5" w14:textId="77777777" w:rsidTr="00CC3340">
        <w:trPr>
          <w:jc w:val="center"/>
        </w:trPr>
        <w:tc>
          <w:tcPr>
            <w:tcW w:w="0" w:type="auto"/>
          </w:tcPr>
          <w:p w14:paraId="662B2098" w14:textId="3DB79123" w:rsidR="00CC3340" w:rsidRDefault="00CC3340" w:rsidP="002713DB">
            <w:pPr>
              <w:jc w:val="center"/>
              <w:rPr>
                <w:szCs w:val="24"/>
              </w:rPr>
            </w:pPr>
            <w:r w:rsidRPr="001029A3">
              <w:rPr>
                <w:noProof/>
              </w:rPr>
              <w:drawing>
                <wp:inline distT="0" distB="0" distL="0" distR="0" wp14:anchorId="4647AEC7" wp14:editId="4E1CC06F">
                  <wp:extent cx="1790589" cy="1440000"/>
                  <wp:effectExtent l="0" t="0" r="635" b="8255"/>
                  <wp:docPr id="1840613614" name="Picture 18406136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5"/>
                          <a:stretch>
                            <a:fillRect/>
                          </a:stretch>
                        </pic:blipFill>
                        <pic:spPr>
                          <a:xfrm>
                            <a:off x="0" y="0"/>
                            <a:ext cx="1790589" cy="1440000"/>
                          </a:xfrm>
                          <a:prstGeom prst="rect">
                            <a:avLst/>
                          </a:prstGeom>
                        </pic:spPr>
                      </pic:pic>
                    </a:graphicData>
                  </a:graphic>
                </wp:inline>
              </w:drawing>
            </w:r>
          </w:p>
        </w:tc>
        <w:tc>
          <w:tcPr>
            <w:tcW w:w="0" w:type="auto"/>
          </w:tcPr>
          <w:p w14:paraId="1F8E4961" w14:textId="587CB98C" w:rsidR="00CC3340" w:rsidRDefault="00CC3340" w:rsidP="002713DB">
            <w:pPr>
              <w:jc w:val="center"/>
              <w:rPr>
                <w:szCs w:val="24"/>
              </w:rPr>
            </w:pPr>
            <w:r w:rsidRPr="001029A3">
              <w:rPr>
                <w:noProof/>
              </w:rPr>
              <w:drawing>
                <wp:inline distT="0" distB="0" distL="0" distR="0" wp14:anchorId="43E7269F" wp14:editId="5B3EFB44">
                  <wp:extent cx="1774118" cy="1440000"/>
                  <wp:effectExtent l="0" t="0" r="0" b="8255"/>
                  <wp:docPr id="1840613613" name="Picture 18406136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6"/>
                          <a:stretch>
                            <a:fillRect/>
                          </a:stretch>
                        </pic:blipFill>
                        <pic:spPr>
                          <a:xfrm>
                            <a:off x="0" y="0"/>
                            <a:ext cx="1774118" cy="1440000"/>
                          </a:xfrm>
                          <a:prstGeom prst="rect">
                            <a:avLst/>
                          </a:prstGeom>
                        </pic:spPr>
                      </pic:pic>
                    </a:graphicData>
                  </a:graphic>
                </wp:inline>
              </w:drawing>
            </w:r>
          </w:p>
        </w:tc>
      </w:tr>
      <w:tr w:rsidR="00CC3340" w14:paraId="05460528" w14:textId="77777777" w:rsidTr="00CC3340">
        <w:trPr>
          <w:jc w:val="center"/>
        </w:trPr>
        <w:tc>
          <w:tcPr>
            <w:tcW w:w="0" w:type="auto"/>
          </w:tcPr>
          <w:p w14:paraId="4BB916D0" w14:textId="77777777" w:rsidR="00CC3340" w:rsidRDefault="00CC3340" w:rsidP="002713DB">
            <w:pPr>
              <w:jc w:val="center"/>
              <w:rPr>
                <w:szCs w:val="24"/>
              </w:rPr>
            </w:pPr>
            <w:r>
              <w:rPr>
                <w:szCs w:val="24"/>
              </w:rPr>
              <w:t>(a)</w:t>
            </w:r>
          </w:p>
        </w:tc>
        <w:tc>
          <w:tcPr>
            <w:tcW w:w="0" w:type="auto"/>
          </w:tcPr>
          <w:p w14:paraId="16ACFBD6" w14:textId="77777777" w:rsidR="00CC3340" w:rsidRDefault="00CC3340" w:rsidP="002713DB">
            <w:pPr>
              <w:jc w:val="center"/>
              <w:rPr>
                <w:szCs w:val="24"/>
              </w:rPr>
            </w:pPr>
            <w:r>
              <w:rPr>
                <w:szCs w:val="24"/>
              </w:rPr>
              <w:t>(b)</w:t>
            </w:r>
          </w:p>
        </w:tc>
      </w:tr>
      <w:tr w:rsidR="00CC3340" w14:paraId="47002022" w14:textId="77777777" w:rsidTr="00CC3340">
        <w:trPr>
          <w:jc w:val="center"/>
        </w:trPr>
        <w:tc>
          <w:tcPr>
            <w:tcW w:w="0" w:type="auto"/>
            <w:gridSpan w:val="2"/>
          </w:tcPr>
          <w:p w14:paraId="6A407CC9" w14:textId="574F62A0" w:rsidR="00CC3340" w:rsidRDefault="00CC3340" w:rsidP="002713DB">
            <w:pPr>
              <w:jc w:val="center"/>
              <w:rPr>
                <w:szCs w:val="24"/>
              </w:rPr>
            </w:pPr>
            <w:r w:rsidRPr="001029A3">
              <w:rPr>
                <w:noProof/>
              </w:rPr>
              <w:drawing>
                <wp:inline distT="0" distB="0" distL="0" distR="0" wp14:anchorId="1B876FB1" wp14:editId="11F6CFD7">
                  <wp:extent cx="1802352" cy="1440000"/>
                  <wp:effectExtent l="0" t="0" r="7620" b="8255"/>
                  <wp:docPr id="1840613612" name="Picture 18406136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7"/>
                          <a:stretch>
                            <a:fillRect/>
                          </a:stretch>
                        </pic:blipFill>
                        <pic:spPr>
                          <a:xfrm>
                            <a:off x="0" y="0"/>
                            <a:ext cx="1802352" cy="1440000"/>
                          </a:xfrm>
                          <a:prstGeom prst="rect">
                            <a:avLst/>
                          </a:prstGeom>
                        </pic:spPr>
                      </pic:pic>
                    </a:graphicData>
                  </a:graphic>
                </wp:inline>
              </w:drawing>
            </w:r>
          </w:p>
        </w:tc>
      </w:tr>
      <w:tr w:rsidR="00CC3340" w14:paraId="50B159CF" w14:textId="77777777" w:rsidTr="00CC3340">
        <w:trPr>
          <w:jc w:val="center"/>
        </w:trPr>
        <w:tc>
          <w:tcPr>
            <w:tcW w:w="0" w:type="auto"/>
            <w:gridSpan w:val="2"/>
          </w:tcPr>
          <w:p w14:paraId="6ADD8E84" w14:textId="77777777" w:rsidR="00CC3340" w:rsidRDefault="00CC3340" w:rsidP="002713DB">
            <w:pPr>
              <w:jc w:val="center"/>
              <w:rPr>
                <w:szCs w:val="24"/>
              </w:rPr>
            </w:pPr>
            <w:r>
              <w:rPr>
                <w:szCs w:val="24"/>
              </w:rPr>
              <w:t>(c)</w:t>
            </w:r>
          </w:p>
        </w:tc>
      </w:tr>
      <w:tr w:rsidR="00CC3340" w14:paraId="2F81E47E" w14:textId="77777777" w:rsidTr="00CC3340">
        <w:trPr>
          <w:jc w:val="center"/>
        </w:trPr>
        <w:tc>
          <w:tcPr>
            <w:tcW w:w="0" w:type="auto"/>
            <w:gridSpan w:val="2"/>
          </w:tcPr>
          <w:p w14:paraId="3ECF3DC8" w14:textId="780D3CEF" w:rsidR="00CC3340" w:rsidRDefault="00CC3340" w:rsidP="00CC3340">
            <w:pPr>
              <w:jc w:val="center"/>
              <w:rPr>
                <w:szCs w:val="24"/>
              </w:rPr>
            </w:pPr>
            <w:r w:rsidRPr="009876FF">
              <w:rPr>
                <w:b/>
                <w:bCs/>
                <w:szCs w:val="24"/>
              </w:rPr>
              <w:t>FIG</w:t>
            </w:r>
            <w:r>
              <w:rPr>
                <w:b/>
                <w:bCs/>
                <w:szCs w:val="24"/>
              </w:rPr>
              <w:t>URE</w:t>
            </w:r>
            <w:r w:rsidRPr="009876FF">
              <w:rPr>
                <w:b/>
                <w:bCs/>
                <w:szCs w:val="24"/>
              </w:rPr>
              <w:t xml:space="preserve"> 4</w:t>
            </w:r>
            <w:r>
              <w:rPr>
                <w:szCs w:val="24"/>
              </w:rPr>
              <w:t xml:space="preserve"> </w:t>
            </w:r>
            <w:r w:rsidRPr="009876FF">
              <w:rPr>
                <w:sz w:val="18"/>
                <w:szCs w:val="18"/>
              </w:rPr>
              <w:t xml:space="preserve">The magnetic number (M) effect on velocity, </w:t>
            </w:r>
            <w:proofErr w:type="gramStart"/>
            <w:r w:rsidRPr="009876FF">
              <w:rPr>
                <w:sz w:val="18"/>
                <w:szCs w:val="18"/>
              </w:rPr>
              <w:t>temperature</w:t>
            </w:r>
            <w:proofErr w:type="gramEnd"/>
            <w:r w:rsidRPr="009876FF">
              <w:rPr>
                <w:sz w:val="18"/>
                <w:szCs w:val="18"/>
              </w:rPr>
              <w:t xml:space="preserve"> and concentration profiles</w:t>
            </w:r>
            <w:r>
              <w:rPr>
                <w:sz w:val="18"/>
                <w:szCs w:val="18"/>
              </w:rPr>
              <w:t>.</w:t>
            </w:r>
          </w:p>
        </w:tc>
      </w:tr>
    </w:tbl>
    <w:p w14:paraId="01BA6115" w14:textId="77777777" w:rsidR="00CC3340" w:rsidRDefault="00CC3340" w:rsidP="00CC3340">
      <w:pPr>
        <w:jc w:val="center"/>
        <w:rPr>
          <w:rFonts w:ascii="Cambria Math" w:hAnsi="Cambria Math"/>
          <w:sz w:val="20"/>
        </w:rPr>
      </w:pPr>
    </w:p>
    <w:p w14:paraId="3CE0B9B6" w14:textId="77777777" w:rsidR="00F9633D" w:rsidRPr="00F9633D" w:rsidRDefault="00F9633D" w:rsidP="009E22F7">
      <w:pPr>
        <w:rPr>
          <w:rFonts w:ascii="Cambria Math" w:hAnsi="Cambria Math"/>
          <w:sz w:val="20"/>
        </w:rPr>
      </w:pPr>
    </w:p>
    <w:p w14:paraId="42886D6E" w14:textId="77777777" w:rsidR="003B6C78" w:rsidRPr="00360696" w:rsidRDefault="003B6C78" w:rsidP="00360696">
      <w:pPr>
        <w:jc w:val="both"/>
        <w:rPr>
          <w:sz w:val="20"/>
        </w:rPr>
      </w:pPr>
      <w:r w:rsidRPr="00360696">
        <w:rPr>
          <w:sz w:val="20"/>
        </w:rPr>
        <w:t>Energy equation (second-order ODE)</w:t>
      </w:r>
    </w:p>
    <w:p w14:paraId="06DADF5E" w14:textId="77777777" w:rsidR="003B6C78" w:rsidRDefault="003B6C78" w:rsidP="00135047">
      <w:r w:rsidRPr="00360696">
        <w:rPr>
          <w:rFonts w:ascii="Cambria Math" w:hAnsi="Cambria Math"/>
          <w:position w:val="-26"/>
          <w:sz w:val="20"/>
        </w:rPr>
        <w:object w:dxaOrig="4520" w:dyaOrig="639" w14:anchorId="41FA973E">
          <v:shape id="_x0000_i1061" type="#_x0000_t75" style="width:229pt;height:30pt" o:ole="">
            <v:imagedata r:id="rId88" o:title=""/>
          </v:shape>
          <o:OLEObject Type="Embed" ProgID="Equation.DSMT4" ShapeID="_x0000_i1061" DrawAspect="Content" ObjectID="_1822062284" r:id="rId89"/>
        </w:object>
      </w:r>
    </w:p>
    <w:p w14:paraId="090CD2CC" w14:textId="77777777" w:rsidR="00135047" w:rsidRDefault="003B6C78" w:rsidP="00496941">
      <w:pPr>
        <w:jc w:val="both"/>
        <w:rPr>
          <w:sz w:val="20"/>
        </w:rPr>
      </w:pPr>
      <w:r w:rsidRPr="00360696">
        <w:rPr>
          <w:sz w:val="20"/>
        </w:rPr>
        <w:t>Convert to first-order system:</w:t>
      </w:r>
    </w:p>
    <w:p w14:paraId="49512F5B" w14:textId="643B0198" w:rsidR="003B6C78" w:rsidRPr="00360696" w:rsidRDefault="00496941" w:rsidP="00496941">
      <w:pPr>
        <w:jc w:val="both"/>
        <w:rPr>
          <w:sz w:val="20"/>
        </w:rPr>
      </w:pPr>
      <w:r>
        <w:rPr>
          <w:sz w:val="20"/>
        </w:rPr>
        <w:t xml:space="preserve"> </w:t>
      </w:r>
      <m:oMath>
        <m:sSub>
          <m:sSubPr>
            <m:ctrlPr>
              <w:rPr>
                <w:rFonts w:ascii="Cambria Math" w:hAnsi="Cambria Math"/>
                <w:i/>
                <w:sz w:val="20"/>
              </w:rPr>
            </m:ctrlPr>
          </m:sSubPr>
          <m:e>
            <m:r>
              <w:rPr>
                <w:rFonts w:ascii="Cambria Math" w:hAnsi="Cambria Math"/>
                <w:sz w:val="20"/>
              </w:rPr>
              <m:t>θ</m:t>
            </m:r>
          </m:e>
          <m:sub>
            <m:r>
              <w:rPr>
                <w:rFonts w:ascii="Cambria Math" w:hAnsi="Cambria Math"/>
                <w:sz w:val="20"/>
              </w:rPr>
              <m:t>1</m:t>
            </m:r>
          </m:sub>
        </m:sSub>
        <m:r>
          <w:rPr>
            <w:rFonts w:ascii="Cambria Math" w:hAnsi="Cambria Math"/>
            <w:sz w:val="20"/>
          </w:rPr>
          <m:t>=θ</m:t>
        </m:r>
      </m:oMath>
    </w:p>
    <w:p w14:paraId="1C6E37AB" w14:textId="46B91762" w:rsidR="00496941" w:rsidRPr="00496941" w:rsidRDefault="00496941" w:rsidP="00496941">
      <w:pPr>
        <w:jc w:val="both"/>
        <w:rPr>
          <w:sz w:val="20"/>
        </w:rPr>
      </w:pPr>
      <w:r>
        <w:rPr>
          <w:sz w:val="20"/>
        </w:rPr>
        <w:t xml:space="preserve"> </w:t>
      </w:r>
      <m:oMath>
        <m:sSub>
          <m:sSubPr>
            <m:ctrlPr>
              <w:rPr>
                <w:rFonts w:ascii="Cambria Math" w:hAnsi="Cambria Math"/>
                <w:i/>
                <w:sz w:val="20"/>
              </w:rPr>
            </m:ctrlPr>
          </m:sSubPr>
          <m:e>
            <m:r>
              <w:rPr>
                <w:rFonts w:ascii="Cambria Math" w:hAnsi="Cambria Math"/>
                <w:sz w:val="20"/>
              </w:rPr>
              <m:t>θ</m:t>
            </m:r>
          </m:e>
          <m:sub>
            <m:r>
              <w:rPr>
                <w:rFonts w:ascii="Cambria Math" w:hAnsi="Cambria Math"/>
                <w:sz w:val="20"/>
              </w:rPr>
              <m:t>2</m:t>
            </m:r>
          </m:sub>
        </m:sSub>
        <m:r>
          <w:rPr>
            <w:rFonts w:ascii="Cambria Math" w:hAnsi="Cambria Math"/>
            <w:sz w:val="20"/>
          </w:rPr>
          <m:t>=θ'</m:t>
        </m:r>
      </m:oMath>
    </w:p>
    <w:p w14:paraId="71D8710C" w14:textId="3D501CAA" w:rsidR="003B6C78" w:rsidRPr="00360696" w:rsidRDefault="00496941" w:rsidP="00496941">
      <w:pPr>
        <w:jc w:val="both"/>
        <w:rPr>
          <w:sz w:val="20"/>
        </w:rPr>
      </w:pPr>
      <w:r>
        <w:rPr>
          <w:sz w:val="20"/>
        </w:rPr>
        <w:t xml:space="preserve"> </w:t>
      </w:r>
      <m:oMath>
        <m:r>
          <w:rPr>
            <w:rFonts w:ascii="Cambria Math" w:hAnsi="Cambria Math"/>
            <w:sz w:val="20"/>
          </w:rPr>
          <m:t xml:space="preserve"> </m:t>
        </m:r>
        <m:sSubSup>
          <m:sSubSupPr>
            <m:ctrlPr>
              <w:rPr>
                <w:rFonts w:ascii="Cambria Math" w:hAnsi="Cambria Math"/>
                <w:i/>
                <w:sz w:val="20"/>
              </w:rPr>
            </m:ctrlPr>
          </m:sSubSupPr>
          <m:e>
            <m:r>
              <w:rPr>
                <w:rFonts w:ascii="Cambria Math" w:hAnsi="Cambria Math"/>
                <w:sz w:val="20"/>
              </w:rPr>
              <m:t>θ</m:t>
            </m:r>
          </m:e>
          <m:sub>
            <m:r>
              <w:rPr>
                <w:rFonts w:ascii="Cambria Math" w:hAnsi="Cambria Math"/>
                <w:sz w:val="20"/>
              </w:rPr>
              <m:t>2</m:t>
            </m:r>
          </m:sub>
          <m:sup>
            <m:r>
              <w:rPr>
                <w:rFonts w:ascii="Cambria Math" w:hAnsi="Cambria Math"/>
                <w:sz w:val="20"/>
              </w:rPr>
              <m:t>'</m:t>
            </m:r>
          </m:sup>
        </m:sSubSup>
        <m:r>
          <w:rPr>
            <w:rFonts w:ascii="Cambria Math" w:hAnsi="Cambria Math"/>
            <w:sz w:val="20"/>
          </w:rPr>
          <m:t>=-</m:t>
        </m:r>
        <m:f>
          <m:fPr>
            <m:ctrlPr>
              <w:rPr>
                <w:rFonts w:ascii="Cambria Math" w:hAnsi="Cambria Math"/>
                <w:i/>
                <w:sz w:val="20"/>
              </w:rPr>
            </m:ctrlPr>
          </m:fPr>
          <m:num>
            <m:r>
              <w:rPr>
                <w:rFonts w:ascii="Cambria Math" w:hAnsi="Cambria Math"/>
                <w:sz w:val="20"/>
              </w:rPr>
              <m:t>Pr</m:t>
            </m:r>
          </m:num>
          <m:den>
            <m:d>
              <m:dPr>
                <m:ctrlPr>
                  <w:rPr>
                    <w:rFonts w:ascii="Cambria Math" w:hAnsi="Cambria Math"/>
                    <w:i/>
                    <w:sz w:val="20"/>
                  </w:rPr>
                </m:ctrlPr>
              </m:dPr>
              <m:e>
                <m:r>
                  <w:rPr>
                    <w:rFonts w:ascii="Cambria Math" w:hAnsi="Cambria Math"/>
                    <w:sz w:val="20"/>
                  </w:rPr>
                  <m:t>1+</m:t>
                </m:r>
                <m:f>
                  <m:fPr>
                    <m:ctrlPr>
                      <w:rPr>
                        <w:rFonts w:ascii="Cambria Math" w:hAnsi="Cambria Math"/>
                        <w:i/>
                        <w:sz w:val="20"/>
                      </w:rPr>
                    </m:ctrlPr>
                  </m:fPr>
                  <m:num>
                    <m:r>
                      <w:rPr>
                        <w:rFonts w:ascii="Cambria Math" w:hAnsi="Cambria Math"/>
                        <w:sz w:val="20"/>
                      </w:rPr>
                      <m:t>4</m:t>
                    </m:r>
                  </m:num>
                  <m:den>
                    <m:r>
                      <w:rPr>
                        <w:rFonts w:ascii="Cambria Math" w:hAnsi="Cambria Math"/>
                        <w:sz w:val="20"/>
                      </w:rPr>
                      <m:t>3</m:t>
                    </m:r>
                  </m:den>
                </m:f>
                <m:r>
                  <w:rPr>
                    <w:rFonts w:ascii="Cambria Math" w:hAnsi="Cambria Math"/>
                    <w:sz w:val="20"/>
                  </w:rPr>
                  <m:t>Rd</m:t>
                </m:r>
              </m:e>
            </m:d>
          </m:den>
        </m:f>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f</m:t>
                </m:r>
              </m:e>
              <m:sub>
                <m:r>
                  <w:rPr>
                    <w:rFonts w:ascii="Cambria Math" w:hAnsi="Cambria Math"/>
                    <w:sz w:val="20"/>
                  </w:rPr>
                  <m:t>1</m:t>
                </m:r>
              </m:sub>
            </m:sSub>
            <m:sSub>
              <m:sSubPr>
                <m:ctrlPr>
                  <w:rPr>
                    <w:rFonts w:ascii="Cambria Math" w:hAnsi="Cambria Math"/>
                    <w:i/>
                    <w:sz w:val="20"/>
                  </w:rPr>
                </m:ctrlPr>
              </m:sSubPr>
              <m:e>
                <m:r>
                  <w:rPr>
                    <w:rFonts w:ascii="Cambria Math" w:hAnsi="Cambria Math"/>
                    <w:sz w:val="20"/>
                  </w:rPr>
                  <m:t>θ</m:t>
                </m:r>
              </m:e>
              <m:sub>
                <m:r>
                  <w:rPr>
                    <w:rFonts w:ascii="Cambria Math" w:hAnsi="Cambria Math"/>
                    <w:sz w:val="20"/>
                  </w:rPr>
                  <m:t>2</m:t>
                </m:r>
              </m:sub>
            </m:sSub>
            <m:r>
              <w:rPr>
                <w:rFonts w:ascii="Cambria Math" w:hAnsi="Cambria Math"/>
                <w:sz w:val="20"/>
              </w:rPr>
              <m:t>+Nb</m:t>
            </m:r>
            <m:sSub>
              <m:sSubPr>
                <m:ctrlPr>
                  <w:rPr>
                    <w:rFonts w:ascii="Cambria Math" w:hAnsi="Cambria Math"/>
                    <w:i/>
                    <w:sz w:val="20"/>
                  </w:rPr>
                </m:ctrlPr>
              </m:sSubPr>
              <m:e>
                <m:r>
                  <w:rPr>
                    <w:rFonts w:ascii="Cambria Math" w:hAnsi="Cambria Math"/>
                    <w:sz w:val="20"/>
                  </w:rPr>
                  <m:t>θ</m:t>
                </m:r>
              </m:e>
              <m:sub>
                <m:r>
                  <w:rPr>
                    <w:rFonts w:ascii="Cambria Math" w:hAnsi="Cambria Math"/>
                    <w:sz w:val="20"/>
                  </w:rPr>
                  <m:t>2</m:t>
                </m:r>
              </m:sub>
            </m:sSub>
            <m:sSub>
              <m:sSubPr>
                <m:ctrlPr>
                  <w:rPr>
                    <w:rFonts w:ascii="Cambria Math" w:hAnsi="Cambria Math"/>
                    <w:i/>
                    <w:sz w:val="20"/>
                  </w:rPr>
                </m:ctrlPr>
              </m:sSubPr>
              <m:e>
                <m:r>
                  <w:rPr>
                    <w:rFonts w:ascii="Cambria Math" w:hAnsi="Cambria Math"/>
                    <w:sz w:val="20"/>
                  </w:rPr>
                  <m:t>ϕ</m:t>
                </m:r>
              </m:e>
              <m:sub>
                <m:r>
                  <w:rPr>
                    <w:rFonts w:ascii="Cambria Math" w:hAnsi="Cambria Math"/>
                    <w:sz w:val="20"/>
                  </w:rPr>
                  <m:t>2</m:t>
                </m:r>
              </m:sub>
            </m:sSub>
            <m:r>
              <w:rPr>
                <w:rFonts w:ascii="Cambria Math" w:hAnsi="Cambria Math"/>
                <w:sz w:val="20"/>
              </w:rPr>
              <m:t>+Nt</m:t>
            </m:r>
            <m:sSubSup>
              <m:sSubSupPr>
                <m:ctrlPr>
                  <w:rPr>
                    <w:rFonts w:ascii="Cambria Math" w:hAnsi="Cambria Math"/>
                    <w:i/>
                    <w:sz w:val="20"/>
                  </w:rPr>
                </m:ctrlPr>
              </m:sSubSupPr>
              <m:e>
                <m:r>
                  <w:rPr>
                    <w:rFonts w:ascii="Cambria Math" w:hAnsi="Cambria Math"/>
                    <w:sz w:val="20"/>
                  </w:rPr>
                  <m:t>θ</m:t>
                </m:r>
              </m:e>
              <m:sub>
                <m:r>
                  <w:rPr>
                    <w:rFonts w:ascii="Cambria Math" w:hAnsi="Cambria Math"/>
                    <w:sz w:val="20"/>
                  </w:rPr>
                  <m:t>2</m:t>
                </m:r>
              </m:sub>
              <m:sup>
                <m:r>
                  <w:rPr>
                    <w:rFonts w:ascii="Cambria Math" w:hAnsi="Cambria Math"/>
                    <w:sz w:val="20"/>
                  </w:rPr>
                  <m:t>2</m:t>
                </m:r>
              </m:sup>
            </m:sSubSup>
            <m:r>
              <w:rPr>
                <w:rFonts w:ascii="Cambria Math" w:hAnsi="Cambria Math"/>
                <w:sz w:val="20"/>
              </w:rPr>
              <m:t>+Q</m:t>
            </m:r>
            <m:sSub>
              <m:sSubPr>
                <m:ctrlPr>
                  <w:rPr>
                    <w:rFonts w:ascii="Cambria Math" w:hAnsi="Cambria Math"/>
                    <w:i/>
                    <w:sz w:val="20"/>
                  </w:rPr>
                </m:ctrlPr>
              </m:sSubPr>
              <m:e>
                <m:r>
                  <w:rPr>
                    <w:rFonts w:ascii="Cambria Math" w:hAnsi="Cambria Math"/>
                    <w:sz w:val="20"/>
                  </w:rPr>
                  <m:t>θ</m:t>
                </m:r>
              </m:e>
              <m:sub>
                <m:r>
                  <w:rPr>
                    <w:rFonts w:ascii="Cambria Math" w:hAnsi="Cambria Math"/>
                    <w:sz w:val="20"/>
                  </w:rPr>
                  <m:t>1</m:t>
                </m:r>
              </m:sub>
            </m:sSub>
          </m:e>
        </m:d>
      </m:oMath>
    </w:p>
    <w:p w14:paraId="1775BE11" w14:textId="77777777" w:rsidR="003B6C78" w:rsidRPr="00360696" w:rsidRDefault="003B6C78" w:rsidP="00360696">
      <w:pPr>
        <w:jc w:val="both"/>
        <w:rPr>
          <w:sz w:val="20"/>
        </w:rPr>
      </w:pPr>
      <w:r w:rsidRPr="00360696">
        <w:rPr>
          <w:sz w:val="20"/>
        </w:rPr>
        <w:t xml:space="preserve">Concentration equation (second-order ODE) </w:t>
      </w:r>
    </w:p>
    <w:p w14:paraId="1B094A73" w14:textId="3A82E945" w:rsidR="003B6C78" w:rsidRPr="00360696" w:rsidRDefault="003B6C78" w:rsidP="00496941">
      <w:pPr>
        <w:rPr>
          <w:rFonts w:ascii="Cambria Math" w:hAnsi="Cambria Math"/>
          <w:sz w:val="20"/>
        </w:rPr>
      </w:pPr>
      <w:r w:rsidRPr="00360696">
        <w:rPr>
          <w:rFonts w:ascii="Cambria Math" w:hAnsi="Cambria Math"/>
          <w:position w:val="-26"/>
          <w:sz w:val="20"/>
        </w:rPr>
        <w:object w:dxaOrig="4520" w:dyaOrig="639" w14:anchorId="4589092E">
          <v:shape id="_x0000_i1062" type="#_x0000_t75" style="width:229pt;height:30pt" o:ole="">
            <v:imagedata r:id="rId90" o:title=""/>
          </v:shape>
          <o:OLEObject Type="Embed" ProgID="Equation.DSMT4" ShapeID="_x0000_i1062" DrawAspect="Content" ObjectID="_1822062285" r:id="rId91"/>
        </w:object>
      </w:r>
    </w:p>
    <w:p w14:paraId="42449D1F" w14:textId="77777777" w:rsidR="00496941" w:rsidRDefault="003B6C78" w:rsidP="00496941">
      <w:pPr>
        <w:jc w:val="both"/>
        <w:rPr>
          <w:sz w:val="20"/>
        </w:rPr>
      </w:pPr>
      <w:r w:rsidRPr="00360696">
        <w:rPr>
          <w:sz w:val="20"/>
        </w:rPr>
        <w:t>Convert to first-order system</w:t>
      </w:r>
      <w:r w:rsidR="00496941">
        <w:rPr>
          <w:sz w:val="20"/>
        </w:rPr>
        <w:t>:</w:t>
      </w:r>
    </w:p>
    <w:p w14:paraId="6139B3F2" w14:textId="77777777" w:rsidR="00496941" w:rsidRPr="00496941" w:rsidRDefault="00496941" w:rsidP="00496941">
      <w:pPr>
        <w:jc w:val="both"/>
        <w:rPr>
          <w:sz w:val="20"/>
        </w:rPr>
      </w:pPr>
      <w:r>
        <w:rPr>
          <w:sz w:val="20"/>
        </w:rPr>
        <w:t xml:space="preserve"> </w:t>
      </w:r>
      <m:oMath>
        <m:sSub>
          <m:sSubPr>
            <m:ctrlPr>
              <w:rPr>
                <w:rFonts w:ascii="Cambria Math" w:hAnsi="Cambria Math"/>
                <w:i/>
                <w:sz w:val="20"/>
              </w:rPr>
            </m:ctrlPr>
          </m:sSubPr>
          <m:e>
            <m:r>
              <w:rPr>
                <w:rFonts w:ascii="Cambria Math" w:hAnsi="Cambria Math"/>
                <w:sz w:val="20"/>
              </w:rPr>
              <m:t>ϕ</m:t>
            </m:r>
          </m:e>
          <m:sub>
            <m:r>
              <w:rPr>
                <w:rFonts w:ascii="Cambria Math" w:hAnsi="Cambria Math"/>
                <w:sz w:val="20"/>
              </w:rPr>
              <m:t>1</m:t>
            </m:r>
          </m:sub>
        </m:sSub>
        <m:r>
          <w:rPr>
            <w:rFonts w:ascii="Cambria Math" w:hAnsi="Cambria Math"/>
            <w:sz w:val="20"/>
          </w:rPr>
          <m:t>=ϕ</m:t>
        </m:r>
      </m:oMath>
    </w:p>
    <w:p w14:paraId="336AEBFC" w14:textId="77777777" w:rsidR="00496941" w:rsidRDefault="00496941" w:rsidP="00496941">
      <w:pPr>
        <w:jc w:val="both"/>
        <w:rPr>
          <w:sz w:val="20"/>
        </w:rPr>
      </w:pPr>
      <w:r>
        <w:rPr>
          <w:sz w:val="20"/>
        </w:rPr>
        <w:t xml:space="preserve"> </w:t>
      </w:r>
      <m:oMath>
        <m:sSub>
          <m:sSubPr>
            <m:ctrlPr>
              <w:rPr>
                <w:rFonts w:ascii="Cambria Math" w:hAnsi="Cambria Math"/>
                <w:i/>
                <w:sz w:val="20"/>
              </w:rPr>
            </m:ctrlPr>
          </m:sSubPr>
          <m:e>
            <m:r>
              <w:rPr>
                <w:rFonts w:ascii="Cambria Math" w:hAnsi="Cambria Math"/>
                <w:sz w:val="20"/>
              </w:rPr>
              <m:t>ϕ</m:t>
            </m:r>
          </m:e>
          <m:sub>
            <m:r>
              <w:rPr>
                <w:rFonts w:ascii="Cambria Math" w:hAnsi="Cambria Math"/>
                <w:sz w:val="20"/>
              </w:rPr>
              <m:t>2</m:t>
            </m:r>
          </m:sub>
        </m:sSub>
        <m:r>
          <w:rPr>
            <w:rFonts w:ascii="Cambria Math" w:hAnsi="Cambria Math"/>
            <w:sz w:val="20"/>
          </w:rPr>
          <m:t>=</m:t>
        </m:r>
        <m:sSup>
          <m:sSupPr>
            <m:ctrlPr>
              <w:rPr>
                <w:rFonts w:ascii="Cambria Math" w:hAnsi="Cambria Math"/>
                <w:i/>
                <w:sz w:val="20"/>
              </w:rPr>
            </m:ctrlPr>
          </m:sSupPr>
          <m:e>
            <m:r>
              <w:rPr>
                <w:rFonts w:ascii="Cambria Math" w:hAnsi="Cambria Math"/>
                <w:sz w:val="20"/>
              </w:rPr>
              <m:t>ϕ</m:t>
            </m:r>
          </m:e>
          <m:sup>
            <m:r>
              <w:rPr>
                <w:rFonts w:ascii="Cambria Math" w:hAnsi="Cambria Math"/>
                <w:sz w:val="20"/>
              </w:rPr>
              <m:t>'</m:t>
            </m:r>
          </m:sup>
        </m:sSup>
      </m:oMath>
    </w:p>
    <w:p w14:paraId="468234A7" w14:textId="27EC00E2" w:rsidR="003B6C78" w:rsidRPr="00360696" w:rsidRDefault="00496941" w:rsidP="00496941">
      <w:pPr>
        <w:jc w:val="both"/>
        <w:rPr>
          <w:sz w:val="20"/>
        </w:rPr>
      </w:pPr>
      <w:r>
        <w:rPr>
          <w:sz w:val="20"/>
        </w:rPr>
        <w:t xml:space="preserve"> </w:t>
      </w:r>
      <m:oMath>
        <m:sSubSup>
          <m:sSubSupPr>
            <m:ctrlPr>
              <w:rPr>
                <w:rFonts w:ascii="Cambria Math" w:hAnsi="Cambria Math"/>
                <w:i/>
                <w:sz w:val="20"/>
              </w:rPr>
            </m:ctrlPr>
          </m:sSubSupPr>
          <m:e>
            <m:r>
              <w:rPr>
                <w:rFonts w:ascii="Cambria Math" w:hAnsi="Cambria Math"/>
                <w:sz w:val="20"/>
              </w:rPr>
              <m:t>ϕ</m:t>
            </m:r>
          </m:e>
          <m:sub>
            <m:r>
              <w:rPr>
                <w:rFonts w:ascii="Cambria Math" w:hAnsi="Cambria Math"/>
                <w:sz w:val="20"/>
              </w:rPr>
              <m:t>2</m:t>
            </m:r>
          </m:sub>
          <m:sup>
            <m:r>
              <w:rPr>
                <w:rFonts w:ascii="Cambria Math" w:hAnsi="Cambria Math"/>
                <w:sz w:val="20"/>
              </w:rPr>
              <m:t>'</m:t>
            </m:r>
          </m:sup>
        </m:sSubSup>
        <m:r>
          <w:rPr>
            <w:rFonts w:ascii="Cambria Math" w:hAnsi="Cambria Math"/>
            <w:sz w:val="20"/>
          </w:rPr>
          <m:t>=-</m:t>
        </m:r>
        <m:d>
          <m:dPr>
            <m:ctrlPr>
              <w:rPr>
                <w:rFonts w:ascii="Cambria Math" w:hAnsi="Cambria Math"/>
                <w:i/>
                <w:sz w:val="20"/>
              </w:rPr>
            </m:ctrlPr>
          </m:dPr>
          <m:e>
            <m:r>
              <w:rPr>
                <w:rFonts w:ascii="Cambria Math" w:hAnsi="Cambria Math"/>
                <w:sz w:val="20"/>
              </w:rPr>
              <m:t>Sc</m:t>
            </m:r>
            <m:sSub>
              <m:sSubPr>
                <m:ctrlPr>
                  <w:rPr>
                    <w:rFonts w:ascii="Cambria Math" w:hAnsi="Cambria Math"/>
                    <w:i/>
                    <w:sz w:val="20"/>
                  </w:rPr>
                </m:ctrlPr>
              </m:sSubPr>
              <m:e>
                <m:r>
                  <w:rPr>
                    <w:rFonts w:ascii="Cambria Math" w:hAnsi="Cambria Math"/>
                    <w:sz w:val="20"/>
                  </w:rPr>
                  <m:t>f</m:t>
                </m:r>
              </m:e>
              <m:sub>
                <m:r>
                  <w:rPr>
                    <w:rFonts w:ascii="Cambria Math" w:hAnsi="Cambria Math"/>
                    <w:sz w:val="20"/>
                  </w:rPr>
                  <m:t>1</m:t>
                </m:r>
              </m:sub>
            </m:sSub>
            <m:sSub>
              <m:sSubPr>
                <m:ctrlPr>
                  <w:rPr>
                    <w:rFonts w:ascii="Cambria Math" w:hAnsi="Cambria Math"/>
                    <w:i/>
                    <w:sz w:val="20"/>
                  </w:rPr>
                </m:ctrlPr>
              </m:sSubPr>
              <m:e>
                <m:r>
                  <w:rPr>
                    <w:rFonts w:ascii="Cambria Math" w:hAnsi="Cambria Math"/>
                    <w:sz w:val="20"/>
                  </w:rPr>
                  <m:t>ϕ</m:t>
                </m:r>
              </m:e>
              <m:sub>
                <m:r>
                  <w:rPr>
                    <w:rFonts w:ascii="Cambria Math" w:hAnsi="Cambria Math"/>
                    <w:sz w:val="20"/>
                  </w:rPr>
                  <m:t>2</m:t>
                </m:r>
              </m:sub>
            </m:sSub>
            <m:r>
              <w:rPr>
                <w:rFonts w:ascii="Cambria Math" w:hAnsi="Cambria Math"/>
                <w:sz w:val="20"/>
              </w:rPr>
              <m:t>+</m:t>
            </m:r>
            <m:f>
              <m:fPr>
                <m:ctrlPr>
                  <w:rPr>
                    <w:rFonts w:ascii="Cambria Math" w:hAnsi="Cambria Math"/>
                    <w:i/>
                    <w:sz w:val="20"/>
                  </w:rPr>
                </m:ctrlPr>
              </m:fPr>
              <m:num>
                <m:r>
                  <w:rPr>
                    <w:rFonts w:ascii="Cambria Math" w:hAnsi="Cambria Math"/>
                    <w:sz w:val="20"/>
                  </w:rPr>
                  <m:t>Nt</m:t>
                </m:r>
              </m:num>
              <m:den>
                <m:r>
                  <w:rPr>
                    <w:rFonts w:ascii="Cambria Math" w:hAnsi="Cambria Math"/>
                    <w:sz w:val="20"/>
                  </w:rPr>
                  <m:t>Nb</m:t>
                </m:r>
              </m:den>
            </m:f>
            <m:sSubSup>
              <m:sSubSupPr>
                <m:ctrlPr>
                  <w:rPr>
                    <w:rFonts w:ascii="Cambria Math" w:hAnsi="Cambria Math"/>
                    <w:i/>
                    <w:sz w:val="20"/>
                  </w:rPr>
                </m:ctrlPr>
              </m:sSubSupPr>
              <m:e>
                <m:r>
                  <w:rPr>
                    <w:rFonts w:ascii="Cambria Math" w:hAnsi="Cambria Math"/>
                    <w:sz w:val="20"/>
                  </w:rPr>
                  <m:t>θ</m:t>
                </m:r>
              </m:e>
              <m:sub>
                <m:r>
                  <w:rPr>
                    <w:rFonts w:ascii="Cambria Math" w:hAnsi="Cambria Math"/>
                    <w:sz w:val="20"/>
                  </w:rPr>
                  <m:t>2</m:t>
                </m:r>
              </m:sub>
              <m:sup>
                <m:r>
                  <w:rPr>
                    <w:rFonts w:ascii="Cambria Math" w:hAnsi="Cambria Math"/>
                    <w:sz w:val="20"/>
                  </w:rPr>
                  <m:t>'</m:t>
                </m:r>
              </m:sup>
            </m:sSubSup>
            <m:r>
              <w:rPr>
                <w:rFonts w:ascii="Cambria Math" w:hAnsi="Cambria Math"/>
                <w:sz w:val="20"/>
              </w:rPr>
              <m:t>-Scσ</m:t>
            </m:r>
            <m:d>
              <m:dPr>
                <m:ctrlPr>
                  <w:rPr>
                    <w:rFonts w:ascii="Cambria Math" w:hAnsi="Cambria Math"/>
                    <w:i/>
                    <w:sz w:val="20"/>
                  </w:rPr>
                </m:ctrlPr>
              </m:dPr>
              <m:e>
                <m:r>
                  <w:rPr>
                    <w:rFonts w:ascii="Cambria Math" w:hAnsi="Cambria Math"/>
                    <w:sz w:val="20"/>
                  </w:rPr>
                  <m:t>1+δθ</m:t>
                </m:r>
              </m:e>
            </m:d>
            <m:r>
              <w:rPr>
                <w:rFonts w:ascii="Cambria Math" w:hAnsi="Cambria Math"/>
                <w:sz w:val="20"/>
              </w:rPr>
              <m:t>exp</m:t>
            </m:r>
            <m:d>
              <m:dPr>
                <m:ctrlPr>
                  <w:rPr>
                    <w:rFonts w:ascii="Cambria Math" w:hAnsi="Cambria Math"/>
                    <w:i/>
                    <w:sz w:val="20"/>
                  </w:rPr>
                </m:ctrlPr>
              </m:dPr>
              <m:e>
                <m:r>
                  <w:rPr>
                    <w:rFonts w:ascii="Cambria Math" w:hAnsi="Cambria Math"/>
                    <w:sz w:val="20"/>
                  </w:rPr>
                  <m:t>-</m:t>
                </m:r>
                <m:f>
                  <m:fPr>
                    <m:ctrlPr>
                      <w:rPr>
                        <w:rFonts w:ascii="Cambria Math" w:hAnsi="Cambria Math"/>
                        <w:i/>
                        <w:sz w:val="20"/>
                      </w:rPr>
                    </m:ctrlPr>
                  </m:fPr>
                  <m:num>
                    <m:r>
                      <w:rPr>
                        <w:rFonts w:ascii="Cambria Math" w:hAnsi="Cambria Math"/>
                        <w:sz w:val="20"/>
                      </w:rPr>
                      <m:t>E</m:t>
                    </m:r>
                  </m:num>
                  <m:den>
                    <m:r>
                      <w:rPr>
                        <w:rFonts w:ascii="Cambria Math" w:hAnsi="Cambria Math"/>
                        <w:sz w:val="20"/>
                      </w:rPr>
                      <m:t>1+δθ</m:t>
                    </m:r>
                  </m:den>
                </m:f>
              </m:e>
            </m:d>
            <m:sSub>
              <m:sSubPr>
                <m:ctrlPr>
                  <w:rPr>
                    <w:rFonts w:ascii="Cambria Math" w:hAnsi="Cambria Math"/>
                    <w:i/>
                    <w:sz w:val="20"/>
                  </w:rPr>
                </m:ctrlPr>
              </m:sSubPr>
              <m:e>
                <m:r>
                  <w:rPr>
                    <w:rFonts w:ascii="Cambria Math" w:hAnsi="Cambria Math"/>
                    <w:sz w:val="20"/>
                  </w:rPr>
                  <m:t>ϕ</m:t>
                </m:r>
              </m:e>
              <m:sub>
                <m:r>
                  <w:rPr>
                    <w:rFonts w:ascii="Cambria Math" w:hAnsi="Cambria Math"/>
                    <w:sz w:val="20"/>
                  </w:rPr>
                  <m:t>1</m:t>
                </m:r>
              </m:sub>
            </m:sSub>
          </m:e>
        </m:d>
      </m:oMath>
    </w:p>
    <w:p w14:paraId="0C2ACEA0" w14:textId="77777777" w:rsidR="003B6C78" w:rsidRPr="00360696" w:rsidRDefault="003B6C78" w:rsidP="003B6C78">
      <w:pPr>
        <w:rPr>
          <w:sz w:val="20"/>
        </w:rPr>
      </w:pPr>
      <w:r w:rsidRPr="00360696">
        <w:rPr>
          <w:sz w:val="20"/>
        </w:rPr>
        <w:t>The flow constraints are imposed on both the interface and the surrounding region:</w:t>
      </w:r>
    </w:p>
    <w:p w14:paraId="61458F70" w14:textId="77777777" w:rsidR="003B6C78" w:rsidRPr="00360696" w:rsidRDefault="003B6C78" w:rsidP="003B6C78">
      <w:pPr>
        <w:rPr>
          <w:sz w:val="20"/>
        </w:rPr>
      </w:pPr>
      <w:r w:rsidRPr="00360696">
        <w:rPr>
          <w:sz w:val="20"/>
        </w:rPr>
        <w:t xml:space="preserve">At the surface </w:t>
      </w:r>
      <w:r w:rsidRPr="00360696">
        <w:rPr>
          <w:rFonts w:ascii="Cambria Math" w:hAnsi="Cambria Math" w:cs="Cambria Math"/>
          <w:sz w:val="20"/>
        </w:rPr>
        <w:t>𝜂</w:t>
      </w:r>
      <w:r w:rsidRPr="00360696">
        <w:rPr>
          <w:sz w:val="20"/>
        </w:rPr>
        <w:t xml:space="preserve"> = 0:</w:t>
      </w:r>
    </w:p>
    <w:p w14:paraId="449CA82F" w14:textId="77777777" w:rsidR="003B6C78" w:rsidRPr="00360696" w:rsidRDefault="003B6C78" w:rsidP="00496941">
      <w:pPr>
        <w:rPr>
          <w:rFonts w:ascii="Cambria Math" w:hAnsi="Cambria Math"/>
          <w:sz w:val="20"/>
        </w:rPr>
      </w:pPr>
      <w:r w:rsidRPr="00360696">
        <w:rPr>
          <w:rFonts w:ascii="Cambria Math" w:hAnsi="Cambria Math"/>
          <w:position w:val="-12"/>
          <w:sz w:val="20"/>
        </w:rPr>
        <w:object w:dxaOrig="4720" w:dyaOrig="360" w14:anchorId="3531F384">
          <v:shape id="_x0000_i1063" type="#_x0000_t75" style="width:234pt;height:18pt" o:ole="">
            <v:imagedata r:id="rId92" o:title=""/>
          </v:shape>
          <o:OLEObject Type="Embed" ProgID="Equation.DSMT4" ShapeID="_x0000_i1063" DrawAspect="Content" ObjectID="_1822062286" r:id="rId93"/>
        </w:object>
      </w:r>
    </w:p>
    <w:p w14:paraId="466EFF0B" w14:textId="77777777" w:rsidR="00496941" w:rsidRDefault="003B6C78" w:rsidP="00496941">
      <w:pPr>
        <w:jc w:val="both"/>
        <w:rPr>
          <w:sz w:val="20"/>
        </w:rPr>
      </w:pPr>
      <w:r w:rsidRPr="00360696">
        <w:rPr>
          <w:sz w:val="20"/>
        </w:rPr>
        <w:lastRenderedPageBreak/>
        <w:t xml:space="preserve">At infinity </w:t>
      </w:r>
      <w:r w:rsidRPr="00360696">
        <w:rPr>
          <w:rFonts w:ascii="Cambria Math" w:hAnsi="Cambria Math" w:cs="Cambria Math"/>
          <w:sz w:val="20"/>
        </w:rPr>
        <w:t>𝜂</w:t>
      </w:r>
      <w:r w:rsidRPr="00360696">
        <w:rPr>
          <w:sz w:val="20"/>
        </w:rPr>
        <w:t xml:space="preserve"> → ∞:</w:t>
      </w:r>
    </w:p>
    <w:p w14:paraId="44609DA5" w14:textId="2B3B272F" w:rsidR="003B6C78" w:rsidRPr="006F1B7C" w:rsidRDefault="00496941" w:rsidP="00496941">
      <w:pPr>
        <w:jc w:val="both"/>
        <w:rPr>
          <w:sz w:val="20"/>
        </w:rPr>
      </w:pPr>
      <w:r>
        <w:rPr>
          <w:sz w:val="20"/>
        </w:rPr>
        <w:t xml:space="preserve"> </w:t>
      </w:r>
      <m:oMath>
        <m:r>
          <w:rPr>
            <w:rFonts w:ascii="Cambria Math" w:hAnsi="Cambria Math"/>
            <w:sz w:val="20"/>
          </w:rPr>
          <m:t>f'</m:t>
        </m:r>
        <m:d>
          <m:dPr>
            <m:ctrlPr>
              <w:rPr>
                <w:rFonts w:ascii="Cambria Math" w:hAnsi="Cambria Math"/>
                <w:i/>
                <w:sz w:val="20"/>
              </w:rPr>
            </m:ctrlPr>
          </m:dPr>
          <m:e>
            <m:r>
              <w:rPr>
                <w:rFonts w:ascii="Cambria Math" w:hAnsi="Cambria Math"/>
                <w:sz w:val="20"/>
              </w:rPr>
              <m:t>η</m:t>
            </m:r>
          </m:e>
        </m:d>
        <m:r>
          <w:rPr>
            <w:rFonts w:ascii="Cambria Math" w:hAnsi="Cambria Math"/>
            <w:sz w:val="20"/>
          </w:rPr>
          <m:t>→0,θ</m:t>
        </m:r>
        <m:d>
          <m:dPr>
            <m:ctrlPr>
              <w:rPr>
                <w:rFonts w:ascii="Cambria Math" w:hAnsi="Cambria Math"/>
                <w:i/>
                <w:sz w:val="20"/>
              </w:rPr>
            </m:ctrlPr>
          </m:dPr>
          <m:e>
            <m:r>
              <w:rPr>
                <w:rFonts w:ascii="Cambria Math" w:hAnsi="Cambria Math"/>
                <w:sz w:val="20"/>
              </w:rPr>
              <m:t>η</m:t>
            </m:r>
          </m:e>
        </m:d>
        <m:r>
          <w:rPr>
            <w:rFonts w:ascii="Cambria Math" w:hAnsi="Cambria Math"/>
            <w:sz w:val="20"/>
          </w:rPr>
          <m:t>→0,ϕ</m:t>
        </m:r>
        <m:d>
          <m:dPr>
            <m:ctrlPr>
              <w:rPr>
                <w:rFonts w:ascii="Cambria Math" w:hAnsi="Cambria Math"/>
                <w:i/>
                <w:sz w:val="20"/>
              </w:rPr>
            </m:ctrlPr>
          </m:dPr>
          <m:e>
            <m:r>
              <w:rPr>
                <w:rFonts w:ascii="Cambria Math" w:hAnsi="Cambria Math"/>
                <w:sz w:val="20"/>
              </w:rPr>
              <m:t>η</m:t>
            </m:r>
          </m:e>
        </m:d>
        <m:r>
          <w:rPr>
            <w:rFonts w:ascii="Cambria Math" w:hAnsi="Cambria Math"/>
            <w:sz w:val="20"/>
          </w:rPr>
          <m:t>→0</m:t>
        </m:r>
      </m:oMath>
    </w:p>
    <w:p w14:paraId="1CDA828F" w14:textId="77777777" w:rsidR="006F1B7C" w:rsidRPr="00360696" w:rsidRDefault="006F1B7C" w:rsidP="006F1B7C">
      <w:pPr>
        <w:jc w:val="center"/>
        <w:rPr>
          <w:sz w:val="20"/>
        </w:rPr>
      </w:pPr>
    </w:p>
    <w:p w14:paraId="498CA1BA" w14:textId="31E9864D" w:rsidR="003B6C78" w:rsidRPr="006F1B7C" w:rsidRDefault="003B6C78" w:rsidP="006F1B7C">
      <w:pPr>
        <w:ind w:firstLine="113"/>
        <w:jc w:val="both"/>
        <w:rPr>
          <w:sz w:val="20"/>
        </w:rPr>
      </w:pPr>
      <w:r w:rsidRPr="006F1B7C">
        <w:rPr>
          <w:sz w:val="20"/>
        </w:rPr>
        <w:t xml:space="preserve">The numerical solution is computed with the MATLAB’s BVP4C. The initial approximation adopted for solving the system is provided using the </w:t>
      </w:r>
      <w:proofErr w:type="spellStart"/>
      <w:r w:rsidR="006F1B7C" w:rsidRPr="006F1B7C">
        <w:rPr>
          <w:sz w:val="20"/>
        </w:rPr>
        <w:t>bvpinit</w:t>
      </w:r>
      <w:proofErr w:type="spellEnd"/>
      <w:r w:rsidR="006F1B7C" w:rsidRPr="006F1B7C">
        <w:rPr>
          <w:sz w:val="20"/>
        </w:rPr>
        <w:t xml:space="preserve"> (</w:t>
      </w:r>
      <w:r w:rsidRPr="006F1B7C">
        <w:rPr>
          <w:sz w:val="20"/>
        </w:rPr>
        <w:t>) function with a uniformly spaced mesh. The adaptive mesh refinement in BVP4C ensures accuracy, especially Close to the surface and throughout the boundary layer zone. A comprehensive flow diagram has been incorporated to enhance the understanding of the current approach utilizing the bvp4c technique. (Refer to Fig. 2 for a visual representation.</w:t>
      </w:r>
    </w:p>
    <w:p w14:paraId="33252DCB" w14:textId="77777777" w:rsidR="003B6C78" w:rsidRPr="006F1B7C" w:rsidRDefault="003B6C78" w:rsidP="006F1B7C">
      <w:pPr>
        <w:ind w:firstLine="113"/>
        <w:jc w:val="both"/>
        <w:rPr>
          <w:sz w:val="20"/>
        </w:rPr>
      </w:pPr>
      <w:r w:rsidRPr="006F1B7C">
        <w:rPr>
          <w:sz w:val="20"/>
        </w:rPr>
        <w:t xml:space="preserve">Numerical technique is validated with the existing work. The Table1 shows that the current numerical results compared with the previous research works who were done by Nazar [25] et al., Pop [26] et al., and Khan and Pop [27]. A comparison of highlights between present and existing results, demonstrates a significant agreement. The present results are simulated by the bvp4c MATLAB solver. </w:t>
      </w:r>
    </w:p>
    <w:p w14:paraId="43A4715D" w14:textId="7E397E73" w:rsidR="002A2874" w:rsidRDefault="00E02B1C" w:rsidP="00424EB1">
      <w:pPr>
        <w:pStyle w:val="Heading2"/>
      </w:pPr>
      <w:r w:rsidRPr="00E634DE">
        <w:t>TABLE</w:t>
      </w:r>
      <w:r w:rsidR="002A2874" w:rsidRPr="00E634DE">
        <w:t>. 1</w:t>
      </w:r>
      <w:r w:rsidR="002A2874">
        <w:t xml:space="preserve"> </w:t>
      </w:r>
      <w:r w:rsidR="002A2874" w:rsidRPr="00C80470">
        <w:t>The skin friction coefficient is compared for different parameter value</w:t>
      </w:r>
      <w:r w:rsidR="002A2874" w:rsidRPr="00450F17">
        <w:rPr>
          <w:position w:val="-6"/>
        </w:rPr>
        <w:object w:dxaOrig="220" w:dyaOrig="279" w14:anchorId="4942CEF0">
          <v:shape id="_x0000_i1064" type="#_x0000_t75" style="width:12pt;height:12pt" o:ole="">
            <v:imagedata r:id="rId94" o:title=""/>
          </v:shape>
          <o:OLEObject Type="Embed" ProgID="Equation.3" ShapeID="_x0000_i1064" DrawAspect="Content" ObjectID="_1822062287" r:id="rId95"/>
        </w:object>
      </w:r>
      <w:r w:rsidR="002A2874" w:rsidRPr="00C80470">
        <w:t xml:space="preserve">under the conditions γ = M = We = K = Rd = σ = 0 and </w:t>
      </w:r>
      <w:proofErr w:type="spellStart"/>
      <w:r w:rsidR="002A2874" w:rsidRPr="00C80470">
        <w:t>Pr</w:t>
      </w:r>
      <w:proofErr w:type="spellEnd"/>
      <w:r w:rsidR="002A2874" w:rsidRPr="00C80470">
        <w:t xml:space="preserve"> = 1.</w:t>
      </w:r>
    </w:p>
    <w:tbl>
      <w:tblPr>
        <w:tblStyle w:val="TableGrid"/>
        <w:tblW w:w="6542"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3"/>
        <w:gridCol w:w="1036"/>
        <w:gridCol w:w="1620"/>
        <w:gridCol w:w="1353"/>
        <w:gridCol w:w="1620"/>
      </w:tblGrid>
      <w:tr w:rsidR="002A2874" w:rsidRPr="00C75453" w14:paraId="5DEA7BD3" w14:textId="77777777" w:rsidTr="00FB72A9">
        <w:trPr>
          <w:trHeight w:val="625"/>
          <w:jc w:val="center"/>
        </w:trPr>
        <w:tc>
          <w:tcPr>
            <w:tcW w:w="913" w:type="dxa"/>
            <w:tcBorders>
              <w:top w:val="single" w:sz="4" w:space="0" w:color="auto"/>
              <w:bottom w:val="single" w:sz="4" w:space="0" w:color="auto"/>
            </w:tcBorders>
          </w:tcPr>
          <w:p w14:paraId="169DCD43" w14:textId="77777777" w:rsidR="002A2874" w:rsidRPr="00C75453" w:rsidRDefault="002A2874" w:rsidP="00FB72A9">
            <w:pPr>
              <w:jc w:val="both"/>
              <w:rPr>
                <w:b/>
                <w:bCs/>
                <w:sz w:val="20"/>
              </w:rPr>
            </w:pPr>
            <w:r w:rsidRPr="00C75453">
              <w:rPr>
                <w:b/>
                <w:bCs/>
                <w:position w:val="-6"/>
                <w:sz w:val="20"/>
              </w:rPr>
              <w:object w:dxaOrig="220" w:dyaOrig="279" w14:anchorId="2309A24F">
                <v:shape id="_x0000_i1065" type="#_x0000_t75" style="width:12pt;height:12pt" o:ole="">
                  <v:imagedata r:id="rId94" o:title=""/>
                </v:shape>
                <o:OLEObject Type="Embed" ProgID="Equation.3" ShapeID="_x0000_i1065" DrawAspect="Content" ObjectID="_1822062288" r:id="rId96"/>
              </w:object>
            </w:r>
            <w:r w:rsidRPr="00C75453">
              <w:rPr>
                <w:b/>
                <w:bCs/>
                <w:position w:val="-6"/>
                <w:sz w:val="20"/>
              </w:rPr>
              <w:t xml:space="preserve">                          </w:t>
            </w:r>
          </w:p>
        </w:tc>
        <w:tc>
          <w:tcPr>
            <w:tcW w:w="1036" w:type="dxa"/>
            <w:tcBorders>
              <w:top w:val="single" w:sz="4" w:space="0" w:color="auto"/>
              <w:bottom w:val="single" w:sz="4" w:space="0" w:color="auto"/>
            </w:tcBorders>
          </w:tcPr>
          <w:p w14:paraId="3ED839F7" w14:textId="77777777" w:rsidR="002A2874" w:rsidRPr="00C75453" w:rsidRDefault="002A2874" w:rsidP="00FB72A9">
            <w:pPr>
              <w:jc w:val="both"/>
              <w:rPr>
                <w:b/>
                <w:bCs/>
                <w:sz w:val="20"/>
              </w:rPr>
            </w:pPr>
            <w:r w:rsidRPr="00C75453">
              <w:rPr>
                <w:b/>
                <w:bCs/>
                <w:sz w:val="20"/>
              </w:rPr>
              <w:t>Nazar et al. [26]</w:t>
            </w:r>
          </w:p>
        </w:tc>
        <w:tc>
          <w:tcPr>
            <w:tcW w:w="1620" w:type="dxa"/>
            <w:tcBorders>
              <w:top w:val="single" w:sz="4" w:space="0" w:color="auto"/>
              <w:bottom w:val="single" w:sz="4" w:space="0" w:color="auto"/>
            </w:tcBorders>
          </w:tcPr>
          <w:p w14:paraId="08347C2B" w14:textId="77777777" w:rsidR="002A2874" w:rsidRPr="00C75453" w:rsidRDefault="002A2874" w:rsidP="00FB72A9">
            <w:pPr>
              <w:jc w:val="both"/>
              <w:rPr>
                <w:b/>
                <w:bCs/>
                <w:sz w:val="20"/>
              </w:rPr>
            </w:pPr>
            <w:r w:rsidRPr="00C75453">
              <w:rPr>
                <w:b/>
                <w:bCs/>
                <w:sz w:val="20"/>
              </w:rPr>
              <w:t>Pop et al. [25]</w:t>
            </w:r>
          </w:p>
        </w:tc>
        <w:tc>
          <w:tcPr>
            <w:tcW w:w="1353" w:type="dxa"/>
            <w:tcBorders>
              <w:top w:val="single" w:sz="4" w:space="0" w:color="auto"/>
              <w:bottom w:val="single" w:sz="4" w:space="0" w:color="auto"/>
            </w:tcBorders>
          </w:tcPr>
          <w:p w14:paraId="608C4361" w14:textId="77777777" w:rsidR="002A2874" w:rsidRPr="00C75453" w:rsidRDefault="002A2874" w:rsidP="00FB72A9">
            <w:pPr>
              <w:jc w:val="both"/>
              <w:rPr>
                <w:b/>
                <w:bCs/>
                <w:sz w:val="20"/>
              </w:rPr>
            </w:pPr>
            <w:r w:rsidRPr="00C75453">
              <w:rPr>
                <w:b/>
                <w:bCs/>
                <w:sz w:val="20"/>
              </w:rPr>
              <w:t>Khan and Pop [27]</w:t>
            </w:r>
          </w:p>
        </w:tc>
        <w:tc>
          <w:tcPr>
            <w:tcW w:w="1620" w:type="dxa"/>
            <w:tcBorders>
              <w:top w:val="single" w:sz="4" w:space="0" w:color="auto"/>
              <w:bottom w:val="single" w:sz="4" w:space="0" w:color="auto"/>
            </w:tcBorders>
          </w:tcPr>
          <w:p w14:paraId="0001BE34" w14:textId="77777777" w:rsidR="002A2874" w:rsidRPr="00C75453" w:rsidRDefault="002A2874" w:rsidP="00FB72A9">
            <w:pPr>
              <w:jc w:val="both"/>
              <w:rPr>
                <w:b/>
                <w:bCs/>
                <w:sz w:val="20"/>
              </w:rPr>
            </w:pPr>
            <w:r w:rsidRPr="00C75453">
              <w:rPr>
                <w:b/>
                <w:bCs/>
                <w:sz w:val="20"/>
              </w:rPr>
              <w:t>Present study</w:t>
            </w:r>
          </w:p>
        </w:tc>
      </w:tr>
      <w:tr w:rsidR="002A2874" w:rsidRPr="00C75453" w14:paraId="0B2026E7" w14:textId="77777777" w:rsidTr="00FB72A9">
        <w:trPr>
          <w:trHeight w:val="527"/>
          <w:jc w:val="center"/>
        </w:trPr>
        <w:tc>
          <w:tcPr>
            <w:tcW w:w="913" w:type="dxa"/>
            <w:tcBorders>
              <w:top w:val="single" w:sz="4" w:space="0" w:color="auto"/>
              <w:bottom w:val="single" w:sz="4" w:space="0" w:color="auto"/>
            </w:tcBorders>
          </w:tcPr>
          <w:p w14:paraId="079D2A92" w14:textId="77777777" w:rsidR="002A2874" w:rsidRPr="00C75453" w:rsidRDefault="002A2874" w:rsidP="00FB72A9">
            <w:pPr>
              <w:jc w:val="both"/>
              <w:rPr>
                <w:sz w:val="20"/>
              </w:rPr>
            </w:pPr>
            <w:r w:rsidRPr="00C75453">
              <w:rPr>
                <w:sz w:val="20"/>
              </w:rPr>
              <w:t>0.1</w:t>
            </w:r>
          </w:p>
        </w:tc>
        <w:tc>
          <w:tcPr>
            <w:tcW w:w="1036" w:type="dxa"/>
            <w:tcBorders>
              <w:top w:val="single" w:sz="4" w:space="0" w:color="auto"/>
              <w:bottom w:val="single" w:sz="4" w:space="0" w:color="auto"/>
            </w:tcBorders>
          </w:tcPr>
          <w:p w14:paraId="3376C701" w14:textId="77777777" w:rsidR="002A2874" w:rsidRPr="00C75453" w:rsidRDefault="002A2874" w:rsidP="00FB72A9">
            <w:pPr>
              <w:jc w:val="both"/>
              <w:rPr>
                <w:sz w:val="20"/>
              </w:rPr>
            </w:pPr>
            <w:r w:rsidRPr="00C75453">
              <w:rPr>
                <w:sz w:val="20"/>
              </w:rPr>
              <w:t>-0.9694</w:t>
            </w:r>
          </w:p>
        </w:tc>
        <w:tc>
          <w:tcPr>
            <w:tcW w:w="1620" w:type="dxa"/>
            <w:tcBorders>
              <w:top w:val="single" w:sz="4" w:space="0" w:color="auto"/>
              <w:bottom w:val="single" w:sz="4" w:space="0" w:color="auto"/>
            </w:tcBorders>
          </w:tcPr>
          <w:p w14:paraId="6EBD5265" w14:textId="77777777" w:rsidR="002A2874" w:rsidRPr="00C75453" w:rsidRDefault="002A2874" w:rsidP="00FB72A9">
            <w:pPr>
              <w:jc w:val="both"/>
              <w:rPr>
                <w:sz w:val="20"/>
              </w:rPr>
            </w:pPr>
            <w:r w:rsidRPr="00C75453">
              <w:rPr>
                <w:sz w:val="20"/>
              </w:rPr>
              <w:t>-0.9694</w:t>
            </w:r>
          </w:p>
        </w:tc>
        <w:tc>
          <w:tcPr>
            <w:tcW w:w="1353" w:type="dxa"/>
            <w:tcBorders>
              <w:top w:val="single" w:sz="4" w:space="0" w:color="auto"/>
              <w:bottom w:val="single" w:sz="4" w:space="0" w:color="auto"/>
            </w:tcBorders>
          </w:tcPr>
          <w:p w14:paraId="700ECF25" w14:textId="77777777" w:rsidR="002A2874" w:rsidRPr="00C75453" w:rsidRDefault="002A2874" w:rsidP="00FB72A9">
            <w:pPr>
              <w:jc w:val="both"/>
              <w:rPr>
                <w:sz w:val="20"/>
              </w:rPr>
            </w:pPr>
            <w:r w:rsidRPr="00C75453">
              <w:rPr>
                <w:sz w:val="20"/>
              </w:rPr>
              <w:t>-0.9694</w:t>
            </w:r>
          </w:p>
        </w:tc>
        <w:tc>
          <w:tcPr>
            <w:tcW w:w="1620" w:type="dxa"/>
            <w:tcBorders>
              <w:top w:val="single" w:sz="4" w:space="0" w:color="auto"/>
              <w:bottom w:val="single" w:sz="4" w:space="0" w:color="auto"/>
            </w:tcBorders>
          </w:tcPr>
          <w:p w14:paraId="032DB25C" w14:textId="77777777" w:rsidR="002A2874" w:rsidRPr="00C75453" w:rsidRDefault="002A2874" w:rsidP="00FB72A9">
            <w:pPr>
              <w:jc w:val="both"/>
              <w:rPr>
                <w:sz w:val="20"/>
              </w:rPr>
            </w:pPr>
            <w:r w:rsidRPr="00C75453">
              <w:rPr>
                <w:sz w:val="20"/>
              </w:rPr>
              <w:t>-0.9694</w:t>
            </w:r>
          </w:p>
        </w:tc>
      </w:tr>
      <w:tr w:rsidR="002A2874" w:rsidRPr="00C75453" w14:paraId="0679E267" w14:textId="77777777" w:rsidTr="00FB72A9">
        <w:trPr>
          <w:trHeight w:val="527"/>
          <w:jc w:val="center"/>
        </w:trPr>
        <w:tc>
          <w:tcPr>
            <w:tcW w:w="913" w:type="dxa"/>
            <w:tcBorders>
              <w:top w:val="single" w:sz="4" w:space="0" w:color="auto"/>
              <w:bottom w:val="single" w:sz="4" w:space="0" w:color="auto"/>
            </w:tcBorders>
          </w:tcPr>
          <w:p w14:paraId="6B81173A" w14:textId="77777777" w:rsidR="002A2874" w:rsidRPr="00C75453" w:rsidRDefault="002A2874" w:rsidP="00FB72A9">
            <w:pPr>
              <w:jc w:val="both"/>
              <w:rPr>
                <w:sz w:val="20"/>
              </w:rPr>
            </w:pPr>
            <w:r w:rsidRPr="00C75453">
              <w:rPr>
                <w:sz w:val="20"/>
              </w:rPr>
              <w:t>0.2</w:t>
            </w:r>
          </w:p>
        </w:tc>
        <w:tc>
          <w:tcPr>
            <w:tcW w:w="1036" w:type="dxa"/>
            <w:tcBorders>
              <w:top w:val="single" w:sz="4" w:space="0" w:color="auto"/>
              <w:bottom w:val="single" w:sz="4" w:space="0" w:color="auto"/>
            </w:tcBorders>
          </w:tcPr>
          <w:p w14:paraId="5264FC74" w14:textId="77777777" w:rsidR="002A2874" w:rsidRPr="00C75453" w:rsidRDefault="002A2874" w:rsidP="00FB72A9">
            <w:pPr>
              <w:jc w:val="both"/>
              <w:rPr>
                <w:sz w:val="20"/>
              </w:rPr>
            </w:pPr>
            <w:r w:rsidRPr="00C75453">
              <w:rPr>
                <w:sz w:val="20"/>
              </w:rPr>
              <w:t>-0.9181</w:t>
            </w:r>
          </w:p>
        </w:tc>
        <w:tc>
          <w:tcPr>
            <w:tcW w:w="1620" w:type="dxa"/>
            <w:tcBorders>
              <w:top w:val="single" w:sz="4" w:space="0" w:color="auto"/>
              <w:bottom w:val="single" w:sz="4" w:space="0" w:color="auto"/>
            </w:tcBorders>
          </w:tcPr>
          <w:p w14:paraId="0735CA88" w14:textId="77777777" w:rsidR="002A2874" w:rsidRPr="00C75453" w:rsidRDefault="002A2874" w:rsidP="00FB72A9">
            <w:pPr>
              <w:jc w:val="both"/>
              <w:rPr>
                <w:sz w:val="20"/>
              </w:rPr>
            </w:pPr>
            <w:r w:rsidRPr="00C75453">
              <w:rPr>
                <w:sz w:val="20"/>
              </w:rPr>
              <w:t>-0.9181</w:t>
            </w:r>
          </w:p>
        </w:tc>
        <w:tc>
          <w:tcPr>
            <w:tcW w:w="1353" w:type="dxa"/>
            <w:tcBorders>
              <w:top w:val="single" w:sz="4" w:space="0" w:color="auto"/>
              <w:bottom w:val="single" w:sz="4" w:space="0" w:color="auto"/>
            </w:tcBorders>
          </w:tcPr>
          <w:p w14:paraId="35A77576" w14:textId="77777777" w:rsidR="002A2874" w:rsidRPr="00C75453" w:rsidRDefault="002A2874" w:rsidP="00FB72A9">
            <w:pPr>
              <w:jc w:val="both"/>
              <w:rPr>
                <w:sz w:val="20"/>
              </w:rPr>
            </w:pPr>
            <w:r w:rsidRPr="00C75453">
              <w:rPr>
                <w:sz w:val="20"/>
              </w:rPr>
              <w:t>-0.9181</w:t>
            </w:r>
          </w:p>
        </w:tc>
        <w:tc>
          <w:tcPr>
            <w:tcW w:w="1620" w:type="dxa"/>
            <w:tcBorders>
              <w:top w:val="single" w:sz="4" w:space="0" w:color="auto"/>
              <w:bottom w:val="single" w:sz="4" w:space="0" w:color="auto"/>
            </w:tcBorders>
          </w:tcPr>
          <w:p w14:paraId="7451F03A" w14:textId="77777777" w:rsidR="002A2874" w:rsidRPr="00C75453" w:rsidRDefault="002A2874" w:rsidP="00FB72A9">
            <w:pPr>
              <w:jc w:val="both"/>
              <w:rPr>
                <w:sz w:val="20"/>
              </w:rPr>
            </w:pPr>
            <w:r w:rsidRPr="00C75453">
              <w:rPr>
                <w:sz w:val="20"/>
              </w:rPr>
              <w:t>-0.9181</w:t>
            </w:r>
          </w:p>
        </w:tc>
      </w:tr>
      <w:tr w:rsidR="002A2874" w:rsidRPr="00C75453" w14:paraId="6D24B035" w14:textId="77777777" w:rsidTr="00FB72A9">
        <w:trPr>
          <w:trHeight w:val="527"/>
          <w:jc w:val="center"/>
        </w:trPr>
        <w:tc>
          <w:tcPr>
            <w:tcW w:w="913" w:type="dxa"/>
            <w:tcBorders>
              <w:top w:val="single" w:sz="4" w:space="0" w:color="auto"/>
              <w:bottom w:val="single" w:sz="4" w:space="0" w:color="auto"/>
            </w:tcBorders>
          </w:tcPr>
          <w:p w14:paraId="0CEF2A51" w14:textId="77777777" w:rsidR="002A2874" w:rsidRPr="00C75453" w:rsidRDefault="002A2874" w:rsidP="00FB72A9">
            <w:pPr>
              <w:jc w:val="both"/>
              <w:rPr>
                <w:sz w:val="20"/>
              </w:rPr>
            </w:pPr>
            <w:r w:rsidRPr="00C75453">
              <w:rPr>
                <w:sz w:val="20"/>
              </w:rPr>
              <w:t>0.5</w:t>
            </w:r>
          </w:p>
        </w:tc>
        <w:tc>
          <w:tcPr>
            <w:tcW w:w="1036" w:type="dxa"/>
            <w:tcBorders>
              <w:top w:val="single" w:sz="4" w:space="0" w:color="auto"/>
              <w:bottom w:val="single" w:sz="4" w:space="0" w:color="auto"/>
            </w:tcBorders>
          </w:tcPr>
          <w:p w14:paraId="4E370EEF" w14:textId="77777777" w:rsidR="002A2874" w:rsidRPr="00C75453" w:rsidRDefault="002A2874" w:rsidP="00FB72A9">
            <w:pPr>
              <w:jc w:val="both"/>
              <w:rPr>
                <w:sz w:val="20"/>
              </w:rPr>
            </w:pPr>
            <w:r w:rsidRPr="00C75453">
              <w:rPr>
                <w:sz w:val="20"/>
              </w:rPr>
              <w:t>-0.6673</w:t>
            </w:r>
          </w:p>
        </w:tc>
        <w:tc>
          <w:tcPr>
            <w:tcW w:w="1620" w:type="dxa"/>
            <w:tcBorders>
              <w:top w:val="single" w:sz="4" w:space="0" w:color="auto"/>
              <w:bottom w:val="single" w:sz="4" w:space="0" w:color="auto"/>
            </w:tcBorders>
          </w:tcPr>
          <w:p w14:paraId="3144D8CB" w14:textId="77777777" w:rsidR="002A2874" w:rsidRPr="00C75453" w:rsidRDefault="002A2874" w:rsidP="00FB72A9">
            <w:pPr>
              <w:jc w:val="both"/>
              <w:rPr>
                <w:sz w:val="20"/>
              </w:rPr>
            </w:pPr>
            <w:r w:rsidRPr="00C75453">
              <w:rPr>
                <w:sz w:val="20"/>
              </w:rPr>
              <w:t>-0.6673</w:t>
            </w:r>
          </w:p>
        </w:tc>
        <w:tc>
          <w:tcPr>
            <w:tcW w:w="1353" w:type="dxa"/>
            <w:tcBorders>
              <w:top w:val="single" w:sz="4" w:space="0" w:color="auto"/>
              <w:bottom w:val="single" w:sz="4" w:space="0" w:color="auto"/>
            </w:tcBorders>
          </w:tcPr>
          <w:p w14:paraId="393DA1CA" w14:textId="77777777" w:rsidR="002A2874" w:rsidRPr="00C75453" w:rsidRDefault="002A2874" w:rsidP="00FB72A9">
            <w:pPr>
              <w:jc w:val="both"/>
              <w:rPr>
                <w:sz w:val="20"/>
              </w:rPr>
            </w:pPr>
            <w:r w:rsidRPr="00C75453">
              <w:rPr>
                <w:sz w:val="20"/>
              </w:rPr>
              <w:t>-0.6673</w:t>
            </w:r>
          </w:p>
        </w:tc>
        <w:tc>
          <w:tcPr>
            <w:tcW w:w="1620" w:type="dxa"/>
            <w:tcBorders>
              <w:top w:val="single" w:sz="4" w:space="0" w:color="auto"/>
              <w:bottom w:val="single" w:sz="4" w:space="0" w:color="auto"/>
            </w:tcBorders>
          </w:tcPr>
          <w:p w14:paraId="0C748526" w14:textId="77777777" w:rsidR="002A2874" w:rsidRPr="00C75453" w:rsidRDefault="002A2874" w:rsidP="00FB72A9">
            <w:pPr>
              <w:jc w:val="both"/>
              <w:rPr>
                <w:sz w:val="20"/>
              </w:rPr>
            </w:pPr>
            <w:r w:rsidRPr="00C75453">
              <w:rPr>
                <w:sz w:val="20"/>
              </w:rPr>
              <w:t>-0.6673</w:t>
            </w:r>
          </w:p>
        </w:tc>
      </w:tr>
      <w:tr w:rsidR="002A2874" w:rsidRPr="00C75453" w14:paraId="50FB6023" w14:textId="77777777" w:rsidTr="00FB72A9">
        <w:trPr>
          <w:trHeight w:val="527"/>
          <w:jc w:val="center"/>
        </w:trPr>
        <w:tc>
          <w:tcPr>
            <w:tcW w:w="913" w:type="dxa"/>
            <w:tcBorders>
              <w:top w:val="single" w:sz="4" w:space="0" w:color="auto"/>
              <w:bottom w:val="single" w:sz="4" w:space="0" w:color="auto"/>
            </w:tcBorders>
          </w:tcPr>
          <w:p w14:paraId="3388E44E" w14:textId="77777777" w:rsidR="002A2874" w:rsidRPr="00C75453" w:rsidRDefault="002A2874" w:rsidP="00FB72A9">
            <w:pPr>
              <w:jc w:val="both"/>
              <w:rPr>
                <w:sz w:val="20"/>
              </w:rPr>
            </w:pPr>
            <w:r w:rsidRPr="00C75453">
              <w:rPr>
                <w:sz w:val="20"/>
              </w:rPr>
              <w:t>1.0</w:t>
            </w:r>
          </w:p>
        </w:tc>
        <w:tc>
          <w:tcPr>
            <w:tcW w:w="1036" w:type="dxa"/>
            <w:tcBorders>
              <w:top w:val="single" w:sz="4" w:space="0" w:color="auto"/>
              <w:bottom w:val="single" w:sz="4" w:space="0" w:color="auto"/>
            </w:tcBorders>
          </w:tcPr>
          <w:p w14:paraId="25AB5257" w14:textId="77777777" w:rsidR="002A2874" w:rsidRPr="00C75453" w:rsidRDefault="002A2874" w:rsidP="00FB72A9">
            <w:pPr>
              <w:jc w:val="both"/>
              <w:rPr>
                <w:sz w:val="20"/>
              </w:rPr>
            </w:pPr>
            <w:r w:rsidRPr="00C75453">
              <w:rPr>
                <w:sz w:val="20"/>
              </w:rPr>
              <w:t>-</w:t>
            </w:r>
          </w:p>
        </w:tc>
        <w:tc>
          <w:tcPr>
            <w:tcW w:w="1620" w:type="dxa"/>
            <w:tcBorders>
              <w:top w:val="single" w:sz="4" w:space="0" w:color="auto"/>
              <w:bottom w:val="single" w:sz="4" w:space="0" w:color="auto"/>
            </w:tcBorders>
          </w:tcPr>
          <w:p w14:paraId="38828A74" w14:textId="77777777" w:rsidR="002A2874" w:rsidRPr="00C75453" w:rsidRDefault="002A2874" w:rsidP="00FB72A9">
            <w:pPr>
              <w:jc w:val="both"/>
              <w:rPr>
                <w:sz w:val="20"/>
              </w:rPr>
            </w:pPr>
            <w:r w:rsidRPr="00C75453">
              <w:rPr>
                <w:sz w:val="20"/>
              </w:rPr>
              <w:t>-</w:t>
            </w:r>
          </w:p>
        </w:tc>
        <w:tc>
          <w:tcPr>
            <w:tcW w:w="1353" w:type="dxa"/>
            <w:tcBorders>
              <w:top w:val="single" w:sz="4" w:space="0" w:color="auto"/>
              <w:bottom w:val="single" w:sz="4" w:space="0" w:color="auto"/>
            </w:tcBorders>
          </w:tcPr>
          <w:p w14:paraId="03065C7C" w14:textId="77777777" w:rsidR="002A2874" w:rsidRPr="00C75453" w:rsidRDefault="002A2874" w:rsidP="00FB72A9">
            <w:pPr>
              <w:jc w:val="both"/>
              <w:rPr>
                <w:sz w:val="20"/>
              </w:rPr>
            </w:pPr>
            <w:r w:rsidRPr="00C75453">
              <w:rPr>
                <w:sz w:val="20"/>
              </w:rPr>
              <w:t>0</w:t>
            </w:r>
          </w:p>
        </w:tc>
        <w:tc>
          <w:tcPr>
            <w:tcW w:w="1620" w:type="dxa"/>
            <w:tcBorders>
              <w:top w:val="single" w:sz="4" w:space="0" w:color="auto"/>
              <w:bottom w:val="single" w:sz="4" w:space="0" w:color="auto"/>
            </w:tcBorders>
          </w:tcPr>
          <w:p w14:paraId="2616BA72" w14:textId="77777777" w:rsidR="002A2874" w:rsidRPr="00C75453" w:rsidRDefault="002A2874" w:rsidP="00FB72A9">
            <w:pPr>
              <w:jc w:val="both"/>
              <w:rPr>
                <w:sz w:val="20"/>
              </w:rPr>
            </w:pPr>
            <w:r w:rsidRPr="00C75453">
              <w:rPr>
                <w:sz w:val="20"/>
              </w:rPr>
              <w:t>0</w:t>
            </w:r>
          </w:p>
        </w:tc>
      </w:tr>
      <w:tr w:rsidR="002A2874" w:rsidRPr="00C75453" w14:paraId="1F41597E" w14:textId="77777777" w:rsidTr="00FB72A9">
        <w:trPr>
          <w:trHeight w:val="527"/>
          <w:jc w:val="center"/>
        </w:trPr>
        <w:tc>
          <w:tcPr>
            <w:tcW w:w="913" w:type="dxa"/>
            <w:tcBorders>
              <w:top w:val="single" w:sz="4" w:space="0" w:color="auto"/>
              <w:bottom w:val="single" w:sz="4" w:space="0" w:color="auto"/>
            </w:tcBorders>
          </w:tcPr>
          <w:p w14:paraId="56A3FC73" w14:textId="77777777" w:rsidR="002A2874" w:rsidRPr="00C75453" w:rsidRDefault="002A2874" w:rsidP="00FB72A9">
            <w:pPr>
              <w:jc w:val="both"/>
              <w:rPr>
                <w:sz w:val="20"/>
              </w:rPr>
            </w:pPr>
            <w:r w:rsidRPr="00C75453">
              <w:rPr>
                <w:sz w:val="20"/>
              </w:rPr>
              <w:t>1.5</w:t>
            </w:r>
          </w:p>
        </w:tc>
        <w:tc>
          <w:tcPr>
            <w:tcW w:w="1036" w:type="dxa"/>
            <w:tcBorders>
              <w:top w:val="single" w:sz="4" w:space="0" w:color="auto"/>
              <w:bottom w:val="single" w:sz="4" w:space="0" w:color="auto"/>
            </w:tcBorders>
          </w:tcPr>
          <w:p w14:paraId="6C18AA88" w14:textId="77777777" w:rsidR="002A2874" w:rsidRPr="00C75453" w:rsidRDefault="002A2874" w:rsidP="00FB72A9">
            <w:pPr>
              <w:jc w:val="both"/>
              <w:rPr>
                <w:sz w:val="20"/>
              </w:rPr>
            </w:pPr>
            <w:r w:rsidRPr="00C75453">
              <w:rPr>
                <w:sz w:val="20"/>
              </w:rPr>
              <w:t>-</w:t>
            </w:r>
          </w:p>
        </w:tc>
        <w:tc>
          <w:tcPr>
            <w:tcW w:w="1620" w:type="dxa"/>
            <w:tcBorders>
              <w:top w:val="single" w:sz="4" w:space="0" w:color="auto"/>
              <w:bottom w:val="single" w:sz="4" w:space="0" w:color="auto"/>
            </w:tcBorders>
          </w:tcPr>
          <w:p w14:paraId="09530CAF" w14:textId="77777777" w:rsidR="002A2874" w:rsidRPr="00C75453" w:rsidRDefault="002A2874" w:rsidP="00FB72A9">
            <w:pPr>
              <w:jc w:val="both"/>
              <w:rPr>
                <w:sz w:val="20"/>
              </w:rPr>
            </w:pPr>
            <w:r w:rsidRPr="00C75453">
              <w:rPr>
                <w:sz w:val="20"/>
              </w:rPr>
              <w:t>-</w:t>
            </w:r>
          </w:p>
        </w:tc>
        <w:tc>
          <w:tcPr>
            <w:tcW w:w="1353" w:type="dxa"/>
            <w:tcBorders>
              <w:top w:val="single" w:sz="4" w:space="0" w:color="auto"/>
              <w:bottom w:val="single" w:sz="4" w:space="0" w:color="auto"/>
            </w:tcBorders>
          </w:tcPr>
          <w:p w14:paraId="521A50FE" w14:textId="77777777" w:rsidR="002A2874" w:rsidRPr="00C75453" w:rsidRDefault="002A2874" w:rsidP="00FB72A9">
            <w:pPr>
              <w:jc w:val="both"/>
              <w:rPr>
                <w:sz w:val="20"/>
              </w:rPr>
            </w:pPr>
            <w:r w:rsidRPr="00C75453">
              <w:rPr>
                <w:sz w:val="20"/>
              </w:rPr>
              <w:t>-</w:t>
            </w:r>
          </w:p>
        </w:tc>
        <w:tc>
          <w:tcPr>
            <w:tcW w:w="1620" w:type="dxa"/>
            <w:tcBorders>
              <w:top w:val="single" w:sz="4" w:space="0" w:color="auto"/>
              <w:bottom w:val="single" w:sz="4" w:space="0" w:color="auto"/>
            </w:tcBorders>
          </w:tcPr>
          <w:p w14:paraId="56A1FBAF" w14:textId="77777777" w:rsidR="002A2874" w:rsidRPr="00C75453" w:rsidRDefault="002A2874" w:rsidP="00FB72A9">
            <w:pPr>
              <w:jc w:val="both"/>
              <w:rPr>
                <w:sz w:val="20"/>
              </w:rPr>
            </w:pPr>
            <w:r w:rsidRPr="00C75453">
              <w:rPr>
                <w:sz w:val="20"/>
              </w:rPr>
              <w:t>0.9095</w:t>
            </w:r>
          </w:p>
        </w:tc>
      </w:tr>
      <w:tr w:rsidR="002A2874" w:rsidRPr="00C75453" w14:paraId="4D31D42B" w14:textId="77777777" w:rsidTr="00FB72A9">
        <w:trPr>
          <w:trHeight w:val="527"/>
          <w:jc w:val="center"/>
        </w:trPr>
        <w:tc>
          <w:tcPr>
            <w:tcW w:w="913" w:type="dxa"/>
            <w:tcBorders>
              <w:top w:val="single" w:sz="4" w:space="0" w:color="auto"/>
              <w:bottom w:val="single" w:sz="4" w:space="0" w:color="auto"/>
            </w:tcBorders>
          </w:tcPr>
          <w:p w14:paraId="29130659" w14:textId="77777777" w:rsidR="002A2874" w:rsidRPr="00C75453" w:rsidRDefault="002A2874" w:rsidP="00FB72A9">
            <w:pPr>
              <w:jc w:val="both"/>
              <w:rPr>
                <w:sz w:val="20"/>
              </w:rPr>
            </w:pPr>
            <w:r w:rsidRPr="00C75453">
              <w:rPr>
                <w:sz w:val="20"/>
              </w:rPr>
              <w:t>2.0</w:t>
            </w:r>
          </w:p>
        </w:tc>
        <w:tc>
          <w:tcPr>
            <w:tcW w:w="1036" w:type="dxa"/>
            <w:tcBorders>
              <w:top w:val="single" w:sz="4" w:space="0" w:color="auto"/>
              <w:bottom w:val="single" w:sz="4" w:space="0" w:color="auto"/>
            </w:tcBorders>
          </w:tcPr>
          <w:p w14:paraId="59E75A6C" w14:textId="77777777" w:rsidR="002A2874" w:rsidRPr="00C75453" w:rsidRDefault="002A2874" w:rsidP="00FB72A9">
            <w:pPr>
              <w:jc w:val="both"/>
              <w:rPr>
                <w:sz w:val="20"/>
              </w:rPr>
            </w:pPr>
            <w:r w:rsidRPr="00C75453">
              <w:rPr>
                <w:sz w:val="20"/>
              </w:rPr>
              <w:t>2.0176</w:t>
            </w:r>
          </w:p>
        </w:tc>
        <w:tc>
          <w:tcPr>
            <w:tcW w:w="1620" w:type="dxa"/>
            <w:tcBorders>
              <w:top w:val="single" w:sz="4" w:space="0" w:color="auto"/>
              <w:bottom w:val="single" w:sz="4" w:space="0" w:color="auto"/>
            </w:tcBorders>
          </w:tcPr>
          <w:p w14:paraId="1B84D620" w14:textId="77777777" w:rsidR="002A2874" w:rsidRPr="00C75453" w:rsidRDefault="002A2874" w:rsidP="00FB72A9">
            <w:pPr>
              <w:jc w:val="both"/>
              <w:rPr>
                <w:sz w:val="20"/>
              </w:rPr>
            </w:pPr>
            <w:r w:rsidRPr="00C75453">
              <w:rPr>
                <w:sz w:val="20"/>
              </w:rPr>
              <w:t>2.0174</w:t>
            </w:r>
          </w:p>
        </w:tc>
        <w:tc>
          <w:tcPr>
            <w:tcW w:w="1353" w:type="dxa"/>
            <w:tcBorders>
              <w:top w:val="single" w:sz="4" w:space="0" w:color="auto"/>
              <w:bottom w:val="single" w:sz="4" w:space="0" w:color="auto"/>
            </w:tcBorders>
          </w:tcPr>
          <w:p w14:paraId="52174AE3" w14:textId="77777777" w:rsidR="002A2874" w:rsidRPr="00C75453" w:rsidRDefault="002A2874" w:rsidP="00FB72A9">
            <w:pPr>
              <w:jc w:val="both"/>
              <w:rPr>
                <w:sz w:val="20"/>
              </w:rPr>
            </w:pPr>
            <w:r w:rsidRPr="00C75453">
              <w:rPr>
                <w:sz w:val="20"/>
              </w:rPr>
              <w:t>2.0175</w:t>
            </w:r>
          </w:p>
        </w:tc>
        <w:tc>
          <w:tcPr>
            <w:tcW w:w="1620" w:type="dxa"/>
            <w:tcBorders>
              <w:top w:val="single" w:sz="4" w:space="0" w:color="auto"/>
              <w:bottom w:val="single" w:sz="4" w:space="0" w:color="auto"/>
            </w:tcBorders>
          </w:tcPr>
          <w:p w14:paraId="62A0C852" w14:textId="77777777" w:rsidR="002A2874" w:rsidRPr="00C75453" w:rsidRDefault="002A2874" w:rsidP="00FB72A9">
            <w:pPr>
              <w:jc w:val="both"/>
              <w:rPr>
                <w:sz w:val="20"/>
              </w:rPr>
            </w:pPr>
            <w:r w:rsidRPr="00C75453">
              <w:rPr>
                <w:sz w:val="20"/>
              </w:rPr>
              <w:t>2.0175</w:t>
            </w:r>
          </w:p>
        </w:tc>
      </w:tr>
      <w:tr w:rsidR="002A2874" w:rsidRPr="00C75453" w14:paraId="11054C94" w14:textId="77777777" w:rsidTr="00FB72A9">
        <w:trPr>
          <w:trHeight w:val="527"/>
          <w:jc w:val="center"/>
        </w:trPr>
        <w:tc>
          <w:tcPr>
            <w:tcW w:w="913" w:type="dxa"/>
            <w:tcBorders>
              <w:top w:val="single" w:sz="4" w:space="0" w:color="auto"/>
              <w:bottom w:val="single" w:sz="4" w:space="0" w:color="auto"/>
            </w:tcBorders>
          </w:tcPr>
          <w:p w14:paraId="0BA5626C" w14:textId="77777777" w:rsidR="002A2874" w:rsidRPr="00C75453" w:rsidRDefault="002A2874" w:rsidP="00FB72A9">
            <w:pPr>
              <w:jc w:val="both"/>
              <w:rPr>
                <w:sz w:val="20"/>
              </w:rPr>
            </w:pPr>
            <w:r w:rsidRPr="00C75453">
              <w:rPr>
                <w:sz w:val="20"/>
              </w:rPr>
              <w:t>3.0</w:t>
            </w:r>
          </w:p>
        </w:tc>
        <w:tc>
          <w:tcPr>
            <w:tcW w:w="1036" w:type="dxa"/>
            <w:tcBorders>
              <w:top w:val="single" w:sz="4" w:space="0" w:color="auto"/>
              <w:bottom w:val="single" w:sz="4" w:space="0" w:color="auto"/>
            </w:tcBorders>
          </w:tcPr>
          <w:p w14:paraId="62BD72D1" w14:textId="77777777" w:rsidR="002A2874" w:rsidRPr="00C75453" w:rsidRDefault="002A2874" w:rsidP="00FB72A9">
            <w:pPr>
              <w:jc w:val="both"/>
              <w:rPr>
                <w:sz w:val="20"/>
              </w:rPr>
            </w:pPr>
            <w:r w:rsidRPr="00C75453">
              <w:rPr>
                <w:sz w:val="20"/>
              </w:rPr>
              <w:t>4.7296</w:t>
            </w:r>
          </w:p>
        </w:tc>
        <w:tc>
          <w:tcPr>
            <w:tcW w:w="1620" w:type="dxa"/>
            <w:tcBorders>
              <w:top w:val="single" w:sz="4" w:space="0" w:color="auto"/>
              <w:bottom w:val="single" w:sz="4" w:space="0" w:color="auto"/>
            </w:tcBorders>
          </w:tcPr>
          <w:p w14:paraId="18EAB4DD" w14:textId="77777777" w:rsidR="002A2874" w:rsidRPr="00C75453" w:rsidRDefault="002A2874" w:rsidP="00FB72A9">
            <w:pPr>
              <w:jc w:val="both"/>
              <w:rPr>
                <w:sz w:val="20"/>
              </w:rPr>
            </w:pPr>
            <w:r w:rsidRPr="00C75453">
              <w:rPr>
                <w:sz w:val="20"/>
              </w:rPr>
              <w:t>4.729</w:t>
            </w:r>
          </w:p>
        </w:tc>
        <w:tc>
          <w:tcPr>
            <w:tcW w:w="1353" w:type="dxa"/>
            <w:tcBorders>
              <w:top w:val="single" w:sz="4" w:space="0" w:color="auto"/>
              <w:bottom w:val="single" w:sz="4" w:space="0" w:color="auto"/>
            </w:tcBorders>
          </w:tcPr>
          <w:p w14:paraId="7F293C34" w14:textId="77777777" w:rsidR="002A2874" w:rsidRPr="00C75453" w:rsidRDefault="002A2874" w:rsidP="00FB72A9">
            <w:pPr>
              <w:jc w:val="both"/>
              <w:rPr>
                <w:sz w:val="20"/>
              </w:rPr>
            </w:pPr>
            <w:r w:rsidRPr="00C75453">
              <w:rPr>
                <w:sz w:val="20"/>
              </w:rPr>
              <w:t>4.7293</w:t>
            </w:r>
          </w:p>
        </w:tc>
        <w:tc>
          <w:tcPr>
            <w:tcW w:w="1620" w:type="dxa"/>
            <w:tcBorders>
              <w:top w:val="single" w:sz="4" w:space="0" w:color="auto"/>
              <w:bottom w:val="single" w:sz="4" w:space="0" w:color="auto"/>
            </w:tcBorders>
          </w:tcPr>
          <w:p w14:paraId="6BF78063" w14:textId="77777777" w:rsidR="002A2874" w:rsidRPr="00C75453" w:rsidRDefault="002A2874" w:rsidP="00FB72A9">
            <w:pPr>
              <w:jc w:val="both"/>
              <w:rPr>
                <w:sz w:val="20"/>
              </w:rPr>
            </w:pPr>
            <w:r w:rsidRPr="00C75453">
              <w:rPr>
                <w:sz w:val="20"/>
              </w:rPr>
              <w:t>4.7292</w:t>
            </w:r>
          </w:p>
        </w:tc>
      </w:tr>
      <w:tr w:rsidR="002A2874" w:rsidRPr="00C75453" w14:paraId="71B89194" w14:textId="77777777" w:rsidTr="00FB72A9">
        <w:trPr>
          <w:trHeight w:val="527"/>
          <w:jc w:val="center"/>
        </w:trPr>
        <w:tc>
          <w:tcPr>
            <w:tcW w:w="913" w:type="dxa"/>
            <w:tcBorders>
              <w:top w:val="single" w:sz="4" w:space="0" w:color="auto"/>
              <w:bottom w:val="single" w:sz="4" w:space="0" w:color="auto"/>
            </w:tcBorders>
          </w:tcPr>
          <w:p w14:paraId="135791ED" w14:textId="77777777" w:rsidR="002A2874" w:rsidRPr="00C75453" w:rsidRDefault="002A2874" w:rsidP="00FB72A9">
            <w:pPr>
              <w:jc w:val="both"/>
              <w:rPr>
                <w:sz w:val="20"/>
              </w:rPr>
            </w:pPr>
            <w:r w:rsidRPr="00C75453">
              <w:rPr>
                <w:sz w:val="20"/>
              </w:rPr>
              <w:t>3.5</w:t>
            </w:r>
          </w:p>
        </w:tc>
        <w:tc>
          <w:tcPr>
            <w:tcW w:w="1036" w:type="dxa"/>
            <w:tcBorders>
              <w:top w:val="single" w:sz="4" w:space="0" w:color="auto"/>
              <w:bottom w:val="single" w:sz="4" w:space="0" w:color="auto"/>
            </w:tcBorders>
          </w:tcPr>
          <w:p w14:paraId="2185E181" w14:textId="77777777" w:rsidR="002A2874" w:rsidRPr="00C75453" w:rsidRDefault="002A2874" w:rsidP="00FB72A9">
            <w:pPr>
              <w:jc w:val="both"/>
              <w:rPr>
                <w:sz w:val="20"/>
              </w:rPr>
            </w:pPr>
            <w:r w:rsidRPr="00C75453">
              <w:rPr>
                <w:sz w:val="20"/>
              </w:rPr>
              <w:t>-</w:t>
            </w:r>
          </w:p>
        </w:tc>
        <w:tc>
          <w:tcPr>
            <w:tcW w:w="1620" w:type="dxa"/>
            <w:tcBorders>
              <w:top w:val="single" w:sz="4" w:space="0" w:color="auto"/>
              <w:bottom w:val="single" w:sz="4" w:space="0" w:color="auto"/>
            </w:tcBorders>
          </w:tcPr>
          <w:p w14:paraId="2828D261" w14:textId="77777777" w:rsidR="002A2874" w:rsidRPr="00C75453" w:rsidRDefault="002A2874" w:rsidP="00FB72A9">
            <w:pPr>
              <w:jc w:val="both"/>
              <w:rPr>
                <w:sz w:val="20"/>
              </w:rPr>
            </w:pPr>
            <w:r w:rsidRPr="00C75453">
              <w:rPr>
                <w:sz w:val="20"/>
              </w:rPr>
              <w:t>-</w:t>
            </w:r>
          </w:p>
        </w:tc>
        <w:tc>
          <w:tcPr>
            <w:tcW w:w="1353" w:type="dxa"/>
            <w:tcBorders>
              <w:top w:val="single" w:sz="4" w:space="0" w:color="auto"/>
              <w:bottom w:val="single" w:sz="4" w:space="0" w:color="auto"/>
            </w:tcBorders>
          </w:tcPr>
          <w:p w14:paraId="411B95C6" w14:textId="77777777" w:rsidR="002A2874" w:rsidRPr="00C75453" w:rsidRDefault="002A2874" w:rsidP="00FB72A9">
            <w:pPr>
              <w:jc w:val="both"/>
              <w:rPr>
                <w:sz w:val="20"/>
              </w:rPr>
            </w:pPr>
            <w:r w:rsidRPr="00C75453">
              <w:rPr>
                <w:sz w:val="20"/>
              </w:rPr>
              <w:t>-</w:t>
            </w:r>
          </w:p>
        </w:tc>
        <w:tc>
          <w:tcPr>
            <w:tcW w:w="1620" w:type="dxa"/>
            <w:tcBorders>
              <w:top w:val="single" w:sz="4" w:space="0" w:color="auto"/>
              <w:bottom w:val="single" w:sz="4" w:space="0" w:color="auto"/>
            </w:tcBorders>
          </w:tcPr>
          <w:p w14:paraId="5A4DB228" w14:textId="77777777" w:rsidR="002A2874" w:rsidRPr="00C75453" w:rsidRDefault="002A2874" w:rsidP="00FB72A9">
            <w:pPr>
              <w:jc w:val="both"/>
              <w:rPr>
                <w:sz w:val="20"/>
              </w:rPr>
            </w:pPr>
            <w:r w:rsidRPr="00C75453">
              <w:rPr>
                <w:sz w:val="20"/>
              </w:rPr>
              <w:t>6.3006</w:t>
            </w:r>
          </w:p>
        </w:tc>
      </w:tr>
    </w:tbl>
    <w:p w14:paraId="50B5CDEE" w14:textId="77777777" w:rsidR="002A2874" w:rsidRDefault="002A2874" w:rsidP="002A2874">
      <w:pPr>
        <w:rPr>
          <w:szCs w:val="24"/>
        </w:rPr>
      </w:pPr>
    </w:p>
    <w:p w14:paraId="0540E52B" w14:textId="77777777" w:rsidR="002021D3" w:rsidRDefault="002021D3" w:rsidP="002021D3">
      <w:pPr>
        <w:rPr>
          <w:b/>
          <w:bCs/>
          <w:szCs w:val="24"/>
        </w:rPr>
      </w:pPr>
    </w:p>
    <w:p w14:paraId="248F7B88" w14:textId="0C304B6A" w:rsidR="002021D3" w:rsidRPr="00531A69" w:rsidRDefault="001368BF" w:rsidP="001368BF">
      <w:pPr>
        <w:pStyle w:val="Heading2"/>
      </w:pPr>
      <w:r w:rsidRPr="00531A69">
        <w:t>RESULTS AND DISCUSSION</w:t>
      </w:r>
    </w:p>
    <w:p w14:paraId="62CA6AE6" w14:textId="77777777" w:rsidR="00790C79" w:rsidRDefault="002021D3" w:rsidP="00790C79">
      <w:pPr>
        <w:spacing w:line="360" w:lineRule="auto"/>
        <w:ind w:firstLine="113"/>
        <w:jc w:val="both"/>
        <w:rPr>
          <w:sz w:val="20"/>
        </w:rPr>
      </w:pPr>
      <w:r w:rsidRPr="00790C79">
        <w:rPr>
          <w:sz w:val="20"/>
        </w:rPr>
        <w:t xml:space="preserve">The investigation numerically analyzes the behavior of magnetized Williamson nanofluid influenced by a permeable medium undergoing extension or contraction, under nonlinear constraints related to temperature as well as concentration. The study incorporates significant effects such as magnetic field, thermal radiation, porous medium permeability, suction/injection, random particle diffusion, thermally induced particle migration, and internal thermal energy variation. For the resolution of the highly nonlinear boundary value problem, the BVP4C technique was employed. Graphical results are presented to illustrate how various control factors influence the flow speed, thermal </w:t>
      </w:r>
      <w:proofErr w:type="gramStart"/>
      <w:r w:rsidRPr="00790C79">
        <w:rPr>
          <w:sz w:val="20"/>
        </w:rPr>
        <w:t>profile</w:t>
      </w:r>
      <w:proofErr w:type="gramEnd"/>
      <w:r w:rsidRPr="00790C79">
        <w:rPr>
          <w:sz w:val="20"/>
        </w:rPr>
        <w:t xml:space="preserve"> and concentration distribution. The parametric variations and their physical implications such as boundary </w:t>
      </w:r>
      <w:r w:rsidRPr="00790C79">
        <w:rPr>
          <w:sz w:val="20"/>
        </w:rPr>
        <w:lastRenderedPageBreak/>
        <w:t>layer thickness, thermal diffusion and nanoparticle distribution are effectively captured, offering deeper insight into the transport phenomena governed by the interaction between non-Newtonian fluid behavior and nanofluid characteristics.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7"/>
        <w:gridCol w:w="4230"/>
      </w:tblGrid>
      <w:tr w:rsidR="00CC3340" w14:paraId="57023705" w14:textId="77777777" w:rsidTr="00CC3340">
        <w:trPr>
          <w:jc w:val="center"/>
        </w:trPr>
        <w:tc>
          <w:tcPr>
            <w:tcW w:w="0" w:type="auto"/>
          </w:tcPr>
          <w:p w14:paraId="7394ACFB" w14:textId="3304D51C" w:rsidR="00CC3340" w:rsidRDefault="00CC3340" w:rsidP="002713DB">
            <w:pPr>
              <w:jc w:val="center"/>
              <w:rPr>
                <w:szCs w:val="24"/>
              </w:rPr>
            </w:pPr>
            <w:r w:rsidRPr="00D0481C">
              <w:rPr>
                <w:noProof/>
              </w:rPr>
              <w:drawing>
                <wp:inline distT="0" distB="0" distL="0" distR="0" wp14:anchorId="5B706A16" wp14:editId="5259E751">
                  <wp:extent cx="1790589" cy="1440000"/>
                  <wp:effectExtent l="0" t="0" r="635" b="8255"/>
                  <wp:docPr id="1840613620" name="Picture 1840613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7"/>
                          <a:stretch>
                            <a:fillRect/>
                          </a:stretch>
                        </pic:blipFill>
                        <pic:spPr>
                          <a:xfrm>
                            <a:off x="0" y="0"/>
                            <a:ext cx="1790589" cy="1440000"/>
                          </a:xfrm>
                          <a:prstGeom prst="rect">
                            <a:avLst/>
                          </a:prstGeom>
                        </pic:spPr>
                      </pic:pic>
                    </a:graphicData>
                  </a:graphic>
                </wp:inline>
              </w:drawing>
            </w:r>
          </w:p>
        </w:tc>
        <w:tc>
          <w:tcPr>
            <w:tcW w:w="0" w:type="auto"/>
          </w:tcPr>
          <w:p w14:paraId="29BD1CAF" w14:textId="7D60F6A6" w:rsidR="00CC3340" w:rsidRDefault="00CC3340" w:rsidP="002713DB">
            <w:pPr>
              <w:jc w:val="center"/>
              <w:rPr>
                <w:szCs w:val="24"/>
              </w:rPr>
            </w:pPr>
            <w:r w:rsidRPr="00D0481C">
              <w:rPr>
                <w:noProof/>
              </w:rPr>
              <w:drawing>
                <wp:inline distT="0" distB="0" distL="0" distR="0" wp14:anchorId="0BE32E07" wp14:editId="5553DFDA">
                  <wp:extent cx="1774118" cy="1440000"/>
                  <wp:effectExtent l="0" t="0" r="0" b="8255"/>
                  <wp:docPr id="1840613619" name="Picture 18406136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8"/>
                          <a:stretch>
                            <a:fillRect/>
                          </a:stretch>
                        </pic:blipFill>
                        <pic:spPr>
                          <a:xfrm>
                            <a:off x="0" y="0"/>
                            <a:ext cx="1774118" cy="1440000"/>
                          </a:xfrm>
                          <a:prstGeom prst="rect">
                            <a:avLst/>
                          </a:prstGeom>
                        </pic:spPr>
                      </pic:pic>
                    </a:graphicData>
                  </a:graphic>
                </wp:inline>
              </w:drawing>
            </w:r>
          </w:p>
        </w:tc>
      </w:tr>
      <w:tr w:rsidR="00CC3340" w14:paraId="15BE31F7" w14:textId="77777777" w:rsidTr="00CC3340">
        <w:trPr>
          <w:jc w:val="center"/>
        </w:trPr>
        <w:tc>
          <w:tcPr>
            <w:tcW w:w="0" w:type="auto"/>
          </w:tcPr>
          <w:p w14:paraId="0B05A5AB" w14:textId="77777777" w:rsidR="00CC3340" w:rsidRDefault="00CC3340" w:rsidP="002713DB">
            <w:pPr>
              <w:jc w:val="center"/>
              <w:rPr>
                <w:szCs w:val="24"/>
              </w:rPr>
            </w:pPr>
            <w:r>
              <w:rPr>
                <w:szCs w:val="24"/>
              </w:rPr>
              <w:t>(a)</w:t>
            </w:r>
          </w:p>
        </w:tc>
        <w:tc>
          <w:tcPr>
            <w:tcW w:w="0" w:type="auto"/>
          </w:tcPr>
          <w:p w14:paraId="72B14558" w14:textId="77777777" w:rsidR="00CC3340" w:rsidRDefault="00CC3340" w:rsidP="002713DB">
            <w:pPr>
              <w:jc w:val="center"/>
              <w:rPr>
                <w:szCs w:val="24"/>
              </w:rPr>
            </w:pPr>
            <w:r>
              <w:rPr>
                <w:szCs w:val="24"/>
              </w:rPr>
              <w:t>(b)</w:t>
            </w:r>
          </w:p>
        </w:tc>
      </w:tr>
      <w:tr w:rsidR="00CC3340" w14:paraId="68513C9D" w14:textId="77777777" w:rsidTr="00CC3340">
        <w:trPr>
          <w:jc w:val="center"/>
        </w:trPr>
        <w:tc>
          <w:tcPr>
            <w:tcW w:w="0" w:type="auto"/>
            <w:gridSpan w:val="2"/>
          </w:tcPr>
          <w:p w14:paraId="3C8F80E9" w14:textId="7018AEE4" w:rsidR="00CC3340" w:rsidRDefault="00CC3340" w:rsidP="002713DB">
            <w:pPr>
              <w:jc w:val="center"/>
              <w:rPr>
                <w:szCs w:val="24"/>
              </w:rPr>
            </w:pPr>
            <w:r w:rsidRPr="00D0481C">
              <w:rPr>
                <w:noProof/>
              </w:rPr>
              <w:drawing>
                <wp:inline distT="0" distB="0" distL="0" distR="0" wp14:anchorId="7DFA654C" wp14:editId="03DE1C28">
                  <wp:extent cx="1802353" cy="1440000"/>
                  <wp:effectExtent l="0" t="0" r="7620" b="8255"/>
                  <wp:docPr id="1840613618" name="Picture 1840613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9"/>
                          <a:stretch>
                            <a:fillRect/>
                          </a:stretch>
                        </pic:blipFill>
                        <pic:spPr>
                          <a:xfrm>
                            <a:off x="0" y="0"/>
                            <a:ext cx="1802353" cy="1440000"/>
                          </a:xfrm>
                          <a:prstGeom prst="rect">
                            <a:avLst/>
                          </a:prstGeom>
                        </pic:spPr>
                      </pic:pic>
                    </a:graphicData>
                  </a:graphic>
                </wp:inline>
              </w:drawing>
            </w:r>
          </w:p>
        </w:tc>
      </w:tr>
      <w:tr w:rsidR="00CC3340" w14:paraId="06D56FB8" w14:textId="77777777" w:rsidTr="00CC3340">
        <w:trPr>
          <w:jc w:val="center"/>
        </w:trPr>
        <w:tc>
          <w:tcPr>
            <w:tcW w:w="0" w:type="auto"/>
            <w:gridSpan w:val="2"/>
          </w:tcPr>
          <w:p w14:paraId="0F8F484D" w14:textId="77777777" w:rsidR="00CC3340" w:rsidRDefault="00CC3340" w:rsidP="002713DB">
            <w:pPr>
              <w:jc w:val="center"/>
              <w:rPr>
                <w:szCs w:val="24"/>
              </w:rPr>
            </w:pPr>
            <w:r>
              <w:rPr>
                <w:szCs w:val="24"/>
              </w:rPr>
              <w:t>(c)</w:t>
            </w:r>
          </w:p>
        </w:tc>
      </w:tr>
      <w:tr w:rsidR="00CC3340" w14:paraId="32C2C630" w14:textId="77777777" w:rsidTr="00CC3340">
        <w:trPr>
          <w:jc w:val="center"/>
        </w:trPr>
        <w:tc>
          <w:tcPr>
            <w:tcW w:w="0" w:type="auto"/>
            <w:gridSpan w:val="2"/>
          </w:tcPr>
          <w:p w14:paraId="452B8CBB" w14:textId="514EA0A7" w:rsidR="00CC3340" w:rsidRDefault="00CC3340" w:rsidP="00CC3340">
            <w:pPr>
              <w:jc w:val="center"/>
              <w:rPr>
                <w:szCs w:val="24"/>
              </w:rPr>
            </w:pPr>
            <w:r w:rsidRPr="009876FF">
              <w:rPr>
                <w:b/>
                <w:bCs/>
                <w:szCs w:val="24"/>
              </w:rPr>
              <w:t>FIG</w:t>
            </w:r>
            <w:r>
              <w:rPr>
                <w:b/>
                <w:bCs/>
                <w:szCs w:val="24"/>
              </w:rPr>
              <w:t xml:space="preserve">URE </w:t>
            </w:r>
            <w:r w:rsidRPr="009876FF">
              <w:rPr>
                <w:b/>
                <w:bCs/>
                <w:szCs w:val="24"/>
              </w:rPr>
              <w:t>5</w:t>
            </w:r>
            <w:r>
              <w:rPr>
                <w:szCs w:val="24"/>
              </w:rPr>
              <w:t xml:space="preserve"> </w:t>
            </w:r>
            <w:r w:rsidRPr="009876FF">
              <w:rPr>
                <w:sz w:val="18"/>
                <w:szCs w:val="18"/>
              </w:rPr>
              <w:t>The permeability of porous medium (</w:t>
            </w:r>
            <w:r w:rsidRPr="009876FF">
              <w:rPr>
                <w:i/>
                <w:iCs/>
                <w:sz w:val="18"/>
                <w:szCs w:val="18"/>
              </w:rPr>
              <w:t>K</w:t>
            </w:r>
            <w:r w:rsidRPr="009876FF">
              <w:rPr>
                <w:sz w:val="18"/>
                <w:szCs w:val="18"/>
              </w:rPr>
              <w:t xml:space="preserve">) effect on velocity, </w:t>
            </w:r>
            <w:proofErr w:type="gramStart"/>
            <w:r w:rsidRPr="009876FF">
              <w:rPr>
                <w:sz w:val="18"/>
                <w:szCs w:val="18"/>
              </w:rPr>
              <w:t>temperature</w:t>
            </w:r>
            <w:proofErr w:type="gramEnd"/>
            <w:r w:rsidRPr="009876FF">
              <w:rPr>
                <w:sz w:val="18"/>
                <w:szCs w:val="18"/>
              </w:rPr>
              <w:t xml:space="preserve"> and concentration profiles</w:t>
            </w:r>
            <w:r>
              <w:rPr>
                <w:sz w:val="18"/>
                <w:szCs w:val="18"/>
              </w:rPr>
              <w:t>.</w:t>
            </w:r>
          </w:p>
        </w:tc>
      </w:tr>
    </w:tbl>
    <w:p w14:paraId="6EB0114D" w14:textId="77777777" w:rsidR="00CC3340" w:rsidRDefault="00CC3340" w:rsidP="00790C79">
      <w:pPr>
        <w:spacing w:line="360" w:lineRule="auto"/>
        <w:ind w:firstLine="113"/>
        <w:jc w:val="both"/>
        <w:rPr>
          <w:sz w:val="20"/>
        </w:rPr>
      </w:pPr>
    </w:p>
    <w:p w14:paraId="1D6795CF" w14:textId="77777777" w:rsidR="00790C79" w:rsidRDefault="002021D3" w:rsidP="00790C79">
      <w:pPr>
        <w:spacing w:line="360" w:lineRule="auto"/>
        <w:ind w:firstLine="113"/>
        <w:jc w:val="both"/>
        <w:rPr>
          <w:sz w:val="20"/>
        </w:rPr>
      </w:pPr>
      <w:r w:rsidRPr="00790C79">
        <w:rPr>
          <w:sz w:val="20"/>
        </w:rPr>
        <w:t>Figure 3 illustrates how changes in flow speed, thermal distribution, and solute concentration respond to the local value of the Weissenberg number. As illustrated in Figure 3(a), with increasing Weissenberg number (We), velocity rises near the boundary owing to the shear-thinning behavior of the Williamson fluid, which reduces effective viscosity and promotes fluid motion. However, further the velocity diminishes away from the surface with increasing elastic effects dominate and resist further deformation. Figure 3(b) illustrates That the temperature distribution declines as increases We, as reduced viscosity improves the heat conductivity, leading to enhanced heat dissipation. Similarly,</w:t>
      </w:r>
    </w:p>
    <w:p w14:paraId="15762ADA" w14:textId="77777777" w:rsidR="00790C79" w:rsidRDefault="002021D3" w:rsidP="00790C79">
      <w:pPr>
        <w:spacing w:line="360" w:lineRule="auto"/>
        <w:ind w:firstLine="113"/>
        <w:jc w:val="both"/>
        <w:rPr>
          <w:sz w:val="20"/>
        </w:rPr>
      </w:pPr>
      <w:r w:rsidRPr="00790C79">
        <w:rPr>
          <w:sz w:val="20"/>
        </w:rPr>
        <w:t>Figure 3(c) illustrates that concentration decreases as the Weissenberg number (We) increases, indicating that the non-Newtonian nature of the fluid enhances species transport and minimizes accumulation near the surface.</w:t>
      </w:r>
    </w:p>
    <w:p w14:paraId="1D0C6DA2" w14:textId="77777777" w:rsidR="004315B5" w:rsidRDefault="002021D3" w:rsidP="004315B5">
      <w:pPr>
        <w:spacing w:line="360" w:lineRule="auto"/>
        <w:ind w:firstLine="113"/>
        <w:jc w:val="both"/>
        <w:rPr>
          <w:sz w:val="20"/>
        </w:rPr>
      </w:pPr>
      <w:r w:rsidRPr="00790C79">
        <w:rPr>
          <w:sz w:val="20"/>
        </w:rPr>
        <w:t>Figure 4 illustrates how variations in the magnetic number (M) influence the flow field, thermal distribution, and species concentration.</w:t>
      </w:r>
      <w:r w:rsidRPr="00790C79">
        <w:rPr>
          <w:sz w:val="20"/>
          <w:lang w:val="en-IN"/>
        </w:rPr>
        <w:t xml:space="preserve"> In Figure 4(a), </w:t>
      </w:r>
      <w:r w:rsidRPr="00790C79">
        <w:rPr>
          <w:sz w:val="20"/>
        </w:rPr>
        <w:t>increasing M significantly reduces velocity due to the imposition of Lorentz forces, which resist motion and cause the momentum region to become thicker</w:t>
      </w:r>
      <w:r w:rsidRPr="00790C79">
        <w:rPr>
          <w:sz w:val="20"/>
          <w:lang w:val="en-IN"/>
        </w:rPr>
        <w:t xml:space="preserve">. </w:t>
      </w:r>
      <w:r w:rsidRPr="00790C79">
        <w:rPr>
          <w:sz w:val="20"/>
        </w:rPr>
        <w:t>In Figure 4(b), a rise in the magnetic parameter MMM results in intensified Joule heating due to magnetic resistance, which in turn elevates the temperature and enhances thermal energy retention</w:t>
      </w:r>
      <w:r w:rsidRPr="00790C79">
        <w:rPr>
          <w:sz w:val="20"/>
          <w:lang w:val="en-IN"/>
        </w:rPr>
        <w:t xml:space="preserve">. Figure 4(c) demonstrates that the concentration profile decreases with M, as the suppressed fluid motion limits mass diffusion and increases solute accumulation near the surface. In Figure 5, variations in permeability (K) within the porous medium reveal their effect on flow characteristics. Figure 5(a) shows that increasing K enhances velocity, as higher permeability allows fluid to penetrate the medium more easily, reducing flow resistance. </w:t>
      </w:r>
      <w:r w:rsidRPr="00790C79">
        <w:rPr>
          <w:sz w:val="20"/>
        </w:rPr>
        <w:t xml:space="preserve">Figure 5(b) shows higher temperature values with larger K, as greater fluid mobility enhances thermal </w:t>
      </w:r>
      <w:r w:rsidRPr="00790C79">
        <w:rPr>
          <w:sz w:val="20"/>
        </w:rPr>
        <w:lastRenderedPageBreak/>
        <w:t>conduction and convective heat transfer.</w:t>
      </w:r>
      <w:r w:rsidRPr="00790C79">
        <w:rPr>
          <w:sz w:val="20"/>
          <w:lang w:val="en-IN"/>
        </w:rPr>
        <w:t xml:space="preserve"> Figure 5(c) depicts an increase in the concentration profile with K, indicating that enhanced permeability promotes mass transport and diffusion, reducing concentration gradients within the flow.</w:t>
      </w:r>
    </w:p>
    <w:p w14:paraId="689F3805" w14:textId="77777777" w:rsidR="004315B5" w:rsidRDefault="002021D3" w:rsidP="004315B5">
      <w:pPr>
        <w:spacing w:line="360" w:lineRule="auto"/>
        <w:ind w:firstLine="113"/>
        <w:jc w:val="both"/>
        <w:rPr>
          <w:sz w:val="20"/>
        </w:rPr>
      </w:pPr>
      <w:r w:rsidRPr="00790C79">
        <w:rPr>
          <w:sz w:val="20"/>
        </w:rPr>
        <w:t xml:space="preserve">In Figure 6, changes in the suction parameter (γ) affect the velocity, temperature, and concentration fields. Figure 6(a) illustrates a decrease in velocity with increasing γ, as fluid is withdrawn at the surface, which suppresses the flow and reduces the boundary layer thickness. Figure 6(b) demonstrates on the distribution of temperature decreases as stronger suction enhances cooling efficiency, effectively removing thermal energy from the viscous layer. Figure 6(c) demonstrates that increasing γ leads to a decrease in the concentration profile, as suction limits species buildup near the surface and promotes a more uniform solute distribution throughout the flow. </w:t>
      </w:r>
      <w:r w:rsidRPr="00790C79">
        <w:rPr>
          <w:sz w:val="20"/>
          <w:lang w:val="en-IN"/>
        </w:rPr>
        <w:t xml:space="preserve">Figure 7 illustrates that how the thermal radiation parameter (Rd) influences the temperature (Fig. 7a) and concentration (Fig. 7b) profiles. In </w:t>
      </w:r>
      <w:r w:rsidRPr="00790C79">
        <w:rPr>
          <w:sz w:val="20"/>
        </w:rPr>
        <w:t>Fig. 7(a) shows that increasing thermal radiation parameter Rd results in a noticeable rise in temperature</w:t>
      </w:r>
      <w:r w:rsidRPr="00790C79">
        <w:rPr>
          <w:sz w:val="20"/>
          <w:lang w:val="en-IN"/>
        </w:rPr>
        <w:t xml:space="preserve">. This is because higher thermal radiation enhances radiative heat flux, resulting in greater heat absorption by the fluid. Consequently, the concentration gradient region becomes thinner, indicating a faster rate of species diffusion. </w:t>
      </w:r>
      <w:r w:rsidRPr="00790C79">
        <w:rPr>
          <w:sz w:val="20"/>
        </w:rPr>
        <w:t xml:space="preserve">Figure 7(b) demonstrates a decline in concentration with increasing Rd values. </w:t>
      </w:r>
      <w:r w:rsidRPr="00790C79">
        <w:rPr>
          <w:sz w:val="20"/>
          <w:lang w:val="en-IN"/>
        </w:rPr>
        <w:t xml:space="preserve">The coupling between thermal and </w:t>
      </w:r>
      <w:proofErr w:type="spellStart"/>
      <w:r w:rsidRPr="00790C79">
        <w:rPr>
          <w:sz w:val="20"/>
          <w:lang w:val="en-IN"/>
        </w:rPr>
        <w:t>solutal</w:t>
      </w:r>
      <w:proofErr w:type="spellEnd"/>
      <w:r w:rsidRPr="00790C79">
        <w:rPr>
          <w:sz w:val="20"/>
          <w:lang w:val="en-IN"/>
        </w:rPr>
        <w:t xml:space="preserve"> transport processes is responsible for the observed effect. When the temperature rises due to increased radiation, molecular diffusion becomes more pronounced, leading to enhanced mass transfer</w:t>
      </w:r>
      <w:r w:rsidRPr="00790C79">
        <w:rPr>
          <w:sz w:val="20"/>
        </w:rPr>
        <w:t xml:space="preserve"> farther </w:t>
      </w:r>
      <w:r w:rsidRPr="00790C79">
        <w:rPr>
          <w:sz w:val="20"/>
          <w:lang w:val="en-IN"/>
        </w:rPr>
        <w:t xml:space="preserve">from the surface. </w:t>
      </w:r>
    </w:p>
    <w:p w14:paraId="7DB890AF" w14:textId="77777777" w:rsidR="004315B5" w:rsidRDefault="002021D3" w:rsidP="004315B5">
      <w:pPr>
        <w:spacing w:line="360" w:lineRule="auto"/>
        <w:ind w:firstLine="113"/>
        <w:jc w:val="both"/>
        <w:rPr>
          <w:sz w:val="20"/>
        </w:rPr>
      </w:pPr>
      <w:r w:rsidRPr="00790C79">
        <w:rPr>
          <w:sz w:val="20"/>
          <w:lang w:val="en-IN"/>
        </w:rPr>
        <w:t>Figure 8 illustrates how the thermophoresis parameter (</w:t>
      </w:r>
      <w:proofErr w:type="spellStart"/>
      <w:r w:rsidRPr="00790C79">
        <w:rPr>
          <w:sz w:val="20"/>
          <w:lang w:val="en-IN"/>
        </w:rPr>
        <w:t>Nt</w:t>
      </w:r>
      <w:proofErr w:type="spellEnd"/>
      <w:r w:rsidRPr="00790C79">
        <w:rPr>
          <w:sz w:val="20"/>
          <w:lang w:val="en-IN"/>
        </w:rPr>
        <w:t xml:space="preserve">) influences thermal and </w:t>
      </w:r>
      <w:proofErr w:type="spellStart"/>
      <w:r w:rsidRPr="00790C79">
        <w:rPr>
          <w:sz w:val="20"/>
          <w:lang w:val="en-IN"/>
        </w:rPr>
        <w:t>solutal</w:t>
      </w:r>
      <w:proofErr w:type="spellEnd"/>
      <w:r w:rsidRPr="00790C79">
        <w:rPr>
          <w:sz w:val="20"/>
          <w:lang w:val="en-IN"/>
        </w:rPr>
        <w:t xml:space="preserve"> distributions. In Figure 8(a), higher values of </w:t>
      </w:r>
      <w:proofErr w:type="spellStart"/>
      <w:r w:rsidRPr="00790C79">
        <w:rPr>
          <w:sz w:val="20"/>
          <w:lang w:val="en-IN"/>
        </w:rPr>
        <w:t>Nt</w:t>
      </w:r>
      <w:proofErr w:type="spellEnd"/>
      <w:r w:rsidRPr="00790C79">
        <w:rPr>
          <w:sz w:val="20"/>
          <w:lang w:val="en-IN"/>
        </w:rPr>
        <w:t xml:space="preserve"> promote thermophoretic motion of nanoparticles away from the heated surface, contributing to heat retention and thickening the thermal boundary layer. </w:t>
      </w:r>
      <w:r w:rsidRPr="00790C79">
        <w:rPr>
          <w:sz w:val="20"/>
        </w:rPr>
        <w:t xml:space="preserve">As shown in Figure 8(b), the concentration distribution also increases with higher </w:t>
      </w:r>
      <w:proofErr w:type="spellStart"/>
      <w:r w:rsidRPr="00790C79">
        <w:rPr>
          <w:sz w:val="20"/>
        </w:rPr>
        <w:t>Nt</w:t>
      </w:r>
      <w:proofErr w:type="spellEnd"/>
      <w:r w:rsidRPr="00790C79">
        <w:rPr>
          <w:sz w:val="20"/>
        </w:rPr>
        <w:t>​, since more nanoparticles migrate away from the wall and accumulate within the fluid domain.</w:t>
      </w:r>
      <w:r w:rsidRPr="00790C79">
        <w:rPr>
          <w:sz w:val="20"/>
          <w:lang w:val="en-IN"/>
        </w:rPr>
        <w:t xml:space="preserve"> This leads to an extended </w:t>
      </w:r>
      <w:proofErr w:type="spellStart"/>
      <w:r w:rsidRPr="00790C79">
        <w:rPr>
          <w:sz w:val="20"/>
          <w:lang w:val="en-IN"/>
        </w:rPr>
        <w:t>solutal</w:t>
      </w:r>
      <w:proofErr w:type="spellEnd"/>
      <w:r w:rsidRPr="00790C79">
        <w:rPr>
          <w:sz w:val="20"/>
          <w:lang w:val="en-IN"/>
        </w:rPr>
        <w:t xml:space="preserve"> boundary layer, indicating that thermophoresis significantly enhances both thermal and concentration transport in the flow. Figure 9 presents the influence of parameter Q related to heat generation on thermal and </w:t>
      </w:r>
      <w:proofErr w:type="spellStart"/>
      <w:r w:rsidRPr="00790C79">
        <w:rPr>
          <w:sz w:val="20"/>
          <w:lang w:val="en-IN"/>
        </w:rPr>
        <w:t>solutal</w:t>
      </w:r>
      <w:proofErr w:type="spellEnd"/>
      <w:r w:rsidRPr="00790C79">
        <w:rPr>
          <w:sz w:val="20"/>
          <w:lang w:val="en-IN"/>
        </w:rPr>
        <w:t xml:space="preserve"> </w:t>
      </w:r>
      <w:proofErr w:type="spellStart"/>
      <w:r w:rsidRPr="00790C79">
        <w:rPr>
          <w:sz w:val="20"/>
          <w:lang w:val="en-IN"/>
        </w:rPr>
        <w:t>behavior</w:t>
      </w:r>
      <w:proofErr w:type="spellEnd"/>
      <w:r w:rsidRPr="00790C79">
        <w:rPr>
          <w:sz w:val="20"/>
          <w:lang w:val="en-IN"/>
        </w:rPr>
        <w:t xml:space="preserve">. </w:t>
      </w:r>
      <w:r w:rsidRPr="00790C79">
        <w:rPr>
          <w:sz w:val="20"/>
        </w:rPr>
        <w:t>As depicted in Figure 9(a), an increase in Q noticeably elevates temperature levels due to added heat generation, which increases energy in the adjacent flow region and, in turn, broadens the heat-affected zone</w:t>
      </w:r>
      <w:r w:rsidRPr="00790C79">
        <w:rPr>
          <w:sz w:val="20"/>
          <w:lang w:val="en-IN"/>
        </w:rPr>
        <w:t xml:space="preserve">. Similarly, Figure 9(b) shows that higher values of Q elevate concentration, which can be attributed to the coupling between thermal and </w:t>
      </w:r>
      <w:proofErr w:type="spellStart"/>
      <w:r w:rsidRPr="00790C79">
        <w:rPr>
          <w:sz w:val="20"/>
          <w:lang w:val="en-IN"/>
        </w:rPr>
        <w:t>solutal</w:t>
      </w:r>
      <w:proofErr w:type="spellEnd"/>
      <w:r w:rsidRPr="00790C79">
        <w:rPr>
          <w:sz w:val="20"/>
          <w:lang w:val="en-IN"/>
        </w:rPr>
        <w:t xml:space="preserve"> diffusion—where elevated temperatures from heat generation promote nanoparticle movement, enhancing concentration levels throughout the fluid domain.</w:t>
      </w:r>
    </w:p>
    <w:p w14:paraId="54415E2A" w14:textId="77777777" w:rsidR="004315B5" w:rsidRDefault="002021D3" w:rsidP="004315B5">
      <w:pPr>
        <w:spacing w:line="360" w:lineRule="auto"/>
        <w:ind w:firstLine="113"/>
        <w:jc w:val="both"/>
        <w:rPr>
          <w:sz w:val="20"/>
        </w:rPr>
      </w:pPr>
      <w:r w:rsidRPr="00790C79">
        <w:rPr>
          <w:sz w:val="20"/>
          <w:lang w:val="en-IN"/>
        </w:rPr>
        <w:t xml:space="preserve">Figure 10 illustrates how the Schmidt number (Sc) affects the distributions of temperature and concentration. From Figure 10(a), as Sc increases, the temperature profile slightly diminishes, indicating that momentum diffusivity becomes more dominant over thermal diffusivity. In Figure 10(b), a higher Schmidt number </w:t>
      </w:r>
      <w:r w:rsidRPr="00790C79">
        <w:rPr>
          <w:sz w:val="20"/>
        </w:rPr>
        <w:t>results in a notable decrease</w:t>
      </w:r>
      <w:r w:rsidRPr="00790C79">
        <w:rPr>
          <w:sz w:val="20"/>
          <w:lang w:val="en-IN"/>
        </w:rPr>
        <w:t xml:space="preserve"> in concentration, </w:t>
      </w:r>
      <w:r w:rsidRPr="00790C79">
        <w:rPr>
          <w:sz w:val="20"/>
        </w:rPr>
        <w:t>as it indicates lower mass diffusivity and consequently a thinner concentration boundary layer</w:t>
      </w:r>
      <w:r w:rsidRPr="00790C79">
        <w:rPr>
          <w:sz w:val="20"/>
          <w:lang w:val="en-IN"/>
        </w:rPr>
        <w:t>. In Figure 11, t</w:t>
      </w:r>
      <w:r w:rsidRPr="00790C79">
        <w:rPr>
          <w:sz w:val="20"/>
        </w:rPr>
        <w:t xml:space="preserve">he influence exerted by the chemical reaction coefficient </w:t>
      </w:r>
      <w:r w:rsidRPr="00790C79">
        <w:rPr>
          <w:sz w:val="20"/>
          <w:lang w:val="en-IN"/>
        </w:rPr>
        <w:t xml:space="preserve">(σ), where Figure 11(a) shows a marginal drop in temperature due to the weak coupling effect. Meanwhile, in Figure 11(b), increasing σ causes a notable decline in concentration, as the chemical reaction consumes nanoparticles, thereby weakening the </w:t>
      </w:r>
      <w:proofErr w:type="spellStart"/>
      <w:r w:rsidRPr="00790C79">
        <w:rPr>
          <w:sz w:val="20"/>
          <w:lang w:val="en-IN"/>
        </w:rPr>
        <w:t>solutal</w:t>
      </w:r>
      <w:proofErr w:type="spellEnd"/>
      <w:r w:rsidRPr="00790C79">
        <w:rPr>
          <w:sz w:val="20"/>
          <w:lang w:val="en-IN"/>
        </w:rPr>
        <w:t xml:space="preserve"> boundary layer. Figures 12 to 14 present the variations in skin friction and Nusselt number under the influence of different parameters. </w:t>
      </w:r>
      <w:r w:rsidRPr="00790C79">
        <w:rPr>
          <w:sz w:val="20"/>
        </w:rPr>
        <w:t>In Fig. 12, subfigure (a) demonstrates that the skin friction coefficient declines as the magnetic parameter (M) increases across various Weissenberg numbers (We), while subfigure (b) exhibits a similar downward trend with increasing permeability factor (K), indicating a thinning of momentum transfer layer</w:t>
      </w:r>
      <w:r w:rsidRPr="00790C79">
        <w:rPr>
          <w:sz w:val="20"/>
          <w:lang w:val="en-IN"/>
        </w:rPr>
        <w:t xml:space="preserve">. Fig. 13 analyses Nusselt number </w:t>
      </w:r>
      <w:r w:rsidRPr="00790C79">
        <w:rPr>
          <w:sz w:val="20"/>
          <w:lang w:val="en-IN"/>
        </w:rPr>
        <w:lastRenderedPageBreak/>
        <w:t xml:space="preserve">(Nu) variations with thermal radiation parameter Rd: (a) shows Nu increases with Rd and higher We, while (b) shows Nu decreases with increasing permeability K. Fig. 14 illustrates in (a) that Nu increases with magnetic parameter (M), </w:t>
      </w:r>
      <w:r w:rsidRPr="00790C79">
        <w:rPr>
          <w:sz w:val="20"/>
        </w:rPr>
        <w:t>particularly at higher values of Rd, while (b) shows that higher thermophoresis parameter (</w:t>
      </w:r>
      <w:proofErr w:type="spellStart"/>
      <w:r w:rsidRPr="00790C79">
        <w:rPr>
          <w:sz w:val="20"/>
        </w:rPr>
        <w:t>Nt</w:t>
      </w:r>
      <w:proofErr w:type="spellEnd"/>
      <w:r w:rsidRPr="00790C79">
        <w:rPr>
          <w:sz w:val="20"/>
        </w:rPr>
        <w:t>) reduces Nu, especially when the Brownian motion parameter (Nb) is low</w:t>
      </w:r>
      <w:r w:rsidRPr="00790C79">
        <w:rPr>
          <w:sz w:val="20"/>
          <w:lang w:val="en-IN"/>
        </w:rPr>
        <w:t xml:space="preserve">. These trends emphasize the interplay between thermal and flow control parameters on heat transfer rates. </w:t>
      </w:r>
      <w:r w:rsidRPr="00790C79">
        <w:rPr>
          <w:sz w:val="20"/>
        </w:rPr>
        <w:t>Figure 15 depicts how the Sherwood number (</w:t>
      </w:r>
      <m:oMath>
        <m:r>
          <w:rPr>
            <w:rFonts w:ascii="Cambria Math" w:hAnsi="Cambria Math"/>
            <w:sz w:val="20"/>
            <w:lang w:val="en-IN"/>
          </w:rPr>
          <m:t>S</m:t>
        </m:r>
        <m:sSub>
          <m:sSubPr>
            <m:ctrlPr>
              <w:rPr>
                <w:rFonts w:ascii="Cambria Math" w:hAnsi="Cambria Math"/>
                <w:i/>
                <w:sz w:val="20"/>
                <w:lang w:val="en-IN"/>
              </w:rPr>
            </m:ctrlPr>
          </m:sSubPr>
          <m:e>
            <m:r>
              <w:rPr>
                <w:rFonts w:ascii="Cambria Math" w:hAnsi="Cambria Math"/>
                <w:sz w:val="20"/>
                <w:lang w:val="en-IN"/>
              </w:rPr>
              <m:t>h</m:t>
            </m:r>
          </m:e>
          <m:sub>
            <m:r>
              <w:rPr>
                <w:rFonts w:ascii="Cambria Math" w:hAnsi="Cambria Math"/>
                <w:sz w:val="20"/>
                <w:lang w:val="en-IN"/>
              </w:rPr>
              <m:t>x</m:t>
            </m:r>
          </m:sub>
        </m:sSub>
        <m:r>
          <w:rPr>
            <w:rFonts w:ascii="Cambria Math" w:hAnsi="Cambria Math"/>
            <w:sz w:val="20"/>
            <w:lang w:val="en-IN"/>
          </w:rPr>
          <m:t>)</m:t>
        </m:r>
      </m:oMath>
      <w:r w:rsidRPr="00790C79">
        <w:rPr>
          <w:sz w:val="20"/>
        </w:rPr>
        <w:t xml:space="preserve"> changes because of thermal radiation (Rd), magnetic field strength (M), Brownian diffusion (Nb) and the thermophoretic parameter (Nt). </w:t>
      </w:r>
      <w:r w:rsidRPr="00790C79">
        <w:rPr>
          <w:sz w:val="20"/>
          <w:lang w:val="en-IN"/>
        </w:rPr>
        <w:t>Subfigure (a) shows that</w:t>
      </w:r>
      <w:r w:rsidRPr="00790C79">
        <w:rPr>
          <w:i/>
          <w:sz w:val="20"/>
          <w:lang w:val="en-IN"/>
        </w:rPr>
        <w:t xml:space="preserve"> </w:t>
      </w:r>
      <m:oMath>
        <m:r>
          <w:rPr>
            <w:rFonts w:ascii="Cambria Math" w:hAnsi="Cambria Math"/>
            <w:sz w:val="20"/>
            <w:lang w:val="en-IN"/>
          </w:rPr>
          <m:t>S</m:t>
        </m:r>
        <m:sSub>
          <m:sSubPr>
            <m:ctrlPr>
              <w:rPr>
                <w:rFonts w:ascii="Cambria Math" w:hAnsi="Cambria Math"/>
                <w:i/>
                <w:sz w:val="20"/>
                <w:lang w:val="en-IN"/>
              </w:rPr>
            </m:ctrlPr>
          </m:sSubPr>
          <m:e>
            <m:r>
              <w:rPr>
                <w:rFonts w:ascii="Cambria Math" w:hAnsi="Cambria Math"/>
                <w:sz w:val="20"/>
                <w:lang w:val="en-IN"/>
              </w:rPr>
              <m:t>h</m:t>
            </m:r>
          </m:e>
          <m:sub>
            <m:r>
              <w:rPr>
                <w:rFonts w:ascii="Cambria Math" w:hAnsi="Cambria Math"/>
                <w:sz w:val="20"/>
                <w:lang w:val="en-IN"/>
              </w:rPr>
              <m:t>x</m:t>
            </m:r>
          </m:sub>
        </m:sSub>
      </m:oMath>
      <w:r w:rsidRPr="00790C79">
        <w:rPr>
          <w:sz w:val="20"/>
          <w:vertAlign w:val="subscript"/>
          <w:lang w:val="en-IN"/>
        </w:rPr>
        <w:t xml:space="preserve"> </w:t>
      </w:r>
      <w:r w:rsidRPr="00790C79">
        <w:rPr>
          <w:sz w:val="20"/>
          <w:lang w:val="en-IN"/>
        </w:rPr>
        <w:t xml:space="preserve">increases (becomes less negative) with rising Rd for all values of M, indicating enhanced mass transfer as radiation increases. In subfigure (b), </w:t>
      </w:r>
      <w:bookmarkStart w:id="0" w:name="_Hlk195199255"/>
      <m:oMath>
        <m:r>
          <w:rPr>
            <w:rFonts w:ascii="Cambria Math" w:hAnsi="Cambria Math"/>
            <w:sz w:val="20"/>
            <w:lang w:val="en-IN"/>
          </w:rPr>
          <m:t>S</m:t>
        </m:r>
        <m:sSub>
          <m:sSubPr>
            <m:ctrlPr>
              <w:rPr>
                <w:rFonts w:ascii="Cambria Math" w:hAnsi="Cambria Math"/>
                <w:i/>
                <w:sz w:val="20"/>
                <w:lang w:val="en-IN"/>
              </w:rPr>
            </m:ctrlPr>
          </m:sSubPr>
          <m:e>
            <m:r>
              <w:rPr>
                <w:rFonts w:ascii="Cambria Math" w:hAnsi="Cambria Math"/>
                <w:sz w:val="20"/>
                <w:lang w:val="en-IN"/>
              </w:rPr>
              <m:t>h</m:t>
            </m:r>
          </m:e>
          <m:sub>
            <m:r>
              <w:rPr>
                <w:rFonts w:ascii="Cambria Math" w:hAnsi="Cambria Math"/>
                <w:sz w:val="20"/>
                <w:lang w:val="en-IN"/>
              </w:rPr>
              <m:t>x</m:t>
            </m:r>
          </m:sub>
        </m:sSub>
      </m:oMath>
      <w:r w:rsidRPr="00790C79">
        <w:rPr>
          <w:sz w:val="20"/>
          <w:lang w:val="en-IN"/>
        </w:rPr>
        <w:t xml:space="preserve"> </w:t>
      </w:r>
      <w:bookmarkEnd w:id="0"/>
      <w:r w:rsidRPr="00790C79">
        <w:rPr>
          <w:sz w:val="20"/>
          <w:lang w:val="en-IN"/>
        </w:rPr>
        <w:t>also increases significantly with higher Nb, especially at lower Nt values, demonstrating that stronger Brownian motion boosts mass transfer despite the opposing effect of thermophoresis.</w:t>
      </w:r>
    </w:p>
    <w:p w14:paraId="38F29367" w14:textId="1FA5E83F" w:rsidR="00CC3340" w:rsidRDefault="002021D3" w:rsidP="00CC3340">
      <w:pPr>
        <w:spacing w:line="360" w:lineRule="auto"/>
        <w:ind w:firstLine="113"/>
        <w:jc w:val="both"/>
        <w:rPr>
          <w:sz w:val="20"/>
          <w:lang w:val="en-IN"/>
        </w:rPr>
      </w:pPr>
      <w:r w:rsidRPr="00790C79">
        <w:rPr>
          <w:sz w:val="20"/>
        </w:rPr>
        <w:t>Table 2 presents the changes in the local skin friction coefficient (</w:t>
      </w:r>
      <m:oMath>
        <m:r>
          <w:rPr>
            <w:rFonts w:ascii="Cambria Math" w:hAnsi="Cambria Math"/>
            <w:sz w:val="20"/>
            <w:lang w:val="en-IN"/>
          </w:rPr>
          <m:t>C</m:t>
        </m:r>
        <m:sSub>
          <m:sSubPr>
            <m:ctrlPr>
              <w:rPr>
                <w:rFonts w:ascii="Cambria Math" w:hAnsi="Cambria Math"/>
                <w:i/>
                <w:sz w:val="20"/>
                <w:lang w:val="en-IN"/>
              </w:rPr>
            </m:ctrlPr>
          </m:sSubPr>
          <m:e>
            <m:r>
              <w:rPr>
                <w:rFonts w:ascii="Cambria Math" w:hAnsi="Cambria Math"/>
                <w:sz w:val="20"/>
                <w:lang w:val="en-IN"/>
              </w:rPr>
              <m:t>f</m:t>
            </m:r>
          </m:e>
          <m:sub>
            <m:r>
              <w:rPr>
                <w:rFonts w:ascii="Cambria Math" w:hAnsi="Cambria Math"/>
                <w:sz w:val="20"/>
                <w:lang w:val="en-IN"/>
              </w:rPr>
              <m:t>x</m:t>
            </m:r>
          </m:sub>
        </m:sSub>
      </m:oMath>
      <w:r w:rsidRPr="00790C79">
        <w:rPr>
          <w:sz w:val="20"/>
        </w:rPr>
        <w:t xml:space="preserve">) corresponding to variations in the Weissenberg number (We), magnetic parameter (M), and the permeability of the porous medium (K). </w:t>
      </w:r>
      <w:r w:rsidRPr="00790C79">
        <w:rPr>
          <w:sz w:val="20"/>
          <w:lang w:val="en-IN"/>
        </w:rPr>
        <w:t>A rise in the Weissenberg number clearly leads to greater skin friction, suggesting that enhanced fluid elasticity contributes to increased wall resistance</w:t>
      </w:r>
      <w:r w:rsidRPr="00790C79">
        <w:rPr>
          <w:sz w:val="20"/>
        </w:rPr>
        <w:t>.</w:t>
      </w:r>
      <w:r w:rsidRPr="00790C79">
        <w:rPr>
          <w:sz w:val="20"/>
          <w:lang w:val="en-IN"/>
        </w:rPr>
        <w:t xml:space="preserve"> For instance, as We increases from 0.00 to 0.03 (Sc. Nos. 2–4), </w:t>
      </w:r>
      <m:oMath>
        <m:r>
          <w:rPr>
            <w:rFonts w:ascii="Cambria Math" w:hAnsi="Cambria Math"/>
            <w:sz w:val="20"/>
            <w:lang w:val="en-IN"/>
          </w:rPr>
          <m:t>C</m:t>
        </m:r>
        <m:sSub>
          <m:sSubPr>
            <m:ctrlPr>
              <w:rPr>
                <w:rFonts w:ascii="Cambria Math" w:hAnsi="Cambria Math"/>
                <w:i/>
                <w:sz w:val="20"/>
                <w:lang w:val="en-IN"/>
              </w:rPr>
            </m:ctrlPr>
          </m:sSubPr>
          <m:e>
            <m:r>
              <w:rPr>
                <w:rFonts w:ascii="Cambria Math" w:hAnsi="Cambria Math"/>
                <w:sz w:val="20"/>
                <w:lang w:val="en-IN"/>
              </w:rPr>
              <m:t>f</m:t>
            </m:r>
          </m:e>
          <m:sub>
            <m:r>
              <w:rPr>
                <w:rFonts w:ascii="Cambria Math" w:hAnsi="Cambria Math"/>
                <w:sz w:val="20"/>
                <w:lang w:val="en-IN"/>
              </w:rPr>
              <m:t>x</m:t>
            </m:r>
          </m:sub>
        </m:sSub>
      </m:oMath>
      <w:r w:rsidRPr="00790C79">
        <w:rPr>
          <w:sz w:val="20"/>
          <w:lang w:val="en-IN"/>
        </w:rPr>
        <w:t xml:space="preserve"> , rises from 3.9247 to 5.4227, indicating increased shear stress in the vicinity of the wall. </w:t>
      </w:r>
      <w:r w:rsidRPr="00790C79">
        <w:rPr>
          <w:sz w:val="20"/>
        </w:rPr>
        <w:t xml:space="preserve">Conversely, a rise in the magnetic field coefficient </w:t>
      </w:r>
      <w:r w:rsidRPr="00790C79">
        <w:rPr>
          <w:sz w:val="20"/>
          <w:lang w:val="en-IN"/>
        </w:rPr>
        <w:t xml:space="preserve">(M) (Sc. Nos. 5–8) </w:t>
      </w:r>
      <w:r w:rsidRPr="00790C79">
        <w:rPr>
          <w:sz w:val="20"/>
        </w:rPr>
        <w:t xml:space="preserve">leads to a decrease </w:t>
      </w:r>
      <w:r w:rsidRPr="00790C79">
        <w:rPr>
          <w:sz w:val="20"/>
          <w:lang w:val="en-IN"/>
        </w:rPr>
        <w:t xml:space="preserve">in </w:t>
      </w:r>
      <m:oMath>
        <m:r>
          <w:rPr>
            <w:rFonts w:ascii="Cambria Math" w:hAnsi="Cambria Math"/>
            <w:sz w:val="20"/>
            <w:lang w:val="en-IN"/>
          </w:rPr>
          <m:t>C</m:t>
        </m:r>
        <m:sSub>
          <m:sSubPr>
            <m:ctrlPr>
              <w:rPr>
                <w:rFonts w:ascii="Cambria Math" w:hAnsi="Cambria Math"/>
                <w:i/>
                <w:sz w:val="20"/>
                <w:lang w:val="en-IN"/>
              </w:rPr>
            </m:ctrlPr>
          </m:sSubPr>
          <m:e>
            <m:r>
              <w:rPr>
                <w:rFonts w:ascii="Cambria Math" w:hAnsi="Cambria Math"/>
                <w:sz w:val="20"/>
                <w:lang w:val="en-IN"/>
              </w:rPr>
              <m:t>f</m:t>
            </m:r>
          </m:e>
          <m:sub>
            <m:r>
              <w:rPr>
                <w:rFonts w:ascii="Cambria Math" w:hAnsi="Cambria Math"/>
                <w:sz w:val="20"/>
                <w:lang w:val="en-IN"/>
              </w:rPr>
              <m:t>x</m:t>
            </m:r>
          </m:sub>
        </m:sSub>
      </m:oMath>
      <w:r w:rsidRPr="00790C79">
        <w:rPr>
          <w:sz w:val="20"/>
          <w:lang w:val="en-IN"/>
        </w:rPr>
        <w:t xml:space="preserve">, </w:t>
      </w:r>
      <w:r w:rsidRPr="00790C79">
        <w:rPr>
          <w:sz w:val="20"/>
        </w:rPr>
        <w:t>the Lorentz forces generated by the magnetic field counteract fluid motion, thus reducing wall shear</w:t>
      </w:r>
      <w:r w:rsidRPr="00790C79">
        <w:rPr>
          <w:sz w:val="20"/>
          <w:lang w:val="en-IN"/>
        </w:rPr>
        <w:t xml:space="preserve">. Similarly, the increase in permeability (K) (Sc. Nos. 9–12) results in a notable decline in </w:t>
      </w:r>
      <m:oMath>
        <m:r>
          <w:rPr>
            <w:rFonts w:ascii="Cambria Math" w:hAnsi="Cambria Math"/>
            <w:sz w:val="20"/>
            <w:lang w:val="en-IN"/>
          </w:rPr>
          <m:t>C</m:t>
        </m:r>
        <m:sSub>
          <m:sSubPr>
            <m:ctrlPr>
              <w:rPr>
                <w:rFonts w:ascii="Cambria Math" w:hAnsi="Cambria Math"/>
                <w:i/>
                <w:sz w:val="20"/>
                <w:lang w:val="en-IN"/>
              </w:rPr>
            </m:ctrlPr>
          </m:sSubPr>
          <m:e>
            <m:r>
              <w:rPr>
                <w:rFonts w:ascii="Cambria Math" w:hAnsi="Cambria Math"/>
                <w:sz w:val="20"/>
                <w:lang w:val="en-IN"/>
              </w:rPr>
              <m:t>f</m:t>
            </m:r>
          </m:e>
          <m:sub>
            <m:r>
              <w:rPr>
                <w:rFonts w:ascii="Cambria Math" w:hAnsi="Cambria Math"/>
                <w:sz w:val="20"/>
                <w:lang w:val="en-IN"/>
              </w:rPr>
              <m:t>x</m:t>
            </m:r>
          </m:sub>
        </m:sSub>
      </m:oMath>
      <w:r w:rsidRPr="00790C79">
        <w:rPr>
          <w:sz w:val="20"/>
          <w:lang w:val="en-IN"/>
        </w:rPr>
        <w:t xml:space="preserve">, due to reduced flow resistance in a more porous medium that facilitates fluid penetration through the surface. These trends align well with the dynamic characteristics of </w:t>
      </w:r>
      <w:r w:rsidRPr="00790C79">
        <w:rPr>
          <w:sz w:val="20"/>
        </w:rPr>
        <w:t>magnetized nanofluids exhibiting non-Newtonian properties within porous media, thereby reinforcing the reliability of the current numerical model</w:t>
      </w:r>
      <w:r w:rsidRPr="00790C79">
        <w:rPr>
          <w:sz w:val="20"/>
          <w:lang w:val="en-IN"/>
        </w:rPr>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8"/>
        <w:gridCol w:w="3764"/>
      </w:tblGrid>
      <w:tr w:rsidR="00CC3340" w14:paraId="77BEB503" w14:textId="77777777" w:rsidTr="00850BB4">
        <w:trPr>
          <w:jc w:val="center"/>
        </w:trPr>
        <w:tc>
          <w:tcPr>
            <w:tcW w:w="0" w:type="auto"/>
          </w:tcPr>
          <w:p w14:paraId="131D2892" w14:textId="735D8D58" w:rsidR="00CC3340" w:rsidRDefault="00CC3340" w:rsidP="002713DB">
            <w:pPr>
              <w:jc w:val="center"/>
              <w:rPr>
                <w:szCs w:val="24"/>
              </w:rPr>
            </w:pPr>
            <w:r w:rsidRPr="00181AC1">
              <w:rPr>
                <w:noProof/>
              </w:rPr>
              <w:drawing>
                <wp:inline distT="0" distB="0" distL="0" distR="0" wp14:anchorId="67046CFE" wp14:editId="63BD1D3A">
                  <wp:extent cx="1790589" cy="1440000"/>
                  <wp:effectExtent l="0" t="0" r="635" b="8255"/>
                  <wp:docPr id="1840613623" name="Picture 1840613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0"/>
                          <a:stretch>
                            <a:fillRect/>
                          </a:stretch>
                        </pic:blipFill>
                        <pic:spPr>
                          <a:xfrm>
                            <a:off x="0" y="0"/>
                            <a:ext cx="1790589" cy="1440000"/>
                          </a:xfrm>
                          <a:prstGeom prst="rect">
                            <a:avLst/>
                          </a:prstGeom>
                        </pic:spPr>
                      </pic:pic>
                    </a:graphicData>
                  </a:graphic>
                </wp:inline>
              </w:drawing>
            </w:r>
          </w:p>
        </w:tc>
        <w:tc>
          <w:tcPr>
            <w:tcW w:w="0" w:type="auto"/>
          </w:tcPr>
          <w:p w14:paraId="60AA1399" w14:textId="45E8670A" w:rsidR="00CC3340" w:rsidRDefault="00CC3340" w:rsidP="002713DB">
            <w:pPr>
              <w:jc w:val="center"/>
              <w:rPr>
                <w:szCs w:val="24"/>
              </w:rPr>
            </w:pPr>
            <w:r w:rsidRPr="00181AC1">
              <w:rPr>
                <w:noProof/>
              </w:rPr>
              <w:drawing>
                <wp:inline distT="0" distB="0" distL="0" distR="0" wp14:anchorId="7FC5C1FF" wp14:editId="3BD6B731">
                  <wp:extent cx="1774118" cy="1440000"/>
                  <wp:effectExtent l="0" t="0" r="0" b="8255"/>
                  <wp:docPr id="1840613622" name="Picture 18406136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1"/>
                          <a:stretch>
                            <a:fillRect/>
                          </a:stretch>
                        </pic:blipFill>
                        <pic:spPr>
                          <a:xfrm>
                            <a:off x="0" y="0"/>
                            <a:ext cx="1774118" cy="1440000"/>
                          </a:xfrm>
                          <a:prstGeom prst="rect">
                            <a:avLst/>
                          </a:prstGeom>
                        </pic:spPr>
                      </pic:pic>
                    </a:graphicData>
                  </a:graphic>
                </wp:inline>
              </w:drawing>
            </w:r>
          </w:p>
        </w:tc>
      </w:tr>
      <w:tr w:rsidR="00CC3340" w14:paraId="1A70554C" w14:textId="77777777" w:rsidTr="00850BB4">
        <w:trPr>
          <w:jc w:val="center"/>
        </w:trPr>
        <w:tc>
          <w:tcPr>
            <w:tcW w:w="0" w:type="auto"/>
          </w:tcPr>
          <w:p w14:paraId="6A332B86" w14:textId="77777777" w:rsidR="00CC3340" w:rsidRDefault="00CC3340" w:rsidP="002713DB">
            <w:pPr>
              <w:jc w:val="center"/>
              <w:rPr>
                <w:szCs w:val="24"/>
              </w:rPr>
            </w:pPr>
            <w:r>
              <w:rPr>
                <w:szCs w:val="24"/>
              </w:rPr>
              <w:t>(a)</w:t>
            </w:r>
          </w:p>
        </w:tc>
        <w:tc>
          <w:tcPr>
            <w:tcW w:w="0" w:type="auto"/>
          </w:tcPr>
          <w:p w14:paraId="4819A233" w14:textId="77777777" w:rsidR="00CC3340" w:rsidRDefault="00CC3340" w:rsidP="002713DB">
            <w:pPr>
              <w:jc w:val="center"/>
              <w:rPr>
                <w:szCs w:val="24"/>
              </w:rPr>
            </w:pPr>
            <w:r>
              <w:rPr>
                <w:szCs w:val="24"/>
              </w:rPr>
              <w:t>(b)</w:t>
            </w:r>
          </w:p>
        </w:tc>
      </w:tr>
      <w:tr w:rsidR="00CC3340" w14:paraId="24225F2A" w14:textId="77777777" w:rsidTr="00850BB4">
        <w:trPr>
          <w:jc w:val="center"/>
        </w:trPr>
        <w:tc>
          <w:tcPr>
            <w:tcW w:w="0" w:type="auto"/>
            <w:gridSpan w:val="2"/>
          </w:tcPr>
          <w:p w14:paraId="6285051F" w14:textId="3D49C262" w:rsidR="00CC3340" w:rsidRDefault="00CC3340" w:rsidP="002713DB">
            <w:pPr>
              <w:jc w:val="center"/>
              <w:rPr>
                <w:szCs w:val="24"/>
              </w:rPr>
            </w:pPr>
            <w:r w:rsidRPr="003F7F4F">
              <w:rPr>
                <w:noProof/>
              </w:rPr>
              <w:drawing>
                <wp:inline distT="0" distB="0" distL="0" distR="0" wp14:anchorId="51B30C22" wp14:editId="3CA98165">
                  <wp:extent cx="1802353" cy="1440000"/>
                  <wp:effectExtent l="0" t="0" r="762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2"/>
                          <a:stretch>
                            <a:fillRect/>
                          </a:stretch>
                        </pic:blipFill>
                        <pic:spPr>
                          <a:xfrm>
                            <a:off x="0" y="0"/>
                            <a:ext cx="1802353" cy="1440000"/>
                          </a:xfrm>
                          <a:prstGeom prst="rect">
                            <a:avLst/>
                          </a:prstGeom>
                        </pic:spPr>
                      </pic:pic>
                    </a:graphicData>
                  </a:graphic>
                </wp:inline>
              </w:drawing>
            </w:r>
          </w:p>
        </w:tc>
      </w:tr>
      <w:tr w:rsidR="00CC3340" w14:paraId="6497C74F" w14:textId="77777777" w:rsidTr="00850BB4">
        <w:trPr>
          <w:jc w:val="center"/>
        </w:trPr>
        <w:tc>
          <w:tcPr>
            <w:tcW w:w="0" w:type="auto"/>
            <w:gridSpan w:val="2"/>
          </w:tcPr>
          <w:p w14:paraId="55A98D1F" w14:textId="77777777" w:rsidR="00CC3340" w:rsidRDefault="00CC3340" w:rsidP="002713DB">
            <w:pPr>
              <w:jc w:val="center"/>
              <w:rPr>
                <w:szCs w:val="24"/>
              </w:rPr>
            </w:pPr>
            <w:r>
              <w:rPr>
                <w:szCs w:val="24"/>
              </w:rPr>
              <w:t>(c)</w:t>
            </w:r>
          </w:p>
        </w:tc>
      </w:tr>
      <w:tr w:rsidR="00CC3340" w14:paraId="231B4318" w14:textId="77777777" w:rsidTr="00850BB4">
        <w:trPr>
          <w:jc w:val="center"/>
        </w:trPr>
        <w:tc>
          <w:tcPr>
            <w:tcW w:w="0" w:type="auto"/>
            <w:gridSpan w:val="2"/>
          </w:tcPr>
          <w:p w14:paraId="2DC614DE" w14:textId="0C085447" w:rsidR="00CC3340" w:rsidRDefault="00CC3340" w:rsidP="00CC3340">
            <w:pPr>
              <w:jc w:val="center"/>
              <w:rPr>
                <w:szCs w:val="24"/>
              </w:rPr>
            </w:pPr>
            <w:r w:rsidRPr="009876FF">
              <w:rPr>
                <w:b/>
                <w:bCs/>
                <w:szCs w:val="24"/>
              </w:rPr>
              <w:t>FIG</w:t>
            </w:r>
            <w:r>
              <w:rPr>
                <w:b/>
                <w:bCs/>
                <w:szCs w:val="24"/>
              </w:rPr>
              <w:t>URE</w:t>
            </w:r>
            <w:r w:rsidRPr="009876FF">
              <w:rPr>
                <w:b/>
                <w:bCs/>
                <w:szCs w:val="24"/>
              </w:rPr>
              <w:t xml:space="preserve"> 6</w:t>
            </w:r>
            <w:r>
              <w:rPr>
                <w:szCs w:val="24"/>
              </w:rPr>
              <w:t xml:space="preserve"> </w:t>
            </w:r>
            <w:r w:rsidRPr="009876FF">
              <w:rPr>
                <w:sz w:val="18"/>
                <w:szCs w:val="18"/>
              </w:rPr>
              <w:t>The Suction parameter (</w:t>
            </w:r>
            <m:oMath>
              <m:r>
                <w:rPr>
                  <w:rFonts w:ascii="Cambria Math" w:hAnsi="Cambria Math"/>
                  <w:sz w:val="18"/>
                  <w:szCs w:val="18"/>
                </w:rPr>
                <m:t>γ</m:t>
              </m:r>
            </m:oMath>
            <w:r w:rsidRPr="009876FF">
              <w:rPr>
                <w:sz w:val="18"/>
                <w:szCs w:val="18"/>
              </w:rPr>
              <w:t>) effect on velocity, temperature, and concentration profiles.</w:t>
            </w:r>
          </w:p>
        </w:tc>
      </w:tr>
    </w:tbl>
    <w:p w14:paraId="4663BCFE" w14:textId="77777777" w:rsidR="00CC3340" w:rsidRDefault="00CC3340" w:rsidP="00165F90">
      <w:pPr>
        <w:spacing w:line="360" w:lineRule="auto"/>
        <w:rPr>
          <w:sz w:val="20"/>
          <w:lang w:val="en-IN"/>
        </w:rPr>
      </w:pPr>
    </w:p>
    <w:p w14:paraId="23C3CF3D" w14:textId="77777777" w:rsidR="00804E41" w:rsidRDefault="00804E41" w:rsidP="00804E41">
      <w:pPr>
        <w:jc w:val="center"/>
        <w:rPr>
          <w:sz w:val="18"/>
          <w:szCs w:val="18"/>
        </w:rPr>
      </w:pPr>
      <w:r w:rsidRPr="00AC26D4">
        <w:rPr>
          <w:b/>
          <w:bCs/>
        </w:rPr>
        <w:lastRenderedPageBreak/>
        <w:t>Table 2.</w:t>
      </w:r>
      <w:r w:rsidRPr="00063FDA">
        <w:t xml:space="preserve"> </w:t>
      </w:r>
      <w:r w:rsidRPr="00AC26D4">
        <w:rPr>
          <w:sz w:val="18"/>
          <w:szCs w:val="18"/>
        </w:rPr>
        <w:t xml:space="preserve">Computed values of </w:t>
      </w:r>
      <m:oMath>
        <m:r>
          <w:rPr>
            <w:rFonts w:ascii="Cambria Math" w:hAnsi="Cambria Math"/>
            <w:sz w:val="18"/>
            <w:szCs w:val="18"/>
          </w:rPr>
          <m:t>C</m:t>
        </m:r>
        <m:sSub>
          <m:sSubPr>
            <m:ctrlPr>
              <w:rPr>
                <w:rFonts w:ascii="Cambria Math" w:hAnsi="Cambria Math"/>
                <w:i/>
                <w:sz w:val="18"/>
                <w:szCs w:val="18"/>
              </w:rPr>
            </m:ctrlPr>
          </m:sSubPr>
          <m:e>
            <m:r>
              <w:rPr>
                <w:rFonts w:ascii="Cambria Math" w:hAnsi="Cambria Math"/>
                <w:sz w:val="18"/>
                <w:szCs w:val="18"/>
              </w:rPr>
              <m:t>f</m:t>
            </m:r>
          </m:e>
          <m:sub>
            <m:r>
              <w:rPr>
                <w:rFonts w:ascii="Cambria Math" w:hAnsi="Cambria Math"/>
                <w:sz w:val="18"/>
                <w:szCs w:val="18"/>
              </w:rPr>
              <m:t>x</m:t>
            </m:r>
          </m:sub>
        </m:sSub>
      </m:oMath>
      <w:r w:rsidRPr="00AC26D4">
        <w:rPr>
          <w:sz w:val="18"/>
          <w:szCs w:val="18"/>
        </w:rPr>
        <w:t>with different values of We, M and K</w:t>
      </w:r>
    </w:p>
    <w:p w14:paraId="29F22935" w14:textId="77777777" w:rsidR="00804E41" w:rsidRPr="00063FDA" w:rsidRDefault="00804E41" w:rsidP="00804E41">
      <w:pPr>
        <w:jc w:val="center"/>
      </w:pPr>
    </w:p>
    <w:tbl>
      <w:tblPr>
        <w:tblStyle w:val="TableGrid"/>
        <w:tblW w:w="5046" w:type="dxa"/>
        <w:jc w:val="center"/>
        <w:tblLook w:val="04A0" w:firstRow="1" w:lastRow="0" w:firstColumn="1" w:lastColumn="0" w:noHBand="0" w:noVBand="1"/>
      </w:tblPr>
      <w:tblGrid>
        <w:gridCol w:w="935"/>
        <w:gridCol w:w="989"/>
        <w:gridCol w:w="805"/>
        <w:gridCol w:w="805"/>
        <w:gridCol w:w="1512"/>
      </w:tblGrid>
      <w:tr w:rsidR="00804E41" w:rsidRPr="00063FDA" w14:paraId="00DBC130" w14:textId="77777777" w:rsidTr="002713DB">
        <w:trPr>
          <w:trHeight w:val="152"/>
          <w:jc w:val="center"/>
        </w:trPr>
        <w:tc>
          <w:tcPr>
            <w:tcW w:w="935" w:type="dxa"/>
          </w:tcPr>
          <w:p w14:paraId="4A23AC1F" w14:textId="77777777" w:rsidR="00804E41" w:rsidRPr="00AC26D4" w:rsidRDefault="00804E41" w:rsidP="002713DB">
            <w:pPr>
              <w:jc w:val="both"/>
              <w:rPr>
                <w:b/>
                <w:bCs/>
              </w:rPr>
            </w:pPr>
            <w:proofErr w:type="spellStart"/>
            <w:r w:rsidRPr="00AC26D4">
              <w:rPr>
                <w:b/>
                <w:bCs/>
              </w:rPr>
              <w:t>S.No</w:t>
            </w:r>
            <w:proofErr w:type="spellEnd"/>
            <w:r w:rsidRPr="00AC26D4">
              <w:rPr>
                <w:b/>
                <w:bCs/>
              </w:rPr>
              <w:t>.</w:t>
            </w:r>
          </w:p>
        </w:tc>
        <w:tc>
          <w:tcPr>
            <w:tcW w:w="989" w:type="dxa"/>
          </w:tcPr>
          <w:p w14:paraId="558F013E" w14:textId="77777777" w:rsidR="00804E41" w:rsidRPr="00AC26D4" w:rsidRDefault="00804E41" w:rsidP="002713DB">
            <w:pPr>
              <w:jc w:val="both"/>
              <w:rPr>
                <w:b/>
                <w:bCs/>
              </w:rPr>
            </w:pPr>
            <w:r w:rsidRPr="00AC26D4">
              <w:rPr>
                <w:b/>
                <w:bCs/>
              </w:rPr>
              <w:t>We</w:t>
            </w:r>
          </w:p>
        </w:tc>
        <w:tc>
          <w:tcPr>
            <w:tcW w:w="805" w:type="dxa"/>
          </w:tcPr>
          <w:p w14:paraId="6A2F9B83" w14:textId="77777777" w:rsidR="00804E41" w:rsidRPr="00AC26D4" w:rsidRDefault="00804E41" w:rsidP="002713DB">
            <w:pPr>
              <w:jc w:val="both"/>
              <w:rPr>
                <w:b/>
                <w:bCs/>
              </w:rPr>
            </w:pPr>
            <w:r w:rsidRPr="00AC26D4">
              <w:rPr>
                <w:b/>
                <w:bCs/>
              </w:rPr>
              <w:t>M</w:t>
            </w:r>
          </w:p>
        </w:tc>
        <w:tc>
          <w:tcPr>
            <w:tcW w:w="805" w:type="dxa"/>
          </w:tcPr>
          <w:p w14:paraId="3F6DD153" w14:textId="77777777" w:rsidR="00804E41" w:rsidRPr="00AC26D4" w:rsidRDefault="00804E41" w:rsidP="002713DB">
            <w:pPr>
              <w:jc w:val="both"/>
              <w:rPr>
                <w:b/>
                <w:bCs/>
              </w:rPr>
            </w:pPr>
            <w:r w:rsidRPr="00AC26D4">
              <w:rPr>
                <w:b/>
                <w:bCs/>
              </w:rPr>
              <w:t>K</w:t>
            </w:r>
          </w:p>
        </w:tc>
        <w:tc>
          <w:tcPr>
            <w:tcW w:w="1512" w:type="dxa"/>
          </w:tcPr>
          <w:p w14:paraId="730423BB" w14:textId="77777777" w:rsidR="00804E41" w:rsidRPr="00AC26D4" w:rsidRDefault="00804E41" w:rsidP="002713DB">
            <w:pPr>
              <w:jc w:val="both"/>
              <w:rPr>
                <w:b/>
                <w:bCs/>
              </w:rPr>
            </w:pPr>
            <m:oMathPara>
              <m:oMath>
                <m:r>
                  <m:rPr>
                    <m:sty m:val="bi"/>
                  </m:rPr>
                  <w:rPr>
                    <w:rFonts w:ascii="Cambria Math" w:hAnsi="Cambria Math"/>
                  </w:rPr>
                  <m:t>C</m:t>
                </m:r>
                <m:sSub>
                  <m:sSubPr>
                    <m:ctrlPr>
                      <w:rPr>
                        <w:rFonts w:ascii="Cambria Math" w:hAnsi="Cambria Math"/>
                        <w:b/>
                        <w:bCs/>
                        <w:i/>
                      </w:rPr>
                    </m:ctrlPr>
                  </m:sSubPr>
                  <m:e>
                    <m:r>
                      <m:rPr>
                        <m:sty m:val="bi"/>
                      </m:rPr>
                      <w:rPr>
                        <w:rFonts w:ascii="Cambria Math" w:hAnsi="Cambria Math"/>
                      </w:rPr>
                      <m:t>f</m:t>
                    </m:r>
                  </m:e>
                  <m:sub>
                    <m:r>
                      <m:rPr>
                        <m:sty m:val="bi"/>
                      </m:rPr>
                      <w:rPr>
                        <w:rFonts w:ascii="Cambria Math" w:hAnsi="Cambria Math"/>
                      </w:rPr>
                      <m:t>x</m:t>
                    </m:r>
                  </m:sub>
                </m:sSub>
              </m:oMath>
            </m:oMathPara>
          </w:p>
        </w:tc>
      </w:tr>
      <w:tr w:rsidR="00804E41" w:rsidRPr="00063FDA" w14:paraId="225007FC" w14:textId="77777777" w:rsidTr="002713DB">
        <w:trPr>
          <w:trHeight w:val="152"/>
          <w:jc w:val="center"/>
        </w:trPr>
        <w:tc>
          <w:tcPr>
            <w:tcW w:w="935" w:type="dxa"/>
          </w:tcPr>
          <w:p w14:paraId="098EF27B" w14:textId="77777777" w:rsidR="00804E41" w:rsidRPr="00063FDA" w:rsidRDefault="00804E41" w:rsidP="002713DB">
            <w:pPr>
              <w:jc w:val="both"/>
            </w:pPr>
            <w:r w:rsidRPr="00063FDA">
              <w:t>1</w:t>
            </w:r>
          </w:p>
        </w:tc>
        <w:tc>
          <w:tcPr>
            <w:tcW w:w="989" w:type="dxa"/>
          </w:tcPr>
          <w:p w14:paraId="4BF91A52" w14:textId="77777777" w:rsidR="00804E41" w:rsidRPr="00063FDA" w:rsidRDefault="00804E41" w:rsidP="002713DB">
            <w:pPr>
              <w:jc w:val="both"/>
            </w:pPr>
            <w:r w:rsidRPr="00063FDA">
              <w:t>0.01</w:t>
            </w:r>
          </w:p>
        </w:tc>
        <w:tc>
          <w:tcPr>
            <w:tcW w:w="805" w:type="dxa"/>
          </w:tcPr>
          <w:p w14:paraId="2E73A5A0" w14:textId="77777777" w:rsidR="00804E41" w:rsidRPr="00063FDA" w:rsidRDefault="00804E41" w:rsidP="002713DB">
            <w:pPr>
              <w:jc w:val="both"/>
            </w:pPr>
            <w:r w:rsidRPr="00063FDA">
              <w:t>0.1</w:t>
            </w:r>
          </w:p>
        </w:tc>
        <w:tc>
          <w:tcPr>
            <w:tcW w:w="805" w:type="dxa"/>
          </w:tcPr>
          <w:p w14:paraId="25A5C797" w14:textId="77777777" w:rsidR="00804E41" w:rsidRPr="00063FDA" w:rsidRDefault="00804E41" w:rsidP="002713DB">
            <w:pPr>
              <w:jc w:val="both"/>
            </w:pPr>
            <w:r w:rsidRPr="00063FDA">
              <w:t>0.1</w:t>
            </w:r>
          </w:p>
        </w:tc>
        <w:tc>
          <w:tcPr>
            <w:tcW w:w="1512" w:type="dxa"/>
          </w:tcPr>
          <w:p w14:paraId="63E6A4E0" w14:textId="77777777" w:rsidR="00804E41" w:rsidRPr="00063FDA" w:rsidRDefault="00804E41" w:rsidP="002713DB">
            <w:pPr>
              <w:jc w:val="both"/>
            </w:pPr>
            <w:r>
              <w:t>4.2639</w:t>
            </w:r>
          </w:p>
        </w:tc>
      </w:tr>
      <w:tr w:rsidR="00804E41" w:rsidRPr="00063FDA" w14:paraId="37ACD6D6" w14:textId="77777777" w:rsidTr="002713DB">
        <w:trPr>
          <w:trHeight w:val="152"/>
          <w:jc w:val="center"/>
        </w:trPr>
        <w:tc>
          <w:tcPr>
            <w:tcW w:w="935" w:type="dxa"/>
          </w:tcPr>
          <w:p w14:paraId="734F0385" w14:textId="77777777" w:rsidR="00804E41" w:rsidRPr="00063FDA" w:rsidRDefault="00804E41" w:rsidP="002713DB">
            <w:pPr>
              <w:jc w:val="both"/>
            </w:pPr>
            <w:r w:rsidRPr="00063FDA">
              <w:t>2</w:t>
            </w:r>
          </w:p>
        </w:tc>
        <w:tc>
          <w:tcPr>
            <w:tcW w:w="989" w:type="dxa"/>
          </w:tcPr>
          <w:p w14:paraId="3946EF44" w14:textId="77777777" w:rsidR="00804E41" w:rsidRPr="00063FDA" w:rsidRDefault="00804E41" w:rsidP="002713DB">
            <w:pPr>
              <w:jc w:val="both"/>
            </w:pPr>
            <w:r w:rsidRPr="00063FDA">
              <w:t>0.00</w:t>
            </w:r>
          </w:p>
        </w:tc>
        <w:tc>
          <w:tcPr>
            <w:tcW w:w="805" w:type="dxa"/>
          </w:tcPr>
          <w:p w14:paraId="7155D78C" w14:textId="77777777" w:rsidR="00804E41" w:rsidRPr="00063FDA" w:rsidRDefault="00804E41" w:rsidP="002713DB">
            <w:pPr>
              <w:jc w:val="both"/>
            </w:pPr>
          </w:p>
        </w:tc>
        <w:tc>
          <w:tcPr>
            <w:tcW w:w="805" w:type="dxa"/>
          </w:tcPr>
          <w:p w14:paraId="053AF985" w14:textId="77777777" w:rsidR="00804E41" w:rsidRPr="00063FDA" w:rsidRDefault="00804E41" w:rsidP="002713DB">
            <w:pPr>
              <w:jc w:val="both"/>
            </w:pPr>
          </w:p>
        </w:tc>
        <w:tc>
          <w:tcPr>
            <w:tcW w:w="1512" w:type="dxa"/>
          </w:tcPr>
          <w:p w14:paraId="428306E8" w14:textId="77777777" w:rsidR="00804E41" w:rsidRPr="00063FDA" w:rsidRDefault="00804E41" w:rsidP="002713DB">
            <w:pPr>
              <w:jc w:val="both"/>
            </w:pPr>
            <w:r w:rsidRPr="00063FDA">
              <w:t>3.9247</w:t>
            </w:r>
          </w:p>
        </w:tc>
      </w:tr>
      <w:tr w:rsidR="00804E41" w:rsidRPr="00063FDA" w14:paraId="02443D1B" w14:textId="77777777" w:rsidTr="002713DB">
        <w:trPr>
          <w:trHeight w:val="152"/>
          <w:jc w:val="center"/>
        </w:trPr>
        <w:tc>
          <w:tcPr>
            <w:tcW w:w="935" w:type="dxa"/>
          </w:tcPr>
          <w:p w14:paraId="7CBAA070" w14:textId="77777777" w:rsidR="00804E41" w:rsidRPr="00063FDA" w:rsidRDefault="00804E41" w:rsidP="002713DB">
            <w:pPr>
              <w:jc w:val="both"/>
            </w:pPr>
            <w:r w:rsidRPr="00063FDA">
              <w:t>3</w:t>
            </w:r>
          </w:p>
        </w:tc>
        <w:tc>
          <w:tcPr>
            <w:tcW w:w="989" w:type="dxa"/>
          </w:tcPr>
          <w:p w14:paraId="1EA9DA95" w14:textId="77777777" w:rsidR="00804E41" w:rsidRPr="00063FDA" w:rsidRDefault="00804E41" w:rsidP="002713DB">
            <w:pPr>
              <w:jc w:val="both"/>
            </w:pPr>
            <w:r w:rsidRPr="00063FDA">
              <w:t>0.02</w:t>
            </w:r>
          </w:p>
        </w:tc>
        <w:tc>
          <w:tcPr>
            <w:tcW w:w="805" w:type="dxa"/>
          </w:tcPr>
          <w:p w14:paraId="75333D33" w14:textId="77777777" w:rsidR="00804E41" w:rsidRPr="00063FDA" w:rsidRDefault="00804E41" w:rsidP="002713DB">
            <w:pPr>
              <w:jc w:val="both"/>
            </w:pPr>
          </w:p>
        </w:tc>
        <w:tc>
          <w:tcPr>
            <w:tcW w:w="805" w:type="dxa"/>
          </w:tcPr>
          <w:p w14:paraId="49BFBAC6" w14:textId="77777777" w:rsidR="00804E41" w:rsidRPr="00063FDA" w:rsidRDefault="00804E41" w:rsidP="002713DB">
            <w:pPr>
              <w:jc w:val="both"/>
            </w:pPr>
          </w:p>
        </w:tc>
        <w:tc>
          <w:tcPr>
            <w:tcW w:w="1512" w:type="dxa"/>
          </w:tcPr>
          <w:p w14:paraId="5B6D1179" w14:textId="77777777" w:rsidR="00804E41" w:rsidRPr="00063FDA" w:rsidRDefault="00804E41" w:rsidP="002713DB">
            <w:r w:rsidRPr="00063FDA">
              <w:t>4.7682</w:t>
            </w:r>
          </w:p>
        </w:tc>
      </w:tr>
      <w:tr w:rsidR="00804E41" w:rsidRPr="00063FDA" w14:paraId="47185C46" w14:textId="77777777" w:rsidTr="002713DB">
        <w:trPr>
          <w:trHeight w:val="152"/>
          <w:jc w:val="center"/>
        </w:trPr>
        <w:tc>
          <w:tcPr>
            <w:tcW w:w="935" w:type="dxa"/>
          </w:tcPr>
          <w:p w14:paraId="0EE8E8BD" w14:textId="77777777" w:rsidR="00804E41" w:rsidRPr="00063FDA" w:rsidRDefault="00804E41" w:rsidP="002713DB">
            <w:pPr>
              <w:jc w:val="both"/>
            </w:pPr>
            <w:r w:rsidRPr="00063FDA">
              <w:t>4</w:t>
            </w:r>
          </w:p>
        </w:tc>
        <w:tc>
          <w:tcPr>
            <w:tcW w:w="989" w:type="dxa"/>
          </w:tcPr>
          <w:p w14:paraId="1835496C" w14:textId="77777777" w:rsidR="00804E41" w:rsidRPr="00063FDA" w:rsidRDefault="00804E41" w:rsidP="002713DB">
            <w:pPr>
              <w:jc w:val="both"/>
            </w:pPr>
            <w:r w:rsidRPr="00063FDA">
              <w:t>0.03</w:t>
            </w:r>
          </w:p>
        </w:tc>
        <w:tc>
          <w:tcPr>
            <w:tcW w:w="805" w:type="dxa"/>
          </w:tcPr>
          <w:p w14:paraId="4F4E6589" w14:textId="77777777" w:rsidR="00804E41" w:rsidRPr="00063FDA" w:rsidRDefault="00804E41" w:rsidP="002713DB">
            <w:pPr>
              <w:jc w:val="both"/>
            </w:pPr>
          </w:p>
        </w:tc>
        <w:tc>
          <w:tcPr>
            <w:tcW w:w="805" w:type="dxa"/>
          </w:tcPr>
          <w:p w14:paraId="0D9A268B" w14:textId="77777777" w:rsidR="00804E41" w:rsidRPr="00063FDA" w:rsidRDefault="00804E41" w:rsidP="002713DB">
            <w:pPr>
              <w:jc w:val="both"/>
            </w:pPr>
          </w:p>
        </w:tc>
        <w:tc>
          <w:tcPr>
            <w:tcW w:w="1512" w:type="dxa"/>
          </w:tcPr>
          <w:p w14:paraId="6DC559F1" w14:textId="77777777" w:rsidR="00804E41" w:rsidRPr="00063FDA" w:rsidRDefault="00804E41" w:rsidP="002713DB">
            <w:pPr>
              <w:jc w:val="both"/>
            </w:pPr>
            <w:r w:rsidRPr="00063FDA">
              <w:t>5.4227</w:t>
            </w:r>
          </w:p>
        </w:tc>
      </w:tr>
      <w:tr w:rsidR="00804E41" w:rsidRPr="00063FDA" w14:paraId="70CD21A9" w14:textId="77777777" w:rsidTr="002713DB">
        <w:trPr>
          <w:trHeight w:val="152"/>
          <w:jc w:val="center"/>
        </w:trPr>
        <w:tc>
          <w:tcPr>
            <w:tcW w:w="935" w:type="dxa"/>
          </w:tcPr>
          <w:p w14:paraId="0C98CEA9" w14:textId="77777777" w:rsidR="00804E41" w:rsidRPr="00063FDA" w:rsidRDefault="00804E41" w:rsidP="002713DB">
            <w:pPr>
              <w:jc w:val="both"/>
            </w:pPr>
            <w:r w:rsidRPr="00063FDA">
              <w:t>5</w:t>
            </w:r>
          </w:p>
        </w:tc>
        <w:tc>
          <w:tcPr>
            <w:tcW w:w="989" w:type="dxa"/>
          </w:tcPr>
          <w:p w14:paraId="5D3CEC14" w14:textId="77777777" w:rsidR="00804E41" w:rsidRPr="00063FDA" w:rsidRDefault="00804E41" w:rsidP="002713DB">
            <w:pPr>
              <w:jc w:val="both"/>
            </w:pPr>
          </w:p>
        </w:tc>
        <w:tc>
          <w:tcPr>
            <w:tcW w:w="805" w:type="dxa"/>
          </w:tcPr>
          <w:p w14:paraId="0539AE6F" w14:textId="77777777" w:rsidR="00804E41" w:rsidRPr="00063FDA" w:rsidRDefault="00804E41" w:rsidP="002713DB">
            <w:pPr>
              <w:jc w:val="both"/>
            </w:pPr>
            <w:r w:rsidRPr="00063FDA">
              <w:t>0.0</w:t>
            </w:r>
          </w:p>
        </w:tc>
        <w:tc>
          <w:tcPr>
            <w:tcW w:w="805" w:type="dxa"/>
          </w:tcPr>
          <w:p w14:paraId="10E592C6" w14:textId="77777777" w:rsidR="00804E41" w:rsidRPr="00063FDA" w:rsidRDefault="00804E41" w:rsidP="002713DB">
            <w:pPr>
              <w:jc w:val="both"/>
            </w:pPr>
          </w:p>
        </w:tc>
        <w:tc>
          <w:tcPr>
            <w:tcW w:w="1512" w:type="dxa"/>
          </w:tcPr>
          <w:p w14:paraId="523C5D1E" w14:textId="77777777" w:rsidR="00804E41" w:rsidRPr="00063FDA" w:rsidRDefault="00804E41" w:rsidP="002713DB">
            <w:pPr>
              <w:jc w:val="both"/>
            </w:pPr>
            <w:r w:rsidRPr="00063FDA">
              <w:t>6.1311</w:t>
            </w:r>
          </w:p>
        </w:tc>
      </w:tr>
      <w:tr w:rsidR="00804E41" w:rsidRPr="00063FDA" w14:paraId="0A04DADE" w14:textId="77777777" w:rsidTr="002713DB">
        <w:trPr>
          <w:trHeight w:val="152"/>
          <w:jc w:val="center"/>
        </w:trPr>
        <w:tc>
          <w:tcPr>
            <w:tcW w:w="935" w:type="dxa"/>
          </w:tcPr>
          <w:p w14:paraId="08914177" w14:textId="77777777" w:rsidR="00804E41" w:rsidRPr="00063FDA" w:rsidRDefault="00804E41" w:rsidP="002713DB">
            <w:pPr>
              <w:jc w:val="both"/>
            </w:pPr>
            <w:r w:rsidRPr="00063FDA">
              <w:t>6</w:t>
            </w:r>
          </w:p>
        </w:tc>
        <w:tc>
          <w:tcPr>
            <w:tcW w:w="989" w:type="dxa"/>
          </w:tcPr>
          <w:p w14:paraId="47892974" w14:textId="77777777" w:rsidR="00804E41" w:rsidRPr="00063FDA" w:rsidRDefault="00804E41" w:rsidP="002713DB">
            <w:pPr>
              <w:jc w:val="both"/>
            </w:pPr>
          </w:p>
        </w:tc>
        <w:tc>
          <w:tcPr>
            <w:tcW w:w="805" w:type="dxa"/>
          </w:tcPr>
          <w:p w14:paraId="74081BF5" w14:textId="77777777" w:rsidR="00804E41" w:rsidRPr="00063FDA" w:rsidRDefault="00804E41" w:rsidP="002713DB">
            <w:pPr>
              <w:jc w:val="both"/>
            </w:pPr>
            <w:r w:rsidRPr="00063FDA">
              <w:t>0.1</w:t>
            </w:r>
          </w:p>
        </w:tc>
        <w:tc>
          <w:tcPr>
            <w:tcW w:w="805" w:type="dxa"/>
          </w:tcPr>
          <w:p w14:paraId="76257784" w14:textId="77777777" w:rsidR="00804E41" w:rsidRPr="00063FDA" w:rsidRDefault="00804E41" w:rsidP="002713DB">
            <w:pPr>
              <w:jc w:val="both"/>
            </w:pPr>
          </w:p>
        </w:tc>
        <w:tc>
          <w:tcPr>
            <w:tcW w:w="1512" w:type="dxa"/>
          </w:tcPr>
          <w:p w14:paraId="16670A5A" w14:textId="77777777" w:rsidR="00804E41" w:rsidRPr="00063FDA" w:rsidRDefault="00804E41" w:rsidP="002713DB">
            <w:pPr>
              <w:jc w:val="both"/>
            </w:pPr>
            <w:r w:rsidRPr="00063FDA">
              <w:t>4.2639</w:t>
            </w:r>
          </w:p>
        </w:tc>
      </w:tr>
      <w:tr w:rsidR="00804E41" w:rsidRPr="00063FDA" w14:paraId="1A9EB0AA" w14:textId="77777777" w:rsidTr="002713DB">
        <w:trPr>
          <w:trHeight w:val="152"/>
          <w:jc w:val="center"/>
        </w:trPr>
        <w:tc>
          <w:tcPr>
            <w:tcW w:w="935" w:type="dxa"/>
          </w:tcPr>
          <w:p w14:paraId="774D24A7" w14:textId="77777777" w:rsidR="00804E41" w:rsidRPr="00063FDA" w:rsidRDefault="00804E41" w:rsidP="002713DB">
            <w:pPr>
              <w:jc w:val="both"/>
            </w:pPr>
            <w:r w:rsidRPr="00063FDA">
              <w:t>7</w:t>
            </w:r>
          </w:p>
        </w:tc>
        <w:tc>
          <w:tcPr>
            <w:tcW w:w="989" w:type="dxa"/>
          </w:tcPr>
          <w:p w14:paraId="658408BC" w14:textId="77777777" w:rsidR="00804E41" w:rsidRPr="00063FDA" w:rsidRDefault="00804E41" w:rsidP="002713DB">
            <w:pPr>
              <w:jc w:val="both"/>
            </w:pPr>
          </w:p>
        </w:tc>
        <w:tc>
          <w:tcPr>
            <w:tcW w:w="805" w:type="dxa"/>
          </w:tcPr>
          <w:p w14:paraId="15500E0F" w14:textId="77777777" w:rsidR="00804E41" w:rsidRPr="00063FDA" w:rsidRDefault="00804E41" w:rsidP="002713DB">
            <w:pPr>
              <w:jc w:val="both"/>
              <w:rPr>
                <w:highlight w:val="yellow"/>
              </w:rPr>
            </w:pPr>
            <w:r w:rsidRPr="00063FDA">
              <w:t>0.2</w:t>
            </w:r>
          </w:p>
        </w:tc>
        <w:tc>
          <w:tcPr>
            <w:tcW w:w="805" w:type="dxa"/>
          </w:tcPr>
          <w:p w14:paraId="3B380F4B" w14:textId="77777777" w:rsidR="00804E41" w:rsidRPr="00063FDA" w:rsidRDefault="00804E41" w:rsidP="002713DB">
            <w:pPr>
              <w:jc w:val="both"/>
            </w:pPr>
          </w:p>
        </w:tc>
        <w:tc>
          <w:tcPr>
            <w:tcW w:w="1512" w:type="dxa"/>
          </w:tcPr>
          <w:p w14:paraId="70AF92C6" w14:textId="77777777" w:rsidR="00804E41" w:rsidRPr="00063FDA" w:rsidRDefault="00804E41" w:rsidP="002713DB">
            <w:pPr>
              <w:jc w:val="both"/>
            </w:pPr>
            <w:r w:rsidRPr="00063FDA">
              <w:t>3.6131</w:t>
            </w:r>
          </w:p>
        </w:tc>
      </w:tr>
      <w:tr w:rsidR="00804E41" w:rsidRPr="00063FDA" w14:paraId="68DA2C1A" w14:textId="77777777" w:rsidTr="002713DB">
        <w:trPr>
          <w:trHeight w:val="152"/>
          <w:jc w:val="center"/>
        </w:trPr>
        <w:tc>
          <w:tcPr>
            <w:tcW w:w="935" w:type="dxa"/>
          </w:tcPr>
          <w:p w14:paraId="54EC319D" w14:textId="77777777" w:rsidR="00804E41" w:rsidRPr="00063FDA" w:rsidRDefault="00804E41" w:rsidP="002713DB">
            <w:pPr>
              <w:jc w:val="both"/>
            </w:pPr>
            <w:r w:rsidRPr="00063FDA">
              <w:t>8</w:t>
            </w:r>
          </w:p>
        </w:tc>
        <w:tc>
          <w:tcPr>
            <w:tcW w:w="989" w:type="dxa"/>
          </w:tcPr>
          <w:p w14:paraId="0438354C" w14:textId="77777777" w:rsidR="00804E41" w:rsidRPr="00063FDA" w:rsidRDefault="00804E41" w:rsidP="002713DB">
            <w:pPr>
              <w:jc w:val="both"/>
            </w:pPr>
          </w:p>
        </w:tc>
        <w:tc>
          <w:tcPr>
            <w:tcW w:w="805" w:type="dxa"/>
          </w:tcPr>
          <w:p w14:paraId="7B614F3E" w14:textId="77777777" w:rsidR="00804E41" w:rsidRPr="00063FDA" w:rsidRDefault="00804E41" w:rsidP="002713DB">
            <w:pPr>
              <w:jc w:val="both"/>
              <w:rPr>
                <w:highlight w:val="yellow"/>
              </w:rPr>
            </w:pPr>
            <w:r w:rsidRPr="00063FDA">
              <w:t>0.3</w:t>
            </w:r>
          </w:p>
        </w:tc>
        <w:tc>
          <w:tcPr>
            <w:tcW w:w="805" w:type="dxa"/>
          </w:tcPr>
          <w:p w14:paraId="5F29E4EC" w14:textId="77777777" w:rsidR="00804E41" w:rsidRPr="00063FDA" w:rsidRDefault="00804E41" w:rsidP="002713DB">
            <w:pPr>
              <w:jc w:val="both"/>
            </w:pPr>
          </w:p>
        </w:tc>
        <w:tc>
          <w:tcPr>
            <w:tcW w:w="1512" w:type="dxa"/>
          </w:tcPr>
          <w:p w14:paraId="6540250C" w14:textId="77777777" w:rsidR="00804E41" w:rsidRPr="00063FDA" w:rsidRDefault="00804E41" w:rsidP="002713DB">
            <w:pPr>
              <w:jc w:val="both"/>
            </w:pPr>
            <w:r w:rsidRPr="00063FDA">
              <w:t>3.1441</w:t>
            </w:r>
          </w:p>
        </w:tc>
      </w:tr>
      <w:tr w:rsidR="00804E41" w:rsidRPr="00063FDA" w14:paraId="71152764" w14:textId="77777777" w:rsidTr="002713DB">
        <w:trPr>
          <w:trHeight w:val="152"/>
          <w:jc w:val="center"/>
        </w:trPr>
        <w:tc>
          <w:tcPr>
            <w:tcW w:w="935" w:type="dxa"/>
          </w:tcPr>
          <w:p w14:paraId="14DACD1F" w14:textId="77777777" w:rsidR="00804E41" w:rsidRPr="00063FDA" w:rsidRDefault="00804E41" w:rsidP="002713DB">
            <w:pPr>
              <w:jc w:val="both"/>
            </w:pPr>
            <w:r w:rsidRPr="00063FDA">
              <w:t>9</w:t>
            </w:r>
          </w:p>
        </w:tc>
        <w:tc>
          <w:tcPr>
            <w:tcW w:w="989" w:type="dxa"/>
          </w:tcPr>
          <w:p w14:paraId="28FBD26A" w14:textId="77777777" w:rsidR="00804E41" w:rsidRPr="00063FDA" w:rsidRDefault="00804E41" w:rsidP="002713DB">
            <w:pPr>
              <w:jc w:val="both"/>
            </w:pPr>
          </w:p>
        </w:tc>
        <w:tc>
          <w:tcPr>
            <w:tcW w:w="805" w:type="dxa"/>
          </w:tcPr>
          <w:p w14:paraId="5FC3F02B" w14:textId="77777777" w:rsidR="00804E41" w:rsidRPr="00063FDA" w:rsidRDefault="00804E41" w:rsidP="002713DB">
            <w:pPr>
              <w:jc w:val="both"/>
              <w:rPr>
                <w:highlight w:val="yellow"/>
              </w:rPr>
            </w:pPr>
          </w:p>
        </w:tc>
        <w:tc>
          <w:tcPr>
            <w:tcW w:w="805" w:type="dxa"/>
          </w:tcPr>
          <w:p w14:paraId="7AE17C48" w14:textId="77777777" w:rsidR="00804E41" w:rsidRPr="00063FDA" w:rsidRDefault="00804E41" w:rsidP="002713DB">
            <w:pPr>
              <w:jc w:val="both"/>
            </w:pPr>
            <w:r w:rsidRPr="00063FDA">
              <w:t>0.0</w:t>
            </w:r>
          </w:p>
        </w:tc>
        <w:tc>
          <w:tcPr>
            <w:tcW w:w="1512" w:type="dxa"/>
          </w:tcPr>
          <w:p w14:paraId="3769CE1E" w14:textId="77777777" w:rsidR="00804E41" w:rsidRPr="00063FDA" w:rsidRDefault="00804E41" w:rsidP="002713DB">
            <w:pPr>
              <w:jc w:val="both"/>
            </w:pPr>
            <w:r w:rsidRPr="00063FDA">
              <w:t>6.1311</w:t>
            </w:r>
          </w:p>
        </w:tc>
      </w:tr>
      <w:tr w:rsidR="00804E41" w:rsidRPr="00063FDA" w14:paraId="331D9991" w14:textId="77777777" w:rsidTr="002713DB">
        <w:trPr>
          <w:trHeight w:val="152"/>
          <w:jc w:val="center"/>
        </w:trPr>
        <w:tc>
          <w:tcPr>
            <w:tcW w:w="935" w:type="dxa"/>
          </w:tcPr>
          <w:p w14:paraId="53952701" w14:textId="77777777" w:rsidR="00804E41" w:rsidRPr="00063FDA" w:rsidRDefault="00804E41" w:rsidP="002713DB">
            <w:pPr>
              <w:jc w:val="both"/>
            </w:pPr>
            <w:r w:rsidRPr="00063FDA">
              <w:t>10</w:t>
            </w:r>
          </w:p>
        </w:tc>
        <w:tc>
          <w:tcPr>
            <w:tcW w:w="989" w:type="dxa"/>
          </w:tcPr>
          <w:p w14:paraId="1C063EFC" w14:textId="77777777" w:rsidR="00804E41" w:rsidRPr="00063FDA" w:rsidRDefault="00804E41" w:rsidP="002713DB">
            <w:pPr>
              <w:jc w:val="both"/>
            </w:pPr>
          </w:p>
        </w:tc>
        <w:tc>
          <w:tcPr>
            <w:tcW w:w="805" w:type="dxa"/>
          </w:tcPr>
          <w:p w14:paraId="36AB196C" w14:textId="77777777" w:rsidR="00804E41" w:rsidRPr="00063FDA" w:rsidRDefault="00804E41" w:rsidP="002713DB">
            <w:pPr>
              <w:jc w:val="both"/>
              <w:rPr>
                <w:highlight w:val="yellow"/>
              </w:rPr>
            </w:pPr>
          </w:p>
        </w:tc>
        <w:tc>
          <w:tcPr>
            <w:tcW w:w="805" w:type="dxa"/>
          </w:tcPr>
          <w:p w14:paraId="5CFB0FD6" w14:textId="77777777" w:rsidR="00804E41" w:rsidRPr="00063FDA" w:rsidRDefault="00804E41" w:rsidP="002713DB">
            <w:pPr>
              <w:jc w:val="both"/>
            </w:pPr>
            <w:r w:rsidRPr="00063FDA">
              <w:t>0.1</w:t>
            </w:r>
          </w:p>
        </w:tc>
        <w:tc>
          <w:tcPr>
            <w:tcW w:w="1512" w:type="dxa"/>
          </w:tcPr>
          <w:p w14:paraId="269B6926" w14:textId="77777777" w:rsidR="00804E41" w:rsidRPr="00063FDA" w:rsidRDefault="00804E41" w:rsidP="002713DB">
            <w:pPr>
              <w:jc w:val="both"/>
            </w:pPr>
            <w:r w:rsidRPr="00063FDA">
              <w:t>4.2639</w:t>
            </w:r>
          </w:p>
        </w:tc>
      </w:tr>
      <w:tr w:rsidR="00804E41" w:rsidRPr="00063FDA" w14:paraId="760128C8" w14:textId="77777777" w:rsidTr="002713DB">
        <w:trPr>
          <w:trHeight w:val="152"/>
          <w:jc w:val="center"/>
        </w:trPr>
        <w:tc>
          <w:tcPr>
            <w:tcW w:w="935" w:type="dxa"/>
          </w:tcPr>
          <w:p w14:paraId="11992373" w14:textId="77777777" w:rsidR="00804E41" w:rsidRPr="00063FDA" w:rsidRDefault="00804E41" w:rsidP="002713DB">
            <w:pPr>
              <w:jc w:val="both"/>
            </w:pPr>
            <w:r w:rsidRPr="00063FDA">
              <w:t>11</w:t>
            </w:r>
          </w:p>
        </w:tc>
        <w:tc>
          <w:tcPr>
            <w:tcW w:w="989" w:type="dxa"/>
          </w:tcPr>
          <w:p w14:paraId="3AF1A91A" w14:textId="77777777" w:rsidR="00804E41" w:rsidRPr="00063FDA" w:rsidRDefault="00804E41" w:rsidP="002713DB">
            <w:pPr>
              <w:jc w:val="both"/>
            </w:pPr>
          </w:p>
        </w:tc>
        <w:tc>
          <w:tcPr>
            <w:tcW w:w="805" w:type="dxa"/>
          </w:tcPr>
          <w:p w14:paraId="63F1185E" w14:textId="77777777" w:rsidR="00804E41" w:rsidRPr="00063FDA" w:rsidRDefault="00804E41" w:rsidP="002713DB">
            <w:pPr>
              <w:jc w:val="both"/>
              <w:rPr>
                <w:highlight w:val="yellow"/>
              </w:rPr>
            </w:pPr>
          </w:p>
        </w:tc>
        <w:tc>
          <w:tcPr>
            <w:tcW w:w="805" w:type="dxa"/>
          </w:tcPr>
          <w:p w14:paraId="3340CAC1" w14:textId="77777777" w:rsidR="00804E41" w:rsidRPr="00063FDA" w:rsidRDefault="00804E41" w:rsidP="002713DB">
            <w:pPr>
              <w:jc w:val="both"/>
            </w:pPr>
            <w:r w:rsidRPr="00063FDA">
              <w:t>0.3</w:t>
            </w:r>
          </w:p>
        </w:tc>
        <w:tc>
          <w:tcPr>
            <w:tcW w:w="1512" w:type="dxa"/>
          </w:tcPr>
          <w:p w14:paraId="57AF2A93" w14:textId="77777777" w:rsidR="00804E41" w:rsidRPr="00063FDA" w:rsidRDefault="00804E41" w:rsidP="002713DB">
            <w:pPr>
              <w:jc w:val="both"/>
            </w:pPr>
            <w:r w:rsidRPr="00063FDA">
              <w:t>3.1441</w:t>
            </w:r>
          </w:p>
        </w:tc>
      </w:tr>
      <w:tr w:rsidR="00804E41" w:rsidRPr="00063FDA" w14:paraId="69CA4499" w14:textId="77777777" w:rsidTr="002713DB">
        <w:trPr>
          <w:trHeight w:val="152"/>
          <w:jc w:val="center"/>
        </w:trPr>
        <w:tc>
          <w:tcPr>
            <w:tcW w:w="935" w:type="dxa"/>
          </w:tcPr>
          <w:p w14:paraId="258689A1" w14:textId="77777777" w:rsidR="00804E41" w:rsidRPr="00063FDA" w:rsidRDefault="00804E41" w:rsidP="002713DB">
            <w:pPr>
              <w:jc w:val="both"/>
            </w:pPr>
            <w:r w:rsidRPr="00063FDA">
              <w:t>12</w:t>
            </w:r>
          </w:p>
        </w:tc>
        <w:tc>
          <w:tcPr>
            <w:tcW w:w="989" w:type="dxa"/>
          </w:tcPr>
          <w:p w14:paraId="355A9A77" w14:textId="77777777" w:rsidR="00804E41" w:rsidRPr="00063FDA" w:rsidRDefault="00804E41" w:rsidP="002713DB">
            <w:pPr>
              <w:jc w:val="both"/>
            </w:pPr>
          </w:p>
        </w:tc>
        <w:tc>
          <w:tcPr>
            <w:tcW w:w="805" w:type="dxa"/>
          </w:tcPr>
          <w:p w14:paraId="6FE48AD0" w14:textId="77777777" w:rsidR="00804E41" w:rsidRPr="00063FDA" w:rsidRDefault="00804E41" w:rsidP="002713DB">
            <w:pPr>
              <w:jc w:val="both"/>
            </w:pPr>
          </w:p>
        </w:tc>
        <w:tc>
          <w:tcPr>
            <w:tcW w:w="805" w:type="dxa"/>
          </w:tcPr>
          <w:p w14:paraId="2DAE479F" w14:textId="77777777" w:rsidR="00804E41" w:rsidRPr="00063FDA" w:rsidRDefault="00804E41" w:rsidP="002713DB">
            <w:pPr>
              <w:jc w:val="both"/>
            </w:pPr>
            <w:r w:rsidRPr="00063FDA">
              <w:t>0.5</w:t>
            </w:r>
          </w:p>
        </w:tc>
        <w:tc>
          <w:tcPr>
            <w:tcW w:w="1512" w:type="dxa"/>
          </w:tcPr>
          <w:p w14:paraId="11FE748F" w14:textId="77777777" w:rsidR="00804E41" w:rsidRPr="00063FDA" w:rsidRDefault="00804E41" w:rsidP="002713DB">
            <w:pPr>
              <w:jc w:val="both"/>
            </w:pPr>
            <w:r w:rsidRPr="00063FDA">
              <w:t>2.4418</w:t>
            </w:r>
          </w:p>
        </w:tc>
      </w:tr>
    </w:tbl>
    <w:p w14:paraId="39699D49" w14:textId="77777777" w:rsidR="00804E41" w:rsidRDefault="00804E41" w:rsidP="00165F90">
      <w:pPr>
        <w:spacing w:line="360" w:lineRule="auto"/>
        <w:rPr>
          <w:sz w:val="20"/>
          <w:lang w:val="en-IN"/>
        </w:rPr>
      </w:pPr>
    </w:p>
    <w:p w14:paraId="34D14EEF" w14:textId="77777777" w:rsidR="00CC3340" w:rsidRDefault="00CC3340" w:rsidP="00CC3340">
      <w:pPr>
        <w:spacing w:line="360" w:lineRule="auto"/>
        <w:ind w:firstLine="113"/>
        <w:jc w:val="center"/>
        <w:rPr>
          <w:sz w:val="20"/>
          <w:lang w:val="en-IN"/>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7"/>
        <w:gridCol w:w="3471"/>
      </w:tblGrid>
      <w:tr w:rsidR="00850BB4" w14:paraId="062F4BFF" w14:textId="77777777" w:rsidTr="00850BB4">
        <w:trPr>
          <w:jc w:val="center"/>
        </w:trPr>
        <w:tc>
          <w:tcPr>
            <w:tcW w:w="0" w:type="auto"/>
          </w:tcPr>
          <w:p w14:paraId="06CAD579" w14:textId="5ED7FBAD" w:rsidR="00CC3340" w:rsidRDefault="00CC38F2" w:rsidP="002713DB">
            <w:pPr>
              <w:jc w:val="center"/>
              <w:rPr>
                <w:szCs w:val="24"/>
              </w:rPr>
            </w:pPr>
            <w:r w:rsidRPr="00F85828">
              <w:rPr>
                <w:noProof/>
              </w:rPr>
              <w:drawing>
                <wp:inline distT="0" distB="0" distL="0" distR="0" wp14:anchorId="1EDF1143" wp14:editId="6EA60304">
                  <wp:extent cx="1774118" cy="1440000"/>
                  <wp:effectExtent l="0" t="0" r="0" b="8255"/>
                  <wp:docPr id="1840613604" name="Picture 18406136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3"/>
                          <a:stretch>
                            <a:fillRect/>
                          </a:stretch>
                        </pic:blipFill>
                        <pic:spPr>
                          <a:xfrm>
                            <a:off x="0" y="0"/>
                            <a:ext cx="1774118" cy="1440000"/>
                          </a:xfrm>
                          <a:prstGeom prst="rect">
                            <a:avLst/>
                          </a:prstGeom>
                        </pic:spPr>
                      </pic:pic>
                    </a:graphicData>
                  </a:graphic>
                </wp:inline>
              </w:drawing>
            </w:r>
          </w:p>
        </w:tc>
        <w:tc>
          <w:tcPr>
            <w:tcW w:w="0" w:type="auto"/>
          </w:tcPr>
          <w:p w14:paraId="2E6C2760" w14:textId="2881601E" w:rsidR="00CC3340" w:rsidRDefault="00CC38F2" w:rsidP="002713DB">
            <w:pPr>
              <w:jc w:val="center"/>
              <w:rPr>
                <w:szCs w:val="24"/>
              </w:rPr>
            </w:pPr>
            <w:r w:rsidRPr="00D231E6">
              <w:rPr>
                <w:noProof/>
              </w:rPr>
              <w:drawing>
                <wp:inline distT="0" distB="0" distL="0" distR="0" wp14:anchorId="065137FE" wp14:editId="74DDBD9F">
                  <wp:extent cx="1802353" cy="1440000"/>
                  <wp:effectExtent l="0" t="0" r="7620" b="8255"/>
                  <wp:docPr id="1840613603" name="Picture 18406136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4"/>
                          <a:stretch>
                            <a:fillRect/>
                          </a:stretch>
                        </pic:blipFill>
                        <pic:spPr>
                          <a:xfrm>
                            <a:off x="0" y="0"/>
                            <a:ext cx="1802353" cy="1440000"/>
                          </a:xfrm>
                          <a:prstGeom prst="rect">
                            <a:avLst/>
                          </a:prstGeom>
                        </pic:spPr>
                      </pic:pic>
                    </a:graphicData>
                  </a:graphic>
                </wp:inline>
              </w:drawing>
            </w:r>
          </w:p>
        </w:tc>
      </w:tr>
      <w:tr w:rsidR="00850BB4" w14:paraId="49AA4F27" w14:textId="77777777" w:rsidTr="00850BB4">
        <w:trPr>
          <w:jc w:val="center"/>
        </w:trPr>
        <w:tc>
          <w:tcPr>
            <w:tcW w:w="0" w:type="auto"/>
          </w:tcPr>
          <w:p w14:paraId="5F831900" w14:textId="77777777" w:rsidR="00CC3340" w:rsidRDefault="00CC3340" w:rsidP="002713DB">
            <w:pPr>
              <w:jc w:val="center"/>
              <w:rPr>
                <w:szCs w:val="24"/>
              </w:rPr>
            </w:pPr>
            <w:r>
              <w:rPr>
                <w:szCs w:val="24"/>
              </w:rPr>
              <w:t>(a)</w:t>
            </w:r>
          </w:p>
        </w:tc>
        <w:tc>
          <w:tcPr>
            <w:tcW w:w="0" w:type="auto"/>
          </w:tcPr>
          <w:p w14:paraId="43630B03" w14:textId="77777777" w:rsidR="00CC3340" w:rsidRDefault="00CC3340" w:rsidP="002713DB">
            <w:pPr>
              <w:jc w:val="center"/>
              <w:rPr>
                <w:szCs w:val="24"/>
              </w:rPr>
            </w:pPr>
            <w:r>
              <w:rPr>
                <w:szCs w:val="24"/>
              </w:rPr>
              <w:t>(b)</w:t>
            </w:r>
          </w:p>
        </w:tc>
      </w:tr>
      <w:tr w:rsidR="00CC3340" w14:paraId="02481922" w14:textId="77777777" w:rsidTr="00850BB4">
        <w:trPr>
          <w:jc w:val="center"/>
        </w:trPr>
        <w:tc>
          <w:tcPr>
            <w:tcW w:w="0" w:type="auto"/>
            <w:gridSpan w:val="2"/>
          </w:tcPr>
          <w:p w14:paraId="52B84551" w14:textId="7A2D0DF2" w:rsidR="00CC3340" w:rsidRDefault="00CC3340" w:rsidP="00CC3340">
            <w:pPr>
              <w:jc w:val="center"/>
              <w:rPr>
                <w:szCs w:val="24"/>
              </w:rPr>
            </w:pPr>
            <w:r w:rsidRPr="009876FF">
              <w:rPr>
                <w:b/>
                <w:bCs/>
                <w:szCs w:val="24"/>
              </w:rPr>
              <w:t>FIG</w:t>
            </w:r>
            <w:r>
              <w:rPr>
                <w:b/>
                <w:bCs/>
                <w:szCs w:val="24"/>
              </w:rPr>
              <w:t>URE</w:t>
            </w:r>
            <w:r w:rsidRPr="009876FF">
              <w:rPr>
                <w:b/>
                <w:bCs/>
                <w:szCs w:val="24"/>
              </w:rPr>
              <w:t xml:space="preserve"> 7</w:t>
            </w:r>
            <w:r>
              <w:rPr>
                <w:szCs w:val="24"/>
              </w:rPr>
              <w:t xml:space="preserve"> </w:t>
            </w:r>
            <w:r w:rsidRPr="009876FF">
              <w:rPr>
                <w:sz w:val="18"/>
                <w:szCs w:val="18"/>
              </w:rPr>
              <w:t>The thermal radiation (Rd) effect on temperature and concentration profiles.</w:t>
            </w:r>
          </w:p>
        </w:tc>
      </w:tr>
    </w:tbl>
    <w:p w14:paraId="0C488347" w14:textId="77777777" w:rsidR="00CC3340" w:rsidRDefault="00CC3340" w:rsidP="00E321E9">
      <w:pPr>
        <w:spacing w:line="360" w:lineRule="auto"/>
        <w:jc w:val="both"/>
        <w:rPr>
          <w:sz w:val="20"/>
        </w:rPr>
      </w:pPr>
    </w:p>
    <w:p w14:paraId="3309F862" w14:textId="77777777" w:rsidR="00E321E9" w:rsidRDefault="00E321E9" w:rsidP="00D0688C">
      <w:pPr>
        <w:spacing w:line="360" w:lineRule="auto"/>
        <w:ind w:firstLine="113"/>
        <w:jc w:val="both"/>
        <w:rPr>
          <w:sz w:val="2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0"/>
        <w:gridCol w:w="3393"/>
      </w:tblGrid>
      <w:tr w:rsidR="00E321E9" w14:paraId="617A9874" w14:textId="77777777" w:rsidTr="00850BB4">
        <w:trPr>
          <w:jc w:val="center"/>
        </w:trPr>
        <w:tc>
          <w:tcPr>
            <w:tcW w:w="0" w:type="auto"/>
          </w:tcPr>
          <w:p w14:paraId="4F048EA4" w14:textId="6CC23104" w:rsidR="00E321E9" w:rsidRDefault="00E321E9" w:rsidP="002713DB">
            <w:pPr>
              <w:jc w:val="center"/>
              <w:rPr>
                <w:szCs w:val="24"/>
              </w:rPr>
            </w:pPr>
            <w:r w:rsidRPr="00525FFB">
              <w:rPr>
                <w:noProof/>
              </w:rPr>
              <w:drawing>
                <wp:inline distT="0" distB="0" distL="0" distR="0" wp14:anchorId="70DF6468" wp14:editId="66AA21D4">
                  <wp:extent cx="1774118" cy="1440000"/>
                  <wp:effectExtent l="0" t="0" r="0" b="8255"/>
                  <wp:docPr id="1840613607" name="Picture 18406136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5"/>
                          <a:stretch>
                            <a:fillRect/>
                          </a:stretch>
                        </pic:blipFill>
                        <pic:spPr>
                          <a:xfrm>
                            <a:off x="0" y="0"/>
                            <a:ext cx="1774118" cy="1440000"/>
                          </a:xfrm>
                          <a:prstGeom prst="rect">
                            <a:avLst/>
                          </a:prstGeom>
                        </pic:spPr>
                      </pic:pic>
                    </a:graphicData>
                  </a:graphic>
                </wp:inline>
              </w:drawing>
            </w:r>
          </w:p>
        </w:tc>
        <w:tc>
          <w:tcPr>
            <w:tcW w:w="0" w:type="auto"/>
          </w:tcPr>
          <w:p w14:paraId="7CE111F3" w14:textId="6C77616A" w:rsidR="00E321E9" w:rsidRDefault="00E321E9" w:rsidP="002713DB">
            <w:pPr>
              <w:jc w:val="center"/>
              <w:rPr>
                <w:szCs w:val="24"/>
              </w:rPr>
            </w:pPr>
            <w:r w:rsidRPr="00F85828">
              <w:rPr>
                <w:noProof/>
              </w:rPr>
              <w:drawing>
                <wp:inline distT="0" distB="0" distL="0" distR="0" wp14:anchorId="3AE10410" wp14:editId="6F1E528F">
                  <wp:extent cx="1802353" cy="1440000"/>
                  <wp:effectExtent l="0" t="0" r="7620" b="8255"/>
                  <wp:docPr id="1840613606" name="Picture 1840613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6"/>
                          <a:stretch>
                            <a:fillRect/>
                          </a:stretch>
                        </pic:blipFill>
                        <pic:spPr>
                          <a:xfrm>
                            <a:off x="0" y="0"/>
                            <a:ext cx="1802353" cy="1440000"/>
                          </a:xfrm>
                          <a:prstGeom prst="rect">
                            <a:avLst/>
                          </a:prstGeom>
                        </pic:spPr>
                      </pic:pic>
                    </a:graphicData>
                  </a:graphic>
                </wp:inline>
              </w:drawing>
            </w:r>
          </w:p>
        </w:tc>
      </w:tr>
      <w:tr w:rsidR="00E321E9" w14:paraId="4D2B5BA3" w14:textId="77777777" w:rsidTr="00850BB4">
        <w:trPr>
          <w:jc w:val="center"/>
        </w:trPr>
        <w:tc>
          <w:tcPr>
            <w:tcW w:w="0" w:type="auto"/>
          </w:tcPr>
          <w:p w14:paraId="373779AD" w14:textId="77777777" w:rsidR="00E321E9" w:rsidRDefault="00E321E9" w:rsidP="002713DB">
            <w:pPr>
              <w:jc w:val="center"/>
              <w:rPr>
                <w:szCs w:val="24"/>
              </w:rPr>
            </w:pPr>
            <w:r>
              <w:rPr>
                <w:szCs w:val="24"/>
              </w:rPr>
              <w:t>(a)</w:t>
            </w:r>
          </w:p>
        </w:tc>
        <w:tc>
          <w:tcPr>
            <w:tcW w:w="0" w:type="auto"/>
          </w:tcPr>
          <w:p w14:paraId="6643AC06" w14:textId="77777777" w:rsidR="00E321E9" w:rsidRDefault="00E321E9" w:rsidP="002713DB">
            <w:pPr>
              <w:jc w:val="center"/>
              <w:rPr>
                <w:szCs w:val="24"/>
              </w:rPr>
            </w:pPr>
            <w:r>
              <w:rPr>
                <w:szCs w:val="24"/>
              </w:rPr>
              <w:t>(b)</w:t>
            </w:r>
          </w:p>
        </w:tc>
      </w:tr>
      <w:tr w:rsidR="00E321E9" w14:paraId="00E3EBAA" w14:textId="77777777" w:rsidTr="00850BB4">
        <w:trPr>
          <w:jc w:val="center"/>
        </w:trPr>
        <w:tc>
          <w:tcPr>
            <w:tcW w:w="0" w:type="auto"/>
            <w:gridSpan w:val="2"/>
          </w:tcPr>
          <w:p w14:paraId="136766EA" w14:textId="247E47A0" w:rsidR="00E321E9" w:rsidRDefault="00E321E9" w:rsidP="00E321E9">
            <w:pPr>
              <w:jc w:val="center"/>
              <w:rPr>
                <w:szCs w:val="24"/>
              </w:rPr>
            </w:pPr>
            <w:r w:rsidRPr="009876FF">
              <w:rPr>
                <w:b/>
                <w:bCs/>
                <w:szCs w:val="24"/>
              </w:rPr>
              <w:t>FIG</w:t>
            </w:r>
            <w:r>
              <w:rPr>
                <w:b/>
                <w:bCs/>
                <w:szCs w:val="24"/>
              </w:rPr>
              <w:t xml:space="preserve">URE </w:t>
            </w:r>
            <w:r w:rsidRPr="009876FF">
              <w:rPr>
                <w:b/>
                <w:bCs/>
                <w:szCs w:val="24"/>
              </w:rPr>
              <w:t>8</w:t>
            </w:r>
            <w:r>
              <w:rPr>
                <w:szCs w:val="24"/>
              </w:rPr>
              <w:t xml:space="preserve"> </w:t>
            </w:r>
            <w:r w:rsidRPr="009876FF">
              <w:rPr>
                <w:sz w:val="18"/>
                <w:szCs w:val="18"/>
              </w:rPr>
              <w:t>The thermophoresis (</w:t>
            </w:r>
            <w:proofErr w:type="spellStart"/>
            <w:r w:rsidRPr="009876FF">
              <w:rPr>
                <w:sz w:val="18"/>
                <w:szCs w:val="18"/>
              </w:rPr>
              <w:t>Nt</w:t>
            </w:r>
            <w:proofErr w:type="spellEnd"/>
            <w:r w:rsidRPr="009876FF">
              <w:rPr>
                <w:sz w:val="18"/>
                <w:szCs w:val="18"/>
              </w:rPr>
              <w:t>) effect on temperature and concentration profiles.</w:t>
            </w:r>
          </w:p>
        </w:tc>
      </w:tr>
    </w:tbl>
    <w:p w14:paraId="46B89206" w14:textId="77777777" w:rsidR="00E321E9" w:rsidRDefault="00E321E9" w:rsidP="00D0688C">
      <w:pPr>
        <w:spacing w:line="360" w:lineRule="auto"/>
        <w:ind w:firstLine="113"/>
        <w:jc w:val="both"/>
        <w:rPr>
          <w:sz w:val="2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02"/>
        <w:gridCol w:w="3365"/>
      </w:tblGrid>
      <w:tr w:rsidR="00832AD1" w14:paraId="63FF537E" w14:textId="77777777" w:rsidTr="00850BB4">
        <w:trPr>
          <w:jc w:val="center"/>
        </w:trPr>
        <w:tc>
          <w:tcPr>
            <w:tcW w:w="0" w:type="auto"/>
          </w:tcPr>
          <w:p w14:paraId="15958516" w14:textId="77777777" w:rsidR="00832AD1" w:rsidRDefault="00832AD1" w:rsidP="002713DB">
            <w:pPr>
              <w:jc w:val="center"/>
              <w:rPr>
                <w:szCs w:val="24"/>
              </w:rPr>
            </w:pPr>
            <w:r w:rsidRPr="00F85828">
              <w:rPr>
                <w:noProof/>
              </w:rPr>
              <w:lastRenderedPageBreak/>
              <w:drawing>
                <wp:inline distT="0" distB="0" distL="0" distR="0" wp14:anchorId="231DFD6A" wp14:editId="508F9097">
                  <wp:extent cx="1774118" cy="1440000"/>
                  <wp:effectExtent l="0" t="0" r="0" b="8255"/>
                  <wp:docPr id="1840613605" name="Picture 1840613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7"/>
                          <a:stretch>
                            <a:fillRect/>
                          </a:stretch>
                        </pic:blipFill>
                        <pic:spPr>
                          <a:xfrm>
                            <a:off x="0" y="0"/>
                            <a:ext cx="1774118" cy="1440000"/>
                          </a:xfrm>
                          <a:prstGeom prst="rect">
                            <a:avLst/>
                          </a:prstGeom>
                        </pic:spPr>
                      </pic:pic>
                    </a:graphicData>
                  </a:graphic>
                </wp:inline>
              </w:drawing>
            </w:r>
          </w:p>
        </w:tc>
        <w:tc>
          <w:tcPr>
            <w:tcW w:w="0" w:type="auto"/>
          </w:tcPr>
          <w:p w14:paraId="241F68AC" w14:textId="77777777" w:rsidR="00832AD1" w:rsidRDefault="00832AD1" w:rsidP="002713DB">
            <w:pPr>
              <w:jc w:val="center"/>
              <w:rPr>
                <w:szCs w:val="24"/>
              </w:rPr>
            </w:pPr>
            <w:r w:rsidRPr="00F85828">
              <w:rPr>
                <w:noProof/>
              </w:rPr>
              <w:drawing>
                <wp:inline distT="0" distB="0" distL="0" distR="0" wp14:anchorId="2EAADCD4" wp14:editId="6BE68109">
                  <wp:extent cx="1802353" cy="1440000"/>
                  <wp:effectExtent l="0" t="0" r="762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8"/>
                          <a:stretch>
                            <a:fillRect/>
                          </a:stretch>
                        </pic:blipFill>
                        <pic:spPr>
                          <a:xfrm>
                            <a:off x="0" y="0"/>
                            <a:ext cx="1802353" cy="1440000"/>
                          </a:xfrm>
                          <a:prstGeom prst="rect">
                            <a:avLst/>
                          </a:prstGeom>
                        </pic:spPr>
                      </pic:pic>
                    </a:graphicData>
                  </a:graphic>
                </wp:inline>
              </w:drawing>
            </w:r>
          </w:p>
        </w:tc>
      </w:tr>
      <w:tr w:rsidR="00832AD1" w14:paraId="1F3504DB" w14:textId="77777777" w:rsidTr="00850BB4">
        <w:trPr>
          <w:jc w:val="center"/>
        </w:trPr>
        <w:tc>
          <w:tcPr>
            <w:tcW w:w="0" w:type="auto"/>
          </w:tcPr>
          <w:p w14:paraId="5532EDC7" w14:textId="77777777" w:rsidR="00832AD1" w:rsidRDefault="00832AD1" w:rsidP="002713DB">
            <w:pPr>
              <w:jc w:val="center"/>
              <w:rPr>
                <w:szCs w:val="24"/>
              </w:rPr>
            </w:pPr>
            <w:r>
              <w:rPr>
                <w:szCs w:val="24"/>
              </w:rPr>
              <w:t>(a)</w:t>
            </w:r>
          </w:p>
        </w:tc>
        <w:tc>
          <w:tcPr>
            <w:tcW w:w="0" w:type="auto"/>
          </w:tcPr>
          <w:p w14:paraId="1DD8BF71" w14:textId="77777777" w:rsidR="00832AD1" w:rsidRDefault="00832AD1" w:rsidP="002713DB">
            <w:pPr>
              <w:jc w:val="center"/>
              <w:rPr>
                <w:szCs w:val="24"/>
              </w:rPr>
            </w:pPr>
            <w:r>
              <w:rPr>
                <w:szCs w:val="24"/>
              </w:rPr>
              <w:t>(b)</w:t>
            </w:r>
          </w:p>
        </w:tc>
      </w:tr>
      <w:tr w:rsidR="00832AD1" w14:paraId="5DC9D5DA" w14:textId="77777777" w:rsidTr="00850BB4">
        <w:trPr>
          <w:jc w:val="center"/>
        </w:trPr>
        <w:tc>
          <w:tcPr>
            <w:tcW w:w="0" w:type="auto"/>
            <w:gridSpan w:val="2"/>
          </w:tcPr>
          <w:p w14:paraId="5007FEE1" w14:textId="77777777" w:rsidR="00832AD1" w:rsidRDefault="00832AD1" w:rsidP="002713DB">
            <w:pPr>
              <w:jc w:val="center"/>
              <w:rPr>
                <w:szCs w:val="24"/>
              </w:rPr>
            </w:pPr>
            <w:r w:rsidRPr="00AC26D4">
              <w:rPr>
                <w:b/>
                <w:bCs/>
                <w:szCs w:val="24"/>
              </w:rPr>
              <w:t>FIG</w:t>
            </w:r>
            <w:r>
              <w:rPr>
                <w:b/>
                <w:bCs/>
                <w:szCs w:val="24"/>
              </w:rPr>
              <w:t>URE</w:t>
            </w:r>
            <w:r w:rsidRPr="00AC26D4">
              <w:rPr>
                <w:b/>
                <w:bCs/>
                <w:szCs w:val="24"/>
              </w:rPr>
              <w:t xml:space="preserve"> 9</w:t>
            </w:r>
            <w:r>
              <w:rPr>
                <w:szCs w:val="24"/>
              </w:rPr>
              <w:t xml:space="preserve"> </w:t>
            </w:r>
            <w:r w:rsidRPr="00AC26D4">
              <w:rPr>
                <w:sz w:val="18"/>
                <w:szCs w:val="18"/>
              </w:rPr>
              <w:t>The heat generation (Q) effect on temperature and concentration profiles.</w:t>
            </w:r>
          </w:p>
        </w:tc>
      </w:tr>
    </w:tbl>
    <w:p w14:paraId="3240F37D" w14:textId="77777777" w:rsidR="00E321E9" w:rsidRDefault="00E321E9" w:rsidP="00832AD1">
      <w:pPr>
        <w:spacing w:line="360" w:lineRule="auto"/>
        <w:ind w:firstLine="113"/>
        <w:jc w:val="center"/>
        <w:rPr>
          <w:sz w:val="20"/>
        </w:rPr>
      </w:pPr>
    </w:p>
    <w:p w14:paraId="577A3833" w14:textId="77777777" w:rsidR="00CC3340" w:rsidRDefault="00CC3340" w:rsidP="00D0688C">
      <w:pPr>
        <w:spacing w:line="360" w:lineRule="auto"/>
        <w:ind w:firstLine="113"/>
        <w:jc w:val="both"/>
        <w:rPr>
          <w:sz w:val="20"/>
        </w:rPr>
      </w:pPr>
    </w:p>
    <w:p w14:paraId="432F39CE" w14:textId="54E10499" w:rsidR="00182103" w:rsidRDefault="0018546B" w:rsidP="00D0688C">
      <w:pPr>
        <w:spacing w:line="360" w:lineRule="auto"/>
        <w:ind w:firstLine="113"/>
        <w:jc w:val="both"/>
        <w:rPr>
          <w:sz w:val="20"/>
          <w:lang w:val="en-IN"/>
        </w:rPr>
      </w:pPr>
      <w:r w:rsidRPr="0018546B">
        <w:rPr>
          <w:sz w:val="20"/>
        </w:rPr>
        <w:t xml:space="preserve">Table 3 presents the influence of various governing parameters on the local Nusselt number </w:t>
      </w:r>
      <m:oMath>
        <m:r>
          <w:rPr>
            <w:rFonts w:ascii="Cambria Math" w:hAnsi="Cambria Math"/>
            <w:sz w:val="20"/>
            <w:lang w:val="en-IN"/>
          </w:rPr>
          <m:t>N</m:t>
        </m:r>
        <m:sSub>
          <m:sSubPr>
            <m:ctrlPr>
              <w:rPr>
                <w:rFonts w:ascii="Cambria Math" w:hAnsi="Cambria Math"/>
                <w:i/>
                <w:sz w:val="20"/>
                <w:lang w:val="en-IN"/>
              </w:rPr>
            </m:ctrlPr>
          </m:sSubPr>
          <m:e>
            <m:r>
              <w:rPr>
                <w:rFonts w:ascii="Cambria Math" w:hAnsi="Cambria Math"/>
                <w:sz w:val="20"/>
                <w:lang w:val="en-IN"/>
              </w:rPr>
              <m:t>u</m:t>
            </m:r>
          </m:e>
          <m:sub>
            <m:r>
              <w:rPr>
                <w:rFonts w:ascii="Cambria Math" w:hAnsi="Cambria Math"/>
                <w:sz w:val="20"/>
                <w:lang w:val="en-IN"/>
              </w:rPr>
              <m:t>x</m:t>
            </m:r>
          </m:sub>
        </m:sSub>
      </m:oMath>
      <w:r w:rsidRPr="0018546B">
        <w:rPr>
          <w:sz w:val="20"/>
        </w:rPr>
        <w:t>, which reflects</w:t>
      </w:r>
      <w:r>
        <w:rPr>
          <w:sz w:val="20"/>
        </w:rPr>
        <w:t xml:space="preserve"> </w:t>
      </w:r>
      <w:r w:rsidRPr="0018546B">
        <w:rPr>
          <w:sz w:val="20"/>
        </w:rPr>
        <w:t xml:space="preserve">the rate of heat transfer from the surface to the nanofluid. It is evident that increasing the Weissenberg number (We) (Sc. Nos. 2–4) slightly enhances </w:t>
      </w:r>
      <m:oMath>
        <m:r>
          <w:rPr>
            <w:rFonts w:ascii="Cambria Math" w:hAnsi="Cambria Math"/>
            <w:sz w:val="20"/>
            <w:lang w:val="en-IN"/>
          </w:rPr>
          <m:t>N</m:t>
        </m:r>
        <m:sSub>
          <m:sSubPr>
            <m:ctrlPr>
              <w:rPr>
                <w:rFonts w:ascii="Cambria Math" w:hAnsi="Cambria Math"/>
                <w:i/>
                <w:sz w:val="20"/>
                <w:lang w:val="en-IN"/>
              </w:rPr>
            </m:ctrlPr>
          </m:sSubPr>
          <m:e>
            <m:r>
              <w:rPr>
                <w:rFonts w:ascii="Cambria Math" w:hAnsi="Cambria Math"/>
                <w:sz w:val="20"/>
                <w:lang w:val="en-IN"/>
              </w:rPr>
              <m:t>u</m:t>
            </m:r>
          </m:e>
          <m:sub>
            <m:r>
              <w:rPr>
                <w:rFonts w:ascii="Cambria Math" w:hAnsi="Cambria Math"/>
                <w:sz w:val="20"/>
                <w:lang w:val="en-IN"/>
              </w:rPr>
              <m:t>x</m:t>
            </m:r>
          </m:sub>
        </m:sSub>
      </m:oMath>
      <w:r w:rsidRPr="0018546B">
        <w:rPr>
          <w:sz w:val="20"/>
        </w:rPr>
        <w:t xml:space="preserve">, indicating that greater fluid elasticity supports better thermal diffusion near the wall. The magnetic parameter (M) (Sc. Nos. 5–8) shows a decreasing trend in </w:t>
      </w:r>
      <m:oMath>
        <m:r>
          <w:rPr>
            <w:rFonts w:ascii="Cambria Math" w:hAnsi="Cambria Math"/>
            <w:sz w:val="20"/>
            <w:lang w:val="en-IN"/>
          </w:rPr>
          <m:t>N</m:t>
        </m:r>
        <m:sSub>
          <m:sSubPr>
            <m:ctrlPr>
              <w:rPr>
                <w:rFonts w:ascii="Cambria Math" w:hAnsi="Cambria Math"/>
                <w:i/>
                <w:sz w:val="20"/>
                <w:lang w:val="en-IN"/>
              </w:rPr>
            </m:ctrlPr>
          </m:sSubPr>
          <m:e>
            <m:r>
              <w:rPr>
                <w:rFonts w:ascii="Cambria Math" w:hAnsi="Cambria Math"/>
                <w:sz w:val="20"/>
                <w:lang w:val="en-IN"/>
              </w:rPr>
              <m:t>u</m:t>
            </m:r>
          </m:e>
          <m:sub>
            <m:r>
              <w:rPr>
                <w:rFonts w:ascii="Cambria Math" w:hAnsi="Cambria Math"/>
                <w:sz w:val="20"/>
                <w:lang w:val="en-IN"/>
              </w:rPr>
              <m:t>x</m:t>
            </m:r>
          </m:sub>
        </m:sSub>
      </m:oMath>
      <w:r w:rsidRPr="0018546B">
        <w:rPr>
          <w:sz w:val="20"/>
        </w:rPr>
        <w:t>, as the Lorentz force suppresses convective transport and thickens the thermal boundary layer. Likewise, increasing permeability (K) (Sc. Nos. 9–12) reduces</w:t>
      </w:r>
      <w:r>
        <w:rPr>
          <w:sz w:val="20"/>
        </w:rPr>
        <w:t xml:space="preserve"> </w:t>
      </w:r>
      <m:oMath>
        <m:r>
          <w:rPr>
            <w:rFonts w:ascii="Cambria Math" w:hAnsi="Cambria Math"/>
            <w:sz w:val="20"/>
            <w:lang w:val="en-IN"/>
          </w:rPr>
          <m:t>N</m:t>
        </m:r>
        <m:sSub>
          <m:sSubPr>
            <m:ctrlPr>
              <w:rPr>
                <w:rFonts w:ascii="Cambria Math" w:hAnsi="Cambria Math"/>
                <w:i/>
                <w:sz w:val="20"/>
                <w:lang w:val="en-IN"/>
              </w:rPr>
            </m:ctrlPr>
          </m:sSubPr>
          <m:e>
            <m:r>
              <w:rPr>
                <w:rFonts w:ascii="Cambria Math" w:hAnsi="Cambria Math"/>
                <w:sz w:val="20"/>
                <w:lang w:val="en-IN"/>
              </w:rPr>
              <m:t>u</m:t>
            </m:r>
          </m:e>
          <m:sub>
            <m:r>
              <w:rPr>
                <w:rFonts w:ascii="Cambria Math" w:hAnsi="Cambria Math"/>
                <w:sz w:val="20"/>
                <w:lang w:val="en-IN"/>
              </w:rPr>
              <m:t>x</m:t>
            </m:r>
          </m:sub>
        </m:sSub>
      </m:oMath>
      <w:r w:rsidR="00E2205C" w:rsidRPr="00E2205C">
        <w:rPr>
          <w:sz w:val="20"/>
          <w:lang w:val="en-IN"/>
        </w:rPr>
        <w:t xml:space="preserve">, attributed to the reduced resistance and weaker thermal gradients near the wall. </w:t>
      </w:r>
      <w:r w:rsidR="002021D3" w:rsidRPr="00790C79">
        <w:rPr>
          <w:sz w:val="20"/>
          <w:lang w:val="en-IN"/>
        </w:rPr>
        <w:t xml:space="preserve">A significant positive impact is observed with thermal radiation parameter Rd (Sc. Nos. 13–16), where greater Rd enhances </w:t>
      </w:r>
      <m:oMath>
        <m:r>
          <w:rPr>
            <w:rFonts w:ascii="Cambria Math" w:hAnsi="Cambria Math"/>
            <w:sz w:val="20"/>
            <w:lang w:val="en-IN"/>
          </w:rPr>
          <m:t>N</m:t>
        </m:r>
        <m:sSub>
          <m:sSubPr>
            <m:ctrlPr>
              <w:rPr>
                <w:rFonts w:ascii="Cambria Math" w:hAnsi="Cambria Math"/>
                <w:i/>
                <w:sz w:val="20"/>
                <w:lang w:val="en-IN"/>
              </w:rPr>
            </m:ctrlPr>
          </m:sSubPr>
          <m:e>
            <m:r>
              <w:rPr>
                <w:rFonts w:ascii="Cambria Math" w:hAnsi="Cambria Math"/>
                <w:sz w:val="20"/>
                <w:lang w:val="en-IN"/>
              </w:rPr>
              <m:t>u</m:t>
            </m:r>
          </m:e>
          <m:sub>
            <m:r>
              <w:rPr>
                <w:rFonts w:ascii="Cambria Math" w:hAnsi="Cambria Math"/>
                <w:sz w:val="20"/>
                <w:lang w:val="en-IN"/>
              </w:rPr>
              <m:t>x</m:t>
            </m:r>
          </m:sub>
        </m:sSub>
      </m:oMath>
      <w:r w:rsidR="002021D3" w:rsidRPr="00790C79">
        <w:rPr>
          <w:sz w:val="20"/>
          <w:lang w:val="en-IN"/>
        </w:rPr>
        <w:t xml:space="preserve">, owing to radiative heat addition improving energy transport. Interestingly, heat generation/absorption </w:t>
      </w:r>
      <m:oMath>
        <m:r>
          <w:rPr>
            <w:rFonts w:ascii="Cambria Math" w:hAnsi="Cambria Math"/>
            <w:sz w:val="20"/>
            <w:lang w:val="en-IN"/>
          </w:rPr>
          <m:t>N</m:t>
        </m:r>
        <m:sSub>
          <m:sSubPr>
            <m:ctrlPr>
              <w:rPr>
                <w:rFonts w:ascii="Cambria Math" w:hAnsi="Cambria Math"/>
                <w:i/>
                <w:sz w:val="20"/>
                <w:lang w:val="en-IN"/>
              </w:rPr>
            </m:ctrlPr>
          </m:sSubPr>
          <m:e>
            <m:r>
              <w:rPr>
                <w:rFonts w:ascii="Cambria Math" w:hAnsi="Cambria Math"/>
                <w:sz w:val="20"/>
                <w:lang w:val="en-IN"/>
              </w:rPr>
              <m:t>u</m:t>
            </m:r>
          </m:e>
          <m:sub>
            <m:r>
              <w:rPr>
                <w:rFonts w:ascii="Cambria Math" w:hAnsi="Cambria Math"/>
                <w:sz w:val="20"/>
                <w:lang w:val="en-IN"/>
              </w:rPr>
              <m:t>x</m:t>
            </m:r>
          </m:sub>
        </m:sSub>
      </m:oMath>
      <w:r w:rsidR="002021D3" w:rsidRPr="00790C79">
        <w:rPr>
          <w:sz w:val="20"/>
          <w:lang w:val="en-IN"/>
        </w:rPr>
        <w:t xml:space="preserve">(Sc. Nos. 17–20) shows that heat absorption (lower Q) strongly increases </w:t>
      </w:r>
      <m:oMath>
        <m:r>
          <w:rPr>
            <w:rFonts w:ascii="Cambria Math" w:hAnsi="Cambria Math"/>
            <w:sz w:val="20"/>
            <w:lang w:val="en-IN"/>
          </w:rPr>
          <m:t>N</m:t>
        </m:r>
        <m:sSub>
          <m:sSubPr>
            <m:ctrlPr>
              <w:rPr>
                <w:rFonts w:ascii="Cambria Math" w:hAnsi="Cambria Math"/>
                <w:i/>
                <w:sz w:val="20"/>
                <w:lang w:val="en-IN"/>
              </w:rPr>
            </m:ctrlPr>
          </m:sSubPr>
          <m:e>
            <m:r>
              <w:rPr>
                <w:rFonts w:ascii="Cambria Math" w:hAnsi="Cambria Math"/>
                <w:sz w:val="20"/>
                <w:lang w:val="en-IN"/>
              </w:rPr>
              <m:t>u</m:t>
            </m:r>
          </m:e>
          <m:sub>
            <m:r>
              <w:rPr>
                <w:rFonts w:ascii="Cambria Math" w:hAnsi="Cambria Math"/>
                <w:sz w:val="20"/>
                <w:lang w:val="en-IN"/>
              </w:rPr>
              <m:t>x</m:t>
            </m:r>
          </m:sub>
        </m:sSub>
      </m:oMath>
      <w:r w:rsidR="002021D3" w:rsidRPr="00790C79">
        <w:rPr>
          <w:sz w:val="20"/>
          <w:lang w:val="en-IN"/>
        </w:rPr>
        <w:t xml:space="preserve">, while generation (higher Q) reduces it, consistent with energy accumulation in the system. Thermophoresis parameter Nt (Sc. Nos. 25–28) increases notably, implying stronger thermal transport due to nanoparticle migration. Electrical conductivity σ (Sc. Nos. 29–32) also enhances heat transfer moderately due to Joule heating effects. The Eckert number E (Sc. Nos. 33–36) slightly lowers, due to viscous dissipation reducing the temperature gradient. Lastly, an increase in Schmidt number Sc (Sc. Nos. 31–34) leads to a decline in </w:t>
      </w:r>
      <m:oMath>
        <m:r>
          <w:rPr>
            <w:rFonts w:ascii="Cambria Math" w:hAnsi="Cambria Math"/>
            <w:sz w:val="20"/>
            <w:lang w:val="en-IN"/>
          </w:rPr>
          <m:t>N</m:t>
        </m:r>
        <m:sSub>
          <m:sSubPr>
            <m:ctrlPr>
              <w:rPr>
                <w:rFonts w:ascii="Cambria Math" w:hAnsi="Cambria Math"/>
                <w:i/>
                <w:sz w:val="20"/>
                <w:lang w:val="en-IN"/>
              </w:rPr>
            </m:ctrlPr>
          </m:sSubPr>
          <m:e>
            <m:r>
              <w:rPr>
                <w:rFonts w:ascii="Cambria Math" w:hAnsi="Cambria Math"/>
                <w:sz w:val="20"/>
                <w:lang w:val="en-IN"/>
              </w:rPr>
              <m:t>u</m:t>
            </m:r>
          </m:e>
          <m:sub>
            <m:r>
              <w:rPr>
                <w:rFonts w:ascii="Cambria Math" w:hAnsi="Cambria Math"/>
                <w:sz w:val="20"/>
                <w:lang w:val="en-IN"/>
              </w:rPr>
              <m:t>x</m:t>
            </m:r>
          </m:sub>
        </m:sSub>
      </m:oMath>
      <w:r w:rsidR="002021D3" w:rsidRPr="00790C79">
        <w:rPr>
          <w:sz w:val="20"/>
          <w:lang w:val="en-IN"/>
        </w:rPr>
        <w:t>, reflecting weakened mass diffusivity, which indirectly affects thermal transport in this coupled system. Collectively, these results demonstrate how thermal behavior is influenced by both fluid rheology and multiphysical interactions near the surface.</w:t>
      </w:r>
    </w:p>
    <w:p w14:paraId="7F615313" w14:textId="77777777" w:rsidR="00804E41" w:rsidRDefault="00804E41" w:rsidP="00D0688C">
      <w:pPr>
        <w:spacing w:line="360" w:lineRule="auto"/>
        <w:ind w:firstLine="113"/>
        <w:jc w:val="both"/>
        <w:rPr>
          <w:sz w:val="20"/>
          <w:lang w:val="en-IN"/>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64"/>
        <w:gridCol w:w="3464"/>
      </w:tblGrid>
      <w:tr w:rsidR="00832AD1" w14:paraId="1C63954F" w14:textId="77777777" w:rsidTr="00850BB4">
        <w:trPr>
          <w:jc w:val="center"/>
        </w:trPr>
        <w:tc>
          <w:tcPr>
            <w:tcW w:w="0" w:type="auto"/>
          </w:tcPr>
          <w:p w14:paraId="35A719B8" w14:textId="00F20327" w:rsidR="00832AD1" w:rsidRDefault="009B0214" w:rsidP="002713DB">
            <w:pPr>
              <w:jc w:val="center"/>
              <w:rPr>
                <w:szCs w:val="24"/>
              </w:rPr>
            </w:pPr>
            <w:r w:rsidRPr="00D231E6">
              <w:rPr>
                <w:noProof/>
              </w:rPr>
              <w:drawing>
                <wp:inline distT="0" distB="0" distL="0" distR="0" wp14:anchorId="5F6F929C" wp14:editId="1E5E1B36">
                  <wp:extent cx="1774118" cy="1440000"/>
                  <wp:effectExtent l="0" t="0" r="0" b="8255"/>
                  <wp:docPr id="1840613602" name="Picture 1840613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9"/>
                          <a:stretch>
                            <a:fillRect/>
                          </a:stretch>
                        </pic:blipFill>
                        <pic:spPr>
                          <a:xfrm>
                            <a:off x="0" y="0"/>
                            <a:ext cx="1774118" cy="1440000"/>
                          </a:xfrm>
                          <a:prstGeom prst="rect">
                            <a:avLst/>
                          </a:prstGeom>
                        </pic:spPr>
                      </pic:pic>
                    </a:graphicData>
                  </a:graphic>
                </wp:inline>
              </w:drawing>
            </w:r>
          </w:p>
        </w:tc>
        <w:tc>
          <w:tcPr>
            <w:tcW w:w="0" w:type="auto"/>
          </w:tcPr>
          <w:p w14:paraId="66927A1D" w14:textId="19C2E3BD" w:rsidR="00832AD1" w:rsidRDefault="00804E41" w:rsidP="002713DB">
            <w:pPr>
              <w:jc w:val="center"/>
              <w:rPr>
                <w:szCs w:val="24"/>
              </w:rPr>
            </w:pPr>
            <w:r w:rsidRPr="00ED5D29">
              <w:rPr>
                <w:noProof/>
              </w:rPr>
              <w:drawing>
                <wp:inline distT="0" distB="0" distL="0" distR="0" wp14:anchorId="64A792A3" wp14:editId="1C9C002D">
                  <wp:extent cx="1774118" cy="1440000"/>
                  <wp:effectExtent l="0" t="0" r="0" b="8255"/>
                  <wp:docPr id="1840613601" name="Picture 1840613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0"/>
                          <a:stretch>
                            <a:fillRect/>
                          </a:stretch>
                        </pic:blipFill>
                        <pic:spPr>
                          <a:xfrm>
                            <a:off x="0" y="0"/>
                            <a:ext cx="1774118" cy="1440000"/>
                          </a:xfrm>
                          <a:prstGeom prst="rect">
                            <a:avLst/>
                          </a:prstGeom>
                        </pic:spPr>
                      </pic:pic>
                    </a:graphicData>
                  </a:graphic>
                </wp:inline>
              </w:drawing>
            </w:r>
          </w:p>
        </w:tc>
      </w:tr>
      <w:tr w:rsidR="00832AD1" w14:paraId="28089F4D" w14:textId="77777777" w:rsidTr="00850BB4">
        <w:trPr>
          <w:jc w:val="center"/>
        </w:trPr>
        <w:tc>
          <w:tcPr>
            <w:tcW w:w="0" w:type="auto"/>
          </w:tcPr>
          <w:p w14:paraId="3363CB52" w14:textId="77777777" w:rsidR="00832AD1" w:rsidRDefault="00832AD1" w:rsidP="002713DB">
            <w:pPr>
              <w:jc w:val="center"/>
              <w:rPr>
                <w:szCs w:val="24"/>
              </w:rPr>
            </w:pPr>
            <w:r>
              <w:rPr>
                <w:szCs w:val="24"/>
              </w:rPr>
              <w:t>(a)</w:t>
            </w:r>
          </w:p>
        </w:tc>
        <w:tc>
          <w:tcPr>
            <w:tcW w:w="0" w:type="auto"/>
          </w:tcPr>
          <w:p w14:paraId="167BD78B" w14:textId="77777777" w:rsidR="00832AD1" w:rsidRDefault="00832AD1" w:rsidP="002713DB">
            <w:pPr>
              <w:jc w:val="center"/>
              <w:rPr>
                <w:szCs w:val="24"/>
              </w:rPr>
            </w:pPr>
            <w:r>
              <w:rPr>
                <w:szCs w:val="24"/>
              </w:rPr>
              <w:t>(b)</w:t>
            </w:r>
          </w:p>
        </w:tc>
      </w:tr>
      <w:tr w:rsidR="009B0214" w14:paraId="7E3B12BB" w14:textId="77777777" w:rsidTr="00850BB4">
        <w:trPr>
          <w:jc w:val="center"/>
        </w:trPr>
        <w:tc>
          <w:tcPr>
            <w:tcW w:w="0" w:type="auto"/>
            <w:gridSpan w:val="2"/>
          </w:tcPr>
          <w:p w14:paraId="6DD42277" w14:textId="4BE43819" w:rsidR="009B0214" w:rsidRDefault="009B0214" w:rsidP="009B0214">
            <w:pPr>
              <w:jc w:val="center"/>
              <w:rPr>
                <w:szCs w:val="24"/>
              </w:rPr>
            </w:pPr>
            <w:r w:rsidRPr="00AC26D4">
              <w:rPr>
                <w:b/>
                <w:bCs/>
                <w:szCs w:val="24"/>
              </w:rPr>
              <w:t>FIG</w:t>
            </w:r>
            <w:r>
              <w:rPr>
                <w:b/>
                <w:bCs/>
                <w:szCs w:val="24"/>
              </w:rPr>
              <w:t>URE</w:t>
            </w:r>
            <w:r w:rsidRPr="00AC26D4">
              <w:rPr>
                <w:b/>
                <w:bCs/>
                <w:szCs w:val="24"/>
              </w:rPr>
              <w:t xml:space="preserve"> 10</w:t>
            </w:r>
            <w:r>
              <w:rPr>
                <w:szCs w:val="24"/>
              </w:rPr>
              <w:t xml:space="preserve"> </w:t>
            </w:r>
            <w:r w:rsidRPr="00AC26D4">
              <w:rPr>
                <w:sz w:val="18"/>
                <w:szCs w:val="18"/>
              </w:rPr>
              <w:t>The Schmidt number (Sc) effect on temperature and concentration profiles.</w:t>
            </w:r>
          </w:p>
        </w:tc>
      </w:tr>
    </w:tbl>
    <w:p w14:paraId="4FD4E6CD" w14:textId="77777777" w:rsidR="00832AD1" w:rsidRDefault="00832AD1" w:rsidP="00832AD1">
      <w:pPr>
        <w:spacing w:line="360" w:lineRule="auto"/>
        <w:ind w:firstLine="113"/>
        <w:jc w:val="center"/>
        <w:rPr>
          <w:sz w:val="20"/>
        </w:rPr>
      </w:pPr>
    </w:p>
    <w:p w14:paraId="2A22D2E3" w14:textId="77777777" w:rsidR="00850BB4" w:rsidRDefault="00850BB4" w:rsidP="00832AD1">
      <w:pPr>
        <w:spacing w:line="360" w:lineRule="auto"/>
        <w:ind w:firstLine="113"/>
        <w:jc w:val="center"/>
        <w:rPr>
          <w:sz w:val="20"/>
        </w:rPr>
      </w:pPr>
    </w:p>
    <w:p w14:paraId="63D69F29" w14:textId="77777777" w:rsidR="00850BB4" w:rsidRPr="00E2205C" w:rsidRDefault="00850BB4" w:rsidP="00832AD1">
      <w:pPr>
        <w:spacing w:line="360" w:lineRule="auto"/>
        <w:ind w:firstLine="113"/>
        <w:jc w:val="center"/>
        <w:rPr>
          <w:sz w:val="20"/>
        </w:rPr>
      </w:pPr>
    </w:p>
    <w:p w14:paraId="3710F10A" w14:textId="77777777" w:rsidR="00850BB4" w:rsidRDefault="00850BB4" w:rsidP="00850BB4">
      <w:pPr>
        <w:jc w:val="center"/>
        <w:rPr>
          <w:sz w:val="18"/>
          <w:szCs w:val="18"/>
        </w:rPr>
      </w:pPr>
      <w:r w:rsidRPr="00AC26D4">
        <w:rPr>
          <w:b/>
          <w:bCs/>
        </w:rPr>
        <w:t>TABLE 3.</w:t>
      </w:r>
      <w:r w:rsidRPr="00063FDA">
        <w:t xml:space="preserve"> </w:t>
      </w:r>
      <w:r w:rsidRPr="00AC26D4">
        <w:rPr>
          <w:sz w:val="18"/>
          <w:szCs w:val="18"/>
        </w:rPr>
        <w:t xml:space="preserve">Computed values of </w:t>
      </w:r>
      <m:oMath>
        <m:r>
          <w:rPr>
            <w:rFonts w:ascii="Cambria Math" w:hAnsi="Cambria Math"/>
            <w:sz w:val="18"/>
            <w:szCs w:val="18"/>
          </w:rPr>
          <m:t>N</m:t>
        </m:r>
        <m:sSub>
          <m:sSubPr>
            <m:ctrlPr>
              <w:rPr>
                <w:rFonts w:ascii="Cambria Math" w:hAnsi="Cambria Math"/>
                <w:i/>
                <w:sz w:val="18"/>
                <w:szCs w:val="18"/>
              </w:rPr>
            </m:ctrlPr>
          </m:sSubPr>
          <m:e>
            <m:r>
              <w:rPr>
                <w:rFonts w:ascii="Cambria Math" w:hAnsi="Cambria Math"/>
                <w:sz w:val="18"/>
                <w:szCs w:val="18"/>
              </w:rPr>
              <m:t>u</m:t>
            </m:r>
          </m:e>
          <m:sub>
            <m:r>
              <w:rPr>
                <w:rFonts w:ascii="Cambria Math" w:hAnsi="Cambria Math"/>
                <w:sz w:val="18"/>
                <w:szCs w:val="18"/>
              </w:rPr>
              <m:t>x</m:t>
            </m:r>
          </m:sub>
        </m:sSub>
      </m:oMath>
      <w:r w:rsidRPr="00AC26D4">
        <w:rPr>
          <w:sz w:val="18"/>
          <w:szCs w:val="18"/>
        </w:rPr>
        <w:t>with different values of We, M, K, Rd, Nt, Q,</w:t>
      </w:r>
      <m:oMath>
        <m:r>
          <w:rPr>
            <w:rFonts w:ascii="Cambria Math" w:eastAsia="Calibri" w:hAnsi="Cambria Math"/>
            <w:sz w:val="18"/>
            <w:szCs w:val="18"/>
          </w:rPr>
          <m:t xml:space="preserve"> σ</m:t>
        </m:r>
      </m:oMath>
      <w:r w:rsidRPr="00AC26D4">
        <w:rPr>
          <w:sz w:val="18"/>
          <w:szCs w:val="18"/>
        </w:rPr>
        <w:t xml:space="preserve"> , E and Sc</w:t>
      </w:r>
    </w:p>
    <w:p w14:paraId="1FFBECC5" w14:textId="77777777" w:rsidR="00850BB4" w:rsidRPr="00063FDA" w:rsidRDefault="00850BB4" w:rsidP="00850BB4">
      <w:pPr>
        <w:jc w:val="center"/>
      </w:pPr>
    </w:p>
    <w:tbl>
      <w:tblPr>
        <w:tblStyle w:val="TableGrid"/>
        <w:tblW w:w="6275" w:type="dxa"/>
        <w:jc w:val="center"/>
        <w:tblLook w:val="04A0" w:firstRow="1" w:lastRow="0" w:firstColumn="1" w:lastColumn="0" w:noHBand="0" w:noVBand="1"/>
      </w:tblPr>
      <w:tblGrid>
        <w:gridCol w:w="763"/>
        <w:gridCol w:w="636"/>
        <w:gridCol w:w="516"/>
        <w:gridCol w:w="516"/>
        <w:gridCol w:w="523"/>
        <w:gridCol w:w="516"/>
        <w:gridCol w:w="516"/>
        <w:gridCol w:w="516"/>
        <w:gridCol w:w="516"/>
        <w:gridCol w:w="516"/>
        <w:gridCol w:w="996"/>
      </w:tblGrid>
      <w:tr w:rsidR="00850BB4" w:rsidRPr="00063FDA" w14:paraId="6FED4868" w14:textId="77777777" w:rsidTr="002713DB">
        <w:trPr>
          <w:jc w:val="center"/>
        </w:trPr>
        <w:tc>
          <w:tcPr>
            <w:tcW w:w="815" w:type="dxa"/>
          </w:tcPr>
          <w:p w14:paraId="1EB6F6C5" w14:textId="77777777" w:rsidR="00850BB4" w:rsidRPr="00AC26D4" w:rsidRDefault="00850BB4" w:rsidP="002713DB">
            <w:pPr>
              <w:jc w:val="both"/>
              <w:rPr>
                <w:b/>
                <w:bCs/>
              </w:rPr>
            </w:pPr>
            <w:proofErr w:type="spellStart"/>
            <w:r w:rsidRPr="00AC26D4">
              <w:rPr>
                <w:b/>
                <w:bCs/>
              </w:rPr>
              <w:t>S.No</w:t>
            </w:r>
            <w:proofErr w:type="spellEnd"/>
            <w:r w:rsidRPr="00AC26D4">
              <w:rPr>
                <w:b/>
                <w:bCs/>
              </w:rPr>
              <w:t>.</w:t>
            </w:r>
          </w:p>
        </w:tc>
        <w:tc>
          <w:tcPr>
            <w:tcW w:w="601" w:type="dxa"/>
          </w:tcPr>
          <w:p w14:paraId="6C2595B1" w14:textId="77777777" w:rsidR="00850BB4" w:rsidRPr="00AC26D4" w:rsidRDefault="00850BB4" w:rsidP="002713DB">
            <w:pPr>
              <w:jc w:val="both"/>
              <w:rPr>
                <w:b/>
                <w:bCs/>
              </w:rPr>
            </w:pPr>
            <w:r w:rsidRPr="00AC26D4">
              <w:rPr>
                <w:b/>
                <w:bCs/>
              </w:rPr>
              <w:t>We</w:t>
            </w:r>
          </w:p>
        </w:tc>
        <w:tc>
          <w:tcPr>
            <w:tcW w:w="491" w:type="dxa"/>
          </w:tcPr>
          <w:p w14:paraId="78EC94FE" w14:textId="77777777" w:rsidR="00850BB4" w:rsidRPr="00AC26D4" w:rsidRDefault="00850BB4" w:rsidP="002713DB">
            <w:pPr>
              <w:jc w:val="both"/>
              <w:rPr>
                <w:b/>
                <w:bCs/>
              </w:rPr>
            </w:pPr>
            <w:r w:rsidRPr="00AC26D4">
              <w:rPr>
                <w:b/>
                <w:bCs/>
              </w:rPr>
              <w:t>M</w:t>
            </w:r>
          </w:p>
        </w:tc>
        <w:tc>
          <w:tcPr>
            <w:tcW w:w="491" w:type="dxa"/>
          </w:tcPr>
          <w:p w14:paraId="271CD17B" w14:textId="77777777" w:rsidR="00850BB4" w:rsidRPr="00AC26D4" w:rsidRDefault="00850BB4" w:rsidP="002713DB">
            <w:pPr>
              <w:jc w:val="both"/>
              <w:rPr>
                <w:b/>
                <w:bCs/>
              </w:rPr>
            </w:pPr>
            <w:r w:rsidRPr="00AC26D4">
              <w:rPr>
                <w:b/>
                <w:bCs/>
              </w:rPr>
              <w:t>K</w:t>
            </w:r>
          </w:p>
        </w:tc>
        <w:tc>
          <w:tcPr>
            <w:tcW w:w="491" w:type="dxa"/>
          </w:tcPr>
          <w:p w14:paraId="179D233E" w14:textId="77777777" w:rsidR="00850BB4" w:rsidRPr="00AC26D4" w:rsidRDefault="00850BB4" w:rsidP="002713DB">
            <w:pPr>
              <w:jc w:val="both"/>
              <w:rPr>
                <w:b/>
                <w:bCs/>
              </w:rPr>
            </w:pPr>
            <w:r w:rsidRPr="00AC26D4">
              <w:rPr>
                <w:b/>
                <w:bCs/>
              </w:rPr>
              <w:t>Rd</w:t>
            </w:r>
          </w:p>
        </w:tc>
        <w:tc>
          <w:tcPr>
            <w:tcW w:w="491" w:type="dxa"/>
          </w:tcPr>
          <w:p w14:paraId="025DC6E9" w14:textId="77777777" w:rsidR="00850BB4" w:rsidRPr="00AC26D4" w:rsidRDefault="00850BB4" w:rsidP="002713DB">
            <w:pPr>
              <w:jc w:val="both"/>
              <w:rPr>
                <w:b/>
                <w:bCs/>
              </w:rPr>
            </w:pPr>
            <w:proofErr w:type="spellStart"/>
            <w:r w:rsidRPr="00AC26D4">
              <w:rPr>
                <w:b/>
                <w:bCs/>
              </w:rPr>
              <w:t>Nt</w:t>
            </w:r>
            <w:proofErr w:type="spellEnd"/>
          </w:p>
        </w:tc>
        <w:tc>
          <w:tcPr>
            <w:tcW w:w="491" w:type="dxa"/>
          </w:tcPr>
          <w:p w14:paraId="62A493C3" w14:textId="77777777" w:rsidR="00850BB4" w:rsidRPr="00AC26D4" w:rsidRDefault="00850BB4" w:rsidP="002713DB">
            <w:pPr>
              <w:jc w:val="both"/>
              <w:rPr>
                <w:b/>
                <w:bCs/>
              </w:rPr>
            </w:pPr>
            <w:r w:rsidRPr="00AC26D4">
              <w:rPr>
                <w:b/>
                <w:bCs/>
              </w:rPr>
              <w:t>Q</w:t>
            </w:r>
          </w:p>
        </w:tc>
        <w:tc>
          <w:tcPr>
            <w:tcW w:w="491" w:type="dxa"/>
          </w:tcPr>
          <w:p w14:paraId="5EC585BE" w14:textId="77777777" w:rsidR="00850BB4" w:rsidRPr="00AC26D4" w:rsidRDefault="00850BB4" w:rsidP="002713DB">
            <w:pPr>
              <w:jc w:val="both"/>
              <w:rPr>
                <w:rFonts w:eastAsia="Calibri"/>
                <w:b/>
                <w:bCs/>
              </w:rPr>
            </w:pPr>
            <m:oMathPara>
              <m:oMath>
                <m:r>
                  <m:rPr>
                    <m:sty m:val="bi"/>
                  </m:rPr>
                  <w:rPr>
                    <w:rFonts w:ascii="Cambria Math" w:eastAsia="Calibri" w:hAnsi="Cambria Math"/>
                  </w:rPr>
                  <m:t>σ</m:t>
                </m:r>
              </m:oMath>
            </m:oMathPara>
          </w:p>
        </w:tc>
        <w:tc>
          <w:tcPr>
            <w:tcW w:w="491" w:type="dxa"/>
          </w:tcPr>
          <w:p w14:paraId="5AA8BC10" w14:textId="77777777" w:rsidR="00850BB4" w:rsidRPr="00AC26D4" w:rsidRDefault="00850BB4" w:rsidP="002713DB">
            <w:pPr>
              <w:jc w:val="both"/>
              <w:rPr>
                <w:b/>
                <w:bCs/>
              </w:rPr>
            </w:pPr>
            <w:r w:rsidRPr="00AC26D4">
              <w:rPr>
                <w:b/>
                <w:bCs/>
              </w:rPr>
              <w:t>E</w:t>
            </w:r>
          </w:p>
        </w:tc>
        <w:tc>
          <w:tcPr>
            <w:tcW w:w="491" w:type="dxa"/>
          </w:tcPr>
          <w:p w14:paraId="16439D30" w14:textId="77777777" w:rsidR="00850BB4" w:rsidRPr="00AC26D4" w:rsidRDefault="00850BB4" w:rsidP="002713DB">
            <w:pPr>
              <w:jc w:val="both"/>
              <w:rPr>
                <w:b/>
                <w:bCs/>
              </w:rPr>
            </w:pPr>
            <w:r w:rsidRPr="00AC26D4">
              <w:rPr>
                <w:b/>
                <w:bCs/>
              </w:rPr>
              <w:t>Sc</w:t>
            </w:r>
          </w:p>
        </w:tc>
        <w:tc>
          <w:tcPr>
            <w:tcW w:w="931" w:type="dxa"/>
          </w:tcPr>
          <w:p w14:paraId="3AF1F914" w14:textId="77777777" w:rsidR="00850BB4" w:rsidRPr="00AC26D4" w:rsidRDefault="00850BB4" w:rsidP="002713DB">
            <w:pPr>
              <w:jc w:val="both"/>
              <w:rPr>
                <w:b/>
                <w:bCs/>
              </w:rPr>
            </w:pPr>
            <m:oMathPara>
              <m:oMath>
                <m:r>
                  <m:rPr>
                    <m:sty m:val="bi"/>
                  </m:rPr>
                  <w:rPr>
                    <w:rFonts w:ascii="Cambria Math" w:hAnsi="Cambria Math"/>
                  </w:rPr>
                  <m:t>N</m:t>
                </m:r>
                <m:sSub>
                  <m:sSubPr>
                    <m:ctrlPr>
                      <w:rPr>
                        <w:rFonts w:ascii="Cambria Math" w:hAnsi="Cambria Math"/>
                        <w:b/>
                        <w:bCs/>
                        <w:i/>
                      </w:rPr>
                    </m:ctrlPr>
                  </m:sSubPr>
                  <m:e>
                    <m:r>
                      <m:rPr>
                        <m:sty m:val="bi"/>
                      </m:rPr>
                      <w:rPr>
                        <w:rFonts w:ascii="Cambria Math" w:hAnsi="Cambria Math"/>
                      </w:rPr>
                      <m:t>u</m:t>
                    </m:r>
                  </m:e>
                  <m:sub>
                    <m:r>
                      <m:rPr>
                        <m:sty m:val="bi"/>
                      </m:rPr>
                      <w:rPr>
                        <w:rFonts w:ascii="Cambria Math" w:hAnsi="Cambria Math"/>
                      </w:rPr>
                      <m:t>x</m:t>
                    </m:r>
                  </m:sub>
                </m:sSub>
              </m:oMath>
            </m:oMathPara>
          </w:p>
        </w:tc>
      </w:tr>
      <w:tr w:rsidR="00850BB4" w:rsidRPr="00063FDA" w14:paraId="5E774DB3" w14:textId="77777777" w:rsidTr="002713DB">
        <w:trPr>
          <w:jc w:val="center"/>
        </w:trPr>
        <w:tc>
          <w:tcPr>
            <w:tcW w:w="815" w:type="dxa"/>
          </w:tcPr>
          <w:p w14:paraId="7CFFBD4E" w14:textId="77777777" w:rsidR="00850BB4" w:rsidRPr="00063FDA" w:rsidRDefault="00850BB4" w:rsidP="002713DB">
            <w:pPr>
              <w:jc w:val="both"/>
            </w:pPr>
            <w:r w:rsidRPr="00063FDA">
              <w:t>1</w:t>
            </w:r>
          </w:p>
        </w:tc>
        <w:tc>
          <w:tcPr>
            <w:tcW w:w="601" w:type="dxa"/>
          </w:tcPr>
          <w:p w14:paraId="7A0E5F87" w14:textId="77777777" w:rsidR="00850BB4" w:rsidRPr="00063FDA" w:rsidRDefault="00850BB4" w:rsidP="002713DB">
            <w:pPr>
              <w:jc w:val="both"/>
            </w:pPr>
            <w:r w:rsidRPr="00063FDA">
              <w:t>0.01</w:t>
            </w:r>
          </w:p>
        </w:tc>
        <w:tc>
          <w:tcPr>
            <w:tcW w:w="491" w:type="dxa"/>
          </w:tcPr>
          <w:p w14:paraId="1473CA89" w14:textId="77777777" w:rsidR="00850BB4" w:rsidRPr="00063FDA" w:rsidRDefault="00850BB4" w:rsidP="002713DB">
            <w:pPr>
              <w:jc w:val="both"/>
            </w:pPr>
            <w:r w:rsidRPr="00063FDA">
              <w:t>0.1</w:t>
            </w:r>
          </w:p>
        </w:tc>
        <w:tc>
          <w:tcPr>
            <w:tcW w:w="491" w:type="dxa"/>
          </w:tcPr>
          <w:p w14:paraId="392DB36D" w14:textId="77777777" w:rsidR="00850BB4" w:rsidRPr="00063FDA" w:rsidRDefault="00850BB4" w:rsidP="002713DB">
            <w:pPr>
              <w:jc w:val="both"/>
            </w:pPr>
            <w:r w:rsidRPr="00063FDA">
              <w:t>0.1</w:t>
            </w:r>
          </w:p>
        </w:tc>
        <w:tc>
          <w:tcPr>
            <w:tcW w:w="491" w:type="dxa"/>
          </w:tcPr>
          <w:p w14:paraId="29492548" w14:textId="77777777" w:rsidR="00850BB4" w:rsidRPr="00063FDA" w:rsidRDefault="00850BB4" w:rsidP="002713DB">
            <w:pPr>
              <w:jc w:val="both"/>
            </w:pPr>
            <w:r w:rsidRPr="00063FDA">
              <w:t>0.3</w:t>
            </w:r>
          </w:p>
        </w:tc>
        <w:tc>
          <w:tcPr>
            <w:tcW w:w="491" w:type="dxa"/>
          </w:tcPr>
          <w:p w14:paraId="7627F5F9" w14:textId="77777777" w:rsidR="00850BB4" w:rsidRPr="00063FDA" w:rsidRDefault="00850BB4" w:rsidP="002713DB">
            <w:pPr>
              <w:jc w:val="both"/>
            </w:pPr>
            <w:r w:rsidRPr="00063FDA">
              <w:t>0.5</w:t>
            </w:r>
          </w:p>
        </w:tc>
        <w:tc>
          <w:tcPr>
            <w:tcW w:w="491" w:type="dxa"/>
          </w:tcPr>
          <w:p w14:paraId="761441D9" w14:textId="77777777" w:rsidR="00850BB4" w:rsidRPr="00063FDA" w:rsidRDefault="00850BB4" w:rsidP="002713DB">
            <w:pPr>
              <w:jc w:val="both"/>
            </w:pPr>
            <w:r w:rsidRPr="00063FDA">
              <w:t>0.5</w:t>
            </w:r>
          </w:p>
        </w:tc>
        <w:tc>
          <w:tcPr>
            <w:tcW w:w="491" w:type="dxa"/>
          </w:tcPr>
          <w:p w14:paraId="022F0D5C" w14:textId="77777777" w:rsidR="00850BB4" w:rsidRPr="00063FDA" w:rsidRDefault="00850BB4" w:rsidP="002713DB">
            <w:pPr>
              <w:jc w:val="both"/>
            </w:pPr>
            <w:r w:rsidRPr="00063FDA">
              <w:t>0.1</w:t>
            </w:r>
          </w:p>
        </w:tc>
        <w:tc>
          <w:tcPr>
            <w:tcW w:w="491" w:type="dxa"/>
          </w:tcPr>
          <w:p w14:paraId="622028B5" w14:textId="77777777" w:rsidR="00850BB4" w:rsidRPr="00063FDA" w:rsidRDefault="00850BB4" w:rsidP="002713DB">
            <w:pPr>
              <w:jc w:val="both"/>
            </w:pPr>
            <w:r w:rsidRPr="00063FDA">
              <w:t>0.1</w:t>
            </w:r>
          </w:p>
        </w:tc>
        <w:tc>
          <w:tcPr>
            <w:tcW w:w="491" w:type="dxa"/>
          </w:tcPr>
          <w:p w14:paraId="06C6A0FE" w14:textId="77777777" w:rsidR="00850BB4" w:rsidRPr="00063FDA" w:rsidRDefault="00850BB4" w:rsidP="002713DB">
            <w:pPr>
              <w:jc w:val="both"/>
            </w:pPr>
            <w:r w:rsidRPr="00063FDA">
              <w:t>3</w:t>
            </w:r>
          </w:p>
        </w:tc>
        <w:tc>
          <w:tcPr>
            <w:tcW w:w="931" w:type="dxa"/>
          </w:tcPr>
          <w:p w14:paraId="0D1AF6B6" w14:textId="77777777" w:rsidR="00850BB4" w:rsidRPr="00063FDA" w:rsidRDefault="00850BB4" w:rsidP="002713DB">
            <w:pPr>
              <w:jc w:val="both"/>
            </w:pPr>
            <w:r w:rsidRPr="00063FDA">
              <w:t>8.7773</w:t>
            </w:r>
          </w:p>
        </w:tc>
      </w:tr>
      <w:tr w:rsidR="00850BB4" w:rsidRPr="00063FDA" w14:paraId="002DD8FA" w14:textId="77777777" w:rsidTr="002713DB">
        <w:trPr>
          <w:jc w:val="center"/>
        </w:trPr>
        <w:tc>
          <w:tcPr>
            <w:tcW w:w="815" w:type="dxa"/>
          </w:tcPr>
          <w:p w14:paraId="21ECC4F7" w14:textId="77777777" w:rsidR="00850BB4" w:rsidRPr="00063FDA" w:rsidRDefault="00850BB4" w:rsidP="002713DB">
            <w:pPr>
              <w:jc w:val="both"/>
            </w:pPr>
            <w:r w:rsidRPr="00063FDA">
              <w:t>2</w:t>
            </w:r>
          </w:p>
        </w:tc>
        <w:tc>
          <w:tcPr>
            <w:tcW w:w="601" w:type="dxa"/>
          </w:tcPr>
          <w:p w14:paraId="134CF1A7" w14:textId="77777777" w:rsidR="00850BB4" w:rsidRPr="00063FDA" w:rsidRDefault="00850BB4" w:rsidP="002713DB">
            <w:pPr>
              <w:jc w:val="both"/>
            </w:pPr>
            <w:r w:rsidRPr="00063FDA">
              <w:t>0.00</w:t>
            </w:r>
          </w:p>
        </w:tc>
        <w:tc>
          <w:tcPr>
            <w:tcW w:w="491" w:type="dxa"/>
          </w:tcPr>
          <w:p w14:paraId="09DF56CF" w14:textId="77777777" w:rsidR="00850BB4" w:rsidRPr="00063FDA" w:rsidRDefault="00850BB4" w:rsidP="002713DB">
            <w:pPr>
              <w:jc w:val="both"/>
            </w:pPr>
          </w:p>
        </w:tc>
        <w:tc>
          <w:tcPr>
            <w:tcW w:w="491" w:type="dxa"/>
          </w:tcPr>
          <w:p w14:paraId="5811ED15" w14:textId="77777777" w:rsidR="00850BB4" w:rsidRPr="00063FDA" w:rsidRDefault="00850BB4" w:rsidP="002713DB">
            <w:pPr>
              <w:jc w:val="both"/>
            </w:pPr>
          </w:p>
        </w:tc>
        <w:tc>
          <w:tcPr>
            <w:tcW w:w="491" w:type="dxa"/>
          </w:tcPr>
          <w:p w14:paraId="42C12D13" w14:textId="77777777" w:rsidR="00850BB4" w:rsidRPr="00063FDA" w:rsidRDefault="00850BB4" w:rsidP="002713DB">
            <w:pPr>
              <w:jc w:val="both"/>
            </w:pPr>
          </w:p>
        </w:tc>
        <w:tc>
          <w:tcPr>
            <w:tcW w:w="491" w:type="dxa"/>
          </w:tcPr>
          <w:p w14:paraId="07EB01B4" w14:textId="77777777" w:rsidR="00850BB4" w:rsidRPr="00063FDA" w:rsidRDefault="00850BB4" w:rsidP="002713DB">
            <w:pPr>
              <w:jc w:val="both"/>
            </w:pPr>
          </w:p>
        </w:tc>
        <w:tc>
          <w:tcPr>
            <w:tcW w:w="491" w:type="dxa"/>
          </w:tcPr>
          <w:p w14:paraId="5DAD1B06" w14:textId="77777777" w:rsidR="00850BB4" w:rsidRPr="00063FDA" w:rsidRDefault="00850BB4" w:rsidP="002713DB">
            <w:pPr>
              <w:jc w:val="both"/>
            </w:pPr>
          </w:p>
        </w:tc>
        <w:tc>
          <w:tcPr>
            <w:tcW w:w="491" w:type="dxa"/>
          </w:tcPr>
          <w:p w14:paraId="54F29DB4" w14:textId="77777777" w:rsidR="00850BB4" w:rsidRPr="00063FDA" w:rsidRDefault="00850BB4" w:rsidP="002713DB">
            <w:pPr>
              <w:jc w:val="both"/>
            </w:pPr>
          </w:p>
        </w:tc>
        <w:tc>
          <w:tcPr>
            <w:tcW w:w="491" w:type="dxa"/>
          </w:tcPr>
          <w:p w14:paraId="7A98EB23" w14:textId="77777777" w:rsidR="00850BB4" w:rsidRPr="00063FDA" w:rsidRDefault="00850BB4" w:rsidP="002713DB">
            <w:pPr>
              <w:jc w:val="both"/>
            </w:pPr>
          </w:p>
        </w:tc>
        <w:tc>
          <w:tcPr>
            <w:tcW w:w="491" w:type="dxa"/>
          </w:tcPr>
          <w:p w14:paraId="57819B5E" w14:textId="77777777" w:rsidR="00850BB4" w:rsidRPr="00063FDA" w:rsidRDefault="00850BB4" w:rsidP="002713DB">
            <w:pPr>
              <w:jc w:val="both"/>
            </w:pPr>
          </w:p>
        </w:tc>
        <w:tc>
          <w:tcPr>
            <w:tcW w:w="931" w:type="dxa"/>
          </w:tcPr>
          <w:p w14:paraId="22325684" w14:textId="77777777" w:rsidR="00850BB4" w:rsidRPr="00063FDA" w:rsidRDefault="00850BB4" w:rsidP="002713DB">
            <w:pPr>
              <w:jc w:val="both"/>
            </w:pPr>
            <w:r w:rsidRPr="00063FDA">
              <w:t>8.7439</w:t>
            </w:r>
          </w:p>
        </w:tc>
      </w:tr>
      <w:tr w:rsidR="00850BB4" w:rsidRPr="00063FDA" w14:paraId="4316757E" w14:textId="77777777" w:rsidTr="002713DB">
        <w:trPr>
          <w:jc w:val="center"/>
        </w:trPr>
        <w:tc>
          <w:tcPr>
            <w:tcW w:w="815" w:type="dxa"/>
          </w:tcPr>
          <w:p w14:paraId="79E9AC2F" w14:textId="77777777" w:rsidR="00850BB4" w:rsidRPr="00063FDA" w:rsidRDefault="00850BB4" w:rsidP="002713DB">
            <w:pPr>
              <w:jc w:val="both"/>
            </w:pPr>
            <w:r w:rsidRPr="00063FDA">
              <w:t>3</w:t>
            </w:r>
          </w:p>
        </w:tc>
        <w:tc>
          <w:tcPr>
            <w:tcW w:w="601" w:type="dxa"/>
          </w:tcPr>
          <w:p w14:paraId="147F7E37" w14:textId="77777777" w:rsidR="00850BB4" w:rsidRPr="00063FDA" w:rsidRDefault="00850BB4" w:rsidP="002713DB">
            <w:pPr>
              <w:jc w:val="both"/>
            </w:pPr>
            <w:r w:rsidRPr="00063FDA">
              <w:t>0.02</w:t>
            </w:r>
          </w:p>
        </w:tc>
        <w:tc>
          <w:tcPr>
            <w:tcW w:w="491" w:type="dxa"/>
          </w:tcPr>
          <w:p w14:paraId="7A19BE7F" w14:textId="77777777" w:rsidR="00850BB4" w:rsidRPr="00063FDA" w:rsidRDefault="00850BB4" w:rsidP="002713DB">
            <w:pPr>
              <w:jc w:val="both"/>
            </w:pPr>
          </w:p>
        </w:tc>
        <w:tc>
          <w:tcPr>
            <w:tcW w:w="491" w:type="dxa"/>
          </w:tcPr>
          <w:p w14:paraId="48AE0905" w14:textId="77777777" w:rsidR="00850BB4" w:rsidRPr="00063FDA" w:rsidRDefault="00850BB4" w:rsidP="002713DB">
            <w:pPr>
              <w:jc w:val="both"/>
            </w:pPr>
          </w:p>
        </w:tc>
        <w:tc>
          <w:tcPr>
            <w:tcW w:w="491" w:type="dxa"/>
          </w:tcPr>
          <w:p w14:paraId="579CDA75" w14:textId="77777777" w:rsidR="00850BB4" w:rsidRPr="00063FDA" w:rsidRDefault="00850BB4" w:rsidP="002713DB">
            <w:pPr>
              <w:jc w:val="both"/>
            </w:pPr>
          </w:p>
        </w:tc>
        <w:tc>
          <w:tcPr>
            <w:tcW w:w="491" w:type="dxa"/>
          </w:tcPr>
          <w:p w14:paraId="3775ABF2" w14:textId="77777777" w:rsidR="00850BB4" w:rsidRPr="00063FDA" w:rsidRDefault="00850BB4" w:rsidP="002713DB">
            <w:pPr>
              <w:jc w:val="both"/>
            </w:pPr>
          </w:p>
        </w:tc>
        <w:tc>
          <w:tcPr>
            <w:tcW w:w="491" w:type="dxa"/>
          </w:tcPr>
          <w:p w14:paraId="38523CE7" w14:textId="77777777" w:rsidR="00850BB4" w:rsidRPr="00063FDA" w:rsidRDefault="00850BB4" w:rsidP="002713DB">
            <w:pPr>
              <w:jc w:val="both"/>
            </w:pPr>
          </w:p>
        </w:tc>
        <w:tc>
          <w:tcPr>
            <w:tcW w:w="491" w:type="dxa"/>
          </w:tcPr>
          <w:p w14:paraId="45F74987" w14:textId="77777777" w:rsidR="00850BB4" w:rsidRPr="00063FDA" w:rsidRDefault="00850BB4" w:rsidP="002713DB">
            <w:pPr>
              <w:jc w:val="both"/>
            </w:pPr>
          </w:p>
        </w:tc>
        <w:tc>
          <w:tcPr>
            <w:tcW w:w="491" w:type="dxa"/>
          </w:tcPr>
          <w:p w14:paraId="3ACC9131" w14:textId="77777777" w:rsidR="00850BB4" w:rsidRPr="00063FDA" w:rsidRDefault="00850BB4" w:rsidP="002713DB">
            <w:pPr>
              <w:jc w:val="both"/>
            </w:pPr>
          </w:p>
        </w:tc>
        <w:tc>
          <w:tcPr>
            <w:tcW w:w="491" w:type="dxa"/>
          </w:tcPr>
          <w:p w14:paraId="54EAD3C6" w14:textId="77777777" w:rsidR="00850BB4" w:rsidRPr="00063FDA" w:rsidRDefault="00850BB4" w:rsidP="002713DB">
            <w:pPr>
              <w:jc w:val="both"/>
            </w:pPr>
          </w:p>
        </w:tc>
        <w:tc>
          <w:tcPr>
            <w:tcW w:w="931" w:type="dxa"/>
          </w:tcPr>
          <w:p w14:paraId="4FCB3E00" w14:textId="77777777" w:rsidR="00850BB4" w:rsidRPr="00063FDA" w:rsidRDefault="00850BB4" w:rsidP="002713DB">
            <w:pPr>
              <w:jc w:val="both"/>
            </w:pPr>
            <w:r w:rsidRPr="00063FDA">
              <w:t>8.8269</w:t>
            </w:r>
          </w:p>
        </w:tc>
      </w:tr>
      <w:tr w:rsidR="00850BB4" w:rsidRPr="00063FDA" w14:paraId="6D59999E" w14:textId="77777777" w:rsidTr="002713DB">
        <w:trPr>
          <w:jc w:val="center"/>
        </w:trPr>
        <w:tc>
          <w:tcPr>
            <w:tcW w:w="815" w:type="dxa"/>
          </w:tcPr>
          <w:p w14:paraId="4FA64767" w14:textId="77777777" w:rsidR="00850BB4" w:rsidRPr="00063FDA" w:rsidRDefault="00850BB4" w:rsidP="002713DB">
            <w:pPr>
              <w:jc w:val="both"/>
            </w:pPr>
            <w:r w:rsidRPr="00063FDA">
              <w:t>4</w:t>
            </w:r>
          </w:p>
        </w:tc>
        <w:tc>
          <w:tcPr>
            <w:tcW w:w="601" w:type="dxa"/>
          </w:tcPr>
          <w:p w14:paraId="390E1216" w14:textId="77777777" w:rsidR="00850BB4" w:rsidRPr="00063FDA" w:rsidRDefault="00850BB4" w:rsidP="002713DB">
            <w:pPr>
              <w:jc w:val="both"/>
            </w:pPr>
            <w:r w:rsidRPr="00063FDA">
              <w:t>0.03</w:t>
            </w:r>
          </w:p>
        </w:tc>
        <w:tc>
          <w:tcPr>
            <w:tcW w:w="491" w:type="dxa"/>
          </w:tcPr>
          <w:p w14:paraId="6BD89D66" w14:textId="77777777" w:rsidR="00850BB4" w:rsidRPr="00063FDA" w:rsidRDefault="00850BB4" w:rsidP="002713DB">
            <w:pPr>
              <w:jc w:val="both"/>
            </w:pPr>
          </w:p>
        </w:tc>
        <w:tc>
          <w:tcPr>
            <w:tcW w:w="491" w:type="dxa"/>
          </w:tcPr>
          <w:p w14:paraId="701B2FDD" w14:textId="77777777" w:rsidR="00850BB4" w:rsidRPr="00063FDA" w:rsidRDefault="00850BB4" w:rsidP="002713DB">
            <w:pPr>
              <w:jc w:val="both"/>
            </w:pPr>
          </w:p>
        </w:tc>
        <w:tc>
          <w:tcPr>
            <w:tcW w:w="491" w:type="dxa"/>
          </w:tcPr>
          <w:p w14:paraId="5E081B02" w14:textId="77777777" w:rsidR="00850BB4" w:rsidRPr="00063FDA" w:rsidRDefault="00850BB4" w:rsidP="002713DB">
            <w:pPr>
              <w:jc w:val="both"/>
            </w:pPr>
          </w:p>
        </w:tc>
        <w:tc>
          <w:tcPr>
            <w:tcW w:w="491" w:type="dxa"/>
          </w:tcPr>
          <w:p w14:paraId="780100F4" w14:textId="77777777" w:rsidR="00850BB4" w:rsidRPr="00063FDA" w:rsidRDefault="00850BB4" w:rsidP="002713DB">
            <w:pPr>
              <w:jc w:val="both"/>
            </w:pPr>
          </w:p>
        </w:tc>
        <w:tc>
          <w:tcPr>
            <w:tcW w:w="491" w:type="dxa"/>
          </w:tcPr>
          <w:p w14:paraId="598E79B0" w14:textId="77777777" w:rsidR="00850BB4" w:rsidRPr="00063FDA" w:rsidRDefault="00850BB4" w:rsidP="002713DB">
            <w:pPr>
              <w:jc w:val="both"/>
            </w:pPr>
          </w:p>
        </w:tc>
        <w:tc>
          <w:tcPr>
            <w:tcW w:w="491" w:type="dxa"/>
          </w:tcPr>
          <w:p w14:paraId="49DF4840" w14:textId="77777777" w:rsidR="00850BB4" w:rsidRPr="00063FDA" w:rsidRDefault="00850BB4" w:rsidP="002713DB">
            <w:pPr>
              <w:jc w:val="both"/>
            </w:pPr>
          </w:p>
        </w:tc>
        <w:tc>
          <w:tcPr>
            <w:tcW w:w="491" w:type="dxa"/>
          </w:tcPr>
          <w:p w14:paraId="15E3ADFF" w14:textId="77777777" w:rsidR="00850BB4" w:rsidRPr="00063FDA" w:rsidRDefault="00850BB4" w:rsidP="002713DB">
            <w:pPr>
              <w:jc w:val="both"/>
            </w:pPr>
          </w:p>
        </w:tc>
        <w:tc>
          <w:tcPr>
            <w:tcW w:w="491" w:type="dxa"/>
          </w:tcPr>
          <w:p w14:paraId="5A96D4F2" w14:textId="77777777" w:rsidR="00850BB4" w:rsidRPr="00063FDA" w:rsidRDefault="00850BB4" w:rsidP="002713DB">
            <w:pPr>
              <w:jc w:val="both"/>
            </w:pPr>
          </w:p>
        </w:tc>
        <w:tc>
          <w:tcPr>
            <w:tcW w:w="931" w:type="dxa"/>
          </w:tcPr>
          <w:p w14:paraId="6774226D" w14:textId="77777777" w:rsidR="00850BB4" w:rsidRPr="00063FDA" w:rsidRDefault="00850BB4" w:rsidP="002713DB">
            <w:pPr>
              <w:jc w:val="both"/>
            </w:pPr>
            <w:r w:rsidRPr="00063FDA">
              <w:t>8.8902</w:t>
            </w:r>
          </w:p>
        </w:tc>
      </w:tr>
      <w:tr w:rsidR="00850BB4" w:rsidRPr="00063FDA" w14:paraId="3EA5EE49" w14:textId="77777777" w:rsidTr="002713DB">
        <w:trPr>
          <w:jc w:val="center"/>
        </w:trPr>
        <w:tc>
          <w:tcPr>
            <w:tcW w:w="815" w:type="dxa"/>
          </w:tcPr>
          <w:p w14:paraId="2167436D" w14:textId="77777777" w:rsidR="00850BB4" w:rsidRPr="00063FDA" w:rsidRDefault="00850BB4" w:rsidP="002713DB">
            <w:pPr>
              <w:jc w:val="both"/>
            </w:pPr>
            <w:r w:rsidRPr="00063FDA">
              <w:t>5</w:t>
            </w:r>
          </w:p>
        </w:tc>
        <w:tc>
          <w:tcPr>
            <w:tcW w:w="601" w:type="dxa"/>
          </w:tcPr>
          <w:p w14:paraId="11927E59" w14:textId="77777777" w:rsidR="00850BB4" w:rsidRPr="00063FDA" w:rsidRDefault="00850BB4" w:rsidP="002713DB">
            <w:pPr>
              <w:jc w:val="both"/>
            </w:pPr>
          </w:p>
        </w:tc>
        <w:tc>
          <w:tcPr>
            <w:tcW w:w="491" w:type="dxa"/>
          </w:tcPr>
          <w:p w14:paraId="3C05D654" w14:textId="77777777" w:rsidR="00850BB4" w:rsidRPr="00063FDA" w:rsidRDefault="00850BB4" w:rsidP="002713DB">
            <w:pPr>
              <w:jc w:val="both"/>
            </w:pPr>
            <w:r w:rsidRPr="00063FDA">
              <w:t>0.0</w:t>
            </w:r>
          </w:p>
        </w:tc>
        <w:tc>
          <w:tcPr>
            <w:tcW w:w="491" w:type="dxa"/>
          </w:tcPr>
          <w:p w14:paraId="46FC1E9F" w14:textId="77777777" w:rsidR="00850BB4" w:rsidRPr="00063FDA" w:rsidRDefault="00850BB4" w:rsidP="002713DB">
            <w:pPr>
              <w:jc w:val="both"/>
            </w:pPr>
          </w:p>
        </w:tc>
        <w:tc>
          <w:tcPr>
            <w:tcW w:w="491" w:type="dxa"/>
          </w:tcPr>
          <w:p w14:paraId="512F85E3" w14:textId="77777777" w:rsidR="00850BB4" w:rsidRPr="00063FDA" w:rsidRDefault="00850BB4" w:rsidP="002713DB">
            <w:pPr>
              <w:jc w:val="both"/>
            </w:pPr>
          </w:p>
        </w:tc>
        <w:tc>
          <w:tcPr>
            <w:tcW w:w="491" w:type="dxa"/>
          </w:tcPr>
          <w:p w14:paraId="27304449" w14:textId="77777777" w:rsidR="00850BB4" w:rsidRPr="00063FDA" w:rsidRDefault="00850BB4" w:rsidP="002713DB">
            <w:pPr>
              <w:jc w:val="both"/>
            </w:pPr>
          </w:p>
        </w:tc>
        <w:tc>
          <w:tcPr>
            <w:tcW w:w="491" w:type="dxa"/>
          </w:tcPr>
          <w:p w14:paraId="01B870CD" w14:textId="77777777" w:rsidR="00850BB4" w:rsidRPr="00063FDA" w:rsidRDefault="00850BB4" w:rsidP="002713DB">
            <w:pPr>
              <w:jc w:val="both"/>
            </w:pPr>
          </w:p>
        </w:tc>
        <w:tc>
          <w:tcPr>
            <w:tcW w:w="491" w:type="dxa"/>
          </w:tcPr>
          <w:p w14:paraId="1BCC1881" w14:textId="77777777" w:rsidR="00850BB4" w:rsidRPr="00063FDA" w:rsidRDefault="00850BB4" w:rsidP="002713DB">
            <w:pPr>
              <w:jc w:val="both"/>
            </w:pPr>
          </w:p>
        </w:tc>
        <w:tc>
          <w:tcPr>
            <w:tcW w:w="491" w:type="dxa"/>
          </w:tcPr>
          <w:p w14:paraId="7FD4D0E6" w14:textId="77777777" w:rsidR="00850BB4" w:rsidRPr="00063FDA" w:rsidRDefault="00850BB4" w:rsidP="002713DB">
            <w:pPr>
              <w:jc w:val="both"/>
            </w:pPr>
          </w:p>
        </w:tc>
        <w:tc>
          <w:tcPr>
            <w:tcW w:w="491" w:type="dxa"/>
          </w:tcPr>
          <w:p w14:paraId="225EF5B4" w14:textId="77777777" w:rsidR="00850BB4" w:rsidRPr="00063FDA" w:rsidRDefault="00850BB4" w:rsidP="002713DB">
            <w:pPr>
              <w:jc w:val="both"/>
            </w:pPr>
          </w:p>
        </w:tc>
        <w:tc>
          <w:tcPr>
            <w:tcW w:w="931" w:type="dxa"/>
          </w:tcPr>
          <w:p w14:paraId="3004AE78" w14:textId="77777777" w:rsidR="00850BB4" w:rsidRPr="00063FDA" w:rsidRDefault="00850BB4" w:rsidP="002713DB">
            <w:pPr>
              <w:jc w:val="both"/>
            </w:pPr>
            <w:r w:rsidRPr="00063FDA">
              <w:t>8.9928</w:t>
            </w:r>
          </w:p>
        </w:tc>
      </w:tr>
      <w:tr w:rsidR="00850BB4" w:rsidRPr="00063FDA" w14:paraId="423BAB96" w14:textId="77777777" w:rsidTr="002713DB">
        <w:trPr>
          <w:jc w:val="center"/>
        </w:trPr>
        <w:tc>
          <w:tcPr>
            <w:tcW w:w="815" w:type="dxa"/>
          </w:tcPr>
          <w:p w14:paraId="7EB3454D" w14:textId="77777777" w:rsidR="00850BB4" w:rsidRPr="00063FDA" w:rsidRDefault="00850BB4" w:rsidP="002713DB">
            <w:pPr>
              <w:jc w:val="both"/>
            </w:pPr>
            <w:r w:rsidRPr="00063FDA">
              <w:t>6</w:t>
            </w:r>
          </w:p>
        </w:tc>
        <w:tc>
          <w:tcPr>
            <w:tcW w:w="601" w:type="dxa"/>
          </w:tcPr>
          <w:p w14:paraId="3E76928F" w14:textId="77777777" w:rsidR="00850BB4" w:rsidRPr="00063FDA" w:rsidRDefault="00850BB4" w:rsidP="002713DB">
            <w:pPr>
              <w:jc w:val="both"/>
            </w:pPr>
          </w:p>
        </w:tc>
        <w:tc>
          <w:tcPr>
            <w:tcW w:w="491" w:type="dxa"/>
          </w:tcPr>
          <w:p w14:paraId="65E14DE4" w14:textId="77777777" w:rsidR="00850BB4" w:rsidRPr="00063FDA" w:rsidRDefault="00850BB4" w:rsidP="002713DB">
            <w:pPr>
              <w:jc w:val="both"/>
            </w:pPr>
            <w:r w:rsidRPr="00063FDA">
              <w:t>0.1</w:t>
            </w:r>
          </w:p>
        </w:tc>
        <w:tc>
          <w:tcPr>
            <w:tcW w:w="491" w:type="dxa"/>
          </w:tcPr>
          <w:p w14:paraId="0F760AC8" w14:textId="77777777" w:rsidR="00850BB4" w:rsidRPr="00063FDA" w:rsidRDefault="00850BB4" w:rsidP="002713DB">
            <w:pPr>
              <w:jc w:val="both"/>
            </w:pPr>
          </w:p>
        </w:tc>
        <w:tc>
          <w:tcPr>
            <w:tcW w:w="491" w:type="dxa"/>
          </w:tcPr>
          <w:p w14:paraId="3E886429" w14:textId="77777777" w:rsidR="00850BB4" w:rsidRPr="00063FDA" w:rsidRDefault="00850BB4" w:rsidP="002713DB">
            <w:pPr>
              <w:jc w:val="both"/>
            </w:pPr>
          </w:p>
        </w:tc>
        <w:tc>
          <w:tcPr>
            <w:tcW w:w="491" w:type="dxa"/>
          </w:tcPr>
          <w:p w14:paraId="11775A01" w14:textId="77777777" w:rsidR="00850BB4" w:rsidRPr="00063FDA" w:rsidRDefault="00850BB4" w:rsidP="002713DB">
            <w:pPr>
              <w:jc w:val="both"/>
            </w:pPr>
          </w:p>
        </w:tc>
        <w:tc>
          <w:tcPr>
            <w:tcW w:w="491" w:type="dxa"/>
          </w:tcPr>
          <w:p w14:paraId="2AC49B6D" w14:textId="77777777" w:rsidR="00850BB4" w:rsidRPr="00063FDA" w:rsidRDefault="00850BB4" w:rsidP="002713DB">
            <w:pPr>
              <w:jc w:val="both"/>
            </w:pPr>
          </w:p>
        </w:tc>
        <w:tc>
          <w:tcPr>
            <w:tcW w:w="491" w:type="dxa"/>
          </w:tcPr>
          <w:p w14:paraId="538B6DE0" w14:textId="77777777" w:rsidR="00850BB4" w:rsidRPr="00063FDA" w:rsidRDefault="00850BB4" w:rsidP="002713DB">
            <w:pPr>
              <w:jc w:val="both"/>
            </w:pPr>
          </w:p>
        </w:tc>
        <w:tc>
          <w:tcPr>
            <w:tcW w:w="491" w:type="dxa"/>
          </w:tcPr>
          <w:p w14:paraId="27031CF1" w14:textId="77777777" w:rsidR="00850BB4" w:rsidRPr="00063FDA" w:rsidRDefault="00850BB4" w:rsidP="002713DB">
            <w:pPr>
              <w:jc w:val="both"/>
            </w:pPr>
          </w:p>
        </w:tc>
        <w:tc>
          <w:tcPr>
            <w:tcW w:w="491" w:type="dxa"/>
          </w:tcPr>
          <w:p w14:paraId="3D7A18FA" w14:textId="77777777" w:rsidR="00850BB4" w:rsidRPr="00063FDA" w:rsidRDefault="00850BB4" w:rsidP="002713DB">
            <w:pPr>
              <w:jc w:val="both"/>
            </w:pPr>
          </w:p>
        </w:tc>
        <w:tc>
          <w:tcPr>
            <w:tcW w:w="931" w:type="dxa"/>
          </w:tcPr>
          <w:p w14:paraId="101CF6FB" w14:textId="77777777" w:rsidR="00850BB4" w:rsidRPr="00063FDA" w:rsidRDefault="00850BB4" w:rsidP="002713DB">
            <w:pPr>
              <w:jc w:val="both"/>
            </w:pPr>
            <w:r w:rsidRPr="00063FDA">
              <w:t>8.7773</w:t>
            </w:r>
          </w:p>
        </w:tc>
      </w:tr>
      <w:tr w:rsidR="00850BB4" w:rsidRPr="00063FDA" w14:paraId="29D242D8" w14:textId="77777777" w:rsidTr="002713DB">
        <w:trPr>
          <w:jc w:val="center"/>
        </w:trPr>
        <w:tc>
          <w:tcPr>
            <w:tcW w:w="815" w:type="dxa"/>
          </w:tcPr>
          <w:p w14:paraId="0632805F" w14:textId="77777777" w:rsidR="00850BB4" w:rsidRPr="00063FDA" w:rsidRDefault="00850BB4" w:rsidP="002713DB">
            <w:pPr>
              <w:jc w:val="both"/>
            </w:pPr>
            <w:r w:rsidRPr="00063FDA">
              <w:t>7</w:t>
            </w:r>
          </w:p>
        </w:tc>
        <w:tc>
          <w:tcPr>
            <w:tcW w:w="601" w:type="dxa"/>
          </w:tcPr>
          <w:p w14:paraId="5A737F0C" w14:textId="77777777" w:rsidR="00850BB4" w:rsidRPr="00063FDA" w:rsidRDefault="00850BB4" w:rsidP="002713DB">
            <w:pPr>
              <w:jc w:val="both"/>
            </w:pPr>
          </w:p>
        </w:tc>
        <w:tc>
          <w:tcPr>
            <w:tcW w:w="491" w:type="dxa"/>
          </w:tcPr>
          <w:p w14:paraId="1BDDD497" w14:textId="77777777" w:rsidR="00850BB4" w:rsidRPr="00063FDA" w:rsidRDefault="00850BB4" w:rsidP="002713DB">
            <w:pPr>
              <w:jc w:val="both"/>
              <w:rPr>
                <w:highlight w:val="yellow"/>
              </w:rPr>
            </w:pPr>
            <w:r w:rsidRPr="00063FDA">
              <w:t>0.2</w:t>
            </w:r>
          </w:p>
        </w:tc>
        <w:tc>
          <w:tcPr>
            <w:tcW w:w="491" w:type="dxa"/>
          </w:tcPr>
          <w:p w14:paraId="2831678B" w14:textId="77777777" w:rsidR="00850BB4" w:rsidRPr="00063FDA" w:rsidRDefault="00850BB4" w:rsidP="002713DB">
            <w:pPr>
              <w:jc w:val="both"/>
            </w:pPr>
          </w:p>
        </w:tc>
        <w:tc>
          <w:tcPr>
            <w:tcW w:w="491" w:type="dxa"/>
          </w:tcPr>
          <w:p w14:paraId="0A5E0C4D" w14:textId="77777777" w:rsidR="00850BB4" w:rsidRPr="00063FDA" w:rsidRDefault="00850BB4" w:rsidP="002713DB">
            <w:pPr>
              <w:jc w:val="both"/>
            </w:pPr>
          </w:p>
        </w:tc>
        <w:tc>
          <w:tcPr>
            <w:tcW w:w="491" w:type="dxa"/>
          </w:tcPr>
          <w:p w14:paraId="550AA06A" w14:textId="77777777" w:rsidR="00850BB4" w:rsidRPr="00063FDA" w:rsidRDefault="00850BB4" w:rsidP="002713DB">
            <w:pPr>
              <w:jc w:val="both"/>
            </w:pPr>
          </w:p>
        </w:tc>
        <w:tc>
          <w:tcPr>
            <w:tcW w:w="491" w:type="dxa"/>
          </w:tcPr>
          <w:p w14:paraId="13B8F66D" w14:textId="77777777" w:rsidR="00850BB4" w:rsidRPr="00063FDA" w:rsidRDefault="00850BB4" w:rsidP="002713DB">
            <w:pPr>
              <w:jc w:val="both"/>
            </w:pPr>
          </w:p>
        </w:tc>
        <w:tc>
          <w:tcPr>
            <w:tcW w:w="491" w:type="dxa"/>
          </w:tcPr>
          <w:p w14:paraId="39D26700" w14:textId="77777777" w:rsidR="00850BB4" w:rsidRPr="00063FDA" w:rsidRDefault="00850BB4" w:rsidP="002713DB">
            <w:pPr>
              <w:jc w:val="both"/>
            </w:pPr>
          </w:p>
        </w:tc>
        <w:tc>
          <w:tcPr>
            <w:tcW w:w="491" w:type="dxa"/>
          </w:tcPr>
          <w:p w14:paraId="57C635B4" w14:textId="77777777" w:rsidR="00850BB4" w:rsidRPr="00063FDA" w:rsidRDefault="00850BB4" w:rsidP="002713DB">
            <w:pPr>
              <w:jc w:val="both"/>
            </w:pPr>
          </w:p>
        </w:tc>
        <w:tc>
          <w:tcPr>
            <w:tcW w:w="491" w:type="dxa"/>
          </w:tcPr>
          <w:p w14:paraId="6A0717E6" w14:textId="77777777" w:rsidR="00850BB4" w:rsidRPr="00063FDA" w:rsidRDefault="00850BB4" w:rsidP="002713DB">
            <w:pPr>
              <w:jc w:val="both"/>
            </w:pPr>
          </w:p>
        </w:tc>
        <w:tc>
          <w:tcPr>
            <w:tcW w:w="931" w:type="dxa"/>
          </w:tcPr>
          <w:p w14:paraId="2D2CC6C5" w14:textId="77777777" w:rsidR="00850BB4" w:rsidRPr="00063FDA" w:rsidRDefault="00850BB4" w:rsidP="002713DB">
            <w:pPr>
              <w:jc w:val="both"/>
            </w:pPr>
            <w:r w:rsidRPr="00063FDA">
              <w:t>8.6786</w:t>
            </w:r>
          </w:p>
        </w:tc>
      </w:tr>
      <w:tr w:rsidR="00850BB4" w:rsidRPr="00063FDA" w14:paraId="7F580DF6" w14:textId="77777777" w:rsidTr="002713DB">
        <w:trPr>
          <w:jc w:val="center"/>
        </w:trPr>
        <w:tc>
          <w:tcPr>
            <w:tcW w:w="815" w:type="dxa"/>
          </w:tcPr>
          <w:p w14:paraId="025B12B1" w14:textId="77777777" w:rsidR="00850BB4" w:rsidRPr="00063FDA" w:rsidRDefault="00850BB4" w:rsidP="002713DB">
            <w:pPr>
              <w:jc w:val="both"/>
            </w:pPr>
            <w:r w:rsidRPr="00063FDA">
              <w:t>8</w:t>
            </w:r>
          </w:p>
        </w:tc>
        <w:tc>
          <w:tcPr>
            <w:tcW w:w="601" w:type="dxa"/>
          </w:tcPr>
          <w:p w14:paraId="7AE8C8F1" w14:textId="77777777" w:rsidR="00850BB4" w:rsidRPr="00063FDA" w:rsidRDefault="00850BB4" w:rsidP="002713DB">
            <w:pPr>
              <w:jc w:val="both"/>
            </w:pPr>
          </w:p>
        </w:tc>
        <w:tc>
          <w:tcPr>
            <w:tcW w:w="491" w:type="dxa"/>
          </w:tcPr>
          <w:p w14:paraId="4F71D20B" w14:textId="77777777" w:rsidR="00850BB4" w:rsidRPr="00063FDA" w:rsidRDefault="00850BB4" w:rsidP="002713DB">
            <w:pPr>
              <w:jc w:val="both"/>
              <w:rPr>
                <w:highlight w:val="yellow"/>
              </w:rPr>
            </w:pPr>
            <w:r w:rsidRPr="00063FDA">
              <w:t>0.3</w:t>
            </w:r>
          </w:p>
        </w:tc>
        <w:tc>
          <w:tcPr>
            <w:tcW w:w="491" w:type="dxa"/>
          </w:tcPr>
          <w:p w14:paraId="5C93D094" w14:textId="77777777" w:rsidR="00850BB4" w:rsidRPr="00063FDA" w:rsidRDefault="00850BB4" w:rsidP="002713DB">
            <w:pPr>
              <w:jc w:val="both"/>
            </w:pPr>
          </w:p>
        </w:tc>
        <w:tc>
          <w:tcPr>
            <w:tcW w:w="491" w:type="dxa"/>
          </w:tcPr>
          <w:p w14:paraId="2DB59CC7" w14:textId="77777777" w:rsidR="00850BB4" w:rsidRPr="00063FDA" w:rsidRDefault="00850BB4" w:rsidP="002713DB">
            <w:pPr>
              <w:jc w:val="both"/>
            </w:pPr>
          </w:p>
        </w:tc>
        <w:tc>
          <w:tcPr>
            <w:tcW w:w="491" w:type="dxa"/>
          </w:tcPr>
          <w:p w14:paraId="2B4C3E0F" w14:textId="77777777" w:rsidR="00850BB4" w:rsidRPr="00063FDA" w:rsidRDefault="00850BB4" w:rsidP="002713DB">
            <w:pPr>
              <w:jc w:val="both"/>
            </w:pPr>
          </w:p>
        </w:tc>
        <w:tc>
          <w:tcPr>
            <w:tcW w:w="491" w:type="dxa"/>
          </w:tcPr>
          <w:p w14:paraId="26F58F08" w14:textId="77777777" w:rsidR="00850BB4" w:rsidRPr="00063FDA" w:rsidRDefault="00850BB4" w:rsidP="002713DB">
            <w:pPr>
              <w:jc w:val="both"/>
            </w:pPr>
          </w:p>
        </w:tc>
        <w:tc>
          <w:tcPr>
            <w:tcW w:w="491" w:type="dxa"/>
          </w:tcPr>
          <w:p w14:paraId="357CE79F" w14:textId="77777777" w:rsidR="00850BB4" w:rsidRPr="00063FDA" w:rsidRDefault="00850BB4" w:rsidP="002713DB">
            <w:pPr>
              <w:jc w:val="both"/>
            </w:pPr>
          </w:p>
        </w:tc>
        <w:tc>
          <w:tcPr>
            <w:tcW w:w="491" w:type="dxa"/>
          </w:tcPr>
          <w:p w14:paraId="13CE7DB4" w14:textId="77777777" w:rsidR="00850BB4" w:rsidRPr="00063FDA" w:rsidRDefault="00850BB4" w:rsidP="002713DB">
            <w:pPr>
              <w:jc w:val="both"/>
            </w:pPr>
          </w:p>
        </w:tc>
        <w:tc>
          <w:tcPr>
            <w:tcW w:w="491" w:type="dxa"/>
          </w:tcPr>
          <w:p w14:paraId="73B92C0B" w14:textId="77777777" w:rsidR="00850BB4" w:rsidRPr="00063FDA" w:rsidRDefault="00850BB4" w:rsidP="002713DB">
            <w:pPr>
              <w:jc w:val="both"/>
            </w:pPr>
          </w:p>
        </w:tc>
        <w:tc>
          <w:tcPr>
            <w:tcW w:w="931" w:type="dxa"/>
          </w:tcPr>
          <w:p w14:paraId="21DB910B" w14:textId="77777777" w:rsidR="00850BB4" w:rsidRPr="00063FDA" w:rsidRDefault="00850BB4" w:rsidP="002713DB">
            <w:pPr>
              <w:jc w:val="both"/>
            </w:pPr>
            <w:r w:rsidRPr="00063FDA">
              <w:t>8.5936</w:t>
            </w:r>
          </w:p>
        </w:tc>
      </w:tr>
      <w:tr w:rsidR="00850BB4" w:rsidRPr="00063FDA" w14:paraId="3C62A44E" w14:textId="77777777" w:rsidTr="002713DB">
        <w:trPr>
          <w:jc w:val="center"/>
        </w:trPr>
        <w:tc>
          <w:tcPr>
            <w:tcW w:w="815" w:type="dxa"/>
          </w:tcPr>
          <w:p w14:paraId="701C94B2" w14:textId="77777777" w:rsidR="00850BB4" w:rsidRPr="00063FDA" w:rsidRDefault="00850BB4" w:rsidP="002713DB">
            <w:pPr>
              <w:jc w:val="both"/>
            </w:pPr>
            <w:r w:rsidRPr="00063FDA">
              <w:t>9</w:t>
            </w:r>
          </w:p>
        </w:tc>
        <w:tc>
          <w:tcPr>
            <w:tcW w:w="601" w:type="dxa"/>
          </w:tcPr>
          <w:p w14:paraId="13815419" w14:textId="77777777" w:rsidR="00850BB4" w:rsidRPr="00063FDA" w:rsidRDefault="00850BB4" w:rsidP="002713DB">
            <w:pPr>
              <w:jc w:val="both"/>
            </w:pPr>
          </w:p>
        </w:tc>
        <w:tc>
          <w:tcPr>
            <w:tcW w:w="491" w:type="dxa"/>
          </w:tcPr>
          <w:p w14:paraId="6383F80E" w14:textId="77777777" w:rsidR="00850BB4" w:rsidRPr="00063FDA" w:rsidRDefault="00850BB4" w:rsidP="002713DB">
            <w:pPr>
              <w:jc w:val="both"/>
              <w:rPr>
                <w:highlight w:val="yellow"/>
              </w:rPr>
            </w:pPr>
          </w:p>
        </w:tc>
        <w:tc>
          <w:tcPr>
            <w:tcW w:w="491" w:type="dxa"/>
          </w:tcPr>
          <w:p w14:paraId="58D01B09" w14:textId="77777777" w:rsidR="00850BB4" w:rsidRPr="00063FDA" w:rsidRDefault="00850BB4" w:rsidP="002713DB">
            <w:pPr>
              <w:jc w:val="both"/>
            </w:pPr>
            <w:r w:rsidRPr="00063FDA">
              <w:t>0.0</w:t>
            </w:r>
          </w:p>
        </w:tc>
        <w:tc>
          <w:tcPr>
            <w:tcW w:w="491" w:type="dxa"/>
          </w:tcPr>
          <w:p w14:paraId="42A9FBF7" w14:textId="77777777" w:rsidR="00850BB4" w:rsidRPr="00063FDA" w:rsidRDefault="00850BB4" w:rsidP="002713DB">
            <w:pPr>
              <w:jc w:val="both"/>
            </w:pPr>
          </w:p>
        </w:tc>
        <w:tc>
          <w:tcPr>
            <w:tcW w:w="491" w:type="dxa"/>
          </w:tcPr>
          <w:p w14:paraId="0E340874" w14:textId="77777777" w:rsidR="00850BB4" w:rsidRPr="00063FDA" w:rsidRDefault="00850BB4" w:rsidP="002713DB">
            <w:pPr>
              <w:jc w:val="both"/>
            </w:pPr>
          </w:p>
        </w:tc>
        <w:tc>
          <w:tcPr>
            <w:tcW w:w="491" w:type="dxa"/>
          </w:tcPr>
          <w:p w14:paraId="7D34F5D2" w14:textId="77777777" w:rsidR="00850BB4" w:rsidRPr="00063FDA" w:rsidRDefault="00850BB4" w:rsidP="002713DB">
            <w:pPr>
              <w:jc w:val="both"/>
            </w:pPr>
          </w:p>
        </w:tc>
        <w:tc>
          <w:tcPr>
            <w:tcW w:w="491" w:type="dxa"/>
          </w:tcPr>
          <w:p w14:paraId="73C77584" w14:textId="77777777" w:rsidR="00850BB4" w:rsidRPr="00063FDA" w:rsidRDefault="00850BB4" w:rsidP="002713DB">
            <w:pPr>
              <w:jc w:val="both"/>
            </w:pPr>
          </w:p>
        </w:tc>
        <w:tc>
          <w:tcPr>
            <w:tcW w:w="491" w:type="dxa"/>
          </w:tcPr>
          <w:p w14:paraId="45F44F73" w14:textId="77777777" w:rsidR="00850BB4" w:rsidRPr="00063FDA" w:rsidRDefault="00850BB4" w:rsidP="002713DB">
            <w:pPr>
              <w:jc w:val="both"/>
            </w:pPr>
          </w:p>
        </w:tc>
        <w:tc>
          <w:tcPr>
            <w:tcW w:w="491" w:type="dxa"/>
          </w:tcPr>
          <w:p w14:paraId="4898CA6A" w14:textId="77777777" w:rsidR="00850BB4" w:rsidRPr="00063FDA" w:rsidRDefault="00850BB4" w:rsidP="002713DB">
            <w:pPr>
              <w:jc w:val="both"/>
            </w:pPr>
          </w:p>
        </w:tc>
        <w:tc>
          <w:tcPr>
            <w:tcW w:w="931" w:type="dxa"/>
          </w:tcPr>
          <w:p w14:paraId="289A23F8" w14:textId="77777777" w:rsidR="00850BB4" w:rsidRPr="00063FDA" w:rsidRDefault="00850BB4" w:rsidP="002713DB">
            <w:pPr>
              <w:jc w:val="both"/>
            </w:pPr>
            <w:r w:rsidRPr="00063FDA">
              <w:t>8.9928</w:t>
            </w:r>
          </w:p>
        </w:tc>
      </w:tr>
      <w:tr w:rsidR="00850BB4" w:rsidRPr="00063FDA" w14:paraId="61432907" w14:textId="77777777" w:rsidTr="002713DB">
        <w:trPr>
          <w:jc w:val="center"/>
        </w:trPr>
        <w:tc>
          <w:tcPr>
            <w:tcW w:w="815" w:type="dxa"/>
          </w:tcPr>
          <w:p w14:paraId="2F461B8E" w14:textId="77777777" w:rsidR="00850BB4" w:rsidRPr="00063FDA" w:rsidRDefault="00850BB4" w:rsidP="002713DB">
            <w:pPr>
              <w:jc w:val="both"/>
            </w:pPr>
            <w:r w:rsidRPr="00063FDA">
              <w:t>10</w:t>
            </w:r>
          </w:p>
        </w:tc>
        <w:tc>
          <w:tcPr>
            <w:tcW w:w="601" w:type="dxa"/>
          </w:tcPr>
          <w:p w14:paraId="2F9BDA8C" w14:textId="77777777" w:rsidR="00850BB4" w:rsidRPr="00063FDA" w:rsidRDefault="00850BB4" w:rsidP="002713DB">
            <w:pPr>
              <w:jc w:val="both"/>
            </w:pPr>
          </w:p>
        </w:tc>
        <w:tc>
          <w:tcPr>
            <w:tcW w:w="491" w:type="dxa"/>
          </w:tcPr>
          <w:p w14:paraId="091BFD09" w14:textId="77777777" w:rsidR="00850BB4" w:rsidRPr="00063FDA" w:rsidRDefault="00850BB4" w:rsidP="002713DB">
            <w:pPr>
              <w:jc w:val="both"/>
              <w:rPr>
                <w:highlight w:val="yellow"/>
              </w:rPr>
            </w:pPr>
          </w:p>
        </w:tc>
        <w:tc>
          <w:tcPr>
            <w:tcW w:w="491" w:type="dxa"/>
          </w:tcPr>
          <w:p w14:paraId="11C70363" w14:textId="77777777" w:rsidR="00850BB4" w:rsidRPr="00063FDA" w:rsidRDefault="00850BB4" w:rsidP="002713DB">
            <w:pPr>
              <w:jc w:val="both"/>
            </w:pPr>
            <w:r w:rsidRPr="00063FDA">
              <w:t>0.1</w:t>
            </w:r>
          </w:p>
        </w:tc>
        <w:tc>
          <w:tcPr>
            <w:tcW w:w="491" w:type="dxa"/>
          </w:tcPr>
          <w:p w14:paraId="1AD99A86" w14:textId="77777777" w:rsidR="00850BB4" w:rsidRPr="00063FDA" w:rsidRDefault="00850BB4" w:rsidP="002713DB">
            <w:pPr>
              <w:jc w:val="both"/>
            </w:pPr>
          </w:p>
        </w:tc>
        <w:tc>
          <w:tcPr>
            <w:tcW w:w="491" w:type="dxa"/>
          </w:tcPr>
          <w:p w14:paraId="2909CAF1" w14:textId="77777777" w:rsidR="00850BB4" w:rsidRPr="00063FDA" w:rsidRDefault="00850BB4" w:rsidP="002713DB">
            <w:pPr>
              <w:jc w:val="both"/>
            </w:pPr>
          </w:p>
        </w:tc>
        <w:tc>
          <w:tcPr>
            <w:tcW w:w="491" w:type="dxa"/>
          </w:tcPr>
          <w:p w14:paraId="77BB453B" w14:textId="77777777" w:rsidR="00850BB4" w:rsidRPr="00063FDA" w:rsidRDefault="00850BB4" w:rsidP="002713DB">
            <w:pPr>
              <w:jc w:val="both"/>
            </w:pPr>
          </w:p>
        </w:tc>
        <w:tc>
          <w:tcPr>
            <w:tcW w:w="491" w:type="dxa"/>
          </w:tcPr>
          <w:p w14:paraId="665BE5C9" w14:textId="77777777" w:rsidR="00850BB4" w:rsidRPr="00063FDA" w:rsidRDefault="00850BB4" w:rsidP="002713DB">
            <w:pPr>
              <w:jc w:val="both"/>
            </w:pPr>
          </w:p>
        </w:tc>
        <w:tc>
          <w:tcPr>
            <w:tcW w:w="491" w:type="dxa"/>
          </w:tcPr>
          <w:p w14:paraId="6E8B4BE0" w14:textId="77777777" w:rsidR="00850BB4" w:rsidRPr="00063FDA" w:rsidRDefault="00850BB4" w:rsidP="002713DB">
            <w:pPr>
              <w:jc w:val="both"/>
            </w:pPr>
          </w:p>
        </w:tc>
        <w:tc>
          <w:tcPr>
            <w:tcW w:w="491" w:type="dxa"/>
          </w:tcPr>
          <w:p w14:paraId="70EAB3E1" w14:textId="77777777" w:rsidR="00850BB4" w:rsidRPr="00063FDA" w:rsidRDefault="00850BB4" w:rsidP="002713DB">
            <w:pPr>
              <w:jc w:val="both"/>
            </w:pPr>
          </w:p>
        </w:tc>
        <w:tc>
          <w:tcPr>
            <w:tcW w:w="931" w:type="dxa"/>
          </w:tcPr>
          <w:p w14:paraId="7703A0F7" w14:textId="77777777" w:rsidR="00850BB4" w:rsidRPr="00063FDA" w:rsidRDefault="00850BB4" w:rsidP="002713DB">
            <w:pPr>
              <w:jc w:val="both"/>
            </w:pPr>
            <w:r w:rsidRPr="00063FDA">
              <w:t>8.7773</w:t>
            </w:r>
          </w:p>
        </w:tc>
      </w:tr>
      <w:tr w:rsidR="00850BB4" w:rsidRPr="00063FDA" w14:paraId="3B82A740" w14:textId="77777777" w:rsidTr="002713DB">
        <w:trPr>
          <w:jc w:val="center"/>
        </w:trPr>
        <w:tc>
          <w:tcPr>
            <w:tcW w:w="815" w:type="dxa"/>
          </w:tcPr>
          <w:p w14:paraId="6889D0C6" w14:textId="77777777" w:rsidR="00850BB4" w:rsidRPr="00063FDA" w:rsidRDefault="00850BB4" w:rsidP="002713DB">
            <w:pPr>
              <w:jc w:val="both"/>
            </w:pPr>
            <w:r w:rsidRPr="00063FDA">
              <w:t>11</w:t>
            </w:r>
          </w:p>
        </w:tc>
        <w:tc>
          <w:tcPr>
            <w:tcW w:w="601" w:type="dxa"/>
          </w:tcPr>
          <w:p w14:paraId="0A1B36F7" w14:textId="77777777" w:rsidR="00850BB4" w:rsidRPr="00063FDA" w:rsidRDefault="00850BB4" w:rsidP="002713DB">
            <w:pPr>
              <w:jc w:val="both"/>
            </w:pPr>
          </w:p>
        </w:tc>
        <w:tc>
          <w:tcPr>
            <w:tcW w:w="491" w:type="dxa"/>
          </w:tcPr>
          <w:p w14:paraId="51185EF2" w14:textId="77777777" w:rsidR="00850BB4" w:rsidRPr="00063FDA" w:rsidRDefault="00850BB4" w:rsidP="002713DB">
            <w:pPr>
              <w:jc w:val="both"/>
              <w:rPr>
                <w:highlight w:val="yellow"/>
              </w:rPr>
            </w:pPr>
          </w:p>
        </w:tc>
        <w:tc>
          <w:tcPr>
            <w:tcW w:w="491" w:type="dxa"/>
          </w:tcPr>
          <w:p w14:paraId="2EFF531D" w14:textId="77777777" w:rsidR="00850BB4" w:rsidRPr="00063FDA" w:rsidRDefault="00850BB4" w:rsidP="002713DB">
            <w:pPr>
              <w:jc w:val="both"/>
            </w:pPr>
            <w:r w:rsidRPr="00063FDA">
              <w:t>0.3</w:t>
            </w:r>
          </w:p>
        </w:tc>
        <w:tc>
          <w:tcPr>
            <w:tcW w:w="491" w:type="dxa"/>
          </w:tcPr>
          <w:p w14:paraId="14245A47" w14:textId="77777777" w:rsidR="00850BB4" w:rsidRPr="00063FDA" w:rsidRDefault="00850BB4" w:rsidP="002713DB">
            <w:pPr>
              <w:jc w:val="both"/>
            </w:pPr>
          </w:p>
        </w:tc>
        <w:tc>
          <w:tcPr>
            <w:tcW w:w="491" w:type="dxa"/>
          </w:tcPr>
          <w:p w14:paraId="51A807FF" w14:textId="77777777" w:rsidR="00850BB4" w:rsidRPr="00063FDA" w:rsidRDefault="00850BB4" w:rsidP="002713DB">
            <w:pPr>
              <w:jc w:val="both"/>
            </w:pPr>
          </w:p>
        </w:tc>
        <w:tc>
          <w:tcPr>
            <w:tcW w:w="491" w:type="dxa"/>
          </w:tcPr>
          <w:p w14:paraId="36478FF0" w14:textId="77777777" w:rsidR="00850BB4" w:rsidRPr="00063FDA" w:rsidRDefault="00850BB4" w:rsidP="002713DB">
            <w:pPr>
              <w:jc w:val="both"/>
            </w:pPr>
          </w:p>
        </w:tc>
        <w:tc>
          <w:tcPr>
            <w:tcW w:w="491" w:type="dxa"/>
          </w:tcPr>
          <w:p w14:paraId="7269BCE8" w14:textId="77777777" w:rsidR="00850BB4" w:rsidRPr="00063FDA" w:rsidRDefault="00850BB4" w:rsidP="002713DB">
            <w:pPr>
              <w:jc w:val="both"/>
            </w:pPr>
          </w:p>
        </w:tc>
        <w:tc>
          <w:tcPr>
            <w:tcW w:w="491" w:type="dxa"/>
          </w:tcPr>
          <w:p w14:paraId="5D80FE80" w14:textId="77777777" w:rsidR="00850BB4" w:rsidRPr="00063FDA" w:rsidRDefault="00850BB4" w:rsidP="002713DB">
            <w:pPr>
              <w:jc w:val="both"/>
            </w:pPr>
          </w:p>
        </w:tc>
        <w:tc>
          <w:tcPr>
            <w:tcW w:w="491" w:type="dxa"/>
          </w:tcPr>
          <w:p w14:paraId="38B055D5" w14:textId="77777777" w:rsidR="00850BB4" w:rsidRPr="00063FDA" w:rsidRDefault="00850BB4" w:rsidP="002713DB">
            <w:pPr>
              <w:jc w:val="both"/>
            </w:pPr>
          </w:p>
        </w:tc>
        <w:tc>
          <w:tcPr>
            <w:tcW w:w="931" w:type="dxa"/>
          </w:tcPr>
          <w:p w14:paraId="5FD9A458" w14:textId="77777777" w:rsidR="00850BB4" w:rsidRPr="00063FDA" w:rsidRDefault="00850BB4" w:rsidP="002713DB">
            <w:pPr>
              <w:jc w:val="both"/>
            </w:pPr>
            <w:r w:rsidRPr="00063FDA">
              <w:t>8.5936</w:t>
            </w:r>
          </w:p>
        </w:tc>
      </w:tr>
      <w:tr w:rsidR="00850BB4" w:rsidRPr="00063FDA" w14:paraId="44C912E9" w14:textId="77777777" w:rsidTr="002713DB">
        <w:trPr>
          <w:jc w:val="center"/>
        </w:trPr>
        <w:tc>
          <w:tcPr>
            <w:tcW w:w="815" w:type="dxa"/>
          </w:tcPr>
          <w:p w14:paraId="1E570F94" w14:textId="77777777" w:rsidR="00850BB4" w:rsidRPr="00063FDA" w:rsidRDefault="00850BB4" w:rsidP="002713DB">
            <w:pPr>
              <w:jc w:val="both"/>
            </w:pPr>
            <w:r w:rsidRPr="00063FDA">
              <w:t>12</w:t>
            </w:r>
          </w:p>
        </w:tc>
        <w:tc>
          <w:tcPr>
            <w:tcW w:w="601" w:type="dxa"/>
          </w:tcPr>
          <w:p w14:paraId="0CFD65A1" w14:textId="77777777" w:rsidR="00850BB4" w:rsidRPr="00063FDA" w:rsidRDefault="00850BB4" w:rsidP="002713DB">
            <w:pPr>
              <w:jc w:val="both"/>
            </w:pPr>
          </w:p>
        </w:tc>
        <w:tc>
          <w:tcPr>
            <w:tcW w:w="491" w:type="dxa"/>
          </w:tcPr>
          <w:p w14:paraId="70308230" w14:textId="77777777" w:rsidR="00850BB4" w:rsidRPr="00063FDA" w:rsidRDefault="00850BB4" w:rsidP="002713DB">
            <w:pPr>
              <w:jc w:val="both"/>
            </w:pPr>
          </w:p>
        </w:tc>
        <w:tc>
          <w:tcPr>
            <w:tcW w:w="491" w:type="dxa"/>
          </w:tcPr>
          <w:p w14:paraId="0FFF6E31" w14:textId="77777777" w:rsidR="00850BB4" w:rsidRPr="00063FDA" w:rsidRDefault="00850BB4" w:rsidP="002713DB">
            <w:pPr>
              <w:jc w:val="both"/>
            </w:pPr>
            <w:r w:rsidRPr="00063FDA">
              <w:t>0.5</w:t>
            </w:r>
          </w:p>
        </w:tc>
        <w:tc>
          <w:tcPr>
            <w:tcW w:w="491" w:type="dxa"/>
          </w:tcPr>
          <w:p w14:paraId="5532FFED" w14:textId="77777777" w:rsidR="00850BB4" w:rsidRPr="00063FDA" w:rsidRDefault="00850BB4" w:rsidP="002713DB">
            <w:pPr>
              <w:jc w:val="both"/>
            </w:pPr>
          </w:p>
        </w:tc>
        <w:tc>
          <w:tcPr>
            <w:tcW w:w="491" w:type="dxa"/>
          </w:tcPr>
          <w:p w14:paraId="209114CB" w14:textId="77777777" w:rsidR="00850BB4" w:rsidRPr="00063FDA" w:rsidRDefault="00850BB4" w:rsidP="002713DB">
            <w:pPr>
              <w:jc w:val="both"/>
            </w:pPr>
          </w:p>
        </w:tc>
        <w:tc>
          <w:tcPr>
            <w:tcW w:w="491" w:type="dxa"/>
          </w:tcPr>
          <w:p w14:paraId="78D78696" w14:textId="77777777" w:rsidR="00850BB4" w:rsidRPr="00063FDA" w:rsidRDefault="00850BB4" w:rsidP="002713DB">
            <w:pPr>
              <w:jc w:val="both"/>
            </w:pPr>
          </w:p>
        </w:tc>
        <w:tc>
          <w:tcPr>
            <w:tcW w:w="491" w:type="dxa"/>
          </w:tcPr>
          <w:p w14:paraId="7F531655" w14:textId="77777777" w:rsidR="00850BB4" w:rsidRPr="00063FDA" w:rsidRDefault="00850BB4" w:rsidP="002713DB">
            <w:pPr>
              <w:jc w:val="both"/>
            </w:pPr>
          </w:p>
        </w:tc>
        <w:tc>
          <w:tcPr>
            <w:tcW w:w="491" w:type="dxa"/>
          </w:tcPr>
          <w:p w14:paraId="318CC62C" w14:textId="77777777" w:rsidR="00850BB4" w:rsidRPr="00063FDA" w:rsidRDefault="00850BB4" w:rsidP="002713DB">
            <w:pPr>
              <w:jc w:val="both"/>
            </w:pPr>
          </w:p>
        </w:tc>
        <w:tc>
          <w:tcPr>
            <w:tcW w:w="491" w:type="dxa"/>
          </w:tcPr>
          <w:p w14:paraId="009B533D" w14:textId="77777777" w:rsidR="00850BB4" w:rsidRPr="00063FDA" w:rsidRDefault="00850BB4" w:rsidP="002713DB">
            <w:pPr>
              <w:jc w:val="both"/>
            </w:pPr>
          </w:p>
        </w:tc>
        <w:tc>
          <w:tcPr>
            <w:tcW w:w="931" w:type="dxa"/>
          </w:tcPr>
          <w:p w14:paraId="61D5090D" w14:textId="77777777" w:rsidR="00850BB4" w:rsidRPr="00063FDA" w:rsidRDefault="00850BB4" w:rsidP="002713DB">
            <w:pPr>
              <w:jc w:val="both"/>
            </w:pPr>
            <w:r w:rsidRPr="00063FDA">
              <w:t>8.4383</w:t>
            </w:r>
          </w:p>
        </w:tc>
      </w:tr>
      <w:tr w:rsidR="00850BB4" w:rsidRPr="00063FDA" w14:paraId="7B7BB421" w14:textId="77777777" w:rsidTr="002713DB">
        <w:trPr>
          <w:jc w:val="center"/>
        </w:trPr>
        <w:tc>
          <w:tcPr>
            <w:tcW w:w="815" w:type="dxa"/>
          </w:tcPr>
          <w:p w14:paraId="70E75C1E" w14:textId="77777777" w:rsidR="00850BB4" w:rsidRPr="00063FDA" w:rsidRDefault="00850BB4" w:rsidP="002713DB">
            <w:pPr>
              <w:jc w:val="both"/>
            </w:pPr>
            <w:r w:rsidRPr="00063FDA">
              <w:t>13</w:t>
            </w:r>
          </w:p>
        </w:tc>
        <w:tc>
          <w:tcPr>
            <w:tcW w:w="601" w:type="dxa"/>
          </w:tcPr>
          <w:p w14:paraId="76C5E52E" w14:textId="77777777" w:rsidR="00850BB4" w:rsidRPr="00063FDA" w:rsidRDefault="00850BB4" w:rsidP="002713DB">
            <w:pPr>
              <w:jc w:val="both"/>
            </w:pPr>
          </w:p>
        </w:tc>
        <w:tc>
          <w:tcPr>
            <w:tcW w:w="491" w:type="dxa"/>
          </w:tcPr>
          <w:p w14:paraId="20F60056" w14:textId="77777777" w:rsidR="00850BB4" w:rsidRPr="00063FDA" w:rsidRDefault="00850BB4" w:rsidP="002713DB">
            <w:pPr>
              <w:jc w:val="both"/>
            </w:pPr>
          </w:p>
        </w:tc>
        <w:tc>
          <w:tcPr>
            <w:tcW w:w="491" w:type="dxa"/>
          </w:tcPr>
          <w:p w14:paraId="1877A901" w14:textId="77777777" w:rsidR="00850BB4" w:rsidRPr="00063FDA" w:rsidRDefault="00850BB4" w:rsidP="002713DB">
            <w:pPr>
              <w:jc w:val="both"/>
            </w:pPr>
          </w:p>
        </w:tc>
        <w:tc>
          <w:tcPr>
            <w:tcW w:w="491" w:type="dxa"/>
          </w:tcPr>
          <w:p w14:paraId="419B42F6" w14:textId="77777777" w:rsidR="00850BB4" w:rsidRPr="00063FDA" w:rsidRDefault="00850BB4" w:rsidP="002713DB">
            <w:pPr>
              <w:jc w:val="both"/>
            </w:pPr>
            <w:r w:rsidRPr="00063FDA">
              <w:t>0.0</w:t>
            </w:r>
          </w:p>
        </w:tc>
        <w:tc>
          <w:tcPr>
            <w:tcW w:w="491" w:type="dxa"/>
          </w:tcPr>
          <w:p w14:paraId="7C64A8A9" w14:textId="77777777" w:rsidR="00850BB4" w:rsidRPr="00063FDA" w:rsidRDefault="00850BB4" w:rsidP="002713DB">
            <w:pPr>
              <w:jc w:val="both"/>
            </w:pPr>
          </w:p>
        </w:tc>
        <w:tc>
          <w:tcPr>
            <w:tcW w:w="491" w:type="dxa"/>
          </w:tcPr>
          <w:p w14:paraId="3CA75EAB" w14:textId="77777777" w:rsidR="00850BB4" w:rsidRPr="00063FDA" w:rsidRDefault="00850BB4" w:rsidP="002713DB">
            <w:pPr>
              <w:jc w:val="both"/>
            </w:pPr>
          </w:p>
        </w:tc>
        <w:tc>
          <w:tcPr>
            <w:tcW w:w="491" w:type="dxa"/>
          </w:tcPr>
          <w:p w14:paraId="7BE7A8F3" w14:textId="77777777" w:rsidR="00850BB4" w:rsidRPr="00063FDA" w:rsidRDefault="00850BB4" w:rsidP="002713DB">
            <w:pPr>
              <w:jc w:val="both"/>
            </w:pPr>
          </w:p>
        </w:tc>
        <w:tc>
          <w:tcPr>
            <w:tcW w:w="491" w:type="dxa"/>
          </w:tcPr>
          <w:p w14:paraId="01496286" w14:textId="77777777" w:rsidR="00850BB4" w:rsidRPr="00063FDA" w:rsidRDefault="00850BB4" w:rsidP="002713DB">
            <w:pPr>
              <w:jc w:val="both"/>
            </w:pPr>
          </w:p>
        </w:tc>
        <w:tc>
          <w:tcPr>
            <w:tcW w:w="491" w:type="dxa"/>
          </w:tcPr>
          <w:p w14:paraId="7755660C" w14:textId="77777777" w:rsidR="00850BB4" w:rsidRPr="00063FDA" w:rsidRDefault="00850BB4" w:rsidP="002713DB">
            <w:pPr>
              <w:jc w:val="both"/>
            </w:pPr>
          </w:p>
        </w:tc>
        <w:tc>
          <w:tcPr>
            <w:tcW w:w="931" w:type="dxa"/>
          </w:tcPr>
          <w:p w14:paraId="2238E37B" w14:textId="77777777" w:rsidR="00850BB4" w:rsidRPr="00063FDA" w:rsidRDefault="00850BB4" w:rsidP="002713DB">
            <w:pPr>
              <w:jc w:val="both"/>
            </w:pPr>
            <w:r w:rsidRPr="00063FDA">
              <w:t>8.5965</w:t>
            </w:r>
          </w:p>
        </w:tc>
      </w:tr>
      <w:tr w:rsidR="00850BB4" w:rsidRPr="00063FDA" w14:paraId="0DAA1531" w14:textId="77777777" w:rsidTr="002713DB">
        <w:trPr>
          <w:jc w:val="center"/>
        </w:trPr>
        <w:tc>
          <w:tcPr>
            <w:tcW w:w="815" w:type="dxa"/>
          </w:tcPr>
          <w:p w14:paraId="53BA5D02" w14:textId="77777777" w:rsidR="00850BB4" w:rsidRPr="00063FDA" w:rsidRDefault="00850BB4" w:rsidP="002713DB">
            <w:pPr>
              <w:jc w:val="both"/>
            </w:pPr>
            <w:r w:rsidRPr="00063FDA">
              <w:t>14</w:t>
            </w:r>
          </w:p>
        </w:tc>
        <w:tc>
          <w:tcPr>
            <w:tcW w:w="601" w:type="dxa"/>
          </w:tcPr>
          <w:p w14:paraId="2F8EFBDB" w14:textId="77777777" w:rsidR="00850BB4" w:rsidRPr="00063FDA" w:rsidRDefault="00850BB4" w:rsidP="002713DB">
            <w:pPr>
              <w:jc w:val="both"/>
            </w:pPr>
          </w:p>
        </w:tc>
        <w:tc>
          <w:tcPr>
            <w:tcW w:w="491" w:type="dxa"/>
          </w:tcPr>
          <w:p w14:paraId="1B60CA24" w14:textId="77777777" w:rsidR="00850BB4" w:rsidRPr="00063FDA" w:rsidRDefault="00850BB4" w:rsidP="002713DB">
            <w:pPr>
              <w:jc w:val="both"/>
            </w:pPr>
          </w:p>
        </w:tc>
        <w:tc>
          <w:tcPr>
            <w:tcW w:w="491" w:type="dxa"/>
          </w:tcPr>
          <w:p w14:paraId="6B3788CA" w14:textId="77777777" w:rsidR="00850BB4" w:rsidRPr="00063FDA" w:rsidRDefault="00850BB4" w:rsidP="002713DB">
            <w:pPr>
              <w:jc w:val="both"/>
            </w:pPr>
          </w:p>
        </w:tc>
        <w:tc>
          <w:tcPr>
            <w:tcW w:w="491" w:type="dxa"/>
          </w:tcPr>
          <w:p w14:paraId="4C8792AF" w14:textId="77777777" w:rsidR="00850BB4" w:rsidRPr="00063FDA" w:rsidRDefault="00850BB4" w:rsidP="002713DB">
            <w:pPr>
              <w:jc w:val="both"/>
            </w:pPr>
            <w:r w:rsidRPr="00063FDA">
              <w:t>1.0</w:t>
            </w:r>
          </w:p>
        </w:tc>
        <w:tc>
          <w:tcPr>
            <w:tcW w:w="491" w:type="dxa"/>
          </w:tcPr>
          <w:p w14:paraId="08133399" w14:textId="77777777" w:rsidR="00850BB4" w:rsidRPr="00063FDA" w:rsidRDefault="00850BB4" w:rsidP="002713DB">
            <w:pPr>
              <w:jc w:val="both"/>
            </w:pPr>
          </w:p>
        </w:tc>
        <w:tc>
          <w:tcPr>
            <w:tcW w:w="491" w:type="dxa"/>
          </w:tcPr>
          <w:p w14:paraId="63AF16E6" w14:textId="77777777" w:rsidR="00850BB4" w:rsidRPr="00063FDA" w:rsidRDefault="00850BB4" w:rsidP="002713DB">
            <w:pPr>
              <w:jc w:val="both"/>
            </w:pPr>
          </w:p>
        </w:tc>
        <w:tc>
          <w:tcPr>
            <w:tcW w:w="491" w:type="dxa"/>
          </w:tcPr>
          <w:p w14:paraId="4F0E56BC" w14:textId="77777777" w:rsidR="00850BB4" w:rsidRPr="00063FDA" w:rsidRDefault="00850BB4" w:rsidP="002713DB">
            <w:pPr>
              <w:jc w:val="both"/>
            </w:pPr>
          </w:p>
        </w:tc>
        <w:tc>
          <w:tcPr>
            <w:tcW w:w="491" w:type="dxa"/>
          </w:tcPr>
          <w:p w14:paraId="74225AB0" w14:textId="77777777" w:rsidR="00850BB4" w:rsidRPr="00063FDA" w:rsidRDefault="00850BB4" w:rsidP="002713DB">
            <w:pPr>
              <w:jc w:val="both"/>
            </w:pPr>
          </w:p>
        </w:tc>
        <w:tc>
          <w:tcPr>
            <w:tcW w:w="491" w:type="dxa"/>
          </w:tcPr>
          <w:p w14:paraId="64FDFD75" w14:textId="77777777" w:rsidR="00850BB4" w:rsidRPr="00063FDA" w:rsidRDefault="00850BB4" w:rsidP="002713DB">
            <w:pPr>
              <w:jc w:val="both"/>
            </w:pPr>
          </w:p>
        </w:tc>
        <w:tc>
          <w:tcPr>
            <w:tcW w:w="931" w:type="dxa"/>
          </w:tcPr>
          <w:p w14:paraId="7EF16484" w14:textId="77777777" w:rsidR="00850BB4" w:rsidRPr="00063FDA" w:rsidRDefault="00850BB4" w:rsidP="002713DB">
            <w:pPr>
              <w:jc w:val="both"/>
            </w:pPr>
            <w:r w:rsidRPr="00063FDA">
              <w:t>8.9492</w:t>
            </w:r>
          </w:p>
        </w:tc>
      </w:tr>
      <w:tr w:rsidR="00850BB4" w:rsidRPr="00063FDA" w14:paraId="5C4EF9D1" w14:textId="77777777" w:rsidTr="002713DB">
        <w:trPr>
          <w:jc w:val="center"/>
        </w:trPr>
        <w:tc>
          <w:tcPr>
            <w:tcW w:w="815" w:type="dxa"/>
          </w:tcPr>
          <w:p w14:paraId="50FBA861" w14:textId="77777777" w:rsidR="00850BB4" w:rsidRPr="00063FDA" w:rsidRDefault="00850BB4" w:rsidP="002713DB">
            <w:pPr>
              <w:jc w:val="both"/>
            </w:pPr>
            <w:r w:rsidRPr="00063FDA">
              <w:t>15</w:t>
            </w:r>
          </w:p>
        </w:tc>
        <w:tc>
          <w:tcPr>
            <w:tcW w:w="601" w:type="dxa"/>
          </w:tcPr>
          <w:p w14:paraId="61777830" w14:textId="77777777" w:rsidR="00850BB4" w:rsidRPr="00063FDA" w:rsidRDefault="00850BB4" w:rsidP="002713DB">
            <w:pPr>
              <w:jc w:val="both"/>
            </w:pPr>
          </w:p>
        </w:tc>
        <w:tc>
          <w:tcPr>
            <w:tcW w:w="491" w:type="dxa"/>
          </w:tcPr>
          <w:p w14:paraId="3F4AB94E" w14:textId="77777777" w:rsidR="00850BB4" w:rsidRPr="00063FDA" w:rsidRDefault="00850BB4" w:rsidP="002713DB">
            <w:pPr>
              <w:jc w:val="both"/>
            </w:pPr>
          </w:p>
        </w:tc>
        <w:tc>
          <w:tcPr>
            <w:tcW w:w="491" w:type="dxa"/>
          </w:tcPr>
          <w:p w14:paraId="30B3C672" w14:textId="77777777" w:rsidR="00850BB4" w:rsidRPr="00063FDA" w:rsidRDefault="00850BB4" w:rsidP="002713DB">
            <w:pPr>
              <w:jc w:val="both"/>
            </w:pPr>
          </w:p>
        </w:tc>
        <w:tc>
          <w:tcPr>
            <w:tcW w:w="491" w:type="dxa"/>
          </w:tcPr>
          <w:p w14:paraId="7BD0C679" w14:textId="77777777" w:rsidR="00850BB4" w:rsidRPr="00063FDA" w:rsidRDefault="00850BB4" w:rsidP="002713DB">
            <w:pPr>
              <w:jc w:val="both"/>
            </w:pPr>
            <w:r w:rsidRPr="00063FDA">
              <w:t>2.0</w:t>
            </w:r>
          </w:p>
        </w:tc>
        <w:tc>
          <w:tcPr>
            <w:tcW w:w="491" w:type="dxa"/>
          </w:tcPr>
          <w:p w14:paraId="135AFF9A" w14:textId="77777777" w:rsidR="00850BB4" w:rsidRPr="00063FDA" w:rsidRDefault="00850BB4" w:rsidP="002713DB">
            <w:pPr>
              <w:jc w:val="both"/>
            </w:pPr>
          </w:p>
        </w:tc>
        <w:tc>
          <w:tcPr>
            <w:tcW w:w="491" w:type="dxa"/>
          </w:tcPr>
          <w:p w14:paraId="250C834D" w14:textId="77777777" w:rsidR="00850BB4" w:rsidRPr="00063FDA" w:rsidRDefault="00850BB4" w:rsidP="002713DB">
            <w:pPr>
              <w:jc w:val="both"/>
            </w:pPr>
          </w:p>
        </w:tc>
        <w:tc>
          <w:tcPr>
            <w:tcW w:w="491" w:type="dxa"/>
          </w:tcPr>
          <w:p w14:paraId="6C15D7F8" w14:textId="77777777" w:rsidR="00850BB4" w:rsidRPr="00063FDA" w:rsidRDefault="00850BB4" w:rsidP="002713DB">
            <w:pPr>
              <w:jc w:val="both"/>
            </w:pPr>
          </w:p>
        </w:tc>
        <w:tc>
          <w:tcPr>
            <w:tcW w:w="491" w:type="dxa"/>
          </w:tcPr>
          <w:p w14:paraId="1D0B2B60" w14:textId="77777777" w:rsidR="00850BB4" w:rsidRPr="00063FDA" w:rsidRDefault="00850BB4" w:rsidP="002713DB">
            <w:pPr>
              <w:jc w:val="both"/>
            </w:pPr>
          </w:p>
        </w:tc>
        <w:tc>
          <w:tcPr>
            <w:tcW w:w="491" w:type="dxa"/>
          </w:tcPr>
          <w:p w14:paraId="508BB31A" w14:textId="77777777" w:rsidR="00850BB4" w:rsidRPr="00063FDA" w:rsidRDefault="00850BB4" w:rsidP="002713DB">
            <w:pPr>
              <w:jc w:val="both"/>
            </w:pPr>
          </w:p>
        </w:tc>
        <w:tc>
          <w:tcPr>
            <w:tcW w:w="931" w:type="dxa"/>
          </w:tcPr>
          <w:p w14:paraId="1A62D340" w14:textId="77777777" w:rsidR="00850BB4" w:rsidRPr="00063FDA" w:rsidRDefault="00850BB4" w:rsidP="002713DB">
            <w:pPr>
              <w:jc w:val="both"/>
            </w:pPr>
            <w:r w:rsidRPr="00063FDA">
              <w:t>9.1090</w:t>
            </w:r>
          </w:p>
        </w:tc>
      </w:tr>
      <w:tr w:rsidR="00850BB4" w:rsidRPr="00063FDA" w14:paraId="35CBB023" w14:textId="77777777" w:rsidTr="002713DB">
        <w:trPr>
          <w:jc w:val="center"/>
        </w:trPr>
        <w:tc>
          <w:tcPr>
            <w:tcW w:w="815" w:type="dxa"/>
          </w:tcPr>
          <w:p w14:paraId="5CD2B046" w14:textId="77777777" w:rsidR="00850BB4" w:rsidRPr="00063FDA" w:rsidRDefault="00850BB4" w:rsidP="002713DB">
            <w:pPr>
              <w:jc w:val="both"/>
            </w:pPr>
            <w:r w:rsidRPr="00063FDA">
              <w:t>16</w:t>
            </w:r>
          </w:p>
        </w:tc>
        <w:tc>
          <w:tcPr>
            <w:tcW w:w="601" w:type="dxa"/>
          </w:tcPr>
          <w:p w14:paraId="19C1561B" w14:textId="77777777" w:rsidR="00850BB4" w:rsidRPr="00063FDA" w:rsidRDefault="00850BB4" w:rsidP="002713DB">
            <w:pPr>
              <w:jc w:val="both"/>
            </w:pPr>
          </w:p>
        </w:tc>
        <w:tc>
          <w:tcPr>
            <w:tcW w:w="491" w:type="dxa"/>
          </w:tcPr>
          <w:p w14:paraId="29111A22" w14:textId="77777777" w:rsidR="00850BB4" w:rsidRPr="00063FDA" w:rsidRDefault="00850BB4" w:rsidP="002713DB">
            <w:pPr>
              <w:jc w:val="both"/>
            </w:pPr>
          </w:p>
        </w:tc>
        <w:tc>
          <w:tcPr>
            <w:tcW w:w="491" w:type="dxa"/>
          </w:tcPr>
          <w:p w14:paraId="10245967" w14:textId="77777777" w:rsidR="00850BB4" w:rsidRPr="00063FDA" w:rsidRDefault="00850BB4" w:rsidP="002713DB">
            <w:pPr>
              <w:jc w:val="both"/>
            </w:pPr>
          </w:p>
        </w:tc>
        <w:tc>
          <w:tcPr>
            <w:tcW w:w="491" w:type="dxa"/>
          </w:tcPr>
          <w:p w14:paraId="5D869018" w14:textId="77777777" w:rsidR="00850BB4" w:rsidRPr="00063FDA" w:rsidRDefault="00850BB4" w:rsidP="002713DB">
            <w:pPr>
              <w:jc w:val="both"/>
            </w:pPr>
            <w:r w:rsidRPr="00063FDA">
              <w:t>3.0</w:t>
            </w:r>
          </w:p>
        </w:tc>
        <w:tc>
          <w:tcPr>
            <w:tcW w:w="491" w:type="dxa"/>
          </w:tcPr>
          <w:p w14:paraId="0E52D418" w14:textId="77777777" w:rsidR="00850BB4" w:rsidRPr="00063FDA" w:rsidRDefault="00850BB4" w:rsidP="002713DB">
            <w:pPr>
              <w:jc w:val="both"/>
            </w:pPr>
          </w:p>
        </w:tc>
        <w:tc>
          <w:tcPr>
            <w:tcW w:w="491" w:type="dxa"/>
          </w:tcPr>
          <w:p w14:paraId="1A9F5B5D" w14:textId="77777777" w:rsidR="00850BB4" w:rsidRPr="00063FDA" w:rsidRDefault="00850BB4" w:rsidP="002713DB">
            <w:pPr>
              <w:jc w:val="both"/>
            </w:pPr>
          </w:p>
        </w:tc>
        <w:tc>
          <w:tcPr>
            <w:tcW w:w="491" w:type="dxa"/>
          </w:tcPr>
          <w:p w14:paraId="6E80AC90" w14:textId="77777777" w:rsidR="00850BB4" w:rsidRPr="00063FDA" w:rsidRDefault="00850BB4" w:rsidP="002713DB">
            <w:pPr>
              <w:jc w:val="both"/>
            </w:pPr>
          </w:p>
        </w:tc>
        <w:tc>
          <w:tcPr>
            <w:tcW w:w="491" w:type="dxa"/>
          </w:tcPr>
          <w:p w14:paraId="59690FD7" w14:textId="77777777" w:rsidR="00850BB4" w:rsidRPr="00063FDA" w:rsidRDefault="00850BB4" w:rsidP="002713DB">
            <w:pPr>
              <w:jc w:val="both"/>
            </w:pPr>
          </w:p>
        </w:tc>
        <w:tc>
          <w:tcPr>
            <w:tcW w:w="491" w:type="dxa"/>
          </w:tcPr>
          <w:p w14:paraId="2E918AF1" w14:textId="77777777" w:rsidR="00850BB4" w:rsidRPr="00063FDA" w:rsidRDefault="00850BB4" w:rsidP="002713DB">
            <w:pPr>
              <w:jc w:val="both"/>
            </w:pPr>
          </w:p>
        </w:tc>
        <w:tc>
          <w:tcPr>
            <w:tcW w:w="931" w:type="dxa"/>
          </w:tcPr>
          <w:p w14:paraId="208BFF3E" w14:textId="77777777" w:rsidR="00850BB4" w:rsidRPr="00063FDA" w:rsidRDefault="00850BB4" w:rsidP="002713DB">
            <w:pPr>
              <w:jc w:val="both"/>
            </w:pPr>
            <w:r w:rsidRPr="00063FDA">
              <w:t>9.3164</w:t>
            </w:r>
          </w:p>
        </w:tc>
      </w:tr>
      <w:tr w:rsidR="00850BB4" w:rsidRPr="00063FDA" w14:paraId="6F502A29" w14:textId="77777777" w:rsidTr="002713DB">
        <w:trPr>
          <w:jc w:val="center"/>
        </w:trPr>
        <w:tc>
          <w:tcPr>
            <w:tcW w:w="815" w:type="dxa"/>
          </w:tcPr>
          <w:p w14:paraId="6230F48C" w14:textId="77777777" w:rsidR="00850BB4" w:rsidRPr="00063FDA" w:rsidRDefault="00850BB4" w:rsidP="002713DB">
            <w:pPr>
              <w:jc w:val="both"/>
            </w:pPr>
            <w:r w:rsidRPr="00063FDA">
              <w:t>17</w:t>
            </w:r>
          </w:p>
        </w:tc>
        <w:tc>
          <w:tcPr>
            <w:tcW w:w="601" w:type="dxa"/>
          </w:tcPr>
          <w:p w14:paraId="0B2283CB" w14:textId="77777777" w:rsidR="00850BB4" w:rsidRPr="00063FDA" w:rsidRDefault="00850BB4" w:rsidP="002713DB">
            <w:pPr>
              <w:jc w:val="both"/>
            </w:pPr>
          </w:p>
        </w:tc>
        <w:tc>
          <w:tcPr>
            <w:tcW w:w="491" w:type="dxa"/>
          </w:tcPr>
          <w:p w14:paraId="4626A98F" w14:textId="77777777" w:rsidR="00850BB4" w:rsidRPr="00063FDA" w:rsidRDefault="00850BB4" w:rsidP="002713DB">
            <w:pPr>
              <w:jc w:val="both"/>
            </w:pPr>
          </w:p>
        </w:tc>
        <w:tc>
          <w:tcPr>
            <w:tcW w:w="491" w:type="dxa"/>
          </w:tcPr>
          <w:p w14:paraId="5443B03C" w14:textId="77777777" w:rsidR="00850BB4" w:rsidRPr="00063FDA" w:rsidRDefault="00850BB4" w:rsidP="002713DB">
            <w:pPr>
              <w:jc w:val="both"/>
            </w:pPr>
          </w:p>
        </w:tc>
        <w:tc>
          <w:tcPr>
            <w:tcW w:w="491" w:type="dxa"/>
          </w:tcPr>
          <w:p w14:paraId="43CCCD1B" w14:textId="77777777" w:rsidR="00850BB4" w:rsidRPr="00063FDA" w:rsidRDefault="00850BB4" w:rsidP="002713DB">
            <w:pPr>
              <w:jc w:val="both"/>
            </w:pPr>
          </w:p>
        </w:tc>
        <w:tc>
          <w:tcPr>
            <w:tcW w:w="491" w:type="dxa"/>
          </w:tcPr>
          <w:p w14:paraId="22E56073" w14:textId="77777777" w:rsidR="00850BB4" w:rsidRPr="00063FDA" w:rsidRDefault="00850BB4" w:rsidP="002713DB">
            <w:pPr>
              <w:jc w:val="both"/>
            </w:pPr>
            <w:r w:rsidRPr="00063FDA">
              <w:t>0.1</w:t>
            </w:r>
          </w:p>
        </w:tc>
        <w:tc>
          <w:tcPr>
            <w:tcW w:w="491" w:type="dxa"/>
          </w:tcPr>
          <w:p w14:paraId="54B1D4DF" w14:textId="77777777" w:rsidR="00850BB4" w:rsidRPr="00063FDA" w:rsidRDefault="00850BB4" w:rsidP="002713DB">
            <w:pPr>
              <w:jc w:val="both"/>
            </w:pPr>
          </w:p>
        </w:tc>
        <w:tc>
          <w:tcPr>
            <w:tcW w:w="491" w:type="dxa"/>
          </w:tcPr>
          <w:p w14:paraId="45405896" w14:textId="77777777" w:rsidR="00850BB4" w:rsidRPr="00063FDA" w:rsidRDefault="00850BB4" w:rsidP="002713DB">
            <w:pPr>
              <w:jc w:val="both"/>
            </w:pPr>
          </w:p>
        </w:tc>
        <w:tc>
          <w:tcPr>
            <w:tcW w:w="491" w:type="dxa"/>
          </w:tcPr>
          <w:p w14:paraId="509349B5" w14:textId="77777777" w:rsidR="00850BB4" w:rsidRPr="00063FDA" w:rsidRDefault="00850BB4" w:rsidP="002713DB">
            <w:pPr>
              <w:jc w:val="both"/>
            </w:pPr>
          </w:p>
        </w:tc>
        <w:tc>
          <w:tcPr>
            <w:tcW w:w="491" w:type="dxa"/>
          </w:tcPr>
          <w:p w14:paraId="3D7F8F14" w14:textId="77777777" w:rsidR="00850BB4" w:rsidRPr="00063FDA" w:rsidRDefault="00850BB4" w:rsidP="002713DB">
            <w:pPr>
              <w:jc w:val="both"/>
            </w:pPr>
          </w:p>
        </w:tc>
        <w:tc>
          <w:tcPr>
            <w:tcW w:w="931" w:type="dxa"/>
          </w:tcPr>
          <w:p w14:paraId="61A0C270" w14:textId="77777777" w:rsidR="00850BB4" w:rsidRPr="00063FDA" w:rsidRDefault="00850BB4" w:rsidP="002713DB">
            <w:pPr>
              <w:jc w:val="both"/>
            </w:pPr>
            <w:r w:rsidRPr="00063FDA">
              <w:t>12.7473</w:t>
            </w:r>
          </w:p>
        </w:tc>
      </w:tr>
      <w:tr w:rsidR="00850BB4" w:rsidRPr="00063FDA" w14:paraId="4EE409BB" w14:textId="77777777" w:rsidTr="002713DB">
        <w:trPr>
          <w:jc w:val="center"/>
        </w:trPr>
        <w:tc>
          <w:tcPr>
            <w:tcW w:w="815" w:type="dxa"/>
          </w:tcPr>
          <w:p w14:paraId="716E612D" w14:textId="77777777" w:rsidR="00850BB4" w:rsidRPr="00063FDA" w:rsidRDefault="00850BB4" w:rsidP="002713DB">
            <w:pPr>
              <w:jc w:val="both"/>
            </w:pPr>
            <w:r w:rsidRPr="00063FDA">
              <w:t>18</w:t>
            </w:r>
          </w:p>
        </w:tc>
        <w:tc>
          <w:tcPr>
            <w:tcW w:w="601" w:type="dxa"/>
          </w:tcPr>
          <w:p w14:paraId="3292E5F9" w14:textId="77777777" w:rsidR="00850BB4" w:rsidRPr="00063FDA" w:rsidRDefault="00850BB4" w:rsidP="002713DB">
            <w:pPr>
              <w:jc w:val="both"/>
            </w:pPr>
          </w:p>
        </w:tc>
        <w:tc>
          <w:tcPr>
            <w:tcW w:w="491" w:type="dxa"/>
          </w:tcPr>
          <w:p w14:paraId="488D4737" w14:textId="77777777" w:rsidR="00850BB4" w:rsidRPr="00063FDA" w:rsidRDefault="00850BB4" w:rsidP="002713DB">
            <w:pPr>
              <w:jc w:val="both"/>
            </w:pPr>
          </w:p>
        </w:tc>
        <w:tc>
          <w:tcPr>
            <w:tcW w:w="491" w:type="dxa"/>
          </w:tcPr>
          <w:p w14:paraId="6EF1E6F0" w14:textId="77777777" w:rsidR="00850BB4" w:rsidRPr="00063FDA" w:rsidRDefault="00850BB4" w:rsidP="002713DB">
            <w:pPr>
              <w:jc w:val="both"/>
            </w:pPr>
          </w:p>
        </w:tc>
        <w:tc>
          <w:tcPr>
            <w:tcW w:w="491" w:type="dxa"/>
          </w:tcPr>
          <w:p w14:paraId="51357CD9" w14:textId="77777777" w:rsidR="00850BB4" w:rsidRPr="00063FDA" w:rsidRDefault="00850BB4" w:rsidP="002713DB">
            <w:pPr>
              <w:jc w:val="both"/>
            </w:pPr>
          </w:p>
        </w:tc>
        <w:tc>
          <w:tcPr>
            <w:tcW w:w="491" w:type="dxa"/>
          </w:tcPr>
          <w:p w14:paraId="0C036DD2" w14:textId="77777777" w:rsidR="00850BB4" w:rsidRPr="00063FDA" w:rsidRDefault="00850BB4" w:rsidP="002713DB">
            <w:pPr>
              <w:jc w:val="both"/>
            </w:pPr>
            <w:r w:rsidRPr="00063FDA">
              <w:t>0.2</w:t>
            </w:r>
          </w:p>
        </w:tc>
        <w:tc>
          <w:tcPr>
            <w:tcW w:w="491" w:type="dxa"/>
          </w:tcPr>
          <w:p w14:paraId="7A98D4B9" w14:textId="77777777" w:rsidR="00850BB4" w:rsidRPr="00063FDA" w:rsidRDefault="00850BB4" w:rsidP="002713DB">
            <w:pPr>
              <w:jc w:val="both"/>
            </w:pPr>
          </w:p>
        </w:tc>
        <w:tc>
          <w:tcPr>
            <w:tcW w:w="491" w:type="dxa"/>
          </w:tcPr>
          <w:p w14:paraId="5425A954" w14:textId="77777777" w:rsidR="00850BB4" w:rsidRPr="00063FDA" w:rsidRDefault="00850BB4" w:rsidP="002713DB">
            <w:pPr>
              <w:jc w:val="both"/>
            </w:pPr>
          </w:p>
        </w:tc>
        <w:tc>
          <w:tcPr>
            <w:tcW w:w="491" w:type="dxa"/>
          </w:tcPr>
          <w:p w14:paraId="43DDD98D" w14:textId="77777777" w:rsidR="00850BB4" w:rsidRPr="00063FDA" w:rsidRDefault="00850BB4" w:rsidP="002713DB">
            <w:pPr>
              <w:jc w:val="both"/>
            </w:pPr>
          </w:p>
        </w:tc>
        <w:tc>
          <w:tcPr>
            <w:tcW w:w="491" w:type="dxa"/>
          </w:tcPr>
          <w:p w14:paraId="30EFCE7D" w14:textId="77777777" w:rsidR="00850BB4" w:rsidRPr="00063FDA" w:rsidRDefault="00850BB4" w:rsidP="002713DB">
            <w:pPr>
              <w:jc w:val="both"/>
            </w:pPr>
          </w:p>
        </w:tc>
        <w:tc>
          <w:tcPr>
            <w:tcW w:w="931" w:type="dxa"/>
          </w:tcPr>
          <w:p w14:paraId="7AD16A32" w14:textId="77777777" w:rsidR="00850BB4" w:rsidRPr="00063FDA" w:rsidRDefault="00850BB4" w:rsidP="002713DB">
            <w:pPr>
              <w:jc w:val="both"/>
            </w:pPr>
            <w:r w:rsidRPr="00063FDA">
              <w:t>11.5484</w:t>
            </w:r>
          </w:p>
        </w:tc>
      </w:tr>
      <w:tr w:rsidR="00850BB4" w:rsidRPr="00063FDA" w14:paraId="1F2381EC" w14:textId="77777777" w:rsidTr="002713DB">
        <w:trPr>
          <w:jc w:val="center"/>
        </w:trPr>
        <w:tc>
          <w:tcPr>
            <w:tcW w:w="815" w:type="dxa"/>
          </w:tcPr>
          <w:p w14:paraId="1D5637A8" w14:textId="77777777" w:rsidR="00850BB4" w:rsidRPr="00063FDA" w:rsidRDefault="00850BB4" w:rsidP="002713DB">
            <w:pPr>
              <w:jc w:val="both"/>
            </w:pPr>
            <w:r w:rsidRPr="00063FDA">
              <w:t>19</w:t>
            </w:r>
          </w:p>
        </w:tc>
        <w:tc>
          <w:tcPr>
            <w:tcW w:w="601" w:type="dxa"/>
          </w:tcPr>
          <w:p w14:paraId="0FA1F104" w14:textId="77777777" w:rsidR="00850BB4" w:rsidRPr="00063FDA" w:rsidRDefault="00850BB4" w:rsidP="002713DB">
            <w:pPr>
              <w:jc w:val="both"/>
            </w:pPr>
          </w:p>
        </w:tc>
        <w:tc>
          <w:tcPr>
            <w:tcW w:w="491" w:type="dxa"/>
          </w:tcPr>
          <w:p w14:paraId="52A7D6C8" w14:textId="77777777" w:rsidR="00850BB4" w:rsidRPr="00063FDA" w:rsidRDefault="00850BB4" w:rsidP="002713DB">
            <w:pPr>
              <w:jc w:val="both"/>
            </w:pPr>
          </w:p>
        </w:tc>
        <w:tc>
          <w:tcPr>
            <w:tcW w:w="491" w:type="dxa"/>
          </w:tcPr>
          <w:p w14:paraId="0BE79691" w14:textId="77777777" w:rsidR="00850BB4" w:rsidRPr="00063FDA" w:rsidRDefault="00850BB4" w:rsidP="002713DB">
            <w:pPr>
              <w:jc w:val="both"/>
            </w:pPr>
          </w:p>
        </w:tc>
        <w:tc>
          <w:tcPr>
            <w:tcW w:w="491" w:type="dxa"/>
          </w:tcPr>
          <w:p w14:paraId="4E87FF55" w14:textId="77777777" w:rsidR="00850BB4" w:rsidRPr="00063FDA" w:rsidRDefault="00850BB4" w:rsidP="002713DB">
            <w:pPr>
              <w:jc w:val="both"/>
            </w:pPr>
          </w:p>
        </w:tc>
        <w:tc>
          <w:tcPr>
            <w:tcW w:w="491" w:type="dxa"/>
          </w:tcPr>
          <w:p w14:paraId="525B44BB" w14:textId="77777777" w:rsidR="00850BB4" w:rsidRPr="00063FDA" w:rsidRDefault="00850BB4" w:rsidP="002713DB">
            <w:pPr>
              <w:jc w:val="both"/>
            </w:pPr>
            <w:r w:rsidRPr="00063FDA">
              <w:t>0.3</w:t>
            </w:r>
          </w:p>
        </w:tc>
        <w:tc>
          <w:tcPr>
            <w:tcW w:w="491" w:type="dxa"/>
          </w:tcPr>
          <w:p w14:paraId="1268A682" w14:textId="77777777" w:rsidR="00850BB4" w:rsidRPr="00063FDA" w:rsidRDefault="00850BB4" w:rsidP="002713DB">
            <w:pPr>
              <w:jc w:val="both"/>
            </w:pPr>
          </w:p>
        </w:tc>
        <w:tc>
          <w:tcPr>
            <w:tcW w:w="491" w:type="dxa"/>
          </w:tcPr>
          <w:p w14:paraId="53C88445" w14:textId="77777777" w:rsidR="00850BB4" w:rsidRPr="00063FDA" w:rsidRDefault="00850BB4" w:rsidP="002713DB">
            <w:pPr>
              <w:jc w:val="both"/>
            </w:pPr>
          </w:p>
        </w:tc>
        <w:tc>
          <w:tcPr>
            <w:tcW w:w="491" w:type="dxa"/>
          </w:tcPr>
          <w:p w14:paraId="4E872A00" w14:textId="77777777" w:rsidR="00850BB4" w:rsidRPr="00063FDA" w:rsidRDefault="00850BB4" w:rsidP="002713DB">
            <w:pPr>
              <w:jc w:val="both"/>
            </w:pPr>
          </w:p>
        </w:tc>
        <w:tc>
          <w:tcPr>
            <w:tcW w:w="491" w:type="dxa"/>
          </w:tcPr>
          <w:p w14:paraId="32632129" w14:textId="77777777" w:rsidR="00850BB4" w:rsidRPr="00063FDA" w:rsidRDefault="00850BB4" w:rsidP="002713DB">
            <w:pPr>
              <w:jc w:val="both"/>
            </w:pPr>
          </w:p>
        </w:tc>
        <w:tc>
          <w:tcPr>
            <w:tcW w:w="931" w:type="dxa"/>
          </w:tcPr>
          <w:p w14:paraId="1FFBEF99" w14:textId="77777777" w:rsidR="00850BB4" w:rsidRPr="00063FDA" w:rsidRDefault="00850BB4" w:rsidP="002713DB">
            <w:pPr>
              <w:jc w:val="both"/>
            </w:pPr>
            <w:r w:rsidRPr="00063FDA">
              <w:t>10.4938</w:t>
            </w:r>
          </w:p>
        </w:tc>
      </w:tr>
      <w:tr w:rsidR="00850BB4" w:rsidRPr="00063FDA" w14:paraId="5E946A9C" w14:textId="77777777" w:rsidTr="002713DB">
        <w:trPr>
          <w:jc w:val="center"/>
        </w:trPr>
        <w:tc>
          <w:tcPr>
            <w:tcW w:w="815" w:type="dxa"/>
          </w:tcPr>
          <w:p w14:paraId="303BFD32" w14:textId="77777777" w:rsidR="00850BB4" w:rsidRPr="00063FDA" w:rsidRDefault="00850BB4" w:rsidP="002713DB">
            <w:pPr>
              <w:jc w:val="both"/>
            </w:pPr>
            <w:r w:rsidRPr="00063FDA">
              <w:t>20</w:t>
            </w:r>
          </w:p>
        </w:tc>
        <w:tc>
          <w:tcPr>
            <w:tcW w:w="601" w:type="dxa"/>
          </w:tcPr>
          <w:p w14:paraId="086D456D" w14:textId="77777777" w:rsidR="00850BB4" w:rsidRPr="00063FDA" w:rsidRDefault="00850BB4" w:rsidP="002713DB">
            <w:pPr>
              <w:jc w:val="both"/>
            </w:pPr>
          </w:p>
        </w:tc>
        <w:tc>
          <w:tcPr>
            <w:tcW w:w="491" w:type="dxa"/>
          </w:tcPr>
          <w:p w14:paraId="630D2D67" w14:textId="77777777" w:rsidR="00850BB4" w:rsidRPr="00063FDA" w:rsidRDefault="00850BB4" w:rsidP="002713DB">
            <w:pPr>
              <w:jc w:val="both"/>
            </w:pPr>
          </w:p>
        </w:tc>
        <w:tc>
          <w:tcPr>
            <w:tcW w:w="491" w:type="dxa"/>
          </w:tcPr>
          <w:p w14:paraId="0B93BB36" w14:textId="77777777" w:rsidR="00850BB4" w:rsidRPr="00063FDA" w:rsidRDefault="00850BB4" w:rsidP="002713DB">
            <w:pPr>
              <w:jc w:val="both"/>
            </w:pPr>
          </w:p>
        </w:tc>
        <w:tc>
          <w:tcPr>
            <w:tcW w:w="491" w:type="dxa"/>
          </w:tcPr>
          <w:p w14:paraId="3D81C495" w14:textId="77777777" w:rsidR="00850BB4" w:rsidRPr="00063FDA" w:rsidRDefault="00850BB4" w:rsidP="002713DB">
            <w:pPr>
              <w:jc w:val="both"/>
            </w:pPr>
          </w:p>
        </w:tc>
        <w:tc>
          <w:tcPr>
            <w:tcW w:w="491" w:type="dxa"/>
          </w:tcPr>
          <w:p w14:paraId="365F6A49" w14:textId="77777777" w:rsidR="00850BB4" w:rsidRPr="00063FDA" w:rsidRDefault="00850BB4" w:rsidP="002713DB">
            <w:pPr>
              <w:jc w:val="both"/>
            </w:pPr>
            <w:r w:rsidRPr="00063FDA">
              <w:t>0.4</w:t>
            </w:r>
          </w:p>
        </w:tc>
        <w:tc>
          <w:tcPr>
            <w:tcW w:w="491" w:type="dxa"/>
          </w:tcPr>
          <w:p w14:paraId="057D4A6A" w14:textId="77777777" w:rsidR="00850BB4" w:rsidRPr="00063FDA" w:rsidRDefault="00850BB4" w:rsidP="002713DB">
            <w:pPr>
              <w:jc w:val="both"/>
            </w:pPr>
          </w:p>
        </w:tc>
        <w:tc>
          <w:tcPr>
            <w:tcW w:w="491" w:type="dxa"/>
          </w:tcPr>
          <w:p w14:paraId="329C7A75" w14:textId="77777777" w:rsidR="00850BB4" w:rsidRPr="00063FDA" w:rsidRDefault="00850BB4" w:rsidP="002713DB">
            <w:pPr>
              <w:jc w:val="both"/>
            </w:pPr>
          </w:p>
        </w:tc>
        <w:tc>
          <w:tcPr>
            <w:tcW w:w="491" w:type="dxa"/>
          </w:tcPr>
          <w:p w14:paraId="3812ABF4" w14:textId="77777777" w:rsidR="00850BB4" w:rsidRPr="00063FDA" w:rsidRDefault="00850BB4" w:rsidP="002713DB">
            <w:pPr>
              <w:jc w:val="both"/>
            </w:pPr>
          </w:p>
        </w:tc>
        <w:tc>
          <w:tcPr>
            <w:tcW w:w="491" w:type="dxa"/>
          </w:tcPr>
          <w:p w14:paraId="3F5B7420" w14:textId="77777777" w:rsidR="00850BB4" w:rsidRPr="00063FDA" w:rsidRDefault="00850BB4" w:rsidP="002713DB">
            <w:pPr>
              <w:jc w:val="both"/>
            </w:pPr>
          </w:p>
        </w:tc>
        <w:tc>
          <w:tcPr>
            <w:tcW w:w="931" w:type="dxa"/>
          </w:tcPr>
          <w:p w14:paraId="3282CA37" w14:textId="77777777" w:rsidR="00850BB4" w:rsidRPr="00063FDA" w:rsidRDefault="00850BB4" w:rsidP="002713DB">
            <w:pPr>
              <w:jc w:val="both"/>
            </w:pPr>
            <w:r w:rsidRPr="00063FDA">
              <w:t>9.5743</w:t>
            </w:r>
          </w:p>
        </w:tc>
      </w:tr>
      <w:tr w:rsidR="00850BB4" w:rsidRPr="00063FDA" w14:paraId="31CB838C" w14:textId="77777777" w:rsidTr="002713DB">
        <w:trPr>
          <w:jc w:val="center"/>
        </w:trPr>
        <w:tc>
          <w:tcPr>
            <w:tcW w:w="815" w:type="dxa"/>
          </w:tcPr>
          <w:p w14:paraId="7ECAB936" w14:textId="77777777" w:rsidR="00850BB4" w:rsidRPr="00063FDA" w:rsidRDefault="00850BB4" w:rsidP="002713DB">
            <w:pPr>
              <w:jc w:val="both"/>
            </w:pPr>
            <w:r w:rsidRPr="00063FDA">
              <w:t>25</w:t>
            </w:r>
          </w:p>
        </w:tc>
        <w:tc>
          <w:tcPr>
            <w:tcW w:w="601" w:type="dxa"/>
          </w:tcPr>
          <w:p w14:paraId="423044F4" w14:textId="77777777" w:rsidR="00850BB4" w:rsidRPr="00063FDA" w:rsidRDefault="00850BB4" w:rsidP="002713DB">
            <w:pPr>
              <w:jc w:val="both"/>
            </w:pPr>
          </w:p>
        </w:tc>
        <w:tc>
          <w:tcPr>
            <w:tcW w:w="491" w:type="dxa"/>
          </w:tcPr>
          <w:p w14:paraId="50D213B0" w14:textId="77777777" w:rsidR="00850BB4" w:rsidRPr="00063FDA" w:rsidRDefault="00850BB4" w:rsidP="002713DB">
            <w:pPr>
              <w:jc w:val="both"/>
            </w:pPr>
          </w:p>
        </w:tc>
        <w:tc>
          <w:tcPr>
            <w:tcW w:w="491" w:type="dxa"/>
          </w:tcPr>
          <w:p w14:paraId="264A38FB" w14:textId="77777777" w:rsidR="00850BB4" w:rsidRPr="00063FDA" w:rsidRDefault="00850BB4" w:rsidP="002713DB">
            <w:pPr>
              <w:jc w:val="both"/>
            </w:pPr>
          </w:p>
        </w:tc>
        <w:tc>
          <w:tcPr>
            <w:tcW w:w="491" w:type="dxa"/>
          </w:tcPr>
          <w:p w14:paraId="0878BA32" w14:textId="77777777" w:rsidR="00850BB4" w:rsidRPr="00063FDA" w:rsidRDefault="00850BB4" w:rsidP="002713DB">
            <w:pPr>
              <w:jc w:val="both"/>
            </w:pPr>
          </w:p>
        </w:tc>
        <w:tc>
          <w:tcPr>
            <w:tcW w:w="491" w:type="dxa"/>
          </w:tcPr>
          <w:p w14:paraId="1A8BCECF" w14:textId="77777777" w:rsidR="00850BB4" w:rsidRPr="00063FDA" w:rsidRDefault="00850BB4" w:rsidP="002713DB">
            <w:pPr>
              <w:jc w:val="both"/>
            </w:pPr>
          </w:p>
        </w:tc>
        <w:tc>
          <w:tcPr>
            <w:tcW w:w="491" w:type="dxa"/>
          </w:tcPr>
          <w:p w14:paraId="008988FC" w14:textId="77777777" w:rsidR="00850BB4" w:rsidRPr="00063FDA" w:rsidRDefault="00850BB4" w:rsidP="002713DB">
            <w:pPr>
              <w:jc w:val="both"/>
            </w:pPr>
            <w:r w:rsidRPr="00063FDA">
              <w:t>0.0</w:t>
            </w:r>
          </w:p>
        </w:tc>
        <w:tc>
          <w:tcPr>
            <w:tcW w:w="491" w:type="dxa"/>
          </w:tcPr>
          <w:p w14:paraId="3758DE59" w14:textId="77777777" w:rsidR="00850BB4" w:rsidRPr="00063FDA" w:rsidRDefault="00850BB4" w:rsidP="002713DB">
            <w:pPr>
              <w:jc w:val="both"/>
            </w:pPr>
          </w:p>
        </w:tc>
        <w:tc>
          <w:tcPr>
            <w:tcW w:w="491" w:type="dxa"/>
          </w:tcPr>
          <w:p w14:paraId="6756DC04" w14:textId="77777777" w:rsidR="00850BB4" w:rsidRPr="00063FDA" w:rsidRDefault="00850BB4" w:rsidP="002713DB">
            <w:pPr>
              <w:jc w:val="both"/>
            </w:pPr>
          </w:p>
        </w:tc>
        <w:tc>
          <w:tcPr>
            <w:tcW w:w="491" w:type="dxa"/>
          </w:tcPr>
          <w:p w14:paraId="0A436909" w14:textId="77777777" w:rsidR="00850BB4" w:rsidRPr="00063FDA" w:rsidRDefault="00850BB4" w:rsidP="002713DB">
            <w:pPr>
              <w:jc w:val="both"/>
            </w:pPr>
          </w:p>
        </w:tc>
        <w:tc>
          <w:tcPr>
            <w:tcW w:w="931" w:type="dxa"/>
          </w:tcPr>
          <w:p w14:paraId="5721411B" w14:textId="77777777" w:rsidR="00850BB4" w:rsidRPr="00063FDA" w:rsidRDefault="00850BB4" w:rsidP="002713DB">
            <w:pPr>
              <w:jc w:val="both"/>
            </w:pPr>
            <w:r w:rsidRPr="00063FDA">
              <w:t>7.7461</w:t>
            </w:r>
          </w:p>
        </w:tc>
      </w:tr>
      <w:tr w:rsidR="00850BB4" w:rsidRPr="00063FDA" w14:paraId="516683C0" w14:textId="77777777" w:rsidTr="002713DB">
        <w:trPr>
          <w:jc w:val="center"/>
        </w:trPr>
        <w:tc>
          <w:tcPr>
            <w:tcW w:w="815" w:type="dxa"/>
          </w:tcPr>
          <w:p w14:paraId="67826A6C" w14:textId="77777777" w:rsidR="00850BB4" w:rsidRPr="00063FDA" w:rsidRDefault="00850BB4" w:rsidP="002713DB">
            <w:pPr>
              <w:jc w:val="both"/>
            </w:pPr>
            <w:r w:rsidRPr="00063FDA">
              <w:t>26</w:t>
            </w:r>
          </w:p>
        </w:tc>
        <w:tc>
          <w:tcPr>
            <w:tcW w:w="601" w:type="dxa"/>
          </w:tcPr>
          <w:p w14:paraId="1139A5E7" w14:textId="77777777" w:rsidR="00850BB4" w:rsidRPr="00063FDA" w:rsidRDefault="00850BB4" w:rsidP="002713DB">
            <w:pPr>
              <w:jc w:val="both"/>
            </w:pPr>
          </w:p>
        </w:tc>
        <w:tc>
          <w:tcPr>
            <w:tcW w:w="491" w:type="dxa"/>
          </w:tcPr>
          <w:p w14:paraId="6B9E3B46" w14:textId="77777777" w:rsidR="00850BB4" w:rsidRPr="00063FDA" w:rsidRDefault="00850BB4" w:rsidP="002713DB">
            <w:pPr>
              <w:jc w:val="both"/>
            </w:pPr>
          </w:p>
        </w:tc>
        <w:tc>
          <w:tcPr>
            <w:tcW w:w="491" w:type="dxa"/>
          </w:tcPr>
          <w:p w14:paraId="3054DAA7" w14:textId="77777777" w:rsidR="00850BB4" w:rsidRPr="00063FDA" w:rsidRDefault="00850BB4" w:rsidP="002713DB">
            <w:pPr>
              <w:jc w:val="both"/>
            </w:pPr>
          </w:p>
        </w:tc>
        <w:tc>
          <w:tcPr>
            <w:tcW w:w="491" w:type="dxa"/>
          </w:tcPr>
          <w:p w14:paraId="4254F3A3" w14:textId="77777777" w:rsidR="00850BB4" w:rsidRPr="00063FDA" w:rsidRDefault="00850BB4" w:rsidP="002713DB">
            <w:pPr>
              <w:jc w:val="both"/>
            </w:pPr>
          </w:p>
        </w:tc>
        <w:tc>
          <w:tcPr>
            <w:tcW w:w="491" w:type="dxa"/>
          </w:tcPr>
          <w:p w14:paraId="50138C2E" w14:textId="77777777" w:rsidR="00850BB4" w:rsidRPr="00063FDA" w:rsidRDefault="00850BB4" w:rsidP="002713DB">
            <w:pPr>
              <w:jc w:val="both"/>
            </w:pPr>
          </w:p>
        </w:tc>
        <w:tc>
          <w:tcPr>
            <w:tcW w:w="491" w:type="dxa"/>
          </w:tcPr>
          <w:p w14:paraId="18F5A3FE" w14:textId="77777777" w:rsidR="00850BB4" w:rsidRPr="00063FDA" w:rsidRDefault="00850BB4" w:rsidP="002713DB">
            <w:pPr>
              <w:jc w:val="both"/>
            </w:pPr>
            <w:r w:rsidRPr="00063FDA">
              <w:t>0.5</w:t>
            </w:r>
          </w:p>
        </w:tc>
        <w:tc>
          <w:tcPr>
            <w:tcW w:w="491" w:type="dxa"/>
          </w:tcPr>
          <w:p w14:paraId="22A1149A" w14:textId="77777777" w:rsidR="00850BB4" w:rsidRPr="00063FDA" w:rsidRDefault="00850BB4" w:rsidP="002713DB">
            <w:pPr>
              <w:jc w:val="both"/>
            </w:pPr>
          </w:p>
        </w:tc>
        <w:tc>
          <w:tcPr>
            <w:tcW w:w="491" w:type="dxa"/>
          </w:tcPr>
          <w:p w14:paraId="18A01CCF" w14:textId="77777777" w:rsidR="00850BB4" w:rsidRPr="00063FDA" w:rsidRDefault="00850BB4" w:rsidP="002713DB">
            <w:pPr>
              <w:jc w:val="both"/>
            </w:pPr>
          </w:p>
        </w:tc>
        <w:tc>
          <w:tcPr>
            <w:tcW w:w="491" w:type="dxa"/>
          </w:tcPr>
          <w:p w14:paraId="517DE1E7" w14:textId="77777777" w:rsidR="00850BB4" w:rsidRPr="00063FDA" w:rsidRDefault="00850BB4" w:rsidP="002713DB">
            <w:pPr>
              <w:jc w:val="both"/>
            </w:pPr>
          </w:p>
        </w:tc>
        <w:tc>
          <w:tcPr>
            <w:tcW w:w="931" w:type="dxa"/>
          </w:tcPr>
          <w:p w14:paraId="6550374D" w14:textId="77777777" w:rsidR="00850BB4" w:rsidRPr="00063FDA" w:rsidRDefault="00850BB4" w:rsidP="002713DB">
            <w:pPr>
              <w:jc w:val="both"/>
            </w:pPr>
            <w:r w:rsidRPr="00063FDA">
              <w:t>8.7773</w:t>
            </w:r>
          </w:p>
        </w:tc>
      </w:tr>
      <w:tr w:rsidR="00850BB4" w:rsidRPr="00063FDA" w14:paraId="3ABC048B" w14:textId="77777777" w:rsidTr="002713DB">
        <w:trPr>
          <w:jc w:val="center"/>
        </w:trPr>
        <w:tc>
          <w:tcPr>
            <w:tcW w:w="815" w:type="dxa"/>
          </w:tcPr>
          <w:p w14:paraId="64D9437A" w14:textId="77777777" w:rsidR="00850BB4" w:rsidRPr="00063FDA" w:rsidRDefault="00850BB4" w:rsidP="002713DB">
            <w:pPr>
              <w:jc w:val="both"/>
            </w:pPr>
            <w:r w:rsidRPr="00063FDA">
              <w:t>27</w:t>
            </w:r>
          </w:p>
        </w:tc>
        <w:tc>
          <w:tcPr>
            <w:tcW w:w="601" w:type="dxa"/>
          </w:tcPr>
          <w:p w14:paraId="7DFE7A48" w14:textId="77777777" w:rsidR="00850BB4" w:rsidRPr="00063FDA" w:rsidRDefault="00850BB4" w:rsidP="002713DB">
            <w:pPr>
              <w:jc w:val="both"/>
            </w:pPr>
          </w:p>
        </w:tc>
        <w:tc>
          <w:tcPr>
            <w:tcW w:w="491" w:type="dxa"/>
          </w:tcPr>
          <w:p w14:paraId="26A609A1" w14:textId="77777777" w:rsidR="00850BB4" w:rsidRPr="00063FDA" w:rsidRDefault="00850BB4" w:rsidP="002713DB">
            <w:pPr>
              <w:jc w:val="both"/>
            </w:pPr>
          </w:p>
        </w:tc>
        <w:tc>
          <w:tcPr>
            <w:tcW w:w="491" w:type="dxa"/>
          </w:tcPr>
          <w:p w14:paraId="4ACC2780" w14:textId="77777777" w:rsidR="00850BB4" w:rsidRPr="00063FDA" w:rsidRDefault="00850BB4" w:rsidP="002713DB">
            <w:pPr>
              <w:jc w:val="both"/>
            </w:pPr>
          </w:p>
        </w:tc>
        <w:tc>
          <w:tcPr>
            <w:tcW w:w="491" w:type="dxa"/>
          </w:tcPr>
          <w:p w14:paraId="15143451" w14:textId="77777777" w:rsidR="00850BB4" w:rsidRPr="00063FDA" w:rsidRDefault="00850BB4" w:rsidP="002713DB">
            <w:pPr>
              <w:jc w:val="both"/>
            </w:pPr>
          </w:p>
        </w:tc>
        <w:tc>
          <w:tcPr>
            <w:tcW w:w="491" w:type="dxa"/>
          </w:tcPr>
          <w:p w14:paraId="4327C099" w14:textId="77777777" w:rsidR="00850BB4" w:rsidRPr="00063FDA" w:rsidRDefault="00850BB4" w:rsidP="002713DB">
            <w:pPr>
              <w:jc w:val="both"/>
            </w:pPr>
          </w:p>
        </w:tc>
        <w:tc>
          <w:tcPr>
            <w:tcW w:w="491" w:type="dxa"/>
          </w:tcPr>
          <w:p w14:paraId="671477C2" w14:textId="77777777" w:rsidR="00850BB4" w:rsidRPr="00063FDA" w:rsidRDefault="00850BB4" w:rsidP="002713DB">
            <w:pPr>
              <w:jc w:val="both"/>
            </w:pPr>
            <w:r w:rsidRPr="00063FDA">
              <w:t>1.0</w:t>
            </w:r>
          </w:p>
        </w:tc>
        <w:tc>
          <w:tcPr>
            <w:tcW w:w="491" w:type="dxa"/>
          </w:tcPr>
          <w:p w14:paraId="174346F0" w14:textId="77777777" w:rsidR="00850BB4" w:rsidRPr="00063FDA" w:rsidRDefault="00850BB4" w:rsidP="002713DB">
            <w:pPr>
              <w:jc w:val="both"/>
            </w:pPr>
          </w:p>
        </w:tc>
        <w:tc>
          <w:tcPr>
            <w:tcW w:w="491" w:type="dxa"/>
          </w:tcPr>
          <w:p w14:paraId="0B052987" w14:textId="77777777" w:rsidR="00850BB4" w:rsidRPr="00063FDA" w:rsidRDefault="00850BB4" w:rsidP="002713DB">
            <w:pPr>
              <w:jc w:val="both"/>
            </w:pPr>
          </w:p>
        </w:tc>
        <w:tc>
          <w:tcPr>
            <w:tcW w:w="491" w:type="dxa"/>
          </w:tcPr>
          <w:p w14:paraId="6016C654" w14:textId="77777777" w:rsidR="00850BB4" w:rsidRPr="00063FDA" w:rsidRDefault="00850BB4" w:rsidP="002713DB">
            <w:pPr>
              <w:jc w:val="both"/>
            </w:pPr>
          </w:p>
        </w:tc>
        <w:tc>
          <w:tcPr>
            <w:tcW w:w="931" w:type="dxa"/>
          </w:tcPr>
          <w:p w14:paraId="64C37DBF" w14:textId="77777777" w:rsidR="00850BB4" w:rsidRPr="00063FDA" w:rsidRDefault="00850BB4" w:rsidP="002713DB">
            <w:pPr>
              <w:jc w:val="both"/>
            </w:pPr>
            <w:r w:rsidRPr="00063FDA">
              <w:t>9.5517</w:t>
            </w:r>
          </w:p>
        </w:tc>
      </w:tr>
      <w:tr w:rsidR="00850BB4" w:rsidRPr="00063FDA" w14:paraId="32B4BB8A" w14:textId="77777777" w:rsidTr="002713DB">
        <w:trPr>
          <w:jc w:val="center"/>
        </w:trPr>
        <w:tc>
          <w:tcPr>
            <w:tcW w:w="815" w:type="dxa"/>
          </w:tcPr>
          <w:p w14:paraId="5A072182" w14:textId="77777777" w:rsidR="00850BB4" w:rsidRPr="00063FDA" w:rsidRDefault="00850BB4" w:rsidP="002713DB">
            <w:pPr>
              <w:jc w:val="both"/>
            </w:pPr>
            <w:r w:rsidRPr="00063FDA">
              <w:t>28</w:t>
            </w:r>
          </w:p>
        </w:tc>
        <w:tc>
          <w:tcPr>
            <w:tcW w:w="601" w:type="dxa"/>
          </w:tcPr>
          <w:p w14:paraId="5E9D7056" w14:textId="77777777" w:rsidR="00850BB4" w:rsidRPr="00063FDA" w:rsidRDefault="00850BB4" w:rsidP="002713DB">
            <w:pPr>
              <w:jc w:val="both"/>
            </w:pPr>
          </w:p>
        </w:tc>
        <w:tc>
          <w:tcPr>
            <w:tcW w:w="491" w:type="dxa"/>
          </w:tcPr>
          <w:p w14:paraId="58EB7399" w14:textId="77777777" w:rsidR="00850BB4" w:rsidRPr="00063FDA" w:rsidRDefault="00850BB4" w:rsidP="002713DB">
            <w:pPr>
              <w:jc w:val="both"/>
            </w:pPr>
          </w:p>
        </w:tc>
        <w:tc>
          <w:tcPr>
            <w:tcW w:w="491" w:type="dxa"/>
          </w:tcPr>
          <w:p w14:paraId="5BBEA50C" w14:textId="77777777" w:rsidR="00850BB4" w:rsidRPr="00063FDA" w:rsidRDefault="00850BB4" w:rsidP="002713DB">
            <w:pPr>
              <w:jc w:val="both"/>
            </w:pPr>
          </w:p>
        </w:tc>
        <w:tc>
          <w:tcPr>
            <w:tcW w:w="491" w:type="dxa"/>
          </w:tcPr>
          <w:p w14:paraId="3BCEAFDA" w14:textId="77777777" w:rsidR="00850BB4" w:rsidRPr="00063FDA" w:rsidRDefault="00850BB4" w:rsidP="002713DB">
            <w:pPr>
              <w:jc w:val="both"/>
            </w:pPr>
          </w:p>
        </w:tc>
        <w:tc>
          <w:tcPr>
            <w:tcW w:w="491" w:type="dxa"/>
          </w:tcPr>
          <w:p w14:paraId="033D06A8" w14:textId="77777777" w:rsidR="00850BB4" w:rsidRPr="00063FDA" w:rsidRDefault="00850BB4" w:rsidP="002713DB">
            <w:pPr>
              <w:jc w:val="both"/>
            </w:pPr>
          </w:p>
        </w:tc>
        <w:tc>
          <w:tcPr>
            <w:tcW w:w="491" w:type="dxa"/>
          </w:tcPr>
          <w:p w14:paraId="573500F2" w14:textId="77777777" w:rsidR="00850BB4" w:rsidRPr="00063FDA" w:rsidRDefault="00850BB4" w:rsidP="002713DB">
            <w:pPr>
              <w:jc w:val="both"/>
            </w:pPr>
            <w:r w:rsidRPr="00063FDA">
              <w:t>2.0</w:t>
            </w:r>
          </w:p>
        </w:tc>
        <w:tc>
          <w:tcPr>
            <w:tcW w:w="491" w:type="dxa"/>
          </w:tcPr>
          <w:p w14:paraId="27721A50" w14:textId="77777777" w:rsidR="00850BB4" w:rsidRPr="00063FDA" w:rsidRDefault="00850BB4" w:rsidP="002713DB">
            <w:pPr>
              <w:jc w:val="both"/>
            </w:pPr>
          </w:p>
        </w:tc>
        <w:tc>
          <w:tcPr>
            <w:tcW w:w="491" w:type="dxa"/>
          </w:tcPr>
          <w:p w14:paraId="5F6823BC" w14:textId="77777777" w:rsidR="00850BB4" w:rsidRPr="00063FDA" w:rsidRDefault="00850BB4" w:rsidP="002713DB">
            <w:pPr>
              <w:jc w:val="both"/>
            </w:pPr>
          </w:p>
        </w:tc>
        <w:tc>
          <w:tcPr>
            <w:tcW w:w="491" w:type="dxa"/>
          </w:tcPr>
          <w:p w14:paraId="392FD7BC" w14:textId="77777777" w:rsidR="00850BB4" w:rsidRPr="00063FDA" w:rsidRDefault="00850BB4" w:rsidP="002713DB">
            <w:pPr>
              <w:jc w:val="both"/>
            </w:pPr>
          </w:p>
        </w:tc>
        <w:tc>
          <w:tcPr>
            <w:tcW w:w="931" w:type="dxa"/>
          </w:tcPr>
          <w:p w14:paraId="7B742B79" w14:textId="77777777" w:rsidR="00850BB4" w:rsidRPr="00063FDA" w:rsidRDefault="00850BB4" w:rsidP="002713DB">
            <w:pPr>
              <w:jc w:val="both"/>
            </w:pPr>
            <w:r w:rsidRPr="00063FDA">
              <w:t>10.7851</w:t>
            </w:r>
          </w:p>
        </w:tc>
      </w:tr>
      <w:tr w:rsidR="00850BB4" w:rsidRPr="00063FDA" w14:paraId="29CAC690" w14:textId="77777777" w:rsidTr="002713DB">
        <w:trPr>
          <w:jc w:val="center"/>
        </w:trPr>
        <w:tc>
          <w:tcPr>
            <w:tcW w:w="815" w:type="dxa"/>
          </w:tcPr>
          <w:p w14:paraId="5A8B7D44" w14:textId="77777777" w:rsidR="00850BB4" w:rsidRPr="00063FDA" w:rsidRDefault="00850BB4" w:rsidP="002713DB">
            <w:pPr>
              <w:jc w:val="both"/>
            </w:pPr>
            <w:r w:rsidRPr="00063FDA">
              <w:t>29</w:t>
            </w:r>
          </w:p>
        </w:tc>
        <w:tc>
          <w:tcPr>
            <w:tcW w:w="601" w:type="dxa"/>
          </w:tcPr>
          <w:p w14:paraId="34517544" w14:textId="77777777" w:rsidR="00850BB4" w:rsidRPr="00063FDA" w:rsidRDefault="00850BB4" w:rsidP="002713DB">
            <w:pPr>
              <w:jc w:val="both"/>
            </w:pPr>
          </w:p>
        </w:tc>
        <w:tc>
          <w:tcPr>
            <w:tcW w:w="491" w:type="dxa"/>
          </w:tcPr>
          <w:p w14:paraId="340C8A32" w14:textId="77777777" w:rsidR="00850BB4" w:rsidRPr="00063FDA" w:rsidRDefault="00850BB4" w:rsidP="002713DB">
            <w:pPr>
              <w:jc w:val="both"/>
            </w:pPr>
          </w:p>
        </w:tc>
        <w:tc>
          <w:tcPr>
            <w:tcW w:w="491" w:type="dxa"/>
          </w:tcPr>
          <w:p w14:paraId="601E677F" w14:textId="77777777" w:rsidR="00850BB4" w:rsidRPr="00063FDA" w:rsidRDefault="00850BB4" w:rsidP="002713DB">
            <w:pPr>
              <w:jc w:val="both"/>
            </w:pPr>
          </w:p>
        </w:tc>
        <w:tc>
          <w:tcPr>
            <w:tcW w:w="491" w:type="dxa"/>
          </w:tcPr>
          <w:p w14:paraId="097549FB" w14:textId="77777777" w:rsidR="00850BB4" w:rsidRPr="00063FDA" w:rsidRDefault="00850BB4" w:rsidP="002713DB">
            <w:pPr>
              <w:jc w:val="both"/>
            </w:pPr>
          </w:p>
        </w:tc>
        <w:tc>
          <w:tcPr>
            <w:tcW w:w="491" w:type="dxa"/>
          </w:tcPr>
          <w:p w14:paraId="73A3E9AA" w14:textId="77777777" w:rsidR="00850BB4" w:rsidRPr="00063FDA" w:rsidRDefault="00850BB4" w:rsidP="002713DB">
            <w:pPr>
              <w:jc w:val="both"/>
            </w:pPr>
          </w:p>
        </w:tc>
        <w:tc>
          <w:tcPr>
            <w:tcW w:w="491" w:type="dxa"/>
          </w:tcPr>
          <w:p w14:paraId="72480389" w14:textId="77777777" w:rsidR="00850BB4" w:rsidRPr="00063FDA" w:rsidRDefault="00850BB4" w:rsidP="002713DB">
            <w:pPr>
              <w:jc w:val="both"/>
            </w:pPr>
          </w:p>
        </w:tc>
        <w:tc>
          <w:tcPr>
            <w:tcW w:w="491" w:type="dxa"/>
          </w:tcPr>
          <w:p w14:paraId="4FBC8472" w14:textId="77777777" w:rsidR="00850BB4" w:rsidRPr="00063FDA" w:rsidRDefault="00850BB4" w:rsidP="002713DB">
            <w:pPr>
              <w:jc w:val="both"/>
            </w:pPr>
            <w:r w:rsidRPr="00063FDA">
              <w:t>0.0</w:t>
            </w:r>
          </w:p>
        </w:tc>
        <w:tc>
          <w:tcPr>
            <w:tcW w:w="491" w:type="dxa"/>
          </w:tcPr>
          <w:p w14:paraId="0E31F5FD" w14:textId="77777777" w:rsidR="00850BB4" w:rsidRPr="00063FDA" w:rsidRDefault="00850BB4" w:rsidP="002713DB">
            <w:pPr>
              <w:jc w:val="both"/>
            </w:pPr>
          </w:p>
        </w:tc>
        <w:tc>
          <w:tcPr>
            <w:tcW w:w="491" w:type="dxa"/>
          </w:tcPr>
          <w:p w14:paraId="2DB6A5F5" w14:textId="77777777" w:rsidR="00850BB4" w:rsidRPr="00063FDA" w:rsidRDefault="00850BB4" w:rsidP="002713DB">
            <w:pPr>
              <w:jc w:val="both"/>
            </w:pPr>
          </w:p>
        </w:tc>
        <w:tc>
          <w:tcPr>
            <w:tcW w:w="931" w:type="dxa"/>
          </w:tcPr>
          <w:p w14:paraId="53096093" w14:textId="77777777" w:rsidR="00850BB4" w:rsidRPr="00063FDA" w:rsidRDefault="00850BB4" w:rsidP="002713DB">
            <w:pPr>
              <w:jc w:val="both"/>
            </w:pPr>
            <w:r w:rsidRPr="00063FDA">
              <w:t>8.7480</w:t>
            </w:r>
          </w:p>
        </w:tc>
      </w:tr>
      <w:tr w:rsidR="00850BB4" w:rsidRPr="00063FDA" w14:paraId="46185BD4" w14:textId="77777777" w:rsidTr="002713DB">
        <w:trPr>
          <w:jc w:val="center"/>
        </w:trPr>
        <w:tc>
          <w:tcPr>
            <w:tcW w:w="815" w:type="dxa"/>
          </w:tcPr>
          <w:p w14:paraId="63305003" w14:textId="77777777" w:rsidR="00850BB4" w:rsidRPr="00063FDA" w:rsidRDefault="00850BB4" w:rsidP="002713DB">
            <w:pPr>
              <w:jc w:val="both"/>
            </w:pPr>
            <w:r w:rsidRPr="00063FDA">
              <w:t>30</w:t>
            </w:r>
          </w:p>
        </w:tc>
        <w:tc>
          <w:tcPr>
            <w:tcW w:w="601" w:type="dxa"/>
          </w:tcPr>
          <w:p w14:paraId="4F7A6ACA" w14:textId="77777777" w:rsidR="00850BB4" w:rsidRPr="00063FDA" w:rsidRDefault="00850BB4" w:rsidP="002713DB">
            <w:pPr>
              <w:jc w:val="both"/>
            </w:pPr>
          </w:p>
        </w:tc>
        <w:tc>
          <w:tcPr>
            <w:tcW w:w="491" w:type="dxa"/>
          </w:tcPr>
          <w:p w14:paraId="265FB036" w14:textId="77777777" w:rsidR="00850BB4" w:rsidRPr="00063FDA" w:rsidRDefault="00850BB4" w:rsidP="002713DB">
            <w:pPr>
              <w:jc w:val="both"/>
            </w:pPr>
          </w:p>
        </w:tc>
        <w:tc>
          <w:tcPr>
            <w:tcW w:w="491" w:type="dxa"/>
          </w:tcPr>
          <w:p w14:paraId="3FF7BF84" w14:textId="77777777" w:rsidR="00850BB4" w:rsidRPr="00063FDA" w:rsidRDefault="00850BB4" w:rsidP="002713DB">
            <w:pPr>
              <w:jc w:val="both"/>
            </w:pPr>
          </w:p>
        </w:tc>
        <w:tc>
          <w:tcPr>
            <w:tcW w:w="491" w:type="dxa"/>
          </w:tcPr>
          <w:p w14:paraId="1E7AF1C3" w14:textId="77777777" w:rsidR="00850BB4" w:rsidRPr="00063FDA" w:rsidRDefault="00850BB4" w:rsidP="002713DB">
            <w:pPr>
              <w:jc w:val="both"/>
            </w:pPr>
          </w:p>
        </w:tc>
        <w:tc>
          <w:tcPr>
            <w:tcW w:w="491" w:type="dxa"/>
          </w:tcPr>
          <w:p w14:paraId="6D999244" w14:textId="77777777" w:rsidR="00850BB4" w:rsidRPr="00063FDA" w:rsidRDefault="00850BB4" w:rsidP="002713DB">
            <w:pPr>
              <w:jc w:val="both"/>
            </w:pPr>
          </w:p>
        </w:tc>
        <w:tc>
          <w:tcPr>
            <w:tcW w:w="491" w:type="dxa"/>
          </w:tcPr>
          <w:p w14:paraId="378D1F08" w14:textId="77777777" w:rsidR="00850BB4" w:rsidRPr="00063FDA" w:rsidRDefault="00850BB4" w:rsidP="002713DB">
            <w:pPr>
              <w:jc w:val="both"/>
            </w:pPr>
          </w:p>
        </w:tc>
        <w:tc>
          <w:tcPr>
            <w:tcW w:w="491" w:type="dxa"/>
          </w:tcPr>
          <w:p w14:paraId="3BEC5823" w14:textId="77777777" w:rsidR="00850BB4" w:rsidRPr="00063FDA" w:rsidRDefault="00850BB4" w:rsidP="002713DB">
            <w:pPr>
              <w:jc w:val="both"/>
            </w:pPr>
            <w:r w:rsidRPr="00063FDA">
              <w:t>0.5</w:t>
            </w:r>
          </w:p>
        </w:tc>
        <w:tc>
          <w:tcPr>
            <w:tcW w:w="491" w:type="dxa"/>
          </w:tcPr>
          <w:p w14:paraId="74FE1592" w14:textId="77777777" w:rsidR="00850BB4" w:rsidRPr="00063FDA" w:rsidRDefault="00850BB4" w:rsidP="002713DB">
            <w:pPr>
              <w:jc w:val="both"/>
            </w:pPr>
          </w:p>
        </w:tc>
        <w:tc>
          <w:tcPr>
            <w:tcW w:w="491" w:type="dxa"/>
          </w:tcPr>
          <w:p w14:paraId="528E8098" w14:textId="77777777" w:rsidR="00850BB4" w:rsidRPr="00063FDA" w:rsidRDefault="00850BB4" w:rsidP="002713DB">
            <w:pPr>
              <w:jc w:val="both"/>
            </w:pPr>
          </w:p>
        </w:tc>
        <w:tc>
          <w:tcPr>
            <w:tcW w:w="931" w:type="dxa"/>
          </w:tcPr>
          <w:p w14:paraId="3FE8191E" w14:textId="77777777" w:rsidR="00850BB4" w:rsidRPr="00063FDA" w:rsidRDefault="00850BB4" w:rsidP="002713DB">
            <w:pPr>
              <w:jc w:val="both"/>
            </w:pPr>
            <w:r w:rsidRPr="00063FDA">
              <w:t>8.8631</w:t>
            </w:r>
          </w:p>
        </w:tc>
      </w:tr>
      <w:tr w:rsidR="00850BB4" w:rsidRPr="00063FDA" w14:paraId="2DD9EBF6" w14:textId="77777777" w:rsidTr="002713DB">
        <w:trPr>
          <w:jc w:val="center"/>
        </w:trPr>
        <w:tc>
          <w:tcPr>
            <w:tcW w:w="815" w:type="dxa"/>
          </w:tcPr>
          <w:p w14:paraId="2F87BC3E" w14:textId="77777777" w:rsidR="00850BB4" w:rsidRPr="00063FDA" w:rsidRDefault="00850BB4" w:rsidP="002713DB">
            <w:pPr>
              <w:jc w:val="both"/>
            </w:pPr>
            <w:r w:rsidRPr="00063FDA">
              <w:t>31</w:t>
            </w:r>
          </w:p>
        </w:tc>
        <w:tc>
          <w:tcPr>
            <w:tcW w:w="601" w:type="dxa"/>
          </w:tcPr>
          <w:p w14:paraId="054D6367" w14:textId="77777777" w:rsidR="00850BB4" w:rsidRPr="00063FDA" w:rsidRDefault="00850BB4" w:rsidP="002713DB">
            <w:pPr>
              <w:jc w:val="both"/>
            </w:pPr>
          </w:p>
        </w:tc>
        <w:tc>
          <w:tcPr>
            <w:tcW w:w="491" w:type="dxa"/>
          </w:tcPr>
          <w:p w14:paraId="04EB27D6" w14:textId="77777777" w:rsidR="00850BB4" w:rsidRPr="00063FDA" w:rsidRDefault="00850BB4" w:rsidP="002713DB">
            <w:pPr>
              <w:jc w:val="both"/>
            </w:pPr>
          </w:p>
        </w:tc>
        <w:tc>
          <w:tcPr>
            <w:tcW w:w="491" w:type="dxa"/>
          </w:tcPr>
          <w:p w14:paraId="4C63DFCF" w14:textId="77777777" w:rsidR="00850BB4" w:rsidRPr="00063FDA" w:rsidRDefault="00850BB4" w:rsidP="002713DB">
            <w:pPr>
              <w:jc w:val="both"/>
            </w:pPr>
          </w:p>
        </w:tc>
        <w:tc>
          <w:tcPr>
            <w:tcW w:w="491" w:type="dxa"/>
          </w:tcPr>
          <w:p w14:paraId="2E8DE257" w14:textId="77777777" w:rsidR="00850BB4" w:rsidRPr="00063FDA" w:rsidRDefault="00850BB4" w:rsidP="002713DB">
            <w:pPr>
              <w:jc w:val="both"/>
            </w:pPr>
          </w:p>
        </w:tc>
        <w:tc>
          <w:tcPr>
            <w:tcW w:w="491" w:type="dxa"/>
          </w:tcPr>
          <w:p w14:paraId="1430EACA" w14:textId="77777777" w:rsidR="00850BB4" w:rsidRPr="00063FDA" w:rsidRDefault="00850BB4" w:rsidP="002713DB">
            <w:pPr>
              <w:jc w:val="both"/>
            </w:pPr>
          </w:p>
        </w:tc>
        <w:tc>
          <w:tcPr>
            <w:tcW w:w="491" w:type="dxa"/>
          </w:tcPr>
          <w:p w14:paraId="33AC104A" w14:textId="77777777" w:rsidR="00850BB4" w:rsidRPr="00063FDA" w:rsidRDefault="00850BB4" w:rsidP="002713DB">
            <w:pPr>
              <w:jc w:val="both"/>
            </w:pPr>
          </w:p>
        </w:tc>
        <w:tc>
          <w:tcPr>
            <w:tcW w:w="491" w:type="dxa"/>
          </w:tcPr>
          <w:p w14:paraId="6AF9B69B" w14:textId="77777777" w:rsidR="00850BB4" w:rsidRPr="00063FDA" w:rsidRDefault="00850BB4" w:rsidP="002713DB">
            <w:pPr>
              <w:jc w:val="both"/>
            </w:pPr>
            <w:r w:rsidRPr="00063FDA">
              <w:t>1.0</w:t>
            </w:r>
          </w:p>
        </w:tc>
        <w:tc>
          <w:tcPr>
            <w:tcW w:w="491" w:type="dxa"/>
          </w:tcPr>
          <w:p w14:paraId="08DF3C57" w14:textId="77777777" w:rsidR="00850BB4" w:rsidRPr="00063FDA" w:rsidRDefault="00850BB4" w:rsidP="002713DB">
            <w:pPr>
              <w:jc w:val="both"/>
            </w:pPr>
          </w:p>
        </w:tc>
        <w:tc>
          <w:tcPr>
            <w:tcW w:w="491" w:type="dxa"/>
          </w:tcPr>
          <w:p w14:paraId="771A9BF6" w14:textId="77777777" w:rsidR="00850BB4" w:rsidRPr="00063FDA" w:rsidRDefault="00850BB4" w:rsidP="002713DB">
            <w:pPr>
              <w:jc w:val="both"/>
            </w:pPr>
          </w:p>
        </w:tc>
        <w:tc>
          <w:tcPr>
            <w:tcW w:w="931" w:type="dxa"/>
          </w:tcPr>
          <w:p w14:paraId="52DE1BB6" w14:textId="77777777" w:rsidR="00850BB4" w:rsidRPr="00063FDA" w:rsidRDefault="00850BB4" w:rsidP="002713DB">
            <w:pPr>
              <w:jc w:val="both"/>
            </w:pPr>
            <w:r w:rsidRPr="00063FDA">
              <w:t>8.9313</w:t>
            </w:r>
          </w:p>
        </w:tc>
      </w:tr>
      <w:tr w:rsidR="00850BB4" w:rsidRPr="00063FDA" w14:paraId="7D849547" w14:textId="77777777" w:rsidTr="002713DB">
        <w:trPr>
          <w:jc w:val="center"/>
        </w:trPr>
        <w:tc>
          <w:tcPr>
            <w:tcW w:w="815" w:type="dxa"/>
          </w:tcPr>
          <w:p w14:paraId="1C3E03DA" w14:textId="77777777" w:rsidR="00850BB4" w:rsidRPr="00063FDA" w:rsidRDefault="00850BB4" w:rsidP="002713DB">
            <w:pPr>
              <w:jc w:val="both"/>
            </w:pPr>
            <w:r w:rsidRPr="00063FDA">
              <w:t>32</w:t>
            </w:r>
          </w:p>
        </w:tc>
        <w:tc>
          <w:tcPr>
            <w:tcW w:w="601" w:type="dxa"/>
          </w:tcPr>
          <w:p w14:paraId="1226809D" w14:textId="77777777" w:rsidR="00850BB4" w:rsidRPr="00063FDA" w:rsidRDefault="00850BB4" w:rsidP="002713DB">
            <w:pPr>
              <w:jc w:val="both"/>
            </w:pPr>
          </w:p>
        </w:tc>
        <w:tc>
          <w:tcPr>
            <w:tcW w:w="491" w:type="dxa"/>
          </w:tcPr>
          <w:p w14:paraId="6A20C646" w14:textId="77777777" w:rsidR="00850BB4" w:rsidRPr="00063FDA" w:rsidRDefault="00850BB4" w:rsidP="002713DB">
            <w:pPr>
              <w:jc w:val="both"/>
            </w:pPr>
          </w:p>
        </w:tc>
        <w:tc>
          <w:tcPr>
            <w:tcW w:w="491" w:type="dxa"/>
          </w:tcPr>
          <w:p w14:paraId="066350F6" w14:textId="77777777" w:rsidR="00850BB4" w:rsidRPr="00063FDA" w:rsidRDefault="00850BB4" w:rsidP="002713DB">
            <w:pPr>
              <w:jc w:val="both"/>
            </w:pPr>
          </w:p>
        </w:tc>
        <w:tc>
          <w:tcPr>
            <w:tcW w:w="491" w:type="dxa"/>
          </w:tcPr>
          <w:p w14:paraId="2B25A591" w14:textId="77777777" w:rsidR="00850BB4" w:rsidRPr="00063FDA" w:rsidRDefault="00850BB4" w:rsidP="002713DB">
            <w:pPr>
              <w:jc w:val="both"/>
            </w:pPr>
          </w:p>
        </w:tc>
        <w:tc>
          <w:tcPr>
            <w:tcW w:w="491" w:type="dxa"/>
          </w:tcPr>
          <w:p w14:paraId="5E4D67FE" w14:textId="77777777" w:rsidR="00850BB4" w:rsidRPr="00063FDA" w:rsidRDefault="00850BB4" w:rsidP="002713DB">
            <w:pPr>
              <w:jc w:val="both"/>
            </w:pPr>
          </w:p>
        </w:tc>
        <w:tc>
          <w:tcPr>
            <w:tcW w:w="491" w:type="dxa"/>
          </w:tcPr>
          <w:p w14:paraId="5A9B5D94" w14:textId="77777777" w:rsidR="00850BB4" w:rsidRPr="00063FDA" w:rsidRDefault="00850BB4" w:rsidP="002713DB">
            <w:pPr>
              <w:jc w:val="both"/>
            </w:pPr>
          </w:p>
        </w:tc>
        <w:tc>
          <w:tcPr>
            <w:tcW w:w="491" w:type="dxa"/>
          </w:tcPr>
          <w:p w14:paraId="1561DC99" w14:textId="77777777" w:rsidR="00850BB4" w:rsidRPr="00063FDA" w:rsidRDefault="00850BB4" w:rsidP="002713DB">
            <w:pPr>
              <w:jc w:val="both"/>
            </w:pPr>
            <w:r w:rsidRPr="00063FDA">
              <w:t>2.0</w:t>
            </w:r>
          </w:p>
        </w:tc>
        <w:tc>
          <w:tcPr>
            <w:tcW w:w="491" w:type="dxa"/>
          </w:tcPr>
          <w:p w14:paraId="66588749" w14:textId="77777777" w:rsidR="00850BB4" w:rsidRPr="00063FDA" w:rsidRDefault="00850BB4" w:rsidP="002713DB">
            <w:pPr>
              <w:jc w:val="both"/>
            </w:pPr>
          </w:p>
        </w:tc>
        <w:tc>
          <w:tcPr>
            <w:tcW w:w="491" w:type="dxa"/>
          </w:tcPr>
          <w:p w14:paraId="6D4AF414" w14:textId="77777777" w:rsidR="00850BB4" w:rsidRPr="00063FDA" w:rsidRDefault="00850BB4" w:rsidP="002713DB">
            <w:pPr>
              <w:jc w:val="both"/>
            </w:pPr>
          </w:p>
        </w:tc>
        <w:tc>
          <w:tcPr>
            <w:tcW w:w="931" w:type="dxa"/>
          </w:tcPr>
          <w:p w14:paraId="6F828711" w14:textId="77777777" w:rsidR="00850BB4" w:rsidRPr="00063FDA" w:rsidRDefault="00850BB4" w:rsidP="002713DB">
            <w:pPr>
              <w:jc w:val="both"/>
            </w:pPr>
            <w:r w:rsidRPr="00063FDA">
              <w:t>9.0089</w:t>
            </w:r>
          </w:p>
        </w:tc>
      </w:tr>
      <w:tr w:rsidR="00850BB4" w:rsidRPr="00063FDA" w14:paraId="7AD608B9" w14:textId="77777777" w:rsidTr="002713DB">
        <w:trPr>
          <w:jc w:val="center"/>
        </w:trPr>
        <w:tc>
          <w:tcPr>
            <w:tcW w:w="815" w:type="dxa"/>
          </w:tcPr>
          <w:p w14:paraId="625FB99B" w14:textId="77777777" w:rsidR="00850BB4" w:rsidRPr="00063FDA" w:rsidRDefault="00850BB4" w:rsidP="002713DB">
            <w:pPr>
              <w:jc w:val="both"/>
            </w:pPr>
            <w:r w:rsidRPr="00063FDA">
              <w:t>33</w:t>
            </w:r>
          </w:p>
        </w:tc>
        <w:tc>
          <w:tcPr>
            <w:tcW w:w="601" w:type="dxa"/>
          </w:tcPr>
          <w:p w14:paraId="0D60500B" w14:textId="77777777" w:rsidR="00850BB4" w:rsidRPr="00063FDA" w:rsidRDefault="00850BB4" w:rsidP="002713DB">
            <w:pPr>
              <w:jc w:val="both"/>
            </w:pPr>
          </w:p>
        </w:tc>
        <w:tc>
          <w:tcPr>
            <w:tcW w:w="491" w:type="dxa"/>
          </w:tcPr>
          <w:p w14:paraId="42EB7C94" w14:textId="77777777" w:rsidR="00850BB4" w:rsidRPr="00063FDA" w:rsidRDefault="00850BB4" w:rsidP="002713DB">
            <w:pPr>
              <w:jc w:val="both"/>
            </w:pPr>
          </w:p>
        </w:tc>
        <w:tc>
          <w:tcPr>
            <w:tcW w:w="491" w:type="dxa"/>
          </w:tcPr>
          <w:p w14:paraId="5F1717A6" w14:textId="77777777" w:rsidR="00850BB4" w:rsidRPr="00063FDA" w:rsidRDefault="00850BB4" w:rsidP="002713DB">
            <w:pPr>
              <w:jc w:val="both"/>
            </w:pPr>
          </w:p>
        </w:tc>
        <w:tc>
          <w:tcPr>
            <w:tcW w:w="491" w:type="dxa"/>
          </w:tcPr>
          <w:p w14:paraId="13F32C00" w14:textId="77777777" w:rsidR="00850BB4" w:rsidRPr="00063FDA" w:rsidRDefault="00850BB4" w:rsidP="002713DB">
            <w:pPr>
              <w:jc w:val="both"/>
            </w:pPr>
          </w:p>
        </w:tc>
        <w:tc>
          <w:tcPr>
            <w:tcW w:w="491" w:type="dxa"/>
          </w:tcPr>
          <w:p w14:paraId="72EBB6AB" w14:textId="77777777" w:rsidR="00850BB4" w:rsidRPr="00063FDA" w:rsidRDefault="00850BB4" w:rsidP="002713DB">
            <w:pPr>
              <w:jc w:val="both"/>
            </w:pPr>
          </w:p>
        </w:tc>
        <w:tc>
          <w:tcPr>
            <w:tcW w:w="491" w:type="dxa"/>
          </w:tcPr>
          <w:p w14:paraId="57CBA093" w14:textId="77777777" w:rsidR="00850BB4" w:rsidRPr="00063FDA" w:rsidRDefault="00850BB4" w:rsidP="002713DB">
            <w:pPr>
              <w:jc w:val="both"/>
            </w:pPr>
          </w:p>
        </w:tc>
        <w:tc>
          <w:tcPr>
            <w:tcW w:w="491" w:type="dxa"/>
          </w:tcPr>
          <w:p w14:paraId="39DC1B51" w14:textId="77777777" w:rsidR="00850BB4" w:rsidRPr="00063FDA" w:rsidRDefault="00850BB4" w:rsidP="002713DB">
            <w:pPr>
              <w:jc w:val="both"/>
            </w:pPr>
          </w:p>
        </w:tc>
        <w:tc>
          <w:tcPr>
            <w:tcW w:w="491" w:type="dxa"/>
          </w:tcPr>
          <w:p w14:paraId="4C10CC31" w14:textId="77777777" w:rsidR="00850BB4" w:rsidRPr="00063FDA" w:rsidRDefault="00850BB4" w:rsidP="002713DB">
            <w:pPr>
              <w:jc w:val="both"/>
            </w:pPr>
            <w:r w:rsidRPr="00063FDA">
              <w:t>0.1</w:t>
            </w:r>
          </w:p>
        </w:tc>
        <w:tc>
          <w:tcPr>
            <w:tcW w:w="491" w:type="dxa"/>
          </w:tcPr>
          <w:p w14:paraId="3B763E81" w14:textId="77777777" w:rsidR="00850BB4" w:rsidRPr="00063FDA" w:rsidRDefault="00850BB4" w:rsidP="002713DB">
            <w:pPr>
              <w:jc w:val="both"/>
            </w:pPr>
          </w:p>
        </w:tc>
        <w:tc>
          <w:tcPr>
            <w:tcW w:w="931" w:type="dxa"/>
          </w:tcPr>
          <w:p w14:paraId="4248B860" w14:textId="77777777" w:rsidR="00850BB4" w:rsidRPr="00063FDA" w:rsidRDefault="00850BB4" w:rsidP="002713DB">
            <w:pPr>
              <w:jc w:val="both"/>
            </w:pPr>
            <w:r w:rsidRPr="00063FDA">
              <w:t>8.7773</w:t>
            </w:r>
          </w:p>
        </w:tc>
      </w:tr>
      <w:tr w:rsidR="00850BB4" w:rsidRPr="00063FDA" w14:paraId="0C38359C" w14:textId="77777777" w:rsidTr="002713DB">
        <w:trPr>
          <w:jc w:val="center"/>
        </w:trPr>
        <w:tc>
          <w:tcPr>
            <w:tcW w:w="815" w:type="dxa"/>
          </w:tcPr>
          <w:p w14:paraId="001996D9" w14:textId="77777777" w:rsidR="00850BB4" w:rsidRPr="00063FDA" w:rsidRDefault="00850BB4" w:rsidP="002713DB">
            <w:pPr>
              <w:jc w:val="both"/>
            </w:pPr>
            <w:r w:rsidRPr="00063FDA">
              <w:t>34</w:t>
            </w:r>
          </w:p>
        </w:tc>
        <w:tc>
          <w:tcPr>
            <w:tcW w:w="601" w:type="dxa"/>
          </w:tcPr>
          <w:p w14:paraId="70BCBD33" w14:textId="77777777" w:rsidR="00850BB4" w:rsidRPr="00063FDA" w:rsidRDefault="00850BB4" w:rsidP="002713DB">
            <w:pPr>
              <w:jc w:val="both"/>
            </w:pPr>
          </w:p>
        </w:tc>
        <w:tc>
          <w:tcPr>
            <w:tcW w:w="491" w:type="dxa"/>
          </w:tcPr>
          <w:p w14:paraId="13B33A7A" w14:textId="77777777" w:rsidR="00850BB4" w:rsidRPr="00063FDA" w:rsidRDefault="00850BB4" w:rsidP="002713DB">
            <w:pPr>
              <w:jc w:val="both"/>
            </w:pPr>
          </w:p>
        </w:tc>
        <w:tc>
          <w:tcPr>
            <w:tcW w:w="491" w:type="dxa"/>
          </w:tcPr>
          <w:p w14:paraId="5DD71FA1" w14:textId="77777777" w:rsidR="00850BB4" w:rsidRPr="00063FDA" w:rsidRDefault="00850BB4" w:rsidP="002713DB">
            <w:pPr>
              <w:jc w:val="both"/>
            </w:pPr>
          </w:p>
        </w:tc>
        <w:tc>
          <w:tcPr>
            <w:tcW w:w="491" w:type="dxa"/>
          </w:tcPr>
          <w:p w14:paraId="20E53E01" w14:textId="77777777" w:rsidR="00850BB4" w:rsidRPr="00063FDA" w:rsidRDefault="00850BB4" w:rsidP="002713DB">
            <w:pPr>
              <w:jc w:val="both"/>
            </w:pPr>
          </w:p>
        </w:tc>
        <w:tc>
          <w:tcPr>
            <w:tcW w:w="491" w:type="dxa"/>
          </w:tcPr>
          <w:p w14:paraId="15887007" w14:textId="77777777" w:rsidR="00850BB4" w:rsidRPr="00063FDA" w:rsidRDefault="00850BB4" w:rsidP="002713DB">
            <w:pPr>
              <w:jc w:val="both"/>
            </w:pPr>
          </w:p>
        </w:tc>
        <w:tc>
          <w:tcPr>
            <w:tcW w:w="491" w:type="dxa"/>
          </w:tcPr>
          <w:p w14:paraId="2E3E70D8" w14:textId="77777777" w:rsidR="00850BB4" w:rsidRPr="00063FDA" w:rsidRDefault="00850BB4" w:rsidP="002713DB">
            <w:pPr>
              <w:jc w:val="both"/>
            </w:pPr>
          </w:p>
        </w:tc>
        <w:tc>
          <w:tcPr>
            <w:tcW w:w="491" w:type="dxa"/>
          </w:tcPr>
          <w:p w14:paraId="2C7BE011" w14:textId="77777777" w:rsidR="00850BB4" w:rsidRPr="00063FDA" w:rsidRDefault="00850BB4" w:rsidP="002713DB">
            <w:pPr>
              <w:jc w:val="both"/>
            </w:pPr>
          </w:p>
        </w:tc>
        <w:tc>
          <w:tcPr>
            <w:tcW w:w="491" w:type="dxa"/>
          </w:tcPr>
          <w:p w14:paraId="274FBE99" w14:textId="77777777" w:rsidR="00850BB4" w:rsidRPr="00063FDA" w:rsidRDefault="00850BB4" w:rsidP="002713DB">
            <w:pPr>
              <w:jc w:val="both"/>
            </w:pPr>
            <w:r w:rsidRPr="00063FDA">
              <w:t>0.5</w:t>
            </w:r>
          </w:p>
        </w:tc>
        <w:tc>
          <w:tcPr>
            <w:tcW w:w="491" w:type="dxa"/>
          </w:tcPr>
          <w:p w14:paraId="394FC5EE" w14:textId="77777777" w:rsidR="00850BB4" w:rsidRPr="00063FDA" w:rsidRDefault="00850BB4" w:rsidP="002713DB">
            <w:pPr>
              <w:jc w:val="both"/>
            </w:pPr>
          </w:p>
        </w:tc>
        <w:tc>
          <w:tcPr>
            <w:tcW w:w="931" w:type="dxa"/>
          </w:tcPr>
          <w:p w14:paraId="446906D7" w14:textId="77777777" w:rsidR="00850BB4" w:rsidRPr="00063FDA" w:rsidRDefault="00850BB4" w:rsidP="002713DB">
            <w:pPr>
              <w:jc w:val="both"/>
            </w:pPr>
            <w:r w:rsidRPr="00063FDA">
              <w:t>8.7697</w:t>
            </w:r>
          </w:p>
        </w:tc>
      </w:tr>
      <w:tr w:rsidR="00850BB4" w:rsidRPr="00063FDA" w14:paraId="6EE32138" w14:textId="77777777" w:rsidTr="002713DB">
        <w:trPr>
          <w:jc w:val="center"/>
        </w:trPr>
        <w:tc>
          <w:tcPr>
            <w:tcW w:w="815" w:type="dxa"/>
          </w:tcPr>
          <w:p w14:paraId="636D4A6E" w14:textId="77777777" w:rsidR="00850BB4" w:rsidRPr="00063FDA" w:rsidRDefault="00850BB4" w:rsidP="002713DB">
            <w:pPr>
              <w:jc w:val="both"/>
            </w:pPr>
            <w:r w:rsidRPr="00063FDA">
              <w:t>35</w:t>
            </w:r>
          </w:p>
        </w:tc>
        <w:tc>
          <w:tcPr>
            <w:tcW w:w="601" w:type="dxa"/>
          </w:tcPr>
          <w:p w14:paraId="72CD56F8" w14:textId="77777777" w:rsidR="00850BB4" w:rsidRPr="00063FDA" w:rsidRDefault="00850BB4" w:rsidP="002713DB">
            <w:pPr>
              <w:jc w:val="both"/>
            </w:pPr>
          </w:p>
        </w:tc>
        <w:tc>
          <w:tcPr>
            <w:tcW w:w="491" w:type="dxa"/>
          </w:tcPr>
          <w:p w14:paraId="4A8E4F58" w14:textId="77777777" w:rsidR="00850BB4" w:rsidRPr="00063FDA" w:rsidRDefault="00850BB4" w:rsidP="002713DB">
            <w:pPr>
              <w:jc w:val="both"/>
            </w:pPr>
          </w:p>
        </w:tc>
        <w:tc>
          <w:tcPr>
            <w:tcW w:w="491" w:type="dxa"/>
          </w:tcPr>
          <w:p w14:paraId="5086C87F" w14:textId="77777777" w:rsidR="00850BB4" w:rsidRPr="00063FDA" w:rsidRDefault="00850BB4" w:rsidP="002713DB">
            <w:pPr>
              <w:jc w:val="both"/>
            </w:pPr>
          </w:p>
        </w:tc>
        <w:tc>
          <w:tcPr>
            <w:tcW w:w="491" w:type="dxa"/>
          </w:tcPr>
          <w:p w14:paraId="5DC68EB2" w14:textId="77777777" w:rsidR="00850BB4" w:rsidRPr="00063FDA" w:rsidRDefault="00850BB4" w:rsidP="002713DB">
            <w:pPr>
              <w:jc w:val="both"/>
            </w:pPr>
          </w:p>
        </w:tc>
        <w:tc>
          <w:tcPr>
            <w:tcW w:w="491" w:type="dxa"/>
          </w:tcPr>
          <w:p w14:paraId="255D2559" w14:textId="77777777" w:rsidR="00850BB4" w:rsidRPr="00063FDA" w:rsidRDefault="00850BB4" w:rsidP="002713DB">
            <w:pPr>
              <w:jc w:val="both"/>
            </w:pPr>
          </w:p>
        </w:tc>
        <w:tc>
          <w:tcPr>
            <w:tcW w:w="491" w:type="dxa"/>
          </w:tcPr>
          <w:p w14:paraId="016E8347" w14:textId="77777777" w:rsidR="00850BB4" w:rsidRPr="00063FDA" w:rsidRDefault="00850BB4" w:rsidP="002713DB">
            <w:pPr>
              <w:jc w:val="both"/>
            </w:pPr>
          </w:p>
        </w:tc>
        <w:tc>
          <w:tcPr>
            <w:tcW w:w="491" w:type="dxa"/>
          </w:tcPr>
          <w:p w14:paraId="07AEFA43" w14:textId="77777777" w:rsidR="00850BB4" w:rsidRPr="00063FDA" w:rsidRDefault="00850BB4" w:rsidP="002713DB">
            <w:pPr>
              <w:jc w:val="both"/>
            </w:pPr>
          </w:p>
        </w:tc>
        <w:tc>
          <w:tcPr>
            <w:tcW w:w="491" w:type="dxa"/>
          </w:tcPr>
          <w:p w14:paraId="5EC38A0C" w14:textId="77777777" w:rsidR="00850BB4" w:rsidRPr="00063FDA" w:rsidRDefault="00850BB4" w:rsidP="002713DB">
            <w:pPr>
              <w:jc w:val="both"/>
            </w:pPr>
            <w:r w:rsidRPr="00063FDA">
              <w:t>1.0</w:t>
            </w:r>
          </w:p>
        </w:tc>
        <w:tc>
          <w:tcPr>
            <w:tcW w:w="491" w:type="dxa"/>
          </w:tcPr>
          <w:p w14:paraId="0E93CC10" w14:textId="77777777" w:rsidR="00850BB4" w:rsidRPr="00063FDA" w:rsidRDefault="00850BB4" w:rsidP="002713DB">
            <w:pPr>
              <w:jc w:val="both"/>
            </w:pPr>
          </w:p>
        </w:tc>
        <w:tc>
          <w:tcPr>
            <w:tcW w:w="931" w:type="dxa"/>
          </w:tcPr>
          <w:p w14:paraId="57082793" w14:textId="77777777" w:rsidR="00850BB4" w:rsidRPr="00063FDA" w:rsidRDefault="00850BB4" w:rsidP="002713DB">
            <w:pPr>
              <w:jc w:val="both"/>
            </w:pPr>
            <w:r w:rsidRPr="00063FDA">
              <w:t>8.7628</w:t>
            </w:r>
          </w:p>
        </w:tc>
      </w:tr>
      <w:tr w:rsidR="00850BB4" w:rsidRPr="00063FDA" w14:paraId="0BC3FCB2" w14:textId="77777777" w:rsidTr="002713DB">
        <w:trPr>
          <w:jc w:val="center"/>
        </w:trPr>
        <w:tc>
          <w:tcPr>
            <w:tcW w:w="815" w:type="dxa"/>
          </w:tcPr>
          <w:p w14:paraId="1A7E53FD" w14:textId="77777777" w:rsidR="00850BB4" w:rsidRPr="00063FDA" w:rsidRDefault="00850BB4" w:rsidP="002713DB">
            <w:pPr>
              <w:jc w:val="both"/>
            </w:pPr>
            <w:r w:rsidRPr="00063FDA">
              <w:t>30</w:t>
            </w:r>
          </w:p>
        </w:tc>
        <w:tc>
          <w:tcPr>
            <w:tcW w:w="601" w:type="dxa"/>
          </w:tcPr>
          <w:p w14:paraId="7B68C116" w14:textId="77777777" w:rsidR="00850BB4" w:rsidRPr="00063FDA" w:rsidRDefault="00850BB4" w:rsidP="002713DB">
            <w:pPr>
              <w:jc w:val="both"/>
            </w:pPr>
          </w:p>
        </w:tc>
        <w:tc>
          <w:tcPr>
            <w:tcW w:w="491" w:type="dxa"/>
          </w:tcPr>
          <w:p w14:paraId="7CC46153" w14:textId="77777777" w:rsidR="00850BB4" w:rsidRPr="00063FDA" w:rsidRDefault="00850BB4" w:rsidP="002713DB">
            <w:pPr>
              <w:jc w:val="both"/>
            </w:pPr>
          </w:p>
        </w:tc>
        <w:tc>
          <w:tcPr>
            <w:tcW w:w="491" w:type="dxa"/>
          </w:tcPr>
          <w:p w14:paraId="14D6A291" w14:textId="77777777" w:rsidR="00850BB4" w:rsidRPr="00063FDA" w:rsidRDefault="00850BB4" w:rsidP="002713DB">
            <w:pPr>
              <w:jc w:val="both"/>
            </w:pPr>
          </w:p>
        </w:tc>
        <w:tc>
          <w:tcPr>
            <w:tcW w:w="491" w:type="dxa"/>
          </w:tcPr>
          <w:p w14:paraId="0927606F" w14:textId="77777777" w:rsidR="00850BB4" w:rsidRPr="00063FDA" w:rsidRDefault="00850BB4" w:rsidP="002713DB">
            <w:pPr>
              <w:jc w:val="both"/>
            </w:pPr>
          </w:p>
        </w:tc>
        <w:tc>
          <w:tcPr>
            <w:tcW w:w="491" w:type="dxa"/>
          </w:tcPr>
          <w:p w14:paraId="46AB27F0" w14:textId="77777777" w:rsidR="00850BB4" w:rsidRPr="00063FDA" w:rsidRDefault="00850BB4" w:rsidP="002713DB">
            <w:pPr>
              <w:jc w:val="both"/>
            </w:pPr>
          </w:p>
        </w:tc>
        <w:tc>
          <w:tcPr>
            <w:tcW w:w="491" w:type="dxa"/>
          </w:tcPr>
          <w:p w14:paraId="2F280312" w14:textId="77777777" w:rsidR="00850BB4" w:rsidRPr="00063FDA" w:rsidRDefault="00850BB4" w:rsidP="002713DB">
            <w:pPr>
              <w:jc w:val="both"/>
            </w:pPr>
          </w:p>
        </w:tc>
        <w:tc>
          <w:tcPr>
            <w:tcW w:w="491" w:type="dxa"/>
          </w:tcPr>
          <w:p w14:paraId="2D0A9E0F" w14:textId="77777777" w:rsidR="00850BB4" w:rsidRPr="00063FDA" w:rsidRDefault="00850BB4" w:rsidP="002713DB">
            <w:pPr>
              <w:jc w:val="both"/>
            </w:pPr>
          </w:p>
        </w:tc>
        <w:tc>
          <w:tcPr>
            <w:tcW w:w="491" w:type="dxa"/>
          </w:tcPr>
          <w:p w14:paraId="0B5E7B19" w14:textId="77777777" w:rsidR="00850BB4" w:rsidRPr="00063FDA" w:rsidRDefault="00850BB4" w:rsidP="002713DB">
            <w:pPr>
              <w:jc w:val="both"/>
            </w:pPr>
            <w:r w:rsidRPr="00063FDA">
              <w:t>3.0</w:t>
            </w:r>
          </w:p>
        </w:tc>
        <w:tc>
          <w:tcPr>
            <w:tcW w:w="491" w:type="dxa"/>
          </w:tcPr>
          <w:p w14:paraId="42A512CC" w14:textId="77777777" w:rsidR="00850BB4" w:rsidRPr="00063FDA" w:rsidRDefault="00850BB4" w:rsidP="002713DB">
            <w:pPr>
              <w:jc w:val="both"/>
            </w:pPr>
          </w:p>
        </w:tc>
        <w:tc>
          <w:tcPr>
            <w:tcW w:w="931" w:type="dxa"/>
          </w:tcPr>
          <w:p w14:paraId="51CEF619" w14:textId="77777777" w:rsidR="00850BB4" w:rsidRPr="00063FDA" w:rsidRDefault="00850BB4" w:rsidP="002713DB">
            <w:pPr>
              <w:jc w:val="both"/>
            </w:pPr>
            <w:r w:rsidRPr="00063FDA">
              <w:t>8.7511</w:t>
            </w:r>
          </w:p>
        </w:tc>
      </w:tr>
      <w:tr w:rsidR="00850BB4" w:rsidRPr="00063FDA" w14:paraId="58CDCBDA" w14:textId="77777777" w:rsidTr="002713DB">
        <w:trPr>
          <w:jc w:val="center"/>
        </w:trPr>
        <w:tc>
          <w:tcPr>
            <w:tcW w:w="815" w:type="dxa"/>
          </w:tcPr>
          <w:p w14:paraId="78C1E372" w14:textId="77777777" w:rsidR="00850BB4" w:rsidRPr="00063FDA" w:rsidRDefault="00850BB4" w:rsidP="002713DB">
            <w:pPr>
              <w:jc w:val="both"/>
            </w:pPr>
            <w:r w:rsidRPr="00063FDA">
              <w:t>31</w:t>
            </w:r>
          </w:p>
        </w:tc>
        <w:tc>
          <w:tcPr>
            <w:tcW w:w="601" w:type="dxa"/>
          </w:tcPr>
          <w:p w14:paraId="413F81C1" w14:textId="77777777" w:rsidR="00850BB4" w:rsidRPr="00063FDA" w:rsidRDefault="00850BB4" w:rsidP="002713DB">
            <w:pPr>
              <w:jc w:val="both"/>
            </w:pPr>
          </w:p>
        </w:tc>
        <w:tc>
          <w:tcPr>
            <w:tcW w:w="491" w:type="dxa"/>
          </w:tcPr>
          <w:p w14:paraId="3C618DF9" w14:textId="77777777" w:rsidR="00850BB4" w:rsidRPr="00063FDA" w:rsidRDefault="00850BB4" w:rsidP="002713DB">
            <w:pPr>
              <w:jc w:val="both"/>
            </w:pPr>
          </w:p>
        </w:tc>
        <w:tc>
          <w:tcPr>
            <w:tcW w:w="491" w:type="dxa"/>
          </w:tcPr>
          <w:p w14:paraId="05906087" w14:textId="77777777" w:rsidR="00850BB4" w:rsidRPr="00063FDA" w:rsidRDefault="00850BB4" w:rsidP="002713DB">
            <w:pPr>
              <w:jc w:val="both"/>
            </w:pPr>
          </w:p>
        </w:tc>
        <w:tc>
          <w:tcPr>
            <w:tcW w:w="491" w:type="dxa"/>
          </w:tcPr>
          <w:p w14:paraId="0ED3D112" w14:textId="77777777" w:rsidR="00850BB4" w:rsidRPr="00063FDA" w:rsidRDefault="00850BB4" w:rsidP="002713DB">
            <w:pPr>
              <w:jc w:val="both"/>
            </w:pPr>
          </w:p>
        </w:tc>
        <w:tc>
          <w:tcPr>
            <w:tcW w:w="491" w:type="dxa"/>
          </w:tcPr>
          <w:p w14:paraId="6F085197" w14:textId="77777777" w:rsidR="00850BB4" w:rsidRPr="00063FDA" w:rsidRDefault="00850BB4" w:rsidP="002713DB">
            <w:pPr>
              <w:jc w:val="both"/>
            </w:pPr>
          </w:p>
        </w:tc>
        <w:tc>
          <w:tcPr>
            <w:tcW w:w="491" w:type="dxa"/>
          </w:tcPr>
          <w:p w14:paraId="2D2EF495" w14:textId="77777777" w:rsidR="00850BB4" w:rsidRPr="00063FDA" w:rsidRDefault="00850BB4" w:rsidP="002713DB">
            <w:pPr>
              <w:jc w:val="both"/>
            </w:pPr>
          </w:p>
        </w:tc>
        <w:tc>
          <w:tcPr>
            <w:tcW w:w="491" w:type="dxa"/>
          </w:tcPr>
          <w:p w14:paraId="7D69D32A" w14:textId="77777777" w:rsidR="00850BB4" w:rsidRPr="00063FDA" w:rsidRDefault="00850BB4" w:rsidP="002713DB">
            <w:pPr>
              <w:jc w:val="both"/>
            </w:pPr>
          </w:p>
        </w:tc>
        <w:tc>
          <w:tcPr>
            <w:tcW w:w="491" w:type="dxa"/>
          </w:tcPr>
          <w:p w14:paraId="5FD6E6B2" w14:textId="77777777" w:rsidR="00850BB4" w:rsidRPr="00063FDA" w:rsidRDefault="00850BB4" w:rsidP="002713DB">
            <w:pPr>
              <w:jc w:val="both"/>
            </w:pPr>
          </w:p>
        </w:tc>
        <w:tc>
          <w:tcPr>
            <w:tcW w:w="491" w:type="dxa"/>
          </w:tcPr>
          <w:p w14:paraId="525D1EFE" w14:textId="77777777" w:rsidR="00850BB4" w:rsidRPr="00063FDA" w:rsidRDefault="00850BB4" w:rsidP="002713DB">
            <w:pPr>
              <w:jc w:val="both"/>
            </w:pPr>
            <w:r w:rsidRPr="00063FDA">
              <w:t>0.5</w:t>
            </w:r>
          </w:p>
        </w:tc>
        <w:tc>
          <w:tcPr>
            <w:tcW w:w="931" w:type="dxa"/>
          </w:tcPr>
          <w:p w14:paraId="597AD86E" w14:textId="77777777" w:rsidR="00850BB4" w:rsidRPr="00063FDA" w:rsidRDefault="00850BB4" w:rsidP="002713DB">
            <w:pPr>
              <w:jc w:val="both"/>
            </w:pPr>
            <w:r w:rsidRPr="00063FDA">
              <w:t>12.5724</w:t>
            </w:r>
          </w:p>
        </w:tc>
      </w:tr>
      <w:tr w:rsidR="00850BB4" w:rsidRPr="00063FDA" w14:paraId="67BF5EFD" w14:textId="77777777" w:rsidTr="002713DB">
        <w:trPr>
          <w:jc w:val="center"/>
        </w:trPr>
        <w:tc>
          <w:tcPr>
            <w:tcW w:w="815" w:type="dxa"/>
          </w:tcPr>
          <w:p w14:paraId="6A124681" w14:textId="77777777" w:rsidR="00850BB4" w:rsidRPr="00063FDA" w:rsidRDefault="00850BB4" w:rsidP="002713DB">
            <w:pPr>
              <w:jc w:val="both"/>
            </w:pPr>
            <w:r w:rsidRPr="00063FDA">
              <w:t>32</w:t>
            </w:r>
          </w:p>
        </w:tc>
        <w:tc>
          <w:tcPr>
            <w:tcW w:w="601" w:type="dxa"/>
          </w:tcPr>
          <w:p w14:paraId="5A27BAAC" w14:textId="77777777" w:rsidR="00850BB4" w:rsidRPr="00063FDA" w:rsidRDefault="00850BB4" w:rsidP="002713DB">
            <w:pPr>
              <w:jc w:val="both"/>
            </w:pPr>
          </w:p>
        </w:tc>
        <w:tc>
          <w:tcPr>
            <w:tcW w:w="491" w:type="dxa"/>
          </w:tcPr>
          <w:p w14:paraId="41314355" w14:textId="77777777" w:rsidR="00850BB4" w:rsidRPr="00063FDA" w:rsidRDefault="00850BB4" w:rsidP="002713DB">
            <w:pPr>
              <w:jc w:val="both"/>
            </w:pPr>
          </w:p>
        </w:tc>
        <w:tc>
          <w:tcPr>
            <w:tcW w:w="491" w:type="dxa"/>
          </w:tcPr>
          <w:p w14:paraId="19F0EE78" w14:textId="77777777" w:rsidR="00850BB4" w:rsidRPr="00063FDA" w:rsidRDefault="00850BB4" w:rsidP="002713DB">
            <w:pPr>
              <w:jc w:val="both"/>
            </w:pPr>
          </w:p>
        </w:tc>
        <w:tc>
          <w:tcPr>
            <w:tcW w:w="491" w:type="dxa"/>
          </w:tcPr>
          <w:p w14:paraId="4AF93C39" w14:textId="77777777" w:rsidR="00850BB4" w:rsidRPr="00063FDA" w:rsidRDefault="00850BB4" w:rsidP="002713DB">
            <w:pPr>
              <w:jc w:val="both"/>
            </w:pPr>
          </w:p>
        </w:tc>
        <w:tc>
          <w:tcPr>
            <w:tcW w:w="491" w:type="dxa"/>
          </w:tcPr>
          <w:p w14:paraId="56882D40" w14:textId="77777777" w:rsidR="00850BB4" w:rsidRPr="00063FDA" w:rsidRDefault="00850BB4" w:rsidP="002713DB">
            <w:pPr>
              <w:jc w:val="both"/>
            </w:pPr>
          </w:p>
        </w:tc>
        <w:tc>
          <w:tcPr>
            <w:tcW w:w="491" w:type="dxa"/>
          </w:tcPr>
          <w:p w14:paraId="413CC239" w14:textId="77777777" w:rsidR="00850BB4" w:rsidRPr="00063FDA" w:rsidRDefault="00850BB4" w:rsidP="002713DB">
            <w:pPr>
              <w:jc w:val="both"/>
            </w:pPr>
          </w:p>
        </w:tc>
        <w:tc>
          <w:tcPr>
            <w:tcW w:w="491" w:type="dxa"/>
          </w:tcPr>
          <w:p w14:paraId="52F3D39B" w14:textId="77777777" w:rsidR="00850BB4" w:rsidRPr="00063FDA" w:rsidRDefault="00850BB4" w:rsidP="002713DB">
            <w:pPr>
              <w:jc w:val="both"/>
            </w:pPr>
          </w:p>
        </w:tc>
        <w:tc>
          <w:tcPr>
            <w:tcW w:w="491" w:type="dxa"/>
          </w:tcPr>
          <w:p w14:paraId="6F09C569" w14:textId="77777777" w:rsidR="00850BB4" w:rsidRPr="00063FDA" w:rsidRDefault="00850BB4" w:rsidP="002713DB">
            <w:pPr>
              <w:jc w:val="both"/>
            </w:pPr>
          </w:p>
        </w:tc>
        <w:tc>
          <w:tcPr>
            <w:tcW w:w="491" w:type="dxa"/>
          </w:tcPr>
          <w:p w14:paraId="64E740C2" w14:textId="77777777" w:rsidR="00850BB4" w:rsidRPr="00063FDA" w:rsidRDefault="00850BB4" w:rsidP="002713DB">
            <w:pPr>
              <w:jc w:val="both"/>
            </w:pPr>
            <w:r w:rsidRPr="00063FDA">
              <w:t>1.0</w:t>
            </w:r>
          </w:p>
        </w:tc>
        <w:tc>
          <w:tcPr>
            <w:tcW w:w="931" w:type="dxa"/>
          </w:tcPr>
          <w:p w14:paraId="16AC36CF" w14:textId="77777777" w:rsidR="00850BB4" w:rsidRPr="00063FDA" w:rsidRDefault="00850BB4" w:rsidP="002713DB">
            <w:pPr>
              <w:jc w:val="both"/>
            </w:pPr>
            <w:r w:rsidRPr="00063FDA">
              <w:t>11.2087</w:t>
            </w:r>
          </w:p>
        </w:tc>
      </w:tr>
      <w:tr w:rsidR="00850BB4" w:rsidRPr="00063FDA" w14:paraId="55CB5CB3" w14:textId="77777777" w:rsidTr="002713DB">
        <w:trPr>
          <w:jc w:val="center"/>
        </w:trPr>
        <w:tc>
          <w:tcPr>
            <w:tcW w:w="815" w:type="dxa"/>
          </w:tcPr>
          <w:p w14:paraId="33AC0E2A" w14:textId="77777777" w:rsidR="00850BB4" w:rsidRPr="00063FDA" w:rsidRDefault="00850BB4" w:rsidP="002713DB">
            <w:pPr>
              <w:jc w:val="both"/>
            </w:pPr>
            <w:r w:rsidRPr="00063FDA">
              <w:t>33</w:t>
            </w:r>
          </w:p>
        </w:tc>
        <w:tc>
          <w:tcPr>
            <w:tcW w:w="601" w:type="dxa"/>
          </w:tcPr>
          <w:p w14:paraId="6AA83D91" w14:textId="77777777" w:rsidR="00850BB4" w:rsidRPr="00063FDA" w:rsidRDefault="00850BB4" w:rsidP="002713DB">
            <w:pPr>
              <w:jc w:val="both"/>
            </w:pPr>
          </w:p>
        </w:tc>
        <w:tc>
          <w:tcPr>
            <w:tcW w:w="491" w:type="dxa"/>
          </w:tcPr>
          <w:p w14:paraId="534EDB7C" w14:textId="77777777" w:rsidR="00850BB4" w:rsidRPr="00063FDA" w:rsidRDefault="00850BB4" w:rsidP="002713DB">
            <w:pPr>
              <w:jc w:val="both"/>
            </w:pPr>
          </w:p>
        </w:tc>
        <w:tc>
          <w:tcPr>
            <w:tcW w:w="491" w:type="dxa"/>
          </w:tcPr>
          <w:p w14:paraId="13470EE6" w14:textId="77777777" w:rsidR="00850BB4" w:rsidRPr="00063FDA" w:rsidRDefault="00850BB4" w:rsidP="002713DB">
            <w:pPr>
              <w:jc w:val="both"/>
            </w:pPr>
          </w:p>
        </w:tc>
        <w:tc>
          <w:tcPr>
            <w:tcW w:w="491" w:type="dxa"/>
          </w:tcPr>
          <w:p w14:paraId="281341C8" w14:textId="77777777" w:rsidR="00850BB4" w:rsidRPr="00063FDA" w:rsidRDefault="00850BB4" w:rsidP="002713DB">
            <w:pPr>
              <w:jc w:val="both"/>
            </w:pPr>
          </w:p>
        </w:tc>
        <w:tc>
          <w:tcPr>
            <w:tcW w:w="491" w:type="dxa"/>
          </w:tcPr>
          <w:p w14:paraId="05CF604A" w14:textId="77777777" w:rsidR="00850BB4" w:rsidRPr="00063FDA" w:rsidRDefault="00850BB4" w:rsidP="002713DB">
            <w:pPr>
              <w:jc w:val="both"/>
            </w:pPr>
          </w:p>
        </w:tc>
        <w:tc>
          <w:tcPr>
            <w:tcW w:w="491" w:type="dxa"/>
          </w:tcPr>
          <w:p w14:paraId="7FADA70F" w14:textId="77777777" w:rsidR="00850BB4" w:rsidRPr="00063FDA" w:rsidRDefault="00850BB4" w:rsidP="002713DB">
            <w:pPr>
              <w:jc w:val="both"/>
            </w:pPr>
          </w:p>
        </w:tc>
        <w:tc>
          <w:tcPr>
            <w:tcW w:w="491" w:type="dxa"/>
          </w:tcPr>
          <w:p w14:paraId="43EEE2C9" w14:textId="77777777" w:rsidR="00850BB4" w:rsidRPr="00063FDA" w:rsidRDefault="00850BB4" w:rsidP="002713DB">
            <w:pPr>
              <w:jc w:val="both"/>
            </w:pPr>
          </w:p>
        </w:tc>
        <w:tc>
          <w:tcPr>
            <w:tcW w:w="491" w:type="dxa"/>
          </w:tcPr>
          <w:p w14:paraId="3E7F0812" w14:textId="77777777" w:rsidR="00850BB4" w:rsidRPr="00063FDA" w:rsidRDefault="00850BB4" w:rsidP="002713DB">
            <w:pPr>
              <w:jc w:val="both"/>
            </w:pPr>
          </w:p>
        </w:tc>
        <w:tc>
          <w:tcPr>
            <w:tcW w:w="491" w:type="dxa"/>
          </w:tcPr>
          <w:p w14:paraId="2A656638" w14:textId="77777777" w:rsidR="00850BB4" w:rsidRPr="00063FDA" w:rsidRDefault="00850BB4" w:rsidP="002713DB">
            <w:pPr>
              <w:jc w:val="both"/>
            </w:pPr>
            <w:r w:rsidRPr="00063FDA">
              <w:t>2.0</w:t>
            </w:r>
          </w:p>
        </w:tc>
        <w:tc>
          <w:tcPr>
            <w:tcW w:w="931" w:type="dxa"/>
          </w:tcPr>
          <w:p w14:paraId="0F0F375B" w14:textId="77777777" w:rsidR="00850BB4" w:rsidRPr="00063FDA" w:rsidRDefault="00850BB4" w:rsidP="002713DB">
            <w:pPr>
              <w:jc w:val="both"/>
            </w:pPr>
            <w:r w:rsidRPr="00063FDA">
              <w:t>9.6293</w:t>
            </w:r>
          </w:p>
        </w:tc>
      </w:tr>
      <w:tr w:rsidR="00850BB4" w:rsidRPr="00063FDA" w14:paraId="1EE26013" w14:textId="77777777" w:rsidTr="002713DB">
        <w:trPr>
          <w:jc w:val="center"/>
        </w:trPr>
        <w:tc>
          <w:tcPr>
            <w:tcW w:w="815" w:type="dxa"/>
          </w:tcPr>
          <w:p w14:paraId="75B0132B" w14:textId="77777777" w:rsidR="00850BB4" w:rsidRPr="00063FDA" w:rsidRDefault="00850BB4" w:rsidP="002713DB">
            <w:pPr>
              <w:jc w:val="both"/>
            </w:pPr>
            <w:r w:rsidRPr="00063FDA">
              <w:t>34</w:t>
            </w:r>
          </w:p>
        </w:tc>
        <w:tc>
          <w:tcPr>
            <w:tcW w:w="601" w:type="dxa"/>
          </w:tcPr>
          <w:p w14:paraId="7EDC5825" w14:textId="77777777" w:rsidR="00850BB4" w:rsidRPr="00063FDA" w:rsidRDefault="00850BB4" w:rsidP="002713DB">
            <w:pPr>
              <w:jc w:val="both"/>
            </w:pPr>
          </w:p>
        </w:tc>
        <w:tc>
          <w:tcPr>
            <w:tcW w:w="491" w:type="dxa"/>
          </w:tcPr>
          <w:p w14:paraId="662E89A3" w14:textId="77777777" w:rsidR="00850BB4" w:rsidRPr="00063FDA" w:rsidRDefault="00850BB4" w:rsidP="002713DB">
            <w:pPr>
              <w:jc w:val="both"/>
            </w:pPr>
          </w:p>
        </w:tc>
        <w:tc>
          <w:tcPr>
            <w:tcW w:w="491" w:type="dxa"/>
          </w:tcPr>
          <w:p w14:paraId="22631858" w14:textId="77777777" w:rsidR="00850BB4" w:rsidRPr="00063FDA" w:rsidRDefault="00850BB4" w:rsidP="002713DB">
            <w:pPr>
              <w:jc w:val="both"/>
            </w:pPr>
          </w:p>
        </w:tc>
        <w:tc>
          <w:tcPr>
            <w:tcW w:w="491" w:type="dxa"/>
          </w:tcPr>
          <w:p w14:paraId="4EA9B18C" w14:textId="77777777" w:rsidR="00850BB4" w:rsidRPr="00063FDA" w:rsidRDefault="00850BB4" w:rsidP="002713DB">
            <w:pPr>
              <w:jc w:val="both"/>
            </w:pPr>
          </w:p>
        </w:tc>
        <w:tc>
          <w:tcPr>
            <w:tcW w:w="491" w:type="dxa"/>
          </w:tcPr>
          <w:p w14:paraId="5F0D2FEF" w14:textId="77777777" w:rsidR="00850BB4" w:rsidRPr="00063FDA" w:rsidRDefault="00850BB4" w:rsidP="002713DB">
            <w:pPr>
              <w:jc w:val="both"/>
            </w:pPr>
          </w:p>
        </w:tc>
        <w:tc>
          <w:tcPr>
            <w:tcW w:w="491" w:type="dxa"/>
          </w:tcPr>
          <w:p w14:paraId="17F4C921" w14:textId="77777777" w:rsidR="00850BB4" w:rsidRPr="00063FDA" w:rsidRDefault="00850BB4" w:rsidP="002713DB">
            <w:pPr>
              <w:jc w:val="both"/>
            </w:pPr>
          </w:p>
        </w:tc>
        <w:tc>
          <w:tcPr>
            <w:tcW w:w="491" w:type="dxa"/>
          </w:tcPr>
          <w:p w14:paraId="24D4C0A5" w14:textId="77777777" w:rsidR="00850BB4" w:rsidRPr="00063FDA" w:rsidRDefault="00850BB4" w:rsidP="002713DB">
            <w:pPr>
              <w:jc w:val="both"/>
            </w:pPr>
          </w:p>
        </w:tc>
        <w:tc>
          <w:tcPr>
            <w:tcW w:w="491" w:type="dxa"/>
          </w:tcPr>
          <w:p w14:paraId="10EF42A0" w14:textId="77777777" w:rsidR="00850BB4" w:rsidRPr="00063FDA" w:rsidRDefault="00850BB4" w:rsidP="002713DB">
            <w:pPr>
              <w:jc w:val="both"/>
            </w:pPr>
          </w:p>
        </w:tc>
        <w:tc>
          <w:tcPr>
            <w:tcW w:w="491" w:type="dxa"/>
          </w:tcPr>
          <w:p w14:paraId="45DBAEF2" w14:textId="77777777" w:rsidR="00850BB4" w:rsidRPr="00063FDA" w:rsidRDefault="00850BB4" w:rsidP="002713DB">
            <w:pPr>
              <w:jc w:val="both"/>
            </w:pPr>
            <w:r w:rsidRPr="00063FDA">
              <w:t>3.0</w:t>
            </w:r>
          </w:p>
        </w:tc>
        <w:tc>
          <w:tcPr>
            <w:tcW w:w="931" w:type="dxa"/>
          </w:tcPr>
          <w:p w14:paraId="17D343F2" w14:textId="77777777" w:rsidR="00850BB4" w:rsidRPr="00063FDA" w:rsidRDefault="00850BB4" w:rsidP="002713DB">
            <w:pPr>
              <w:jc w:val="both"/>
            </w:pPr>
            <w:r w:rsidRPr="00063FDA">
              <w:t>8.7773</w:t>
            </w:r>
          </w:p>
        </w:tc>
      </w:tr>
    </w:tbl>
    <w:p w14:paraId="6D8C857A" w14:textId="77777777" w:rsidR="00850BB4" w:rsidRPr="00063FDA" w:rsidRDefault="00850BB4" w:rsidP="00850BB4">
      <w:pPr>
        <w:jc w:val="both"/>
      </w:pPr>
    </w:p>
    <w:p w14:paraId="17478D9D" w14:textId="77777777" w:rsidR="00804E41" w:rsidRDefault="00804E41" w:rsidP="009D17FB">
      <w:pPr>
        <w:spacing w:line="360" w:lineRule="auto"/>
        <w:ind w:firstLine="113"/>
        <w:jc w:val="center"/>
        <w:rPr>
          <w:sz w:val="20"/>
          <w:lang w:val="en-IN"/>
        </w:rPr>
      </w:pPr>
    </w:p>
    <w:p w14:paraId="478411FC" w14:textId="77777777" w:rsidR="00850BB4" w:rsidRDefault="00850BB4" w:rsidP="009D17FB">
      <w:pPr>
        <w:spacing w:line="360" w:lineRule="auto"/>
        <w:ind w:firstLine="113"/>
        <w:jc w:val="center"/>
        <w:rPr>
          <w:sz w:val="20"/>
          <w:lang w:val="en-IN"/>
        </w:rPr>
      </w:pPr>
    </w:p>
    <w:p w14:paraId="0E0C0245" w14:textId="77777777" w:rsidR="00850BB4" w:rsidRPr="00063FDA" w:rsidRDefault="00850BB4" w:rsidP="00850BB4">
      <w:pPr>
        <w:jc w:val="center"/>
      </w:pPr>
      <w:r w:rsidRPr="00AC26D4">
        <w:rPr>
          <w:b/>
          <w:bCs/>
        </w:rPr>
        <w:lastRenderedPageBreak/>
        <w:t>TABLE 4.</w:t>
      </w:r>
      <w:r w:rsidRPr="00063FDA">
        <w:t xml:space="preserve"> </w:t>
      </w:r>
      <w:r w:rsidRPr="00AC26D4">
        <w:rPr>
          <w:sz w:val="18"/>
          <w:szCs w:val="18"/>
        </w:rPr>
        <w:t xml:space="preserve">Computed values of </w:t>
      </w:r>
      <m:oMath>
        <m:r>
          <w:rPr>
            <w:rFonts w:ascii="Cambria Math" w:eastAsia="Calibri" w:hAnsi="Cambria Math"/>
            <w:sz w:val="18"/>
            <w:szCs w:val="18"/>
          </w:rPr>
          <m:t>S</m:t>
        </m:r>
        <m:sSub>
          <m:sSubPr>
            <m:ctrlPr>
              <w:rPr>
                <w:rFonts w:ascii="Cambria Math" w:eastAsia="Calibri" w:hAnsi="Cambria Math"/>
                <w:i/>
                <w:sz w:val="18"/>
                <w:szCs w:val="18"/>
              </w:rPr>
            </m:ctrlPr>
          </m:sSubPr>
          <m:e>
            <m:r>
              <w:rPr>
                <w:rFonts w:ascii="Cambria Math" w:eastAsia="Calibri" w:hAnsi="Cambria Math"/>
                <w:sz w:val="18"/>
                <w:szCs w:val="18"/>
              </w:rPr>
              <m:t>h</m:t>
            </m:r>
          </m:e>
          <m:sub>
            <m:r>
              <w:rPr>
                <w:rFonts w:ascii="Cambria Math" w:eastAsia="Calibri" w:hAnsi="Cambria Math"/>
                <w:sz w:val="18"/>
                <w:szCs w:val="18"/>
              </w:rPr>
              <m:t>x</m:t>
            </m:r>
          </m:sub>
        </m:sSub>
      </m:oMath>
      <w:r w:rsidRPr="00AC26D4">
        <w:rPr>
          <w:sz w:val="18"/>
          <w:szCs w:val="18"/>
        </w:rPr>
        <w:t xml:space="preserve">with different values of We, M, K, Rd, Nt, Nb, Q, </w:t>
      </w:r>
      <m:oMath>
        <m:r>
          <w:rPr>
            <w:rFonts w:ascii="Cambria Math" w:eastAsia="Calibri" w:hAnsi="Cambria Math"/>
            <w:sz w:val="18"/>
            <w:szCs w:val="18"/>
          </w:rPr>
          <m:t>σ</m:t>
        </m:r>
      </m:oMath>
      <w:r w:rsidRPr="00AC26D4">
        <w:rPr>
          <w:sz w:val="18"/>
          <w:szCs w:val="18"/>
        </w:rPr>
        <w:t>, E and Sc</w:t>
      </w:r>
    </w:p>
    <w:p w14:paraId="7DBFC045" w14:textId="77777777" w:rsidR="00850BB4" w:rsidRPr="00063FDA" w:rsidRDefault="00850BB4" w:rsidP="00850BB4">
      <w:pPr>
        <w:jc w:val="center"/>
      </w:pPr>
    </w:p>
    <w:tbl>
      <w:tblPr>
        <w:tblStyle w:val="TableGrid"/>
        <w:tblW w:w="7053" w:type="dxa"/>
        <w:jc w:val="center"/>
        <w:tblLook w:val="04A0" w:firstRow="1" w:lastRow="0" w:firstColumn="1" w:lastColumn="0" w:noHBand="0" w:noVBand="1"/>
      </w:tblPr>
      <w:tblGrid>
        <w:gridCol w:w="763"/>
        <w:gridCol w:w="636"/>
        <w:gridCol w:w="516"/>
        <w:gridCol w:w="516"/>
        <w:gridCol w:w="523"/>
        <w:gridCol w:w="516"/>
        <w:gridCol w:w="523"/>
        <w:gridCol w:w="516"/>
        <w:gridCol w:w="516"/>
        <w:gridCol w:w="516"/>
        <w:gridCol w:w="516"/>
        <w:gridCol w:w="996"/>
      </w:tblGrid>
      <w:tr w:rsidR="00850BB4" w:rsidRPr="00063FDA" w14:paraId="20C39A1D" w14:textId="77777777" w:rsidTr="00850BB4">
        <w:trPr>
          <w:jc w:val="center"/>
        </w:trPr>
        <w:tc>
          <w:tcPr>
            <w:tcW w:w="763" w:type="dxa"/>
          </w:tcPr>
          <w:p w14:paraId="4040018A" w14:textId="77777777" w:rsidR="00850BB4" w:rsidRPr="00AC26D4" w:rsidRDefault="00850BB4" w:rsidP="002713DB">
            <w:pPr>
              <w:jc w:val="both"/>
              <w:rPr>
                <w:b/>
                <w:bCs/>
              </w:rPr>
            </w:pPr>
            <w:proofErr w:type="spellStart"/>
            <w:r w:rsidRPr="00AC26D4">
              <w:rPr>
                <w:b/>
                <w:bCs/>
              </w:rPr>
              <w:t>S.No</w:t>
            </w:r>
            <w:proofErr w:type="spellEnd"/>
            <w:r w:rsidRPr="00AC26D4">
              <w:rPr>
                <w:b/>
                <w:bCs/>
              </w:rPr>
              <w:t>.</w:t>
            </w:r>
          </w:p>
        </w:tc>
        <w:tc>
          <w:tcPr>
            <w:tcW w:w="636" w:type="dxa"/>
          </w:tcPr>
          <w:p w14:paraId="7287E951" w14:textId="77777777" w:rsidR="00850BB4" w:rsidRPr="00AC26D4" w:rsidRDefault="00850BB4" w:rsidP="002713DB">
            <w:pPr>
              <w:jc w:val="both"/>
              <w:rPr>
                <w:b/>
                <w:bCs/>
              </w:rPr>
            </w:pPr>
            <w:r w:rsidRPr="00AC26D4">
              <w:rPr>
                <w:b/>
                <w:bCs/>
              </w:rPr>
              <w:t>We</w:t>
            </w:r>
          </w:p>
        </w:tc>
        <w:tc>
          <w:tcPr>
            <w:tcW w:w="516" w:type="dxa"/>
          </w:tcPr>
          <w:p w14:paraId="630EAEA0" w14:textId="77777777" w:rsidR="00850BB4" w:rsidRPr="00AC26D4" w:rsidRDefault="00850BB4" w:rsidP="002713DB">
            <w:pPr>
              <w:jc w:val="both"/>
              <w:rPr>
                <w:b/>
                <w:bCs/>
              </w:rPr>
            </w:pPr>
            <w:r w:rsidRPr="00AC26D4">
              <w:rPr>
                <w:b/>
                <w:bCs/>
              </w:rPr>
              <w:t>M</w:t>
            </w:r>
          </w:p>
        </w:tc>
        <w:tc>
          <w:tcPr>
            <w:tcW w:w="516" w:type="dxa"/>
          </w:tcPr>
          <w:p w14:paraId="454E2709" w14:textId="77777777" w:rsidR="00850BB4" w:rsidRPr="00AC26D4" w:rsidRDefault="00850BB4" w:rsidP="002713DB">
            <w:pPr>
              <w:jc w:val="both"/>
              <w:rPr>
                <w:b/>
                <w:bCs/>
              </w:rPr>
            </w:pPr>
            <w:r w:rsidRPr="00AC26D4">
              <w:rPr>
                <w:b/>
                <w:bCs/>
              </w:rPr>
              <w:t>K</w:t>
            </w:r>
          </w:p>
        </w:tc>
        <w:tc>
          <w:tcPr>
            <w:tcW w:w="523" w:type="dxa"/>
          </w:tcPr>
          <w:p w14:paraId="623C6839" w14:textId="77777777" w:rsidR="00850BB4" w:rsidRPr="00AC26D4" w:rsidRDefault="00850BB4" w:rsidP="002713DB">
            <w:pPr>
              <w:jc w:val="both"/>
              <w:rPr>
                <w:b/>
                <w:bCs/>
              </w:rPr>
            </w:pPr>
            <w:r w:rsidRPr="00AC26D4">
              <w:rPr>
                <w:b/>
                <w:bCs/>
              </w:rPr>
              <w:t>Rd</w:t>
            </w:r>
          </w:p>
        </w:tc>
        <w:tc>
          <w:tcPr>
            <w:tcW w:w="516" w:type="dxa"/>
          </w:tcPr>
          <w:p w14:paraId="42773863" w14:textId="77777777" w:rsidR="00850BB4" w:rsidRPr="00AC26D4" w:rsidRDefault="00850BB4" w:rsidP="002713DB">
            <w:pPr>
              <w:jc w:val="both"/>
              <w:rPr>
                <w:b/>
                <w:bCs/>
              </w:rPr>
            </w:pPr>
            <w:proofErr w:type="spellStart"/>
            <w:r w:rsidRPr="00AC26D4">
              <w:rPr>
                <w:b/>
                <w:bCs/>
              </w:rPr>
              <w:t>Nt</w:t>
            </w:r>
            <w:proofErr w:type="spellEnd"/>
          </w:p>
        </w:tc>
        <w:tc>
          <w:tcPr>
            <w:tcW w:w="523" w:type="dxa"/>
          </w:tcPr>
          <w:p w14:paraId="72BAF418" w14:textId="77777777" w:rsidR="00850BB4" w:rsidRPr="00AC26D4" w:rsidRDefault="00850BB4" w:rsidP="002713DB">
            <w:pPr>
              <w:jc w:val="both"/>
              <w:rPr>
                <w:b/>
                <w:bCs/>
              </w:rPr>
            </w:pPr>
            <w:r w:rsidRPr="00AC26D4">
              <w:rPr>
                <w:b/>
                <w:bCs/>
              </w:rPr>
              <w:t>Nb</w:t>
            </w:r>
          </w:p>
        </w:tc>
        <w:tc>
          <w:tcPr>
            <w:tcW w:w="516" w:type="dxa"/>
          </w:tcPr>
          <w:p w14:paraId="09333D86" w14:textId="77777777" w:rsidR="00850BB4" w:rsidRPr="00AC26D4" w:rsidRDefault="00850BB4" w:rsidP="002713DB">
            <w:pPr>
              <w:jc w:val="both"/>
              <w:rPr>
                <w:b/>
                <w:bCs/>
              </w:rPr>
            </w:pPr>
            <w:r w:rsidRPr="00AC26D4">
              <w:rPr>
                <w:b/>
                <w:bCs/>
              </w:rPr>
              <w:t>Q</w:t>
            </w:r>
          </w:p>
        </w:tc>
        <w:tc>
          <w:tcPr>
            <w:tcW w:w="516" w:type="dxa"/>
          </w:tcPr>
          <w:p w14:paraId="0DCBFA73" w14:textId="77777777" w:rsidR="00850BB4" w:rsidRPr="00AC26D4" w:rsidRDefault="00850BB4" w:rsidP="002713DB">
            <w:pPr>
              <w:jc w:val="both"/>
              <w:rPr>
                <w:rFonts w:eastAsia="Calibri"/>
                <w:b/>
                <w:bCs/>
              </w:rPr>
            </w:pPr>
            <m:oMathPara>
              <m:oMath>
                <m:r>
                  <m:rPr>
                    <m:sty m:val="bi"/>
                  </m:rPr>
                  <w:rPr>
                    <w:rFonts w:ascii="Cambria Math" w:eastAsia="Calibri" w:hAnsi="Cambria Math"/>
                  </w:rPr>
                  <m:t>σ</m:t>
                </m:r>
              </m:oMath>
            </m:oMathPara>
          </w:p>
        </w:tc>
        <w:tc>
          <w:tcPr>
            <w:tcW w:w="516" w:type="dxa"/>
          </w:tcPr>
          <w:p w14:paraId="6553CD2A" w14:textId="77777777" w:rsidR="00850BB4" w:rsidRPr="00AC26D4" w:rsidRDefault="00850BB4" w:rsidP="002713DB">
            <w:pPr>
              <w:jc w:val="both"/>
              <w:rPr>
                <w:b/>
                <w:bCs/>
              </w:rPr>
            </w:pPr>
            <w:r w:rsidRPr="00AC26D4">
              <w:rPr>
                <w:b/>
                <w:bCs/>
              </w:rPr>
              <w:t>E</w:t>
            </w:r>
          </w:p>
        </w:tc>
        <w:tc>
          <w:tcPr>
            <w:tcW w:w="516" w:type="dxa"/>
          </w:tcPr>
          <w:p w14:paraId="5AF2B7B9" w14:textId="77777777" w:rsidR="00850BB4" w:rsidRPr="00AC26D4" w:rsidRDefault="00850BB4" w:rsidP="002713DB">
            <w:pPr>
              <w:jc w:val="both"/>
              <w:rPr>
                <w:b/>
                <w:bCs/>
              </w:rPr>
            </w:pPr>
            <w:r w:rsidRPr="00AC26D4">
              <w:rPr>
                <w:b/>
                <w:bCs/>
              </w:rPr>
              <w:t>Sc</w:t>
            </w:r>
          </w:p>
        </w:tc>
        <w:tc>
          <w:tcPr>
            <w:tcW w:w="996" w:type="dxa"/>
          </w:tcPr>
          <w:p w14:paraId="2C7F0A87" w14:textId="77777777" w:rsidR="00850BB4" w:rsidRPr="00AC26D4" w:rsidRDefault="00850BB4" w:rsidP="002713DB">
            <w:pPr>
              <w:jc w:val="both"/>
              <w:rPr>
                <w:rFonts w:eastAsia="Calibri"/>
                <w:b/>
                <w:bCs/>
              </w:rPr>
            </w:pPr>
            <m:oMathPara>
              <m:oMath>
                <m:r>
                  <m:rPr>
                    <m:sty m:val="bi"/>
                  </m:rPr>
                  <w:rPr>
                    <w:rFonts w:ascii="Cambria Math" w:eastAsia="Calibri" w:hAnsi="Cambria Math"/>
                  </w:rPr>
                  <m:t>S</m:t>
                </m:r>
                <m:sSub>
                  <m:sSubPr>
                    <m:ctrlPr>
                      <w:rPr>
                        <w:rFonts w:ascii="Cambria Math" w:eastAsia="Calibri" w:hAnsi="Cambria Math"/>
                        <w:b/>
                        <w:bCs/>
                        <w:i/>
                      </w:rPr>
                    </m:ctrlPr>
                  </m:sSubPr>
                  <m:e>
                    <m:r>
                      <m:rPr>
                        <m:sty m:val="bi"/>
                      </m:rPr>
                      <w:rPr>
                        <w:rFonts w:ascii="Cambria Math" w:eastAsia="Calibri" w:hAnsi="Cambria Math"/>
                      </w:rPr>
                      <m:t>h</m:t>
                    </m:r>
                  </m:e>
                  <m:sub>
                    <m:r>
                      <m:rPr>
                        <m:sty m:val="bi"/>
                      </m:rPr>
                      <w:rPr>
                        <w:rFonts w:ascii="Cambria Math" w:eastAsia="Calibri" w:hAnsi="Cambria Math"/>
                      </w:rPr>
                      <m:t>x</m:t>
                    </m:r>
                  </m:sub>
                </m:sSub>
              </m:oMath>
            </m:oMathPara>
          </w:p>
        </w:tc>
      </w:tr>
      <w:tr w:rsidR="00850BB4" w:rsidRPr="00063FDA" w14:paraId="26BEA68D" w14:textId="77777777" w:rsidTr="00850BB4">
        <w:trPr>
          <w:jc w:val="center"/>
        </w:trPr>
        <w:tc>
          <w:tcPr>
            <w:tcW w:w="763" w:type="dxa"/>
          </w:tcPr>
          <w:p w14:paraId="0AFBFF70" w14:textId="77777777" w:rsidR="00850BB4" w:rsidRPr="00063FDA" w:rsidRDefault="00850BB4" w:rsidP="002713DB">
            <w:pPr>
              <w:jc w:val="both"/>
            </w:pPr>
            <w:r w:rsidRPr="00063FDA">
              <w:t>1</w:t>
            </w:r>
          </w:p>
        </w:tc>
        <w:tc>
          <w:tcPr>
            <w:tcW w:w="636" w:type="dxa"/>
          </w:tcPr>
          <w:p w14:paraId="0083284F" w14:textId="77777777" w:rsidR="00850BB4" w:rsidRPr="00063FDA" w:rsidRDefault="00850BB4" w:rsidP="002713DB">
            <w:pPr>
              <w:jc w:val="both"/>
            </w:pPr>
            <w:r w:rsidRPr="00063FDA">
              <w:t>0.01</w:t>
            </w:r>
          </w:p>
        </w:tc>
        <w:tc>
          <w:tcPr>
            <w:tcW w:w="516" w:type="dxa"/>
          </w:tcPr>
          <w:p w14:paraId="42AE1027" w14:textId="77777777" w:rsidR="00850BB4" w:rsidRPr="00063FDA" w:rsidRDefault="00850BB4" w:rsidP="002713DB">
            <w:pPr>
              <w:jc w:val="both"/>
            </w:pPr>
            <w:r w:rsidRPr="00063FDA">
              <w:t>0.1</w:t>
            </w:r>
          </w:p>
        </w:tc>
        <w:tc>
          <w:tcPr>
            <w:tcW w:w="516" w:type="dxa"/>
          </w:tcPr>
          <w:p w14:paraId="2AAE7D84" w14:textId="77777777" w:rsidR="00850BB4" w:rsidRPr="00063FDA" w:rsidRDefault="00850BB4" w:rsidP="002713DB">
            <w:pPr>
              <w:jc w:val="both"/>
            </w:pPr>
            <w:r w:rsidRPr="00063FDA">
              <w:t>0.1</w:t>
            </w:r>
          </w:p>
        </w:tc>
        <w:tc>
          <w:tcPr>
            <w:tcW w:w="523" w:type="dxa"/>
          </w:tcPr>
          <w:p w14:paraId="0311EBA0" w14:textId="77777777" w:rsidR="00850BB4" w:rsidRPr="00063FDA" w:rsidRDefault="00850BB4" w:rsidP="002713DB">
            <w:pPr>
              <w:jc w:val="both"/>
            </w:pPr>
            <w:r w:rsidRPr="00063FDA">
              <w:t>0.3</w:t>
            </w:r>
          </w:p>
        </w:tc>
        <w:tc>
          <w:tcPr>
            <w:tcW w:w="516" w:type="dxa"/>
          </w:tcPr>
          <w:p w14:paraId="61891537" w14:textId="77777777" w:rsidR="00850BB4" w:rsidRPr="00063FDA" w:rsidRDefault="00850BB4" w:rsidP="002713DB">
            <w:pPr>
              <w:jc w:val="both"/>
            </w:pPr>
            <w:r w:rsidRPr="00063FDA">
              <w:t>0.5</w:t>
            </w:r>
          </w:p>
        </w:tc>
        <w:tc>
          <w:tcPr>
            <w:tcW w:w="523" w:type="dxa"/>
          </w:tcPr>
          <w:p w14:paraId="62FFD2BF" w14:textId="77777777" w:rsidR="00850BB4" w:rsidRPr="00063FDA" w:rsidRDefault="00850BB4" w:rsidP="002713DB">
            <w:pPr>
              <w:jc w:val="both"/>
            </w:pPr>
            <w:r w:rsidRPr="00063FDA">
              <w:t>0.8</w:t>
            </w:r>
          </w:p>
        </w:tc>
        <w:tc>
          <w:tcPr>
            <w:tcW w:w="516" w:type="dxa"/>
          </w:tcPr>
          <w:p w14:paraId="0B44CC38" w14:textId="77777777" w:rsidR="00850BB4" w:rsidRPr="00063FDA" w:rsidRDefault="00850BB4" w:rsidP="002713DB">
            <w:pPr>
              <w:jc w:val="both"/>
            </w:pPr>
            <w:r w:rsidRPr="00063FDA">
              <w:t>0.5</w:t>
            </w:r>
          </w:p>
        </w:tc>
        <w:tc>
          <w:tcPr>
            <w:tcW w:w="516" w:type="dxa"/>
          </w:tcPr>
          <w:p w14:paraId="695B4A39" w14:textId="77777777" w:rsidR="00850BB4" w:rsidRPr="00063FDA" w:rsidRDefault="00850BB4" w:rsidP="002713DB">
            <w:pPr>
              <w:jc w:val="both"/>
            </w:pPr>
            <w:r w:rsidRPr="00063FDA">
              <w:t>0.1</w:t>
            </w:r>
          </w:p>
        </w:tc>
        <w:tc>
          <w:tcPr>
            <w:tcW w:w="516" w:type="dxa"/>
          </w:tcPr>
          <w:p w14:paraId="6E3B4A4A" w14:textId="77777777" w:rsidR="00850BB4" w:rsidRPr="00063FDA" w:rsidRDefault="00850BB4" w:rsidP="002713DB">
            <w:pPr>
              <w:jc w:val="both"/>
            </w:pPr>
            <w:r w:rsidRPr="00063FDA">
              <w:t>0.1</w:t>
            </w:r>
          </w:p>
        </w:tc>
        <w:tc>
          <w:tcPr>
            <w:tcW w:w="516" w:type="dxa"/>
          </w:tcPr>
          <w:p w14:paraId="739DF410" w14:textId="77777777" w:rsidR="00850BB4" w:rsidRPr="00063FDA" w:rsidRDefault="00850BB4" w:rsidP="002713DB">
            <w:pPr>
              <w:jc w:val="both"/>
            </w:pPr>
            <w:r w:rsidRPr="00063FDA">
              <w:t>3</w:t>
            </w:r>
          </w:p>
        </w:tc>
        <w:tc>
          <w:tcPr>
            <w:tcW w:w="996" w:type="dxa"/>
          </w:tcPr>
          <w:p w14:paraId="0DA8FB55" w14:textId="77777777" w:rsidR="00850BB4" w:rsidRPr="00063FDA" w:rsidRDefault="00850BB4" w:rsidP="002713DB">
            <w:pPr>
              <w:jc w:val="both"/>
            </w:pPr>
            <w:r w:rsidRPr="00063FDA">
              <w:t>-3.9184</w:t>
            </w:r>
          </w:p>
        </w:tc>
      </w:tr>
      <w:tr w:rsidR="00850BB4" w:rsidRPr="00063FDA" w14:paraId="08FBA3BA" w14:textId="77777777" w:rsidTr="00850BB4">
        <w:trPr>
          <w:jc w:val="center"/>
        </w:trPr>
        <w:tc>
          <w:tcPr>
            <w:tcW w:w="763" w:type="dxa"/>
          </w:tcPr>
          <w:p w14:paraId="7B082B50" w14:textId="77777777" w:rsidR="00850BB4" w:rsidRPr="00063FDA" w:rsidRDefault="00850BB4" w:rsidP="002713DB">
            <w:pPr>
              <w:jc w:val="both"/>
            </w:pPr>
            <w:r w:rsidRPr="00063FDA">
              <w:t>2</w:t>
            </w:r>
          </w:p>
        </w:tc>
        <w:tc>
          <w:tcPr>
            <w:tcW w:w="636" w:type="dxa"/>
          </w:tcPr>
          <w:p w14:paraId="03728FD5" w14:textId="77777777" w:rsidR="00850BB4" w:rsidRPr="00063FDA" w:rsidRDefault="00850BB4" w:rsidP="002713DB">
            <w:pPr>
              <w:jc w:val="both"/>
            </w:pPr>
            <w:r w:rsidRPr="00063FDA">
              <w:t>0.00</w:t>
            </w:r>
          </w:p>
        </w:tc>
        <w:tc>
          <w:tcPr>
            <w:tcW w:w="516" w:type="dxa"/>
          </w:tcPr>
          <w:p w14:paraId="5D0483EB" w14:textId="77777777" w:rsidR="00850BB4" w:rsidRPr="00063FDA" w:rsidRDefault="00850BB4" w:rsidP="002713DB">
            <w:pPr>
              <w:jc w:val="both"/>
            </w:pPr>
          </w:p>
        </w:tc>
        <w:tc>
          <w:tcPr>
            <w:tcW w:w="516" w:type="dxa"/>
          </w:tcPr>
          <w:p w14:paraId="1145A84A" w14:textId="77777777" w:rsidR="00850BB4" w:rsidRPr="00063FDA" w:rsidRDefault="00850BB4" w:rsidP="002713DB">
            <w:pPr>
              <w:jc w:val="both"/>
            </w:pPr>
          </w:p>
        </w:tc>
        <w:tc>
          <w:tcPr>
            <w:tcW w:w="523" w:type="dxa"/>
          </w:tcPr>
          <w:p w14:paraId="3855D129" w14:textId="77777777" w:rsidR="00850BB4" w:rsidRPr="00063FDA" w:rsidRDefault="00850BB4" w:rsidP="002713DB">
            <w:pPr>
              <w:jc w:val="both"/>
            </w:pPr>
          </w:p>
        </w:tc>
        <w:tc>
          <w:tcPr>
            <w:tcW w:w="516" w:type="dxa"/>
          </w:tcPr>
          <w:p w14:paraId="4F45E72A" w14:textId="77777777" w:rsidR="00850BB4" w:rsidRPr="00063FDA" w:rsidRDefault="00850BB4" w:rsidP="002713DB">
            <w:pPr>
              <w:jc w:val="both"/>
            </w:pPr>
          </w:p>
        </w:tc>
        <w:tc>
          <w:tcPr>
            <w:tcW w:w="523" w:type="dxa"/>
          </w:tcPr>
          <w:p w14:paraId="47C204DC" w14:textId="77777777" w:rsidR="00850BB4" w:rsidRPr="00063FDA" w:rsidRDefault="00850BB4" w:rsidP="002713DB">
            <w:pPr>
              <w:jc w:val="both"/>
            </w:pPr>
          </w:p>
        </w:tc>
        <w:tc>
          <w:tcPr>
            <w:tcW w:w="516" w:type="dxa"/>
          </w:tcPr>
          <w:p w14:paraId="79413426" w14:textId="77777777" w:rsidR="00850BB4" w:rsidRPr="00063FDA" w:rsidRDefault="00850BB4" w:rsidP="002713DB">
            <w:pPr>
              <w:jc w:val="both"/>
            </w:pPr>
          </w:p>
        </w:tc>
        <w:tc>
          <w:tcPr>
            <w:tcW w:w="516" w:type="dxa"/>
          </w:tcPr>
          <w:p w14:paraId="557A99E7" w14:textId="77777777" w:rsidR="00850BB4" w:rsidRPr="00063FDA" w:rsidRDefault="00850BB4" w:rsidP="002713DB">
            <w:pPr>
              <w:jc w:val="both"/>
            </w:pPr>
          </w:p>
        </w:tc>
        <w:tc>
          <w:tcPr>
            <w:tcW w:w="516" w:type="dxa"/>
          </w:tcPr>
          <w:p w14:paraId="5B6F15BF" w14:textId="77777777" w:rsidR="00850BB4" w:rsidRPr="00063FDA" w:rsidRDefault="00850BB4" w:rsidP="002713DB">
            <w:pPr>
              <w:jc w:val="both"/>
            </w:pPr>
          </w:p>
        </w:tc>
        <w:tc>
          <w:tcPr>
            <w:tcW w:w="516" w:type="dxa"/>
          </w:tcPr>
          <w:p w14:paraId="4FA230A1" w14:textId="77777777" w:rsidR="00850BB4" w:rsidRPr="00063FDA" w:rsidRDefault="00850BB4" w:rsidP="002713DB">
            <w:pPr>
              <w:jc w:val="both"/>
            </w:pPr>
          </w:p>
        </w:tc>
        <w:tc>
          <w:tcPr>
            <w:tcW w:w="996" w:type="dxa"/>
          </w:tcPr>
          <w:p w14:paraId="1C306E14" w14:textId="77777777" w:rsidR="00850BB4" w:rsidRPr="00063FDA" w:rsidRDefault="00850BB4" w:rsidP="002713DB">
            <w:pPr>
              <w:jc w:val="both"/>
            </w:pPr>
            <w:r w:rsidRPr="00063FDA">
              <w:t>-3.9035</w:t>
            </w:r>
          </w:p>
        </w:tc>
      </w:tr>
      <w:tr w:rsidR="00850BB4" w:rsidRPr="00063FDA" w14:paraId="52F8BC53" w14:textId="77777777" w:rsidTr="00850BB4">
        <w:trPr>
          <w:jc w:val="center"/>
        </w:trPr>
        <w:tc>
          <w:tcPr>
            <w:tcW w:w="763" w:type="dxa"/>
          </w:tcPr>
          <w:p w14:paraId="38C4BB5C" w14:textId="77777777" w:rsidR="00850BB4" w:rsidRPr="00063FDA" w:rsidRDefault="00850BB4" w:rsidP="002713DB">
            <w:pPr>
              <w:jc w:val="both"/>
            </w:pPr>
            <w:r w:rsidRPr="00063FDA">
              <w:t>3</w:t>
            </w:r>
          </w:p>
        </w:tc>
        <w:tc>
          <w:tcPr>
            <w:tcW w:w="636" w:type="dxa"/>
          </w:tcPr>
          <w:p w14:paraId="6E549960" w14:textId="77777777" w:rsidR="00850BB4" w:rsidRPr="00063FDA" w:rsidRDefault="00850BB4" w:rsidP="002713DB">
            <w:pPr>
              <w:jc w:val="both"/>
            </w:pPr>
            <w:r w:rsidRPr="00063FDA">
              <w:t>0.02</w:t>
            </w:r>
          </w:p>
        </w:tc>
        <w:tc>
          <w:tcPr>
            <w:tcW w:w="516" w:type="dxa"/>
          </w:tcPr>
          <w:p w14:paraId="3E8CF9BA" w14:textId="77777777" w:rsidR="00850BB4" w:rsidRPr="00063FDA" w:rsidRDefault="00850BB4" w:rsidP="002713DB">
            <w:pPr>
              <w:jc w:val="both"/>
            </w:pPr>
          </w:p>
        </w:tc>
        <w:tc>
          <w:tcPr>
            <w:tcW w:w="516" w:type="dxa"/>
          </w:tcPr>
          <w:p w14:paraId="4155262B" w14:textId="77777777" w:rsidR="00850BB4" w:rsidRPr="00063FDA" w:rsidRDefault="00850BB4" w:rsidP="002713DB">
            <w:pPr>
              <w:jc w:val="both"/>
            </w:pPr>
          </w:p>
        </w:tc>
        <w:tc>
          <w:tcPr>
            <w:tcW w:w="523" w:type="dxa"/>
          </w:tcPr>
          <w:p w14:paraId="7AA6120A" w14:textId="77777777" w:rsidR="00850BB4" w:rsidRPr="00063FDA" w:rsidRDefault="00850BB4" w:rsidP="002713DB">
            <w:pPr>
              <w:jc w:val="both"/>
            </w:pPr>
          </w:p>
        </w:tc>
        <w:tc>
          <w:tcPr>
            <w:tcW w:w="516" w:type="dxa"/>
          </w:tcPr>
          <w:p w14:paraId="500F0257" w14:textId="77777777" w:rsidR="00850BB4" w:rsidRPr="00063FDA" w:rsidRDefault="00850BB4" w:rsidP="002713DB">
            <w:pPr>
              <w:jc w:val="both"/>
            </w:pPr>
          </w:p>
        </w:tc>
        <w:tc>
          <w:tcPr>
            <w:tcW w:w="523" w:type="dxa"/>
          </w:tcPr>
          <w:p w14:paraId="6AD9B56B" w14:textId="77777777" w:rsidR="00850BB4" w:rsidRPr="00063FDA" w:rsidRDefault="00850BB4" w:rsidP="002713DB">
            <w:pPr>
              <w:jc w:val="both"/>
            </w:pPr>
          </w:p>
        </w:tc>
        <w:tc>
          <w:tcPr>
            <w:tcW w:w="516" w:type="dxa"/>
          </w:tcPr>
          <w:p w14:paraId="3D11C6B4" w14:textId="77777777" w:rsidR="00850BB4" w:rsidRPr="00063FDA" w:rsidRDefault="00850BB4" w:rsidP="002713DB">
            <w:pPr>
              <w:jc w:val="both"/>
            </w:pPr>
          </w:p>
        </w:tc>
        <w:tc>
          <w:tcPr>
            <w:tcW w:w="516" w:type="dxa"/>
          </w:tcPr>
          <w:p w14:paraId="6E00B28B" w14:textId="77777777" w:rsidR="00850BB4" w:rsidRPr="00063FDA" w:rsidRDefault="00850BB4" w:rsidP="002713DB">
            <w:pPr>
              <w:jc w:val="both"/>
            </w:pPr>
          </w:p>
        </w:tc>
        <w:tc>
          <w:tcPr>
            <w:tcW w:w="516" w:type="dxa"/>
          </w:tcPr>
          <w:p w14:paraId="2BCE5F74" w14:textId="77777777" w:rsidR="00850BB4" w:rsidRPr="00063FDA" w:rsidRDefault="00850BB4" w:rsidP="002713DB">
            <w:pPr>
              <w:jc w:val="both"/>
            </w:pPr>
          </w:p>
        </w:tc>
        <w:tc>
          <w:tcPr>
            <w:tcW w:w="516" w:type="dxa"/>
          </w:tcPr>
          <w:p w14:paraId="2730C0C8" w14:textId="77777777" w:rsidR="00850BB4" w:rsidRPr="00063FDA" w:rsidRDefault="00850BB4" w:rsidP="002713DB">
            <w:pPr>
              <w:jc w:val="both"/>
            </w:pPr>
          </w:p>
        </w:tc>
        <w:tc>
          <w:tcPr>
            <w:tcW w:w="996" w:type="dxa"/>
          </w:tcPr>
          <w:p w14:paraId="146071C1" w14:textId="77777777" w:rsidR="00850BB4" w:rsidRPr="00063FDA" w:rsidRDefault="00850BB4" w:rsidP="002713DB">
            <w:pPr>
              <w:jc w:val="both"/>
            </w:pPr>
            <w:r w:rsidRPr="00063FDA">
              <w:t>-3.9406</w:t>
            </w:r>
          </w:p>
        </w:tc>
      </w:tr>
      <w:tr w:rsidR="00850BB4" w:rsidRPr="00063FDA" w14:paraId="1D772D17" w14:textId="77777777" w:rsidTr="00850BB4">
        <w:trPr>
          <w:jc w:val="center"/>
        </w:trPr>
        <w:tc>
          <w:tcPr>
            <w:tcW w:w="763" w:type="dxa"/>
          </w:tcPr>
          <w:p w14:paraId="2B5D935F" w14:textId="77777777" w:rsidR="00850BB4" w:rsidRPr="00063FDA" w:rsidRDefault="00850BB4" w:rsidP="002713DB">
            <w:pPr>
              <w:jc w:val="both"/>
            </w:pPr>
            <w:r w:rsidRPr="00063FDA">
              <w:t>4</w:t>
            </w:r>
          </w:p>
        </w:tc>
        <w:tc>
          <w:tcPr>
            <w:tcW w:w="636" w:type="dxa"/>
          </w:tcPr>
          <w:p w14:paraId="3FEB6779" w14:textId="77777777" w:rsidR="00850BB4" w:rsidRPr="00063FDA" w:rsidRDefault="00850BB4" w:rsidP="002713DB">
            <w:pPr>
              <w:jc w:val="both"/>
            </w:pPr>
            <w:r w:rsidRPr="00063FDA">
              <w:t>0.03</w:t>
            </w:r>
          </w:p>
        </w:tc>
        <w:tc>
          <w:tcPr>
            <w:tcW w:w="516" w:type="dxa"/>
          </w:tcPr>
          <w:p w14:paraId="44ED5D21" w14:textId="77777777" w:rsidR="00850BB4" w:rsidRPr="00063FDA" w:rsidRDefault="00850BB4" w:rsidP="002713DB">
            <w:pPr>
              <w:jc w:val="both"/>
            </w:pPr>
          </w:p>
        </w:tc>
        <w:tc>
          <w:tcPr>
            <w:tcW w:w="516" w:type="dxa"/>
          </w:tcPr>
          <w:p w14:paraId="611AA276" w14:textId="77777777" w:rsidR="00850BB4" w:rsidRPr="00063FDA" w:rsidRDefault="00850BB4" w:rsidP="002713DB">
            <w:pPr>
              <w:jc w:val="both"/>
            </w:pPr>
          </w:p>
        </w:tc>
        <w:tc>
          <w:tcPr>
            <w:tcW w:w="523" w:type="dxa"/>
          </w:tcPr>
          <w:p w14:paraId="55D78326" w14:textId="77777777" w:rsidR="00850BB4" w:rsidRPr="00063FDA" w:rsidRDefault="00850BB4" w:rsidP="002713DB">
            <w:pPr>
              <w:jc w:val="both"/>
            </w:pPr>
          </w:p>
        </w:tc>
        <w:tc>
          <w:tcPr>
            <w:tcW w:w="516" w:type="dxa"/>
          </w:tcPr>
          <w:p w14:paraId="47CF336D" w14:textId="77777777" w:rsidR="00850BB4" w:rsidRPr="00063FDA" w:rsidRDefault="00850BB4" w:rsidP="002713DB">
            <w:pPr>
              <w:jc w:val="both"/>
            </w:pPr>
          </w:p>
        </w:tc>
        <w:tc>
          <w:tcPr>
            <w:tcW w:w="523" w:type="dxa"/>
          </w:tcPr>
          <w:p w14:paraId="72F4C8A4" w14:textId="77777777" w:rsidR="00850BB4" w:rsidRPr="00063FDA" w:rsidRDefault="00850BB4" w:rsidP="002713DB">
            <w:pPr>
              <w:jc w:val="both"/>
            </w:pPr>
          </w:p>
        </w:tc>
        <w:tc>
          <w:tcPr>
            <w:tcW w:w="516" w:type="dxa"/>
          </w:tcPr>
          <w:p w14:paraId="33C238EF" w14:textId="77777777" w:rsidR="00850BB4" w:rsidRPr="00063FDA" w:rsidRDefault="00850BB4" w:rsidP="002713DB">
            <w:pPr>
              <w:jc w:val="both"/>
            </w:pPr>
          </w:p>
        </w:tc>
        <w:tc>
          <w:tcPr>
            <w:tcW w:w="516" w:type="dxa"/>
          </w:tcPr>
          <w:p w14:paraId="3D0EFE51" w14:textId="77777777" w:rsidR="00850BB4" w:rsidRPr="00063FDA" w:rsidRDefault="00850BB4" w:rsidP="002713DB">
            <w:pPr>
              <w:jc w:val="both"/>
            </w:pPr>
          </w:p>
        </w:tc>
        <w:tc>
          <w:tcPr>
            <w:tcW w:w="516" w:type="dxa"/>
          </w:tcPr>
          <w:p w14:paraId="033F4CEF" w14:textId="77777777" w:rsidR="00850BB4" w:rsidRPr="00063FDA" w:rsidRDefault="00850BB4" w:rsidP="002713DB">
            <w:pPr>
              <w:jc w:val="both"/>
            </w:pPr>
          </w:p>
        </w:tc>
        <w:tc>
          <w:tcPr>
            <w:tcW w:w="516" w:type="dxa"/>
          </w:tcPr>
          <w:p w14:paraId="2E7728B1" w14:textId="77777777" w:rsidR="00850BB4" w:rsidRPr="00063FDA" w:rsidRDefault="00850BB4" w:rsidP="002713DB">
            <w:pPr>
              <w:jc w:val="both"/>
            </w:pPr>
          </w:p>
        </w:tc>
        <w:tc>
          <w:tcPr>
            <w:tcW w:w="996" w:type="dxa"/>
          </w:tcPr>
          <w:p w14:paraId="2C60ED2A" w14:textId="77777777" w:rsidR="00850BB4" w:rsidRPr="00063FDA" w:rsidRDefault="00850BB4" w:rsidP="002713DB">
            <w:pPr>
              <w:jc w:val="both"/>
            </w:pPr>
            <w:r w:rsidRPr="00063FDA">
              <w:t>-3.9689</w:t>
            </w:r>
          </w:p>
        </w:tc>
      </w:tr>
      <w:tr w:rsidR="00850BB4" w:rsidRPr="00063FDA" w14:paraId="20336D31" w14:textId="77777777" w:rsidTr="00850BB4">
        <w:trPr>
          <w:jc w:val="center"/>
        </w:trPr>
        <w:tc>
          <w:tcPr>
            <w:tcW w:w="763" w:type="dxa"/>
          </w:tcPr>
          <w:p w14:paraId="0009941D" w14:textId="77777777" w:rsidR="00850BB4" w:rsidRPr="00063FDA" w:rsidRDefault="00850BB4" w:rsidP="002713DB">
            <w:pPr>
              <w:jc w:val="both"/>
            </w:pPr>
            <w:r w:rsidRPr="00063FDA">
              <w:t>5</w:t>
            </w:r>
          </w:p>
        </w:tc>
        <w:tc>
          <w:tcPr>
            <w:tcW w:w="636" w:type="dxa"/>
          </w:tcPr>
          <w:p w14:paraId="0A83DE53" w14:textId="77777777" w:rsidR="00850BB4" w:rsidRPr="00063FDA" w:rsidRDefault="00850BB4" w:rsidP="002713DB">
            <w:pPr>
              <w:jc w:val="both"/>
            </w:pPr>
          </w:p>
        </w:tc>
        <w:tc>
          <w:tcPr>
            <w:tcW w:w="516" w:type="dxa"/>
          </w:tcPr>
          <w:p w14:paraId="7FF4DC0F" w14:textId="77777777" w:rsidR="00850BB4" w:rsidRPr="00063FDA" w:rsidRDefault="00850BB4" w:rsidP="002713DB">
            <w:pPr>
              <w:jc w:val="both"/>
            </w:pPr>
            <w:r w:rsidRPr="00063FDA">
              <w:t>0.0</w:t>
            </w:r>
          </w:p>
        </w:tc>
        <w:tc>
          <w:tcPr>
            <w:tcW w:w="516" w:type="dxa"/>
          </w:tcPr>
          <w:p w14:paraId="6FAB2500" w14:textId="77777777" w:rsidR="00850BB4" w:rsidRPr="00063FDA" w:rsidRDefault="00850BB4" w:rsidP="002713DB">
            <w:pPr>
              <w:jc w:val="both"/>
            </w:pPr>
          </w:p>
        </w:tc>
        <w:tc>
          <w:tcPr>
            <w:tcW w:w="523" w:type="dxa"/>
          </w:tcPr>
          <w:p w14:paraId="13B75AE0" w14:textId="77777777" w:rsidR="00850BB4" w:rsidRPr="00063FDA" w:rsidRDefault="00850BB4" w:rsidP="002713DB">
            <w:pPr>
              <w:jc w:val="both"/>
            </w:pPr>
          </w:p>
        </w:tc>
        <w:tc>
          <w:tcPr>
            <w:tcW w:w="516" w:type="dxa"/>
          </w:tcPr>
          <w:p w14:paraId="7C26102C" w14:textId="77777777" w:rsidR="00850BB4" w:rsidRPr="00063FDA" w:rsidRDefault="00850BB4" w:rsidP="002713DB">
            <w:pPr>
              <w:jc w:val="both"/>
            </w:pPr>
          </w:p>
        </w:tc>
        <w:tc>
          <w:tcPr>
            <w:tcW w:w="523" w:type="dxa"/>
          </w:tcPr>
          <w:p w14:paraId="5B476F27" w14:textId="77777777" w:rsidR="00850BB4" w:rsidRPr="00063FDA" w:rsidRDefault="00850BB4" w:rsidP="002713DB">
            <w:pPr>
              <w:jc w:val="both"/>
            </w:pPr>
          </w:p>
        </w:tc>
        <w:tc>
          <w:tcPr>
            <w:tcW w:w="516" w:type="dxa"/>
          </w:tcPr>
          <w:p w14:paraId="5E801F15" w14:textId="77777777" w:rsidR="00850BB4" w:rsidRPr="00063FDA" w:rsidRDefault="00850BB4" w:rsidP="002713DB">
            <w:pPr>
              <w:jc w:val="both"/>
            </w:pPr>
          </w:p>
        </w:tc>
        <w:tc>
          <w:tcPr>
            <w:tcW w:w="516" w:type="dxa"/>
          </w:tcPr>
          <w:p w14:paraId="74354264" w14:textId="77777777" w:rsidR="00850BB4" w:rsidRPr="00063FDA" w:rsidRDefault="00850BB4" w:rsidP="002713DB">
            <w:pPr>
              <w:jc w:val="both"/>
            </w:pPr>
          </w:p>
        </w:tc>
        <w:tc>
          <w:tcPr>
            <w:tcW w:w="516" w:type="dxa"/>
          </w:tcPr>
          <w:p w14:paraId="3A40E765" w14:textId="77777777" w:rsidR="00850BB4" w:rsidRPr="00063FDA" w:rsidRDefault="00850BB4" w:rsidP="002713DB">
            <w:pPr>
              <w:jc w:val="both"/>
            </w:pPr>
          </w:p>
        </w:tc>
        <w:tc>
          <w:tcPr>
            <w:tcW w:w="516" w:type="dxa"/>
          </w:tcPr>
          <w:p w14:paraId="66F9EB46" w14:textId="77777777" w:rsidR="00850BB4" w:rsidRPr="00063FDA" w:rsidRDefault="00850BB4" w:rsidP="002713DB">
            <w:pPr>
              <w:jc w:val="both"/>
            </w:pPr>
          </w:p>
        </w:tc>
        <w:tc>
          <w:tcPr>
            <w:tcW w:w="996" w:type="dxa"/>
          </w:tcPr>
          <w:p w14:paraId="1CC3D79D" w14:textId="77777777" w:rsidR="00850BB4" w:rsidRPr="00063FDA" w:rsidRDefault="00850BB4" w:rsidP="002713DB">
            <w:pPr>
              <w:jc w:val="both"/>
            </w:pPr>
            <w:r w:rsidRPr="00063FDA">
              <w:t>-4.0146</w:t>
            </w:r>
          </w:p>
        </w:tc>
      </w:tr>
      <w:tr w:rsidR="00850BB4" w:rsidRPr="00063FDA" w14:paraId="3697088B" w14:textId="77777777" w:rsidTr="00850BB4">
        <w:trPr>
          <w:jc w:val="center"/>
        </w:trPr>
        <w:tc>
          <w:tcPr>
            <w:tcW w:w="763" w:type="dxa"/>
          </w:tcPr>
          <w:p w14:paraId="6FF0AB64" w14:textId="77777777" w:rsidR="00850BB4" w:rsidRPr="00063FDA" w:rsidRDefault="00850BB4" w:rsidP="002713DB">
            <w:pPr>
              <w:jc w:val="both"/>
            </w:pPr>
            <w:r w:rsidRPr="00063FDA">
              <w:t>6</w:t>
            </w:r>
          </w:p>
        </w:tc>
        <w:tc>
          <w:tcPr>
            <w:tcW w:w="636" w:type="dxa"/>
          </w:tcPr>
          <w:p w14:paraId="7EEC1D2D" w14:textId="77777777" w:rsidR="00850BB4" w:rsidRPr="00063FDA" w:rsidRDefault="00850BB4" w:rsidP="002713DB">
            <w:pPr>
              <w:jc w:val="both"/>
            </w:pPr>
          </w:p>
        </w:tc>
        <w:tc>
          <w:tcPr>
            <w:tcW w:w="516" w:type="dxa"/>
          </w:tcPr>
          <w:p w14:paraId="43283F4F" w14:textId="77777777" w:rsidR="00850BB4" w:rsidRPr="00063FDA" w:rsidRDefault="00850BB4" w:rsidP="002713DB">
            <w:pPr>
              <w:jc w:val="both"/>
            </w:pPr>
            <w:r w:rsidRPr="00063FDA">
              <w:t>0.1</w:t>
            </w:r>
          </w:p>
        </w:tc>
        <w:tc>
          <w:tcPr>
            <w:tcW w:w="516" w:type="dxa"/>
          </w:tcPr>
          <w:p w14:paraId="7A118C31" w14:textId="77777777" w:rsidR="00850BB4" w:rsidRPr="00063FDA" w:rsidRDefault="00850BB4" w:rsidP="002713DB">
            <w:pPr>
              <w:jc w:val="both"/>
            </w:pPr>
          </w:p>
        </w:tc>
        <w:tc>
          <w:tcPr>
            <w:tcW w:w="523" w:type="dxa"/>
          </w:tcPr>
          <w:p w14:paraId="0E3C337B" w14:textId="77777777" w:rsidR="00850BB4" w:rsidRPr="00063FDA" w:rsidRDefault="00850BB4" w:rsidP="002713DB">
            <w:pPr>
              <w:jc w:val="both"/>
            </w:pPr>
          </w:p>
        </w:tc>
        <w:tc>
          <w:tcPr>
            <w:tcW w:w="516" w:type="dxa"/>
          </w:tcPr>
          <w:p w14:paraId="368FBCF1" w14:textId="77777777" w:rsidR="00850BB4" w:rsidRPr="00063FDA" w:rsidRDefault="00850BB4" w:rsidP="002713DB">
            <w:pPr>
              <w:jc w:val="both"/>
            </w:pPr>
          </w:p>
        </w:tc>
        <w:tc>
          <w:tcPr>
            <w:tcW w:w="523" w:type="dxa"/>
          </w:tcPr>
          <w:p w14:paraId="4350396D" w14:textId="77777777" w:rsidR="00850BB4" w:rsidRPr="00063FDA" w:rsidRDefault="00850BB4" w:rsidP="002713DB">
            <w:pPr>
              <w:jc w:val="both"/>
            </w:pPr>
          </w:p>
        </w:tc>
        <w:tc>
          <w:tcPr>
            <w:tcW w:w="516" w:type="dxa"/>
          </w:tcPr>
          <w:p w14:paraId="77B7D632" w14:textId="77777777" w:rsidR="00850BB4" w:rsidRPr="00063FDA" w:rsidRDefault="00850BB4" w:rsidP="002713DB">
            <w:pPr>
              <w:jc w:val="both"/>
            </w:pPr>
          </w:p>
        </w:tc>
        <w:tc>
          <w:tcPr>
            <w:tcW w:w="516" w:type="dxa"/>
          </w:tcPr>
          <w:p w14:paraId="62A146EE" w14:textId="77777777" w:rsidR="00850BB4" w:rsidRPr="00063FDA" w:rsidRDefault="00850BB4" w:rsidP="002713DB">
            <w:pPr>
              <w:jc w:val="both"/>
            </w:pPr>
          </w:p>
        </w:tc>
        <w:tc>
          <w:tcPr>
            <w:tcW w:w="516" w:type="dxa"/>
          </w:tcPr>
          <w:p w14:paraId="602B0195" w14:textId="77777777" w:rsidR="00850BB4" w:rsidRPr="00063FDA" w:rsidRDefault="00850BB4" w:rsidP="002713DB">
            <w:pPr>
              <w:jc w:val="both"/>
            </w:pPr>
          </w:p>
        </w:tc>
        <w:tc>
          <w:tcPr>
            <w:tcW w:w="516" w:type="dxa"/>
          </w:tcPr>
          <w:p w14:paraId="6CE8AB42" w14:textId="77777777" w:rsidR="00850BB4" w:rsidRPr="00063FDA" w:rsidRDefault="00850BB4" w:rsidP="002713DB">
            <w:pPr>
              <w:jc w:val="both"/>
            </w:pPr>
          </w:p>
        </w:tc>
        <w:tc>
          <w:tcPr>
            <w:tcW w:w="996" w:type="dxa"/>
          </w:tcPr>
          <w:p w14:paraId="34FF0607" w14:textId="77777777" w:rsidR="00850BB4" w:rsidRPr="00063FDA" w:rsidRDefault="00850BB4" w:rsidP="002713DB">
            <w:pPr>
              <w:jc w:val="both"/>
            </w:pPr>
            <w:r w:rsidRPr="00063FDA">
              <w:t>-3.9184</w:t>
            </w:r>
          </w:p>
        </w:tc>
      </w:tr>
      <w:tr w:rsidR="00850BB4" w:rsidRPr="00063FDA" w14:paraId="74B770E7" w14:textId="77777777" w:rsidTr="00850BB4">
        <w:trPr>
          <w:jc w:val="center"/>
        </w:trPr>
        <w:tc>
          <w:tcPr>
            <w:tcW w:w="763" w:type="dxa"/>
          </w:tcPr>
          <w:p w14:paraId="5B2F99B5" w14:textId="77777777" w:rsidR="00850BB4" w:rsidRPr="00063FDA" w:rsidRDefault="00850BB4" w:rsidP="002713DB">
            <w:pPr>
              <w:jc w:val="both"/>
            </w:pPr>
            <w:r w:rsidRPr="00063FDA">
              <w:t>7</w:t>
            </w:r>
          </w:p>
        </w:tc>
        <w:tc>
          <w:tcPr>
            <w:tcW w:w="636" w:type="dxa"/>
          </w:tcPr>
          <w:p w14:paraId="4C288D18" w14:textId="77777777" w:rsidR="00850BB4" w:rsidRPr="00063FDA" w:rsidRDefault="00850BB4" w:rsidP="002713DB">
            <w:pPr>
              <w:jc w:val="both"/>
            </w:pPr>
          </w:p>
        </w:tc>
        <w:tc>
          <w:tcPr>
            <w:tcW w:w="516" w:type="dxa"/>
          </w:tcPr>
          <w:p w14:paraId="4AB9B17A" w14:textId="77777777" w:rsidR="00850BB4" w:rsidRPr="00063FDA" w:rsidRDefault="00850BB4" w:rsidP="002713DB">
            <w:pPr>
              <w:jc w:val="both"/>
              <w:rPr>
                <w:highlight w:val="yellow"/>
              </w:rPr>
            </w:pPr>
            <w:r w:rsidRPr="00063FDA">
              <w:t>0.2</w:t>
            </w:r>
          </w:p>
        </w:tc>
        <w:tc>
          <w:tcPr>
            <w:tcW w:w="516" w:type="dxa"/>
          </w:tcPr>
          <w:p w14:paraId="50DA7467" w14:textId="77777777" w:rsidR="00850BB4" w:rsidRPr="00063FDA" w:rsidRDefault="00850BB4" w:rsidP="002713DB">
            <w:pPr>
              <w:jc w:val="both"/>
            </w:pPr>
          </w:p>
        </w:tc>
        <w:tc>
          <w:tcPr>
            <w:tcW w:w="523" w:type="dxa"/>
          </w:tcPr>
          <w:p w14:paraId="67B08083" w14:textId="77777777" w:rsidR="00850BB4" w:rsidRPr="00063FDA" w:rsidRDefault="00850BB4" w:rsidP="002713DB">
            <w:pPr>
              <w:jc w:val="both"/>
            </w:pPr>
          </w:p>
        </w:tc>
        <w:tc>
          <w:tcPr>
            <w:tcW w:w="516" w:type="dxa"/>
          </w:tcPr>
          <w:p w14:paraId="793F0D69" w14:textId="77777777" w:rsidR="00850BB4" w:rsidRPr="00063FDA" w:rsidRDefault="00850BB4" w:rsidP="002713DB">
            <w:pPr>
              <w:jc w:val="both"/>
            </w:pPr>
          </w:p>
        </w:tc>
        <w:tc>
          <w:tcPr>
            <w:tcW w:w="523" w:type="dxa"/>
          </w:tcPr>
          <w:p w14:paraId="02F25D99" w14:textId="77777777" w:rsidR="00850BB4" w:rsidRPr="00063FDA" w:rsidRDefault="00850BB4" w:rsidP="002713DB">
            <w:pPr>
              <w:jc w:val="both"/>
            </w:pPr>
          </w:p>
        </w:tc>
        <w:tc>
          <w:tcPr>
            <w:tcW w:w="516" w:type="dxa"/>
          </w:tcPr>
          <w:p w14:paraId="26FD7227" w14:textId="77777777" w:rsidR="00850BB4" w:rsidRPr="00063FDA" w:rsidRDefault="00850BB4" w:rsidP="002713DB">
            <w:pPr>
              <w:jc w:val="both"/>
            </w:pPr>
          </w:p>
        </w:tc>
        <w:tc>
          <w:tcPr>
            <w:tcW w:w="516" w:type="dxa"/>
          </w:tcPr>
          <w:p w14:paraId="64110528" w14:textId="77777777" w:rsidR="00850BB4" w:rsidRPr="00063FDA" w:rsidRDefault="00850BB4" w:rsidP="002713DB">
            <w:pPr>
              <w:jc w:val="both"/>
            </w:pPr>
          </w:p>
        </w:tc>
        <w:tc>
          <w:tcPr>
            <w:tcW w:w="516" w:type="dxa"/>
          </w:tcPr>
          <w:p w14:paraId="7BFFA8D8" w14:textId="77777777" w:rsidR="00850BB4" w:rsidRPr="00063FDA" w:rsidRDefault="00850BB4" w:rsidP="002713DB">
            <w:pPr>
              <w:jc w:val="both"/>
            </w:pPr>
          </w:p>
        </w:tc>
        <w:tc>
          <w:tcPr>
            <w:tcW w:w="516" w:type="dxa"/>
          </w:tcPr>
          <w:p w14:paraId="19FD5417" w14:textId="77777777" w:rsidR="00850BB4" w:rsidRPr="00063FDA" w:rsidRDefault="00850BB4" w:rsidP="002713DB">
            <w:pPr>
              <w:jc w:val="both"/>
            </w:pPr>
          </w:p>
        </w:tc>
        <w:tc>
          <w:tcPr>
            <w:tcW w:w="996" w:type="dxa"/>
          </w:tcPr>
          <w:p w14:paraId="268FC64E" w14:textId="77777777" w:rsidR="00850BB4" w:rsidRPr="00063FDA" w:rsidRDefault="00850BB4" w:rsidP="002713DB">
            <w:pPr>
              <w:jc w:val="both"/>
            </w:pPr>
            <w:r w:rsidRPr="00063FDA">
              <w:t>-3.8744</w:t>
            </w:r>
          </w:p>
        </w:tc>
      </w:tr>
      <w:tr w:rsidR="00850BB4" w:rsidRPr="00063FDA" w14:paraId="09CDD677" w14:textId="77777777" w:rsidTr="00850BB4">
        <w:trPr>
          <w:jc w:val="center"/>
        </w:trPr>
        <w:tc>
          <w:tcPr>
            <w:tcW w:w="763" w:type="dxa"/>
          </w:tcPr>
          <w:p w14:paraId="3C735491" w14:textId="77777777" w:rsidR="00850BB4" w:rsidRPr="00063FDA" w:rsidRDefault="00850BB4" w:rsidP="002713DB">
            <w:pPr>
              <w:jc w:val="both"/>
            </w:pPr>
            <w:r w:rsidRPr="00063FDA">
              <w:t>8</w:t>
            </w:r>
          </w:p>
        </w:tc>
        <w:tc>
          <w:tcPr>
            <w:tcW w:w="636" w:type="dxa"/>
          </w:tcPr>
          <w:p w14:paraId="2F8001E3" w14:textId="77777777" w:rsidR="00850BB4" w:rsidRPr="00063FDA" w:rsidRDefault="00850BB4" w:rsidP="002713DB">
            <w:pPr>
              <w:jc w:val="both"/>
            </w:pPr>
          </w:p>
        </w:tc>
        <w:tc>
          <w:tcPr>
            <w:tcW w:w="516" w:type="dxa"/>
          </w:tcPr>
          <w:p w14:paraId="5CD538AE" w14:textId="77777777" w:rsidR="00850BB4" w:rsidRPr="00063FDA" w:rsidRDefault="00850BB4" w:rsidP="002713DB">
            <w:pPr>
              <w:jc w:val="both"/>
              <w:rPr>
                <w:highlight w:val="yellow"/>
              </w:rPr>
            </w:pPr>
            <w:r w:rsidRPr="00063FDA">
              <w:t>0.3</w:t>
            </w:r>
          </w:p>
        </w:tc>
        <w:tc>
          <w:tcPr>
            <w:tcW w:w="516" w:type="dxa"/>
          </w:tcPr>
          <w:p w14:paraId="7AEC5588" w14:textId="77777777" w:rsidR="00850BB4" w:rsidRPr="00063FDA" w:rsidRDefault="00850BB4" w:rsidP="002713DB">
            <w:pPr>
              <w:jc w:val="both"/>
            </w:pPr>
          </w:p>
        </w:tc>
        <w:tc>
          <w:tcPr>
            <w:tcW w:w="523" w:type="dxa"/>
          </w:tcPr>
          <w:p w14:paraId="579A38F1" w14:textId="77777777" w:rsidR="00850BB4" w:rsidRPr="00063FDA" w:rsidRDefault="00850BB4" w:rsidP="002713DB">
            <w:pPr>
              <w:jc w:val="both"/>
            </w:pPr>
          </w:p>
        </w:tc>
        <w:tc>
          <w:tcPr>
            <w:tcW w:w="516" w:type="dxa"/>
          </w:tcPr>
          <w:p w14:paraId="52875D2D" w14:textId="77777777" w:rsidR="00850BB4" w:rsidRPr="00063FDA" w:rsidRDefault="00850BB4" w:rsidP="002713DB">
            <w:pPr>
              <w:jc w:val="both"/>
            </w:pPr>
          </w:p>
        </w:tc>
        <w:tc>
          <w:tcPr>
            <w:tcW w:w="523" w:type="dxa"/>
          </w:tcPr>
          <w:p w14:paraId="2E0E6935" w14:textId="77777777" w:rsidR="00850BB4" w:rsidRPr="00063FDA" w:rsidRDefault="00850BB4" w:rsidP="002713DB">
            <w:pPr>
              <w:jc w:val="both"/>
            </w:pPr>
          </w:p>
        </w:tc>
        <w:tc>
          <w:tcPr>
            <w:tcW w:w="516" w:type="dxa"/>
          </w:tcPr>
          <w:p w14:paraId="79E6D245" w14:textId="77777777" w:rsidR="00850BB4" w:rsidRPr="00063FDA" w:rsidRDefault="00850BB4" w:rsidP="002713DB">
            <w:pPr>
              <w:jc w:val="both"/>
            </w:pPr>
          </w:p>
        </w:tc>
        <w:tc>
          <w:tcPr>
            <w:tcW w:w="516" w:type="dxa"/>
          </w:tcPr>
          <w:p w14:paraId="271D8DDD" w14:textId="77777777" w:rsidR="00850BB4" w:rsidRPr="00063FDA" w:rsidRDefault="00850BB4" w:rsidP="002713DB">
            <w:pPr>
              <w:jc w:val="both"/>
            </w:pPr>
          </w:p>
        </w:tc>
        <w:tc>
          <w:tcPr>
            <w:tcW w:w="516" w:type="dxa"/>
          </w:tcPr>
          <w:p w14:paraId="33D8273C" w14:textId="77777777" w:rsidR="00850BB4" w:rsidRPr="00063FDA" w:rsidRDefault="00850BB4" w:rsidP="002713DB">
            <w:pPr>
              <w:jc w:val="both"/>
            </w:pPr>
          </w:p>
        </w:tc>
        <w:tc>
          <w:tcPr>
            <w:tcW w:w="516" w:type="dxa"/>
          </w:tcPr>
          <w:p w14:paraId="0665FB5F" w14:textId="77777777" w:rsidR="00850BB4" w:rsidRPr="00063FDA" w:rsidRDefault="00850BB4" w:rsidP="002713DB">
            <w:pPr>
              <w:jc w:val="both"/>
            </w:pPr>
          </w:p>
        </w:tc>
        <w:tc>
          <w:tcPr>
            <w:tcW w:w="996" w:type="dxa"/>
          </w:tcPr>
          <w:p w14:paraId="1169256F" w14:textId="77777777" w:rsidR="00850BB4" w:rsidRPr="00063FDA" w:rsidRDefault="00850BB4" w:rsidP="002713DB">
            <w:pPr>
              <w:jc w:val="both"/>
            </w:pPr>
            <w:r w:rsidRPr="00063FDA">
              <w:t>-3.8364</w:t>
            </w:r>
          </w:p>
        </w:tc>
      </w:tr>
      <w:tr w:rsidR="00850BB4" w:rsidRPr="00063FDA" w14:paraId="23058562" w14:textId="77777777" w:rsidTr="00850BB4">
        <w:trPr>
          <w:jc w:val="center"/>
        </w:trPr>
        <w:tc>
          <w:tcPr>
            <w:tcW w:w="763" w:type="dxa"/>
          </w:tcPr>
          <w:p w14:paraId="38A93D1E" w14:textId="77777777" w:rsidR="00850BB4" w:rsidRPr="00063FDA" w:rsidRDefault="00850BB4" w:rsidP="002713DB">
            <w:pPr>
              <w:jc w:val="both"/>
            </w:pPr>
            <w:r w:rsidRPr="00063FDA">
              <w:t>9</w:t>
            </w:r>
          </w:p>
        </w:tc>
        <w:tc>
          <w:tcPr>
            <w:tcW w:w="636" w:type="dxa"/>
          </w:tcPr>
          <w:p w14:paraId="4F9A6FFB" w14:textId="77777777" w:rsidR="00850BB4" w:rsidRPr="00063FDA" w:rsidRDefault="00850BB4" w:rsidP="002713DB">
            <w:pPr>
              <w:jc w:val="both"/>
            </w:pPr>
          </w:p>
        </w:tc>
        <w:tc>
          <w:tcPr>
            <w:tcW w:w="516" w:type="dxa"/>
          </w:tcPr>
          <w:p w14:paraId="72C6BFFB" w14:textId="77777777" w:rsidR="00850BB4" w:rsidRPr="00063FDA" w:rsidRDefault="00850BB4" w:rsidP="002713DB">
            <w:pPr>
              <w:jc w:val="both"/>
              <w:rPr>
                <w:highlight w:val="yellow"/>
              </w:rPr>
            </w:pPr>
          </w:p>
        </w:tc>
        <w:tc>
          <w:tcPr>
            <w:tcW w:w="516" w:type="dxa"/>
          </w:tcPr>
          <w:p w14:paraId="4DBFEB2E" w14:textId="77777777" w:rsidR="00850BB4" w:rsidRPr="00063FDA" w:rsidRDefault="00850BB4" w:rsidP="002713DB">
            <w:pPr>
              <w:jc w:val="both"/>
            </w:pPr>
            <w:r w:rsidRPr="00063FDA">
              <w:t>0.0</w:t>
            </w:r>
          </w:p>
        </w:tc>
        <w:tc>
          <w:tcPr>
            <w:tcW w:w="523" w:type="dxa"/>
          </w:tcPr>
          <w:p w14:paraId="56AE2C3C" w14:textId="77777777" w:rsidR="00850BB4" w:rsidRPr="00063FDA" w:rsidRDefault="00850BB4" w:rsidP="002713DB">
            <w:pPr>
              <w:jc w:val="both"/>
            </w:pPr>
          </w:p>
        </w:tc>
        <w:tc>
          <w:tcPr>
            <w:tcW w:w="516" w:type="dxa"/>
          </w:tcPr>
          <w:p w14:paraId="72E3E28B" w14:textId="77777777" w:rsidR="00850BB4" w:rsidRPr="00063FDA" w:rsidRDefault="00850BB4" w:rsidP="002713DB">
            <w:pPr>
              <w:jc w:val="both"/>
            </w:pPr>
          </w:p>
        </w:tc>
        <w:tc>
          <w:tcPr>
            <w:tcW w:w="523" w:type="dxa"/>
          </w:tcPr>
          <w:p w14:paraId="2B76EC27" w14:textId="77777777" w:rsidR="00850BB4" w:rsidRPr="00063FDA" w:rsidRDefault="00850BB4" w:rsidP="002713DB">
            <w:pPr>
              <w:jc w:val="both"/>
            </w:pPr>
          </w:p>
        </w:tc>
        <w:tc>
          <w:tcPr>
            <w:tcW w:w="516" w:type="dxa"/>
          </w:tcPr>
          <w:p w14:paraId="0C4E5F2D" w14:textId="77777777" w:rsidR="00850BB4" w:rsidRPr="00063FDA" w:rsidRDefault="00850BB4" w:rsidP="002713DB">
            <w:pPr>
              <w:jc w:val="both"/>
            </w:pPr>
          </w:p>
        </w:tc>
        <w:tc>
          <w:tcPr>
            <w:tcW w:w="516" w:type="dxa"/>
          </w:tcPr>
          <w:p w14:paraId="35A5EE02" w14:textId="77777777" w:rsidR="00850BB4" w:rsidRPr="00063FDA" w:rsidRDefault="00850BB4" w:rsidP="002713DB">
            <w:pPr>
              <w:jc w:val="both"/>
            </w:pPr>
          </w:p>
        </w:tc>
        <w:tc>
          <w:tcPr>
            <w:tcW w:w="516" w:type="dxa"/>
          </w:tcPr>
          <w:p w14:paraId="39A88018" w14:textId="77777777" w:rsidR="00850BB4" w:rsidRPr="00063FDA" w:rsidRDefault="00850BB4" w:rsidP="002713DB">
            <w:pPr>
              <w:jc w:val="both"/>
            </w:pPr>
          </w:p>
        </w:tc>
        <w:tc>
          <w:tcPr>
            <w:tcW w:w="516" w:type="dxa"/>
          </w:tcPr>
          <w:p w14:paraId="1046E97F" w14:textId="77777777" w:rsidR="00850BB4" w:rsidRPr="00063FDA" w:rsidRDefault="00850BB4" w:rsidP="002713DB">
            <w:pPr>
              <w:jc w:val="both"/>
            </w:pPr>
          </w:p>
        </w:tc>
        <w:tc>
          <w:tcPr>
            <w:tcW w:w="996" w:type="dxa"/>
          </w:tcPr>
          <w:p w14:paraId="0B785946" w14:textId="77777777" w:rsidR="00850BB4" w:rsidRPr="00063FDA" w:rsidRDefault="00850BB4" w:rsidP="002713DB">
            <w:pPr>
              <w:jc w:val="both"/>
            </w:pPr>
            <w:r w:rsidRPr="00063FDA">
              <w:t>-4.0146</w:t>
            </w:r>
          </w:p>
        </w:tc>
      </w:tr>
      <w:tr w:rsidR="00850BB4" w:rsidRPr="00063FDA" w14:paraId="3515991F" w14:textId="77777777" w:rsidTr="00850BB4">
        <w:trPr>
          <w:jc w:val="center"/>
        </w:trPr>
        <w:tc>
          <w:tcPr>
            <w:tcW w:w="763" w:type="dxa"/>
          </w:tcPr>
          <w:p w14:paraId="25DAC7DC" w14:textId="77777777" w:rsidR="00850BB4" w:rsidRPr="00063FDA" w:rsidRDefault="00850BB4" w:rsidP="002713DB">
            <w:pPr>
              <w:jc w:val="both"/>
            </w:pPr>
            <w:r w:rsidRPr="00063FDA">
              <w:t>10</w:t>
            </w:r>
          </w:p>
        </w:tc>
        <w:tc>
          <w:tcPr>
            <w:tcW w:w="636" w:type="dxa"/>
          </w:tcPr>
          <w:p w14:paraId="553212CB" w14:textId="77777777" w:rsidR="00850BB4" w:rsidRPr="00063FDA" w:rsidRDefault="00850BB4" w:rsidP="002713DB">
            <w:pPr>
              <w:jc w:val="both"/>
            </w:pPr>
          </w:p>
        </w:tc>
        <w:tc>
          <w:tcPr>
            <w:tcW w:w="516" w:type="dxa"/>
          </w:tcPr>
          <w:p w14:paraId="7D07E7B5" w14:textId="77777777" w:rsidR="00850BB4" w:rsidRPr="00063FDA" w:rsidRDefault="00850BB4" w:rsidP="002713DB">
            <w:pPr>
              <w:jc w:val="both"/>
              <w:rPr>
                <w:highlight w:val="yellow"/>
              </w:rPr>
            </w:pPr>
          </w:p>
        </w:tc>
        <w:tc>
          <w:tcPr>
            <w:tcW w:w="516" w:type="dxa"/>
          </w:tcPr>
          <w:p w14:paraId="33511586" w14:textId="77777777" w:rsidR="00850BB4" w:rsidRPr="00063FDA" w:rsidRDefault="00850BB4" w:rsidP="002713DB">
            <w:pPr>
              <w:jc w:val="both"/>
            </w:pPr>
            <w:r w:rsidRPr="00063FDA">
              <w:t>0.1</w:t>
            </w:r>
          </w:p>
        </w:tc>
        <w:tc>
          <w:tcPr>
            <w:tcW w:w="523" w:type="dxa"/>
          </w:tcPr>
          <w:p w14:paraId="48B37871" w14:textId="77777777" w:rsidR="00850BB4" w:rsidRPr="00063FDA" w:rsidRDefault="00850BB4" w:rsidP="002713DB">
            <w:pPr>
              <w:jc w:val="both"/>
            </w:pPr>
          </w:p>
        </w:tc>
        <w:tc>
          <w:tcPr>
            <w:tcW w:w="516" w:type="dxa"/>
          </w:tcPr>
          <w:p w14:paraId="28205AD3" w14:textId="77777777" w:rsidR="00850BB4" w:rsidRPr="00063FDA" w:rsidRDefault="00850BB4" w:rsidP="002713DB">
            <w:pPr>
              <w:jc w:val="both"/>
            </w:pPr>
          </w:p>
        </w:tc>
        <w:tc>
          <w:tcPr>
            <w:tcW w:w="523" w:type="dxa"/>
          </w:tcPr>
          <w:p w14:paraId="7C4906F9" w14:textId="77777777" w:rsidR="00850BB4" w:rsidRPr="00063FDA" w:rsidRDefault="00850BB4" w:rsidP="002713DB">
            <w:pPr>
              <w:jc w:val="both"/>
            </w:pPr>
          </w:p>
        </w:tc>
        <w:tc>
          <w:tcPr>
            <w:tcW w:w="516" w:type="dxa"/>
          </w:tcPr>
          <w:p w14:paraId="189D72C0" w14:textId="77777777" w:rsidR="00850BB4" w:rsidRPr="00063FDA" w:rsidRDefault="00850BB4" w:rsidP="002713DB">
            <w:pPr>
              <w:jc w:val="both"/>
            </w:pPr>
          </w:p>
        </w:tc>
        <w:tc>
          <w:tcPr>
            <w:tcW w:w="516" w:type="dxa"/>
          </w:tcPr>
          <w:p w14:paraId="6B47DFA0" w14:textId="77777777" w:rsidR="00850BB4" w:rsidRPr="00063FDA" w:rsidRDefault="00850BB4" w:rsidP="002713DB">
            <w:pPr>
              <w:jc w:val="both"/>
            </w:pPr>
          </w:p>
        </w:tc>
        <w:tc>
          <w:tcPr>
            <w:tcW w:w="516" w:type="dxa"/>
          </w:tcPr>
          <w:p w14:paraId="3F5AFFF3" w14:textId="77777777" w:rsidR="00850BB4" w:rsidRPr="00063FDA" w:rsidRDefault="00850BB4" w:rsidP="002713DB">
            <w:pPr>
              <w:jc w:val="both"/>
            </w:pPr>
          </w:p>
        </w:tc>
        <w:tc>
          <w:tcPr>
            <w:tcW w:w="516" w:type="dxa"/>
          </w:tcPr>
          <w:p w14:paraId="2119ECD0" w14:textId="77777777" w:rsidR="00850BB4" w:rsidRPr="00063FDA" w:rsidRDefault="00850BB4" w:rsidP="002713DB">
            <w:pPr>
              <w:jc w:val="both"/>
            </w:pPr>
          </w:p>
        </w:tc>
        <w:tc>
          <w:tcPr>
            <w:tcW w:w="996" w:type="dxa"/>
          </w:tcPr>
          <w:p w14:paraId="7A9EB1BD" w14:textId="77777777" w:rsidR="00850BB4" w:rsidRPr="00063FDA" w:rsidRDefault="00850BB4" w:rsidP="002713DB">
            <w:pPr>
              <w:jc w:val="both"/>
            </w:pPr>
            <w:r w:rsidRPr="00063FDA">
              <w:t>-3.9184</w:t>
            </w:r>
          </w:p>
        </w:tc>
      </w:tr>
      <w:tr w:rsidR="00850BB4" w:rsidRPr="00063FDA" w14:paraId="743BA602" w14:textId="77777777" w:rsidTr="00850BB4">
        <w:trPr>
          <w:jc w:val="center"/>
        </w:trPr>
        <w:tc>
          <w:tcPr>
            <w:tcW w:w="763" w:type="dxa"/>
          </w:tcPr>
          <w:p w14:paraId="189FFEAD" w14:textId="77777777" w:rsidR="00850BB4" w:rsidRPr="00063FDA" w:rsidRDefault="00850BB4" w:rsidP="002713DB">
            <w:pPr>
              <w:jc w:val="both"/>
            </w:pPr>
            <w:r w:rsidRPr="00063FDA">
              <w:t>11</w:t>
            </w:r>
          </w:p>
        </w:tc>
        <w:tc>
          <w:tcPr>
            <w:tcW w:w="636" w:type="dxa"/>
          </w:tcPr>
          <w:p w14:paraId="4CF9E01B" w14:textId="77777777" w:rsidR="00850BB4" w:rsidRPr="00063FDA" w:rsidRDefault="00850BB4" w:rsidP="002713DB">
            <w:pPr>
              <w:jc w:val="both"/>
            </w:pPr>
          </w:p>
        </w:tc>
        <w:tc>
          <w:tcPr>
            <w:tcW w:w="516" w:type="dxa"/>
          </w:tcPr>
          <w:p w14:paraId="29173A8F" w14:textId="77777777" w:rsidR="00850BB4" w:rsidRPr="00063FDA" w:rsidRDefault="00850BB4" w:rsidP="002713DB">
            <w:pPr>
              <w:jc w:val="both"/>
              <w:rPr>
                <w:highlight w:val="yellow"/>
              </w:rPr>
            </w:pPr>
          </w:p>
        </w:tc>
        <w:tc>
          <w:tcPr>
            <w:tcW w:w="516" w:type="dxa"/>
          </w:tcPr>
          <w:p w14:paraId="7B2E561D" w14:textId="77777777" w:rsidR="00850BB4" w:rsidRPr="00063FDA" w:rsidRDefault="00850BB4" w:rsidP="002713DB">
            <w:pPr>
              <w:jc w:val="both"/>
            </w:pPr>
            <w:r w:rsidRPr="00063FDA">
              <w:t>0.3</w:t>
            </w:r>
          </w:p>
        </w:tc>
        <w:tc>
          <w:tcPr>
            <w:tcW w:w="523" w:type="dxa"/>
          </w:tcPr>
          <w:p w14:paraId="3BAA9264" w14:textId="77777777" w:rsidR="00850BB4" w:rsidRPr="00063FDA" w:rsidRDefault="00850BB4" w:rsidP="002713DB">
            <w:pPr>
              <w:jc w:val="both"/>
            </w:pPr>
          </w:p>
        </w:tc>
        <w:tc>
          <w:tcPr>
            <w:tcW w:w="516" w:type="dxa"/>
          </w:tcPr>
          <w:p w14:paraId="19BEE9E9" w14:textId="77777777" w:rsidR="00850BB4" w:rsidRPr="00063FDA" w:rsidRDefault="00850BB4" w:rsidP="002713DB">
            <w:pPr>
              <w:jc w:val="both"/>
            </w:pPr>
          </w:p>
        </w:tc>
        <w:tc>
          <w:tcPr>
            <w:tcW w:w="523" w:type="dxa"/>
          </w:tcPr>
          <w:p w14:paraId="4C20527B" w14:textId="77777777" w:rsidR="00850BB4" w:rsidRPr="00063FDA" w:rsidRDefault="00850BB4" w:rsidP="002713DB">
            <w:pPr>
              <w:jc w:val="both"/>
            </w:pPr>
          </w:p>
        </w:tc>
        <w:tc>
          <w:tcPr>
            <w:tcW w:w="516" w:type="dxa"/>
          </w:tcPr>
          <w:p w14:paraId="0F09136D" w14:textId="77777777" w:rsidR="00850BB4" w:rsidRPr="00063FDA" w:rsidRDefault="00850BB4" w:rsidP="002713DB">
            <w:pPr>
              <w:jc w:val="both"/>
            </w:pPr>
          </w:p>
        </w:tc>
        <w:tc>
          <w:tcPr>
            <w:tcW w:w="516" w:type="dxa"/>
          </w:tcPr>
          <w:p w14:paraId="6A3AEECC" w14:textId="77777777" w:rsidR="00850BB4" w:rsidRPr="00063FDA" w:rsidRDefault="00850BB4" w:rsidP="002713DB">
            <w:pPr>
              <w:jc w:val="both"/>
            </w:pPr>
          </w:p>
        </w:tc>
        <w:tc>
          <w:tcPr>
            <w:tcW w:w="516" w:type="dxa"/>
          </w:tcPr>
          <w:p w14:paraId="71E7FCC5" w14:textId="77777777" w:rsidR="00850BB4" w:rsidRPr="00063FDA" w:rsidRDefault="00850BB4" w:rsidP="002713DB">
            <w:pPr>
              <w:jc w:val="both"/>
            </w:pPr>
          </w:p>
        </w:tc>
        <w:tc>
          <w:tcPr>
            <w:tcW w:w="516" w:type="dxa"/>
          </w:tcPr>
          <w:p w14:paraId="6BD90AA6" w14:textId="77777777" w:rsidR="00850BB4" w:rsidRPr="00063FDA" w:rsidRDefault="00850BB4" w:rsidP="002713DB">
            <w:pPr>
              <w:jc w:val="both"/>
            </w:pPr>
          </w:p>
        </w:tc>
        <w:tc>
          <w:tcPr>
            <w:tcW w:w="996" w:type="dxa"/>
          </w:tcPr>
          <w:p w14:paraId="007A7087" w14:textId="77777777" w:rsidR="00850BB4" w:rsidRPr="00063FDA" w:rsidRDefault="00850BB4" w:rsidP="002713DB">
            <w:pPr>
              <w:jc w:val="both"/>
            </w:pPr>
            <w:r w:rsidRPr="00063FDA">
              <w:t>-3.8364</w:t>
            </w:r>
          </w:p>
        </w:tc>
      </w:tr>
      <w:tr w:rsidR="00850BB4" w:rsidRPr="00063FDA" w14:paraId="514F3070" w14:textId="77777777" w:rsidTr="00850BB4">
        <w:trPr>
          <w:jc w:val="center"/>
        </w:trPr>
        <w:tc>
          <w:tcPr>
            <w:tcW w:w="763" w:type="dxa"/>
          </w:tcPr>
          <w:p w14:paraId="2F5C990F" w14:textId="77777777" w:rsidR="00850BB4" w:rsidRPr="00063FDA" w:rsidRDefault="00850BB4" w:rsidP="002713DB">
            <w:pPr>
              <w:jc w:val="both"/>
            </w:pPr>
            <w:r w:rsidRPr="00063FDA">
              <w:t>12</w:t>
            </w:r>
          </w:p>
        </w:tc>
        <w:tc>
          <w:tcPr>
            <w:tcW w:w="636" w:type="dxa"/>
          </w:tcPr>
          <w:p w14:paraId="0E689CE9" w14:textId="77777777" w:rsidR="00850BB4" w:rsidRPr="00063FDA" w:rsidRDefault="00850BB4" w:rsidP="002713DB">
            <w:pPr>
              <w:jc w:val="both"/>
            </w:pPr>
          </w:p>
        </w:tc>
        <w:tc>
          <w:tcPr>
            <w:tcW w:w="516" w:type="dxa"/>
          </w:tcPr>
          <w:p w14:paraId="5E583C8F" w14:textId="77777777" w:rsidR="00850BB4" w:rsidRPr="00063FDA" w:rsidRDefault="00850BB4" w:rsidP="002713DB">
            <w:pPr>
              <w:jc w:val="both"/>
            </w:pPr>
          </w:p>
        </w:tc>
        <w:tc>
          <w:tcPr>
            <w:tcW w:w="516" w:type="dxa"/>
          </w:tcPr>
          <w:p w14:paraId="7A181057" w14:textId="77777777" w:rsidR="00850BB4" w:rsidRPr="00063FDA" w:rsidRDefault="00850BB4" w:rsidP="002713DB">
            <w:pPr>
              <w:jc w:val="both"/>
            </w:pPr>
            <w:r w:rsidRPr="00063FDA">
              <w:t>0.5</w:t>
            </w:r>
          </w:p>
        </w:tc>
        <w:tc>
          <w:tcPr>
            <w:tcW w:w="523" w:type="dxa"/>
          </w:tcPr>
          <w:p w14:paraId="0837C402" w14:textId="77777777" w:rsidR="00850BB4" w:rsidRPr="00063FDA" w:rsidRDefault="00850BB4" w:rsidP="002713DB">
            <w:pPr>
              <w:jc w:val="both"/>
            </w:pPr>
          </w:p>
        </w:tc>
        <w:tc>
          <w:tcPr>
            <w:tcW w:w="516" w:type="dxa"/>
          </w:tcPr>
          <w:p w14:paraId="5E673181" w14:textId="77777777" w:rsidR="00850BB4" w:rsidRPr="00063FDA" w:rsidRDefault="00850BB4" w:rsidP="002713DB">
            <w:pPr>
              <w:jc w:val="both"/>
            </w:pPr>
          </w:p>
        </w:tc>
        <w:tc>
          <w:tcPr>
            <w:tcW w:w="523" w:type="dxa"/>
          </w:tcPr>
          <w:p w14:paraId="37E30538" w14:textId="77777777" w:rsidR="00850BB4" w:rsidRPr="00063FDA" w:rsidRDefault="00850BB4" w:rsidP="002713DB">
            <w:pPr>
              <w:jc w:val="both"/>
            </w:pPr>
          </w:p>
        </w:tc>
        <w:tc>
          <w:tcPr>
            <w:tcW w:w="516" w:type="dxa"/>
          </w:tcPr>
          <w:p w14:paraId="1B4C09A4" w14:textId="77777777" w:rsidR="00850BB4" w:rsidRPr="00063FDA" w:rsidRDefault="00850BB4" w:rsidP="002713DB">
            <w:pPr>
              <w:jc w:val="both"/>
            </w:pPr>
          </w:p>
        </w:tc>
        <w:tc>
          <w:tcPr>
            <w:tcW w:w="516" w:type="dxa"/>
          </w:tcPr>
          <w:p w14:paraId="4F1A9951" w14:textId="77777777" w:rsidR="00850BB4" w:rsidRPr="00063FDA" w:rsidRDefault="00850BB4" w:rsidP="002713DB">
            <w:pPr>
              <w:jc w:val="both"/>
            </w:pPr>
          </w:p>
        </w:tc>
        <w:tc>
          <w:tcPr>
            <w:tcW w:w="516" w:type="dxa"/>
          </w:tcPr>
          <w:p w14:paraId="4A788FDE" w14:textId="77777777" w:rsidR="00850BB4" w:rsidRPr="00063FDA" w:rsidRDefault="00850BB4" w:rsidP="002713DB">
            <w:pPr>
              <w:jc w:val="both"/>
            </w:pPr>
          </w:p>
        </w:tc>
        <w:tc>
          <w:tcPr>
            <w:tcW w:w="516" w:type="dxa"/>
          </w:tcPr>
          <w:p w14:paraId="0E341084" w14:textId="77777777" w:rsidR="00850BB4" w:rsidRPr="00063FDA" w:rsidRDefault="00850BB4" w:rsidP="002713DB">
            <w:pPr>
              <w:jc w:val="both"/>
            </w:pPr>
          </w:p>
        </w:tc>
        <w:tc>
          <w:tcPr>
            <w:tcW w:w="996" w:type="dxa"/>
          </w:tcPr>
          <w:p w14:paraId="7E6A5BC2" w14:textId="77777777" w:rsidR="00850BB4" w:rsidRPr="00063FDA" w:rsidRDefault="00850BB4" w:rsidP="002713DB">
            <w:pPr>
              <w:jc w:val="both"/>
            </w:pPr>
            <w:r w:rsidRPr="00063FDA">
              <w:t>-3.7671</w:t>
            </w:r>
          </w:p>
        </w:tc>
      </w:tr>
      <w:tr w:rsidR="00850BB4" w:rsidRPr="00063FDA" w14:paraId="4C2C98F0" w14:textId="77777777" w:rsidTr="00850BB4">
        <w:trPr>
          <w:jc w:val="center"/>
        </w:trPr>
        <w:tc>
          <w:tcPr>
            <w:tcW w:w="763" w:type="dxa"/>
          </w:tcPr>
          <w:p w14:paraId="66022867" w14:textId="77777777" w:rsidR="00850BB4" w:rsidRPr="00063FDA" w:rsidRDefault="00850BB4" w:rsidP="002713DB">
            <w:pPr>
              <w:jc w:val="both"/>
            </w:pPr>
            <w:r w:rsidRPr="00063FDA">
              <w:t>13</w:t>
            </w:r>
          </w:p>
        </w:tc>
        <w:tc>
          <w:tcPr>
            <w:tcW w:w="636" w:type="dxa"/>
          </w:tcPr>
          <w:p w14:paraId="7BD4F0F3" w14:textId="77777777" w:rsidR="00850BB4" w:rsidRPr="00063FDA" w:rsidRDefault="00850BB4" w:rsidP="002713DB">
            <w:pPr>
              <w:jc w:val="both"/>
            </w:pPr>
          </w:p>
        </w:tc>
        <w:tc>
          <w:tcPr>
            <w:tcW w:w="516" w:type="dxa"/>
          </w:tcPr>
          <w:p w14:paraId="332C8BF2" w14:textId="77777777" w:rsidR="00850BB4" w:rsidRPr="00063FDA" w:rsidRDefault="00850BB4" w:rsidP="002713DB">
            <w:pPr>
              <w:jc w:val="both"/>
            </w:pPr>
          </w:p>
        </w:tc>
        <w:tc>
          <w:tcPr>
            <w:tcW w:w="516" w:type="dxa"/>
          </w:tcPr>
          <w:p w14:paraId="4F018B85" w14:textId="77777777" w:rsidR="00850BB4" w:rsidRPr="00063FDA" w:rsidRDefault="00850BB4" w:rsidP="002713DB">
            <w:pPr>
              <w:jc w:val="both"/>
            </w:pPr>
          </w:p>
        </w:tc>
        <w:tc>
          <w:tcPr>
            <w:tcW w:w="523" w:type="dxa"/>
          </w:tcPr>
          <w:p w14:paraId="09524789" w14:textId="77777777" w:rsidR="00850BB4" w:rsidRPr="00063FDA" w:rsidRDefault="00850BB4" w:rsidP="002713DB">
            <w:pPr>
              <w:jc w:val="both"/>
            </w:pPr>
            <w:r w:rsidRPr="00063FDA">
              <w:t>0.0</w:t>
            </w:r>
          </w:p>
        </w:tc>
        <w:tc>
          <w:tcPr>
            <w:tcW w:w="516" w:type="dxa"/>
          </w:tcPr>
          <w:p w14:paraId="348EFA8F" w14:textId="77777777" w:rsidR="00850BB4" w:rsidRPr="00063FDA" w:rsidRDefault="00850BB4" w:rsidP="002713DB">
            <w:pPr>
              <w:jc w:val="both"/>
            </w:pPr>
          </w:p>
        </w:tc>
        <w:tc>
          <w:tcPr>
            <w:tcW w:w="523" w:type="dxa"/>
          </w:tcPr>
          <w:p w14:paraId="6C2F04BB" w14:textId="77777777" w:rsidR="00850BB4" w:rsidRPr="00063FDA" w:rsidRDefault="00850BB4" w:rsidP="002713DB">
            <w:pPr>
              <w:jc w:val="both"/>
            </w:pPr>
          </w:p>
        </w:tc>
        <w:tc>
          <w:tcPr>
            <w:tcW w:w="516" w:type="dxa"/>
          </w:tcPr>
          <w:p w14:paraId="62D57065" w14:textId="77777777" w:rsidR="00850BB4" w:rsidRPr="00063FDA" w:rsidRDefault="00850BB4" w:rsidP="002713DB">
            <w:pPr>
              <w:jc w:val="both"/>
            </w:pPr>
          </w:p>
        </w:tc>
        <w:tc>
          <w:tcPr>
            <w:tcW w:w="516" w:type="dxa"/>
          </w:tcPr>
          <w:p w14:paraId="3145B346" w14:textId="77777777" w:rsidR="00850BB4" w:rsidRPr="00063FDA" w:rsidRDefault="00850BB4" w:rsidP="002713DB">
            <w:pPr>
              <w:jc w:val="both"/>
            </w:pPr>
          </w:p>
        </w:tc>
        <w:tc>
          <w:tcPr>
            <w:tcW w:w="516" w:type="dxa"/>
          </w:tcPr>
          <w:p w14:paraId="59FB6370" w14:textId="77777777" w:rsidR="00850BB4" w:rsidRPr="00063FDA" w:rsidRDefault="00850BB4" w:rsidP="002713DB">
            <w:pPr>
              <w:jc w:val="both"/>
            </w:pPr>
          </w:p>
        </w:tc>
        <w:tc>
          <w:tcPr>
            <w:tcW w:w="516" w:type="dxa"/>
          </w:tcPr>
          <w:p w14:paraId="1C22A5D1" w14:textId="77777777" w:rsidR="00850BB4" w:rsidRPr="00063FDA" w:rsidRDefault="00850BB4" w:rsidP="002713DB">
            <w:pPr>
              <w:jc w:val="both"/>
            </w:pPr>
          </w:p>
        </w:tc>
        <w:tc>
          <w:tcPr>
            <w:tcW w:w="996" w:type="dxa"/>
          </w:tcPr>
          <w:p w14:paraId="78400C81" w14:textId="77777777" w:rsidR="00850BB4" w:rsidRPr="00063FDA" w:rsidRDefault="00850BB4" w:rsidP="002713DB">
            <w:pPr>
              <w:jc w:val="both"/>
            </w:pPr>
            <w:r w:rsidRPr="00063FDA">
              <w:t>-5.3728</w:t>
            </w:r>
          </w:p>
        </w:tc>
      </w:tr>
      <w:tr w:rsidR="00850BB4" w:rsidRPr="00063FDA" w14:paraId="76561B4F" w14:textId="77777777" w:rsidTr="00850BB4">
        <w:trPr>
          <w:jc w:val="center"/>
        </w:trPr>
        <w:tc>
          <w:tcPr>
            <w:tcW w:w="763" w:type="dxa"/>
          </w:tcPr>
          <w:p w14:paraId="65F41490" w14:textId="77777777" w:rsidR="00850BB4" w:rsidRPr="00063FDA" w:rsidRDefault="00850BB4" w:rsidP="002713DB">
            <w:pPr>
              <w:jc w:val="both"/>
            </w:pPr>
            <w:r w:rsidRPr="00063FDA">
              <w:t>14</w:t>
            </w:r>
          </w:p>
        </w:tc>
        <w:tc>
          <w:tcPr>
            <w:tcW w:w="636" w:type="dxa"/>
          </w:tcPr>
          <w:p w14:paraId="5FC5CF4C" w14:textId="77777777" w:rsidR="00850BB4" w:rsidRPr="00063FDA" w:rsidRDefault="00850BB4" w:rsidP="002713DB">
            <w:pPr>
              <w:jc w:val="both"/>
            </w:pPr>
          </w:p>
        </w:tc>
        <w:tc>
          <w:tcPr>
            <w:tcW w:w="516" w:type="dxa"/>
          </w:tcPr>
          <w:p w14:paraId="42AE8188" w14:textId="77777777" w:rsidR="00850BB4" w:rsidRPr="00063FDA" w:rsidRDefault="00850BB4" w:rsidP="002713DB">
            <w:pPr>
              <w:jc w:val="both"/>
            </w:pPr>
          </w:p>
        </w:tc>
        <w:tc>
          <w:tcPr>
            <w:tcW w:w="516" w:type="dxa"/>
          </w:tcPr>
          <w:p w14:paraId="3BAC1FF7" w14:textId="77777777" w:rsidR="00850BB4" w:rsidRPr="00063FDA" w:rsidRDefault="00850BB4" w:rsidP="002713DB">
            <w:pPr>
              <w:jc w:val="both"/>
            </w:pPr>
          </w:p>
        </w:tc>
        <w:tc>
          <w:tcPr>
            <w:tcW w:w="523" w:type="dxa"/>
          </w:tcPr>
          <w:p w14:paraId="55530D3D" w14:textId="77777777" w:rsidR="00850BB4" w:rsidRPr="00063FDA" w:rsidRDefault="00850BB4" w:rsidP="002713DB">
            <w:pPr>
              <w:jc w:val="both"/>
            </w:pPr>
            <w:r w:rsidRPr="00063FDA">
              <w:t>1.0</w:t>
            </w:r>
          </w:p>
        </w:tc>
        <w:tc>
          <w:tcPr>
            <w:tcW w:w="516" w:type="dxa"/>
          </w:tcPr>
          <w:p w14:paraId="6E2FB413" w14:textId="77777777" w:rsidR="00850BB4" w:rsidRPr="00063FDA" w:rsidRDefault="00850BB4" w:rsidP="002713DB">
            <w:pPr>
              <w:jc w:val="both"/>
            </w:pPr>
          </w:p>
        </w:tc>
        <w:tc>
          <w:tcPr>
            <w:tcW w:w="523" w:type="dxa"/>
          </w:tcPr>
          <w:p w14:paraId="371C31B7" w14:textId="77777777" w:rsidR="00850BB4" w:rsidRPr="00063FDA" w:rsidRDefault="00850BB4" w:rsidP="002713DB">
            <w:pPr>
              <w:jc w:val="both"/>
            </w:pPr>
          </w:p>
        </w:tc>
        <w:tc>
          <w:tcPr>
            <w:tcW w:w="516" w:type="dxa"/>
          </w:tcPr>
          <w:p w14:paraId="4FAC1A36" w14:textId="77777777" w:rsidR="00850BB4" w:rsidRPr="00063FDA" w:rsidRDefault="00850BB4" w:rsidP="002713DB">
            <w:pPr>
              <w:jc w:val="both"/>
            </w:pPr>
          </w:p>
        </w:tc>
        <w:tc>
          <w:tcPr>
            <w:tcW w:w="516" w:type="dxa"/>
          </w:tcPr>
          <w:p w14:paraId="18767691" w14:textId="77777777" w:rsidR="00850BB4" w:rsidRPr="00063FDA" w:rsidRDefault="00850BB4" w:rsidP="002713DB">
            <w:pPr>
              <w:jc w:val="both"/>
            </w:pPr>
          </w:p>
        </w:tc>
        <w:tc>
          <w:tcPr>
            <w:tcW w:w="516" w:type="dxa"/>
          </w:tcPr>
          <w:p w14:paraId="13AF5033" w14:textId="77777777" w:rsidR="00850BB4" w:rsidRPr="00063FDA" w:rsidRDefault="00850BB4" w:rsidP="002713DB">
            <w:pPr>
              <w:jc w:val="both"/>
            </w:pPr>
          </w:p>
        </w:tc>
        <w:tc>
          <w:tcPr>
            <w:tcW w:w="516" w:type="dxa"/>
          </w:tcPr>
          <w:p w14:paraId="47A47EDB" w14:textId="77777777" w:rsidR="00850BB4" w:rsidRPr="00063FDA" w:rsidRDefault="00850BB4" w:rsidP="002713DB">
            <w:pPr>
              <w:jc w:val="both"/>
            </w:pPr>
          </w:p>
        </w:tc>
        <w:tc>
          <w:tcPr>
            <w:tcW w:w="996" w:type="dxa"/>
          </w:tcPr>
          <w:p w14:paraId="0CA37898" w14:textId="77777777" w:rsidR="00850BB4" w:rsidRPr="00063FDA" w:rsidRDefault="00850BB4" w:rsidP="002713DB">
            <w:pPr>
              <w:jc w:val="both"/>
            </w:pPr>
            <w:r w:rsidRPr="00063FDA">
              <w:t>-2.3971</w:t>
            </w:r>
          </w:p>
        </w:tc>
      </w:tr>
      <w:tr w:rsidR="00850BB4" w14:paraId="6F0ADC66" w14:textId="77777777" w:rsidTr="00850BB4">
        <w:trPr>
          <w:jc w:val="center"/>
        </w:trPr>
        <w:tc>
          <w:tcPr>
            <w:tcW w:w="763" w:type="dxa"/>
          </w:tcPr>
          <w:p w14:paraId="60629976" w14:textId="77777777" w:rsidR="00850BB4" w:rsidRDefault="00850BB4" w:rsidP="002713DB">
            <w:r>
              <w:t>15</w:t>
            </w:r>
          </w:p>
        </w:tc>
        <w:tc>
          <w:tcPr>
            <w:tcW w:w="636" w:type="dxa"/>
          </w:tcPr>
          <w:p w14:paraId="41A63622" w14:textId="77777777" w:rsidR="00850BB4" w:rsidRDefault="00850BB4" w:rsidP="002713DB"/>
        </w:tc>
        <w:tc>
          <w:tcPr>
            <w:tcW w:w="516" w:type="dxa"/>
          </w:tcPr>
          <w:p w14:paraId="20779045" w14:textId="77777777" w:rsidR="00850BB4" w:rsidRDefault="00850BB4" w:rsidP="002713DB"/>
        </w:tc>
        <w:tc>
          <w:tcPr>
            <w:tcW w:w="516" w:type="dxa"/>
          </w:tcPr>
          <w:p w14:paraId="25E65958" w14:textId="77777777" w:rsidR="00850BB4" w:rsidRDefault="00850BB4" w:rsidP="002713DB"/>
        </w:tc>
        <w:tc>
          <w:tcPr>
            <w:tcW w:w="523" w:type="dxa"/>
          </w:tcPr>
          <w:p w14:paraId="10FE5A3E" w14:textId="77777777" w:rsidR="00850BB4" w:rsidRDefault="00850BB4" w:rsidP="002713DB">
            <w:r>
              <w:t>2.0</w:t>
            </w:r>
          </w:p>
        </w:tc>
        <w:tc>
          <w:tcPr>
            <w:tcW w:w="516" w:type="dxa"/>
          </w:tcPr>
          <w:p w14:paraId="08D8A4C3" w14:textId="77777777" w:rsidR="00850BB4" w:rsidRDefault="00850BB4" w:rsidP="002713DB"/>
        </w:tc>
        <w:tc>
          <w:tcPr>
            <w:tcW w:w="523" w:type="dxa"/>
          </w:tcPr>
          <w:p w14:paraId="7A359511" w14:textId="77777777" w:rsidR="00850BB4" w:rsidRDefault="00850BB4" w:rsidP="002713DB"/>
        </w:tc>
        <w:tc>
          <w:tcPr>
            <w:tcW w:w="516" w:type="dxa"/>
          </w:tcPr>
          <w:p w14:paraId="74A4B145" w14:textId="77777777" w:rsidR="00850BB4" w:rsidRDefault="00850BB4" w:rsidP="002713DB"/>
        </w:tc>
        <w:tc>
          <w:tcPr>
            <w:tcW w:w="516" w:type="dxa"/>
          </w:tcPr>
          <w:p w14:paraId="6D31AD42" w14:textId="77777777" w:rsidR="00850BB4" w:rsidRDefault="00850BB4" w:rsidP="002713DB"/>
        </w:tc>
        <w:tc>
          <w:tcPr>
            <w:tcW w:w="516" w:type="dxa"/>
          </w:tcPr>
          <w:p w14:paraId="25D0AD4C" w14:textId="77777777" w:rsidR="00850BB4" w:rsidRDefault="00850BB4" w:rsidP="002713DB"/>
        </w:tc>
        <w:tc>
          <w:tcPr>
            <w:tcW w:w="516" w:type="dxa"/>
          </w:tcPr>
          <w:p w14:paraId="5194FAE0" w14:textId="77777777" w:rsidR="00850BB4" w:rsidRDefault="00850BB4" w:rsidP="002713DB"/>
        </w:tc>
        <w:tc>
          <w:tcPr>
            <w:tcW w:w="996" w:type="dxa"/>
          </w:tcPr>
          <w:p w14:paraId="5B693B0A" w14:textId="77777777" w:rsidR="00850BB4" w:rsidRPr="00E84904" w:rsidRDefault="00850BB4" w:rsidP="002713DB">
            <w:r>
              <w:t>-1.5527</w:t>
            </w:r>
          </w:p>
        </w:tc>
      </w:tr>
      <w:tr w:rsidR="00850BB4" w14:paraId="2C90929C" w14:textId="77777777" w:rsidTr="00850BB4">
        <w:trPr>
          <w:jc w:val="center"/>
        </w:trPr>
        <w:tc>
          <w:tcPr>
            <w:tcW w:w="763" w:type="dxa"/>
          </w:tcPr>
          <w:p w14:paraId="0EB6393B" w14:textId="77777777" w:rsidR="00850BB4" w:rsidRDefault="00850BB4" w:rsidP="002713DB">
            <w:r>
              <w:t>16</w:t>
            </w:r>
          </w:p>
        </w:tc>
        <w:tc>
          <w:tcPr>
            <w:tcW w:w="636" w:type="dxa"/>
          </w:tcPr>
          <w:p w14:paraId="7FBE4FCA" w14:textId="77777777" w:rsidR="00850BB4" w:rsidRDefault="00850BB4" w:rsidP="002713DB"/>
        </w:tc>
        <w:tc>
          <w:tcPr>
            <w:tcW w:w="516" w:type="dxa"/>
          </w:tcPr>
          <w:p w14:paraId="430803E6" w14:textId="77777777" w:rsidR="00850BB4" w:rsidRDefault="00850BB4" w:rsidP="002713DB"/>
        </w:tc>
        <w:tc>
          <w:tcPr>
            <w:tcW w:w="516" w:type="dxa"/>
          </w:tcPr>
          <w:p w14:paraId="258A70CA" w14:textId="77777777" w:rsidR="00850BB4" w:rsidRDefault="00850BB4" w:rsidP="002713DB"/>
        </w:tc>
        <w:tc>
          <w:tcPr>
            <w:tcW w:w="523" w:type="dxa"/>
          </w:tcPr>
          <w:p w14:paraId="4B15ADE1" w14:textId="77777777" w:rsidR="00850BB4" w:rsidRDefault="00850BB4" w:rsidP="002713DB">
            <w:r>
              <w:t>3.0</w:t>
            </w:r>
          </w:p>
        </w:tc>
        <w:tc>
          <w:tcPr>
            <w:tcW w:w="516" w:type="dxa"/>
          </w:tcPr>
          <w:p w14:paraId="19BC68EE" w14:textId="77777777" w:rsidR="00850BB4" w:rsidRDefault="00850BB4" w:rsidP="002713DB"/>
        </w:tc>
        <w:tc>
          <w:tcPr>
            <w:tcW w:w="523" w:type="dxa"/>
          </w:tcPr>
          <w:p w14:paraId="6C124448" w14:textId="77777777" w:rsidR="00850BB4" w:rsidRDefault="00850BB4" w:rsidP="002713DB"/>
        </w:tc>
        <w:tc>
          <w:tcPr>
            <w:tcW w:w="516" w:type="dxa"/>
          </w:tcPr>
          <w:p w14:paraId="13D2657C" w14:textId="77777777" w:rsidR="00850BB4" w:rsidRDefault="00850BB4" w:rsidP="002713DB"/>
        </w:tc>
        <w:tc>
          <w:tcPr>
            <w:tcW w:w="516" w:type="dxa"/>
          </w:tcPr>
          <w:p w14:paraId="098C0C1C" w14:textId="77777777" w:rsidR="00850BB4" w:rsidRDefault="00850BB4" w:rsidP="002713DB"/>
        </w:tc>
        <w:tc>
          <w:tcPr>
            <w:tcW w:w="516" w:type="dxa"/>
          </w:tcPr>
          <w:p w14:paraId="5CB93B47" w14:textId="77777777" w:rsidR="00850BB4" w:rsidRDefault="00850BB4" w:rsidP="002713DB"/>
        </w:tc>
        <w:tc>
          <w:tcPr>
            <w:tcW w:w="516" w:type="dxa"/>
          </w:tcPr>
          <w:p w14:paraId="4923F9F8" w14:textId="77777777" w:rsidR="00850BB4" w:rsidRDefault="00850BB4" w:rsidP="002713DB"/>
        </w:tc>
        <w:tc>
          <w:tcPr>
            <w:tcW w:w="996" w:type="dxa"/>
          </w:tcPr>
          <w:p w14:paraId="04397D82" w14:textId="77777777" w:rsidR="00850BB4" w:rsidRPr="00E84904" w:rsidRDefault="00850BB4" w:rsidP="002713DB">
            <w:r>
              <w:t>-1.1646</w:t>
            </w:r>
          </w:p>
        </w:tc>
      </w:tr>
      <w:tr w:rsidR="00850BB4" w14:paraId="0A8B3EB0" w14:textId="77777777" w:rsidTr="00850BB4">
        <w:trPr>
          <w:jc w:val="center"/>
        </w:trPr>
        <w:tc>
          <w:tcPr>
            <w:tcW w:w="763" w:type="dxa"/>
          </w:tcPr>
          <w:p w14:paraId="41552EDB" w14:textId="77777777" w:rsidR="00850BB4" w:rsidRDefault="00850BB4" w:rsidP="002713DB">
            <w:r>
              <w:t>17</w:t>
            </w:r>
          </w:p>
        </w:tc>
        <w:tc>
          <w:tcPr>
            <w:tcW w:w="636" w:type="dxa"/>
          </w:tcPr>
          <w:p w14:paraId="7BF36CA2" w14:textId="77777777" w:rsidR="00850BB4" w:rsidRDefault="00850BB4" w:rsidP="002713DB"/>
        </w:tc>
        <w:tc>
          <w:tcPr>
            <w:tcW w:w="516" w:type="dxa"/>
          </w:tcPr>
          <w:p w14:paraId="449B8454" w14:textId="77777777" w:rsidR="00850BB4" w:rsidRDefault="00850BB4" w:rsidP="002713DB"/>
        </w:tc>
        <w:tc>
          <w:tcPr>
            <w:tcW w:w="516" w:type="dxa"/>
          </w:tcPr>
          <w:p w14:paraId="1D305F90" w14:textId="77777777" w:rsidR="00850BB4" w:rsidRDefault="00850BB4" w:rsidP="002713DB"/>
        </w:tc>
        <w:tc>
          <w:tcPr>
            <w:tcW w:w="523" w:type="dxa"/>
          </w:tcPr>
          <w:p w14:paraId="63CED101" w14:textId="77777777" w:rsidR="00850BB4" w:rsidRDefault="00850BB4" w:rsidP="002713DB"/>
        </w:tc>
        <w:tc>
          <w:tcPr>
            <w:tcW w:w="516" w:type="dxa"/>
          </w:tcPr>
          <w:p w14:paraId="10350E53" w14:textId="77777777" w:rsidR="00850BB4" w:rsidRDefault="00850BB4" w:rsidP="002713DB">
            <w:r>
              <w:t>0.1</w:t>
            </w:r>
          </w:p>
        </w:tc>
        <w:tc>
          <w:tcPr>
            <w:tcW w:w="523" w:type="dxa"/>
          </w:tcPr>
          <w:p w14:paraId="5E733C66" w14:textId="77777777" w:rsidR="00850BB4" w:rsidRDefault="00850BB4" w:rsidP="002713DB"/>
        </w:tc>
        <w:tc>
          <w:tcPr>
            <w:tcW w:w="516" w:type="dxa"/>
          </w:tcPr>
          <w:p w14:paraId="05E10261" w14:textId="77777777" w:rsidR="00850BB4" w:rsidRDefault="00850BB4" w:rsidP="002713DB"/>
        </w:tc>
        <w:tc>
          <w:tcPr>
            <w:tcW w:w="516" w:type="dxa"/>
          </w:tcPr>
          <w:p w14:paraId="2424F73E" w14:textId="77777777" w:rsidR="00850BB4" w:rsidRDefault="00850BB4" w:rsidP="002713DB"/>
        </w:tc>
        <w:tc>
          <w:tcPr>
            <w:tcW w:w="516" w:type="dxa"/>
          </w:tcPr>
          <w:p w14:paraId="392DBB3F" w14:textId="77777777" w:rsidR="00850BB4" w:rsidRDefault="00850BB4" w:rsidP="002713DB"/>
        </w:tc>
        <w:tc>
          <w:tcPr>
            <w:tcW w:w="516" w:type="dxa"/>
          </w:tcPr>
          <w:p w14:paraId="2A7542CB" w14:textId="77777777" w:rsidR="00850BB4" w:rsidRDefault="00850BB4" w:rsidP="002713DB"/>
        </w:tc>
        <w:tc>
          <w:tcPr>
            <w:tcW w:w="996" w:type="dxa"/>
          </w:tcPr>
          <w:p w14:paraId="6F903697" w14:textId="77777777" w:rsidR="00850BB4" w:rsidRPr="00E84904" w:rsidRDefault="00850BB4" w:rsidP="002713DB">
            <w:r>
              <w:t>-1.1381</w:t>
            </w:r>
          </w:p>
        </w:tc>
      </w:tr>
      <w:tr w:rsidR="00850BB4" w14:paraId="60C097FE" w14:textId="77777777" w:rsidTr="00850BB4">
        <w:trPr>
          <w:jc w:val="center"/>
        </w:trPr>
        <w:tc>
          <w:tcPr>
            <w:tcW w:w="763" w:type="dxa"/>
          </w:tcPr>
          <w:p w14:paraId="1AF094EC" w14:textId="77777777" w:rsidR="00850BB4" w:rsidRDefault="00850BB4" w:rsidP="002713DB">
            <w:r>
              <w:t>18</w:t>
            </w:r>
          </w:p>
        </w:tc>
        <w:tc>
          <w:tcPr>
            <w:tcW w:w="636" w:type="dxa"/>
          </w:tcPr>
          <w:p w14:paraId="1A8DD0F1" w14:textId="77777777" w:rsidR="00850BB4" w:rsidRDefault="00850BB4" w:rsidP="002713DB"/>
        </w:tc>
        <w:tc>
          <w:tcPr>
            <w:tcW w:w="516" w:type="dxa"/>
          </w:tcPr>
          <w:p w14:paraId="4D9571A9" w14:textId="77777777" w:rsidR="00850BB4" w:rsidRDefault="00850BB4" w:rsidP="002713DB"/>
        </w:tc>
        <w:tc>
          <w:tcPr>
            <w:tcW w:w="516" w:type="dxa"/>
          </w:tcPr>
          <w:p w14:paraId="79363E80" w14:textId="77777777" w:rsidR="00850BB4" w:rsidRDefault="00850BB4" w:rsidP="002713DB"/>
        </w:tc>
        <w:tc>
          <w:tcPr>
            <w:tcW w:w="523" w:type="dxa"/>
          </w:tcPr>
          <w:p w14:paraId="3108BA19" w14:textId="77777777" w:rsidR="00850BB4" w:rsidRDefault="00850BB4" w:rsidP="002713DB"/>
        </w:tc>
        <w:tc>
          <w:tcPr>
            <w:tcW w:w="516" w:type="dxa"/>
          </w:tcPr>
          <w:p w14:paraId="36D825D4" w14:textId="77777777" w:rsidR="00850BB4" w:rsidRDefault="00850BB4" w:rsidP="002713DB">
            <w:r>
              <w:t>0.2</w:t>
            </w:r>
          </w:p>
        </w:tc>
        <w:tc>
          <w:tcPr>
            <w:tcW w:w="523" w:type="dxa"/>
          </w:tcPr>
          <w:p w14:paraId="1D2FFA34" w14:textId="77777777" w:rsidR="00850BB4" w:rsidRDefault="00850BB4" w:rsidP="002713DB"/>
        </w:tc>
        <w:tc>
          <w:tcPr>
            <w:tcW w:w="516" w:type="dxa"/>
          </w:tcPr>
          <w:p w14:paraId="549E5B9B" w14:textId="77777777" w:rsidR="00850BB4" w:rsidRDefault="00850BB4" w:rsidP="002713DB"/>
        </w:tc>
        <w:tc>
          <w:tcPr>
            <w:tcW w:w="516" w:type="dxa"/>
          </w:tcPr>
          <w:p w14:paraId="5A2D246C" w14:textId="77777777" w:rsidR="00850BB4" w:rsidRDefault="00850BB4" w:rsidP="002713DB"/>
        </w:tc>
        <w:tc>
          <w:tcPr>
            <w:tcW w:w="516" w:type="dxa"/>
          </w:tcPr>
          <w:p w14:paraId="10DB1848" w14:textId="77777777" w:rsidR="00850BB4" w:rsidRDefault="00850BB4" w:rsidP="002713DB"/>
        </w:tc>
        <w:tc>
          <w:tcPr>
            <w:tcW w:w="516" w:type="dxa"/>
          </w:tcPr>
          <w:p w14:paraId="403F3BDA" w14:textId="77777777" w:rsidR="00850BB4" w:rsidRDefault="00850BB4" w:rsidP="002713DB"/>
        </w:tc>
        <w:tc>
          <w:tcPr>
            <w:tcW w:w="996" w:type="dxa"/>
          </w:tcPr>
          <w:p w14:paraId="54E7EECA" w14:textId="77777777" w:rsidR="00850BB4" w:rsidRPr="00E84904" w:rsidRDefault="00850BB4" w:rsidP="002713DB">
            <w:r>
              <w:t>-2.0622</w:t>
            </w:r>
          </w:p>
        </w:tc>
      </w:tr>
      <w:tr w:rsidR="00850BB4" w14:paraId="1A806C86" w14:textId="77777777" w:rsidTr="00850BB4">
        <w:trPr>
          <w:jc w:val="center"/>
        </w:trPr>
        <w:tc>
          <w:tcPr>
            <w:tcW w:w="763" w:type="dxa"/>
          </w:tcPr>
          <w:p w14:paraId="5793D898" w14:textId="77777777" w:rsidR="00850BB4" w:rsidRDefault="00850BB4" w:rsidP="002713DB">
            <w:r>
              <w:t>19</w:t>
            </w:r>
          </w:p>
        </w:tc>
        <w:tc>
          <w:tcPr>
            <w:tcW w:w="636" w:type="dxa"/>
          </w:tcPr>
          <w:p w14:paraId="5DE91995" w14:textId="77777777" w:rsidR="00850BB4" w:rsidRDefault="00850BB4" w:rsidP="002713DB"/>
        </w:tc>
        <w:tc>
          <w:tcPr>
            <w:tcW w:w="516" w:type="dxa"/>
          </w:tcPr>
          <w:p w14:paraId="52874537" w14:textId="77777777" w:rsidR="00850BB4" w:rsidRDefault="00850BB4" w:rsidP="002713DB"/>
        </w:tc>
        <w:tc>
          <w:tcPr>
            <w:tcW w:w="516" w:type="dxa"/>
          </w:tcPr>
          <w:p w14:paraId="2A7731E3" w14:textId="77777777" w:rsidR="00850BB4" w:rsidRDefault="00850BB4" w:rsidP="002713DB"/>
        </w:tc>
        <w:tc>
          <w:tcPr>
            <w:tcW w:w="523" w:type="dxa"/>
          </w:tcPr>
          <w:p w14:paraId="39C1A250" w14:textId="77777777" w:rsidR="00850BB4" w:rsidRDefault="00850BB4" w:rsidP="002713DB"/>
        </w:tc>
        <w:tc>
          <w:tcPr>
            <w:tcW w:w="516" w:type="dxa"/>
          </w:tcPr>
          <w:p w14:paraId="547CB087" w14:textId="77777777" w:rsidR="00850BB4" w:rsidRDefault="00850BB4" w:rsidP="002713DB">
            <w:r>
              <w:t>0.3</w:t>
            </w:r>
          </w:p>
        </w:tc>
        <w:tc>
          <w:tcPr>
            <w:tcW w:w="523" w:type="dxa"/>
          </w:tcPr>
          <w:p w14:paraId="4E8D003C" w14:textId="77777777" w:rsidR="00850BB4" w:rsidRDefault="00850BB4" w:rsidP="002713DB"/>
        </w:tc>
        <w:tc>
          <w:tcPr>
            <w:tcW w:w="516" w:type="dxa"/>
          </w:tcPr>
          <w:p w14:paraId="124EEBCB" w14:textId="77777777" w:rsidR="00850BB4" w:rsidRDefault="00850BB4" w:rsidP="002713DB"/>
        </w:tc>
        <w:tc>
          <w:tcPr>
            <w:tcW w:w="516" w:type="dxa"/>
          </w:tcPr>
          <w:p w14:paraId="78B89718" w14:textId="77777777" w:rsidR="00850BB4" w:rsidRDefault="00850BB4" w:rsidP="002713DB"/>
        </w:tc>
        <w:tc>
          <w:tcPr>
            <w:tcW w:w="516" w:type="dxa"/>
          </w:tcPr>
          <w:p w14:paraId="5C897771" w14:textId="77777777" w:rsidR="00850BB4" w:rsidRDefault="00850BB4" w:rsidP="002713DB"/>
        </w:tc>
        <w:tc>
          <w:tcPr>
            <w:tcW w:w="516" w:type="dxa"/>
          </w:tcPr>
          <w:p w14:paraId="20B8107B" w14:textId="77777777" w:rsidR="00850BB4" w:rsidRDefault="00850BB4" w:rsidP="002713DB"/>
        </w:tc>
        <w:tc>
          <w:tcPr>
            <w:tcW w:w="996" w:type="dxa"/>
          </w:tcPr>
          <w:p w14:paraId="505CFDC6" w14:textId="77777777" w:rsidR="00850BB4" w:rsidRPr="00E84904" w:rsidRDefault="00850BB4" w:rsidP="002713DB">
            <w:r>
              <w:t>-2.8108</w:t>
            </w:r>
          </w:p>
        </w:tc>
      </w:tr>
      <w:tr w:rsidR="00850BB4" w14:paraId="2F83AD02" w14:textId="77777777" w:rsidTr="00850BB4">
        <w:trPr>
          <w:jc w:val="center"/>
        </w:trPr>
        <w:tc>
          <w:tcPr>
            <w:tcW w:w="763" w:type="dxa"/>
          </w:tcPr>
          <w:p w14:paraId="4BD0111E" w14:textId="77777777" w:rsidR="00850BB4" w:rsidRDefault="00850BB4" w:rsidP="002713DB">
            <w:r>
              <w:t>20</w:t>
            </w:r>
          </w:p>
        </w:tc>
        <w:tc>
          <w:tcPr>
            <w:tcW w:w="636" w:type="dxa"/>
          </w:tcPr>
          <w:p w14:paraId="082D8DD5" w14:textId="77777777" w:rsidR="00850BB4" w:rsidRDefault="00850BB4" w:rsidP="002713DB"/>
        </w:tc>
        <w:tc>
          <w:tcPr>
            <w:tcW w:w="516" w:type="dxa"/>
          </w:tcPr>
          <w:p w14:paraId="56A6E75D" w14:textId="77777777" w:rsidR="00850BB4" w:rsidRDefault="00850BB4" w:rsidP="002713DB"/>
        </w:tc>
        <w:tc>
          <w:tcPr>
            <w:tcW w:w="516" w:type="dxa"/>
          </w:tcPr>
          <w:p w14:paraId="5C06C375" w14:textId="77777777" w:rsidR="00850BB4" w:rsidRDefault="00850BB4" w:rsidP="002713DB"/>
        </w:tc>
        <w:tc>
          <w:tcPr>
            <w:tcW w:w="523" w:type="dxa"/>
          </w:tcPr>
          <w:p w14:paraId="0A855632" w14:textId="77777777" w:rsidR="00850BB4" w:rsidRDefault="00850BB4" w:rsidP="002713DB"/>
        </w:tc>
        <w:tc>
          <w:tcPr>
            <w:tcW w:w="516" w:type="dxa"/>
          </w:tcPr>
          <w:p w14:paraId="384864DA" w14:textId="77777777" w:rsidR="00850BB4" w:rsidRDefault="00850BB4" w:rsidP="002713DB">
            <w:r>
              <w:t>0.4</w:t>
            </w:r>
          </w:p>
        </w:tc>
        <w:tc>
          <w:tcPr>
            <w:tcW w:w="523" w:type="dxa"/>
          </w:tcPr>
          <w:p w14:paraId="4C51CADF" w14:textId="77777777" w:rsidR="00850BB4" w:rsidRDefault="00850BB4" w:rsidP="002713DB"/>
        </w:tc>
        <w:tc>
          <w:tcPr>
            <w:tcW w:w="516" w:type="dxa"/>
          </w:tcPr>
          <w:p w14:paraId="78E0B861" w14:textId="77777777" w:rsidR="00850BB4" w:rsidRDefault="00850BB4" w:rsidP="002713DB"/>
        </w:tc>
        <w:tc>
          <w:tcPr>
            <w:tcW w:w="516" w:type="dxa"/>
          </w:tcPr>
          <w:p w14:paraId="600E6C9A" w14:textId="77777777" w:rsidR="00850BB4" w:rsidRDefault="00850BB4" w:rsidP="002713DB"/>
        </w:tc>
        <w:tc>
          <w:tcPr>
            <w:tcW w:w="516" w:type="dxa"/>
          </w:tcPr>
          <w:p w14:paraId="24694A74" w14:textId="77777777" w:rsidR="00850BB4" w:rsidRDefault="00850BB4" w:rsidP="002713DB"/>
        </w:tc>
        <w:tc>
          <w:tcPr>
            <w:tcW w:w="516" w:type="dxa"/>
          </w:tcPr>
          <w:p w14:paraId="765A1D4D" w14:textId="77777777" w:rsidR="00850BB4" w:rsidRDefault="00850BB4" w:rsidP="002713DB"/>
        </w:tc>
        <w:tc>
          <w:tcPr>
            <w:tcW w:w="996" w:type="dxa"/>
          </w:tcPr>
          <w:p w14:paraId="7A231904" w14:textId="77777777" w:rsidR="00850BB4" w:rsidRPr="00E84904" w:rsidRDefault="00850BB4" w:rsidP="002713DB">
            <w:r>
              <w:t>-3.4194</w:t>
            </w:r>
          </w:p>
        </w:tc>
      </w:tr>
      <w:tr w:rsidR="00850BB4" w14:paraId="3A5383B3" w14:textId="77777777" w:rsidTr="00850BB4">
        <w:trPr>
          <w:jc w:val="center"/>
        </w:trPr>
        <w:tc>
          <w:tcPr>
            <w:tcW w:w="763" w:type="dxa"/>
          </w:tcPr>
          <w:p w14:paraId="6990F79F" w14:textId="77777777" w:rsidR="00850BB4" w:rsidRDefault="00850BB4" w:rsidP="002713DB">
            <w:r>
              <w:t>21</w:t>
            </w:r>
          </w:p>
        </w:tc>
        <w:tc>
          <w:tcPr>
            <w:tcW w:w="636" w:type="dxa"/>
          </w:tcPr>
          <w:p w14:paraId="79787D0E" w14:textId="77777777" w:rsidR="00850BB4" w:rsidRDefault="00850BB4" w:rsidP="002713DB"/>
        </w:tc>
        <w:tc>
          <w:tcPr>
            <w:tcW w:w="516" w:type="dxa"/>
          </w:tcPr>
          <w:p w14:paraId="1E626A50" w14:textId="77777777" w:rsidR="00850BB4" w:rsidRDefault="00850BB4" w:rsidP="002713DB"/>
        </w:tc>
        <w:tc>
          <w:tcPr>
            <w:tcW w:w="516" w:type="dxa"/>
          </w:tcPr>
          <w:p w14:paraId="40954C04" w14:textId="77777777" w:rsidR="00850BB4" w:rsidRDefault="00850BB4" w:rsidP="002713DB"/>
        </w:tc>
        <w:tc>
          <w:tcPr>
            <w:tcW w:w="523" w:type="dxa"/>
          </w:tcPr>
          <w:p w14:paraId="3A91FDD6" w14:textId="77777777" w:rsidR="00850BB4" w:rsidRDefault="00850BB4" w:rsidP="002713DB"/>
        </w:tc>
        <w:tc>
          <w:tcPr>
            <w:tcW w:w="516" w:type="dxa"/>
          </w:tcPr>
          <w:p w14:paraId="0DC3C00E" w14:textId="77777777" w:rsidR="00850BB4" w:rsidRDefault="00850BB4" w:rsidP="002713DB"/>
        </w:tc>
        <w:tc>
          <w:tcPr>
            <w:tcW w:w="523" w:type="dxa"/>
          </w:tcPr>
          <w:p w14:paraId="29AB8D3D" w14:textId="77777777" w:rsidR="00850BB4" w:rsidRDefault="00850BB4" w:rsidP="002713DB">
            <w:r>
              <w:t>0.1</w:t>
            </w:r>
          </w:p>
        </w:tc>
        <w:tc>
          <w:tcPr>
            <w:tcW w:w="516" w:type="dxa"/>
          </w:tcPr>
          <w:p w14:paraId="355620D2" w14:textId="77777777" w:rsidR="00850BB4" w:rsidRDefault="00850BB4" w:rsidP="002713DB"/>
        </w:tc>
        <w:tc>
          <w:tcPr>
            <w:tcW w:w="516" w:type="dxa"/>
          </w:tcPr>
          <w:p w14:paraId="4435F2F4" w14:textId="77777777" w:rsidR="00850BB4" w:rsidRDefault="00850BB4" w:rsidP="002713DB"/>
        </w:tc>
        <w:tc>
          <w:tcPr>
            <w:tcW w:w="516" w:type="dxa"/>
          </w:tcPr>
          <w:p w14:paraId="64B64C3C" w14:textId="77777777" w:rsidR="00850BB4" w:rsidRDefault="00850BB4" w:rsidP="002713DB"/>
        </w:tc>
        <w:tc>
          <w:tcPr>
            <w:tcW w:w="516" w:type="dxa"/>
          </w:tcPr>
          <w:p w14:paraId="40979295" w14:textId="77777777" w:rsidR="00850BB4" w:rsidRDefault="00850BB4" w:rsidP="002713DB"/>
        </w:tc>
        <w:tc>
          <w:tcPr>
            <w:tcW w:w="996" w:type="dxa"/>
          </w:tcPr>
          <w:p w14:paraId="11DF307A" w14:textId="77777777" w:rsidR="00850BB4" w:rsidRPr="00E84904" w:rsidRDefault="00850BB4" w:rsidP="002713DB">
            <w:r>
              <w:t>-31.3474</w:t>
            </w:r>
          </w:p>
        </w:tc>
      </w:tr>
      <w:tr w:rsidR="00850BB4" w14:paraId="3D3E2962" w14:textId="77777777" w:rsidTr="00850BB4">
        <w:trPr>
          <w:jc w:val="center"/>
        </w:trPr>
        <w:tc>
          <w:tcPr>
            <w:tcW w:w="763" w:type="dxa"/>
          </w:tcPr>
          <w:p w14:paraId="30F03987" w14:textId="77777777" w:rsidR="00850BB4" w:rsidRDefault="00850BB4" w:rsidP="002713DB">
            <w:r>
              <w:t>22</w:t>
            </w:r>
          </w:p>
        </w:tc>
        <w:tc>
          <w:tcPr>
            <w:tcW w:w="636" w:type="dxa"/>
          </w:tcPr>
          <w:p w14:paraId="0ADBBF2C" w14:textId="77777777" w:rsidR="00850BB4" w:rsidRDefault="00850BB4" w:rsidP="002713DB"/>
        </w:tc>
        <w:tc>
          <w:tcPr>
            <w:tcW w:w="516" w:type="dxa"/>
          </w:tcPr>
          <w:p w14:paraId="2B41A745" w14:textId="77777777" w:rsidR="00850BB4" w:rsidRDefault="00850BB4" w:rsidP="002713DB"/>
        </w:tc>
        <w:tc>
          <w:tcPr>
            <w:tcW w:w="516" w:type="dxa"/>
          </w:tcPr>
          <w:p w14:paraId="10BAC2F5" w14:textId="77777777" w:rsidR="00850BB4" w:rsidRDefault="00850BB4" w:rsidP="002713DB"/>
        </w:tc>
        <w:tc>
          <w:tcPr>
            <w:tcW w:w="523" w:type="dxa"/>
          </w:tcPr>
          <w:p w14:paraId="67D5F004" w14:textId="77777777" w:rsidR="00850BB4" w:rsidRDefault="00850BB4" w:rsidP="002713DB"/>
        </w:tc>
        <w:tc>
          <w:tcPr>
            <w:tcW w:w="516" w:type="dxa"/>
          </w:tcPr>
          <w:p w14:paraId="1565C071" w14:textId="77777777" w:rsidR="00850BB4" w:rsidRDefault="00850BB4" w:rsidP="002713DB"/>
        </w:tc>
        <w:tc>
          <w:tcPr>
            <w:tcW w:w="523" w:type="dxa"/>
          </w:tcPr>
          <w:p w14:paraId="7B94739B" w14:textId="77777777" w:rsidR="00850BB4" w:rsidRDefault="00850BB4" w:rsidP="002713DB">
            <w:r>
              <w:t>0.2</w:t>
            </w:r>
          </w:p>
        </w:tc>
        <w:tc>
          <w:tcPr>
            <w:tcW w:w="516" w:type="dxa"/>
          </w:tcPr>
          <w:p w14:paraId="0924093B" w14:textId="77777777" w:rsidR="00850BB4" w:rsidRDefault="00850BB4" w:rsidP="002713DB"/>
        </w:tc>
        <w:tc>
          <w:tcPr>
            <w:tcW w:w="516" w:type="dxa"/>
          </w:tcPr>
          <w:p w14:paraId="4682E317" w14:textId="77777777" w:rsidR="00850BB4" w:rsidRDefault="00850BB4" w:rsidP="002713DB"/>
        </w:tc>
        <w:tc>
          <w:tcPr>
            <w:tcW w:w="516" w:type="dxa"/>
          </w:tcPr>
          <w:p w14:paraId="264ECE36" w14:textId="77777777" w:rsidR="00850BB4" w:rsidRDefault="00850BB4" w:rsidP="002713DB"/>
        </w:tc>
        <w:tc>
          <w:tcPr>
            <w:tcW w:w="516" w:type="dxa"/>
          </w:tcPr>
          <w:p w14:paraId="3849B3D3" w14:textId="77777777" w:rsidR="00850BB4" w:rsidRDefault="00850BB4" w:rsidP="002713DB"/>
        </w:tc>
        <w:tc>
          <w:tcPr>
            <w:tcW w:w="996" w:type="dxa"/>
          </w:tcPr>
          <w:p w14:paraId="7E84870E" w14:textId="77777777" w:rsidR="00850BB4" w:rsidRDefault="00850BB4" w:rsidP="002713DB">
            <w:r>
              <w:t>-15.6737</w:t>
            </w:r>
          </w:p>
        </w:tc>
      </w:tr>
      <w:tr w:rsidR="00850BB4" w14:paraId="6D035144" w14:textId="77777777" w:rsidTr="00850BB4">
        <w:trPr>
          <w:jc w:val="center"/>
        </w:trPr>
        <w:tc>
          <w:tcPr>
            <w:tcW w:w="763" w:type="dxa"/>
          </w:tcPr>
          <w:p w14:paraId="14C673D7" w14:textId="77777777" w:rsidR="00850BB4" w:rsidRDefault="00850BB4" w:rsidP="002713DB">
            <w:r>
              <w:t>23</w:t>
            </w:r>
          </w:p>
        </w:tc>
        <w:tc>
          <w:tcPr>
            <w:tcW w:w="636" w:type="dxa"/>
          </w:tcPr>
          <w:p w14:paraId="1C56AD6A" w14:textId="77777777" w:rsidR="00850BB4" w:rsidRDefault="00850BB4" w:rsidP="002713DB"/>
        </w:tc>
        <w:tc>
          <w:tcPr>
            <w:tcW w:w="516" w:type="dxa"/>
          </w:tcPr>
          <w:p w14:paraId="444778B9" w14:textId="77777777" w:rsidR="00850BB4" w:rsidRDefault="00850BB4" w:rsidP="002713DB"/>
        </w:tc>
        <w:tc>
          <w:tcPr>
            <w:tcW w:w="516" w:type="dxa"/>
          </w:tcPr>
          <w:p w14:paraId="04EF3A69" w14:textId="77777777" w:rsidR="00850BB4" w:rsidRDefault="00850BB4" w:rsidP="002713DB"/>
        </w:tc>
        <w:tc>
          <w:tcPr>
            <w:tcW w:w="523" w:type="dxa"/>
          </w:tcPr>
          <w:p w14:paraId="68A08284" w14:textId="77777777" w:rsidR="00850BB4" w:rsidRDefault="00850BB4" w:rsidP="002713DB"/>
        </w:tc>
        <w:tc>
          <w:tcPr>
            <w:tcW w:w="516" w:type="dxa"/>
          </w:tcPr>
          <w:p w14:paraId="70BC00E1" w14:textId="77777777" w:rsidR="00850BB4" w:rsidRDefault="00850BB4" w:rsidP="002713DB"/>
        </w:tc>
        <w:tc>
          <w:tcPr>
            <w:tcW w:w="523" w:type="dxa"/>
          </w:tcPr>
          <w:p w14:paraId="777AAC66" w14:textId="77777777" w:rsidR="00850BB4" w:rsidRDefault="00850BB4" w:rsidP="002713DB">
            <w:r>
              <w:t>0.3</w:t>
            </w:r>
          </w:p>
        </w:tc>
        <w:tc>
          <w:tcPr>
            <w:tcW w:w="516" w:type="dxa"/>
          </w:tcPr>
          <w:p w14:paraId="3834BE37" w14:textId="77777777" w:rsidR="00850BB4" w:rsidRDefault="00850BB4" w:rsidP="002713DB"/>
        </w:tc>
        <w:tc>
          <w:tcPr>
            <w:tcW w:w="516" w:type="dxa"/>
          </w:tcPr>
          <w:p w14:paraId="5A7212E1" w14:textId="77777777" w:rsidR="00850BB4" w:rsidRDefault="00850BB4" w:rsidP="002713DB"/>
        </w:tc>
        <w:tc>
          <w:tcPr>
            <w:tcW w:w="516" w:type="dxa"/>
          </w:tcPr>
          <w:p w14:paraId="654B25D7" w14:textId="77777777" w:rsidR="00850BB4" w:rsidRDefault="00850BB4" w:rsidP="002713DB"/>
        </w:tc>
        <w:tc>
          <w:tcPr>
            <w:tcW w:w="516" w:type="dxa"/>
          </w:tcPr>
          <w:p w14:paraId="0EF79CB9" w14:textId="77777777" w:rsidR="00850BB4" w:rsidRDefault="00850BB4" w:rsidP="002713DB"/>
        </w:tc>
        <w:tc>
          <w:tcPr>
            <w:tcW w:w="996" w:type="dxa"/>
          </w:tcPr>
          <w:p w14:paraId="4C442319" w14:textId="77777777" w:rsidR="00850BB4" w:rsidRDefault="00850BB4" w:rsidP="002713DB">
            <w:r>
              <w:t>-10.4491</w:t>
            </w:r>
          </w:p>
        </w:tc>
      </w:tr>
      <w:tr w:rsidR="00850BB4" w14:paraId="059A0A37" w14:textId="77777777" w:rsidTr="00850BB4">
        <w:trPr>
          <w:jc w:val="center"/>
        </w:trPr>
        <w:tc>
          <w:tcPr>
            <w:tcW w:w="763" w:type="dxa"/>
          </w:tcPr>
          <w:p w14:paraId="3351A014" w14:textId="77777777" w:rsidR="00850BB4" w:rsidRDefault="00850BB4" w:rsidP="002713DB">
            <w:r>
              <w:t>24</w:t>
            </w:r>
          </w:p>
        </w:tc>
        <w:tc>
          <w:tcPr>
            <w:tcW w:w="636" w:type="dxa"/>
          </w:tcPr>
          <w:p w14:paraId="5D76FB33" w14:textId="77777777" w:rsidR="00850BB4" w:rsidRDefault="00850BB4" w:rsidP="002713DB"/>
        </w:tc>
        <w:tc>
          <w:tcPr>
            <w:tcW w:w="516" w:type="dxa"/>
          </w:tcPr>
          <w:p w14:paraId="388FCEDC" w14:textId="77777777" w:rsidR="00850BB4" w:rsidRDefault="00850BB4" w:rsidP="002713DB"/>
        </w:tc>
        <w:tc>
          <w:tcPr>
            <w:tcW w:w="516" w:type="dxa"/>
          </w:tcPr>
          <w:p w14:paraId="7FFFA702" w14:textId="77777777" w:rsidR="00850BB4" w:rsidRDefault="00850BB4" w:rsidP="002713DB"/>
        </w:tc>
        <w:tc>
          <w:tcPr>
            <w:tcW w:w="523" w:type="dxa"/>
          </w:tcPr>
          <w:p w14:paraId="0DB6F6CF" w14:textId="77777777" w:rsidR="00850BB4" w:rsidRDefault="00850BB4" w:rsidP="002713DB"/>
        </w:tc>
        <w:tc>
          <w:tcPr>
            <w:tcW w:w="516" w:type="dxa"/>
          </w:tcPr>
          <w:p w14:paraId="3F271913" w14:textId="77777777" w:rsidR="00850BB4" w:rsidRDefault="00850BB4" w:rsidP="002713DB"/>
        </w:tc>
        <w:tc>
          <w:tcPr>
            <w:tcW w:w="523" w:type="dxa"/>
          </w:tcPr>
          <w:p w14:paraId="59F9B861" w14:textId="77777777" w:rsidR="00850BB4" w:rsidRDefault="00850BB4" w:rsidP="002713DB">
            <w:r>
              <w:t>0.4</w:t>
            </w:r>
          </w:p>
        </w:tc>
        <w:tc>
          <w:tcPr>
            <w:tcW w:w="516" w:type="dxa"/>
          </w:tcPr>
          <w:p w14:paraId="5C235035" w14:textId="77777777" w:rsidR="00850BB4" w:rsidRDefault="00850BB4" w:rsidP="002713DB"/>
        </w:tc>
        <w:tc>
          <w:tcPr>
            <w:tcW w:w="516" w:type="dxa"/>
          </w:tcPr>
          <w:p w14:paraId="51C8DB78" w14:textId="77777777" w:rsidR="00850BB4" w:rsidRDefault="00850BB4" w:rsidP="002713DB"/>
        </w:tc>
        <w:tc>
          <w:tcPr>
            <w:tcW w:w="516" w:type="dxa"/>
          </w:tcPr>
          <w:p w14:paraId="219858BF" w14:textId="77777777" w:rsidR="00850BB4" w:rsidRDefault="00850BB4" w:rsidP="002713DB"/>
        </w:tc>
        <w:tc>
          <w:tcPr>
            <w:tcW w:w="516" w:type="dxa"/>
          </w:tcPr>
          <w:p w14:paraId="6C915C2B" w14:textId="77777777" w:rsidR="00850BB4" w:rsidRDefault="00850BB4" w:rsidP="002713DB"/>
        </w:tc>
        <w:tc>
          <w:tcPr>
            <w:tcW w:w="996" w:type="dxa"/>
          </w:tcPr>
          <w:p w14:paraId="1F89D416" w14:textId="77777777" w:rsidR="00850BB4" w:rsidRDefault="00850BB4" w:rsidP="002713DB">
            <w:r>
              <w:t>-7.8369</w:t>
            </w:r>
          </w:p>
        </w:tc>
      </w:tr>
      <w:tr w:rsidR="00850BB4" w14:paraId="776C2950" w14:textId="77777777" w:rsidTr="00850BB4">
        <w:trPr>
          <w:jc w:val="center"/>
        </w:trPr>
        <w:tc>
          <w:tcPr>
            <w:tcW w:w="763" w:type="dxa"/>
          </w:tcPr>
          <w:p w14:paraId="018698A1" w14:textId="77777777" w:rsidR="00850BB4" w:rsidRDefault="00850BB4" w:rsidP="002713DB">
            <w:r>
              <w:t>25</w:t>
            </w:r>
          </w:p>
        </w:tc>
        <w:tc>
          <w:tcPr>
            <w:tcW w:w="636" w:type="dxa"/>
          </w:tcPr>
          <w:p w14:paraId="239A1841" w14:textId="77777777" w:rsidR="00850BB4" w:rsidRDefault="00850BB4" w:rsidP="002713DB"/>
        </w:tc>
        <w:tc>
          <w:tcPr>
            <w:tcW w:w="516" w:type="dxa"/>
          </w:tcPr>
          <w:p w14:paraId="69A13F31" w14:textId="77777777" w:rsidR="00850BB4" w:rsidRDefault="00850BB4" w:rsidP="002713DB"/>
        </w:tc>
        <w:tc>
          <w:tcPr>
            <w:tcW w:w="516" w:type="dxa"/>
          </w:tcPr>
          <w:p w14:paraId="6A022E60" w14:textId="77777777" w:rsidR="00850BB4" w:rsidRDefault="00850BB4" w:rsidP="002713DB"/>
        </w:tc>
        <w:tc>
          <w:tcPr>
            <w:tcW w:w="523" w:type="dxa"/>
          </w:tcPr>
          <w:p w14:paraId="70BA0CDD" w14:textId="77777777" w:rsidR="00850BB4" w:rsidRDefault="00850BB4" w:rsidP="002713DB"/>
        </w:tc>
        <w:tc>
          <w:tcPr>
            <w:tcW w:w="516" w:type="dxa"/>
          </w:tcPr>
          <w:p w14:paraId="2C8C5B05" w14:textId="77777777" w:rsidR="00850BB4" w:rsidRDefault="00850BB4" w:rsidP="002713DB"/>
        </w:tc>
        <w:tc>
          <w:tcPr>
            <w:tcW w:w="523" w:type="dxa"/>
          </w:tcPr>
          <w:p w14:paraId="1F8C957A" w14:textId="77777777" w:rsidR="00850BB4" w:rsidRDefault="00850BB4" w:rsidP="002713DB"/>
        </w:tc>
        <w:tc>
          <w:tcPr>
            <w:tcW w:w="516" w:type="dxa"/>
          </w:tcPr>
          <w:p w14:paraId="6F4F27CF" w14:textId="77777777" w:rsidR="00850BB4" w:rsidRDefault="00850BB4" w:rsidP="002713DB">
            <w:r>
              <w:t>0.0</w:t>
            </w:r>
          </w:p>
        </w:tc>
        <w:tc>
          <w:tcPr>
            <w:tcW w:w="516" w:type="dxa"/>
          </w:tcPr>
          <w:p w14:paraId="4AB71CC5" w14:textId="77777777" w:rsidR="00850BB4" w:rsidRDefault="00850BB4" w:rsidP="002713DB"/>
        </w:tc>
        <w:tc>
          <w:tcPr>
            <w:tcW w:w="516" w:type="dxa"/>
          </w:tcPr>
          <w:p w14:paraId="6DD7930C" w14:textId="77777777" w:rsidR="00850BB4" w:rsidRDefault="00850BB4" w:rsidP="002713DB"/>
        </w:tc>
        <w:tc>
          <w:tcPr>
            <w:tcW w:w="516" w:type="dxa"/>
          </w:tcPr>
          <w:p w14:paraId="02311944" w14:textId="77777777" w:rsidR="00850BB4" w:rsidRDefault="00850BB4" w:rsidP="002713DB"/>
        </w:tc>
        <w:tc>
          <w:tcPr>
            <w:tcW w:w="996" w:type="dxa"/>
          </w:tcPr>
          <w:p w14:paraId="30A2FA61" w14:textId="77777777" w:rsidR="00850BB4" w:rsidRDefault="00850BB4" w:rsidP="002713DB">
            <w:r>
              <w:t>-3.4581</w:t>
            </w:r>
          </w:p>
        </w:tc>
      </w:tr>
      <w:tr w:rsidR="00850BB4" w14:paraId="305B9159" w14:textId="77777777" w:rsidTr="00850BB4">
        <w:trPr>
          <w:jc w:val="center"/>
        </w:trPr>
        <w:tc>
          <w:tcPr>
            <w:tcW w:w="763" w:type="dxa"/>
          </w:tcPr>
          <w:p w14:paraId="0B79DD40" w14:textId="77777777" w:rsidR="00850BB4" w:rsidRDefault="00850BB4" w:rsidP="002713DB">
            <w:r>
              <w:t>26</w:t>
            </w:r>
          </w:p>
        </w:tc>
        <w:tc>
          <w:tcPr>
            <w:tcW w:w="636" w:type="dxa"/>
          </w:tcPr>
          <w:p w14:paraId="5D29850A" w14:textId="77777777" w:rsidR="00850BB4" w:rsidRDefault="00850BB4" w:rsidP="002713DB"/>
        </w:tc>
        <w:tc>
          <w:tcPr>
            <w:tcW w:w="516" w:type="dxa"/>
          </w:tcPr>
          <w:p w14:paraId="1CE1B198" w14:textId="77777777" w:rsidR="00850BB4" w:rsidRDefault="00850BB4" w:rsidP="002713DB"/>
        </w:tc>
        <w:tc>
          <w:tcPr>
            <w:tcW w:w="516" w:type="dxa"/>
          </w:tcPr>
          <w:p w14:paraId="1966C958" w14:textId="77777777" w:rsidR="00850BB4" w:rsidRDefault="00850BB4" w:rsidP="002713DB"/>
        </w:tc>
        <w:tc>
          <w:tcPr>
            <w:tcW w:w="523" w:type="dxa"/>
          </w:tcPr>
          <w:p w14:paraId="1747067E" w14:textId="77777777" w:rsidR="00850BB4" w:rsidRDefault="00850BB4" w:rsidP="002713DB"/>
        </w:tc>
        <w:tc>
          <w:tcPr>
            <w:tcW w:w="516" w:type="dxa"/>
          </w:tcPr>
          <w:p w14:paraId="1AD0DB3B" w14:textId="77777777" w:rsidR="00850BB4" w:rsidRDefault="00850BB4" w:rsidP="002713DB"/>
        </w:tc>
        <w:tc>
          <w:tcPr>
            <w:tcW w:w="523" w:type="dxa"/>
          </w:tcPr>
          <w:p w14:paraId="59771689" w14:textId="77777777" w:rsidR="00850BB4" w:rsidRDefault="00850BB4" w:rsidP="002713DB"/>
        </w:tc>
        <w:tc>
          <w:tcPr>
            <w:tcW w:w="516" w:type="dxa"/>
          </w:tcPr>
          <w:p w14:paraId="48A87723" w14:textId="77777777" w:rsidR="00850BB4" w:rsidRDefault="00850BB4" w:rsidP="002713DB">
            <w:r>
              <w:t>0.5</w:t>
            </w:r>
          </w:p>
        </w:tc>
        <w:tc>
          <w:tcPr>
            <w:tcW w:w="516" w:type="dxa"/>
          </w:tcPr>
          <w:p w14:paraId="01EF4CBD" w14:textId="77777777" w:rsidR="00850BB4" w:rsidRDefault="00850BB4" w:rsidP="002713DB"/>
        </w:tc>
        <w:tc>
          <w:tcPr>
            <w:tcW w:w="516" w:type="dxa"/>
          </w:tcPr>
          <w:p w14:paraId="545FAC07" w14:textId="77777777" w:rsidR="00850BB4" w:rsidRDefault="00850BB4" w:rsidP="002713DB"/>
        </w:tc>
        <w:tc>
          <w:tcPr>
            <w:tcW w:w="516" w:type="dxa"/>
          </w:tcPr>
          <w:p w14:paraId="75575951" w14:textId="77777777" w:rsidR="00850BB4" w:rsidRDefault="00850BB4" w:rsidP="002713DB"/>
        </w:tc>
        <w:tc>
          <w:tcPr>
            <w:tcW w:w="996" w:type="dxa"/>
          </w:tcPr>
          <w:p w14:paraId="330A61ED" w14:textId="77777777" w:rsidR="00850BB4" w:rsidRPr="00E84904" w:rsidRDefault="00850BB4" w:rsidP="002713DB">
            <w:r>
              <w:t>-3.9184</w:t>
            </w:r>
          </w:p>
        </w:tc>
      </w:tr>
      <w:tr w:rsidR="00850BB4" w14:paraId="46A9E2CF" w14:textId="77777777" w:rsidTr="00850BB4">
        <w:trPr>
          <w:jc w:val="center"/>
        </w:trPr>
        <w:tc>
          <w:tcPr>
            <w:tcW w:w="763" w:type="dxa"/>
          </w:tcPr>
          <w:p w14:paraId="43E3CB6A" w14:textId="77777777" w:rsidR="00850BB4" w:rsidRDefault="00850BB4" w:rsidP="002713DB">
            <w:r>
              <w:t>27</w:t>
            </w:r>
          </w:p>
        </w:tc>
        <w:tc>
          <w:tcPr>
            <w:tcW w:w="636" w:type="dxa"/>
          </w:tcPr>
          <w:p w14:paraId="14FF714F" w14:textId="77777777" w:rsidR="00850BB4" w:rsidRDefault="00850BB4" w:rsidP="002713DB"/>
        </w:tc>
        <w:tc>
          <w:tcPr>
            <w:tcW w:w="516" w:type="dxa"/>
          </w:tcPr>
          <w:p w14:paraId="26AAA856" w14:textId="77777777" w:rsidR="00850BB4" w:rsidRDefault="00850BB4" w:rsidP="002713DB"/>
        </w:tc>
        <w:tc>
          <w:tcPr>
            <w:tcW w:w="516" w:type="dxa"/>
          </w:tcPr>
          <w:p w14:paraId="7C08AD67" w14:textId="77777777" w:rsidR="00850BB4" w:rsidRDefault="00850BB4" w:rsidP="002713DB"/>
        </w:tc>
        <w:tc>
          <w:tcPr>
            <w:tcW w:w="523" w:type="dxa"/>
          </w:tcPr>
          <w:p w14:paraId="73F1312A" w14:textId="77777777" w:rsidR="00850BB4" w:rsidRDefault="00850BB4" w:rsidP="002713DB"/>
        </w:tc>
        <w:tc>
          <w:tcPr>
            <w:tcW w:w="516" w:type="dxa"/>
          </w:tcPr>
          <w:p w14:paraId="06F81611" w14:textId="77777777" w:rsidR="00850BB4" w:rsidRDefault="00850BB4" w:rsidP="002713DB"/>
        </w:tc>
        <w:tc>
          <w:tcPr>
            <w:tcW w:w="523" w:type="dxa"/>
          </w:tcPr>
          <w:p w14:paraId="76733CC0" w14:textId="77777777" w:rsidR="00850BB4" w:rsidRDefault="00850BB4" w:rsidP="002713DB"/>
        </w:tc>
        <w:tc>
          <w:tcPr>
            <w:tcW w:w="516" w:type="dxa"/>
          </w:tcPr>
          <w:p w14:paraId="3DEE82E4" w14:textId="77777777" w:rsidR="00850BB4" w:rsidRDefault="00850BB4" w:rsidP="002713DB">
            <w:r>
              <w:t>1.0</w:t>
            </w:r>
          </w:p>
        </w:tc>
        <w:tc>
          <w:tcPr>
            <w:tcW w:w="516" w:type="dxa"/>
          </w:tcPr>
          <w:p w14:paraId="02204976" w14:textId="77777777" w:rsidR="00850BB4" w:rsidRDefault="00850BB4" w:rsidP="002713DB"/>
        </w:tc>
        <w:tc>
          <w:tcPr>
            <w:tcW w:w="516" w:type="dxa"/>
          </w:tcPr>
          <w:p w14:paraId="2BAEE52C" w14:textId="77777777" w:rsidR="00850BB4" w:rsidRDefault="00850BB4" w:rsidP="002713DB"/>
        </w:tc>
        <w:tc>
          <w:tcPr>
            <w:tcW w:w="516" w:type="dxa"/>
          </w:tcPr>
          <w:p w14:paraId="6F9A9064" w14:textId="77777777" w:rsidR="00850BB4" w:rsidRDefault="00850BB4" w:rsidP="002713DB"/>
        </w:tc>
        <w:tc>
          <w:tcPr>
            <w:tcW w:w="996" w:type="dxa"/>
          </w:tcPr>
          <w:p w14:paraId="17A24125" w14:textId="77777777" w:rsidR="00850BB4" w:rsidRDefault="00850BB4" w:rsidP="002713DB">
            <w:r>
              <w:t>-4.2642</w:t>
            </w:r>
          </w:p>
        </w:tc>
      </w:tr>
      <w:tr w:rsidR="00850BB4" w14:paraId="26EF9AE6" w14:textId="77777777" w:rsidTr="00850BB4">
        <w:trPr>
          <w:jc w:val="center"/>
        </w:trPr>
        <w:tc>
          <w:tcPr>
            <w:tcW w:w="763" w:type="dxa"/>
          </w:tcPr>
          <w:p w14:paraId="7E6F0C24" w14:textId="77777777" w:rsidR="00850BB4" w:rsidRDefault="00850BB4" w:rsidP="002713DB">
            <w:r>
              <w:t>28</w:t>
            </w:r>
          </w:p>
        </w:tc>
        <w:tc>
          <w:tcPr>
            <w:tcW w:w="636" w:type="dxa"/>
          </w:tcPr>
          <w:p w14:paraId="0531C555" w14:textId="77777777" w:rsidR="00850BB4" w:rsidRDefault="00850BB4" w:rsidP="002713DB"/>
        </w:tc>
        <w:tc>
          <w:tcPr>
            <w:tcW w:w="516" w:type="dxa"/>
          </w:tcPr>
          <w:p w14:paraId="616BF1EB" w14:textId="77777777" w:rsidR="00850BB4" w:rsidRDefault="00850BB4" w:rsidP="002713DB"/>
        </w:tc>
        <w:tc>
          <w:tcPr>
            <w:tcW w:w="516" w:type="dxa"/>
          </w:tcPr>
          <w:p w14:paraId="052CAC60" w14:textId="77777777" w:rsidR="00850BB4" w:rsidRDefault="00850BB4" w:rsidP="002713DB"/>
        </w:tc>
        <w:tc>
          <w:tcPr>
            <w:tcW w:w="523" w:type="dxa"/>
          </w:tcPr>
          <w:p w14:paraId="1DDD96D9" w14:textId="77777777" w:rsidR="00850BB4" w:rsidRDefault="00850BB4" w:rsidP="002713DB"/>
        </w:tc>
        <w:tc>
          <w:tcPr>
            <w:tcW w:w="516" w:type="dxa"/>
          </w:tcPr>
          <w:p w14:paraId="58F0D09B" w14:textId="77777777" w:rsidR="00850BB4" w:rsidRDefault="00850BB4" w:rsidP="002713DB"/>
        </w:tc>
        <w:tc>
          <w:tcPr>
            <w:tcW w:w="523" w:type="dxa"/>
          </w:tcPr>
          <w:p w14:paraId="297FB8FB" w14:textId="77777777" w:rsidR="00850BB4" w:rsidRDefault="00850BB4" w:rsidP="002713DB"/>
        </w:tc>
        <w:tc>
          <w:tcPr>
            <w:tcW w:w="516" w:type="dxa"/>
          </w:tcPr>
          <w:p w14:paraId="23E83387" w14:textId="77777777" w:rsidR="00850BB4" w:rsidRDefault="00850BB4" w:rsidP="002713DB">
            <w:r>
              <w:t>2.0</w:t>
            </w:r>
          </w:p>
        </w:tc>
        <w:tc>
          <w:tcPr>
            <w:tcW w:w="516" w:type="dxa"/>
          </w:tcPr>
          <w:p w14:paraId="1E0D7A51" w14:textId="77777777" w:rsidR="00850BB4" w:rsidRDefault="00850BB4" w:rsidP="002713DB"/>
        </w:tc>
        <w:tc>
          <w:tcPr>
            <w:tcW w:w="516" w:type="dxa"/>
          </w:tcPr>
          <w:p w14:paraId="061A38B7" w14:textId="77777777" w:rsidR="00850BB4" w:rsidRDefault="00850BB4" w:rsidP="002713DB"/>
        </w:tc>
        <w:tc>
          <w:tcPr>
            <w:tcW w:w="516" w:type="dxa"/>
          </w:tcPr>
          <w:p w14:paraId="36FE7C4E" w14:textId="77777777" w:rsidR="00850BB4" w:rsidRDefault="00850BB4" w:rsidP="002713DB"/>
        </w:tc>
        <w:tc>
          <w:tcPr>
            <w:tcW w:w="996" w:type="dxa"/>
          </w:tcPr>
          <w:p w14:paraId="5BF37C2C" w14:textId="77777777" w:rsidR="00850BB4" w:rsidRDefault="00850BB4" w:rsidP="002713DB">
            <w:r>
              <w:t>-4.8148</w:t>
            </w:r>
          </w:p>
        </w:tc>
      </w:tr>
      <w:tr w:rsidR="00850BB4" w14:paraId="6DC5E108" w14:textId="77777777" w:rsidTr="00850BB4">
        <w:trPr>
          <w:jc w:val="center"/>
        </w:trPr>
        <w:tc>
          <w:tcPr>
            <w:tcW w:w="763" w:type="dxa"/>
          </w:tcPr>
          <w:p w14:paraId="51162725" w14:textId="77777777" w:rsidR="00850BB4" w:rsidRDefault="00850BB4" w:rsidP="002713DB">
            <w:r>
              <w:t>29</w:t>
            </w:r>
          </w:p>
        </w:tc>
        <w:tc>
          <w:tcPr>
            <w:tcW w:w="636" w:type="dxa"/>
          </w:tcPr>
          <w:p w14:paraId="59E89C1E" w14:textId="77777777" w:rsidR="00850BB4" w:rsidRDefault="00850BB4" w:rsidP="002713DB"/>
        </w:tc>
        <w:tc>
          <w:tcPr>
            <w:tcW w:w="516" w:type="dxa"/>
          </w:tcPr>
          <w:p w14:paraId="4BBA1765" w14:textId="77777777" w:rsidR="00850BB4" w:rsidRDefault="00850BB4" w:rsidP="002713DB"/>
        </w:tc>
        <w:tc>
          <w:tcPr>
            <w:tcW w:w="516" w:type="dxa"/>
          </w:tcPr>
          <w:p w14:paraId="3D205821" w14:textId="77777777" w:rsidR="00850BB4" w:rsidRDefault="00850BB4" w:rsidP="002713DB"/>
        </w:tc>
        <w:tc>
          <w:tcPr>
            <w:tcW w:w="523" w:type="dxa"/>
          </w:tcPr>
          <w:p w14:paraId="1CE1CD0C" w14:textId="77777777" w:rsidR="00850BB4" w:rsidRDefault="00850BB4" w:rsidP="002713DB"/>
        </w:tc>
        <w:tc>
          <w:tcPr>
            <w:tcW w:w="516" w:type="dxa"/>
          </w:tcPr>
          <w:p w14:paraId="1D83FDC8" w14:textId="77777777" w:rsidR="00850BB4" w:rsidRDefault="00850BB4" w:rsidP="002713DB"/>
        </w:tc>
        <w:tc>
          <w:tcPr>
            <w:tcW w:w="523" w:type="dxa"/>
          </w:tcPr>
          <w:p w14:paraId="6BABB2E0" w14:textId="77777777" w:rsidR="00850BB4" w:rsidRDefault="00850BB4" w:rsidP="002713DB"/>
        </w:tc>
        <w:tc>
          <w:tcPr>
            <w:tcW w:w="516" w:type="dxa"/>
          </w:tcPr>
          <w:p w14:paraId="34FA37AF" w14:textId="77777777" w:rsidR="00850BB4" w:rsidRDefault="00850BB4" w:rsidP="002713DB"/>
        </w:tc>
        <w:tc>
          <w:tcPr>
            <w:tcW w:w="516" w:type="dxa"/>
          </w:tcPr>
          <w:p w14:paraId="7E36F53C" w14:textId="77777777" w:rsidR="00850BB4" w:rsidRDefault="00850BB4" w:rsidP="002713DB">
            <w:r>
              <w:t>0.0</w:t>
            </w:r>
          </w:p>
        </w:tc>
        <w:tc>
          <w:tcPr>
            <w:tcW w:w="516" w:type="dxa"/>
          </w:tcPr>
          <w:p w14:paraId="1D6AF5A3" w14:textId="77777777" w:rsidR="00850BB4" w:rsidRDefault="00850BB4" w:rsidP="002713DB"/>
        </w:tc>
        <w:tc>
          <w:tcPr>
            <w:tcW w:w="516" w:type="dxa"/>
          </w:tcPr>
          <w:p w14:paraId="2B5E24FD" w14:textId="77777777" w:rsidR="00850BB4" w:rsidRDefault="00850BB4" w:rsidP="002713DB"/>
        </w:tc>
        <w:tc>
          <w:tcPr>
            <w:tcW w:w="996" w:type="dxa"/>
          </w:tcPr>
          <w:p w14:paraId="55BDCF48" w14:textId="77777777" w:rsidR="00850BB4" w:rsidRDefault="00850BB4" w:rsidP="002713DB">
            <w:r>
              <w:t>-3.9054</w:t>
            </w:r>
          </w:p>
        </w:tc>
      </w:tr>
      <w:tr w:rsidR="00850BB4" w14:paraId="5E7EBB4C" w14:textId="77777777" w:rsidTr="00850BB4">
        <w:trPr>
          <w:jc w:val="center"/>
        </w:trPr>
        <w:tc>
          <w:tcPr>
            <w:tcW w:w="763" w:type="dxa"/>
          </w:tcPr>
          <w:p w14:paraId="5B56F4FA" w14:textId="77777777" w:rsidR="00850BB4" w:rsidRDefault="00850BB4" w:rsidP="002713DB">
            <w:r>
              <w:t>30</w:t>
            </w:r>
          </w:p>
        </w:tc>
        <w:tc>
          <w:tcPr>
            <w:tcW w:w="636" w:type="dxa"/>
          </w:tcPr>
          <w:p w14:paraId="32010B70" w14:textId="77777777" w:rsidR="00850BB4" w:rsidRDefault="00850BB4" w:rsidP="002713DB"/>
        </w:tc>
        <w:tc>
          <w:tcPr>
            <w:tcW w:w="516" w:type="dxa"/>
          </w:tcPr>
          <w:p w14:paraId="6D20A1C0" w14:textId="77777777" w:rsidR="00850BB4" w:rsidRDefault="00850BB4" w:rsidP="002713DB"/>
        </w:tc>
        <w:tc>
          <w:tcPr>
            <w:tcW w:w="516" w:type="dxa"/>
          </w:tcPr>
          <w:p w14:paraId="17EA2954" w14:textId="77777777" w:rsidR="00850BB4" w:rsidRDefault="00850BB4" w:rsidP="002713DB"/>
        </w:tc>
        <w:tc>
          <w:tcPr>
            <w:tcW w:w="523" w:type="dxa"/>
          </w:tcPr>
          <w:p w14:paraId="0D40489F" w14:textId="77777777" w:rsidR="00850BB4" w:rsidRDefault="00850BB4" w:rsidP="002713DB"/>
        </w:tc>
        <w:tc>
          <w:tcPr>
            <w:tcW w:w="516" w:type="dxa"/>
          </w:tcPr>
          <w:p w14:paraId="762EABB6" w14:textId="77777777" w:rsidR="00850BB4" w:rsidRDefault="00850BB4" w:rsidP="002713DB"/>
        </w:tc>
        <w:tc>
          <w:tcPr>
            <w:tcW w:w="523" w:type="dxa"/>
          </w:tcPr>
          <w:p w14:paraId="777E6EE8" w14:textId="77777777" w:rsidR="00850BB4" w:rsidRDefault="00850BB4" w:rsidP="002713DB"/>
        </w:tc>
        <w:tc>
          <w:tcPr>
            <w:tcW w:w="516" w:type="dxa"/>
          </w:tcPr>
          <w:p w14:paraId="4871BBFB" w14:textId="77777777" w:rsidR="00850BB4" w:rsidRDefault="00850BB4" w:rsidP="002713DB"/>
        </w:tc>
        <w:tc>
          <w:tcPr>
            <w:tcW w:w="516" w:type="dxa"/>
          </w:tcPr>
          <w:p w14:paraId="4E457635" w14:textId="77777777" w:rsidR="00850BB4" w:rsidRDefault="00850BB4" w:rsidP="002713DB">
            <w:r>
              <w:t>0.5</w:t>
            </w:r>
          </w:p>
        </w:tc>
        <w:tc>
          <w:tcPr>
            <w:tcW w:w="516" w:type="dxa"/>
          </w:tcPr>
          <w:p w14:paraId="59D4A9EA" w14:textId="77777777" w:rsidR="00850BB4" w:rsidRDefault="00850BB4" w:rsidP="002713DB"/>
        </w:tc>
        <w:tc>
          <w:tcPr>
            <w:tcW w:w="516" w:type="dxa"/>
          </w:tcPr>
          <w:p w14:paraId="4E876DF8" w14:textId="77777777" w:rsidR="00850BB4" w:rsidRDefault="00850BB4" w:rsidP="002713DB"/>
        </w:tc>
        <w:tc>
          <w:tcPr>
            <w:tcW w:w="996" w:type="dxa"/>
          </w:tcPr>
          <w:p w14:paraId="3C929584" w14:textId="77777777" w:rsidR="00850BB4" w:rsidRDefault="00850BB4" w:rsidP="002713DB">
            <w:r>
              <w:t>-3.9567</w:t>
            </w:r>
          </w:p>
        </w:tc>
      </w:tr>
      <w:tr w:rsidR="00850BB4" w14:paraId="0C55312B" w14:textId="77777777" w:rsidTr="00850BB4">
        <w:trPr>
          <w:jc w:val="center"/>
        </w:trPr>
        <w:tc>
          <w:tcPr>
            <w:tcW w:w="763" w:type="dxa"/>
          </w:tcPr>
          <w:p w14:paraId="3EE4445A" w14:textId="77777777" w:rsidR="00850BB4" w:rsidRDefault="00850BB4" w:rsidP="002713DB">
            <w:r>
              <w:t>31</w:t>
            </w:r>
          </w:p>
        </w:tc>
        <w:tc>
          <w:tcPr>
            <w:tcW w:w="636" w:type="dxa"/>
          </w:tcPr>
          <w:p w14:paraId="561F0031" w14:textId="77777777" w:rsidR="00850BB4" w:rsidRDefault="00850BB4" w:rsidP="002713DB"/>
        </w:tc>
        <w:tc>
          <w:tcPr>
            <w:tcW w:w="516" w:type="dxa"/>
          </w:tcPr>
          <w:p w14:paraId="7E574D49" w14:textId="77777777" w:rsidR="00850BB4" w:rsidRDefault="00850BB4" w:rsidP="002713DB"/>
        </w:tc>
        <w:tc>
          <w:tcPr>
            <w:tcW w:w="516" w:type="dxa"/>
          </w:tcPr>
          <w:p w14:paraId="763CE287" w14:textId="77777777" w:rsidR="00850BB4" w:rsidRDefault="00850BB4" w:rsidP="002713DB"/>
        </w:tc>
        <w:tc>
          <w:tcPr>
            <w:tcW w:w="523" w:type="dxa"/>
          </w:tcPr>
          <w:p w14:paraId="18CB3C5F" w14:textId="77777777" w:rsidR="00850BB4" w:rsidRDefault="00850BB4" w:rsidP="002713DB"/>
        </w:tc>
        <w:tc>
          <w:tcPr>
            <w:tcW w:w="516" w:type="dxa"/>
          </w:tcPr>
          <w:p w14:paraId="47D7CE92" w14:textId="77777777" w:rsidR="00850BB4" w:rsidRDefault="00850BB4" w:rsidP="002713DB"/>
        </w:tc>
        <w:tc>
          <w:tcPr>
            <w:tcW w:w="523" w:type="dxa"/>
          </w:tcPr>
          <w:p w14:paraId="3D1C8A82" w14:textId="77777777" w:rsidR="00850BB4" w:rsidRDefault="00850BB4" w:rsidP="002713DB"/>
        </w:tc>
        <w:tc>
          <w:tcPr>
            <w:tcW w:w="516" w:type="dxa"/>
          </w:tcPr>
          <w:p w14:paraId="0AFA8468" w14:textId="77777777" w:rsidR="00850BB4" w:rsidRDefault="00850BB4" w:rsidP="002713DB"/>
        </w:tc>
        <w:tc>
          <w:tcPr>
            <w:tcW w:w="516" w:type="dxa"/>
          </w:tcPr>
          <w:p w14:paraId="47B641D4" w14:textId="77777777" w:rsidR="00850BB4" w:rsidRDefault="00850BB4" w:rsidP="002713DB">
            <w:r>
              <w:t>1.0</w:t>
            </w:r>
          </w:p>
        </w:tc>
        <w:tc>
          <w:tcPr>
            <w:tcW w:w="516" w:type="dxa"/>
          </w:tcPr>
          <w:p w14:paraId="360836C3" w14:textId="77777777" w:rsidR="00850BB4" w:rsidRDefault="00850BB4" w:rsidP="002713DB"/>
        </w:tc>
        <w:tc>
          <w:tcPr>
            <w:tcW w:w="516" w:type="dxa"/>
          </w:tcPr>
          <w:p w14:paraId="74299B06" w14:textId="77777777" w:rsidR="00850BB4" w:rsidRDefault="00850BB4" w:rsidP="002713DB"/>
        </w:tc>
        <w:tc>
          <w:tcPr>
            <w:tcW w:w="996" w:type="dxa"/>
          </w:tcPr>
          <w:p w14:paraId="7B2D1A41" w14:textId="77777777" w:rsidR="00850BB4" w:rsidRDefault="00850BB4" w:rsidP="002713DB">
            <w:r>
              <w:t>-3.9872</w:t>
            </w:r>
          </w:p>
        </w:tc>
      </w:tr>
      <w:tr w:rsidR="00850BB4" w14:paraId="26C9F133" w14:textId="77777777" w:rsidTr="00850BB4">
        <w:trPr>
          <w:jc w:val="center"/>
        </w:trPr>
        <w:tc>
          <w:tcPr>
            <w:tcW w:w="763" w:type="dxa"/>
          </w:tcPr>
          <w:p w14:paraId="3B4BF458" w14:textId="77777777" w:rsidR="00850BB4" w:rsidRDefault="00850BB4" w:rsidP="002713DB">
            <w:r>
              <w:t>32</w:t>
            </w:r>
          </w:p>
        </w:tc>
        <w:tc>
          <w:tcPr>
            <w:tcW w:w="636" w:type="dxa"/>
          </w:tcPr>
          <w:p w14:paraId="6BE9B6DF" w14:textId="77777777" w:rsidR="00850BB4" w:rsidRDefault="00850BB4" w:rsidP="002713DB"/>
        </w:tc>
        <w:tc>
          <w:tcPr>
            <w:tcW w:w="516" w:type="dxa"/>
          </w:tcPr>
          <w:p w14:paraId="0019803A" w14:textId="77777777" w:rsidR="00850BB4" w:rsidRDefault="00850BB4" w:rsidP="002713DB"/>
        </w:tc>
        <w:tc>
          <w:tcPr>
            <w:tcW w:w="516" w:type="dxa"/>
          </w:tcPr>
          <w:p w14:paraId="6D58E43E" w14:textId="77777777" w:rsidR="00850BB4" w:rsidRDefault="00850BB4" w:rsidP="002713DB"/>
        </w:tc>
        <w:tc>
          <w:tcPr>
            <w:tcW w:w="523" w:type="dxa"/>
          </w:tcPr>
          <w:p w14:paraId="0639210E" w14:textId="77777777" w:rsidR="00850BB4" w:rsidRDefault="00850BB4" w:rsidP="002713DB"/>
        </w:tc>
        <w:tc>
          <w:tcPr>
            <w:tcW w:w="516" w:type="dxa"/>
          </w:tcPr>
          <w:p w14:paraId="58B5C105" w14:textId="77777777" w:rsidR="00850BB4" w:rsidRDefault="00850BB4" w:rsidP="002713DB"/>
        </w:tc>
        <w:tc>
          <w:tcPr>
            <w:tcW w:w="523" w:type="dxa"/>
          </w:tcPr>
          <w:p w14:paraId="4FBAB9BA" w14:textId="77777777" w:rsidR="00850BB4" w:rsidRDefault="00850BB4" w:rsidP="002713DB"/>
        </w:tc>
        <w:tc>
          <w:tcPr>
            <w:tcW w:w="516" w:type="dxa"/>
          </w:tcPr>
          <w:p w14:paraId="4973F767" w14:textId="77777777" w:rsidR="00850BB4" w:rsidRDefault="00850BB4" w:rsidP="002713DB"/>
        </w:tc>
        <w:tc>
          <w:tcPr>
            <w:tcW w:w="516" w:type="dxa"/>
          </w:tcPr>
          <w:p w14:paraId="00E6F44D" w14:textId="77777777" w:rsidR="00850BB4" w:rsidRDefault="00850BB4" w:rsidP="002713DB">
            <w:r>
              <w:t>2.0</w:t>
            </w:r>
          </w:p>
        </w:tc>
        <w:tc>
          <w:tcPr>
            <w:tcW w:w="516" w:type="dxa"/>
          </w:tcPr>
          <w:p w14:paraId="3736E532" w14:textId="77777777" w:rsidR="00850BB4" w:rsidRDefault="00850BB4" w:rsidP="002713DB"/>
        </w:tc>
        <w:tc>
          <w:tcPr>
            <w:tcW w:w="516" w:type="dxa"/>
          </w:tcPr>
          <w:p w14:paraId="500383FC" w14:textId="77777777" w:rsidR="00850BB4" w:rsidRDefault="00850BB4" w:rsidP="002713DB"/>
        </w:tc>
        <w:tc>
          <w:tcPr>
            <w:tcW w:w="996" w:type="dxa"/>
          </w:tcPr>
          <w:p w14:paraId="31EB312A" w14:textId="77777777" w:rsidR="00850BB4" w:rsidRDefault="00850BB4" w:rsidP="002713DB">
            <w:r>
              <w:t>-4.0218</w:t>
            </w:r>
          </w:p>
        </w:tc>
      </w:tr>
      <w:tr w:rsidR="00850BB4" w14:paraId="605C125A" w14:textId="77777777" w:rsidTr="00850BB4">
        <w:trPr>
          <w:jc w:val="center"/>
        </w:trPr>
        <w:tc>
          <w:tcPr>
            <w:tcW w:w="763" w:type="dxa"/>
          </w:tcPr>
          <w:p w14:paraId="2C36FC4F" w14:textId="77777777" w:rsidR="00850BB4" w:rsidRDefault="00850BB4" w:rsidP="002713DB">
            <w:r>
              <w:t>33</w:t>
            </w:r>
          </w:p>
        </w:tc>
        <w:tc>
          <w:tcPr>
            <w:tcW w:w="636" w:type="dxa"/>
          </w:tcPr>
          <w:p w14:paraId="547A20D0" w14:textId="77777777" w:rsidR="00850BB4" w:rsidRDefault="00850BB4" w:rsidP="002713DB"/>
        </w:tc>
        <w:tc>
          <w:tcPr>
            <w:tcW w:w="516" w:type="dxa"/>
          </w:tcPr>
          <w:p w14:paraId="6C49BBA7" w14:textId="77777777" w:rsidR="00850BB4" w:rsidRDefault="00850BB4" w:rsidP="002713DB"/>
        </w:tc>
        <w:tc>
          <w:tcPr>
            <w:tcW w:w="516" w:type="dxa"/>
          </w:tcPr>
          <w:p w14:paraId="63B0EBAE" w14:textId="77777777" w:rsidR="00850BB4" w:rsidRDefault="00850BB4" w:rsidP="002713DB"/>
        </w:tc>
        <w:tc>
          <w:tcPr>
            <w:tcW w:w="523" w:type="dxa"/>
          </w:tcPr>
          <w:p w14:paraId="154E4F5A" w14:textId="77777777" w:rsidR="00850BB4" w:rsidRDefault="00850BB4" w:rsidP="002713DB"/>
        </w:tc>
        <w:tc>
          <w:tcPr>
            <w:tcW w:w="516" w:type="dxa"/>
          </w:tcPr>
          <w:p w14:paraId="7846DAB3" w14:textId="77777777" w:rsidR="00850BB4" w:rsidRDefault="00850BB4" w:rsidP="002713DB"/>
        </w:tc>
        <w:tc>
          <w:tcPr>
            <w:tcW w:w="523" w:type="dxa"/>
          </w:tcPr>
          <w:p w14:paraId="51410F45" w14:textId="77777777" w:rsidR="00850BB4" w:rsidRDefault="00850BB4" w:rsidP="002713DB"/>
        </w:tc>
        <w:tc>
          <w:tcPr>
            <w:tcW w:w="516" w:type="dxa"/>
          </w:tcPr>
          <w:p w14:paraId="47F3A8DA" w14:textId="77777777" w:rsidR="00850BB4" w:rsidRDefault="00850BB4" w:rsidP="002713DB"/>
        </w:tc>
        <w:tc>
          <w:tcPr>
            <w:tcW w:w="516" w:type="dxa"/>
          </w:tcPr>
          <w:p w14:paraId="69A1846A" w14:textId="77777777" w:rsidR="00850BB4" w:rsidRDefault="00850BB4" w:rsidP="002713DB"/>
        </w:tc>
        <w:tc>
          <w:tcPr>
            <w:tcW w:w="516" w:type="dxa"/>
          </w:tcPr>
          <w:p w14:paraId="7461D2D0" w14:textId="77777777" w:rsidR="00850BB4" w:rsidRDefault="00850BB4" w:rsidP="002713DB">
            <w:r>
              <w:t>0.1</w:t>
            </w:r>
          </w:p>
        </w:tc>
        <w:tc>
          <w:tcPr>
            <w:tcW w:w="516" w:type="dxa"/>
          </w:tcPr>
          <w:p w14:paraId="67E15C83" w14:textId="77777777" w:rsidR="00850BB4" w:rsidRDefault="00850BB4" w:rsidP="002713DB"/>
        </w:tc>
        <w:tc>
          <w:tcPr>
            <w:tcW w:w="996" w:type="dxa"/>
          </w:tcPr>
          <w:p w14:paraId="4BA6FD9B" w14:textId="77777777" w:rsidR="00850BB4" w:rsidRPr="00E84904" w:rsidRDefault="00850BB4" w:rsidP="002713DB">
            <w:r>
              <w:t>-3.9184</w:t>
            </w:r>
          </w:p>
        </w:tc>
      </w:tr>
      <w:tr w:rsidR="00850BB4" w14:paraId="51A4E109" w14:textId="77777777" w:rsidTr="00850BB4">
        <w:trPr>
          <w:jc w:val="center"/>
        </w:trPr>
        <w:tc>
          <w:tcPr>
            <w:tcW w:w="763" w:type="dxa"/>
          </w:tcPr>
          <w:p w14:paraId="4738E7E1" w14:textId="77777777" w:rsidR="00850BB4" w:rsidRDefault="00850BB4" w:rsidP="002713DB">
            <w:r>
              <w:t>34</w:t>
            </w:r>
          </w:p>
        </w:tc>
        <w:tc>
          <w:tcPr>
            <w:tcW w:w="636" w:type="dxa"/>
          </w:tcPr>
          <w:p w14:paraId="6D246CC4" w14:textId="77777777" w:rsidR="00850BB4" w:rsidRDefault="00850BB4" w:rsidP="002713DB"/>
        </w:tc>
        <w:tc>
          <w:tcPr>
            <w:tcW w:w="516" w:type="dxa"/>
          </w:tcPr>
          <w:p w14:paraId="296D86BA" w14:textId="77777777" w:rsidR="00850BB4" w:rsidRDefault="00850BB4" w:rsidP="002713DB"/>
        </w:tc>
        <w:tc>
          <w:tcPr>
            <w:tcW w:w="516" w:type="dxa"/>
          </w:tcPr>
          <w:p w14:paraId="69D65A38" w14:textId="77777777" w:rsidR="00850BB4" w:rsidRDefault="00850BB4" w:rsidP="002713DB"/>
        </w:tc>
        <w:tc>
          <w:tcPr>
            <w:tcW w:w="523" w:type="dxa"/>
          </w:tcPr>
          <w:p w14:paraId="5F500F93" w14:textId="77777777" w:rsidR="00850BB4" w:rsidRDefault="00850BB4" w:rsidP="002713DB"/>
        </w:tc>
        <w:tc>
          <w:tcPr>
            <w:tcW w:w="516" w:type="dxa"/>
          </w:tcPr>
          <w:p w14:paraId="1D727690" w14:textId="77777777" w:rsidR="00850BB4" w:rsidRDefault="00850BB4" w:rsidP="002713DB"/>
        </w:tc>
        <w:tc>
          <w:tcPr>
            <w:tcW w:w="523" w:type="dxa"/>
          </w:tcPr>
          <w:p w14:paraId="4B3B24F7" w14:textId="77777777" w:rsidR="00850BB4" w:rsidRDefault="00850BB4" w:rsidP="002713DB"/>
        </w:tc>
        <w:tc>
          <w:tcPr>
            <w:tcW w:w="516" w:type="dxa"/>
          </w:tcPr>
          <w:p w14:paraId="3705E97A" w14:textId="77777777" w:rsidR="00850BB4" w:rsidRDefault="00850BB4" w:rsidP="002713DB"/>
        </w:tc>
        <w:tc>
          <w:tcPr>
            <w:tcW w:w="516" w:type="dxa"/>
          </w:tcPr>
          <w:p w14:paraId="78DACDAD" w14:textId="77777777" w:rsidR="00850BB4" w:rsidRDefault="00850BB4" w:rsidP="002713DB"/>
        </w:tc>
        <w:tc>
          <w:tcPr>
            <w:tcW w:w="516" w:type="dxa"/>
          </w:tcPr>
          <w:p w14:paraId="7D115650" w14:textId="77777777" w:rsidR="00850BB4" w:rsidRDefault="00850BB4" w:rsidP="002713DB">
            <w:r>
              <w:t>0.5</w:t>
            </w:r>
          </w:p>
        </w:tc>
        <w:tc>
          <w:tcPr>
            <w:tcW w:w="516" w:type="dxa"/>
          </w:tcPr>
          <w:p w14:paraId="1D292DA1" w14:textId="77777777" w:rsidR="00850BB4" w:rsidRDefault="00850BB4" w:rsidP="002713DB"/>
        </w:tc>
        <w:tc>
          <w:tcPr>
            <w:tcW w:w="996" w:type="dxa"/>
          </w:tcPr>
          <w:p w14:paraId="4FC848FD" w14:textId="77777777" w:rsidR="00850BB4" w:rsidRDefault="00850BB4" w:rsidP="002713DB">
            <w:r>
              <w:t>-3.9150</w:t>
            </w:r>
          </w:p>
        </w:tc>
      </w:tr>
      <w:tr w:rsidR="00850BB4" w14:paraId="76765381" w14:textId="77777777" w:rsidTr="00850BB4">
        <w:trPr>
          <w:jc w:val="center"/>
        </w:trPr>
        <w:tc>
          <w:tcPr>
            <w:tcW w:w="763" w:type="dxa"/>
          </w:tcPr>
          <w:p w14:paraId="3D59E8EA" w14:textId="77777777" w:rsidR="00850BB4" w:rsidRDefault="00850BB4" w:rsidP="002713DB">
            <w:r>
              <w:t>35</w:t>
            </w:r>
          </w:p>
        </w:tc>
        <w:tc>
          <w:tcPr>
            <w:tcW w:w="636" w:type="dxa"/>
          </w:tcPr>
          <w:p w14:paraId="3D494042" w14:textId="77777777" w:rsidR="00850BB4" w:rsidRDefault="00850BB4" w:rsidP="002713DB"/>
        </w:tc>
        <w:tc>
          <w:tcPr>
            <w:tcW w:w="516" w:type="dxa"/>
          </w:tcPr>
          <w:p w14:paraId="3E33095B" w14:textId="77777777" w:rsidR="00850BB4" w:rsidRDefault="00850BB4" w:rsidP="002713DB"/>
        </w:tc>
        <w:tc>
          <w:tcPr>
            <w:tcW w:w="516" w:type="dxa"/>
          </w:tcPr>
          <w:p w14:paraId="46FAB8AE" w14:textId="77777777" w:rsidR="00850BB4" w:rsidRDefault="00850BB4" w:rsidP="002713DB"/>
        </w:tc>
        <w:tc>
          <w:tcPr>
            <w:tcW w:w="523" w:type="dxa"/>
          </w:tcPr>
          <w:p w14:paraId="1B8BD623" w14:textId="77777777" w:rsidR="00850BB4" w:rsidRDefault="00850BB4" w:rsidP="002713DB"/>
        </w:tc>
        <w:tc>
          <w:tcPr>
            <w:tcW w:w="516" w:type="dxa"/>
          </w:tcPr>
          <w:p w14:paraId="5EA2B7E8" w14:textId="77777777" w:rsidR="00850BB4" w:rsidRDefault="00850BB4" w:rsidP="002713DB"/>
        </w:tc>
        <w:tc>
          <w:tcPr>
            <w:tcW w:w="523" w:type="dxa"/>
          </w:tcPr>
          <w:p w14:paraId="23762C27" w14:textId="77777777" w:rsidR="00850BB4" w:rsidRDefault="00850BB4" w:rsidP="002713DB"/>
        </w:tc>
        <w:tc>
          <w:tcPr>
            <w:tcW w:w="516" w:type="dxa"/>
          </w:tcPr>
          <w:p w14:paraId="0788AB17" w14:textId="77777777" w:rsidR="00850BB4" w:rsidRDefault="00850BB4" w:rsidP="002713DB"/>
        </w:tc>
        <w:tc>
          <w:tcPr>
            <w:tcW w:w="516" w:type="dxa"/>
          </w:tcPr>
          <w:p w14:paraId="21183972" w14:textId="77777777" w:rsidR="00850BB4" w:rsidRDefault="00850BB4" w:rsidP="002713DB"/>
        </w:tc>
        <w:tc>
          <w:tcPr>
            <w:tcW w:w="516" w:type="dxa"/>
          </w:tcPr>
          <w:p w14:paraId="396084B6" w14:textId="77777777" w:rsidR="00850BB4" w:rsidRDefault="00850BB4" w:rsidP="002713DB">
            <w:r>
              <w:t>1.0</w:t>
            </w:r>
          </w:p>
        </w:tc>
        <w:tc>
          <w:tcPr>
            <w:tcW w:w="516" w:type="dxa"/>
          </w:tcPr>
          <w:p w14:paraId="46CFF9BB" w14:textId="77777777" w:rsidR="00850BB4" w:rsidRDefault="00850BB4" w:rsidP="002713DB"/>
        </w:tc>
        <w:tc>
          <w:tcPr>
            <w:tcW w:w="996" w:type="dxa"/>
          </w:tcPr>
          <w:p w14:paraId="33AC5CF1" w14:textId="77777777" w:rsidR="00850BB4" w:rsidRDefault="00850BB4" w:rsidP="002713DB">
            <w:r>
              <w:t>-3.9119</w:t>
            </w:r>
          </w:p>
        </w:tc>
      </w:tr>
      <w:tr w:rsidR="00850BB4" w14:paraId="188CBBBE" w14:textId="77777777" w:rsidTr="00850BB4">
        <w:trPr>
          <w:jc w:val="center"/>
        </w:trPr>
        <w:tc>
          <w:tcPr>
            <w:tcW w:w="763" w:type="dxa"/>
          </w:tcPr>
          <w:p w14:paraId="346E606B" w14:textId="77777777" w:rsidR="00850BB4" w:rsidRDefault="00850BB4" w:rsidP="002713DB">
            <w:r>
              <w:t>36</w:t>
            </w:r>
          </w:p>
        </w:tc>
        <w:tc>
          <w:tcPr>
            <w:tcW w:w="636" w:type="dxa"/>
          </w:tcPr>
          <w:p w14:paraId="0975B9B9" w14:textId="77777777" w:rsidR="00850BB4" w:rsidRDefault="00850BB4" w:rsidP="002713DB"/>
        </w:tc>
        <w:tc>
          <w:tcPr>
            <w:tcW w:w="516" w:type="dxa"/>
          </w:tcPr>
          <w:p w14:paraId="0462A150" w14:textId="77777777" w:rsidR="00850BB4" w:rsidRDefault="00850BB4" w:rsidP="002713DB"/>
        </w:tc>
        <w:tc>
          <w:tcPr>
            <w:tcW w:w="516" w:type="dxa"/>
          </w:tcPr>
          <w:p w14:paraId="56D328E4" w14:textId="77777777" w:rsidR="00850BB4" w:rsidRDefault="00850BB4" w:rsidP="002713DB"/>
        </w:tc>
        <w:tc>
          <w:tcPr>
            <w:tcW w:w="523" w:type="dxa"/>
          </w:tcPr>
          <w:p w14:paraId="7DD4A0D2" w14:textId="77777777" w:rsidR="00850BB4" w:rsidRDefault="00850BB4" w:rsidP="002713DB"/>
        </w:tc>
        <w:tc>
          <w:tcPr>
            <w:tcW w:w="516" w:type="dxa"/>
          </w:tcPr>
          <w:p w14:paraId="612A8B01" w14:textId="77777777" w:rsidR="00850BB4" w:rsidRDefault="00850BB4" w:rsidP="002713DB"/>
        </w:tc>
        <w:tc>
          <w:tcPr>
            <w:tcW w:w="523" w:type="dxa"/>
          </w:tcPr>
          <w:p w14:paraId="382382CD" w14:textId="77777777" w:rsidR="00850BB4" w:rsidRDefault="00850BB4" w:rsidP="002713DB"/>
        </w:tc>
        <w:tc>
          <w:tcPr>
            <w:tcW w:w="516" w:type="dxa"/>
          </w:tcPr>
          <w:p w14:paraId="455DB95B" w14:textId="77777777" w:rsidR="00850BB4" w:rsidRDefault="00850BB4" w:rsidP="002713DB"/>
        </w:tc>
        <w:tc>
          <w:tcPr>
            <w:tcW w:w="516" w:type="dxa"/>
          </w:tcPr>
          <w:p w14:paraId="379CAB74" w14:textId="77777777" w:rsidR="00850BB4" w:rsidRDefault="00850BB4" w:rsidP="002713DB"/>
        </w:tc>
        <w:tc>
          <w:tcPr>
            <w:tcW w:w="516" w:type="dxa"/>
          </w:tcPr>
          <w:p w14:paraId="106A615A" w14:textId="77777777" w:rsidR="00850BB4" w:rsidRDefault="00850BB4" w:rsidP="002713DB">
            <w:r>
              <w:t>3.0</w:t>
            </w:r>
          </w:p>
        </w:tc>
        <w:tc>
          <w:tcPr>
            <w:tcW w:w="516" w:type="dxa"/>
          </w:tcPr>
          <w:p w14:paraId="5C2575DD" w14:textId="77777777" w:rsidR="00850BB4" w:rsidRDefault="00850BB4" w:rsidP="002713DB"/>
        </w:tc>
        <w:tc>
          <w:tcPr>
            <w:tcW w:w="996" w:type="dxa"/>
          </w:tcPr>
          <w:p w14:paraId="242773A8" w14:textId="77777777" w:rsidR="00850BB4" w:rsidRDefault="00850BB4" w:rsidP="002713DB">
            <w:r>
              <w:t>-3.9067</w:t>
            </w:r>
          </w:p>
        </w:tc>
      </w:tr>
      <w:tr w:rsidR="00850BB4" w14:paraId="327A90EE" w14:textId="77777777" w:rsidTr="00850BB4">
        <w:trPr>
          <w:jc w:val="center"/>
        </w:trPr>
        <w:tc>
          <w:tcPr>
            <w:tcW w:w="763" w:type="dxa"/>
          </w:tcPr>
          <w:p w14:paraId="6A0B14FA" w14:textId="77777777" w:rsidR="00850BB4" w:rsidRDefault="00850BB4" w:rsidP="002713DB">
            <w:r>
              <w:t>37</w:t>
            </w:r>
          </w:p>
        </w:tc>
        <w:tc>
          <w:tcPr>
            <w:tcW w:w="636" w:type="dxa"/>
          </w:tcPr>
          <w:p w14:paraId="4630BA6C" w14:textId="77777777" w:rsidR="00850BB4" w:rsidRDefault="00850BB4" w:rsidP="002713DB"/>
        </w:tc>
        <w:tc>
          <w:tcPr>
            <w:tcW w:w="516" w:type="dxa"/>
          </w:tcPr>
          <w:p w14:paraId="566CA7E3" w14:textId="77777777" w:rsidR="00850BB4" w:rsidRDefault="00850BB4" w:rsidP="002713DB"/>
        </w:tc>
        <w:tc>
          <w:tcPr>
            <w:tcW w:w="516" w:type="dxa"/>
          </w:tcPr>
          <w:p w14:paraId="21718376" w14:textId="77777777" w:rsidR="00850BB4" w:rsidRDefault="00850BB4" w:rsidP="002713DB"/>
        </w:tc>
        <w:tc>
          <w:tcPr>
            <w:tcW w:w="523" w:type="dxa"/>
          </w:tcPr>
          <w:p w14:paraId="1ACD1119" w14:textId="77777777" w:rsidR="00850BB4" w:rsidRDefault="00850BB4" w:rsidP="002713DB"/>
        </w:tc>
        <w:tc>
          <w:tcPr>
            <w:tcW w:w="516" w:type="dxa"/>
          </w:tcPr>
          <w:p w14:paraId="4815ADA5" w14:textId="77777777" w:rsidR="00850BB4" w:rsidRDefault="00850BB4" w:rsidP="002713DB"/>
        </w:tc>
        <w:tc>
          <w:tcPr>
            <w:tcW w:w="523" w:type="dxa"/>
          </w:tcPr>
          <w:p w14:paraId="02B36A50" w14:textId="77777777" w:rsidR="00850BB4" w:rsidRDefault="00850BB4" w:rsidP="002713DB"/>
        </w:tc>
        <w:tc>
          <w:tcPr>
            <w:tcW w:w="516" w:type="dxa"/>
          </w:tcPr>
          <w:p w14:paraId="38022A99" w14:textId="77777777" w:rsidR="00850BB4" w:rsidRDefault="00850BB4" w:rsidP="002713DB"/>
        </w:tc>
        <w:tc>
          <w:tcPr>
            <w:tcW w:w="516" w:type="dxa"/>
          </w:tcPr>
          <w:p w14:paraId="4628F784" w14:textId="77777777" w:rsidR="00850BB4" w:rsidRDefault="00850BB4" w:rsidP="002713DB"/>
        </w:tc>
        <w:tc>
          <w:tcPr>
            <w:tcW w:w="516" w:type="dxa"/>
          </w:tcPr>
          <w:p w14:paraId="2CAC5BD2" w14:textId="77777777" w:rsidR="00850BB4" w:rsidRDefault="00850BB4" w:rsidP="002713DB"/>
        </w:tc>
        <w:tc>
          <w:tcPr>
            <w:tcW w:w="516" w:type="dxa"/>
          </w:tcPr>
          <w:p w14:paraId="6B4B4B19" w14:textId="77777777" w:rsidR="00850BB4" w:rsidRDefault="00850BB4" w:rsidP="002713DB">
            <w:r>
              <w:t>0.5</w:t>
            </w:r>
          </w:p>
        </w:tc>
        <w:tc>
          <w:tcPr>
            <w:tcW w:w="996" w:type="dxa"/>
          </w:tcPr>
          <w:p w14:paraId="428CE6AF" w14:textId="77777777" w:rsidR="00850BB4" w:rsidRDefault="00850BB4" w:rsidP="002713DB">
            <w:r>
              <w:t>-5.6127</w:t>
            </w:r>
          </w:p>
        </w:tc>
      </w:tr>
      <w:tr w:rsidR="00850BB4" w14:paraId="4F756746" w14:textId="77777777" w:rsidTr="00850BB4">
        <w:trPr>
          <w:jc w:val="center"/>
        </w:trPr>
        <w:tc>
          <w:tcPr>
            <w:tcW w:w="763" w:type="dxa"/>
          </w:tcPr>
          <w:p w14:paraId="2316CDA2" w14:textId="77777777" w:rsidR="00850BB4" w:rsidRDefault="00850BB4" w:rsidP="002713DB">
            <w:r>
              <w:t>38</w:t>
            </w:r>
          </w:p>
        </w:tc>
        <w:tc>
          <w:tcPr>
            <w:tcW w:w="636" w:type="dxa"/>
          </w:tcPr>
          <w:p w14:paraId="3CDB8B28" w14:textId="77777777" w:rsidR="00850BB4" w:rsidRDefault="00850BB4" w:rsidP="002713DB"/>
        </w:tc>
        <w:tc>
          <w:tcPr>
            <w:tcW w:w="516" w:type="dxa"/>
          </w:tcPr>
          <w:p w14:paraId="4D764610" w14:textId="77777777" w:rsidR="00850BB4" w:rsidRDefault="00850BB4" w:rsidP="002713DB"/>
        </w:tc>
        <w:tc>
          <w:tcPr>
            <w:tcW w:w="516" w:type="dxa"/>
          </w:tcPr>
          <w:p w14:paraId="4D6AA70F" w14:textId="77777777" w:rsidR="00850BB4" w:rsidRDefault="00850BB4" w:rsidP="002713DB"/>
        </w:tc>
        <w:tc>
          <w:tcPr>
            <w:tcW w:w="523" w:type="dxa"/>
          </w:tcPr>
          <w:p w14:paraId="0F97BCB9" w14:textId="77777777" w:rsidR="00850BB4" w:rsidRDefault="00850BB4" w:rsidP="002713DB"/>
        </w:tc>
        <w:tc>
          <w:tcPr>
            <w:tcW w:w="516" w:type="dxa"/>
          </w:tcPr>
          <w:p w14:paraId="4B2FC99E" w14:textId="77777777" w:rsidR="00850BB4" w:rsidRDefault="00850BB4" w:rsidP="002713DB"/>
        </w:tc>
        <w:tc>
          <w:tcPr>
            <w:tcW w:w="523" w:type="dxa"/>
          </w:tcPr>
          <w:p w14:paraId="03568606" w14:textId="77777777" w:rsidR="00850BB4" w:rsidRDefault="00850BB4" w:rsidP="002713DB"/>
        </w:tc>
        <w:tc>
          <w:tcPr>
            <w:tcW w:w="516" w:type="dxa"/>
          </w:tcPr>
          <w:p w14:paraId="29603C91" w14:textId="77777777" w:rsidR="00850BB4" w:rsidRDefault="00850BB4" w:rsidP="002713DB"/>
        </w:tc>
        <w:tc>
          <w:tcPr>
            <w:tcW w:w="516" w:type="dxa"/>
          </w:tcPr>
          <w:p w14:paraId="6C005CD7" w14:textId="77777777" w:rsidR="00850BB4" w:rsidRDefault="00850BB4" w:rsidP="002713DB"/>
        </w:tc>
        <w:tc>
          <w:tcPr>
            <w:tcW w:w="516" w:type="dxa"/>
          </w:tcPr>
          <w:p w14:paraId="64F69FF6" w14:textId="77777777" w:rsidR="00850BB4" w:rsidRDefault="00850BB4" w:rsidP="002713DB"/>
        </w:tc>
        <w:tc>
          <w:tcPr>
            <w:tcW w:w="516" w:type="dxa"/>
          </w:tcPr>
          <w:p w14:paraId="646383F2" w14:textId="77777777" w:rsidR="00850BB4" w:rsidRDefault="00850BB4" w:rsidP="002713DB">
            <w:r>
              <w:t>1.0</w:t>
            </w:r>
          </w:p>
        </w:tc>
        <w:tc>
          <w:tcPr>
            <w:tcW w:w="996" w:type="dxa"/>
          </w:tcPr>
          <w:p w14:paraId="58C9C41D" w14:textId="77777777" w:rsidR="00850BB4" w:rsidRDefault="00850BB4" w:rsidP="002713DB">
            <w:r>
              <w:t>-5.0039</w:t>
            </w:r>
          </w:p>
        </w:tc>
      </w:tr>
    </w:tbl>
    <w:p w14:paraId="5769B9DC" w14:textId="77777777" w:rsidR="00850BB4" w:rsidRDefault="00850BB4" w:rsidP="009D17FB">
      <w:pPr>
        <w:spacing w:line="360" w:lineRule="auto"/>
        <w:ind w:firstLine="113"/>
        <w:jc w:val="center"/>
        <w:rPr>
          <w:sz w:val="20"/>
          <w:lang w:val="en-IN"/>
        </w:rPr>
      </w:pPr>
    </w:p>
    <w:p w14:paraId="4762DEFA" w14:textId="77777777" w:rsidR="00850BB4" w:rsidRDefault="00850BB4" w:rsidP="009D17FB">
      <w:pPr>
        <w:spacing w:line="360" w:lineRule="auto"/>
        <w:ind w:firstLine="113"/>
        <w:jc w:val="center"/>
        <w:rPr>
          <w:sz w:val="20"/>
          <w:lang w:val="en-IN"/>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90"/>
        <w:gridCol w:w="3912"/>
      </w:tblGrid>
      <w:tr w:rsidR="00804E41" w14:paraId="1FCDDC7C" w14:textId="77777777" w:rsidTr="00850BB4">
        <w:trPr>
          <w:jc w:val="center"/>
        </w:trPr>
        <w:tc>
          <w:tcPr>
            <w:tcW w:w="0" w:type="auto"/>
          </w:tcPr>
          <w:p w14:paraId="325984D1" w14:textId="6A2CD153" w:rsidR="00804E41" w:rsidRDefault="00804E41" w:rsidP="002713DB">
            <w:pPr>
              <w:jc w:val="center"/>
              <w:rPr>
                <w:szCs w:val="24"/>
              </w:rPr>
            </w:pPr>
            <w:r>
              <w:rPr>
                <w:noProof/>
                <w:szCs w:val="24"/>
                <w14:ligatures w14:val="standardContextual"/>
              </w:rPr>
              <w:drawing>
                <wp:inline distT="0" distB="0" distL="0" distR="0" wp14:anchorId="54674CA5" wp14:editId="1DDCAC9E">
                  <wp:extent cx="1799548" cy="1440000"/>
                  <wp:effectExtent l="0" t="0" r="0" b="825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rotWithShape="1">
                          <a:blip r:embed="rId111">
                            <a:extLst>
                              <a:ext uri="{28A0092B-C50C-407E-A947-70E740481C1C}">
                                <a14:useLocalDpi xmlns:a14="http://schemas.microsoft.com/office/drawing/2010/main" val="0"/>
                              </a:ext>
                            </a:extLst>
                          </a:blip>
                          <a:srcRect l="4115" t="4892" r="6786"/>
                          <a:stretch/>
                        </pic:blipFill>
                        <pic:spPr bwMode="auto">
                          <a:xfrm>
                            <a:off x="0" y="0"/>
                            <a:ext cx="1799548" cy="14400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0" w:type="auto"/>
          </w:tcPr>
          <w:p w14:paraId="2F49083D" w14:textId="7A8815BC" w:rsidR="00804E41" w:rsidRDefault="00804E41" w:rsidP="002713DB">
            <w:pPr>
              <w:jc w:val="center"/>
              <w:rPr>
                <w:szCs w:val="24"/>
              </w:rPr>
            </w:pPr>
            <w:r w:rsidRPr="00073F3B">
              <w:rPr>
                <w:noProof/>
              </w:rPr>
              <w:drawing>
                <wp:inline distT="0" distB="0" distL="0" distR="0" wp14:anchorId="51B6D418" wp14:editId="0D136909">
                  <wp:extent cx="1802353" cy="1440000"/>
                  <wp:effectExtent l="0" t="0" r="762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2"/>
                          <a:stretch>
                            <a:fillRect/>
                          </a:stretch>
                        </pic:blipFill>
                        <pic:spPr>
                          <a:xfrm>
                            <a:off x="0" y="0"/>
                            <a:ext cx="1802353" cy="1440000"/>
                          </a:xfrm>
                          <a:prstGeom prst="rect">
                            <a:avLst/>
                          </a:prstGeom>
                        </pic:spPr>
                      </pic:pic>
                    </a:graphicData>
                  </a:graphic>
                </wp:inline>
              </w:drawing>
            </w:r>
          </w:p>
        </w:tc>
      </w:tr>
      <w:tr w:rsidR="00804E41" w14:paraId="4006EFD9" w14:textId="77777777" w:rsidTr="00850BB4">
        <w:trPr>
          <w:jc w:val="center"/>
        </w:trPr>
        <w:tc>
          <w:tcPr>
            <w:tcW w:w="0" w:type="auto"/>
          </w:tcPr>
          <w:p w14:paraId="37905019" w14:textId="77777777" w:rsidR="00804E41" w:rsidRDefault="00804E41" w:rsidP="002713DB">
            <w:pPr>
              <w:jc w:val="center"/>
              <w:rPr>
                <w:szCs w:val="24"/>
              </w:rPr>
            </w:pPr>
            <w:r>
              <w:rPr>
                <w:szCs w:val="24"/>
              </w:rPr>
              <w:t>(a)</w:t>
            </w:r>
          </w:p>
        </w:tc>
        <w:tc>
          <w:tcPr>
            <w:tcW w:w="0" w:type="auto"/>
          </w:tcPr>
          <w:p w14:paraId="365D9AC3" w14:textId="77777777" w:rsidR="00804E41" w:rsidRDefault="00804E41" w:rsidP="002713DB">
            <w:pPr>
              <w:jc w:val="center"/>
              <w:rPr>
                <w:szCs w:val="24"/>
              </w:rPr>
            </w:pPr>
            <w:r>
              <w:rPr>
                <w:szCs w:val="24"/>
              </w:rPr>
              <w:t>(b)</w:t>
            </w:r>
          </w:p>
        </w:tc>
      </w:tr>
      <w:tr w:rsidR="00804E41" w14:paraId="6D26B1E2" w14:textId="77777777" w:rsidTr="00850BB4">
        <w:trPr>
          <w:jc w:val="center"/>
        </w:trPr>
        <w:tc>
          <w:tcPr>
            <w:tcW w:w="0" w:type="auto"/>
            <w:gridSpan w:val="2"/>
          </w:tcPr>
          <w:p w14:paraId="652C3CD5" w14:textId="3E3D223F" w:rsidR="00804E41" w:rsidRDefault="00804E41" w:rsidP="00804E41">
            <w:pPr>
              <w:jc w:val="center"/>
              <w:rPr>
                <w:szCs w:val="24"/>
              </w:rPr>
            </w:pPr>
            <w:r w:rsidRPr="00AC26D4">
              <w:rPr>
                <w:b/>
                <w:bCs/>
                <w:szCs w:val="24"/>
              </w:rPr>
              <w:t>FIG</w:t>
            </w:r>
            <w:r>
              <w:rPr>
                <w:b/>
                <w:bCs/>
                <w:szCs w:val="24"/>
              </w:rPr>
              <w:t>URE</w:t>
            </w:r>
            <w:r w:rsidRPr="00AC26D4">
              <w:rPr>
                <w:b/>
                <w:bCs/>
                <w:szCs w:val="24"/>
              </w:rPr>
              <w:t xml:space="preserve"> 11</w:t>
            </w:r>
            <w:r>
              <w:rPr>
                <w:szCs w:val="24"/>
              </w:rPr>
              <w:t xml:space="preserve"> </w:t>
            </w:r>
            <w:r w:rsidRPr="00AC26D4">
              <w:rPr>
                <w:sz w:val="18"/>
                <w:szCs w:val="18"/>
              </w:rPr>
              <w:t>The Chemical Reaction parameter (</w:t>
            </w:r>
            <m:oMath>
              <m:r>
                <w:rPr>
                  <w:rFonts w:ascii="Cambria Math" w:hAnsi="Cambria Math"/>
                  <w:sz w:val="18"/>
                  <w:szCs w:val="18"/>
                </w:rPr>
                <m:t>σ</m:t>
              </m:r>
            </m:oMath>
            <w:r w:rsidRPr="00AC26D4">
              <w:rPr>
                <w:sz w:val="18"/>
                <w:szCs w:val="18"/>
              </w:rPr>
              <w:t>) effect on temperature and concentration profiles.</w:t>
            </w:r>
          </w:p>
        </w:tc>
      </w:tr>
    </w:tbl>
    <w:p w14:paraId="271D83E4" w14:textId="77777777" w:rsidR="00804E41" w:rsidRDefault="00804E41" w:rsidP="00804E41">
      <w:pPr>
        <w:spacing w:line="360" w:lineRule="auto"/>
        <w:ind w:firstLine="113"/>
        <w:jc w:val="center"/>
        <w:rPr>
          <w:sz w:val="20"/>
          <w:lang w:val="en-IN"/>
        </w:rPr>
      </w:pPr>
    </w:p>
    <w:p w14:paraId="41DA73A9" w14:textId="77777777" w:rsidR="00850BB4" w:rsidRDefault="00850BB4" w:rsidP="00804E41">
      <w:pPr>
        <w:spacing w:line="360" w:lineRule="auto"/>
        <w:ind w:firstLine="113"/>
        <w:jc w:val="center"/>
        <w:rPr>
          <w:sz w:val="20"/>
          <w:lang w:val="en-IN"/>
        </w:rPr>
      </w:pPr>
    </w:p>
    <w:p w14:paraId="01A5A96C" w14:textId="77777777" w:rsidR="00850BB4" w:rsidRDefault="00850BB4" w:rsidP="00850BB4">
      <w:pPr>
        <w:jc w:val="center"/>
      </w:pPr>
      <w:r w:rsidRPr="00524878">
        <w:rPr>
          <w:noProof/>
        </w:rPr>
        <w:drawing>
          <wp:inline distT="0" distB="0" distL="0" distR="0" wp14:anchorId="112FC1F8" wp14:editId="7031032F">
            <wp:extent cx="251460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3"/>
                    <a:stretch>
                      <a:fillRect/>
                    </a:stretch>
                  </pic:blipFill>
                  <pic:spPr>
                    <a:xfrm>
                      <a:off x="0" y="0"/>
                      <a:ext cx="2514600" cy="2011680"/>
                    </a:xfrm>
                    <a:prstGeom prst="rect">
                      <a:avLst/>
                    </a:prstGeom>
                  </pic:spPr>
                </pic:pic>
              </a:graphicData>
            </a:graphic>
          </wp:inline>
        </w:drawing>
      </w:r>
      <w:r w:rsidRPr="00524878">
        <w:rPr>
          <w:noProof/>
        </w:rPr>
        <w:drawing>
          <wp:inline distT="0" distB="0" distL="0" distR="0" wp14:anchorId="235415D7" wp14:editId="6BD6A501">
            <wp:extent cx="2514600" cy="2011680"/>
            <wp:effectExtent l="0" t="0" r="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4"/>
                    <a:stretch>
                      <a:fillRect/>
                    </a:stretch>
                  </pic:blipFill>
                  <pic:spPr>
                    <a:xfrm>
                      <a:off x="0" y="0"/>
                      <a:ext cx="2514600" cy="2011680"/>
                    </a:xfrm>
                    <a:prstGeom prst="rect">
                      <a:avLst/>
                    </a:prstGeom>
                  </pic:spPr>
                </pic:pic>
              </a:graphicData>
            </a:graphic>
          </wp:inline>
        </w:drawing>
      </w:r>
    </w:p>
    <w:p w14:paraId="4B613B0C" w14:textId="77777777" w:rsidR="00850BB4" w:rsidRDefault="00850BB4" w:rsidP="00850BB4">
      <w:pPr>
        <w:jc w:val="center"/>
        <w:rPr>
          <w:sz w:val="18"/>
          <w:szCs w:val="18"/>
        </w:rPr>
      </w:pPr>
      <w:r w:rsidRPr="00AC26D4">
        <w:rPr>
          <w:b/>
          <w:bCs/>
          <w:szCs w:val="24"/>
        </w:rPr>
        <w:t>FIG</w:t>
      </w:r>
      <w:r>
        <w:rPr>
          <w:b/>
          <w:bCs/>
          <w:szCs w:val="24"/>
        </w:rPr>
        <w:t>URE</w:t>
      </w:r>
      <w:r w:rsidRPr="00AC26D4">
        <w:rPr>
          <w:b/>
          <w:bCs/>
          <w:szCs w:val="24"/>
        </w:rPr>
        <w:t xml:space="preserve"> 12.</w:t>
      </w:r>
      <w:r>
        <w:rPr>
          <w:szCs w:val="24"/>
        </w:rPr>
        <w:t xml:space="preserve"> </w:t>
      </w:r>
      <w:r w:rsidRPr="00AC26D4">
        <w:rPr>
          <w:sz w:val="18"/>
          <w:szCs w:val="18"/>
        </w:rPr>
        <w:t>Variation in skin friction for</w:t>
      </w:r>
      <w:r>
        <w:rPr>
          <w:sz w:val="18"/>
          <w:szCs w:val="18"/>
        </w:rPr>
        <w:t xml:space="preserve"> </w:t>
      </w:r>
      <w:r w:rsidRPr="00AC26D4">
        <w:rPr>
          <w:sz w:val="18"/>
          <w:szCs w:val="18"/>
        </w:rPr>
        <w:t>(a) M against We and (b) K against We,</w:t>
      </w:r>
    </w:p>
    <w:p w14:paraId="6C386604" w14:textId="77777777" w:rsidR="00850BB4" w:rsidRDefault="00850BB4" w:rsidP="00850BB4">
      <w:pPr>
        <w:jc w:val="center"/>
        <w:rPr>
          <w:sz w:val="18"/>
          <w:szCs w:val="18"/>
        </w:rPr>
      </w:pPr>
    </w:p>
    <w:p w14:paraId="285A35AE" w14:textId="77777777" w:rsidR="00850BB4" w:rsidRDefault="00850BB4" w:rsidP="00850BB4">
      <w:pPr>
        <w:jc w:val="center"/>
      </w:pPr>
    </w:p>
    <w:p w14:paraId="6C2318A5" w14:textId="77777777" w:rsidR="00850BB4" w:rsidRDefault="00850BB4" w:rsidP="00850BB4">
      <w:pPr>
        <w:jc w:val="center"/>
      </w:pPr>
    </w:p>
    <w:p w14:paraId="19755CB8" w14:textId="77777777" w:rsidR="00850BB4" w:rsidRDefault="00850BB4" w:rsidP="00850BB4">
      <w:pPr>
        <w:jc w:val="center"/>
      </w:pPr>
      <w:r w:rsidRPr="00D002DE">
        <w:rPr>
          <w:noProof/>
        </w:rPr>
        <w:drawing>
          <wp:inline distT="0" distB="0" distL="0" distR="0" wp14:anchorId="248517A4" wp14:editId="20E8C738">
            <wp:extent cx="2562859" cy="2011680"/>
            <wp:effectExtent l="0" t="0" r="9525"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5"/>
                    <a:stretch>
                      <a:fillRect/>
                    </a:stretch>
                  </pic:blipFill>
                  <pic:spPr>
                    <a:xfrm>
                      <a:off x="0" y="0"/>
                      <a:ext cx="2562859" cy="2011680"/>
                    </a:xfrm>
                    <a:prstGeom prst="rect">
                      <a:avLst/>
                    </a:prstGeom>
                  </pic:spPr>
                </pic:pic>
              </a:graphicData>
            </a:graphic>
          </wp:inline>
        </w:drawing>
      </w:r>
      <w:r w:rsidRPr="005C0642">
        <w:rPr>
          <w:noProof/>
        </w:rPr>
        <w:drawing>
          <wp:inline distT="0" distB="0" distL="0" distR="0" wp14:anchorId="1D2F849D" wp14:editId="42FF49A3">
            <wp:extent cx="2562859" cy="2011680"/>
            <wp:effectExtent l="0" t="0" r="9525" b="762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6"/>
                    <a:stretch>
                      <a:fillRect/>
                    </a:stretch>
                  </pic:blipFill>
                  <pic:spPr>
                    <a:xfrm>
                      <a:off x="0" y="0"/>
                      <a:ext cx="2562859" cy="2011680"/>
                    </a:xfrm>
                    <a:prstGeom prst="rect">
                      <a:avLst/>
                    </a:prstGeom>
                  </pic:spPr>
                </pic:pic>
              </a:graphicData>
            </a:graphic>
          </wp:inline>
        </w:drawing>
      </w:r>
    </w:p>
    <w:p w14:paraId="4672AC2D" w14:textId="77777777" w:rsidR="00850BB4" w:rsidRDefault="00850BB4" w:rsidP="00850BB4">
      <w:pPr>
        <w:jc w:val="center"/>
        <w:rPr>
          <w:szCs w:val="24"/>
        </w:rPr>
      </w:pPr>
      <w:r w:rsidRPr="00AC26D4">
        <w:rPr>
          <w:b/>
          <w:bCs/>
          <w:szCs w:val="24"/>
        </w:rPr>
        <w:t>FIG</w:t>
      </w:r>
      <w:r>
        <w:rPr>
          <w:b/>
          <w:bCs/>
          <w:szCs w:val="24"/>
        </w:rPr>
        <w:t>URE</w:t>
      </w:r>
      <w:r w:rsidRPr="00AC26D4">
        <w:rPr>
          <w:b/>
          <w:bCs/>
          <w:szCs w:val="24"/>
        </w:rPr>
        <w:t xml:space="preserve"> 13.</w:t>
      </w:r>
      <w:r>
        <w:rPr>
          <w:szCs w:val="24"/>
        </w:rPr>
        <w:t xml:space="preserve"> </w:t>
      </w:r>
      <w:r w:rsidRPr="00AC26D4">
        <w:rPr>
          <w:sz w:val="18"/>
          <w:szCs w:val="18"/>
        </w:rPr>
        <w:t>Variation in Nusselt number for (a) Rd against We and (b) Rd against K</w:t>
      </w:r>
      <w:r>
        <w:rPr>
          <w:szCs w:val="24"/>
        </w:rPr>
        <w:t>,</w:t>
      </w:r>
    </w:p>
    <w:p w14:paraId="0CE3591F" w14:textId="77777777" w:rsidR="00850BB4" w:rsidRDefault="00850BB4" w:rsidP="00850BB4">
      <w:pPr>
        <w:jc w:val="center"/>
        <w:rPr>
          <w:szCs w:val="24"/>
        </w:rPr>
      </w:pPr>
    </w:p>
    <w:p w14:paraId="623D5783" w14:textId="77777777" w:rsidR="00850BB4" w:rsidRDefault="00850BB4" w:rsidP="00850BB4">
      <w:pPr>
        <w:jc w:val="center"/>
        <w:rPr>
          <w:szCs w:val="24"/>
        </w:rPr>
      </w:pPr>
    </w:p>
    <w:p w14:paraId="1D73616B" w14:textId="77777777" w:rsidR="00850BB4" w:rsidRDefault="00850BB4" w:rsidP="00850BB4">
      <w:pPr>
        <w:jc w:val="center"/>
      </w:pPr>
    </w:p>
    <w:p w14:paraId="38441011" w14:textId="77777777" w:rsidR="00850BB4" w:rsidRDefault="00850BB4" w:rsidP="00850BB4">
      <w:pPr>
        <w:jc w:val="center"/>
      </w:pPr>
    </w:p>
    <w:p w14:paraId="26292E39" w14:textId="77777777" w:rsidR="00850BB4" w:rsidRDefault="00850BB4" w:rsidP="00850BB4">
      <w:pPr>
        <w:jc w:val="center"/>
      </w:pPr>
      <w:r w:rsidRPr="00901ACF">
        <w:rPr>
          <w:noProof/>
        </w:rPr>
        <w:drawing>
          <wp:inline distT="0" distB="0" distL="0" distR="0" wp14:anchorId="56B8BA72" wp14:editId="07D58527">
            <wp:extent cx="2562860" cy="2011680"/>
            <wp:effectExtent l="0" t="0" r="8890" b="762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7"/>
                    <a:stretch>
                      <a:fillRect/>
                    </a:stretch>
                  </pic:blipFill>
                  <pic:spPr>
                    <a:xfrm>
                      <a:off x="0" y="0"/>
                      <a:ext cx="2562860" cy="2011680"/>
                    </a:xfrm>
                    <a:prstGeom prst="rect">
                      <a:avLst/>
                    </a:prstGeom>
                  </pic:spPr>
                </pic:pic>
              </a:graphicData>
            </a:graphic>
          </wp:inline>
        </w:drawing>
      </w:r>
      <w:r w:rsidRPr="005C0642">
        <w:rPr>
          <w:noProof/>
        </w:rPr>
        <w:drawing>
          <wp:inline distT="0" distB="0" distL="0" distR="0" wp14:anchorId="2561E590" wp14:editId="37B08839">
            <wp:extent cx="2609024" cy="2011680"/>
            <wp:effectExtent l="0" t="0" r="1270" b="762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8"/>
                    <a:stretch>
                      <a:fillRect/>
                    </a:stretch>
                  </pic:blipFill>
                  <pic:spPr>
                    <a:xfrm>
                      <a:off x="0" y="0"/>
                      <a:ext cx="2609024" cy="2011680"/>
                    </a:xfrm>
                    <a:prstGeom prst="rect">
                      <a:avLst/>
                    </a:prstGeom>
                  </pic:spPr>
                </pic:pic>
              </a:graphicData>
            </a:graphic>
          </wp:inline>
        </w:drawing>
      </w:r>
      <w:r>
        <w:t xml:space="preserve">  </w:t>
      </w:r>
    </w:p>
    <w:p w14:paraId="14DF1694" w14:textId="77777777" w:rsidR="00850BB4" w:rsidRDefault="00850BB4" w:rsidP="00850BB4">
      <w:pPr>
        <w:jc w:val="center"/>
        <w:rPr>
          <w:szCs w:val="24"/>
        </w:rPr>
      </w:pPr>
      <w:r w:rsidRPr="00AC26D4">
        <w:rPr>
          <w:b/>
          <w:bCs/>
          <w:szCs w:val="24"/>
        </w:rPr>
        <w:t>FIG</w:t>
      </w:r>
      <w:r>
        <w:rPr>
          <w:b/>
          <w:bCs/>
          <w:szCs w:val="24"/>
        </w:rPr>
        <w:t>URE</w:t>
      </w:r>
      <w:r w:rsidRPr="00AC26D4">
        <w:rPr>
          <w:b/>
          <w:bCs/>
          <w:szCs w:val="24"/>
        </w:rPr>
        <w:t xml:space="preserve"> 14.</w:t>
      </w:r>
      <w:r>
        <w:rPr>
          <w:szCs w:val="24"/>
        </w:rPr>
        <w:t xml:space="preserve"> </w:t>
      </w:r>
      <w:r w:rsidRPr="00AC26D4">
        <w:rPr>
          <w:sz w:val="18"/>
          <w:szCs w:val="18"/>
        </w:rPr>
        <w:t>Variation in Nusselt number for (a) Rd against M and (b) Nb against Nt.</w:t>
      </w:r>
    </w:p>
    <w:p w14:paraId="4D71E563" w14:textId="77777777" w:rsidR="00850BB4" w:rsidRDefault="00850BB4" w:rsidP="00850BB4">
      <w:pPr>
        <w:jc w:val="center"/>
        <w:rPr>
          <w:szCs w:val="24"/>
        </w:rPr>
      </w:pPr>
    </w:p>
    <w:p w14:paraId="2579D498" w14:textId="77777777" w:rsidR="00850BB4" w:rsidRDefault="00850BB4" w:rsidP="00850BB4">
      <w:pPr>
        <w:jc w:val="center"/>
        <w:rPr>
          <w:szCs w:val="24"/>
        </w:rPr>
      </w:pPr>
    </w:p>
    <w:p w14:paraId="4DDD8596" w14:textId="77777777" w:rsidR="00850BB4" w:rsidRDefault="00850BB4" w:rsidP="00850BB4">
      <w:pPr>
        <w:jc w:val="center"/>
        <w:rPr>
          <w:szCs w:val="24"/>
        </w:rPr>
      </w:pPr>
    </w:p>
    <w:p w14:paraId="465AB870" w14:textId="77777777" w:rsidR="00850BB4" w:rsidRDefault="00850BB4" w:rsidP="00850BB4">
      <w:pPr>
        <w:jc w:val="center"/>
      </w:pPr>
    </w:p>
    <w:p w14:paraId="21627E93" w14:textId="77777777" w:rsidR="00850BB4" w:rsidRDefault="00850BB4" w:rsidP="00850BB4">
      <w:pPr>
        <w:jc w:val="center"/>
      </w:pPr>
      <w:r w:rsidRPr="00901ACF">
        <w:rPr>
          <w:noProof/>
        </w:rPr>
        <w:drawing>
          <wp:inline distT="0" distB="0" distL="0" distR="0" wp14:anchorId="0A66D46B" wp14:editId="25EFBAF4">
            <wp:extent cx="2592500" cy="2011680"/>
            <wp:effectExtent l="0" t="0" r="0" b="762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9"/>
                    <a:stretch>
                      <a:fillRect/>
                    </a:stretch>
                  </pic:blipFill>
                  <pic:spPr>
                    <a:xfrm>
                      <a:off x="0" y="0"/>
                      <a:ext cx="2592500" cy="2011680"/>
                    </a:xfrm>
                    <a:prstGeom prst="rect">
                      <a:avLst/>
                    </a:prstGeom>
                  </pic:spPr>
                </pic:pic>
              </a:graphicData>
            </a:graphic>
          </wp:inline>
        </w:drawing>
      </w:r>
      <w:r w:rsidRPr="00901ACF">
        <w:t xml:space="preserve"> </w:t>
      </w:r>
      <w:r w:rsidRPr="005C0642">
        <w:rPr>
          <w:noProof/>
        </w:rPr>
        <w:drawing>
          <wp:inline distT="0" distB="0" distL="0" distR="0" wp14:anchorId="78E3F150" wp14:editId="5BAD7FA0">
            <wp:extent cx="2569504" cy="2011680"/>
            <wp:effectExtent l="0" t="0" r="2540" b="762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0"/>
                    <a:stretch>
                      <a:fillRect/>
                    </a:stretch>
                  </pic:blipFill>
                  <pic:spPr>
                    <a:xfrm>
                      <a:off x="0" y="0"/>
                      <a:ext cx="2569504" cy="2011680"/>
                    </a:xfrm>
                    <a:prstGeom prst="rect">
                      <a:avLst/>
                    </a:prstGeom>
                  </pic:spPr>
                </pic:pic>
              </a:graphicData>
            </a:graphic>
          </wp:inline>
        </w:drawing>
      </w:r>
    </w:p>
    <w:p w14:paraId="5A9E97BB" w14:textId="77777777" w:rsidR="00850BB4" w:rsidRDefault="00850BB4" w:rsidP="00850BB4">
      <w:pPr>
        <w:jc w:val="center"/>
      </w:pPr>
      <w:r w:rsidRPr="00AC26D4">
        <w:rPr>
          <w:b/>
          <w:bCs/>
          <w:szCs w:val="24"/>
        </w:rPr>
        <w:t>FIG</w:t>
      </w:r>
      <w:r>
        <w:rPr>
          <w:b/>
          <w:bCs/>
          <w:szCs w:val="24"/>
        </w:rPr>
        <w:t>URE</w:t>
      </w:r>
      <w:r w:rsidRPr="00AC26D4">
        <w:rPr>
          <w:b/>
          <w:bCs/>
          <w:szCs w:val="24"/>
        </w:rPr>
        <w:t xml:space="preserve"> 15</w:t>
      </w:r>
      <w:r>
        <w:rPr>
          <w:szCs w:val="24"/>
        </w:rPr>
        <w:t xml:space="preserve">. </w:t>
      </w:r>
      <w:r w:rsidRPr="00AC26D4">
        <w:rPr>
          <w:sz w:val="18"/>
          <w:szCs w:val="18"/>
        </w:rPr>
        <w:t>Variation in Sherwood number for (a) Rd against M and (b) Nb against Nt.</w:t>
      </w:r>
    </w:p>
    <w:p w14:paraId="114DEE69" w14:textId="77777777" w:rsidR="00850BB4" w:rsidRDefault="00850BB4" w:rsidP="00850BB4">
      <w:pPr>
        <w:spacing w:line="360" w:lineRule="auto"/>
        <w:ind w:firstLine="113"/>
        <w:jc w:val="center"/>
        <w:rPr>
          <w:sz w:val="20"/>
          <w:lang w:val="en-IN"/>
        </w:rPr>
      </w:pPr>
    </w:p>
    <w:p w14:paraId="628F4B3B" w14:textId="27E4D862" w:rsidR="002021D3" w:rsidRPr="00790C79" w:rsidRDefault="002021D3" w:rsidP="00182103">
      <w:pPr>
        <w:spacing w:line="360" w:lineRule="auto"/>
        <w:ind w:firstLine="113"/>
        <w:jc w:val="both"/>
        <w:rPr>
          <w:sz w:val="20"/>
          <w:lang w:val="en-IN"/>
        </w:rPr>
      </w:pPr>
      <w:r w:rsidRPr="00790C79">
        <w:rPr>
          <w:sz w:val="20"/>
          <w:lang w:val="en-IN"/>
        </w:rPr>
        <w:t xml:space="preserve">Table 4 encapsulates </w:t>
      </w:r>
      <w:r w:rsidRPr="00790C79">
        <w:rPr>
          <w:sz w:val="20"/>
        </w:rPr>
        <w:t xml:space="preserve">how essential physical factors affect </w:t>
      </w:r>
      <w:r w:rsidRPr="00790C79">
        <w:rPr>
          <w:sz w:val="20"/>
          <w:lang w:val="en-IN"/>
        </w:rPr>
        <w:t xml:space="preserve">the local Sherwood number </w:t>
      </w:r>
      <m:oMath>
        <m:r>
          <w:rPr>
            <w:rFonts w:ascii="Cambria Math" w:hAnsi="Cambria Math"/>
            <w:sz w:val="20"/>
            <w:lang w:val="en-IN"/>
          </w:rPr>
          <m:t>S</m:t>
        </m:r>
        <m:sSub>
          <m:sSubPr>
            <m:ctrlPr>
              <w:rPr>
                <w:rFonts w:ascii="Cambria Math" w:hAnsi="Cambria Math"/>
                <w:i/>
                <w:sz w:val="20"/>
                <w:lang w:val="en-IN"/>
              </w:rPr>
            </m:ctrlPr>
          </m:sSubPr>
          <m:e>
            <m:r>
              <w:rPr>
                <w:rFonts w:ascii="Cambria Math" w:hAnsi="Cambria Math"/>
                <w:sz w:val="20"/>
                <w:lang w:val="en-IN"/>
              </w:rPr>
              <m:t>h</m:t>
            </m:r>
          </m:e>
          <m:sub>
            <m:r>
              <w:rPr>
                <w:rFonts w:ascii="Cambria Math" w:hAnsi="Cambria Math"/>
                <w:sz w:val="20"/>
                <w:lang w:val="en-IN"/>
              </w:rPr>
              <m:t>x</m:t>
            </m:r>
          </m:sub>
        </m:sSub>
      </m:oMath>
      <w:r w:rsidRPr="00790C79">
        <w:rPr>
          <w:sz w:val="20"/>
          <w:lang w:val="en-IN"/>
        </w:rPr>
        <w:t xml:space="preserve">, offering insights into the mass transfer dynamics within the nanofluid system. A progressive increase in the Weissenberg number (Sc. Nos. 2–4) marginally enhances the magnitude of </w:t>
      </w:r>
      <m:oMath>
        <m:r>
          <w:rPr>
            <w:rFonts w:ascii="Cambria Math" w:hAnsi="Cambria Math"/>
            <w:sz w:val="20"/>
            <w:lang w:val="en-IN"/>
          </w:rPr>
          <m:t>S</m:t>
        </m:r>
        <m:sSub>
          <m:sSubPr>
            <m:ctrlPr>
              <w:rPr>
                <w:rFonts w:ascii="Cambria Math" w:hAnsi="Cambria Math"/>
                <w:i/>
                <w:sz w:val="20"/>
                <w:lang w:val="en-IN"/>
              </w:rPr>
            </m:ctrlPr>
          </m:sSubPr>
          <m:e>
            <m:r>
              <w:rPr>
                <w:rFonts w:ascii="Cambria Math" w:hAnsi="Cambria Math"/>
                <w:sz w:val="20"/>
                <w:lang w:val="en-IN"/>
              </w:rPr>
              <m:t>h</m:t>
            </m:r>
          </m:e>
          <m:sub>
            <m:r>
              <w:rPr>
                <w:rFonts w:ascii="Cambria Math" w:hAnsi="Cambria Math"/>
                <w:sz w:val="20"/>
                <w:lang w:val="en-IN"/>
              </w:rPr>
              <m:t>x</m:t>
            </m:r>
          </m:sub>
        </m:sSub>
      </m:oMath>
      <w:r w:rsidRPr="00790C79">
        <w:rPr>
          <w:sz w:val="20"/>
          <w:lang w:val="en-IN"/>
        </w:rPr>
        <w:t xml:space="preserve">, reflecting increased elasticity leading to stronger fluid stretching and better concentration gradient at the wall. The magnetic field strength M (Sc. Nos. 5–8) shows a clear decline in </w:t>
      </w:r>
      <m:oMath>
        <m:r>
          <w:rPr>
            <w:rFonts w:ascii="Cambria Math" w:hAnsi="Cambria Math"/>
            <w:sz w:val="20"/>
            <w:lang w:val="en-IN"/>
          </w:rPr>
          <m:t>S</m:t>
        </m:r>
        <m:sSub>
          <m:sSubPr>
            <m:ctrlPr>
              <w:rPr>
                <w:rFonts w:ascii="Cambria Math" w:hAnsi="Cambria Math"/>
                <w:i/>
                <w:sz w:val="20"/>
                <w:lang w:val="en-IN"/>
              </w:rPr>
            </m:ctrlPr>
          </m:sSubPr>
          <m:e>
            <m:r>
              <w:rPr>
                <w:rFonts w:ascii="Cambria Math" w:hAnsi="Cambria Math"/>
                <w:sz w:val="20"/>
                <w:lang w:val="en-IN"/>
              </w:rPr>
              <m:t>h</m:t>
            </m:r>
          </m:e>
          <m:sub>
            <m:r>
              <w:rPr>
                <w:rFonts w:ascii="Cambria Math" w:hAnsi="Cambria Math"/>
                <w:sz w:val="20"/>
                <w:lang w:val="en-IN"/>
              </w:rPr>
              <m:t>x</m:t>
            </m:r>
          </m:sub>
        </m:sSub>
      </m:oMath>
      <w:r w:rsidRPr="00790C79">
        <w:rPr>
          <w:sz w:val="20"/>
          <w:lang w:val="en-IN"/>
        </w:rPr>
        <w:t xml:space="preserve"> with increasing M, due to magnetic damping that suppresses convective effects and reduces concentration diffusion. Similarly, increasing porous medium permeability K (Sc. Nos. 9–12) results in a lower </w:t>
      </w:r>
      <m:oMath>
        <m:r>
          <w:rPr>
            <w:rFonts w:ascii="Cambria Math" w:hAnsi="Cambria Math"/>
            <w:sz w:val="20"/>
            <w:lang w:val="en-IN"/>
          </w:rPr>
          <m:t>S</m:t>
        </m:r>
        <m:sSub>
          <m:sSubPr>
            <m:ctrlPr>
              <w:rPr>
                <w:rFonts w:ascii="Cambria Math" w:hAnsi="Cambria Math"/>
                <w:i/>
                <w:sz w:val="20"/>
                <w:lang w:val="en-IN"/>
              </w:rPr>
            </m:ctrlPr>
          </m:sSubPr>
          <m:e>
            <m:r>
              <w:rPr>
                <w:rFonts w:ascii="Cambria Math" w:hAnsi="Cambria Math"/>
                <w:sz w:val="20"/>
                <w:lang w:val="en-IN"/>
              </w:rPr>
              <m:t>h</m:t>
            </m:r>
          </m:e>
          <m:sub>
            <m:r>
              <w:rPr>
                <w:rFonts w:ascii="Cambria Math" w:hAnsi="Cambria Math"/>
                <w:sz w:val="20"/>
                <w:lang w:val="en-IN"/>
              </w:rPr>
              <m:t>x</m:t>
            </m:r>
          </m:sub>
        </m:sSub>
      </m:oMath>
      <w:r w:rsidRPr="00790C79">
        <w:rPr>
          <w:sz w:val="20"/>
          <w:lang w:val="en-IN"/>
        </w:rPr>
        <w:t xml:space="preserve">, indicating diminished mass transfer as resistance to flow is lessened. Thermal radiation Rd (Sc. Nos. 13–16) exhibits a strong inverse relation, where higher Rd causes </w:t>
      </w:r>
      <m:oMath>
        <m:r>
          <w:rPr>
            <w:rFonts w:ascii="Cambria Math" w:hAnsi="Cambria Math"/>
            <w:sz w:val="20"/>
            <w:lang w:val="en-IN"/>
          </w:rPr>
          <m:t>S</m:t>
        </m:r>
        <m:sSub>
          <m:sSubPr>
            <m:ctrlPr>
              <w:rPr>
                <w:rFonts w:ascii="Cambria Math" w:hAnsi="Cambria Math"/>
                <w:i/>
                <w:sz w:val="20"/>
                <w:lang w:val="en-IN"/>
              </w:rPr>
            </m:ctrlPr>
          </m:sSubPr>
          <m:e>
            <m:r>
              <w:rPr>
                <w:rFonts w:ascii="Cambria Math" w:hAnsi="Cambria Math"/>
                <w:sz w:val="20"/>
                <w:lang w:val="en-IN"/>
              </w:rPr>
              <m:t>h</m:t>
            </m:r>
          </m:e>
          <m:sub>
            <m:r>
              <w:rPr>
                <w:rFonts w:ascii="Cambria Math" w:hAnsi="Cambria Math"/>
                <w:sz w:val="20"/>
                <w:lang w:val="en-IN"/>
              </w:rPr>
              <m:t>x</m:t>
            </m:r>
          </m:sub>
        </m:sSub>
      </m:oMath>
      <w:r w:rsidRPr="00790C79">
        <w:rPr>
          <w:sz w:val="20"/>
          <w:lang w:val="en-IN"/>
        </w:rPr>
        <w:t xml:space="preserve"> to sharply drop, due to enhanced thermal energy overpowering mass diffusion. Thermophoresis Nt (Sc. Nos. 17–20) strongly reduces </w:t>
      </w:r>
      <m:oMath>
        <m:r>
          <w:rPr>
            <w:rFonts w:ascii="Cambria Math" w:hAnsi="Cambria Math"/>
            <w:sz w:val="20"/>
            <w:lang w:val="en-IN"/>
          </w:rPr>
          <m:t>S</m:t>
        </m:r>
        <m:sSub>
          <m:sSubPr>
            <m:ctrlPr>
              <w:rPr>
                <w:rFonts w:ascii="Cambria Math" w:hAnsi="Cambria Math"/>
                <w:i/>
                <w:sz w:val="20"/>
                <w:lang w:val="en-IN"/>
              </w:rPr>
            </m:ctrlPr>
          </m:sSubPr>
          <m:e>
            <m:r>
              <w:rPr>
                <w:rFonts w:ascii="Cambria Math" w:hAnsi="Cambria Math"/>
                <w:sz w:val="20"/>
                <w:lang w:val="en-IN"/>
              </w:rPr>
              <m:t>h</m:t>
            </m:r>
          </m:e>
          <m:sub>
            <m:r>
              <w:rPr>
                <w:rFonts w:ascii="Cambria Math" w:hAnsi="Cambria Math"/>
                <w:sz w:val="20"/>
                <w:lang w:val="en-IN"/>
              </w:rPr>
              <m:t>x</m:t>
            </m:r>
          </m:sub>
        </m:sSub>
      </m:oMath>
      <w:r w:rsidRPr="00790C79">
        <w:rPr>
          <w:sz w:val="20"/>
          <w:lang w:val="en-IN"/>
        </w:rPr>
        <w:t xml:space="preserve">, as nanoparticle migration away from hot regions weakens the concentration gradient at the wall. Conversely, increasing Brownian motion Nb (Sc. Nos. 21–24) significantly reduces </w:t>
      </w:r>
      <m:oMath>
        <m:r>
          <w:rPr>
            <w:rFonts w:ascii="Cambria Math" w:hAnsi="Cambria Math"/>
            <w:sz w:val="20"/>
            <w:lang w:val="en-IN"/>
          </w:rPr>
          <m:t>S</m:t>
        </m:r>
        <m:sSub>
          <m:sSubPr>
            <m:ctrlPr>
              <w:rPr>
                <w:rFonts w:ascii="Cambria Math" w:hAnsi="Cambria Math"/>
                <w:i/>
                <w:sz w:val="20"/>
                <w:lang w:val="en-IN"/>
              </w:rPr>
            </m:ctrlPr>
          </m:sSubPr>
          <m:e>
            <m:r>
              <w:rPr>
                <w:rFonts w:ascii="Cambria Math" w:hAnsi="Cambria Math"/>
                <w:sz w:val="20"/>
                <w:lang w:val="en-IN"/>
              </w:rPr>
              <m:t>h</m:t>
            </m:r>
          </m:e>
          <m:sub>
            <m:r>
              <w:rPr>
                <w:rFonts w:ascii="Cambria Math" w:hAnsi="Cambria Math"/>
                <w:sz w:val="20"/>
                <w:lang w:val="en-IN"/>
              </w:rPr>
              <m:t>x</m:t>
            </m:r>
          </m:sub>
        </m:sSub>
      </m:oMath>
      <w:r w:rsidRPr="00790C79">
        <w:rPr>
          <w:sz w:val="20"/>
          <w:lang w:val="en-IN"/>
        </w:rPr>
        <w:t xml:space="preserve">, especially at lower Nb, indicating the destabilizing role of nanoparticle diffusion on concentration </w:t>
      </w:r>
      <w:r w:rsidRPr="00790C79">
        <w:rPr>
          <w:sz w:val="20"/>
          <w:lang w:val="en-IN"/>
        </w:rPr>
        <w:lastRenderedPageBreak/>
        <w:t xml:space="preserve">transfer. Heat generation/absorption Q (Sc. Nos. 25–28) shows that heat absorption improves </w:t>
      </w:r>
      <m:oMath>
        <m:sSub>
          <m:sSubPr>
            <m:ctrlPr>
              <w:rPr>
                <w:rFonts w:ascii="Cambria Math" w:hAnsi="Cambria Math"/>
                <w:i/>
                <w:sz w:val="20"/>
                <w:lang w:val="en-IN"/>
              </w:rPr>
            </m:ctrlPr>
          </m:sSubPr>
          <m:e>
            <m:r>
              <w:rPr>
                <w:rFonts w:ascii="Cambria Math" w:hAnsi="Cambria Math"/>
                <w:sz w:val="20"/>
                <w:lang w:val="en-IN"/>
              </w:rPr>
              <m:t>h</m:t>
            </m:r>
          </m:e>
          <m:sub>
            <m:r>
              <w:rPr>
                <w:rFonts w:ascii="Cambria Math" w:hAnsi="Cambria Math"/>
                <w:sz w:val="20"/>
                <w:lang w:val="en-IN"/>
              </w:rPr>
              <m:t>x</m:t>
            </m:r>
          </m:sub>
        </m:sSub>
      </m:oMath>
      <w:r w:rsidRPr="00790C79">
        <w:rPr>
          <w:sz w:val="20"/>
          <w:lang w:val="en-IN"/>
        </w:rPr>
        <w:t xml:space="preserve"> , while heat generation deteriorates it. Electrical conductivity σ (Sc. Nos. 29–32) and Eckert number E (Sc. Nos. 33–36) both show modest negative effects on </w:t>
      </w:r>
      <m:oMath>
        <m:r>
          <w:rPr>
            <w:rFonts w:ascii="Cambria Math" w:hAnsi="Cambria Math"/>
            <w:sz w:val="20"/>
            <w:lang w:val="en-IN"/>
          </w:rPr>
          <m:t>S</m:t>
        </m:r>
        <m:sSub>
          <m:sSubPr>
            <m:ctrlPr>
              <w:rPr>
                <w:rFonts w:ascii="Cambria Math" w:hAnsi="Cambria Math"/>
                <w:i/>
                <w:sz w:val="20"/>
                <w:lang w:val="en-IN"/>
              </w:rPr>
            </m:ctrlPr>
          </m:sSubPr>
          <m:e>
            <m:r>
              <w:rPr>
                <w:rFonts w:ascii="Cambria Math" w:hAnsi="Cambria Math"/>
                <w:sz w:val="20"/>
                <w:lang w:val="en-IN"/>
              </w:rPr>
              <m:t>h</m:t>
            </m:r>
          </m:e>
          <m:sub>
            <m:r>
              <w:rPr>
                <w:rFonts w:ascii="Cambria Math" w:hAnsi="Cambria Math"/>
                <w:sz w:val="20"/>
                <w:lang w:val="en-IN"/>
              </w:rPr>
              <m:t>x</m:t>
            </m:r>
          </m:sub>
        </m:sSub>
      </m:oMath>
      <w:r w:rsidRPr="00790C79">
        <w:rPr>
          <w:sz w:val="20"/>
          <w:lang w:val="en-IN"/>
        </w:rPr>
        <w:t xml:space="preserve">, implying that increased Joule heating and viscous dissipation suppress concentration transport. Finally, a rising Schmidt number Sc (Sc. Nos. 37–40) significantly boosts </w:t>
      </w:r>
      <m:oMath>
        <m:r>
          <w:rPr>
            <w:rFonts w:ascii="Cambria Math" w:hAnsi="Cambria Math"/>
            <w:sz w:val="20"/>
            <w:lang w:val="en-IN"/>
          </w:rPr>
          <m:t>S</m:t>
        </m:r>
        <m:sSub>
          <m:sSubPr>
            <m:ctrlPr>
              <w:rPr>
                <w:rFonts w:ascii="Cambria Math" w:hAnsi="Cambria Math"/>
                <w:i/>
                <w:sz w:val="20"/>
                <w:lang w:val="en-IN"/>
              </w:rPr>
            </m:ctrlPr>
          </m:sSubPr>
          <m:e>
            <m:r>
              <w:rPr>
                <w:rFonts w:ascii="Cambria Math" w:hAnsi="Cambria Math"/>
                <w:sz w:val="20"/>
                <w:lang w:val="en-IN"/>
              </w:rPr>
              <m:t>h</m:t>
            </m:r>
          </m:e>
          <m:sub>
            <m:r>
              <w:rPr>
                <w:rFonts w:ascii="Cambria Math" w:hAnsi="Cambria Math"/>
                <w:sz w:val="20"/>
                <w:lang w:val="en-IN"/>
              </w:rPr>
              <m:t>x</m:t>
            </m:r>
          </m:sub>
        </m:sSub>
      </m:oMath>
      <w:r w:rsidRPr="00790C79">
        <w:rPr>
          <w:sz w:val="20"/>
          <w:lang w:val="en-IN"/>
        </w:rPr>
        <w:t>, as reduced mass diffusivity steepens the concentration boundary layer. This comprehensive analysis confirms that mass transport is highly sensitive to thermal and nanoparticle interactions, fluid rheology, and magnetic or porous effects.</w:t>
      </w:r>
    </w:p>
    <w:p w14:paraId="18FF8663" w14:textId="77777777" w:rsidR="003B6C78" w:rsidRPr="00790C79" w:rsidRDefault="003B6C78" w:rsidP="003B6C78">
      <w:pPr>
        <w:jc w:val="both"/>
        <w:rPr>
          <w:sz w:val="20"/>
        </w:rPr>
      </w:pPr>
    </w:p>
    <w:p w14:paraId="3BEF8E90" w14:textId="34C2ECFB" w:rsidR="003B6C78" w:rsidRDefault="00267248" w:rsidP="0007057A">
      <w:pPr>
        <w:pStyle w:val="Heading1"/>
        <w:rPr>
          <w:lang w:val="en-IN"/>
        </w:rPr>
      </w:pPr>
      <w:r w:rsidRPr="00CA057C">
        <w:rPr>
          <w:lang w:val="en-IN"/>
        </w:rPr>
        <w:t>CONCLUDING REMARKS</w:t>
      </w:r>
    </w:p>
    <w:p w14:paraId="35630AAF" w14:textId="77777777" w:rsidR="00267248" w:rsidRPr="00267248" w:rsidRDefault="00267248" w:rsidP="00267248">
      <w:pPr>
        <w:spacing w:line="360" w:lineRule="auto"/>
        <w:ind w:firstLine="113"/>
        <w:jc w:val="both"/>
        <w:rPr>
          <w:sz w:val="20"/>
        </w:rPr>
      </w:pPr>
      <w:r w:rsidRPr="00267248">
        <w:rPr>
          <w:sz w:val="20"/>
        </w:rPr>
        <w:t>This research explores the dynamics of magnetized Williamson-type nanoparticle-laden fluid flow over a porous surface with extending/shrinking motion in the presence of internal heating, chemical reactions, radiative heat transfer, and nanoparticle effects. Through numerical simulations, the influence of different physical factors on flow speed, temperature distribution, and concentration gradients was systematically investigated. Furthermore, crucial engineering metrics such as frictional drag, heat transfer rate (Nusselt number), and mass transfer rate (Sherwood number) were thoroughly evaluated. Based on the simulation outputs and graphical results, the principal findings are summarized below:</w:t>
      </w:r>
    </w:p>
    <w:p w14:paraId="1E267899" w14:textId="77777777" w:rsidR="000D7CC9" w:rsidRDefault="00267248" w:rsidP="00BC16E4">
      <w:pPr>
        <w:pStyle w:val="ListParagraph"/>
        <w:numPr>
          <w:ilvl w:val="0"/>
          <w:numId w:val="6"/>
        </w:numPr>
        <w:jc w:val="both"/>
        <w:rPr>
          <w:sz w:val="20"/>
          <w:lang w:val="en-IN"/>
        </w:rPr>
      </w:pPr>
      <w:r w:rsidRPr="005D4FA3">
        <w:rPr>
          <w:sz w:val="20"/>
          <w:lang w:val="en-IN"/>
        </w:rPr>
        <w:t>Heat Generation Enhances Profiles:</w:t>
      </w:r>
      <w:r w:rsidR="005D4FA3">
        <w:rPr>
          <w:sz w:val="20"/>
          <w:lang w:val="en-IN"/>
        </w:rPr>
        <w:t xml:space="preserve"> </w:t>
      </w:r>
    </w:p>
    <w:p w14:paraId="65F66644" w14:textId="4EBF5B82" w:rsidR="005D4FA3" w:rsidRPr="005D4FA3" w:rsidRDefault="00267248" w:rsidP="000D7CC9">
      <w:pPr>
        <w:pStyle w:val="ListParagraph"/>
        <w:ind w:left="876"/>
        <w:jc w:val="both"/>
        <w:rPr>
          <w:sz w:val="20"/>
          <w:lang w:val="en-IN"/>
        </w:rPr>
      </w:pPr>
      <w:r w:rsidRPr="005D4FA3">
        <w:rPr>
          <w:sz w:val="20"/>
        </w:rPr>
        <w:t>An increase in internal heat generation (Q) significantly amplifies temperature and concentration gradients, signaling more vigorous thermal and material transport near the surface region.</w:t>
      </w:r>
    </w:p>
    <w:p w14:paraId="390D48B1" w14:textId="4DAA7BA0" w:rsidR="00CF1884" w:rsidRDefault="00267248" w:rsidP="00BC16E4">
      <w:pPr>
        <w:pStyle w:val="ListParagraph"/>
        <w:numPr>
          <w:ilvl w:val="0"/>
          <w:numId w:val="6"/>
        </w:numPr>
        <w:jc w:val="both"/>
        <w:rPr>
          <w:sz w:val="20"/>
          <w:lang w:val="en-IN"/>
        </w:rPr>
      </w:pPr>
      <w:r w:rsidRPr="005D4FA3">
        <w:rPr>
          <w:sz w:val="20"/>
          <w:lang w:val="en-IN"/>
        </w:rPr>
        <w:t>Diffusion and Reaction Suppress Concentration:</w:t>
      </w:r>
      <w:r w:rsidR="005D4FA3">
        <w:rPr>
          <w:sz w:val="20"/>
          <w:lang w:val="en-IN"/>
        </w:rPr>
        <w:t xml:space="preserve"> </w:t>
      </w:r>
    </w:p>
    <w:p w14:paraId="189FA5C6" w14:textId="3A35B27D" w:rsidR="005D4FA3" w:rsidRDefault="00267248" w:rsidP="00CF1884">
      <w:pPr>
        <w:pStyle w:val="ListParagraph"/>
        <w:ind w:left="876"/>
        <w:jc w:val="both"/>
        <w:rPr>
          <w:sz w:val="20"/>
          <w:lang w:val="en-IN"/>
        </w:rPr>
      </w:pPr>
      <w:r w:rsidRPr="005D4FA3">
        <w:rPr>
          <w:sz w:val="20"/>
        </w:rPr>
        <w:t>An enhanced Schmidt number (Sc) and reaction rate parameter (σ) lead to a significant decrease in the concentration distribution, owing to reduced mass diffusivity and increased species consumption</w:t>
      </w:r>
      <w:r w:rsidRPr="005D4FA3">
        <w:rPr>
          <w:sz w:val="20"/>
          <w:lang w:val="en-IN"/>
        </w:rPr>
        <w:t>.</w:t>
      </w:r>
    </w:p>
    <w:p w14:paraId="0E28F167" w14:textId="53C1B271" w:rsidR="00CF1884" w:rsidRDefault="00267248" w:rsidP="00BC16E4">
      <w:pPr>
        <w:pStyle w:val="ListParagraph"/>
        <w:numPr>
          <w:ilvl w:val="0"/>
          <w:numId w:val="6"/>
        </w:numPr>
        <w:jc w:val="both"/>
        <w:rPr>
          <w:sz w:val="20"/>
          <w:lang w:val="en-IN"/>
        </w:rPr>
      </w:pPr>
      <w:r w:rsidRPr="005D4FA3">
        <w:rPr>
          <w:sz w:val="20"/>
          <w:lang w:val="en-IN"/>
        </w:rPr>
        <w:t>Magnetic Field and Porosity Reduce Skin Friction:</w:t>
      </w:r>
      <w:r w:rsidR="005D4FA3">
        <w:rPr>
          <w:sz w:val="20"/>
          <w:lang w:val="en-IN"/>
        </w:rPr>
        <w:t xml:space="preserve"> </w:t>
      </w:r>
    </w:p>
    <w:p w14:paraId="2DD8A263" w14:textId="2055945A" w:rsidR="000D7CC9" w:rsidRPr="000D7CC9" w:rsidRDefault="00267248" w:rsidP="00CF1884">
      <w:pPr>
        <w:pStyle w:val="ListParagraph"/>
        <w:ind w:left="876"/>
        <w:jc w:val="both"/>
        <w:rPr>
          <w:sz w:val="20"/>
          <w:lang w:val="en-IN"/>
        </w:rPr>
      </w:pPr>
      <w:r w:rsidRPr="005D4FA3">
        <w:rPr>
          <w:sz w:val="20"/>
        </w:rPr>
        <w:t>The surface shear stress decreases notably with higher values of the electromagnetic influence (M) and permeability factor (K), indicating less resistance of the liquid near the boundary</w:t>
      </w:r>
      <w:r w:rsidR="005D4FA3">
        <w:rPr>
          <w:sz w:val="20"/>
        </w:rPr>
        <w:t>.</w:t>
      </w:r>
    </w:p>
    <w:p w14:paraId="71F8C8F4" w14:textId="77777777" w:rsidR="00CF1884" w:rsidRDefault="00267248" w:rsidP="00BC16E4">
      <w:pPr>
        <w:pStyle w:val="ListParagraph"/>
        <w:numPr>
          <w:ilvl w:val="0"/>
          <w:numId w:val="6"/>
        </w:numPr>
        <w:jc w:val="both"/>
        <w:rPr>
          <w:sz w:val="20"/>
          <w:lang w:val="en-IN"/>
        </w:rPr>
      </w:pPr>
      <w:r w:rsidRPr="005D4FA3">
        <w:rPr>
          <w:sz w:val="20"/>
          <w:lang w:val="en-IN"/>
        </w:rPr>
        <w:t>Radiation Improves Heat and Mass Transfer:</w:t>
      </w:r>
      <w:r w:rsidR="000D7CC9">
        <w:rPr>
          <w:sz w:val="20"/>
          <w:lang w:val="en-IN"/>
        </w:rPr>
        <w:t xml:space="preserve"> </w:t>
      </w:r>
    </w:p>
    <w:p w14:paraId="71D230A1" w14:textId="48E77177" w:rsidR="000D7CC9" w:rsidRDefault="00267248" w:rsidP="00CF1884">
      <w:pPr>
        <w:pStyle w:val="ListParagraph"/>
        <w:ind w:left="876"/>
        <w:jc w:val="both"/>
        <w:rPr>
          <w:sz w:val="20"/>
          <w:lang w:val="en-IN"/>
        </w:rPr>
      </w:pPr>
      <w:r w:rsidRPr="000D7CC9">
        <w:rPr>
          <w:sz w:val="20"/>
          <w:lang w:val="en-IN"/>
        </w:rPr>
        <w:t xml:space="preserve">Thermal radiation parameter (Rd) enhances both the Nusselt number </w:t>
      </w:r>
      <m:oMath>
        <m:r>
          <w:rPr>
            <w:rFonts w:ascii="Cambria Math" w:hAnsi="Cambria Math"/>
            <w:sz w:val="20"/>
            <w:lang w:val="en-IN"/>
          </w:rPr>
          <m:t>(N</m:t>
        </m:r>
        <m:sSub>
          <m:sSubPr>
            <m:ctrlPr>
              <w:rPr>
                <w:rFonts w:ascii="Cambria Math" w:hAnsi="Cambria Math"/>
                <w:i/>
                <w:sz w:val="20"/>
                <w:lang w:val="en-IN"/>
              </w:rPr>
            </m:ctrlPr>
          </m:sSubPr>
          <m:e>
            <m:r>
              <w:rPr>
                <w:rFonts w:ascii="Cambria Math" w:hAnsi="Cambria Math"/>
                <w:sz w:val="20"/>
                <w:lang w:val="en-IN"/>
              </w:rPr>
              <m:t>u</m:t>
            </m:r>
          </m:e>
          <m:sub>
            <m:r>
              <w:rPr>
                <w:rFonts w:ascii="Cambria Math" w:hAnsi="Cambria Math"/>
                <w:sz w:val="20"/>
                <w:lang w:val="en-IN"/>
              </w:rPr>
              <m:t>x</m:t>
            </m:r>
          </m:sub>
        </m:sSub>
        <m:r>
          <w:rPr>
            <w:rFonts w:ascii="Cambria Math" w:hAnsi="Cambria Math"/>
            <w:sz w:val="20"/>
            <w:lang w:val="en-IN"/>
          </w:rPr>
          <m:t>)</m:t>
        </m:r>
      </m:oMath>
      <w:r w:rsidRPr="000D7CC9">
        <w:rPr>
          <w:sz w:val="20"/>
          <w:lang w:val="en-IN"/>
        </w:rPr>
        <w:t xml:space="preserve"> and Sherwood number </w:t>
      </w:r>
      <m:oMath>
        <m:r>
          <w:rPr>
            <w:rFonts w:ascii="Cambria Math" w:hAnsi="Cambria Math"/>
            <w:sz w:val="20"/>
            <w:lang w:val="en-IN"/>
          </w:rPr>
          <m:t>(S</m:t>
        </m:r>
        <m:sSub>
          <m:sSubPr>
            <m:ctrlPr>
              <w:rPr>
                <w:rFonts w:ascii="Cambria Math" w:hAnsi="Cambria Math"/>
                <w:i/>
                <w:sz w:val="20"/>
                <w:lang w:val="en-IN"/>
              </w:rPr>
            </m:ctrlPr>
          </m:sSubPr>
          <m:e>
            <m:r>
              <w:rPr>
                <w:rFonts w:ascii="Cambria Math" w:hAnsi="Cambria Math"/>
                <w:sz w:val="20"/>
                <w:lang w:val="en-IN"/>
              </w:rPr>
              <m:t>h</m:t>
            </m:r>
          </m:e>
          <m:sub>
            <m:r>
              <w:rPr>
                <w:rFonts w:ascii="Cambria Math" w:hAnsi="Cambria Math"/>
                <w:sz w:val="20"/>
                <w:lang w:val="en-IN"/>
              </w:rPr>
              <m:t>x</m:t>
            </m:r>
          </m:sub>
        </m:sSub>
        <m:r>
          <w:rPr>
            <w:rFonts w:ascii="Cambria Math" w:hAnsi="Cambria Math"/>
            <w:sz w:val="20"/>
            <w:lang w:val="en-IN"/>
          </w:rPr>
          <m:t>)</m:t>
        </m:r>
      </m:oMath>
      <w:r w:rsidRPr="000D7CC9">
        <w:rPr>
          <w:sz w:val="20"/>
          <w:lang w:val="en-IN"/>
        </w:rPr>
        <w:t>, indicating increased the rates of heat and mass transfer.</w:t>
      </w:r>
    </w:p>
    <w:p w14:paraId="37B6A65A" w14:textId="3A616853" w:rsidR="00CF1884" w:rsidRDefault="00267248" w:rsidP="00BC16E4">
      <w:pPr>
        <w:pStyle w:val="ListParagraph"/>
        <w:numPr>
          <w:ilvl w:val="0"/>
          <w:numId w:val="6"/>
        </w:numPr>
        <w:jc w:val="both"/>
        <w:rPr>
          <w:sz w:val="20"/>
          <w:lang w:val="en-IN"/>
        </w:rPr>
      </w:pPr>
      <w:r w:rsidRPr="000D7CC9">
        <w:rPr>
          <w:sz w:val="20"/>
          <w:lang w:val="en-IN"/>
        </w:rPr>
        <w:t>Brownian Motion and Thermophoresis Influence Mass Transfer:</w:t>
      </w:r>
      <w:r w:rsidR="000D7CC9">
        <w:rPr>
          <w:sz w:val="20"/>
          <w:lang w:val="en-IN"/>
        </w:rPr>
        <w:t xml:space="preserve"> </w:t>
      </w:r>
    </w:p>
    <w:p w14:paraId="65135734" w14:textId="704239F7" w:rsidR="00267248" w:rsidRDefault="00267248" w:rsidP="00CF1884">
      <w:pPr>
        <w:pStyle w:val="ListParagraph"/>
        <w:ind w:left="876"/>
        <w:jc w:val="both"/>
        <w:rPr>
          <w:sz w:val="20"/>
          <w:lang w:val="en-IN"/>
        </w:rPr>
      </w:pPr>
      <w:r w:rsidRPr="000D7CC9">
        <w:rPr>
          <w:sz w:val="20"/>
          <w:lang w:val="en-IN"/>
        </w:rPr>
        <w:t>The Brownian motion parameter (Nb) increases the Sherwood number</w:t>
      </w:r>
      <w:r w:rsidRPr="000D7CC9">
        <w:rPr>
          <w:i/>
          <w:sz w:val="20"/>
          <w:lang w:val="en-IN"/>
        </w:rPr>
        <w:t xml:space="preserve"> </w:t>
      </w:r>
      <m:oMath>
        <m:r>
          <w:rPr>
            <w:rFonts w:ascii="Cambria Math" w:hAnsi="Cambria Math"/>
            <w:sz w:val="20"/>
            <w:lang w:val="en-IN"/>
          </w:rPr>
          <m:t>(S</m:t>
        </m:r>
        <m:sSub>
          <m:sSubPr>
            <m:ctrlPr>
              <w:rPr>
                <w:rFonts w:ascii="Cambria Math" w:hAnsi="Cambria Math"/>
                <w:i/>
                <w:sz w:val="20"/>
                <w:lang w:val="en-IN"/>
              </w:rPr>
            </m:ctrlPr>
          </m:sSubPr>
          <m:e>
            <m:r>
              <w:rPr>
                <w:rFonts w:ascii="Cambria Math" w:hAnsi="Cambria Math"/>
                <w:sz w:val="20"/>
                <w:lang w:val="en-IN"/>
              </w:rPr>
              <m:t>h</m:t>
            </m:r>
          </m:e>
          <m:sub>
            <m:r>
              <w:rPr>
                <w:rFonts w:ascii="Cambria Math" w:hAnsi="Cambria Math"/>
                <w:sz w:val="20"/>
                <w:lang w:val="en-IN"/>
              </w:rPr>
              <m:t>x</m:t>
            </m:r>
          </m:sub>
        </m:sSub>
        <m:r>
          <w:rPr>
            <w:rFonts w:ascii="Cambria Math" w:hAnsi="Cambria Math"/>
            <w:sz w:val="20"/>
            <w:lang w:val="en-IN"/>
          </w:rPr>
          <m:t>)</m:t>
        </m:r>
      </m:oMath>
      <w:r w:rsidRPr="000D7CC9">
        <w:rPr>
          <w:sz w:val="20"/>
          <w:lang w:val="en-IN"/>
        </w:rPr>
        <w:t>, while a higher thermophoresis parameter (Nt) reduces it, highlighting their contrasting effects on nanoparticle diffusion.</w:t>
      </w:r>
    </w:p>
    <w:p w14:paraId="0F0A80B3" w14:textId="77777777" w:rsidR="008116D6" w:rsidRDefault="008116D6" w:rsidP="00CF1884">
      <w:pPr>
        <w:pStyle w:val="ListParagraph"/>
        <w:ind w:left="876"/>
        <w:jc w:val="both"/>
        <w:rPr>
          <w:sz w:val="20"/>
          <w:lang w:val="en-IN"/>
        </w:rPr>
      </w:pPr>
    </w:p>
    <w:p w14:paraId="1362D317" w14:textId="77777777" w:rsidR="008116D6" w:rsidRPr="009D5F40" w:rsidRDefault="008116D6" w:rsidP="009D5F40">
      <w:pPr>
        <w:jc w:val="both"/>
        <w:rPr>
          <w:sz w:val="20"/>
          <w:lang w:val="en-IN"/>
        </w:rPr>
      </w:pPr>
    </w:p>
    <w:p w14:paraId="1E397A37" w14:textId="77777777" w:rsidR="008116D6" w:rsidRPr="0029478D" w:rsidRDefault="008116D6" w:rsidP="00EE3B89">
      <w:pPr>
        <w:pStyle w:val="Heading1"/>
      </w:pPr>
      <w:r w:rsidRPr="0029478D">
        <w:t>Limitation</w:t>
      </w:r>
    </w:p>
    <w:p w14:paraId="1E12616E" w14:textId="77777777" w:rsidR="008116D6" w:rsidRPr="00FC7914" w:rsidRDefault="008116D6" w:rsidP="008116D6">
      <w:pPr>
        <w:jc w:val="both"/>
        <w:rPr>
          <w:sz w:val="20"/>
        </w:rPr>
      </w:pPr>
      <w:r w:rsidRPr="00FC7914">
        <w:rPr>
          <w:sz w:val="20"/>
        </w:rPr>
        <w:t>Some constraints of this examination include that the considered numerical model is based on idealized conditions and may not accurately reflect real-world variability.</w:t>
      </w:r>
    </w:p>
    <w:p w14:paraId="42307D72" w14:textId="77777777" w:rsidR="008116D6" w:rsidRPr="0029478D" w:rsidRDefault="008116D6" w:rsidP="00FC7914">
      <w:pPr>
        <w:pStyle w:val="Heading1"/>
      </w:pPr>
      <w:r w:rsidRPr="0029478D">
        <w:t xml:space="preserve">Date Availability </w:t>
      </w:r>
    </w:p>
    <w:p w14:paraId="59495900" w14:textId="77777777" w:rsidR="008116D6" w:rsidRPr="00FC7914" w:rsidRDefault="008116D6" w:rsidP="008116D6">
      <w:pPr>
        <w:jc w:val="both"/>
        <w:rPr>
          <w:sz w:val="20"/>
        </w:rPr>
      </w:pPr>
      <w:r w:rsidRPr="00FC7914">
        <w:rPr>
          <w:sz w:val="20"/>
        </w:rPr>
        <w:t xml:space="preserve">The complete set of findings obtained or examined </w:t>
      </w:r>
      <w:proofErr w:type="gramStart"/>
      <w:r w:rsidRPr="00FC7914">
        <w:rPr>
          <w:sz w:val="20"/>
        </w:rPr>
        <w:t>in the course of</w:t>
      </w:r>
      <w:proofErr w:type="gramEnd"/>
      <w:r w:rsidRPr="00FC7914">
        <w:rPr>
          <w:sz w:val="20"/>
        </w:rPr>
        <w:t xml:space="preserve"> the present research has been included in the released paper.</w:t>
      </w:r>
    </w:p>
    <w:p w14:paraId="6DE845FD" w14:textId="77777777" w:rsidR="008116D6" w:rsidRPr="00C97B75" w:rsidRDefault="008116D6" w:rsidP="00FC7914">
      <w:pPr>
        <w:pStyle w:val="Heading1"/>
        <w:rPr>
          <w:lang w:val="en-IN"/>
        </w:rPr>
      </w:pPr>
      <w:r w:rsidRPr="00C97B75">
        <w:rPr>
          <w:lang w:val="en-IN"/>
        </w:rPr>
        <w:lastRenderedPageBreak/>
        <w:t>Declaration of Competing Interest</w:t>
      </w:r>
    </w:p>
    <w:p w14:paraId="02D1F7D2" w14:textId="77777777" w:rsidR="008116D6" w:rsidRPr="00FC7914" w:rsidRDefault="008116D6" w:rsidP="008116D6">
      <w:pPr>
        <w:jc w:val="both"/>
        <w:rPr>
          <w:sz w:val="20"/>
          <w:lang w:val="en-IN"/>
        </w:rPr>
      </w:pPr>
      <w:r w:rsidRPr="00FC7914">
        <w:rPr>
          <w:sz w:val="20"/>
        </w:rPr>
        <w:t>The authors state that there are no financial or personal affiliations that may have affected the findings discussed in this paper</w:t>
      </w:r>
      <w:r w:rsidRPr="00FC7914">
        <w:rPr>
          <w:sz w:val="20"/>
          <w:lang w:val="en-IN"/>
        </w:rPr>
        <w:t>.</w:t>
      </w:r>
    </w:p>
    <w:p w14:paraId="4C1CDEF9" w14:textId="77777777" w:rsidR="008116D6" w:rsidRPr="007C373D" w:rsidRDefault="008116D6" w:rsidP="008116D6">
      <w:pPr>
        <w:jc w:val="both"/>
        <w:rPr>
          <w:szCs w:val="24"/>
          <w:lang w:val="en-IN"/>
        </w:rPr>
      </w:pPr>
    </w:p>
    <w:p w14:paraId="2AF10F35" w14:textId="77777777" w:rsidR="00FC7914" w:rsidRPr="0029478D" w:rsidRDefault="00FC7914" w:rsidP="00FC7914">
      <w:pPr>
        <w:pStyle w:val="Heading1"/>
      </w:pPr>
      <w:r w:rsidRPr="0029478D">
        <w:t xml:space="preserve">References </w:t>
      </w:r>
    </w:p>
    <w:p w14:paraId="38A4FDA6" w14:textId="53C8348E" w:rsidR="002610C2" w:rsidRPr="002610C2" w:rsidRDefault="002610C2" w:rsidP="00553804">
      <w:pPr>
        <w:pStyle w:val="ListParagraph"/>
        <w:numPr>
          <w:ilvl w:val="0"/>
          <w:numId w:val="7"/>
        </w:numPr>
        <w:jc w:val="both"/>
        <w:rPr>
          <w:sz w:val="20"/>
        </w:rPr>
      </w:pPr>
      <w:r w:rsidRPr="002610C2">
        <w:rPr>
          <w:sz w:val="20"/>
        </w:rPr>
        <w:t xml:space="preserve">B. Sakiadis, Am. Inst. Chem. Eng. J. </w:t>
      </w:r>
      <w:r w:rsidRPr="00D32A72">
        <w:rPr>
          <w:b/>
          <w:bCs/>
          <w:sz w:val="20"/>
        </w:rPr>
        <w:t>7</w:t>
      </w:r>
      <w:r w:rsidRPr="002610C2">
        <w:rPr>
          <w:sz w:val="20"/>
        </w:rPr>
        <w:t>, 26–28 (1961).</w:t>
      </w:r>
    </w:p>
    <w:p w14:paraId="2CA389F8" w14:textId="77777777" w:rsidR="002610C2" w:rsidRPr="002610C2" w:rsidRDefault="002610C2" w:rsidP="002610C2">
      <w:pPr>
        <w:pStyle w:val="ListParagraph"/>
        <w:numPr>
          <w:ilvl w:val="0"/>
          <w:numId w:val="7"/>
        </w:numPr>
        <w:jc w:val="both"/>
        <w:rPr>
          <w:sz w:val="20"/>
        </w:rPr>
      </w:pPr>
      <w:r w:rsidRPr="002610C2">
        <w:rPr>
          <w:sz w:val="20"/>
        </w:rPr>
        <w:t xml:space="preserve">F. Tsou, E. Sparrow, and R. Goldstein, Int. J. Heat Mass Transfer </w:t>
      </w:r>
      <w:r w:rsidRPr="00D32A72">
        <w:rPr>
          <w:b/>
          <w:bCs/>
          <w:sz w:val="20"/>
        </w:rPr>
        <w:t>10</w:t>
      </w:r>
      <w:r w:rsidRPr="002610C2">
        <w:rPr>
          <w:sz w:val="20"/>
        </w:rPr>
        <w:t>, 219–235 (1967).</w:t>
      </w:r>
    </w:p>
    <w:p w14:paraId="18F0BF92" w14:textId="77777777" w:rsidR="002610C2" w:rsidRPr="002610C2" w:rsidRDefault="002610C2" w:rsidP="002610C2">
      <w:pPr>
        <w:pStyle w:val="ListParagraph"/>
        <w:numPr>
          <w:ilvl w:val="0"/>
          <w:numId w:val="7"/>
        </w:numPr>
        <w:jc w:val="both"/>
        <w:rPr>
          <w:sz w:val="20"/>
        </w:rPr>
      </w:pPr>
      <w:r w:rsidRPr="002610C2">
        <w:rPr>
          <w:sz w:val="20"/>
        </w:rPr>
        <w:t xml:space="preserve">T. Fang, J. Zhang, and Y. Zhong, Appl. Math. </w:t>
      </w:r>
      <w:proofErr w:type="spellStart"/>
      <w:r w:rsidRPr="002610C2">
        <w:rPr>
          <w:sz w:val="20"/>
        </w:rPr>
        <w:t>Comput</w:t>
      </w:r>
      <w:proofErr w:type="spellEnd"/>
      <w:r w:rsidRPr="002610C2">
        <w:rPr>
          <w:sz w:val="20"/>
        </w:rPr>
        <w:t xml:space="preserve">. </w:t>
      </w:r>
      <w:r w:rsidRPr="00D32A72">
        <w:rPr>
          <w:b/>
          <w:bCs/>
          <w:sz w:val="20"/>
        </w:rPr>
        <w:t>218</w:t>
      </w:r>
      <w:r w:rsidRPr="002610C2">
        <w:rPr>
          <w:sz w:val="20"/>
        </w:rPr>
        <w:t>, 7241–7252 (2012).</w:t>
      </w:r>
    </w:p>
    <w:p w14:paraId="66F1FAA9" w14:textId="77777777" w:rsidR="002610C2" w:rsidRPr="002610C2" w:rsidRDefault="002610C2" w:rsidP="002610C2">
      <w:pPr>
        <w:pStyle w:val="ListParagraph"/>
        <w:numPr>
          <w:ilvl w:val="0"/>
          <w:numId w:val="7"/>
        </w:numPr>
        <w:jc w:val="both"/>
        <w:rPr>
          <w:sz w:val="20"/>
        </w:rPr>
      </w:pPr>
      <w:r w:rsidRPr="002610C2">
        <w:rPr>
          <w:sz w:val="20"/>
        </w:rPr>
        <w:t xml:space="preserve">W. A. Khan and I. Pop, Int. J. Heat Mass Transfer </w:t>
      </w:r>
      <w:r w:rsidRPr="00D32A72">
        <w:rPr>
          <w:b/>
          <w:bCs/>
          <w:sz w:val="20"/>
        </w:rPr>
        <w:t>53</w:t>
      </w:r>
      <w:r w:rsidRPr="002610C2">
        <w:rPr>
          <w:sz w:val="20"/>
        </w:rPr>
        <w:t>, 2477–2483 (2010).</w:t>
      </w:r>
    </w:p>
    <w:p w14:paraId="6C2A0F31" w14:textId="77777777" w:rsidR="002610C2" w:rsidRPr="002610C2" w:rsidRDefault="002610C2" w:rsidP="002610C2">
      <w:pPr>
        <w:pStyle w:val="ListParagraph"/>
        <w:numPr>
          <w:ilvl w:val="0"/>
          <w:numId w:val="7"/>
        </w:numPr>
        <w:jc w:val="both"/>
        <w:rPr>
          <w:sz w:val="20"/>
        </w:rPr>
      </w:pPr>
      <w:r w:rsidRPr="002610C2">
        <w:rPr>
          <w:sz w:val="20"/>
        </w:rPr>
        <w:t xml:space="preserve">A. Ishak, Meccanica </w:t>
      </w:r>
      <w:r w:rsidRPr="00D32A72">
        <w:rPr>
          <w:b/>
          <w:bCs/>
          <w:sz w:val="20"/>
        </w:rPr>
        <w:t>45</w:t>
      </w:r>
      <w:r w:rsidRPr="002610C2">
        <w:rPr>
          <w:sz w:val="20"/>
        </w:rPr>
        <w:t>, 367–373 (2010).</w:t>
      </w:r>
    </w:p>
    <w:p w14:paraId="2495B6ED" w14:textId="77777777" w:rsidR="002610C2" w:rsidRPr="002610C2" w:rsidRDefault="002610C2" w:rsidP="002610C2">
      <w:pPr>
        <w:pStyle w:val="ListParagraph"/>
        <w:numPr>
          <w:ilvl w:val="0"/>
          <w:numId w:val="7"/>
        </w:numPr>
        <w:jc w:val="both"/>
        <w:rPr>
          <w:sz w:val="20"/>
        </w:rPr>
      </w:pPr>
      <w:r w:rsidRPr="002610C2">
        <w:rPr>
          <w:sz w:val="20"/>
        </w:rPr>
        <w:t xml:space="preserve">M. Z. Salleh, R. Nazar, and I. Pop, J. Taiwan Inst. Chem. Eng. </w:t>
      </w:r>
      <w:r w:rsidRPr="00D32A72">
        <w:rPr>
          <w:b/>
          <w:bCs/>
          <w:sz w:val="20"/>
        </w:rPr>
        <w:t>41</w:t>
      </w:r>
      <w:r w:rsidRPr="002610C2">
        <w:rPr>
          <w:sz w:val="20"/>
        </w:rPr>
        <w:t>, 651–655 (2010).</w:t>
      </w:r>
    </w:p>
    <w:p w14:paraId="1E9759C6" w14:textId="77777777" w:rsidR="002610C2" w:rsidRPr="002610C2" w:rsidRDefault="002610C2" w:rsidP="002610C2">
      <w:pPr>
        <w:pStyle w:val="ListParagraph"/>
        <w:numPr>
          <w:ilvl w:val="0"/>
          <w:numId w:val="7"/>
        </w:numPr>
        <w:jc w:val="both"/>
        <w:rPr>
          <w:sz w:val="20"/>
        </w:rPr>
      </w:pPr>
      <w:r w:rsidRPr="002610C2">
        <w:rPr>
          <w:sz w:val="20"/>
        </w:rPr>
        <w:t xml:space="preserve">M. Hassani, M. M. Tabar, H. Nemati, G. </w:t>
      </w:r>
      <w:proofErr w:type="spellStart"/>
      <w:r w:rsidRPr="002610C2">
        <w:rPr>
          <w:sz w:val="20"/>
        </w:rPr>
        <w:t>Domairry</w:t>
      </w:r>
      <w:proofErr w:type="spellEnd"/>
      <w:r w:rsidRPr="002610C2">
        <w:rPr>
          <w:sz w:val="20"/>
        </w:rPr>
        <w:t xml:space="preserve">, and F. Noori, Int. J. Therm. Sci. </w:t>
      </w:r>
      <w:r w:rsidRPr="00D32A72">
        <w:rPr>
          <w:b/>
          <w:bCs/>
          <w:sz w:val="20"/>
        </w:rPr>
        <w:t>50</w:t>
      </w:r>
      <w:r w:rsidRPr="002610C2">
        <w:rPr>
          <w:sz w:val="20"/>
        </w:rPr>
        <w:t>, 2256–2263 (2011).</w:t>
      </w:r>
    </w:p>
    <w:p w14:paraId="2F5BB2D5" w14:textId="77777777" w:rsidR="002610C2" w:rsidRPr="002610C2" w:rsidRDefault="002610C2" w:rsidP="002610C2">
      <w:pPr>
        <w:pStyle w:val="ListParagraph"/>
        <w:numPr>
          <w:ilvl w:val="0"/>
          <w:numId w:val="7"/>
        </w:numPr>
        <w:jc w:val="both"/>
        <w:rPr>
          <w:sz w:val="20"/>
        </w:rPr>
      </w:pPr>
      <w:r w:rsidRPr="002610C2">
        <w:rPr>
          <w:sz w:val="20"/>
        </w:rPr>
        <w:t xml:space="preserve">W. Ibrahim and B. Shankar, </w:t>
      </w:r>
      <w:proofErr w:type="spellStart"/>
      <w:r w:rsidRPr="002610C2">
        <w:rPr>
          <w:sz w:val="20"/>
        </w:rPr>
        <w:t>Comput</w:t>
      </w:r>
      <w:proofErr w:type="spellEnd"/>
      <w:r w:rsidRPr="002610C2">
        <w:rPr>
          <w:sz w:val="20"/>
        </w:rPr>
        <w:t xml:space="preserve">. Fluids </w:t>
      </w:r>
      <w:r w:rsidRPr="00D32A72">
        <w:rPr>
          <w:b/>
          <w:bCs/>
          <w:sz w:val="20"/>
        </w:rPr>
        <w:t>75</w:t>
      </w:r>
      <w:r w:rsidRPr="002610C2">
        <w:rPr>
          <w:sz w:val="20"/>
        </w:rPr>
        <w:t>, 1–10 (2013).</w:t>
      </w:r>
    </w:p>
    <w:p w14:paraId="6BE86E2B" w14:textId="77777777" w:rsidR="002610C2" w:rsidRPr="002610C2" w:rsidRDefault="002610C2" w:rsidP="002610C2">
      <w:pPr>
        <w:pStyle w:val="ListParagraph"/>
        <w:numPr>
          <w:ilvl w:val="0"/>
          <w:numId w:val="7"/>
        </w:numPr>
        <w:jc w:val="both"/>
        <w:rPr>
          <w:sz w:val="20"/>
        </w:rPr>
      </w:pPr>
      <w:r w:rsidRPr="002610C2">
        <w:rPr>
          <w:sz w:val="20"/>
        </w:rPr>
        <w:t xml:space="preserve">O. D. Makinde and A. Aziz, Int. J. Therm. Sci. </w:t>
      </w:r>
      <w:r w:rsidRPr="00D32A72">
        <w:rPr>
          <w:b/>
          <w:bCs/>
          <w:sz w:val="20"/>
        </w:rPr>
        <w:t>50</w:t>
      </w:r>
      <w:r w:rsidRPr="002610C2">
        <w:rPr>
          <w:sz w:val="20"/>
        </w:rPr>
        <w:t>, 1326–1332 (2011).</w:t>
      </w:r>
    </w:p>
    <w:p w14:paraId="4ED74AD3" w14:textId="77777777" w:rsidR="002610C2" w:rsidRPr="002610C2" w:rsidRDefault="002610C2" w:rsidP="002610C2">
      <w:pPr>
        <w:pStyle w:val="ListParagraph"/>
        <w:numPr>
          <w:ilvl w:val="0"/>
          <w:numId w:val="7"/>
        </w:numPr>
        <w:jc w:val="both"/>
        <w:rPr>
          <w:sz w:val="20"/>
        </w:rPr>
      </w:pPr>
      <w:r w:rsidRPr="002610C2">
        <w:rPr>
          <w:sz w:val="20"/>
        </w:rPr>
        <w:t xml:space="preserve">S. Nadeem and R. U. Haq, J. </w:t>
      </w:r>
      <w:proofErr w:type="spellStart"/>
      <w:r w:rsidRPr="002610C2">
        <w:rPr>
          <w:sz w:val="20"/>
        </w:rPr>
        <w:t>Comput</w:t>
      </w:r>
      <w:proofErr w:type="spellEnd"/>
      <w:r w:rsidRPr="002610C2">
        <w:rPr>
          <w:sz w:val="20"/>
        </w:rPr>
        <w:t xml:space="preserve">. Theor. </w:t>
      </w:r>
      <w:proofErr w:type="spellStart"/>
      <w:r w:rsidRPr="002610C2">
        <w:rPr>
          <w:sz w:val="20"/>
        </w:rPr>
        <w:t>Nanosci</w:t>
      </w:r>
      <w:proofErr w:type="spellEnd"/>
      <w:r w:rsidRPr="002610C2">
        <w:rPr>
          <w:sz w:val="20"/>
        </w:rPr>
        <w:t xml:space="preserve">. </w:t>
      </w:r>
      <w:r w:rsidRPr="00D32A72">
        <w:rPr>
          <w:b/>
          <w:bCs/>
          <w:sz w:val="20"/>
        </w:rPr>
        <w:t>11</w:t>
      </w:r>
      <w:r w:rsidRPr="002610C2">
        <w:rPr>
          <w:sz w:val="20"/>
        </w:rPr>
        <w:t>, 32–40 (2014).</w:t>
      </w:r>
    </w:p>
    <w:p w14:paraId="345E6D60" w14:textId="77777777" w:rsidR="002610C2" w:rsidRPr="002610C2" w:rsidRDefault="002610C2" w:rsidP="002610C2">
      <w:pPr>
        <w:pStyle w:val="ListParagraph"/>
        <w:numPr>
          <w:ilvl w:val="0"/>
          <w:numId w:val="7"/>
        </w:numPr>
        <w:jc w:val="both"/>
        <w:rPr>
          <w:sz w:val="20"/>
        </w:rPr>
      </w:pPr>
      <w:r w:rsidRPr="002610C2">
        <w:rPr>
          <w:sz w:val="20"/>
        </w:rPr>
        <w:t xml:space="preserve">N. Ishfaq, Z. H. Khan, W. A. Khan, and R. J. Culham, J. </w:t>
      </w:r>
      <w:proofErr w:type="spellStart"/>
      <w:r w:rsidRPr="002610C2">
        <w:rPr>
          <w:sz w:val="20"/>
        </w:rPr>
        <w:t>Hydrodyn</w:t>
      </w:r>
      <w:proofErr w:type="spellEnd"/>
      <w:r w:rsidRPr="002610C2">
        <w:rPr>
          <w:sz w:val="20"/>
        </w:rPr>
        <w:t xml:space="preserve">. </w:t>
      </w:r>
      <w:r w:rsidRPr="00D32A72">
        <w:rPr>
          <w:b/>
          <w:bCs/>
          <w:sz w:val="20"/>
        </w:rPr>
        <w:t>28</w:t>
      </w:r>
      <w:r w:rsidRPr="002610C2">
        <w:rPr>
          <w:sz w:val="20"/>
        </w:rPr>
        <w:t>, 596–602 (2016).</w:t>
      </w:r>
    </w:p>
    <w:p w14:paraId="2596C4DB" w14:textId="77777777" w:rsidR="002610C2" w:rsidRPr="002610C2" w:rsidRDefault="002610C2" w:rsidP="002610C2">
      <w:pPr>
        <w:pStyle w:val="ListParagraph"/>
        <w:numPr>
          <w:ilvl w:val="0"/>
          <w:numId w:val="7"/>
        </w:numPr>
        <w:jc w:val="both"/>
        <w:rPr>
          <w:sz w:val="20"/>
        </w:rPr>
      </w:pPr>
      <w:r w:rsidRPr="002610C2">
        <w:rPr>
          <w:sz w:val="20"/>
        </w:rPr>
        <w:t xml:space="preserve">M. Goyal and R. Bhargava, Appl. </w:t>
      </w:r>
      <w:proofErr w:type="spellStart"/>
      <w:r w:rsidRPr="002610C2">
        <w:rPr>
          <w:sz w:val="20"/>
        </w:rPr>
        <w:t>Nanosci</w:t>
      </w:r>
      <w:proofErr w:type="spellEnd"/>
      <w:r w:rsidRPr="002610C2">
        <w:rPr>
          <w:sz w:val="20"/>
        </w:rPr>
        <w:t xml:space="preserve">. </w:t>
      </w:r>
      <w:r w:rsidRPr="00D32A72">
        <w:rPr>
          <w:b/>
          <w:bCs/>
          <w:sz w:val="20"/>
        </w:rPr>
        <w:t>4</w:t>
      </w:r>
      <w:r w:rsidRPr="002610C2">
        <w:rPr>
          <w:sz w:val="20"/>
        </w:rPr>
        <w:t>, 761–767 (2014).</w:t>
      </w:r>
    </w:p>
    <w:p w14:paraId="240ADC41" w14:textId="77777777" w:rsidR="002610C2" w:rsidRPr="002610C2" w:rsidRDefault="002610C2" w:rsidP="002610C2">
      <w:pPr>
        <w:pStyle w:val="ListParagraph"/>
        <w:numPr>
          <w:ilvl w:val="0"/>
          <w:numId w:val="7"/>
        </w:numPr>
        <w:jc w:val="both"/>
        <w:rPr>
          <w:sz w:val="20"/>
        </w:rPr>
      </w:pPr>
      <w:r w:rsidRPr="002610C2">
        <w:rPr>
          <w:sz w:val="20"/>
        </w:rPr>
        <w:t xml:space="preserve">M. G. Reddy, J. Sci. Res. </w:t>
      </w:r>
      <w:r w:rsidRPr="00D32A72">
        <w:rPr>
          <w:b/>
          <w:bCs/>
          <w:sz w:val="20"/>
        </w:rPr>
        <w:t>6</w:t>
      </w:r>
      <w:r w:rsidRPr="002610C2">
        <w:rPr>
          <w:sz w:val="20"/>
        </w:rPr>
        <w:t>, 257–272 (2014).</w:t>
      </w:r>
    </w:p>
    <w:p w14:paraId="4FB06328" w14:textId="77777777" w:rsidR="002610C2" w:rsidRPr="002610C2" w:rsidRDefault="002610C2" w:rsidP="002610C2">
      <w:pPr>
        <w:pStyle w:val="ListParagraph"/>
        <w:numPr>
          <w:ilvl w:val="0"/>
          <w:numId w:val="7"/>
        </w:numPr>
        <w:jc w:val="both"/>
        <w:rPr>
          <w:sz w:val="20"/>
        </w:rPr>
      </w:pPr>
      <w:r w:rsidRPr="002610C2">
        <w:rPr>
          <w:sz w:val="20"/>
        </w:rPr>
        <w:t xml:space="preserve">E. H. Aly and A. </w:t>
      </w:r>
      <w:proofErr w:type="spellStart"/>
      <w:r w:rsidRPr="002610C2">
        <w:rPr>
          <w:sz w:val="20"/>
        </w:rPr>
        <w:t>Ebaid</w:t>
      </w:r>
      <w:proofErr w:type="spellEnd"/>
      <w:r w:rsidRPr="002610C2">
        <w:rPr>
          <w:sz w:val="20"/>
        </w:rPr>
        <w:t xml:space="preserve">, J. </w:t>
      </w:r>
      <w:proofErr w:type="spellStart"/>
      <w:r w:rsidRPr="002610C2">
        <w:rPr>
          <w:sz w:val="20"/>
        </w:rPr>
        <w:t>Comput</w:t>
      </w:r>
      <w:proofErr w:type="spellEnd"/>
      <w:r w:rsidRPr="002610C2">
        <w:rPr>
          <w:sz w:val="20"/>
        </w:rPr>
        <w:t xml:space="preserve">. Theor. </w:t>
      </w:r>
      <w:proofErr w:type="spellStart"/>
      <w:r w:rsidRPr="002610C2">
        <w:rPr>
          <w:sz w:val="20"/>
        </w:rPr>
        <w:t>Nanosci</w:t>
      </w:r>
      <w:proofErr w:type="spellEnd"/>
      <w:r w:rsidRPr="002610C2">
        <w:rPr>
          <w:sz w:val="20"/>
        </w:rPr>
        <w:t xml:space="preserve">. </w:t>
      </w:r>
      <w:r w:rsidRPr="00D32A72">
        <w:rPr>
          <w:b/>
          <w:bCs/>
          <w:sz w:val="20"/>
        </w:rPr>
        <w:t>10</w:t>
      </w:r>
      <w:r w:rsidRPr="002610C2">
        <w:rPr>
          <w:sz w:val="20"/>
        </w:rPr>
        <w:t>, 2591–2594 (2013).</w:t>
      </w:r>
    </w:p>
    <w:p w14:paraId="3CD8E28D" w14:textId="77777777" w:rsidR="002610C2" w:rsidRPr="002610C2" w:rsidRDefault="002610C2" w:rsidP="002610C2">
      <w:pPr>
        <w:pStyle w:val="ListParagraph"/>
        <w:numPr>
          <w:ilvl w:val="0"/>
          <w:numId w:val="7"/>
        </w:numPr>
        <w:jc w:val="both"/>
        <w:rPr>
          <w:sz w:val="20"/>
        </w:rPr>
      </w:pPr>
      <w:r w:rsidRPr="002610C2">
        <w:rPr>
          <w:sz w:val="20"/>
        </w:rPr>
        <w:t>E. M. Abo-</w:t>
      </w:r>
      <w:proofErr w:type="spellStart"/>
      <w:r w:rsidRPr="002610C2">
        <w:rPr>
          <w:sz w:val="20"/>
        </w:rPr>
        <w:t>Eldahab</w:t>
      </w:r>
      <w:proofErr w:type="spellEnd"/>
      <w:r w:rsidRPr="002610C2">
        <w:rPr>
          <w:sz w:val="20"/>
        </w:rPr>
        <w:t xml:space="preserve">, R. Adel, H. M. Mobarak, and M. Abdelhakem, Appl. Math. Inf. Sci. </w:t>
      </w:r>
      <w:r w:rsidRPr="00D32A72">
        <w:rPr>
          <w:b/>
          <w:bCs/>
          <w:sz w:val="20"/>
        </w:rPr>
        <w:t>15</w:t>
      </w:r>
      <w:r w:rsidRPr="002610C2">
        <w:rPr>
          <w:sz w:val="20"/>
        </w:rPr>
        <w:t>, 731–741 (2021).</w:t>
      </w:r>
    </w:p>
    <w:p w14:paraId="67782013" w14:textId="77777777" w:rsidR="002610C2" w:rsidRPr="002610C2" w:rsidRDefault="002610C2" w:rsidP="002610C2">
      <w:pPr>
        <w:pStyle w:val="ListParagraph"/>
        <w:numPr>
          <w:ilvl w:val="0"/>
          <w:numId w:val="7"/>
        </w:numPr>
        <w:jc w:val="both"/>
        <w:rPr>
          <w:sz w:val="20"/>
        </w:rPr>
      </w:pPr>
      <w:r w:rsidRPr="002610C2">
        <w:rPr>
          <w:sz w:val="20"/>
        </w:rPr>
        <w:t>M. S. Khan, M. M. Alam, and M. Ferdows, in Proc. Int. Conf. Mech. Eng. (ICME’11) (2011).</w:t>
      </w:r>
    </w:p>
    <w:p w14:paraId="0673657A" w14:textId="77777777" w:rsidR="002610C2" w:rsidRPr="002610C2" w:rsidRDefault="002610C2" w:rsidP="002610C2">
      <w:pPr>
        <w:pStyle w:val="ListParagraph"/>
        <w:numPr>
          <w:ilvl w:val="0"/>
          <w:numId w:val="7"/>
        </w:numPr>
        <w:jc w:val="both"/>
        <w:rPr>
          <w:sz w:val="20"/>
        </w:rPr>
      </w:pPr>
      <w:r w:rsidRPr="002610C2">
        <w:rPr>
          <w:sz w:val="20"/>
        </w:rPr>
        <w:t xml:space="preserve">N. M. Sarif, M. Z. Salleh, and R. Nazar, Procedia Eng. </w:t>
      </w:r>
      <w:r w:rsidRPr="00D32A72">
        <w:rPr>
          <w:b/>
          <w:bCs/>
          <w:sz w:val="20"/>
        </w:rPr>
        <w:t>53</w:t>
      </w:r>
      <w:r w:rsidRPr="002610C2">
        <w:rPr>
          <w:sz w:val="20"/>
        </w:rPr>
        <w:t>, 542–554 (2013).</w:t>
      </w:r>
    </w:p>
    <w:p w14:paraId="1408B45E" w14:textId="77777777" w:rsidR="002610C2" w:rsidRPr="002610C2" w:rsidRDefault="002610C2" w:rsidP="002610C2">
      <w:pPr>
        <w:pStyle w:val="ListParagraph"/>
        <w:numPr>
          <w:ilvl w:val="0"/>
          <w:numId w:val="7"/>
        </w:numPr>
        <w:jc w:val="both"/>
        <w:rPr>
          <w:sz w:val="20"/>
        </w:rPr>
      </w:pPr>
      <w:r w:rsidRPr="002610C2">
        <w:rPr>
          <w:sz w:val="20"/>
        </w:rPr>
        <w:t xml:space="preserve">M. S. Abel, P. L. Rao, and J. V. </w:t>
      </w:r>
      <w:proofErr w:type="spellStart"/>
      <w:r w:rsidRPr="002610C2">
        <w:rPr>
          <w:sz w:val="20"/>
        </w:rPr>
        <w:t>Tawade</w:t>
      </w:r>
      <w:proofErr w:type="spellEnd"/>
      <w:r w:rsidRPr="002610C2">
        <w:rPr>
          <w:sz w:val="20"/>
        </w:rPr>
        <w:t xml:space="preserve">, Int. J. Mech. Eng. Technol. </w:t>
      </w:r>
      <w:r w:rsidRPr="00D32A72">
        <w:rPr>
          <w:b/>
          <w:bCs/>
          <w:sz w:val="20"/>
        </w:rPr>
        <w:t>6</w:t>
      </w:r>
      <w:r w:rsidRPr="002610C2">
        <w:rPr>
          <w:sz w:val="20"/>
        </w:rPr>
        <w:t>, 87–100 (2015).</w:t>
      </w:r>
    </w:p>
    <w:p w14:paraId="2CFC32B9" w14:textId="77777777" w:rsidR="002610C2" w:rsidRPr="002610C2" w:rsidRDefault="002610C2" w:rsidP="002610C2">
      <w:pPr>
        <w:pStyle w:val="ListParagraph"/>
        <w:numPr>
          <w:ilvl w:val="0"/>
          <w:numId w:val="7"/>
        </w:numPr>
        <w:jc w:val="both"/>
        <w:rPr>
          <w:sz w:val="20"/>
        </w:rPr>
      </w:pPr>
      <w:r w:rsidRPr="002610C2">
        <w:rPr>
          <w:sz w:val="20"/>
        </w:rPr>
        <w:t xml:space="preserve">T. Hayat, M. Qasim, and S. Mesloub, Int. J. </w:t>
      </w:r>
      <w:proofErr w:type="spellStart"/>
      <w:r w:rsidRPr="002610C2">
        <w:rPr>
          <w:sz w:val="20"/>
        </w:rPr>
        <w:t>Numer</w:t>
      </w:r>
      <w:proofErr w:type="spellEnd"/>
      <w:r w:rsidRPr="002610C2">
        <w:rPr>
          <w:sz w:val="20"/>
        </w:rPr>
        <w:t xml:space="preserve">. Methods Fluids </w:t>
      </w:r>
      <w:r w:rsidRPr="00D32A72">
        <w:rPr>
          <w:b/>
          <w:bCs/>
          <w:sz w:val="20"/>
        </w:rPr>
        <w:t>66</w:t>
      </w:r>
      <w:r w:rsidRPr="002610C2">
        <w:rPr>
          <w:sz w:val="20"/>
        </w:rPr>
        <w:t>, 963–975 (2011).</w:t>
      </w:r>
    </w:p>
    <w:p w14:paraId="62329C00" w14:textId="77777777" w:rsidR="002610C2" w:rsidRPr="002610C2" w:rsidRDefault="002610C2" w:rsidP="002610C2">
      <w:pPr>
        <w:pStyle w:val="ListParagraph"/>
        <w:numPr>
          <w:ilvl w:val="0"/>
          <w:numId w:val="7"/>
        </w:numPr>
        <w:jc w:val="both"/>
        <w:rPr>
          <w:sz w:val="20"/>
        </w:rPr>
      </w:pPr>
      <w:r w:rsidRPr="002610C2">
        <w:rPr>
          <w:sz w:val="20"/>
        </w:rPr>
        <w:t xml:space="preserve">N. Sandeep, C. Sulochana, and B. R. Kumar, J. Nanofluids </w:t>
      </w:r>
      <w:r w:rsidRPr="00D32A72">
        <w:rPr>
          <w:b/>
          <w:bCs/>
          <w:sz w:val="20"/>
        </w:rPr>
        <w:t>4</w:t>
      </w:r>
      <w:r w:rsidRPr="002610C2">
        <w:rPr>
          <w:sz w:val="20"/>
        </w:rPr>
        <w:t>, 512–517 (2015).</w:t>
      </w:r>
    </w:p>
    <w:p w14:paraId="4A97A010" w14:textId="77777777" w:rsidR="002610C2" w:rsidRPr="002610C2" w:rsidRDefault="002610C2" w:rsidP="002610C2">
      <w:pPr>
        <w:pStyle w:val="ListParagraph"/>
        <w:numPr>
          <w:ilvl w:val="0"/>
          <w:numId w:val="7"/>
        </w:numPr>
        <w:jc w:val="both"/>
        <w:rPr>
          <w:sz w:val="20"/>
        </w:rPr>
      </w:pPr>
      <w:r w:rsidRPr="002610C2">
        <w:rPr>
          <w:sz w:val="20"/>
        </w:rPr>
        <w:t xml:space="preserve">S. Mansur and A. Ishak, J. Appl. Math. </w:t>
      </w:r>
      <w:r w:rsidRPr="00D32A72">
        <w:rPr>
          <w:b/>
          <w:bCs/>
          <w:sz w:val="20"/>
        </w:rPr>
        <w:t>2014</w:t>
      </w:r>
      <w:r w:rsidRPr="002610C2">
        <w:rPr>
          <w:sz w:val="20"/>
        </w:rPr>
        <w:t>, 907152 (2014).</w:t>
      </w:r>
    </w:p>
    <w:p w14:paraId="35E46D84" w14:textId="77777777" w:rsidR="002610C2" w:rsidRPr="002610C2" w:rsidRDefault="002610C2" w:rsidP="002610C2">
      <w:pPr>
        <w:pStyle w:val="ListParagraph"/>
        <w:numPr>
          <w:ilvl w:val="0"/>
          <w:numId w:val="7"/>
        </w:numPr>
        <w:jc w:val="both"/>
        <w:rPr>
          <w:sz w:val="20"/>
        </w:rPr>
      </w:pPr>
      <w:r w:rsidRPr="002610C2">
        <w:rPr>
          <w:sz w:val="20"/>
        </w:rPr>
        <w:t xml:space="preserve">P. S. Babu, M. V. S. Rao, and K. Gangadhar, Mater. Today: Proc. </w:t>
      </w:r>
      <w:r w:rsidRPr="00D32A72">
        <w:rPr>
          <w:b/>
          <w:bCs/>
          <w:sz w:val="20"/>
        </w:rPr>
        <w:t>19</w:t>
      </w:r>
      <w:r w:rsidRPr="002610C2">
        <w:rPr>
          <w:sz w:val="20"/>
        </w:rPr>
        <w:t>, 2672–2680 (2019).</w:t>
      </w:r>
    </w:p>
    <w:p w14:paraId="174A236B" w14:textId="77777777" w:rsidR="002610C2" w:rsidRPr="002610C2" w:rsidRDefault="002610C2" w:rsidP="002610C2">
      <w:pPr>
        <w:pStyle w:val="ListParagraph"/>
        <w:numPr>
          <w:ilvl w:val="0"/>
          <w:numId w:val="7"/>
        </w:numPr>
        <w:jc w:val="both"/>
        <w:rPr>
          <w:sz w:val="20"/>
        </w:rPr>
      </w:pPr>
      <w:r w:rsidRPr="002610C2">
        <w:rPr>
          <w:sz w:val="20"/>
        </w:rPr>
        <w:t xml:space="preserve">N. M. Sarif, M. Z. Salleh, and R. Nazar, AIP Conf. Proc. </w:t>
      </w:r>
      <w:r w:rsidRPr="00D32A72">
        <w:rPr>
          <w:b/>
          <w:bCs/>
          <w:sz w:val="20"/>
        </w:rPr>
        <w:t>1522</w:t>
      </w:r>
      <w:r w:rsidRPr="002610C2">
        <w:rPr>
          <w:sz w:val="20"/>
        </w:rPr>
        <w:t>, 420–425 (2013).</w:t>
      </w:r>
    </w:p>
    <w:p w14:paraId="123D77C5" w14:textId="77777777" w:rsidR="002610C2" w:rsidRPr="002610C2" w:rsidRDefault="002610C2" w:rsidP="002610C2">
      <w:pPr>
        <w:pStyle w:val="ListParagraph"/>
        <w:numPr>
          <w:ilvl w:val="0"/>
          <w:numId w:val="7"/>
        </w:numPr>
        <w:jc w:val="both"/>
        <w:rPr>
          <w:sz w:val="20"/>
        </w:rPr>
      </w:pPr>
      <w:r w:rsidRPr="002610C2">
        <w:rPr>
          <w:sz w:val="20"/>
        </w:rPr>
        <w:t xml:space="preserve">T. Hayat, M. Imtiaz, and A. Alsaedi, Therm. Sci. </w:t>
      </w:r>
      <w:r w:rsidRPr="00D32A72">
        <w:rPr>
          <w:b/>
          <w:bCs/>
          <w:sz w:val="20"/>
        </w:rPr>
        <w:t>20</w:t>
      </w:r>
      <w:r w:rsidRPr="002610C2">
        <w:rPr>
          <w:sz w:val="20"/>
        </w:rPr>
        <w:t>, 1835–1845 (2016).</w:t>
      </w:r>
    </w:p>
    <w:p w14:paraId="5B28875F" w14:textId="77777777" w:rsidR="002610C2" w:rsidRPr="002610C2" w:rsidRDefault="002610C2" w:rsidP="002610C2">
      <w:pPr>
        <w:pStyle w:val="ListParagraph"/>
        <w:numPr>
          <w:ilvl w:val="0"/>
          <w:numId w:val="7"/>
        </w:numPr>
        <w:jc w:val="both"/>
        <w:rPr>
          <w:sz w:val="20"/>
        </w:rPr>
      </w:pPr>
      <w:r w:rsidRPr="002610C2">
        <w:rPr>
          <w:sz w:val="20"/>
        </w:rPr>
        <w:t xml:space="preserve">R. Nazar, N. Amin, D. Filip, and I. Pop, Int. J. Non-Linear Mech. </w:t>
      </w:r>
      <w:r w:rsidRPr="00D32A72">
        <w:rPr>
          <w:b/>
          <w:bCs/>
          <w:sz w:val="20"/>
        </w:rPr>
        <w:t>39</w:t>
      </w:r>
      <w:r w:rsidRPr="002610C2">
        <w:rPr>
          <w:sz w:val="20"/>
        </w:rPr>
        <w:t>, 1227–1235 (2004).</w:t>
      </w:r>
    </w:p>
    <w:p w14:paraId="3CDE3A4D" w14:textId="77777777" w:rsidR="002610C2" w:rsidRPr="002610C2" w:rsidRDefault="002610C2" w:rsidP="002610C2">
      <w:pPr>
        <w:pStyle w:val="ListParagraph"/>
        <w:numPr>
          <w:ilvl w:val="0"/>
          <w:numId w:val="7"/>
        </w:numPr>
        <w:jc w:val="both"/>
        <w:rPr>
          <w:sz w:val="20"/>
        </w:rPr>
      </w:pPr>
      <w:r w:rsidRPr="002610C2">
        <w:rPr>
          <w:sz w:val="20"/>
        </w:rPr>
        <w:t xml:space="preserve">S. R. Pop, T. </w:t>
      </w:r>
      <w:proofErr w:type="spellStart"/>
      <w:r w:rsidRPr="002610C2">
        <w:rPr>
          <w:sz w:val="20"/>
        </w:rPr>
        <w:t>Grosan</w:t>
      </w:r>
      <w:proofErr w:type="spellEnd"/>
      <w:r w:rsidRPr="002610C2">
        <w:rPr>
          <w:sz w:val="20"/>
        </w:rPr>
        <w:t xml:space="preserve">, and I. Pop, Tech. Mech. </w:t>
      </w:r>
      <w:r w:rsidRPr="00D32A72">
        <w:rPr>
          <w:b/>
          <w:bCs/>
          <w:sz w:val="20"/>
        </w:rPr>
        <w:t>25</w:t>
      </w:r>
      <w:r w:rsidRPr="002610C2">
        <w:rPr>
          <w:sz w:val="20"/>
        </w:rPr>
        <w:t>, 100–106 (2004).</w:t>
      </w:r>
    </w:p>
    <w:p w14:paraId="391E6D91" w14:textId="346F804D" w:rsidR="00FC7914" w:rsidRPr="00C75453" w:rsidRDefault="002610C2" w:rsidP="002610C2">
      <w:pPr>
        <w:pStyle w:val="ListParagraph"/>
        <w:numPr>
          <w:ilvl w:val="0"/>
          <w:numId w:val="7"/>
        </w:numPr>
        <w:jc w:val="both"/>
        <w:rPr>
          <w:sz w:val="20"/>
          <w:lang w:val="de-CH"/>
        </w:rPr>
      </w:pPr>
      <w:r w:rsidRPr="002610C2">
        <w:rPr>
          <w:sz w:val="20"/>
        </w:rPr>
        <w:t xml:space="preserve">W. A. Khan and I. Pop, J. </w:t>
      </w:r>
      <w:proofErr w:type="spellStart"/>
      <w:r w:rsidRPr="002610C2">
        <w:rPr>
          <w:sz w:val="20"/>
        </w:rPr>
        <w:t>Thermophys</w:t>
      </w:r>
      <w:proofErr w:type="spellEnd"/>
      <w:r w:rsidRPr="002610C2">
        <w:rPr>
          <w:sz w:val="20"/>
        </w:rPr>
        <w:t xml:space="preserve">. Heat Transf. </w:t>
      </w:r>
      <w:r w:rsidRPr="00D32A72">
        <w:rPr>
          <w:b/>
          <w:bCs/>
          <w:sz w:val="20"/>
        </w:rPr>
        <w:t>26</w:t>
      </w:r>
      <w:r w:rsidRPr="002610C2">
        <w:rPr>
          <w:sz w:val="20"/>
        </w:rPr>
        <w:t>, 147–153 (2012).</w:t>
      </w:r>
    </w:p>
    <w:sectPr w:rsidR="00FC7914" w:rsidRPr="00C75453" w:rsidSect="00014263">
      <w:pgSz w:w="12240" w:h="15840"/>
      <w:pgMar w:top="1440" w:right="1440" w:bottom="1699"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B368D"/>
    <w:multiLevelType w:val="hybridMultilevel"/>
    <w:tmpl w:val="11121C0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0CA5411D"/>
    <w:multiLevelType w:val="hybridMultilevel"/>
    <w:tmpl w:val="50E868D8"/>
    <w:lvl w:ilvl="0" w:tplc="40090001">
      <w:start w:val="1"/>
      <w:numFmt w:val="bullet"/>
      <w:lvlText w:val=""/>
      <w:lvlJc w:val="left"/>
      <w:pPr>
        <w:ind w:left="946" w:hanging="360"/>
      </w:pPr>
      <w:rPr>
        <w:rFonts w:ascii="Symbol" w:hAnsi="Symbol" w:hint="default"/>
      </w:rPr>
    </w:lvl>
    <w:lvl w:ilvl="1" w:tplc="40090003" w:tentative="1">
      <w:start w:val="1"/>
      <w:numFmt w:val="bullet"/>
      <w:lvlText w:val="o"/>
      <w:lvlJc w:val="left"/>
      <w:pPr>
        <w:ind w:left="1666" w:hanging="360"/>
      </w:pPr>
      <w:rPr>
        <w:rFonts w:ascii="Courier New" w:hAnsi="Courier New" w:cs="Courier New" w:hint="default"/>
      </w:rPr>
    </w:lvl>
    <w:lvl w:ilvl="2" w:tplc="40090005" w:tentative="1">
      <w:start w:val="1"/>
      <w:numFmt w:val="bullet"/>
      <w:lvlText w:val=""/>
      <w:lvlJc w:val="left"/>
      <w:pPr>
        <w:ind w:left="2386" w:hanging="360"/>
      </w:pPr>
      <w:rPr>
        <w:rFonts w:ascii="Wingdings" w:hAnsi="Wingdings" w:hint="default"/>
      </w:rPr>
    </w:lvl>
    <w:lvl w:ilvl="3" w:tplc="40090001" w:tentative="1">
      <w:start w:val="1"/>
      <w:numFmt w:val="bullet"/>
      <w:lvlText w:val=""/>
      <w:lvlJc w:val="left"/>
      <w:pPr>
        <w:ind w:left="3106" w:hanging="360"/>
      </w:pPr>
      <w:rPr>
        <w:rFonts w:ascii="Symbol" w:hAnsi="Symbol" w:hint="default"/>
      </w:rPr>
    </w:lvl>
    <w:lvl w:ilvl="4" w:tplc="40090003" w:tentative="1">
      <w:start w:val="1"/>
      <w:numFmt w:val="bullet"/>
      <w:lvlText w:val="o"/>
      <w:lvlJc w:val="left"/>
      <w:pPr>
        <w:ind w:left="3826" w:hanging="360"/>
      </w:pPr>
      <w:rPr>
        <w:rFonts w:ascii="Courier New" w:hAnsi="Courier New" w:cs="Courier New" w:hint="default"/>
      </w:rPr>
    </w:lvl>
    <w:lvl w:ilvl="5" w:tplc="40090005" w:tentative="1">
      <w:start w:val="1"/>
      <w:numFmt w:val="bullet"/>
      <w:lvlText w:val=""/>
      <w:lvlJc w:val="left"/>
      <w:pPr>
        <w:ind w:left="4546" w:hanging="360"/>
      </w:pPr>
      <w:rPr>
        <w:rFonts w:ascii="Wingdings" w:hAnsi="Wingdings" w:hint="default"/>
      </w:rPr>
    </w:lvl>
    <w:lvl w:ilvl="6" w:tplc="40090001" w:tentative="1">
      <w:start w:val="1"/>
      <w:numFmt w:val="bullet"/>
      <w:lvlText w:val=""/>
      <w:lvlJc w:val="left"/>
      <w:pPr>
        <w:ind w:left="5266" w:hanging="360"/>
      </w:pPr>
      <w:rPr>
        <w:rFonts w:ascii="Symbol" w:hAnsi="Symbol" w:hint="default"/>
      </w:rPr>
    </w:lvl>
    <w:lvl w:ilvl="7" w:tplc="40090003" w:tentative="1">
      <w:start w:val="1"/>
      <w:numFmt w:val="bullet"/>
      <w:lvlText w:val="o"/>
      <w:lvlJc w:val="left"/>
      <w:pPr>
        <w:ind w:left="5986" w:hanging="360"/>
      </w:pPr>
      <w:rPr>
        <w:rFonts w:ascii="Courier New" w:hAnsi="Courier New" w:cs="Courier New" w:hint="default"/>
      </w:rPr>
    </w:lvl>
    <w:lvl w:ilvl="8" w:tplc="40090005" w:tentative="1">
      <w:start w:val="1"/>
      <w:numFmt w:val="bullet"/>
      <w:lvlText w:val=""/>
      <w:lvlJc w:val="left"/>
      <w:pPr>
        <w:ind w:left="6706" w:hanging="360"/>
      </w:pPr>
      <w:rPr>
        <w:rFonts w:ascii="Wingdings" w:hAnsi="Wingdings" w:hint="default"/>
      </w:rPr>
    </w:lvl>
  </w:abstractNum>
  <w:abstractNum w:abstractNumId="2" w15:restartNumberingAfterBreak="0">
    <w:nsid w:val="0D12129B"/>
    <w:multiLevelType w:val="hybridMultilevel"/>
    <w:tmpl w:val="F006B33C"/>
    <w:lvl w:ilvl="0" w:tplc="A1944C8A">
      <w:start w:val="24"/>
      <w:numFmt w:val="decimal"/>
      <w:lvlText w:val="%1."/>
      <w:lvlJc w:val="left"/>
      <w:pPr>
        <w:ind w:left="876"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1464ECB"/>
    <w:multiLevelType w:val="hybridMultilevel"/>
    <w:tmpl w:val="2E305808"/>
    <w:lvl w:ilvl="0" w:tplc="4009000F">
      <w:start w:val="1"/>
      <w:numFmt w:val="decimal"/>
      <w:lvlText w:val="%1."/>
      <w:lvlJc w:val="left"/>
      <w:pPr>
        <w:ind w:left="876" w:hanging="360"/>
      </w:pPr>
    </w:lvl>
    <w:lvl w:ilvl="1" w:tplc="40090019" w:tentative="1">
      <w:start w:val="1"/>
      <w:numFmt w:val="lowerLetter"/>
      <w:lvlText w:val="%2."/>
      <w:lvlJc w:val="left"/>
      <w:pPr>
        <w:ind w:left="1596" w:hanging="360"/>
      </w:pPr>
    </w:lvl>
    <w:lvl w:ilvl="2" w:tplc="4009001B" w:tentative="1">
      <w:start w:val="1"/>
      <w:numFmt w:val="lowerRoman"/>
      <w:lvlText w:val="%3."/>
      <w:lvlJc w:val="right"/>
      <w:pPr>
        <w:ind w:left="2316" w:hanging="180"/>
      </w:pPr>
    </w:lvl>
    <w:lvl w:ilvl="3" w:tplc="4009000F" w:tentative="1">
      <w:start w:val="1"/>
      <w:numFmt w:val="decimal"/>
      <w:lvlText w:val="%4."/>
      <w:lvlJc w:val="left"/>
      <w:pPr>
        <w:ind w:left="3036" w:hanging="360"/>
      </w:pPr>
    </w:lvl>
    <w:lvl w:ilvl="4" w:tplc="40090019" w:tentative="1">
      <w:start w:val="1"/>
      <w:numFmt w:val="lowerLetter"/>
      <w:lvlText w:val="%5."/>
      <w:lvlJc w:val="left"/>
      <w:pPr>
        <w:ind w:left="3756" w:hanging="360"/>
      </w:pPr>
    </w:lvl>
    <w:lvl w:ilvl="5" w:tplc="4009001B" w:tentative="1">
      <w:start w:val="1"/>
      <w:numFmt w:val="lowerRoman"/>
      <w:lvlText w:val="%6."/>
      <w:lvlJc w:val="right"/>
      <w:pPr>
        <w:ind w:left="4476" w:hanging="180"/>
      </w:pPr>
    </w:lvl>
    <w:lvl w:ilvl="6" w:tplc="4009000F" w:tentative="1">
      <w:start w:val="1"/>
      <w:numFmt w:val="decimal"/>
      <w:lvlText w:val="%7."/>
      <w:lvlJc w:val="left"/>
      <w:pPr>
        <w:ind w:left="5196" w:hanging="360"/>
      </w:pPr>
    </w:lvl>
    <w:lvl w:ilvl="7" w:tplc="40090019" w:tentative="1">
      <w:start w:val="1"/>
      <w:numFmt w:val="lowerLetter"/>
      <w:lvlText w:val="%8."/>
      <w:lvlJc w:val="left"/>
      <w:pPr>
        <w:ind w:left="5916" w:hanging="360"/>
      </w:pPr>
    </w:lvl>
    <w:lvl w:ilvl="8" w:tplc="4009001B" w:tentative="1">
      <w:start w:val="1"/>
      <w:numFmt w:val="lowerRoman"/>
      <w:lvlText w:val="%9."/>
      <w:lvlJc w:val="right"/>
      <w:pPr>
        <w:ind w:left="6636" w:hanging="180"/>
      </w:pPr>
    </w:lvl>
  </w:abstractNum>
  <w:abstractNum w:abstractNumId="7" w15:restartNumberingAfterBreak="0">
    <w:nsid w:val="47D0374C"/>
    <w:multiLevelType w:val="hybridMultilevel"/>
    <w:tmpl w:val="1D3A793E"/>
    <w:lvl w:ilvl="0" w:tplc="028E721A">
      <w:start w:val="17"/>
      <w:numFmt w:val="decimal"/>
      <w:lvlText w:val="%1."/>
      <w:lvlJc w:val="left"/>
      <w:pPr>
        <w:ind w:left="876"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548F2E97"/>
    <w:multiLevelType w:val="hybridMultilevel"/>
    <w:tmpl w:val="19B6BCAE"/>
    <w:lvl w:ilvl="0" w:tplc="CBD665B6">
      <w:start w:val="1"/>
      <w:numFmt w:val="decimal"/>
      <w:lvlText w:val="%1."/>
      <w:lvlJc w:val="left"/>
      <w:pPr>
        <w:ind w:left="876"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0"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726029251">
    <w:abstractNumId w:val="5"/>
  </w:num>
  <w:num w:numId="2" w16cid:durableId="136382022">
    <w:abstractNumId w:val="4"/>
  </w:num>
  <w:num w:numId="3" w16cid:durableId="1289776494">
    <w:abstractNumId w:val="9"/>
  </w:num>
  <w:num w:numId="4" w16cid:durableId="1890602756">
    <w:abstractNumId w:val="0"/>
  </w:num>
  <w:num w:numId="5" w16cid:durableId="2013289124">
    <w:abstractNumId w:val="1"/>
  </w:num>
  <w:num w:numId="6" w16cid:durableId="1330594431">
    <w:abstractNumId w:val="6"/>
  </w:num>
  <w:num w:numId="7" w16cid:durableId="1237667299">
    <w:abstractNumId w:val="8"/>
  </w:num>
  <w:num w:numId="8" w16cid:durableId="1689065508">
    <w:abstractNumId w:val="7"/>
  </w:num>
  <w:num w:numId="9" w16cid:durableId="1594970781">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03FE8"/>
    <w:rsid w:val="00014140"/>
    <w:rsid w:val="00014263"/>
    <w:rsid w:val="000252C8"/>
    <w:rsid w:val="00027428"/>
    <w:rsid w:val="00031EC9"/>
    <w:rsid w:val="00066FED"/>
    <w:rsid w:val="0007057A"/>
    <w:rsid w:val="00075EA6"/>
    <w:rsid w:val="0007709F"/>
    <w:rsid w:val="00086F62"/>
    <w:rsid w:val="00090674"/>
    <w:rsid w:val="0009320B"/>
    <w:rsid w:val="00096AE0"/>
    <w:rsid w:val="000A72F3"/>
    <w:rsid w:val="000B1B74"/>
    <w:rsid w:val="000B3A2D"/>
    <w:rsid w:val="000B49C0"/>
    <w:rsid w:val="000C0F53"/>
    <w:rsid w:val="000D7CC9"/>
    <w:rsid w:val="000E382F"/>
    <w:rsid w:val="000E5897"/>
    <w:rsid w:val="000E75CD"/>
    <w:rsid w:val="000F73B3"/>
    <w:rsid w:val="001036BA"/>
    <w:rsid w:val="00112868"/>
    <w:rsid w:val="001146DC"/>
    <w:rsid w:val="00114AB1"/>
    <w:rsid w:val="0011591B"/>
    <w:rsid w:val="001230FF"/>
    <w:rsid w:val="00124AD4"/>
    <w:rsid w:val="00130BD7"/>
    <w:rsid w:val="00132D1F"/>
    <w:rsid w:val="00135047"/>
    <w:rsid w:val="001368BF"/>
    <w:rsid w:val="00155B67"/>
    <w:rsid w:val="001562AF"/>
    <w:rsid w:val="001614C8"/>
    <w:rsid w:val="00161A5B"/>
    <w:rsid w:val="0016385D"/>
    <w:rsid w:val="00165F90"/>
    <w:rsid w:val="0016782F"/>
    <w:rsid w:val="00167C5F"/>
    <w:rsid w:val="00167C6A"/>
    <w:rsid w:val="00174B02"/>
    <w:rsid w:val="00182103"/>
    <w:rsid w:val="0018546B"/>
    <w:rsid w:val="001937E9"/>
    <w:rsid w:val="001964E5"/>
    <w:rsid w:val="001B263B"/>
    <w:rsid w:val="001B476A"/>
    <w:rsid w:val="001B48FE"/>
    <w:rsid w:val="001C764F"/>
    <w:rsid w:val="001C7BB3"/>
    <w:rsid w:val="001D469C"/>
    <w:rsid w:val="001E0DA8"/>
    <w:rsid w:val="001E19EA"/>
    <w:rsid w:val="001F0BDB"/>
    <w:rsid w:val="001F4D52"/>
    <w:rsid w:val="002021D3"/>
    <w:rsid w:val="0020228D"/>
    <w:rsid w:val="002118C5"/>
    <w:rsid w:val="0021619E"/>
    <w:rsid w:val="0023171B"/>
    <w:rsid w:val="00233C78"/>
    <w:rsid w:val="00236BFC"/>
    <w:rsid w:val="00237437"/>
    <w:rsid w:val="002502FD"/>
    <w:rsid w:val="002610C2"/>
    <w:rsid w:val="00267248"/>
    <w:rsid w:val="00274622"/>
    <w:rsid w:val="00285D24"/>
    <w:rsid w:val="00290390"/>
    <w:rsid w:val="002915D3"/>
    <w:rsid w:val="002924DB"/>
    <w:rsid w:val="002941DA"/>
    <w:rsid w:val="002A2874"/>
    <w:rsid w:val="002A3143"/>
    <w:rsid w:val="002B19F8"/>
    <w:rsid w:val="002B5648"/>
    <w:rsid w:val="002C2928"/>
    <w:rsid w:val="002C5886"/>
    <w:rsid w:val="002D240D"/>
    <w:rsid w:val="002E3C35"/>
    <w:rsid w:val="002F5298"/>
    <w:rsid w:val="0030023F"/>
    <w:rsid w:val="00310F45"/>
    <w:rsid w:val="00311BB3"/>
    <w:rsid w:val="003178FF"/>
    <w:rsid w:val="00326AE0"/>
    <w:rsid w:val="0032746E"/>
    <w:rsid w:val="00334E26"/>
    <w:rsid w:val="00335E41"/>
    <w:rsid w:val="00337E4F"/>
    <w:rsid w:val="00340C36"/>
    <w:rsid w:val="00343EDD"/>
    <w:rsid w:val="00346A9D"/>
    <w:rsid w:val="00360696"/>
    <w:rsid w:val="0037321D"/>
    <w:rsid w:val="0037603C"/>
    <w:rsid w:val="0038698B"/>
    <w:rsid w:val="0039376F"/>
    <w:rsid w:val="00393EE1"/>
    <w:rsid w:val="003946C8"/>
    <w:rsid w:val="003A287B"/>
    <w:rsid w:val="003A5C85"/>
    <w:rsid w:val="003A61B1"/>
    <w:rsid w:val="003B0050"/>
    <w:rsid w:val="003B4509"/>
    <w:rsid w:val="003B6C78"/>
    <w:rsid w:val="003C5BDA"/>
    <w:rsid w:val="003D0057"/>
    <w:rsid w:val="003D6312"/>
    <w:rsid w:val="003E2880"/>
    <w:rsid w:val="003E7C74"/>
    <w:rsid w:val="003F31C6"/>
    <w:rsid w:val="003F65A2"/>
    <w:rsid w:val="00400CAF"/>
    <w:rsid w:val="0040225B"/>
    <w:rsid w:val="00402DA2"/>
    <w:rsid w:val="00424EB1"/>
    <w:rsid w:val="0042542D"/>
    <w:rsid w:val="00425AC2"/>
    <w:rsid w:val="004315B5"/>
    <w:rsid w:val="00437474"/>
    <w:rsid w:val="00440708"/>
    <w:rsid w:val="0044771F"/>
    <w:rsid w:val="00451C55"/>
    <w:rsid w:val="004551A7"/>
    <w:rsid w:val="004957CB"/>
    <w:rsid w:val="00496941"/>
    <w:rsid w:val="004B151D"/>
    <w:rsid w:val="004B1BA0"/>
    <w:rsid w:val="004C04C1"/>
    <w:rsid w:val="004C2D01"/>
    <w:rsid w:val="004C7243"/>
    <w:rsid w:val="004E21DE"/>
    <w:rsid w:val="004E3C57"/>
    <w:rsid w:val="004E3CB2"/>
    <w:rsid w:val="004F2C93"/>
    <w:rsid w:val="00501593"/>
    <w:rsid w:val="005140C8"/>
    <w:rsid w:val="00520328"/>
    <w:rsid w:val="00525813"/>
    <w:rsid w:val="00525D30"/>
    <w:rsid w:val="00526F06"/>
    <w:rsid w:val="0053513F"/>
    <w:rsid w:val="00562F84"/>
    <w:rsid w:val="00574405"/>
    <w:rsid w:val="005820DE"/>
    <w:rsid w:val="005854B0"/>
    <w:rsid w:val="005925C0"/>
    <w:rsid w:val="00595F52"/>
    <w:rsid w:val="005A0E21"/>
    <w:rsid w:val="005B3A34"/>
    <w:rsid w:val="005D49AF"/>
    <w:rsid w:val="005D4FA3"/>
    <w:rsid w:val="005D7738"/>
    <w:rsid w:val="005E415C"/>
    <w:rsid w:val="005E6272"/>
    <w:rsid w:val="005E71ED"/>
    <w:rsid w:val="005E7946"/>
    <w:rsid w:val="005F7475"/>
    <w:rsid w:val="00610708"/>
    <w:rsid w:val="00611299"/>
    <w:rsid w:val="00613B4D"/>
    <w:rsid w:val="00615517"/>
    <w:rsid w:val="00616365"/>
    <w:rsid w:val="00616F3B"/>
    <w:rsid w:val="006249A7"/>
    <w:rsid w:val="0064225B"/>
    <w:rsid w:val="00667DFE"/>
    <w:rsid w:val="00670DF4"/>
    <w:rsid w:val="006763F9"/>
    <w:rsid w:val="006949BC"/>
    <w:rsid w:val="006B5449"/>
    <w:rsid w:val="006C4270"/>
    <w:rsid w:val="006D1229"/>
    <w:rsid w:val="006D372F"/>
    <w:rsid w:val="006D6CCA"/>
    <w:rsid w:val="006D7A18"/>
    <w:rsid w:val="006E294A"/>
    <w:rsid w:val="006E4474"/>
    <w:rsid w:val="006F0B33"/>
    <w:rsid w:val="006F1B7C"/>
    <w:rsid w:val="00701388"/>
    <w:rsid w:val="00710762"/>
    <w:rsid w:val="007178D1"/>
    <w:rsid w:val="00723B7F"/>
    <w:rsid w:val="00725861"/>
    <w:rsid w:val="0073393A"/>
    <w:rsid w:val="0073539D"/>
    <w:rsid w:val="0074569F"/>
    <w:rsid w:val="00767B8A"/>
    <w:rsid w:val="00775481"/>
    <w:rsid w:val="00790C79"/>
    <w:rsid w:val="007A233B"/>
    <w:rsid w:val="007B4863"/>
    <w:rsid w:val="007C119B"/>
    <w:rsid w:val="007C5C9E"/>
    <w:rsid w:val="007C65E6"/>
    <w:rsid w:val="007D2F5F"/>
    <w:rsid w:val="007D406B"/>
    <w:rsid w:val="007D4407"/>
    <w:rsid w:val="007E1CA3"/>
    <w:rsid w:val="007E306D"/>
    <w:rsid w:val="007E3F40"/>
    <w:rsid w:val="00804E41"/>
    <w:rsid w:val="008116D6"/>
    <w:rsid w:val="00812D62"/>
    <w:rsid w:val="00812F29"/>
    <w:rsid w:val="00821713"/>
    <w:rsid w:val="00827050"/>
    <w:rsid w:val="0083278B"/>
    <w:rsid w:val="00832AD1"/>
    <w:rsid w:val="00834538"/>
    <w:rsid w:val="00850BB4"/>
    <w:rsid w:val="00850E89"/>
    <w:rsid w:val="00852889"/>
    <w:rsid w:val="00855514"/>
    <w:rsid w:val="00862825"/>
    <w:rsid w:val="00870AD2"/>
    <w:rsid w:val="00883481"/>
    <w:rsid w:val="008930E4"/>
    <w:rsid w:val="00893821"/>
    <w:rsid w:val="008A7B9C"/>
    <w:rsid w:val="008B052B"/>
    <w:rsid w:val="008B39FA"/>
    <w:rsid w:val="008B4754"/>
    <w:rsid w:val="008C41E3"/>
    <w:rsid w:val="008C54D1"/>
    <w:rsid w:val="008E6A7A"/>
    <w:rsid w:val="008F1038"/>
    <w:rsid w:val="008F7046"/>
    <w:rsid w:val="009005FC"/>
    <w:rsid w:val="009042D5"/>
    <w:rsid w:val="00906663"/>
    <w:rsid w:val="00911577"/>
    <w:rsid w:val="00922E5A"/>
    <w:rsid w:val="00935B89"/>
    <w:rsid w:val="00943315"/>
    <w:rsid w:val="00946C27"/>
    <w:rsid w:val="00953ECD"/>
    <w:rsid w:val="00954041"/>
    <w:rsid w:val="00962802"/>
    <w:rsid w:val="0096721B"/>
    <w:rsid w:val="00967280"/>
    <w:rsid w:val="00976C53"/>
    <w:rsid w:val="0098114F"/>
    <w:rsid w:val="00986D7E"/>
    <w:rsid w:val="009876FF"/>
    <w:rsid w:val="009A1647"/>
    <w:rsid w:val="009A4F3D"/>
    <w:rsid w:val="009B0214"/>
    <w:rsid w:val="009B1A81"/>
    <w:rsid w:val="009B696B"/>
    <w:rsid w:val="009B7671"/>
    <w:rsid w:val="009C3404"/>
    <w:rsid w:val="009D0C9F"/>
    <w:rsid w:val="009D17FB"/>
    <w:rsid w:val="009D5F40"/>
    <w:rsid w:val="009E22F7"/>
    <w:rsid w:val="009E5BA1"/>
    <w:rsid w:val="009F056E"/>
    <w:rsid w:val="00A11E2A"/>
    <w:rsid w:val="00A13C37"/>
    <w:rsid w:val="00A24F3D"/>
    <w:rsid w:val="00A26DCD"/>
    <w:rsid w:val="00A314BB"/>
    <w:rsid w:val="00A32B7D"/>
    <w:rsid w:val="00A42F6D"/>
    <w:rsid w:val="00A50920"/>
    <w:rsid w:val="00A5596B"/>
    <w:rsid w:val="00A646B3"/>
    <w:rsid w:val="00A6739B"/>
    <w:rsid w:val="00A74CFF"/>
    <w:rsid w:val="00A815DF"/>
    <w:rsid w:val="00A90413"/>
    <w:rsid w:val="00AA728C"/>
    <w:rsid w:val="00AB0A9C"/>
    <w:rsid w:val="00AB7119"/>
    <w:rsid w:val="00AC26D4"/>
    <w:rsid w:val="00AD5855"/>
    <w:rsid w:val="00AE7500"/>
    <w:rsid w:val="00AE7B53"/>
    <w:rsid w:val="00AE7F87"/>
    <w:rsid w:val="00AF252B"/>
    <w:rsid w:val="00AF3542"/>
    <w:rsid w:val="00AF5ABE"/>
    <w:rsid w:val="00B00415"/>
    <w:rsid w:val="00B03C2A"/>
    <w:rsid w:val="00B1000D"/>
    <w:rsid w:val="00B10134"/>
    <w:rsid w:val="00B16BFE"/>
    <w:rsid w:val="00B3506B"/>
    <w:rsid w:val="00B500E5"/>
    <w:rsid w:val="00B8415F"/>
    <w:rsid w:val="00BA39BB"/>
    <w:rsid w:val="00BA3B3D"/>
    <w:rsid w:val="00BA3E5D"/>
    <w:rsid w:val="00BB7EEA"/>
    <w:rsid w:val="00BC16E4"/>
    <w:rsid w:val="00BD0517"/>
    <w:rsid w:val="00BD1909"/>
    <w:rsid w:val="00BE5E16"/>
    <w:rsid w:val="00BE5FD1"/>
    <w:rsid w:val="00C021EA"/>
    <w:rsid w:val="00C02F43"/>
    <w:rsid w:val="00C06E05"/>
    <w:rsid w:val="00C14B14"/>
    <w:rsid w:val="00C15D6B"/>
    <w:rsid w:val="00C17370"/>
    <w:rsid w:val="00C2054D"/>
    <w:rsid w:val="00C252EB"/>
    <w:rsid w:val="00C26EC0"/>
    <w:rsid w:val="00C30816"/>
    <w:rsid w:val="00C44DDC"/>
    <w:rsid w:val="00C50115"/>
    <w:rsid w:val="00C56C77"/>
    <w:rsid w:val="00C72842"/>
    <w:rsid w:val="00C73C62"/>
    <w:rsid w:val="00C75453"/>
    <w:rsid w:val="00C83796"/>
    <w:rsid w:val="00C84923"/>
    <w:rsid w:val="00C91D4B"/>
    <w:rsid w:val="00CA37AB"/>
    <w:rsid w:val="00CA56D0"/>
    <w:rsid w:val="00CB7B3E"/>
    <w:rsid w:val="00CC3340"/>
    <w:rsid w:val="00CC38F2"/>
    <w:rsid w:val="00CC739D"/>
    <w:rsid w:val="00CD05AF"/>
    <w:rsid w:val="00CF1884"/>
    <w:rsid w:val="00D02500"/>
    <w:rsid w:val="00D04468"/>
    <w:rsid w:val="00D0688C"/>
    <w:rsid w:val="00D06E5D"/>
    <w:rsid w:val="00D20BD8"/>
    <w:rsid w:val="00D30347"/>
    <w:rsid w:val="00D30640"/>
    <w:rsid w:val="00D32A72"/>
    <w:rsid w:val="00D36257"/>
    <w:rsid w:val="00D36DB3"/>
    <w:rsid w:val="00D4687E"/>
    <w:rsid w:val="00D53A12"/>
    <w:rsid w:val="00D54F0C"/>
    <w:rsid w:val="00D54F70"/>
    <w:rsid w:val="00D7062E"/>
    <w:rsid w:val="00D73B29"/>
    <w:rsid w:val="00D87E2A"/>
    <w:rsid w:val="00DB0AE7"/>
    <w:rsid w:val="00DB0C43"/>
    <w:rsid w:val="00DC3D58"/>
    <w:rsid w:val="00DD32B1"/>
    <w:rsid w:val="00DD78FD"/>
    <w:rsid w:val="00DE3354"/>
    <w:rsid w:val="00DF7DCD"/>
    <w:rsid w:val="00E00120"/>
    <w:rsid w:val="00E01AEA"/>
    <w:rsid w:val="00E02B1C"/>
    <w:rsid w:val="00E051C6"/>
    <w:rsid w:val="00E10F57"/>
    <w:rsid w:val="00E14A3D"/>
    <w:rsid w:val="00E2205C"/>
    <w:rsid w:val="00E22113"/>
    <w:rsid w:val="00E25DEF"/>
    <w:rsid w:val="00E321E9"/>
    <w:rsid w:val="00E36187"/>
    <w:rsid w:val="00E43178"/>
    <w:rsid w:val="00E50B7D"/>
    <w:rsid w:val="00E638DF"/>
    <w:rsid w:val="00E82556"/>
    <w:rsid w:val="00E870D3"/>
    <w:rsid w:val="00E904A1"/>
    <w:rsid w:val="00E961A8"/>
    <w:rsid w:val="00EB1319"/>
    <w:rsid w:val="00EB7D28"/>
    <w:rsid w:val="00EC0D0C"/>
    <w:rsid w:val="00EC3C5E"/>
    <w:rsid w:val="00ED0FC5"/>
    <w:rsid w:val="00ED4A2C"/>
    <w:rsid w:val="00EE3B89"/>
    <w:rsid w:val="00EF6940"/>
    <w:rsid w:val="00F14BAD"/>
    <w:rsid w:val="00F2044A"/>
    <w:rsid w:val="00F20BFC"/>
    <w:rsid w:val="00F22838"/>
    <w:rsid w:val="00F24D5F"/>
    <w:rsid w:val="00F42175"/>
    <w:rsid w:val="00F726C3"/>
    <w:rsid w:val="00F820CA"/>
    <w:rsid w:val="00F8554C"/>
    <w:rsid w:val="00F874C2"/>
    <w:rsid w:val="00F91CB9"/>
    <w:rsid w:val="00F951BA"/>
    <w:rsid w:val="00F956B4"/>
    <w:rsid w:val="00F95F82"/>
    <w:rsid w:val="00F9633D"/>
    <w:rsid w:val="00F97A90"/>
    <w:rsid w:val="00FA6E1D"/>
    <w:rsid w:val="00FB3BBE"/>
    <w:rsid w:val="00FC0536"/>
    <w:rsid w:val="00FC2F35"/>
    <w:rsid w:val="00FC3FD7"/>
    <w:rsid w:val="00FC7914"/>
    <w:rsid w:val="00FD1FC6"/>
    <w:rsid w:val="00FE4291"/>
    <w:rsid w:val="00FE5869"/>
    <w:rsid w:val="00FE5BA4"/>
    <w:rsid w:val="00FF17F0"/>
    <w:rsid w:val="00FF4AB4"/>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7"/>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uiPriority w:val="5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styleId="PlaceholderText">
    <w:name w:val="Placeholder Text"/>
    <w:basedOn w:val="DefaultParagraphFont"/>
    <w:uiPriority w:val="99"/>
    <w:semiHidden/>
    <w:rsid w:val="005D7738"/>
    <w:rPr>
      <w:color w:val="666666"/>
    </w:rPr>
  </w:style>
  <w:style w:type="table" w:customStyle="1" w:styleId="TableGrid1">
    <w:name w:val="Table Grid1"/>
    <w:basedOn w:val="TableNormal"/>
    <w:next w:val="TableGrid"/>
    <w:uiPriority w:val="59"/>
    <w:rsid w:val="009876FF"/>
    <w:rPr>
      <w:rFonts w:asciiTheme="minorHAnsi" w:eastAsiaTheme="minorHAnsi" w:hAnsiTheme="minorHAnsi" w:cstheme="minorBidi"/>
      <w:kern w:val="2"/>
      <w:sz w:val="22"/>
      <w:szCs w:val="22"/>
      <w:lang w:val="en-IN"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876FF"/>
    <w:rPr>
      <w:rFonts w:asciiTheme="minorHAnsi" w:eastAsiaTheme="minorHAnsi" w:hAnsiTheme="minorHAnsi" w:cstheme="minorBidi"/>
      <w:kern w:val="2"/>
      <w:sz w:val="22"/>
      <w:szCs w:val="22"/>
      <w:lang w:val="en-IN"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9876FF"/>
    <w:rPr>
      <w:rFonts w:asciiTheme="minorHAnsi" w:eastAsiaTheme="minorHAnsi" w:hAnsiTheme="minorHAnsi" w:cstheme="minorBidi"/>
      <w:kern w:val="2"/>
      <w:sz w:val="22"/>
      <w:szCs w:val="22"/>
      <w:lang w:val="en-IN"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304365">
      <w:bodyDiv w:val="1"/>
      <w:marLeft w:val="0"/>
      <w:marRight w:val="0"/>
      <w:marTop w:val="0"/>
      <w:marBottom w:val="0"/>
      <w:divBdr>
        <w:top w:val="none" w:sz="0" w:space="0" w:color="auto"/>
        <w:left w:val="none" w:sz="0" w:space="0" w:color="auto"/>
        <w:bottom w:val="none" w:sz="0" w:space="0" w:color="auto"/>
        <w:right w:val="none" w:sz="0" w:space="0" w:color="auto"/>
      </w:divBdr>
    </w:div>
    <w:div w:id="694044668">
      <w:bodyDiv w:val="1"/>
      <w:marLeft w:val="0"/>
      <w:marRight w:val="0"/>
      <w:marTop w:val="0"/>
      <w:marBottom w:val="0"/>
      <w:divBdr>
        <w:top w:val="none" w:sz="0" w:space="0" w:color="auto"/>
        <w:left w:val="none" w:sz="0" w:space="0" w:color="auto"/>
        <w:bottom w:val="none" w:sz="0" w:space="0" w:color="auto"/>
        <w:right w:val="none" w:sz="0" w:space="0" w:color="auto"/>
      </w:divBdr>
    </w:div>
    <w:div w:id="1078594613">
      <w:bodyDiv w:val="1"/>
      <w:marLeft w:val="0"/>
      <w:marRight w:val="0"/>
      <w:marTop w:val="0"/>
      <w:marBottom w:val="0"/>
      <w:divBdr>
        <w:top w:val="none" w:sz="0" w:space="0" w:color="auto"/>
        <w:left w:val="none" w:sz="0" w:space="0" w:color="auto"/>
        <w:bottom w:val="none" w:sz="0" w:space="0" w:color="auto"/>
        <w:right w:val="none" w:sz="0" w:space="0" w:color="auto"/>
      </w:divBdr>
    </w:div>
    <w:div w:id="1108621853">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421828044">
      <w:bodyDiv w:val="1"/>
      <w:marLeft w:val="0"/>
      <w:marRight w:val="0"/>
      <w:marTop w:val="0"/>
      <w:marBottom w:val="0"/>
      <w:divBdr>
        <w:top w:val="none" w:sz="0" w:space="0" w:color="auto"/>
        <w:left w:val="none" w:sz="0" w:space="0" w:color="auto"/>
        <w:bottom w:val="none" w:sz="0" w:space="0" w:color="auto"/>
        <w:right w:val="none" w:sz="0" w:space="0" w:color="auto"/>
      </w:divBdr>
    </w:div>
    <w:div w:id="1603150030">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76169194">
      <w:bodyDiv w:val="1"/>
      <w:marLeft w:val="0"/>
      <w:marRight w:val="0"/>
      <w:marTop w:val="0"/>
      <w:marBottom w:val="0"/>
      <w:divBdr>
        <w:top w:val="none" w:sz="0" w:space="0" w:color="auto"/>
        <w:left w:val="none" w:sz="0" w:space="0" w:color="auto"/>
        <w:bottom w:val="none" w:sz="0" w:space="0" w:color="auto"/>
        <w:right w:val="none" w:sz="0" w:space="0" w:color="auto"/>
      </w:divBdr>
    </w:div>
    <w:div w:id="1825391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9.bin"/><Relationship Id="rId117" Type="http://schemas.openxmlformats.org/officeDocument/2006/relationships/image" Target="media/image68.png"/><Relationship Id="rId21" Type="http://schemas.openxmlformats.org/officeDocument/2006/relationships/image" Target="media/image7.wmf"/><Relationship Id="rId42" Type="http://schemas.openxmlformats.org/officeDocument/2006/relationships/oleObject" Target="embeddings/oleObject16.bin"/><Relationship Id="rId47" Type="http://schemas.openxmlformats.org/officeDocument/2006/relationships/image" Target="media/image21.wmf"/><Relationship Id="rId63" Type="http://schemas.openxmlformats.org/officeDocument/2006/relationships/oleObject" Target="embeddings/oleObject27.bin"/><Relationship Id="rId68" Type="http://schemas.openxmlformats.org/officeDocument/2006/relationships/image" Target="media/image31.wmf"/><Relationship Id="rId84" Type="http://schemas.openxmlformats.org/officeDocument/2006/relationships/oleObject" Target="embeddings/oleObject36.bin"/><Relationship Id="rId89" Type="http://schemas.openxmlformats.org/officeDocument/2006/relationships/oleObject" Target="embeddings/oleObject37.bin"/><Relationship Id="rId112" Type="http://schemas.openxmlformats.org/officeDocument/2006/relationships/image" Target="media/image63.png"/><Relationship Id="rId16" Type="http://schemas.openxmlformats.org/officeDocument/2006/relationships/oleObject" Target="embeddings/oleObject4.bin"/><Relationship Id="rId107" Type="http://schemas.openxmlformats.org/officeDocument/2006/relationships/image" Target="media/image58.png"/><Relationship Id="rId11" Type="http://schemas.openxmlformats.org/officeDocument/2006/relationships/image" Target="media/image2.wmf"/><Relationship Id="rId32" Type="http://schemas.openxmlformats.org/officeDocument/2006/relationships/image" Target="media/image13.wmf"/><Relationship Id="rId37" Type="http://schemas.openxmlformats.org/officeDocument/2006/relationships/oleObject" Target="embeddings/oleObject14.bin"/><Relationship Id="rId53" Type="http://schemas.openxmlformats.org/officeDocument/2006/relationships/image" Target="media/image24.wmf"/><Relationship Id="rId58" Type="http://schemas.openxmlformats.org/officeDocument/2006/relationships/oleObject" Target="embeddings/oleObject24.bin"/><Relationship Id="rId74" Type="http://schemas.openxmlformats.org/officeDocument/2006/relationships/image" Target="media/image34.wmf"/><Relationship Id="rId79" Type="http://schemas.openxmlformats.org/officeDocument/2006/relationships/image" Target="media/image37.png"/><Relationship Id="rId102" Type="http://schemas.openxmlformats.org/officeDocument/2006/relationships/image" Target="media/image53.png"/><Relationship Id="rId5" Type="http://schemas.openxmlformats.org/officeDocument/2006/relationships/numbering" Target="numbering.xml"/><Relationship Id="rId90" Type="http://schemas.openxmlformats.org/officeDocument/2006/relationships/image" Target="media/image45.wmf"/><Relationship Id="rId95" Type="http://schemas.openxmlformats.org/officeDocument/2006/relationships/oleObject" Target="embeddings/oleObject40.bin"/><Relationship Id="rId22" Type="http://schemas.openxmlformats.org/officeDocument/2006/relationships/oleObject" Target="embeddings/oleObject7.bin"/><Relationship Id="rId27" Type="http://schemas.openxmlformats.org/officeDocument/2006/relationships/image" Target="media/image10.wmf"/><Relationship Id="rId43" Type="http://schemas.openxmlformats.org/officeDocument/2006/relationships/image" Target="media/image19.wmf"/><Relationship Id="rId48" Type="http://schemas.openxmlformats.org/officeDocument/2006/relationships/oleObject" Target="embeddings/oleObject19.bin"/><Relationship Id="rId64" Type="http://schemas.openxmlformats.org/officeDocument/2006/relationships/image" Target="media/image29.wmf"/><Relationship Id="rId69" Type="http://schemas.openxmlformats.org/officeDocument/2006/relationships/oleObject" Target="embeddings/oleObject30.bin"/><Relationship Id="rId113" Type="http://schemas.openxmlformats.org/officeDocument/2006/relationships/image" Target="media/image64.png"/><Relationship Id="rId118" Type="http://schemas.openxmlformats.org/officeDocument/2006/relationships/image" Target="media/image69.png"/><Relationship Id="rId80" Type="http://schemas.openxmlformats.org/officeDocument/2006/relationships/image" Target="media/image38.png"/><Relationship Id="rId85" Type="http://schemas.openxmlformats.org/officeDocument/2006/relationships/image" Target="media/image41.png"/><Relationship Id="rId12" Type="http://schemas.openxmlformats.org/officeDocument/2006/relationships/oleObject" Target="embeddings/oleObject2.bin"/><Relationship Id="rId17" Type="http://schemas.openxmlformats.org/officeDocument/2006/relationships/image" Target="media/image5.wmf"/><Relationship Id="rId33" Type="http://schemas.openxmlformats.org/officeDocument/2006/relationships/oleObject" Target="embeddings/oleObject12.bin"/><Relationship Id="rId38" Type="http://schemas.openxmlformats.org/officeDocument/2006/relationships/image" Target="media/image16.png"/><Relationship Id="rId59" Type="http://schemas.openxmlformats.org/officeDocument/2006/relationships/image" Target="media/image27.wmf"/><Relationship Id="rId103" Type="http://schemas.openxmlformats.org/officeDocument/2006/relationships/image" Target="media/image54.png"/><Relationship Id="rId108" Type="http://schemas.openxmlformats.org/officeDocument/2006/relationships/image" Target="media/image59.png"/><Relationship Id="rId54" Type="http://schemas.openxmlformats.org/officeDocument/2006/relationships/oleObject" Target="embeddings/oleObject22.bin"/><Relationship Id="rId70" Type="http://schemas.openxmlformats.org/officeDocument/2006/relationships/image" Target="media/image32.wmf"/><Relationship Id="rId75" Type="http://schemas.openxmlformats.org/officeDocument/2006/relationships/oleObject" Target="embeddings/oleObject33.bin"/><Relationship Id="rId91" Type="http://schemas.openxmlformats.org/officeDocument/2006/relationships/oleObject" Target="embeddings/oleObject38.bin"/><Relationship Id="rId96" Type="http://schemas.openxmlformats.org/officeDocument/2006/relationships/oleObject" Target="embeddings/oleObject41.bin"/><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image" Target="media/image8.wmf"/><Relationship Id="rId28" Type="http://schemas.openxmlformats.org/officeDocument/2006/relationships/oleObject" Target="embeddings/oleObject10.bin"/><Relationship Id="rId49" Type="http://schemas.openxmlformats.org/officeDocument/2006/relationships/image" Target="media/image22.wmf"/><Relationship Id="rId114" Type="http://schemas.openxmlformats.org/officeDocument/2006/relationships/image" Target="media/image65.png"/><Relationship Id="rId119" Type="http://schemas.openxmlformats.org/officeDocument/2006/relationships/image" Target="media/image70.png"/><Relationship Id="rId44" Type="http://schemas.openxmlformats.org/officeDocument/2006/relationships/oleObject" Target="embeddings/oleObject17.bin"/><Relationship Id="rId60" Type="http://schemas.openxmlformats.org/officeDocument/2006/relationships/oleObject" Target="embeddings/oleObject25.bin"/><Relationship Id="rId65" Type="http://schemas.openxmlformats.org/officeDocument/2006/relationships/oleObject" Target="embeddings/oleObject28.bin"/><Relationship Id="rId81" Type="http://schemas.openxmlformats.org/officeDocument/2006/relationships/image" Target="media/image39.wmf"/><Relationship Id="rId86" Type="http://schemas.openxmlformats.org/officeDocument/2006/relationships/image" Target="media/image42.png"/><Relationship Id="rId4" Type="http://schemas.openxmlformats.org/officeDocument/2006/relationships/customXml" Target="../customXml/item4.xml"/><Relationship Id="rId9"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oleObject" Target="embeddings/oleObject5.bin"/><Relationship Id="rId39" Type="http://schemas.openxmlformats.org/officeDocument/2006/relationships/image" Target="media/image17.wmf"/><Relationship Id="rId109" Type="http://schemas.openxmlformats.org/officeDocument/2006/relationships/image" Target="media/image60.png"/><Relationship Id="rId34" Type="http://schemas.openxmlformats.org/officeDocument/2006/relationships/image" Target="media/image14.wmf"/><Relationship Id="rId50" Type="http://schemas.openxmlformats.org/officeDocument/2006/relationships/oleObject" Target="embeddings/oleObject20.bin"/><Relationship Id="rId55" Type="http://schemas.openxmlformats.org/officeDocument/2006/relationships/image" Target="media/image25.wmf"/><Relationship Id="rId76" Type="http://schemas.openxmlformats.org/officeDocument/2006/relationships/image" Target="media/image35.wmf"/><Relationship Id="rId97" Type="http://schemas.openxmlformats.org/officeDocument/2006/relationships/image" Target="media/image48.png"/><Relationship Id="rId104" Type="http://schemas.openxmlformats.org/officeDocument/2006/relationships/image" Target="media/image55.png"/><Relationship Id="rId120" Type="http://schemas.openxmlformats.org/officeDocument/2006/relationships/image" Target="media/image71.png"/><Relationship Id="rId7" Type="http://schemas.openxmlformats.org/officeDocument/2006/relationships/settings" Target="settings.xml"/><Relationship Id="rId71" Type="http://schemas.openxmlformats.org/officeDocument/2006/relationships/oleObject" Target="embeddings/oleObject31.bin"/><Relationship Id="rId92" Type="http://schemas.openxmlformats.org/officeDocument/2006/relationships/image" Target="media/image46.wmf"/><Relationship Id="rId2" Type="http://schemas.openxmlformats.org/officeDocument/2006/relationships/customXml" Target="../customXml/item2.xml"/><Relationship Id="rId29" Type="http://schemas.openxmlformats.org/officeDocument/2006/relationships/image" Target="media/image11.png"/><Relationship Id="rId24" Type="http://schemas.openxmlformats.org/officeDocument/2006/relationships/oleObject" Target="embeddings/oleObject8.bin"/><Relationship Id="rId40" Type="http://schemas.openxmlformats.org/officeDocument/2006/relationships/oleObject" Target="embeddings/oleObject15.bin"/><Relationship Id="rId45" Type="http://schemas.openxmlformats.org/officeDocument/2006/relationships/image" Target="media/image20.wmf"/><Relationship Id="rId66" Type="http://schemas.openxmlformats.org/officeDocument/2006/relationships/image" Target="media/image30.wmf"/><Relationship Id="rId87" Type="http://schemas.openxmlformats.org/officeDocument/2006/relationships/image" Target="media/image43.png"/><Relationship Id="rId110" Type="http://schemas.openxmlformats.org/officeDocument/2006/relationships/image" Target="media/image61.png"/><Relationship Id="rId115" Type="http://schemas.openxmlformats.org/officeDocument/2006/relationships/image" Target="media/image66.png"/><Relationship Id="rId61" Type="http://schemas.openxmlformats.org/officeDocument/2006/relationships/image" Target="media/image28.wmf"/><Relationship Id="rId82" Type="http://schemas.openxmlformats.org/officeDocument/2006/relationships/oleObject" Target="embeddings/oleObject35.bin"/><Relationship Id="rId19" Type="http://schemas.openxmlformats.org/officeDocument/2006/relationships/image" Target="media/image6.wmf"/><Relationship Id="rId14" Type="http://schemas.openxmlformats.org/officeDocument/2006/relationships/oleObject" Target="embeddings/oleObject3.bin"/><Relationship Id="rId30" Type="http://schemas.openxmlformats.org/officeDocument/2006/relationships/image" Target="media/image12.wmf"/><Relationship Id="rId35" Type="http://schemas.openxmlformats.org/officeDocument/2006/relationships/oleObject" Target="embeddings/oleObject13.bin"/><Relationship Id="rId56" Type="http://schemas.openxmlformats.org/officeDocument/2006/relationships/oleObject" Target="embeddings/oleObject23.bin"/><Relationship Id="rId77" Type="http://schemas.openxmlformats.org/officeDocument/2006/relationships/oleObject" Target="embeddings/oleObject34.bin"/><Relationship Id="rId100" Type="http://schemas.openxmlformats.org/officeDocument/2006/relationships/image" Target="media/image51.png"/><Relationship Id="rId105" Type="http://schemas.openxmlformats.org/officeDocument/2006/relationships/image" Target="media/image56.png"/><Relationship Id="rId8" Type="http://schemas.openxmlformats.org/officeDocument/2006/relationships/webSettings" Target="webSettings.xml"/><Relationship Id="rId51" Type="http://schemas.openxmlformats.org/officeDocument/2006/relationships/image" Target="media/image23.wmf"/><Relationship Id="rId72" Type="http://schemas.openxmlformats.org/officeDocument/2006/relationships/image" Target="media/image33.wmf"/><Relationship Id="rId93" Type="http://schemas.openxmlformats.org/officeDocument/2006/relationships/oleObject" Target="embeddings/oleObject39.bin"/><Relationship Id="rId98" Type="http://schemas.openxmlformats.org/officeDocument/2006/relationships/image" Target="media/image49.png"/><Relationship Id="rId121" Type="http://schemas.openxmlformats.org/officeDocument/2006/relationships/fontTable" Target="fontTable.xml"/><Relationship Id="rId3" Type="http://schemas.openxmlformats.org/officeDocument/2006/relationships/customXml" Target="../customXml/item3.xml"/><Relationship Id="rId25" Type="http://schemas.openxmlformats.org/officeDocument/2006/relationships/image" Target="media/image9.wmf"/><Relationship Id="rId46" Type="http://schemas.openxmlformats.org/officeDocument/2006/relationships/oleObject" Target="embeddings/oleObject18.bin"/><Relationship Id="rId67" Type="http://schemas.openxmlformats.org/officeDocument/2006/relationships/oleObject" Target="embeddings/oleObject29.bin"/><Relationship Id="rId116" Type="http://schemas.openxmlformats.org/officeDocument/2006/relationships/image" Target="media/image67.png"/><Relationship Id="rId20" Type="http://schemas.openxmlformats.org/officeDocument/2006/relationships/oleObject" Target="embeddings/oleObject6.bin"/><Relationship Id="rId41" Type="http://schemas.openxmlformats.org/officeDocument/2006/relationships/image" Target="media/image18.wmf"/><Relationship Id="rId62" Type="http://schemas.openxmlformats.org/officeDocument/2006/relationships/oleObject" Target="embeddings/oleObject26.bin"/><Relationship Id="rId83" Type="http://schemas.openxmlformats.org/officeDocument/2006/relationships/image" Target="media/image40.wmf"/><Relationship Id="rId88" Type="http://schemas.openxmlformats.org/officeDocument/2006/relationships/image" Target="media/image44.wmf"/><Relationship Id="rId111" Type="http://schemas.openxmlformats.org/officeDocument/2006/relationships/image" Target="media/image62.emf"/><Relationship Id="rId15" Type="http://schemas.openxmlformats.org/officeDocument/2006/relationships/image" Target="media/image4.wmf"/><Relationship Id="rId36" Type="http://schemas.openxmlformats.org/officeDocument/2006/relationships/image" Target="media/image15.wmf"/><Relationship Id="rId57" Type="http://schemas.openxmlformats.org/officeDocument/2006/relationships/image" Target="media/image26.wmf"/><Relationship Id="rId106" Type="http://schemas.openxmlformats.org/officeDocument/2006/relationships/image" Target="media/image57.png"/><Relationship Id="rId10" Type="http://schemas.openxmlformats.org/officeDocument/2006/relationships/oleObject" Target="embeddings/oleObject1.bin"/><Relationship Id="rId31" Type="http://schemas.openxmlformats.org/officeDocument/2006/relationships/oleObject" Target="embeddings/oleObject11.bin"/><Relationship Id="rId52" Type="http://schemas.openxmlformats.org/officeDocument/2006/relationships/oleObject" Target="embeddings/oleObject21.bin"/><Relationship Id="rId73" Type="http://schemas.openxmlformats.org/officeDocument/2006/relationships/oleObject" Target="embeddings/oleObject32.bin"/><Relationship Id="rId78" Type="http://schemas.openxmlformats.org/officeDocument/2006/relationships/image" Target="media/image36.png"/><Relationship Id="rId94" Type="http://schemas.openxmlformats.org/officeDocument/2006/relationships/image" Target="media/image47.wmf"/><Relationship Id="rId99" Type="http://schemas.openxmlformats.org/officeDocument/2006/relationships/image" Target="media/image50.png"/><Relationship Id="rId101" Type="http://schemas.openxmlformats.org/officeDocument/2006/relationships/image" Target="media/image52.png"/><Relationship Id="rId1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126</TotalTime>
  <Pages>21</Pages>
  <Words>5569</Words>
  <Characters>34871</Characters>
  <Application>Microsoft Office Word</Application>
  <DocSecurity>0</DocSecurity>
  <Lines>290</Lines>
  <Paragraphs>80</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40360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Praphul Kumar</cp:lastModifiedBy>
  <cp:revision>31</cp:revision>
  <cp:lastPrinted>2011-03-03T08:29:00Z</cp:lastPrinted>
  <dcterms:created xsi:type="dcterms:W3CDTF">2025-07-30T10:23:00Z</dcterms:created>
  <dcterms:modified xsi:type="dcterms:W3CDTF">2025-10-15T14:06:00Z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