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7D8665BE" w:rsidR="00EA50A7" w:rsidRPr="005C4D11" w:rsidRDefault="00567C46" w:rsidP="00784F94">
      <w:pPr>
        <w:pStyle w:val="PaperTitle"/>
        <w:rPr>
          <w:sz w:val="24"/>
          <w:szCs w:val="24"/>
        </w:rPr>
      </w:pPr>
      <w:r w:rsidRPr="00C32DC2">
        <w:rPr>
          <w:szCs w:val="36"/>
        </w:rPr>
        <w:t>Upscaling Method for Enhancing Low-Resolution Image Classification</w:t>
      </w:r>
      <w:r w:rsidR="00585B6A" w:rsidRPr="00C32DC2">
        <w:rPr>
          <w:szCs w:val="36"/>
        </w:rPr>
        <w:t xml:space="preserve"> using HAT Real-SRGAN</w:t>
      </w:r>
    </w:p>
    <w:p w14:paraId="50BF688B" w14:textId="0E799403" w:rsidR="00EA50A7" w:rsidRPr="00F350C5" w:rsidRDefault="00630FFC" w:rsidP="00784F94">
      <w:pPr>
        <w:pStyle w:val="AuthorName"/>
        <w:rPr>
          <w:b/>
          <w:szCs w:val="28"/>
        </w:rPr>
      </w:pPr>
      <w:proofErr w:type="spellStart"/>
      <w:r>
        <w:t>Yufis</w:t>
      </w:r>
      <w:proofErr w:type="spellEnd"/>
      <w:r>
        <w:t xml:space="preserve"> Azhar</w:t>
      </w:r>
      <w:r w:rsidR="00C32DC2">
        <w:rPr>
          <w:vertAlign w:val="superscript"/>
        </w:rPr>
        <w:t>a)</w:t>
      </w:r>
      <w:r w:rsidR="001823FA">
        <w:rPr>
          <w:vertAlign w:val="superscript"/>
        </w:rPr>
        <w:t xml:space="preserve"> </w:t>
      </w:r>
      <w:r w:rsidR="001823FA">
        <w:t>and</w:t>
      </w:r>
      <w:r w:rsidR="00EA50A7" w:rsidRPr="00F350C5">
        <w:t xml:space="preserve"> </w:t>
      </w:r>
      <w:proofErr w:type="spellStart"/>
      <w:r>
        <w:t>Gilang</w:t>
      </w:r>
      <w:proofErr w:type="spellEnd"/>
      <w:r>
        <w:t xml:space="preserve"> Nuril </w:t>
      </w:r>
      <w:proofErr w:type="spellStart"/>
      <w:r>
        <w:t>Haqim</w:t>
      </w:r>
      <w:r w:rsidR="00C32DC2">
        <w:rPr>
          <w:vertAlign w:val="superscript"/>
        </w:rPr>
        <w:t>b</w:t>
      </w:r>
      <w:proofErr w:type="spellEnd"/>
      <w:r>
        <w:rPr>
          <w:vertAlign w:val="superscript"/>
        </w:rPr>
        <w:t>)</w:t>
      </w:r>
    </w:p>
    <w:p w14:paraId="61FB8619" w14:textId="3B6204C6" w:rsidR="00B6146E" w:rsidRPr="00B6146E" w:rsidRDefault="00B6146E" w:rsidP="005649A6">
      <w:pPr>
        <w:pStyle w:val="AuthorAffiliation"/>
      </w:pPr>
      <w:r>
        <w:t xml:space="preserve">Department of </w:t>
      </w:r>
      <w:r w:rsidR="001823FA">
        <w:t xml:space="preserve">Informatics </w:t>
      </w:r>
      <w:r>
        <w:t>Engineering, Universitas</w:t>
      </w:r>
      <w:r w:rsidR="00567C46">
        <w:t xml:space="preserve"> Muhammadiyah Malang</w:t>
      </w:r>
      <w:r>
        <w:t xml:space="preserve">, </w:t>
      </w:r>
      <w:r w:rsidR="00567C46">
        <w:t>Malang</w:t>
      </w:r>
      <w:r>
        <w:t xml:space="preserve">, </w:t>
      </w:r>
      <w:r w:rsidR="00567C46">
        <w:t>Indonesia</w:t>
      </w:r>
    </w:p>
    <w:p w14:paraId="2F3BAB1C" w14:textId="77777777" w:rsidR="005649A6" w:rsidRPr="002E09EC" w:rsidRDefault="005649A6" w:rsidP="005649A6">
      <w:pPr>
        <w:pStyle w:val="AuthorAffiliation"/>
      </w:pPr>
    </w:p>
    <w:p w14:paraId="6FDBA95F" w14:textId="2C2BAFBA" w:rsidR="00521818" w:rsidRPr="001823FA" w:rsidRDefault="00521818" w:rsidP="00567C46">
      <w:pPr>
        <w:pStyle w:val="AuthorEmail"/>
      </w:pPr>
      <w:r>
        <w:rPr>
          <w:shd w:val="clear" w:color="auto" w:fill="FFFFFF"/>
          <w:vertAlign w:val="superscript"/>
        </w:rPr>
        <w:t>b</w:t>
      </w:r>
      <w:r w:rsidR="005C2B16">
        <w:rPr>
          <w:shd w:val="clear" w:color="auto" w:fill="FFFFFF"/>
          <w:vertAlign w:val="superscript"/>
        </w:rPr>
        <w:t>)</w:t>
      </w:r>
      <w:r w:rsidR="00C32DC2" w:rsidRPr="00C32DC2">
        <w:t xml:space="preserve"> </w:t>
      </w:r>
      <w:r w:rsidRPr="002E09EC">
        <w:rPr>
          <w:shd w:val="clear" w:color="auto" w:fill="FFFFFF"/>
          <w:lang w:val="id-ID"/>
        </w:rPr>
        <w:t xml:space="preserve">Corresponding author: </w:t>
      </w:r>
      <w:r w:rsidR="001823FA" w:rsidRPr="001823FA">
        <w:fldChar w:fldCharType="begin"/>
      </w:r>
      <w:r w:rsidR="001823FA" w:rsidRPr="001823FA">
        <w:instrText xml:space="preserve"> HYPERLINK "mailto:gilangn89@gmail.com" </w:instrText>
      </w:r>
      <w:r w:rsidR="001823FA" w:rsidRPr="001823FA">
        <w:fldChar w:fldCharType="separate"/>
      </w:r>
      <w:r w:rsidRPr="001823FA">
        <w:t>gilangn89@gmail.com</w:t>
      </w:r>
      <w:r w:rsidR="001823FA" w:rsidRPr="001823FA">
        <w:fldChar w:fldCharType="end"/>
      </w:r>
    </w:p>
    <w:p w14:paraId="1BCCF675" w14:textId="5590618E" w:rsidR="00C32DC2" w:rsidRDefault="00521818" w:rsidP="00567C46">
      <w:pPr>
        <w:pStyle w:val="AuthorEmail"/>
        <w:rPr>
          <w:shd w:val="clear" w:color="auto" w:fill="FFFFFF"/>
          <w:vertAlign w:val="superscript"/>
        </w:rPr>
      </w:pPr>
      <w:r>
        <w:rPr>
          <w:vertAlign w:val="superscript"/>
        </w:rPr>
        <w:t xml:space="preserve">a) </w:t>
      </w:r>
      <w:hyperlink r:id="rId6" w:history="1">
        <w:r w:rsidRPr="001823FA">
          <w:t>yufis@umm.ac.id</w:t>
        </w:r>
      </w:hyperlink>
      <w:r w:rsidR="00C32DC2">
        <w:rPr>
          <w:rFonts w:ascii="Verdana" w:hAnsi="Verdana"/>
          <w:color w:val="000000"/>
          <w:shd w:val="clear" w:color="auto" w:fill="E2EDE4"/>
        </w:rPr>
        <w:t xml:space="preserve"> </w:t>
      </w:r>
    </w:p>
    <w:p w14:paraId="2BCC3E37" w14:textId="5867150E" w:rsidR="00300407" w:rsidRPr="005C4D11" w:rsidRDefault="00C32DC2" w:rsidP="00567C46">
      <w:pPr>
        <w:pStyle w:val="AuthorEmail"/>
        <w:rPr>
          <w:sz w:val="24"/>
          <w:szCs w:val="24"/>
        </w:rPr>
      </w:pPr>
      <w:r>
        <w:t xml:space="preserve"> </w:t>
      </w:r>
    </w:p>
    <w:p w14:paraId="5350609C" w14:textId="2455F817" w:rsidR="00567C46" w:rsidRDefault="00EA50A7" w:rsidP="00784F94">
      <w:pPr>
        <w:pStyle w:val="Abstract"/>
        <w:rPr>
          <w:rStyle w:val="Emphasis"/>
          <w:i w:val="0"/>
          <w:iCs w:val="0"/>
          <w:color w:val="333333"/>
          <w:szCs w:val="18"/>
        </w:rPr>
      </w:pPr>
      <w:r w:rsidRPr="002E09EC">
        <w:rPr>
          <w:b/>
        </w:rPr>
        <w:t>Abstract</w:t>
      </w:r>
      <w:r w:rsidR="00784F94">
        <w:rPr>
          <w:b/>
        </w:rPr>
        <w:t xml:space="preserve">. </w:t>
      </w:r>
      <w:r w:rsidRPr="002E09EC">
        <w:t xml:space="preserve"> </w:t>
      </w:r>
      <w:r w:rsidR="00737690" w:rsidRPr="00737690">
        <w:rPr>
          <w:rStyle w:val="Emphasis"/>
          <w:i w:val="0"/>
          <w:iCs w:val="0"/>
          <w:color w:val="333333"/>
          <w:szCs w:val="18"/>
        </w:rPr>
        <w:t>Low-resolution images present a significant challenge in image classification due to their inadequate visual information, which often leads to poor feature extraction and, consequently, reduced accuracy in classification tasks. This study focuses on the application of the image upscaling method using the pretrained Hybrid Attention Transformer Real-Super Resolution Generative Adversarial Network (HAT Real-SRGAN) to enhance the accuracy of low-resolution image classification. The dataset used is Corel-10k, which comprises 10,000 low-resolution images across 100 categories. Images from this dataset were upscaled using the HAT Real-SRGAN model prior to classification with the VGG-16 model. The results of this study demonstrate a significant increase in classification accuracy, from 69.0% with non-upscaled images to 79.4% with upscaled images. This increase indicates that upscaling can effectively enhance the quality of low-resolution images, thereby facilitating better feature extraction by the classification model.</w:t>
      </w:r>
    </w:p>
    <w:p w14:paraId="282ACB97" w14:textId="21A9BE1B" w:rsidR="00EA50A7" w:rsidRPr="00567C46" w:rsidRDefault="00EA50A7" w:rsidP="00784F94">
      <w:pPr>
        <w:pStyle w:val="Abstract"/>
        <w:rPr>
          <w:bCs/>
        </w:rPr>
      </w:pPr>
      <w:r w:rsidRPr="002E09EC">
        <w:rPr>
          <w:b/>
        </w:rPr>
        <w:t xml:space="preserve">Keywords: </w:t>
      </w:r>
      <w:r w:rsidR="00567C46" w:rsidRPr="00567C46">
        <w:rPr>
          <w:bCs/>
        </w:rPr>
        <w:t xml:space="preserve">Super-resolution, Generative </w:t>
      </w:r>
      <w:proofErr w:type="spellStart"/>
      <w:r w:rsidR="00567C46" w:rsidRPr="00567C46">
        <w:rPr>
          <w:bCs/>
        </w:rPr>
        <w:t>Advesarial</w:t>
      </w:r>
      <w:proofErr w:type="spellEnd"/>
      <w:r w:rsidR="00567C46" w:rsidRPr="00567C46">
        <w:rPr>
          <w:bCs/>
        </w:rPr>
        <w:t xml:space="preserve"> Network, Convolutional Neural Network, Classification, Deep Learning</w:t>
      </w:r>
    </w:p>
    <w:p w14:paraId="0CD11642" w14:textId="1C1922F5" w:rsidR="00EA50A7" w:rsidRPr="00784F94" w:rsidRDefault="00EA50A7" w:rsidP="00784F94">
      <w:pPr>
        <w:pStyle w:val="Heading1"/>
      </w:pPr>
      <w:r w:rsidRPr="00784F94">
        <w:t>INTRODUCTION</w:t>
      </w:r>
    </w:p>
    <w:p w14:paraId="3D6C0B11" w14:textId="66BC3B42" w:rsidR="005B2391" w:rsidRPr="005B2391" w:rsidRDefault="005B2391" w:rsidP="005B2391">
      <w:pPr>
        <w:pStyle w:val="Paragraph"/>
        <w:rPr>
          <w:rStyle w:val="Emphasis"/>
          <w:i w:val="0"/>
          <w:iCs w:val="0"/>
          <w:color w:val="333333"/>
        </w:rPr>
      </w:pPr>
      <w:r w:rsidRPr="005B2391">
        <w:rPr>
          <w:rStyle w:val="Emphasis"/>
          <w:i w:val="0"/>
          <w:iCs w:val="0"/>
          <w:color w:val="333333"/>
        </w:rPr>
        <w:t xml:space="preserve">With the rapid advancement of technology, the production and storage of large-scale photographs are becoming more prevalent. The diversity of images, including those found in digital libraries, medical imaging, and other domains, is more intricate. Nevertheless, the manual management of these photographs by people is becoming progressively inefficient and time-consuming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&lt;EndNote&gt;&lt;Cite&gt;&lt;Author&gt;Lorente&lt;/Author&gt;&lt;Year&gt;2021&lt;/Year&gt;&lt;RecNum&gt;1&lt;/RecNum&gt;&lt;DisplayText&gt;[1]&lt;/DisplayText&gt;&lt;record&gt;&lt;rec-number&gt;1&lt;/rec-number&gt;&lt;foreign-keys&gt;&lt;key app="EN" db-id="rzfrz90vjxzpptezzapxaevm2wswx9p2ffez" timestamp="1726624732"&gt;1&lt;/key&gt;&lt;/foreign-keys&gt;&lt;ref-type name="Journal Article"&gt;17&lt;/ref-type&gt;&lt;contributors&gt;&lt;authors&gt;&lt;author&gt;Lorente, Òscar&lt;/author&gt;&lt;author&gt;Riera, Ian&lt;/author&gt;&lt;author&gt;Rana, Aditya&lt;/author&gt;&lt;/authors&gt;&lt;/contributors&gt;&lt;titles&gt;&lt;title&gt;Image classification with classic and deep learning techniques&lt;/title&gt;&lt;secondary-title&gt;arXiv preprint arXiv:2105.04895&lt;/secondary-title&gt;&lt;/titles&gt;&lt;periodical&gt;&lt;full-title&gt;arXiv preprint arXiv:2105.04895&lt;/full-title&gt;&lt;/periodical&gt;&lt;dates&gt;&lt;year&gt;2021&lt;/year&gt;&lt;/dates&gt;&lt;urls&gt;&lt;/urls&gt;&lt;/record&gt;&lt;/Cite&gt;&lt;/EndNote&gt;</w:instrText>
      </w:r>
      <w:r w:rsidR="00DE74D5">
        <w:rPr>
          <w:rStyle w:val="Emphasis"/>
          <w:i w:val="0"/>
          <w:iCs w:val="0"/>
          <w:color w:val="333333"/>
        </w:rPr>
        <w:fldChar w:fldCharType="separate"/>
      </w:r>
      <w:r w:rsidR="00DE74D5">
        <w:rPr>
          <w:rStyle w:val="Emphasis"/>
          <w:i w:val="0"/>
          <w:iCs w:val="0"/>
          <w:noProof/>
          <w:color w:val="333333"/>
        </w:rPr>
        <w:t>[1]</w:t>
      </w:r>
      <w:r w:rsidR="00DE74D5">
        <w:rPr>
          <w:rStyle w:val="Emphasis"/>
          <w:i w:val="0"/>
          <w:iCs w:val="0"/>
          <w:color w:val="333333"/>
        </w:rPr>
        <w:fldChar w:fldCharType="end"/>
      </w:r>
      <w:r w:rsidRPr="005B2391">
        <w:rPr>
          <w:rStyle w:val="Emphasis"/>
          <w:i w:val="0"/>
          <w:iCs w:val="0"/>
          <w:color w:val="333333"/>
        </w:rPr>
        <w:t>.</w:t>
      </w:r>
    </w:p>
    <w:p w14:paraId="74F16A1B" w14:textId="5D729190" w:rsidR="005B2391" w:rsidRPr="005B2391" w:rsidRDefault="005B2391" w:rsidP="005B2391">
      <w:pPr>
        <w:pStyle w:val="Paragraph"/>
        <w:rPr>
          <w:rStyle w:val="Emphasis"/>
          <w:i w:val="0"/>
          <w:iCs w:val="0"/>
          <w:color w:val="333333"/>
        </w:rPr>
      </w:pPr>
      <w:r w:rsidRPr="005B2391">
        <w:rPr>
          <w:rStyle w:val="Emphasis"/>
          <w:i w:val="0"/>
          <w:iCs w:val="0"/>
          <w:color w:val="333333"/>
        </w:rPr>
        <w:t xml:space="preserve">Hence, the advancement of systems like image classification and image retrieval is crucial for properly handling these images with high storage capacity. Image classification is a subfield of image processing and Machine Learning that aims to predict the class or attributes of a given image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&lt;EndNote&gt;&lt;Cite&gt;&lt;Author&gt;Ahmed&lt;/Author&gt;&lt;Year&gt;2020&lt;/Year&gt;&lt;RecNum&gt;2&lt;/RecNum&gt;&lt;DisplayText&gt;[2]&lt;/DisplayText&gt;&lt;record&gt;&lt;rec-number&gt;2&lt;/rec-number&gt;&lt;foreign-keys&gt;&lt;key app="EN" db-id="rzfrz90vjxzpptezzapxaevm2wswx9p2ffez" timestamp="1726624777"&gt;2&lt;/key&gt;&lt;/foreign-keys&gt;&lt;ref-type name="Journal Article"&gt;17&lt;/ref-type&gt;&lt;contributors&gt;&lt;authors&gt;&lt;author&gt;Ahmed, Abrar&lt;/author&gt;&lt;author&gt;Jalal, Ahmad&lt;/author&gt;&lt;author&gt;Kim, Kibum&lt;/author&gt;&lt;/authors&gt;&lt;/contributors&gt;&lt;titles&gt;&lt;title&gt;A novel statistical method for scene classification based on multi-object categorization and logistic regression&lt;/title&gt;&lt;secondary-title&gt;Sensors&lt;/secondary-title&gt;&lt;/titles&gt;&lt;periodical&gt;&lt;full-title&gt;Sensors&lt;/full-title&gt;&lt;/periodical&gt;&lt;pages&gt;3871&lt;/pages&gt;&lt;volume&gt;20&lt;/volume&gt;&lt;number&gt;14&lt;/number&gt;&lt;dates&gt;&lt;year&gt;2020&lt;/year&gt;&lt;/dates&gt;&lt;publisher&gt;MDPI&lt;/publisher&gt;&lt;isbn&gt;1424-8220&lt;/isbn&gt;&lt;urls&gt;&lt;/urls&gt;&lt;/record&gt;&lt;/Cite&gt;&lt;/EndNote&gt;</w:instrText>
      </w:r>
      <w:r w:rsidR="00DE74D5">
        <w:rPr>
          <w:rStyle w:val="Emphasis"/>
          <w:i w:val="0"/>
          <w:iCs w:val="0"/>
          <w:color w:val="333333"/>
        </w:rPr>
        <w:fldChar w:fldCharType="separate"/>
      </w:r>
      <w:r w:rsidR="00DE74D5">
        <w:rPr>
          <w:rStyle w:val="Emphasis"/>
          <w:i w:val="0"/>
          <w:iCs w:val="0"/>
          <w:noProof/>
          <w:color w:val="333333"/>
        </w:rPr>
        <w:t>[2]</w:t>
      </w:r>
      <w:r w:rsidR="00DE74D5">
        <w:rPr>
          <w:rStyle w:val="Emphasis"/>
          <w:i w:val="0"/>
          <w:iCs w:val="0"/>
          <w:color w:val="333333"/>
        </w:rPr>
        <w:fldChar w:fldCharType="end"/>
      </w:r>
      <w:r w:rsidRPr="005B2391">
        <w:rPr>
          <w:rStyle w:val="Emphasis"/>
          <w:i w:val="0"/>
          <w:iCs w:val="0"/>
          <w:color w:val="333333"/>
        </w:rPr>
        <w:t>. The process of image classification involves training a model to recognize patterns in images and then using that model to classify objects in previously unseen images. Deep learning technology has made a substantial contribution to improving the accuracy of image classification tasks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&lt;EndNote&gt;&lt;Cite&gt;&lt;Author&gt;Pavithra&lt;/Author&gt;&lt;Year&gt;2021&lt;/Year&gt;&lt;RecNum&gt;3&lt;/RecNum&gt;&lt;DisplayText&gt;[3]&lt;/DisplayText&gt;&lt;record&gt;&lt;rec-number&gt;3&lt;/rec-number&gt;&lt;foreign-keys&gt;&lt;key app="EN" db-id="rzfrz90vjxzpptezzapxaevm2wswx9p2ffez" timestamp="1726624788"&gt;3&lt;/key&gt;&lt;/foreign-keys&gt;&lt;ref-type name="Journal Article"&gt;17&lt;/ref-type&gt;&lt;contributors&gt;&lt;authors&gt;&lt;author&gt;Pavithra, Latha Kumaresan&lt;/author&gt;&lt;author&gt;Sree Sharmila, Thangaswamy&lt;/author&gt;&lt;author&gt;Subbulakshmi, P.&lt;/author&gt;&lt;/authors&gt;&lt;/contributors&gt;&lt;titles&gt;&lt;title&gt;Texture image classification and retrieval using multi-resolution radial gradient binary pattern&lt;/title&gt;&lt;secondary-title&gt;Applied Artificial Intelligence&lt;/secondary-title&gt;&lt;/titles&gt;&lt;periodical&gt;&lt;full-title&gt;Applied Artificial Intelligence&lt;/full-title&gt;&lt;/periodical&gt;&lt;pages&gt;2298-2326&lt;/pages&gt;&lt;volume&gt;35&lt;/volume&gt;&lt;number&gt;15&lt;/number&gt;&lt;dates&gt;&lt;year&gt;2021&lt;/year&gt;&lt;/dates&gt;&lt;publisher&gt;Taylor &amp;amp; Francis&lt;/publisher&gt;&lt;isbn&gt;0883-9514&lt;/isbn&gt;&lt;urls&gt;&lt;/urls&gt;&lt;/record&gt;&lt;/Cite&gt;&lt;/EndNote&gt;</w:instrText>
      </w:r>
      <w:r w:rsidR="00DE74D5">
        <w:rPr>
          <w:rStyle w:val="Emphasis"/>
          <w:i w:val="0"/>
          <w:iCs w:val="0"/>
          <w:color w:val="333333"/>
        </w:rPr>
        <w:fldChar w:fldCharType="separate"/>
      </w:r>
      <w:r w:rsidR="00DE74D5">
        <w:rPr>
          <w:rStyle w:val="Emphasis"/>
          <w:i w:val="0"/>
          <w:iCs w:val="0"/>
          <w:noProof/>
          <w:color w:val="333333"/>
        </w:rPr>
        <w:t>[3]</w:t>
      </w:r>
      <w:r w:rsidR="00DE74D5">
        <w:rPr>
          <w:rStyle w:val="Emphasis"/>
          <w:i w:val="0"/>
          <w:iCs w:val="0"/>
          <w:color w:val="333333"/>
        </w:rPr>
        <w:fldChar w:fldCharType="end"/>
      </w:r>
      <w:r w:rsidRPr="005B2391">
        <w:rPr>
          <w:rStyle w:val="Emphasis"/>
          <w:i w:val="0"/>
          <w:iCs w:val="0"/>
          <w:color w:val="333333"/>
        </w:rPr>
        <w:t>.</w:t>
      </w:r>
    </w:p>
    <w:p w14:paraId="6C809354" w14:textId="7105888F" w:rsidR="005B2391" w:rsidRPr="005B2391" w:rsidRDefault="005B2391" w:rsidP="005B2391">
      <w:pPr>
        <w:pStyle w:val="Paragraph"/>
        <w:rPr>
          <w:rStyle w:val="Emphasis"/>
          <w:i w:val="0"/>
          <w:iCs w:val="0"/>
          <w:color w:val="333333"/>
        </w:rPr>
      </w:pPr>
      <w:r w:rsidRPr="005B2391">
        <w:rPr>
          <w:rStyle w:val="Emphasis"/>
          <w:i w:val="0"/>
          <w:iCs w:val="0"/>
          <w:color w:val="333333"/>
        </w:rPr>
        <w:t xml:space="preserve">Deep learning is a specific area within the broader science of Machine Learning. It employs deep artificial neural networks to identify and extract intricate characteristics from images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&lt;EndNote&gt;&lt;Cite&gt;&lt;Author&gt;Peryanto&lt;/Author&gt;&lt;Year&gt;2020&lt;/Year&gt;&lt;RecNum&gt;4&lt;/RecNum&gt;&lt;DisplayText&gt;[4]&lt;/DisplayText&gt;&lt;record&gt;&lt;rec-number&gt;4&lt;/rec-number&gt;&lt;foreign-keys&gt;&lt;key app="EN" db-id="rzfrz90vjxzpptezzapxaevm2wswx9p2ffez" timestamp="1726624848"&gt;4&lt;/key&gt;&lt;/foreign-keys&gt;&lt;ref-type name="Journal Article"&gt;17&lt;/ref-type&gt;&lt;contributors&gt;&lt;authors&gt;&lt;author&gt;Peryanto, Ari&lt;/author&gt;&lt;author&gt;Yudhana, Anton&lt;/author&gt;&lt;author&gt;Umar, Rusydi&lt;/author&gt;&lt;/authors&gt;&lt;/contributors&gt;&lt;titles&gt;&lt;title&gt;Rancang bangun klasifikasi citra dengan teknologi deep learning berbasis metode convolutional neural network&lt;/title&gt;&lt;secondary-title&gt;Format J. Ilm. Tek. Inform&lt;/secondary-title&gt;&lt;/titles&gt;&lt;periodical&gt;&lt;full-title&gt;Format J. Ilm. Tek. Inform&lt;/full-title&gt;&lt;/periodical&gt;&lt;pages&gt;138&lt;/pages&gt;&lt;volume&gt;8&lt;/volume&gt;&lt;number&gt;2&lt;/number&gt;&lt;dates&gt;&lt;year&gt;2020&lt;/year&gt;&lt;/dates&gt;&lt;urls&gt;&lt;/urls&gt;&lt;/record&gt;&lt;/Cite&gt;&lt;/EndNote&gt;</w:instrText>
      </w:r>
      <w:r w:rsidR="00DE74D5">
        <w:rPr>
          <w:rStyle w:val="Emphasis"/>
          <w:i w:val="0"/>
          <w:iCs w:val="0"/>
          <w:color w:val="333333"/>
        </w:rPr>
        <w:fldChar w:fldCharType="separate"/>
      </w:r>
      <w:r w:rsidR="00DE74D5">
        <w:rPr>
          <w:rStyle w:val="Emphasis"/>
          <w:i w:val="0"/>
          <w:iCs w:val="0"/>
          <w:noProof/>
          <w:color w:val="333333"/>
        </w:rPr>
        <w:t>[4]</w:t>
      </w:r>
      <w:r w:rsidR="00DE74D5">
        <w:rPr>
          <w:rStyle w:val="Emphasis"/>
          <w:i w:val="0"/>
          <w:iCs w:val="0"/>
          <w:color w:val="333333"/>
        </w:rPr>
        <w:fldChar w:fldCharType="end"/>
      </w:r>
      <w:r w:rsidRPr="005B2391">
        <w:rPr>
          <w:rStyle w:val="Emphasis"/>
          <w:i w:val="0"/>
          <w:iCs w:val="0"/>
          <w:color w:val="333333"/>
        </w:rPr>
        <w:t xml:space="preserve">. A key component of deep learning is the Convolutional Neural Network (CNN), which works by directly extracting features from a collection of raw images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&lt;EndNote&gt;&lt;Cite&gt;&lt;Author&gt;Krishna&lt;/Author&gt;&lt;Year&gt;2019&lt;/Year&gt;&lt;RecNum&gt;5&lt;/RecNum&gt;&lt;DisplayText&gt;[5]&lt;/DisplayText&gt;&lt;record&gt;&lt;rec-number&gt;5&lt;/rec-number&gt;&lt;foreign-keys&gt;&lt;key app="EN" db-id="rzfrz90vjxzpptezzapxaevm2wswx9p2ffez" timestamp="1726624861"&gt;5&lt;/key&gt;&lt;/foreign-keys&gt;&lt;ref-type name="Journal Article"&gt;17&lt;/ref-type&gt;&lt;contributors&gt;&lt;authors&gt;&lt;author&gt;Krishna, Sajja Tulasi&lt;/author&gt;&lt;author&gt;Kalluri, Hemantha Kumar&lt;/author&gt;&lt;/authors&gt;&lt;/contributors&gt;&lt;titles&gt;&lt;title&gt;Deep learning and transfer learning approaches for image classification&lt;/title&gt;&lt;secondary-title&gt;International Journal of Recent Technology and Engineering (IJRTE)&lt;/secondary-title&gt;&lt;/titles&gt;&lt;periodical&gt;&lt;full-title&gt;International Journal of Recent Technology and Engineering (IJRTE)&lt;/full-title&gt;&lt;/periodical&gt;&lt;pages&gt;427-432&lt;/pages&gt;&lt;volume&gt;7&lt;/volume&gt;&lt;number&gt;5S4&lt;/number&gt;&lt;dates&gt;&lt;year&gt;2019&lt;/year&gt;&lt;/dates&gt;&lt;urls&gt;&lt;/urls&gt;&lt;/record&gt;&lt;/Cite&gt;&lt;/EndNote&gt;</w:instrText>
      </w:r>
      <w:r w:rsidR="00DE74D5">
        <w:rPr>
          <w:rStyle w:val="Emphasis"/>
          <w:i w:val="0"/>
          <w:iCs w:val="0"/>
          <w:color w:val="333333"/>
        </w:rPr>
        <w:fldChar w:fldCharType="separate"/>
      </w:r>
      <w:r w:rsidR="00DE74D5">
        <w:rPr>
          <w:rStyle w:val="Emphasis"/>
          <w:i w:val="0"/>
          <w:iCs w:val="0"/>
          <w:noProof/>
          <w:color w:val="333333"/>
        </w:rPr>
        <w:t>[5]</w:t>
      </w:r>
      <w:r w:rsidR="00DE74D5">
        <w:rPr>
          <w:rStyle w:val="Emphasis"/>
          <w:i w:val="0"/>
          <w:iCs w:val="0"/>
          <w:color w:val="333333"/>
        </w:rPr>
        <w:fldChar w:fldCharType="end"/>
      </w:r>
      <w:r w:rsidRPr="005B2391">
        <w:rPr>
          <w:rStyle w:val="Emphasis"/>
          <w:i w:val="0"/>
          <w:iCs w:val="0"/>
          <w:color w:val="333333"/>
        </w:rPr>
        <w:t xml:space="preserve">. While this method is recognized for its ability to accurately extract features from images, the issue of low-resolution images continues to be a common obstacle when using deep learning for image classification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&lt;EndNote&gt;&lt;Cite&gt;&lt;Author&gt;Yang&lt;/Author&gt;&lt;Year&gt;2017&lt;/Year&gt;&lt;RecNum&gt;6&lt;/RecNum&gt;&lt;DisplayText&gt;[6]&lt;/DisplayText&gt;&lt;record&gt;&lt;rec-number&gt;6&lt;/rec-number&gt;&lt;foreign-keys&gt;&lt;key app="EN" db-id="rzfrz90vjxzpptezzapxaevm2wswx9p2ffez" timestamp="1726626233"&gt;6&lt;/key&gt;&lt;/foreign-keys&gt;&lt;ref-type name="Journal Article"&gt;17&lt;/ref-type&gt;&lt;contributors&gt;&lt;authors&gt;&lt;author&gt;Yang, Wenhan&lt;/author&gt;&lt;author&gt;Feng, Jiashi&lt;/author&gt;&lt;author&gt;Yang, Jianchao&lt;/author&gt;&lt;author&gt;Zhao, Fang&lt;/author&gt;&lt;author&gt;Liu, Jiaying&lt;/author&gt;&lt;author&gt;Guo, Zongming&lt;/author&gt;&lt;author&gt;Yan, Shuicheng&lt;/author&gt;&lt;/authors&gt;&lt;/contributors&gt;&lt;titles&gt;&lt;title&gt;Deep edge guided recurrent residual learning for image super-resolution&lt;/title&gt;&lt;secondary-title&gt;IEEE Transactions on Image Processing&lt;/secondary-title&gt;&lt;/titles&gt;&lt;periodical&gt;&lt;full-title&gt;IEEE Transactions on Image Processing&lt;/full-title&gt;&lt;/periodical&gt;&lt;pages&gt;5895-5907&lt;/pages&gt;&lt;volume&gt;26&lt;/volume&gt;&lt;number&gt;12&lt;/number&gt;&lt;dates&gt;&lt;year&gt;2017&lt;/year&gt;&lt;/dates&gt;&lt;publisher&gt;IEEE&lt;/publisher&gt;&lt;isbn&gt;1057-7149&lt;/isbn&gt;&lt;urls&gt;&lt;/urls&gt;&lt;/record&gt;&lt;/Cite&gt;&lt;/EndNote&gt;</w:instrText>
      </w:r>
      <w:r w:rsidR="00DE74D5">
        <w:rPr>
          <w:rStyle w:val="Emphasis"/>
          <w:i w:val="0"/>
          <w:iCs w:val="0"/>
          <w:color w:val="333333"/>
        </w:rPr>
        <w:fldChar w:fldCharType="separate"/>
      </w:r>
      <w:r w:rsidR="00DE74D5">
        <w:rPr>
          <w:rStyle w:val="Emphasis"/>
          <w:i w:val="0"/>
          <w:iCs w:val="0"/>
          <w:noProof/>
          <w:color w:val="333333"/>
        </w:rPr>
        <w:t>[6]</w:t>
      </w:r>
      <w:r w:rsidR="00DE74D5">
        <w:rPr>
          <w:rStyle w:val="Emphasis"/>
          <w:i w:val="0"/>
          <w:iCs w:val="0"/>
          <w:color w:val="333333"/>
        </w:rPr>
        <w:fldChar w:fldCharType="end"/>
      </w:r>
      <w:r w:rsidRPr="005B2391">
        <w:rPr>
          <w:rStyle w:val="Emphasis"/>
          <w:i w:val="0"/>
          <w:iCs w:val="0"/>
          <w:color w:val="333333"/>
        </w:rPr>
        <w:t>.</w:t>
      </w:r>
      <w:r w:rsidR="00604B08">
        <w:rPr>
          <w:rStyle w:val="Emphasis"/>
          <w:i w:val="0"/>
          <w:iCs w:val="0"/>
          <w:color w:val="333333"/>
        </w:rPr>
        <w:t xml:space="preserve"> </w:t>
      </w:r>
    </w:p>
    <w:p w14:paraId="1BA0F1BB" w14:textId="14A66207" w:rsidR="005B2391" w:rsidRPr="005B2391" w:rsidRDefault="005B2391" w:rsidP="0074025B">
      <w:pPr>
        <w:pStyle w:val="Paragraph"/>
        <w:rPr>
          <w:rStyle w:val="Emphasis"/>
          <w:i w:val="0"/>
          <w:iCs w:val="0"/>
          <w:color w:val="333333"/>
        </w:rPr>
      </w:pPr>
      <w:r w:rsidRPr="005B2391">
        <w:rPr>
          <w:rStyle w:val="Emphasis"/>
          <w:i w:val="0"/>
          <w:iCs w:val="0"/>
          <w:color w:val="333333"/>
        </w:rPr>
        <w:t xml:space="preserve">Low resolution refers to images with a restricted pixel count, resulting in less ability to extract information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&lt;EndNote&gt;&lt;Cite&gt;&lt;Author&gt;Zhou&lt;/Author&gt;&lt;RecNum&gt;7&lt;/RecNum&gt;&lt;DisplayText&gt;[7]&lt;/DisplayText&gt;&lt;record&gt;&lt;rec-number&gt;7&lt;/rec-number&gt;&lt;foreign-keys&gt;&lt;key app="EN" db-id="rzfrz90vjxzpptezzapxaevm2wswx9p2ffez" timestamp="1726626253"&gt;7&lt;/key&gt;&lt;/foreign-keys&gt;&lt;ref-type name="Conference Proceedings"&gt;10&lt;/ref-type&gt;&lt;contributors&gt;&lt;authors&gt;&lt;author&gt;Zhou, Liguo&lt;/author&gt;&lt;author&gt;Chen, Guang&lt;/author&gt;&lt;author&gt;Feng, Mingyue&lt;/author&gt;&lt;author&gt;Knoll, Alois&lt;/author&gt;&lt;/authors&gt;&lt;/contributors&gt;&lt;titles&gt;&lt;title&gt;Improving low-resolution image classification by super-resolution with enhancing high-frequency content&lt;/title&gt;&lt;secondary-title&gt;25th International Conference on Pattern Recognition (ICPR)&lt;/secondary-title&gt;&lt;alt-title&gt;2020 25th International Conference on Pattern Recognition (ICPR)&lt;/alt-title&gt;&lt;/titles&gt;&lt;pages&gt;1972-1978&lt;/pages&gt;&lt;dates&gt;&lt;year&gt;2021&lt;/year&gt;&lt;pub-dates&gt;&lt;date&gt;2021&lt;/date&gt;&lt;/pub-dates&gt;&lt;/dates&gt;&lt;publisher&gt;IEEE&lt;/publisher&gt;&lt;isbn&gt;1728188083&lt;/isbn&gt;&lt;urls&gt;&lt;/urls&gt;&lt;/record&gt;&lt;/Cite&gt;&lt;/EndNote&gt;</w:instrText>
      </w:r>
      <w:r w:rsidR="00DE74D5">
        <w:rPr>
          <w:rStyle w:val="Emphasis"/>
          <w:i w:val="0"/>
          <w:iCs w:val="0"/>
          <w:color w:val="333333"/>
        </w:rPr>
        <w:fldChar w:fldCharType="separate"/>
      </w:r>
      <w:r w:rsidR="00DE74D5">
        <w:rPr>
          <w:rStyle w:val="Emphasis"/>
          <w:i w:val="0"/>
          <w:iCs w:val="0"/>
          <w:noProof/>
          <w:color w:val="333333"/>
        </w:rPr>
        <w:t>[7]</w:t>
      </w:r>
      <w:r w:rsidR="00DE74D5">
        <w:rPr>
          <w:rStyle w:val="Emphasis"/>
          <w:i w:val="0"/>
          <w:iCs w:val="0"/>
          <w:color w:val="333333"/>
        </w:rPr>
        <w:fldChar w:fldCharType="end"/>
      </w:r>
      <w:r w:rsidRPr="005B2391">
        <w:rPr>
          <w:rStyle w:val="Emphasis"/>
          <w:i w:val="0"/>
          <w:iCs w:val="0"/>
          <w:color w:val="333333"/>
        </w:rPr>
        <w:t xml:space="preserve">. This can lead to the omission of crucial features in the images, hence impacting the accuracy of classification. </w:t>
      </w:r>
      <w:r w:rsidR="00604B08">
        <w:rPr>
          <w:rStyle w:val="Emphasis"/>
          <w:i w:val="0"/>
          <w:iCs w:val="0"/>
          <w:color w:val="333333"/>
        </w:rPr>
        <w:t>Li Pei et al.</w:t>
      </w:r>
      <w:r w:rsidR="00604B08">
        <w:t xml:space="preserve"> highlights that low-resolution images significantly impact the results of object detection </w:t>
      </w:r>
      <w:r w:rsidR="00DE74D5">
        <w:fldChar w:fldCharType="begin"/>
      </w:r>
      <w:r w:rsidR="00DE74D5">
        <w:instrText xml:space="preserve"> ADDIN EN.CITE &lt;EndNote&gt;&lt;Cite&gt;&lt;Author&gt;Li&lt;/Author&gt;&lt;Year&gt;2018&lt;/Year&gt;&lt;RecNum&gt;8&lt;/RecNum&gt;&lt;DisplayText&gt;[8]&lt;/DisplayText&gt;&lt;record&gt;&lt;rec-number&gt;8&lt;/rec-number&gt;&lt;foreign-keys&gt;&lt;key app="EN" db-id="rzfrz90vjxzpptezzapxaevm2wswx9p2ffez" timestamp="1726626264"&gt;8&lt;/key&gt;&lt;/foreign-keys&gt;&lt;ref-type name="Journal Article"&gt;17&lt;/ref-type&gt;&lt;contributors&gt;&lt;authors&gt;&lt;author&gt;Li, Pei&lt;/author&gt;&lt;author&gt;Prieto, Loreto&lt;/author&gt;&lt;author&gt;Mery, Domingo&lt;/author&gt;&lt;author&gt;Flynn, Patrick&lt;/author&gt;&lt;/authors&gt;&lt;/contributors&gt;&lt;titles&gt;&lt;title&gt;Face recognition in low quality images: A survey&lt;/title&gt;&lt;secondary-title&gt;arXiv preprint arXiv:1805.11519&lt;/secondary-title&gt;&lt;/titles&gt;&lt;periodical&gt;&lt;full-title&gt;arXiv preprint arXiv:1805.11519&lt;/full-title&gt;&lt;/periodical&gt;&lt;dates&gt;&lt;year&gt;2018&lt;/year&gt;&lt;/dates&gt;&lt;urls&gt;&lt;/urls&gt;&lt;/record&gt;&lt;/Cite&gt;&lt;/EndNote&gt;</w:instrText>
      </w:r>
      <w:r w:rsidR="00DE74D5">
        <w:fldChar w:fldCharType="separate"/>
      </w:r>
      <w:r w:rsidR="00DE74D5">
        <w:rPr>
          <w:noProof/>
        </w:rPr>
        <w:t>[8]</w:t>
      </w:r>
      <w:r w:rsidR="00DE74D5">
        <w:fldChar w:fldCharType="end"/>
      </w:r>
      <w:r w:rsidR="00604B08">
        <w:t xml:space="preserve">. Specifically, images with lower resolutions, particularly those smaller than 32x32 pixels, introduce substantial accuracy challenges for face </w:t>
      </w:r>
      <w:r w:rsidR="00604B08">
        <w:lastRenderedPageBreak/>
        <w:t>recognition systems. The study found that as the resolution decreases, the performance of these systems deteriorates rapidly, making it difficult to accurately detect and recognize faces</w:t>
      </w:r>
    </w:p>
    <w:p w14:paraId="08666249" w14:textId="11D592F1" w:rsidR="005B2391" w:rsidRPr="005B2391" w:rsidRDefault="005B2391" w:rsidP="005B2391">
      <w:pPr>
        <w:pStyle w:val="Paragraph"/>
        <w:rPr>
          <w:rStyle w:val="Emphasis"/>
          <w:i w:val="0"/>
          <w:iCs w:val="0"/>
          <w:color w:val="333333"/>
        </w:rPr>
      </w:pPr>
      <w:r w:rsidRPr="005B2391">
        <w:rPr>
          <w:rStyle w:val="Emphasis"/>
          <w:i w:val="0"/>
          <w:iCs w:val="0"/>
          <w:color w:val="333333"/>
        </w:rPr>
        <w:t xml:space="preserve">Several approaches can be employed to enhance the quality of an image, and one such approach is known as upscaling. Upscaling is a method that enables the enhancement of image resolution without compromising the information present within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&lt;EndNote&gt;&lt;Cite&gt;&lt;Author&gt;Dong&lt;/Author&gt;&lt;Year&gt;2015&lt;/Year&gt;&lt;RecNum&gt;9&lt;/RecNum&gt;&lt;DisplayText&gt;[9]&lt;/DisplayText&gt;&lt;record&gt;&lt;rec-number&gt;9&lt;/rec-number&gt;&lt;foreign-keys&gt;&lt;key app="EN" db-id="rzfrz90vjxzpptezzapxaevm2wswx9p2ffez" timestamp="1726626431"&gt;9&lt;/key&gt;&lt;/foreign-keys&gt;&lt;ref-type name="Journal Article"&gt;17&lt;/ref-type&gt;&lt;contributors&gt;&lt;authors&gt;&lt;author&gt;Dong, Chao&lt;/author&gt;&lt;author&gt;Loy, Chen Change&lt;/author&gt;&lt;author&gt;He, Kaiming&lt;/author&gt;&lt;author&gt;Tang, Xiaoou&lt;/author&gt;&lt;/authors&gt;&lt;/contributors&gt;&lt;titles&gt;&lt;title&gt;Image super-resolution using deep convolutional networks&lt;/title&gt;&lt;secondary-title&gt;IEEE transactions on pattern analysis and machine intelligence&lt;/secondary-title&gt;&lt;/titles&gt;&lt;periodical&gt;&lt;full-title&gt;IEEE transactions on pattern analysis and machine intelligence&lt;/full-title&gt;&lt;/periodical&gt;&lt;pages&gt;295-307&lt;/pages&gt;&lt;volume&gt;38&lt;/volume&gt;&lt;number&gt;2&lt;/number&gt;&lt;dates&gt;&lt;year&gt;2015&lt;/year&gt;&lt;/dates&gt;&lt;publisher&gt;IEEE&lt;/publisher&gt;&lt;isbn&gt;0162-8828&lt;/isbn&gt;&lt;urls&gt;&lt;/urls&gt;&lt;/record&gt;&lt;/Cite&gt;&lt;/EndNote&gt;</w:instrText>
      </w:r>
      <w:r w:rsidR="00DE74D5">
        <w:rPr>
          <w:rStyle w:val="Emphasis"/>
          <w:i w:val="0"/>
          <w:iCs w:val="0"/>
          <w:color w:val="333333"/>
        </w:rPr>
        <w:fldChar w:fldCharType="separate"/>
      </w:r>
      <w:r w:rsidR="00DE74D5">
        <w:rPr>
          <w:rStyle w:val="Emphasis"/>
          <w:i w:val="0"/>
          <w:iCs w:val="0"/>
          <w:noProof/>
          <w:color w:val="333333"/>
        </w:rPr>
        <w:t>[9]</w:t>
      </w:r>
      <w:r w:rsidR="00DE74D5">
        <w:rPr>
          <w:rStyle w:val="Emphasis"/>
          <w:i w:val="0"/>
          <w:iCs w:val="0"/>
          <w:color w:val="333333"/>
        </w:rPr>
        <w:fldChar w:fldCharType="end"/>
      </w:r>
      <w:r w:rsidRPr="005B2391">
        <w:rPr>
          <w:rStyle w:val="Emphasis"/>
          <w:i w:val="0"/>
          <w:iCs w:val="0"/>
          <w:color w:val="333333"/>
        </w:rPr>
        <w:t xml:space="preserve">. This method is categorized into two distinct types: classical and deep learning-based. Classical methods include interpolation algorithms such as bilinear, bicubic, or Lanczos, along with edge-directed methods that prioritize the preservation of contours and lines in images. Deep learning-based methods are algorithms that use deep learning models like Super Resolution-Generative Adversarial Network (SRGAN)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&lt;EndNote&gt;&lt;Cite&gt;&lt;Author&gt;Ledig&lt;/Author&gt;&lt;RecNum&gt;10&lt;/RecNum&gt;&lt;DisplayText&gt;[10]&lt;/DisplayText&gt;&lt;record&gt;&lt;rec-number&gt;10&lt;/rec-number&gt;&lt;foreign-keys&gt;&lt;key app="EN" db-id="rzfrz90vjxzpptezzapxaevm2wswx9p2ffez" timestamp="1726626442"&gt;10&lt;/key&gt;&lt;/foreign-keys&gt;&lt;ref-type name="Conference Proceedings"&gt;10&lt;/ref-type&gt;&lt;contributors&gt;&lt;authors&gt;&lt;author&gt;Ledig, Christian&lt;/author&gt;&lt;author&gt;Theis, Lucas&lt;/author&gt;&lt;author&gt;Huszár, Ferenc&lt;/author&gt;&lt;author&gt;Caballero, Jose&lt;/author&gt;&lt;author&gt;Cunningham, Andrew&lt;/author&gt;&lt;author&gt;Acosta, Alejandro&lt;/author&gt;&lt;author&gt;Aitken, Andrew&lt;/author&gt;&lt;author&gt;Tejani, Alykhan&lt;/author&gt;&lt;author&gt;Totz, Johannes&lt;/author&gt;&lt;author&gt;Wang, Zehan&lt;/author&gt;&lt;/authors&gt;&lt;/contributors&gt;&lt;titles&gt;&lt;title&gt;Photo-realistic single image super-resolution using a generative adversarial network&lt;/title&gt;&lt;alt-title&gt;Proceedings of the IEEE conference on computer vision and pattern recognition&lt;/alt-title&gt;&lt;/titles&gt;&lt;pages&gt;4681-4690&lt;/pages&gt;&lt;dates&gt;&lt;pub-dates&gt;&lt;date&gt;2017&lt;/date&gt;&lt;/pub-dates&gt;&lt;/dates&gt;&lt;urls&gt;&lt;/urls&gt;&lt;/record&gt;&lt;/Cite&gt;&lt;/EndNote&gt;</w:instrText>
      </w:r>
      <w:r w:rsidR="00DE74D5">
        <w:rPr>
          <w:rStyle w:val="Emphasis"/>
          <w:i w:val="0"/>
          <w:iCs w:val="0"/>
          <w:color w:val="333333"/>
        </w:rPr>
        <w:fldChar w:fldCharType="separate"/>
      </w:r>
      <w:r w:rsidR="00DE74D5">
        <w:rPr>
          <w:rStyle w:val="Emphasis"/>
          <w:i w:val="0"/>
          <w:iCs w:val="0"/>
          <w:noProof/>
          <w:color w:val="333333"/>
        </w:rPr>
        <w:t>[10]</w:t>
      </w:r>
      <w:r w:rsidR="00DE74D5">
        <w:rPr>
          <w:rStyle w:val="Emphasis"/>
          <w:i w:val="0"/>
          <w:iCs w:val="0"/>
          <w:color w:val="333333"/>
        </w:rPr>
        <w:fldChar w:fldCharType="end"/>
      </w:r>
      <w:r w:rsidRPr="005B2391">
        <w:rPr>
          <w:rStyle w:val="Emphasis"/>
          <w:i w:val="0"/>
          <w:iCs w:val="0"/>
          <w:color w:val="333333"/>
        </w:rPr>
        <w:t xml:space="preserve">, Enhanced Super Resolution-Generative Adversarial Network (ESRGAN)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&lt;EndNote&gt;&lt;Cite&gt;&lt;Author&gt;Wang&lt;/Author&gt;&lt;RecNum&gt;11&lt;/RecNum&gt;&lt;DisplayText&gt;[11]&lt;/DisplayText&gt;&lt;record&gt;&lt;rec-number&gt;11&lt;/rec-number&gt;&lt;foreign-keys&gt;&lt;key app="EN" db-id="rzfrz90vjxzpptezzapxaevm2wswx9p2ffez" timestamp="1726626457"&gt;11&lt;/key&gt;&lt;/foreign-keys&gt;&lt;ref-type name="Conference Proceedings"&gt;10&lt;/ref-type&gt;&lt;contributors&gt;&lt;authors&gt;&lt;author&gt;Wang, Xintao&lt;/author&gt;&lt;author&gt;Yu, Ke&lt;/author&gt;&lt;author&gt;Wu, Shixiang&lt;/author&gt;&lt;author&gt;Gu, Jinjin&lt;/author&gt;&lt;author&gt;Liu, Yihao&lt;/author&gt;&lt;author&gt;Dong, Chao&lt;/author&gt;&lt;author&gt;Qiao, Yu&lt;/author&gt;&lt;author&gt;Change Loy, Chen&lt;/author&gt;&lt;/authors&gt;&lt;/contributors&gt;&lt;titles&gt;&lt;title&gt;Esrgan: Enhanced super-resolution generative adversarial networks&lt;/title&gt;&lt;alt-title&gt;Proceedings of the European conference on computer vision (ECCV) workshops&lt;/alt-title&gt;&lt;/titles&gt;&lt;pages&gt;0-0&lt;/pages&gt;&lt;dates&gt;&lt;pub-dates&gt;&lt;date&gt;2018&lt;/date&gt;&lt;/pub-dates&gt;&lt;/dates&gt;&lt;urls&gt;&lt;/urls&gt;&lt;/record&gt;&lt;/Cite&gt;&lt;/EndNote&gt;</w:instrText>
      </w:r>
      <w:r w:rsidR="00DE74D5">
        <w:rPr>
          <w:rStyle w:val="Emphasis"/>
          <w:i w:val="0"/>
          <w:iCs w:val="0"/>
          <w:color w:val="333333"/>
        </w:rPr>
        <w:fldChar w:fldCharType="separate"/>
      </w:r>
      <w:r w:rsidR="00DE74D5">
        <w:rPr>
          <w:rStyle w:val="Emphasis"/>
          <w:i w:val="0"/>
          <w:iCs w:val="0"/>
          <w:noProof/>
          <w:color w:val="333333"/>
        </w:rPr>
        <w:t>[11]</w:t>
      </w:r>
      <w:r w:rsidR="00DE74D5">
        <w:rPr>
          <w:rStyle w:val="Emphasis"/>
          <w:i w:val="0"/>
          <w:iCs w:val="0"/>
          <w:color w:val="333333"/>
        </w:rPr>
        <w:fldChar w:fldCharType="end"/>
      </w:r>
      <w:r w:rsidRPr="005B2391">
        <w:rPr>
          <w:rStyle w:val="Emphasis"/>
          <w:i w:val="0"/>
          <w:iCs w:val="0"/>
          <w:color w:val="333333"/>
        </w:rPr>
        <w:t xml:space="preserve">, Stable Diffusion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&lt;EndNote&gt;&lt;Cite&gt;&lt;Author&gt;Rombach&lt;/Author&gt;&lt;RecNum&gt;12&lt;/RecNum&gt;&lt;DisplayText&gt;[12]&lt;/DisplayText&gt;&lt;record&gt;&lt;rec-number&gt;12&lt;/rec-number&gt;&lt;foreign-keys&gt;&lt;key app="EN" db-id="rzfrz90vjxzpptezzapxaevm2wswx9p2ffez" timestamp="1726626466"&gt;12&lt;/key&gt;&lt;/foreign-keys&gt;&lt;ref-type name="Conference Proceedings"&gt;10&lt;/ref-type&gt;&lt;contributors&gt;&lt;authors&gt;&lt;author&gt;Rombach, Robin&lt;/author&gt;&lt;author&gt;Blattmann, Andreas&lt;/author&gt;&lt;author&gt;Lorenz, Dominik&lt;/author&gt;&lt;author&gt;Esser, Patrick&lt;/author&gt;&lt;author&gt;Ommer, Björn&lt;/author&gt;&lt;/authors&gt;&lt;/contributors&gt;&lt;titles&gt;&lt;title&gt;High-resolution image synthesis with latent diffusion models&lt;/title&gt;&lt;alt-title&gt;Proceedings of the IEEE/CVF conference on computer vision and pattern recognition&lt;/alt-title&gt;&lt;/titles&gt;&lt;pages&gt;10684-10695&lt;/pages&gt;&lt;dates&gt;&lt;pub-dates&gt;&lt;date&gt;2022&lt;/date&gt;&lt;/pub-dates&gt;&lt;/dates&gt;&lt;urls&gt;&lt;/urls&gt;&lt;/record&gt;&lt;/Cite&gt;&lt;/EndNote&gt;</w:instrText>
      </w:r>
      <w:r w:rsidR="00DE74D5">
        <w:rPr>
          <w:rStyle w:val="Emphasis"/>
          <w:i w:val="0"/>
          <w:iCs w:val="0"/>
          <w:color w:val="333333"/>
        </w:rPr>
        <w:fldChar w:fldCharType="separate"/>
      </w:r>
      <w:r w:rsidR="00DE74D5">
        <w:rPr>
          <w:rStyle w:val="Emphasis"/>
          <w:i w:val="0"/>
          <w:iCs w:val="0"/>
          <w:noProof/>
          <w:color w:val="333333"/>
        </w:rPr>
        <w:t>[12]</w:t>
      </w:r>
      <w:r w:rsidR="00DE74D5">
        <w:rPr>
          <w:rStyle w:val="Emphasis"/>
          <w:i w:val="0"/>
          <w:iCs w:val="0"/>
          <w:color w:val="333333"/>
        </w:rPr>
        <w:fldChar w:fldCharType="end"/>
      </w:r>
      <w:r w:rsidRPr="005B2391">
        <w:rPr>
          <w:rStyle w:val="Emphasis"/>
          <w:i w:val="0"/>
          <w:iCs w:val="0"/>
          <w:color w:val="333333"/>
        </w:rPr>
        <w:t xml:space="preserve">, Super Resolution-Convolutional Neural Network (SRCNN)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&lt;EndNote&gt;&lt;Cite&gt;&lt;Author&gt;Dong&lt;/Author&gt;&lt;Year&gt;2015&lt;/Year&gt;&lt;RecNum&gt;13&lt;/RecNum&gt;&lt;DisplayText&gt;[9]&lt;/DisplayText&gt;&lt;record&gt;&lt;rec-number&gt;13&lt;/rec-number&gt;&lt;foreign-keys&gt;&lt;key app="EN" db-id="rzfrz90vjxzpptezzapxaevm2wswx9p2ffez" timestamp="1726626478"&gt;13&lt;/key&gt;&lt;/foreign-keys&gt;&lt;ref-type name="Journal Article"&gt;17&lt;/ref-type&gt;&lt;contributors&gt;&lt;authors&gt;&lt;author&gt;Dong, Chao&lt;/author&gt;&lt;author&gt;Loy, Chen Change&lt;/author&gt;&lt;author&gt;He, Kaiming&lt;/author&gt;&lt;author&gt;Tang, Xiaoou&lt;/author&gt;&lt;/authors&gt;&lt;/contributors&gt;&lt;titles&gt;&lt;title&gt;Image super-resolution using deep convolutional networks&lt;/title&gt;&lt;secondary-title&gt;IEEE transactions on pattern analysis and machine intelligence&lt;/secondary-title&gt;&lt;/titles&gt;&lt;periodical&gt;&lt;full-title&gt;IEEE transactions on pattern analysis and machine intelligence&lt;/full-title&gt;&lt;/periodical&gt;&lt;pages&gt;295-307&lt;/pages&gt;&lt;volume&gt;38&lt;/volume&gt;&lt;number&gt;2&lt;/number&gt;&lt;dates&gt;&lt;year&gt;2015&lt;/year&gt;&lt;/dates&gt;&lt;publisher&gt;IEEE&lt;/publisher&gt;&lt;isbn&gt;0162-8828&lt;/isbn&gt;&lt;urls&gt;&lt;/urls&gt;&lt;/record&gt;&lt;/Cite&gt;&lt;/EndNote&gt;</w:instrText>
      </w:r>
      <w:r w:rsidR="00DE74D5">
        <w:rPr>
          <w:rStyle w:val="Emphasis"/>
          <w:i w:val="0"/>
          <w:iCs w:val="0"/>
          <w:color w:val="333333"/>
        </w:rPr>
        <w:fldChar w:fldCharType="separate"/>
      </w:r>
      <w:r w:rsidR="00DE74D5">
        <w:rPr>
          <w:rStyle w:val="Emphasis"/>
          <w:i w:val="0"/>
          <w:iCs w:val="0"/>
          <w:noProof/>
          <w:color w:val="333333"/>
        </w:rPr>
        <w:t>[9]</w:t>
      </w:r>
      <w:r w:rsidR="00DE74D5">
        <w:rPr>
          <w:rStyle w:val="Emphasis"/>
          <w:i w:val="0"/>
          <w:iCs w:val="0"/>
          <w:color w:val="333333"/>
        </w:rPr>
        <w:fldChar w:fldCharType="end"/>
      </w:r>
      <w:r w:rsidRPr="005B2391">
        <w:rPr>
          <w:rStyle w:val="Emphasis"/>
          <w:i w:val="0"/>
          <w:iCs w:val="0"/>
          <w:color w:val="333333"/>
        </w:rPr>
        <w:t>, and other similar models to enhance the resolution of images.</w:t>
      </w:r>
    </w:p>
    <w:p w14:paraId="5AD54BB5" w14:textId="1BD5B001" w:rsidR="005B2391" w:rsidRPr="005B2391" w:rsidRDefault="005B2391" w:rsidP="005B2391">
      <w:pPr>
        <w:pStyle w:val="Paragraph"/>
        <w:rPr>
          <w:rStyle w:val="Emphasis"/>
          <w:i w:val="0"/>
          <w:iCs w:val="0"/>
          <w:color w:val="333333"/>
        </w:rPr>
      </w:pPr>
      <w:r w:rsidRPr="005B2391">
        <w:rPr>
          <w:rStyle w:val="Emphasis"/>
          <w:i w:val="0"/>
          <w:iCs w:val="0"/>
          <w:color w:val="333333"/>
        </w:rPr>
        <w:t xml:space="preserve">Multiple research works have been carried out on the categorization of low-resolution images. </w:t>
      </w:r>
      <w:proofErr w:type="spellStart"/>
      <w:r w:rsidRPr="005B2391">
        <w:rPr>
          <w:rStyle w:val="Emphasis"/>
          <w:i w:val="0"/>
          <w:iCs w:val="0"/>
          <w:color w:val="333333"/>
        </w:rPr>
        <w:t>Yichao</w:t>
      </w:r>
      <w:proofErr w:type="spellEnd"/>
      <w:r w:rsidRPr="005B2391">
        <w:rPr>
          <w:rStyle w:val="Emphasis"/>
          <w:i w:val="0"/>
          <w:iCs w:val="0"/>
          <w:color w:val="333333"/>
        </w:rPr>
        <w:t xml:space="preserve"> Xu et al. applied several GAN models such as Conditional GAN (CGAN) and Conditional Wasserstein GAN-Gradient Penalty (CWGAN-GP) to underwater sonar datasets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&lt;EndNote&gt;&lt;Cite&gt;&lt;Author&gt;Xu&lt;/Author&gt;&lt;Year&gt;2020&lt;/Year&gt;&lt;RecNum&gt;14&lt;/RecNum&gt;&lt;DisplayText&gt;[13]&lt;/DisplayText&gt;&lt;record&gt;&lt;rec-number&gt;14&lt;/rec-number&gt;&lt;foreign-keys&gt;&lt;key app="EN" db-id="rzfrz90vjxzpptezzapxaevm2wswx9p2ffez" timestamp="1726626529"&gt;14&lt;/key&gt;&lt;/foreign-keys&gt;&lt;ref-type name="Journal Article"&gt;17&lt;/ref-type&gt;&lt;contributors&gt;&lt;authors&gt;&lt;author&gt;Xu, Yichao&lt;/author&gt;&lt;author&gt;Wang, Xingmei&lt;/author&gt;&lt;author&gt;Wang, Kunhua&lt;/author&gt;&lt;author&gt;Shi, Jiahao&lt;/author&gt;&lt;author&gt;Sun, Wei&lt;/author&gt;&lt;/authors&gt;&lt;/contributors&gt;&lt;titles&gt;&lt;title&gt;Underwater sonar image classification using generative adversarial network and convolutional neural network&lt;/title&gt;&lt;secondary-title&gt;IET Image Processing&lt;/secondary-title&gt;&lt;/titles&gt;&lt;periodical&gt;&lt;full-title&gt;IET Image Processing&lt;/full-title&gt;&lt;/periodical&gt;&lt;pages&gt;2819-2825&lt;/pages&gt;&lt;volume&gt;14&lt;/volume&gt;&lt;number&gt;12&lt;/number&gt;&lt;dates&gt;&lt;year&gt;2020&lt;/year&gt;&lt;/dates&gt;&lt;publisher&gt;Wiley Online Library&lt;/publisher&gt;&lt;isbn&gt;1751-9659&lt;/isbn&gt;&lt;urls&gt;&lt;/urls&gt;&lt;/record&gt;&lt;/Cite&gt;&lt;/EndNote&gt;</w:instrText>
      </w:r>
      <w:r w:rsidR="00DE74D5">
        <w:rPr>
          <w:rStyle w:val="Emphasis"/>
          <w:i w:val="0"/>
          <w:iCs w:val="0"/>
          <w:color w:val="333333"/>
        </w:rPr>
        <w:fldChar w:fldCharType="separate"/>
      </w:r>
      <w:r w:rsidR="00DE74D5">
        <w:rPr>
          <w:rStyle w:val="Emphasis"/>
          <w:i w:val="0"/>
          <w:iCs w:val="0"/>
          <w:noProof/>
          <w:color w:val="333333"/>
        </w:rPr>
        <w:t>[13]</w:t>
      </w:r>
      <w:r w:rsidR="00DE74D5">
        <w:rPr>
          <w:rStyle w:val="Emphasis"/>
          <w:i w:val="0"/>
          <w:iCs w:val="0"/>
          <w:color w:val="333333"/>
        </w:rPr>
        <w:fldChar w:fldCharType="end"/>
      </w:r>
      <w:r w:rsidRPr="005B2391">
        <w:rPr>
          <w:rStyle w:val="Emphasis"/>
          <w:i w:val="0"/>
          <w:iCs w:val="0"/>
          <w:color w:val="333333"/>
        </w:rPr>
        <w:t>. Juan Wen et al. applied the ESRGAN model to low-resolution images of plant diseases</w:t>
      </w:r>
      <w:r w:rsidR="00DE74D5">
        <w:rPr>
          <w:rStyle w:val="Emphasis"/>
          <w:i w:val="0"/>
          <w:iCs w:val="0"/>
          <w:color w:val="333333"/>
        </w:rPr>
        <w:t xml:space="preserve"> </w:t>
      </w:r>
      <w:r w:rsidR="00DE74D5">
        <w:rPr>
          <w:rStyle w:val="Emphasis"/>
          <w:i w:val="0"/>
          <w:iCs w:val="0"/>
          <w:color w:val="333333"/>
        </w:rPr>
        <w:fldChar w:fldCharType="begin"/>
      </w:r>
      <w:r w:rsidR="00DE74D5">
        <w:rPr>
          <w:rStyle w:val="Emphasis"/>
          <w:i w:val="0"/>
          <w:iCs w:val="0"/>
          <w:color w:val="333333"/>
        </w:rPr>
        <w:instrText xml:space="preserve"> ADDIN EN.CITE &lt;EndNote&gt;&lt;Cite&gt;&lt;Author&gt;Xu&lt;/Author&gt;&lt;Year&gt;2020&lt;/Year&gt;&lt;RecNum&gt;14&lt;/RecNum&gt;&lt;DisplayText&gt;[13]&lt;/DisplayText&gt;&lt;record&gt;&lt;rec-number&gt;14&lt;/rec-number&gt;&lt;foreign-keys&gt;&lt;key app="EN" db-id="rzfrz90vjxzpptezzapxaevm2wswx9p2ffez" timestamp="1726626529"&gt;14&lt;/key&gt;&lt;/foreign-keys&gt;&lt;ref-type name="Journal Article"&gt;17&lt;/ref-type&gt;&lt;contributors&gt;&lt;authors&gt;&lt;author&gt;Xu, Yichao&lt;/author&gt;&lt;author&gt;Wang, Xingmei&lt;/author&gt;&lt;author&gt;Wang, Kunhua&lt;/author&gt;&lt;author&gt;Shi, Jiahao&lt;/author&gt;&lt;author&gt;Sun, Wei&lt;/author&gt;&lt;/authors&gt;&lt;/contributors&gt;&lt;titles&gt;&lt;title&gt;Underwater sonar image classification using generative adversarial network and convolutional neural network&lt;/title&gt;&lt;secondary-title&gt;IET Image Processing&lt;/secondary-title&gt;&lt;/titles&gt;&lt;periodical&gt;&lt;full-title&gt;IET Image Processing&lt;/full-title&gt;&lt;/periodical&gt;&lt;pages&gt;2819-2825&lt;/pages&gt;&lt;volume&gt;14&lt;/volume&gt;&lt;number&gt;12&lt;/number&gt;&lt;dates&gt;&lt;year&gt;2020&lt;/year&gt;&lt;/dates&gt;&lt;publisher&gt;Wiley Online Library&lt;/publisher&gt;&lt;isbn&gt;1751-9659&lt;/isbn&gt;&lt;urls&gt;&lt;/urls&gt;&lt;/record&gt;&lt;/Cite&gt;&lt;/EndNote&gt;</w:instrText>
      </w:r>
      <w:r w:rsidR="00DE74D5">
        <w:rPr>
          <w:rStyle w:val="Emphasis"/>
          <w:i w:val="0"/>
          <w:iCs w:val="0"/>
          <w:color w:val="333333"/>
        </w:rPr>
        <w:fldChar w:fldCharType="separate"/>
      </w:r>
      <w:r w:rsidR="00DE74D5">
        <w:rPr>
          <w:rStyle w:val="Emphasis"/>
          <w:i w:val="0"/>
          <w:iCs w:val="0"/>
          <w:noProof/>
          <w:color w:val="333333"/>
        </w:rPr>
        <w:t>[13]</w:t>
      </w:r>
      <w:r w:rsidR="00DE74D5">
        <w:rPr>
          <w:rStyle w:val="Emphasis"/>
          <w:i w:val="0"/>
          <w:iCs w:val="0"/>
          <w:color w:val="333333"/>
        </w:rPr>
        <w:fldChar w:fldCharType="end"/>
      </w:r>
      <w:r w:rsidRPr="005B2391">
        <w:rPr>
          <w:rStyle w:val="Emphasis"/>
          <w:i w:val="0"/>
          <w:iCs w:val="0"/>
          <w:color w:val="333333"/>
        </w:rPr>
        <w:t xml:space="preserve">. Evan K. et al. conducted a study where they compared the outcomes of employing Multi-scale Super Resolution and Nearest Neighbor Interpolation for object recognition in satellite data </w:t>
      </w:r>
      <w:r w:rsidR="0082402D">
        <w:rPr>
          <w:rStyle w:val="Emphasis"/>
          <w:i w:val="0"/>
          <w:iCs w:val="0"/>
          <w:color w:val="333333"/>
        </w:rPr>
        <w:fldChar w:fldCharType="begin"/>
      </w:r>
      <w:r w:rsidR="0082402D">
        <w:rPr>
          <w:rStyle w:val="Emphasis"/>
          <w:i w:val="0"/>
          <w:iCs w:val="0"/>
          <w:color w:val="333333"/>
        </w:rPr>
        <w:instrText xml:space="preserve"> ADDIN EN.CITE &lt;EndNote&gt;&lt;Cite&gt;&lt;Author&gt;Koester&lt;/Author&gt;&lt;Year&gt;2019&lt;/Year&gt;&lt;RecNum&gt;16&lt;/RecNum&gt;&lt;DisplayText&gt;[14]&lt;/DisplayText&gt;&lt;record&gt;&lt;rec-number&gt;16&lt;/rec-number&gt;&lt;foreign-keys&gt;&lt;key app="EN" db-id="rzfrz90vjxzpptezzapxaevm2wswx9p2ffez" timestamp="1726626625"&gt;16&lt;/key&gt;&lt;/foreign-keys&gt;&lt;ref-type name="Journal Article"&gt;17&lt;/ref-type&gt;&lt;contributors&gt;&lt;authors&gt;&lt;author&gt;Koester, Evan&lt;/author&gt;&lt;author&gt;Sahin, Cem Safak&lt;/author&gt;&lt;/authors&gt;&lt;/contributors&gt;&lt;titles&gt;&lt;title&gt;A comparison of super-resolution and nearest neighbors interpolation applied to object detection on satellite data&lt;/title&gt;&lt;secondary-title&gt;arXiv preprint arXiv:1907.05283&lt;/secondary-title&gt;&lt;/titles&gt;&lt;periodical&gt;&lt;full-title&gt;arXiv preprint arXiv:1907.05283&lt;/full-title&gt;&lt;/periodical&gt;&lt;dates&gt;&lt;year&gt;2019&lt;/year&gt;&lt;/dates&gt;&lt;urls&gt;&lt;/urls&gt;&lt;/record&gt;&lt;/Cite&gt;&lt;/EndNote&gt;</w:instrText>
      </w:r>
      <w:r w:rsidR="0082402D">
        <w:rPr>
          <w:rStyle w:val="Emphasis"/>
          <w:i w:val="0"/>
          <w:iCs w:val="0"/>
          <w:color w:val="333333"/>
        </w:rPr>
        <w:fldChar w:fldCharType="separate"/>
      </w:r>
      <w:r w:rsidR="0082402D">
        <w:rPr>
          <w:rStyle w:val="Emphasis"/>
          <w:i w:val="0"/>
          <w:iCs w:val="0"/>
          <w:noProof/>
          <w:color w:val="333333"/>
        </w:rPr>
        <w:t>[14]</w:t>
      </w:r>
      <w:r w:rsidR="0082402D">
        <w:rPr>
          <w:rStyle w:val="Emphasis"/>
          <w:i w:val="0"/>
          <w:iCs w:val="0"/>
          <w:color w:val="333333"/>
        </w:rPr>
        <w:fldChar w:fldCharType="end"/>
      </w:r>
      <w:r w:rsidRPr="005B2391">
        <w:rPr>
          <w:rStyle w:val="Emphasis"/>
          <w:i w:val="0"/>
          <w:iCs w:val="0"/>
          <w:color w:val="333333"/>
        </w:rPr>
        <w:t xml:space="preserve"> However, none of the previously stated studies have addressed the use of upscaling techniques for classifying low-resolution images, especially on the Corel-10k dataset.</w:t>
      </w:r>
    </w:p>
    <w:p w14:paraId="2FCA3CC0" w14:textId="43C639A4" w:rsidR="006C4020" w:rsidRDefault="005B2391" w:rsidP="005B2391">
      <w:pPr>
        <w:pStyle w:val="Paragraph"/>
        <w:rPr>
          <w:rStyle w:val="Emphasis"/>
          <w:i w:val="0"/>
          <w:iCs w:val="0"/>
          <w:color w:val="333333"/>
        </w:rPr>
      </w:pPr>
      <w:r w:rsidRPr="005B2391">
        <w:rPr>
          <w:rStyle w:val="Emphasis"/>
          <w:i w:val="0"/>
          <w:iCs w:val="0"/>
          <w:color w:val="333333"/>
        </w:rPr>
        <w:t>Thus, in order to address the lack of information in prior research, the main focus is put on implementing the upscaling method using the HAT Real-SRGAN model for the purpose of classifying low-resolution images in the Corel-10k dataset. This approach aims to improve the quality of low-resolution images by increasing their resolution, with the goal of advancing the development of more accurate and efficient classification methods.</w:t>
      </w:r>
    </w:p>
    <w:p w14:paraId="590C3C2B" w14:textId="078523CF" w:rsidR="00EA50A7" w:rsidRDefault="00EA50A7" w:rsidP="00784F94">
      <w:pPr>
        <w:pStyle w:val="Heading1"/>
      </w:pPr>
      <w:r w:rsidRPr="000F3AAB">
        <w:t>METHODS</w:t>
      </w:r>
    </w:p>
    <w:p w14:paraId="6CDB6789" w14:textId="7FE8662B" w:rsidR="00585B6A" w:rsidRDefault="00E34641" w:rsidP="008F5BE9">
      <w:pPr>
        <w:pStyle w:val="Heading2"/>
        <w:rPr>
          <w:rStyle w:val="Emphasis"/>
          <w:i w:val="0"/>
          <w:iCs w:val="0"/>
        </w:rPr>
      </w:pPr>
      <w:r>
        <w:rPr>
          <w:rStyle w:val="Emphasis"/>
          <w:i w:val="0"/>
          <w:iCs w:val="0"/>
        </w:rPr>
        <w:t>DATASETS</w:t>
      </w:r>
    </w:p>
    <w:p w14:paraId="4C7EAD98" w14:textId="07507F28" w:rsidR="008F5BE9" w:rsidRDefault="008F5BE9" w:rsidP="008F5BE9">
      <w:pPr>
        <w:pStyle w:val="Paragraph"/>
      </w:pPr>
      <w:r>
        <w:t xml:space="preserve">This research utilizes the Corel-10k dataset, which consists of 10,000 images spanning 100 categories, each category containing 100 images with a variety of subjects such as abstract paintings, sea waves, monkeys, deer, cards, drinks, trains, plants, hot air balloons, and more. Each image within this dataset originally has a low resolution of 128 x 192 or 192 x 128, which poses a challenge for effective feature extraction and classification accuracy. Representative images from the Corel-10k dataset are displayed in </w:t>
      </w:r>
      <w:r w:rsidR="00C32DC2" w:rsidRPr="00C32DC2">
        <w:rPr>
          <w:b/>
          <w:bCs/>
        </w:rPr>
        <w:t>FIGURE 1</w:t>
      </w:r>
      <w:r>
        <w:t>.</w:t>
      </w:r>
    </w:p>
    <w:p w14:paraId="46832FE2" w14:textId="77777777" w:rsidR="00E612CF" w:rsidRDefault="00E612CF" w:rsidP="008F5BE9">
      <w:pPr>
        <w:pStyle w:val="Paragraph"/>
      </w:pPr>
    </w:p>
    <w:p w14:paraId="43AAEFE6" w14:textId="36286931" w:rsidR="008F5BE9" w:rsidRDefault="008F5BE9" w:rsidP="008F5BE9">
      <w:pPr>
        <w:pStyle w:val="Paragraph"/>
        <w:ind w:firstLine="0"/>
        <w:jc w:val="center"/>
      </w:pPr>
      <w:r w:rsidRPr="00B24F4A">
        <w:rPr>
          <w:noProof/>
          <w:szCs w:val="24"/>
        </w:rPr>
        <w:drawing>
          <wp:inline distT="0" distB="0" distL="0" distR="0" wp14:anchorId="23A1A85E" wp14:editId="24453FC9">
            <wp:extent cx="2969842" cy="1215677"/>
            <wp:effectExtent l="0" t="0" r="2540" b="3810"/>
            <wp:docPr id="56370553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20329" b="69941"/>
                    <a:stretch/>
                  </pic:blipFill>
                  <pic:spPr bwMode="auto">
                    <a:xfrm>
                      <a:off x="0" y="0"/>
                      <a:ext cx="2989058" cy="1223543"/>
                    </a:xfrm>
                    <a:prstGeom prst="rect">
                      <a:avLst/>
                    </a:prstGeom>
                    <a:noFill/>
                    <a:ln>
                      <a:noFill/>
                    </a:ln>
                    <a:extLst>
                      <a:ext uri="{53640926-AAD7-44D8-BBD7-CCE9431645EC}">
                        <a14:shadowObscured xmlns:a14="http://schemas.microsoft.com/office/drawing/2010/main"/>
                      </a:ext>
                    </a:extLst>
                  </pic:spPr>
                </pic:pic>
              </a:graphicData>
            </a:graphic>
          </wp:inline>
        </w:drawing>
      </w:r>
    </w:p>
    <w:p w14:paraId="2FABDC22" w14:textId="02CC2007" w:rsidR="008F5BE9" w:rsidRDefault="005719C1" w:rsidP="005719C1">
      <w:pPr>
        <w:pStyle w:val="FigureCaption"/>
        <w:tabs>
          <w:tab w:val="center" w:pos="4680"/>
          <w:tab w:val="left" w:pos="6491"/>
        </w:tabs>
        <w:jc w:val="left"/>
      </w:pPr>
      <w:r>
        <w:rPr>
          <w:b/>
        </w:rPr>
        <w:tab/>
      </w:r>
      <w:r w:rsidR="008F5BE9" w:rsidRPr="00784F94">
        <w:rPr>
          <w:b/>
        </w:rPr>
        <w:t xml:space="preserve">FIGURE </w:t>
      </w:r>
      <w:r>
        <w:rPr>
          <w:b/>
        </w:rPr>
        <w:t>1</w:t>
      </w:r>
      <w:r w:rsidR="008F5BE9">
        <w:rPr>
          <w:b/>
        </w:rPr>
        <w:t>.</w:t>
      </w:r>
      <w:r w:rsidR="008F5BE9">
        <w:t xml:space="preserve"> </w:t>
      </w:r>
      <w:r>
        <w:t xml:space="preserve">Sample of </w:t>
      </w:r>
      <w:r w:rsidR="008F5BE9">
        <w:t>Corel-10K Datasets</w:t>
      </w:r>
    </w:p>
    <w:p w14:paraId="379BF84E" w14:textId="77777777" w:rsidR="005719C1" w:rsidRPr="00585B6A" w:rsidRDefault="005719C1" w:rsidP="005719C1">
      <w:pPr>
        <w:pStyle w:val="Heading2"/>
      </w:pPr>
      <w:r>
        <w:t>PROPOSED METHODS</w:t>
      </w:r>
    </w:p>
    <w:p w14:paraId="7591A71E" w14:textId="6458426D" w:rsidR="005719C1" w:rsidRDefault="00630FFC" w:rsidP="00630FFC">
      <w:p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r>
        <w:rPr>
          <w:rStyle w:val="Emphasis"/>
          <w:i w:val="0"/>
          <w:iCs w:val="0"/>
          <w:color w:val="333333"/>
          <w:sz w:val="20"/>
        </w:rPr>
        <w:tab/>
      </w:r>
      <w:r w:rsidR="005719C1" w:rsidRPr="005B2391">
        <w:rPr>
          <w:rStyle w:val="Emphasis"/>
          <w:i w:val="0"/>
          <w:iCs w:val="0"/>
          <w:color w:val="333333"/>
          <w:sz w:val="20"/>
        </w:rPr>
        <w:t xml:space="preserve">The primary objective of this study is to classify low-resolution images from the Corel-10K dataset, using an upscaling method to convert these images into high-resolution versions for more accurate classification. Following the upscaling process, the images undergo preprocessing and are then trained using the pretrained VGG-16 model. The performance is subsequently evaluated using several metrics. The overall experimental design is depicted in </w:t>
      </w:r>
      <w:r w:rsidR="00C32DC2" w:rsidRPr="00C32DC2">
        <w:rPr>
          <w:rStyle w:val="Emphasis"/>
          <w:b/>
          <w:bCs/>
          <w:i w:val="0"/>
          <w:iCs w:val="0"/>
          <w:color w:val="333333"/>
          <w:sz w:val="20"/>
        </w:rPr>
        <w:t>FIGURE 2</w:t>
      </w:r>
      <w:r w:rsidR="005719C1">
        <w:rPr>
          <w:rStyle w:val="Emphasis"/>
          <w:i w:val="0"/>
          <w:iCs w:val="0"/>
          <w:color w:val="333333"/>
          <w:sz w:val="20"/>
        </w:rPr>
        <w:t>.</w:t>
      </w:r>
    </w:p>
    <w:p w14:paraId="60E1F4AD" w14:textId="22D1A1E2" w:rsidR="005719C1" w:rsidRDefault="005719C1" w:rsidP="005719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Style w:val="Emphasis"/>
          <w:i w:val="0"/>
          <w:iCs w:val="0"/>
          <w:color w:val="333333"/>
          <w:sz w:val="20"/>
        </w:rPr>
      </w:pPr>
      <w:r>
        <w:rPr>
          <w:noProof/>
          <w:szCs w:val="24"/>
        </w:rPr>
        <w:lastRenderedPageBreak/>
        <w:drawing>
          <wp:inline distT="0" distB="0" distL="0" distR="0" wp14:anchorId="7E1436BB" wp14:editId="64E7AA17">
            <wp:extent cx="3584448" cy="1720218"/>
            <wp:effectExtent l="0" t="0" r="0" b="0"/>
            <wp:docPr id="19831968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94206" cy="1724901"/>
                    </a:xfrm>
                    <a:prstGeom prst="rect">
                      <a:avLst/>
                    </a:prstGeom>
                    <a:noFill/>
                    <a:ln>
                      <a:noFill/>
                    </a:ln>
                  </pic:spPr>
                </pic:pic>
              </a:graphicData>
            </a:graphic>
          </wp:inline>
        </w:drawing>
      </w:r>
    </w:p>
    <w:p w14:paraId="19FFFA55" w14:textId="5EE353D3" w:rsidR="005719C1" w:rsidRPr="005719C1" w:rsidRDefault="005719C1" w:rsidP="005719C1">
      <w:pPr>
        <w:pStyle w:val="FigureCaption"/>
      </w:pPr>
      <w:r w:rsidRPr="00784F94">
        <w:rPr>
          <w:b/>
        </w:rPr>
        <w:t xml:space="preserve">FIGURE </w:t>
      </w:r>
      <w:r w:rsidR="00243B72">
        <w:rPr>
          <w:b/>
        </w:rPr>
        <w:t>2</w:t>
      </w:r>
      <w:r w:rsidRPr="00494005">
        <w:t xml:space="preserve">. </w:t>
      </w:r>
      <w:r>
        <w:t>Research workflow</w:t>
      </w:r>
    </w:p>
    <w:p w14:paraId="6E354F1F" w14:textId="77777777" w:rsidR="001823FA" w:rsidRDefault="001823FA" w:rsidP="00630FFC">
      <w:p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p>
    <w:p w14:paraId="7DEF78E7" w14:textId="692FEA1D" w:rsidR="000120AB" w:rsidRDefault="005719C1" w:rsidP="00630FFC">
      <w:p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r>
        <w:rPr>
          <w:rStyle w:val="Emphasis"/>
          <w:i w:val="0"/>
          <w:iCs w:val="0"/>
          <w:color w:val="333333"/>
          <w:sz w:val="20"/>
        </w:rPr>
        <w:tab/>
      </w:r>
      <w:r w:rsidR="000120AB" w:rsidRPr="000120AB">
        <w:rPr>
          <w:rStyle w:val="Emphasis"/>
          <w:i w:val="0"/>
          <w:iCs w:val="0"/>
          <w:color w:val="333333"/>
          <w:sz w:val="20"/>
        </w:rPr>
        <w:t xml:space="preserve">The preprocessing stage occurs after the images have undergone upscaling. Initially, images are resized to 224 x 224 pixels to match the requirements of the model. Subsequently, rescaling transforms the color range of the images from 0-255 to 0-1. Augmentation techniques such as rotation, shearing, zooming (in/out), and flipping are then applied to enhance the size and quality of the training data, thereby improving model performance </w:t>
      </w:r>
      <w:r w:rsidR="0082402D">
        <w:rPr>
          <w:rStyle w:val="Emphasis"/>
          <w:i w:val="0"/>
          <w:iCs w:val="0"/>
          <w:color w:val="333333"/>
          <w:sz w:val="20"/>
        </w:rPr>
        <w:fldChar w:fldCharType="begin"/>
      </w:r>
      <w:r w:rsidR="0082402D">
        <w:rPr>
          <w:rStyle w:val="Emphasis"/>
          <w:i w:val="0"/>
          <w:iCs w:val="0"/>
          <w:color w:val="333333"/>
          <w:sz w:val="20"/>
        </w:rPr>
        <w:instrText xml:space="preserve"> ADDIN EN.CITE &lt;EndNote&gt;&lt;Cite&gt;&lt;Author&gt;Volkova&lt;/Author&gt;&lt;RecNum&gt;17&lt;/RecNum&gt;&lt;DisplayText&gt;[15]&lt;/DisplayText&gt;&lt;record&gt;&lt;rec-number&gt;17&lt;/rec-number&gt;&lt;foreign-keys&gt;&lt;key app="EN" db-id="rzfrz90vjxzpptezzapxaevm2wswx9p2ffez" timestamp="1726626638"&gt;17&lt;/key&gt;&lt;/foreign-keys&gt;&lt;ref-type name="Conference Proceedings"&gt;10&lt;/ref-type&gt;&lt;contributors&gt;&lt;authors&gt;&lt;author&gt;Volkova, Svetlana&lt;/author&gt;&lt;/authors&gt;&lt;/contributors&gt;&lt;titles&gt;&lt;title&gt;An Overview on Data Augmentation for Machine Learning&lt;/title&gt;&lt;alt-title&gt;International Scientific and Practical Conference Digital and Information Technologies in Economics and Management&lt;/alt-title&gt;&lt;/titles&gt;&lt;pages&gt;143-154&lt;/pages&gt;&lt;dates&gt;&lt;pub-dates&gt;&lt;date&gt;2023&lt;/date&gt;&lt;/pub-dates&gt;&lt;/dates&gt;&lt;publisher&gt;Springer&lt;/publisher&gt;&lt;urls&gt;&lt;/urls&gt;&lt;/record&gt;&lt;/Cite&gt;&lt;/EndNote&gt;</w:instrText>
      </w:r>
      <w:r w:rsidR="0082402D">
        <w:rPr>
          <w:rStyle w:val="Emphasis"/>
          <w:i w:val="0"/>
          <w:iCs w:val="0"/>
          <w:color w:val="333333"/>
          <w:sz w:val="20"/>
        </w:rPr>
        <w:fldChar w:fldCharType="separate"/>
      </w:r>
      <w:r w:rsidR="0082402D">
        <w:rPr>
          <w:rStyle w:val="Emphasis"/>
          <w:i w:val="0"/>
          <w:iCs w:val="0"/>
          <w:noProof/>
          <w:color w:val="333333"/>
          <w:sz w:val="20"/>
        </w:rPr>
        <w:t>[15]</w:t>
      </w:r>
      <w:r w:rsidR="0082402D">
        <w:rPr>
          <w:rStyle w:val="Emphasis"/>
          <w:i w:val="0"/>
          <w:iCs w:val="0"/>
          <w:color w:val="333333"/>
          <w:sz w:val="20"/>
        </w:rPr>
        <w:fldChar w:fldCharType="end"/>
      </w:r>
      <w:r w:rsidR="000120AB" w:rsidRPr="000120AB">
        <w:rPr>
          <w:rStyle w:val="Emphasis"/>
          <w:i w:val="0"/>
          <w:iCs w:val="0"/>
          <w:color w:val="333333"/>
          <w:sz w:val="20"/>
        </w:rPr>
        <w:t xml:space="preserve">. Following data augmentation, the dataset is divided into three parts: training, validation, and testing sets. This division is crucial for determining the accuracy of the classification </w:t>
      </w:r>
      <w:r w:rsidR="0082402D">
        <w:rPr>
          <w:rStyle w:val="Emphasis"/>
          <w:i w:val="0"/>
          <w:iCs w:val="0"/>
          <w:color w:val="333333"/>
          <w:sz w:val="20"/>
        </w:rPr>
        <w:fldChar w:fldCharType="begin"/>
      </w:r>
      <w:r w:rsidR="0082402D">
        <w:rPr>
          <w:rStyle w:val="Emphasis"/>
          <w:i w:val="0"/>
          <w:iCs w:val="0"/>
          <w:color w:val="333333"/>
          <w:sz w:val="20"/>
        </w:rPr>
        <w:instrText xml:space="preserve"> ADDIN EN.CITE &lt;EndNote&gt;&lt;Cite&gt;&lt;Author&gt;Kavzoglu&lt;/Author&gt;&lt;Year&gt;2009&lt;/Year&gt;&lt;RecNum&gt;19&lt;/RecNum&gt;&lt;DisplayText&gt;[16]&lt;/DisplayText&gt;&lt;record&gt;&lt;rec-number&gt;19&lt;/rec-number&gt;&lt;foreign-keys&gt;&lt;key app="EN" db-id="rzfrz90vjxzpptezzapxaevm2wswx9p2ffez" timestamp="1726626661"&gt;19&lt;/key&gt;&lt;/foreign-keys&gt;&lt;ref-type name="Journal Article"&gt;17&lt;/ref-type&gt;&lt;contributors&gt;&lt;authors&gt;&lt;author&gt;Kavzoglu, Taskin&lt;/author&gt;&lt;/authors&gt;&lt;/contributors&gt;&lt;titles&gt;&lt;title&gt;Increasing the accuracy of neural network classification using refined training data&lt;/title&gt;&lt;secondary-title&gt;Environmental Modelling &amp;amp; Software&lt;/secondary-title&gt;&lt;/titles&gt;&lt;periodical&gt;&lt;full-title&gt;Environmental Modelling &amp;amp; Software&lt;/full-title&gt;&lt;/periodical&gt;&lt;pages&gt;850-858&lt;/pages&gt;&lt;volume&gt;24&lt;/volume&gt;&lt;number&gt;7&lt;/number&gt;&lt;dates&gt;&lt;year&gt;2009&lt;/year&gt;&lt;/dates&gt;&lt;publisher&gt;Elsevier&lt;/publisher&gt;&lt;isbn&gt;1364-8152&lt;/isbn&gt;&lt;urls&gt;&lt;/urls&gt;&lt;/record&gt;&lt;/Cite&gt;&lt;/EndNote&gt;</w:instrText>
      </w:r>
      <w:r w:rsidR="0082402D">
        <w:rPr>
          <w:rStyle w:val="Emphasis"/>
          <w:i w:val="0"/>
          <w:iCs w:val="0"/>
          <w:color w:val="333333"/>
          <w:sz w:val="20"/>
        </w:rPr>
        <w:fldChar w:fldCharType="separate"/>
      </w:r>
      <w:r w:rsidR="0082402D">
        <w:rPr>
          <w:rStyle w:val="Emphasis"/>
          <w:i w:val="0"/>
          <w:iCs w:val="0"/>
          <w:noProof/>
          <w:color w:val="333333"/>
          <w:sz w:val="20"/>
        </w:rPr>
        <w:t>[16]</w:t>
      </w:r>
      <w:r w:rsidR="0082402D">
        <w:rPr>
          <w:rStyle w:val="Emphasis"/>
          <w:i w:val="0"/>
          <w:iCs w:val="0"/>
          <w:color w:val="333333"/>
          <w:sz w:val="20"/>
        </w:rPr>
        <w:fldChar w:fldCharType="end"/>
      </w:r>
      <w:r w:rsidR="000120AB" w:rsidRPr="000120AB">
        <w:rPr>
          <w:rStyle w:val="Emphasis"/>
          <w:i w:val="0"/>
          <w:iCs w:val="0"/>
          <w:color w:val="333333"/>
          <w:sz w:val="20"/>
        </w:rPr>
        <w:t>.</w:t>
      </w:r>
    </w:p>
    <w:p w14:paraId="097C3BF1" w14:textId="31A50C01" w:rsidR="005719C1" w:rsidRDefault="000120AB" w:rsidP="00630FFC">
      <w:p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r>
        <w:rPr>
          <w:rStyle w:val="Emphasis"/>
          <w:i w:val="0"/>
          <w:iCs w:val="0"/>
          <w:color w:val="333333"/>
          <w:sz w:val="20"/>
        </w:rPr>
        <w:tab/>
      </w:r>
      <w:r w:rsidR="005719C1" w:rsidRPr="005B2391">
        <w:rPr>
          <w:rStyle w:val="Emphasis"/>
          <w:i w:val="0"/>
          <w:iCs w:val="0"/>
          <w:color w:val="333333"/>
          <w:sz w:val="20"/>
        </w:rPr>
        <w:t xml:space="preserve">To improve the resolution and quality of these images, the HAT Real-SRGAN model is employed. </w:t>
      </w:r>
      <w:r w:rsidR="005719C1" w:rsidRPr="00E612CF">
        <w:rPr>
          <w:rStyle w:val="Emphasis"/>
          <w:i w:val="0"/>
          <w:iCs w:val="0"/>
          <w:color w:val="333333"/>
          <w:sz w:val="20"/>
        </w:rPr>
        <w:t xml:space="preserve">This model was introduced by </w:t>
      </w:r>
      <w:proofErr w:type="spellStart"/>
      <w:r w:rsidR="005719C1" w:rsidRPr="00E612CF">
        <w:rPr>
          <w:rStyle w:val="Emphasis"/>
          <w:i w:val="0"/>
          <w:iCs w:val="0"/>
          <w:color w:val="333333"/>
          <w:sz w:val="20"/>
        </w:rPr>
        <w:t>Xiangyu</w:t>
      </w:r>
      <w:proofErr w:type="spellEnd"/>
      <w:r w:rsidR="005719C1" w:rsidRPr="00E612CF">
        <w:rPr>
          <w:rStyle w:val="Emphasis"/>
          <w:i w:val="0"/>
          <w:iCs w:val="0"/>
          <w:color w:val="333333"/>
          <w:sz w:val="20"/>
        </w:rPr>
        <w:t xml:space="preserve"> Chen et al in the study "HAT: Hybrid Attention Transformer for Image Restoration."</w:t>
      </w:r>
      <w:r w:rsidR="00B620EC">
        <w:rPr>
          <w:rStyle w:val="Emphasis"/>
          <w:i w:val="0"/>
          <w:iCs w:val="0"/>
          <w:color w:val="333333"/>
          <w:sz w:val="20"/>
        </w:rPr>
        <w:t xml:space="preserve"> </w:t>
      </w:r>
      <w:r w:rsidR="0082402D">
        <w:rPr>
          <w:rStyle w:val="Emphasis"/>
          <w:i w:val="0"/>
          <w:iCs w:val="0"/>
          <w:color w:val="333333"/>
          <w:sz w:val="20"/>
        </w:rPr>
        <w:fldChar w:fldCharType="begin"/>
      </w:r>
      <w:r w:rsidR="0082402D">
        <w:rPr>
          <w:rStyle w:val="Emphasis"/>
          <w:i w:val="0"/>
          <w:iCs w:val="0"/>
          <w:color w:val="333333"/>
          <w:sz w:val="20"/>
        </w:rPr>
        <w:instrText xml:space="preserve"> ADDIN EN.CITE &lt;EndNote&gt;&lt;Cite&gt;&lt;Author&gt;Chen&lt;/Author&gt;&lt;Year&gt;2023&lt;/Year&gt;&lt;RecNum&gt;20&lt;/RecNum&gt;&lt;DisplayText&gt;[17]&lt;/DisplayText&gt;&lt;record&gt;&lt;rec-number&gt;20&lt;/rec-number&gt;&lt;foreign-keys&gt;&lt;key app="EN" db-id="rzfrz90vjxzpptezzapxaevm2wswx9p2ffez" timestamp="1726626671"&gt;20&lt;/key&gt;&lt;/foreign-keys&gt;&lt;ref-type name="Journal Article"&gt;17&lt;/ref-type&gt;&lt;contributors&gt;&lt;authors&gt;&lt;author&gt;Chen, Xiangyu&lt;/author&gt;&lt;author&gt;Wang, Xintao&lt;/author&gt;&lt;author&gt;Zhang, Wenlong&lt;/author&gt;&lt;author&gt;Kong, Xiangtao&lt;/author&gt;&lt;author&gt;Qiao, Yu&lt;/author&gt;&lt;author&gt;Zhou, Jiantao&lt;/author&gt;&lt;author&gt;Dong, Chao&lt;/author&gt;&lt;/authors&gt;&lt;/contributors&gt;&lt;titles&gt;&lt;title&gt;Hat: Hybrid attention transformer for image restoration&lt;/title&gt;&lt;secondary-title&gt;arXiv preprint arXiv:2309.05239&lt;/secondary-title&gt;&lt;/titles&gt;&lt;periodical&gt;&lt;full-title&gt;arXiv preprint arXiv:2309.05239&lt;/full-title&gt;&lt;/periodical&gt;&lt;dates&gt;&lt;year&gt;2023&lt;/year&gt;&lt;/dates&gt;&lt;urls&gt;&lt;/urls&gt;&lt;/record&gt;&lt;/Cite&gt;&lt;/EndNote&gt;</w:instrText>
      </w:r>
      <w:r w:rsidR="0082402D">
        <w:rPr>
          <w:rStyle w:val="Emphasis"/>
          <w:i w:val="0"/>
          <w:iCs w:val="0"/>
          <w:color w:val="333333"/>
          <w:sz w:val="20"/>
        </w:rPr>
        <w:fldChar w:fldCharType="separate"/>
      </w:r>
      <w:r w:rsidR="0082402D">
        <w:rPr>
          <w:rStyle w:val="Emphasis"/>
          <w:i w:val="0"/>
          <w:iCs w:val="0"/>
          <w:noProof/>
          <w:color w:val="333333"/>
          <w:sz w:val="20"/>
        </w:rPr>
        <w:t>[17]</w:t>
      </w:r>
      <w:r w:rsidR="0082402D">
        <w:rPr>
          <w:rStyle w:val="Emphasis"/>
          <w:i w:val="0"/>
          <w:iCs w:val="0"/>
          <w:color w:val="333333"/>
          <w:sz w:val="20"/>
        </w:rPr>
        <w:fldChar w:fldCharType="end"/>
      </w:r>
      <w:r w:rsidR="00B620EC">
        <w:rPr>
          <w:rStyle w:val="Emphasis"/>
          <w:i w:val="0"/>
          <w:iCs w:val="0"/>
          <w:color w:val="333333"/>
          <w:sz w:val="20"/>
        </w:rPr>
        <w:t>.</w:t>
      </w:r>
      <w:r w:rsidR="005719C1" w:rsidRPr="00E612CF">
        <w:rPr>
          <w:rStyle w:val="Emphasis"/>
          <w:i w:val="0"/>
          <w:iCs w:val="0"/>
          <w:color w:val="333333"/>
          <w:sz w:val="20"/>
        </w:rPr>
        <w:t xml:space="preserve"> The model consists of three main parts: shallow feature extraction, deep feature extraction, and image reconstruction. Shallow feature extraction is the process that transforms input from low-dimensional space to high-dimensional space while achieving high-dimensional representation for each pixel. Deep feature extraction consists of several groups of residual hybrid attention (RHAG) and 3 x 3 convolutional layers. After that, a global residual connection is added to combine shallow features with deep features with the aim of building high-resolution images. The architecture of the HAT Real-SRGAN model can be seen in </w:t>
      </w:r>
      <w:r w:rsidR="00C32DC2" w:rsidRPr="00C32DC2">
        <w:rPr>
          <w:rStyle w:val="Emphasis"/>
          <w:b/>
          <w:bCs/>
          <w:i w:val="0"/>
          <w:iCs w:val="0"/>
          <w:color w:val="333333"/>
          <w:sz w:val="20"/>
        </w:rPr>
        <w:t>FIGURE 3</w:t>
      </w:r>
      <w:r w:rsidR="005719C1" w:rsidRPr="00E612CF">
        <w:rPr>
          <w:rStyle w:val="Emphasis"/>
          <w:i w:val="0"/>
          <w:iCs w:val="0"/>
          <w:color w:val="333333"/>
          <w:sz w:val="20"/>
        </w:rPr>
        <w:t>. Each image in the dataset will be upscaled one by one, thus creating new images in the form of high-resolution images. The results of this process will be used as new data to be trained.</w:t>
      </w:r>
    </w:p>
    <w:p w14:paraId="29B265A4" w14:textId="77777777" w:rsidR="005719C1" w:rsidRDefault="005719C1" w:rsidP="005719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Style w:val="Emphasis"/>
          <w:i w:val="0"/>
          <w:iCs w:val="0"/>
          <w:color w:val="333333"/>
          <w:sz w:val="20"/>
        </w:rPr>
      </w:pPr>
      <w:r w:rsidRPr="00023B7E">
        <w:rPr>
          <w:noProof/>
        </w:rPr>
        <w:drawing>
          <wp:inline distT="0" distB="0" distL="0" distR="0" wp14:anchorId="4D4A3CCF" wp14:editId="5D91BEFB">
            <wp:extent cx="3503981" cy="1668072"/>
            <wp:effectExtent l="0" t="0" r="1270" b="8890"/>
            <wp:docPr id="167386396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l="2525" r="3912"/>
                    <a:stretch>
                      <a:fillRect/>
                    </a:stretch>
                  </pic:blipFill>
                  <pic:spPr bwMode="auto">
                    <a:xfrm>
                      <a:off x="0" y="0"/>
                      <a:ext cx="3554678" cy="1692206"/>
                    </a:xfrm>
                    <a:prstGeom prst="rect">
                      <a:avLst/>
                    </a:prstGeom>
                    <a:noFill/>
                    <a:ln>
                      <a:noFill/>
                    </a:ln>
                  </pic:spPr>
                </pic:pic>
              </a:graphicData>
            </a:graphic>
          </wp:inline>
        </w:drawing>
      </w:r>
    </w:p>
    <w:p w14:paraId="3BF1FB80" w14:textId="7426FDD5" w:rsidR="005719C1" w:rsidRDefault="005719C1" w:rsidP="005719C1">
      <w:pPr>
        <w:pStyle w:val="FigureCaption"/>
        <w:rPr>
          <w:rStyle w:val="Emphasis"/>
          <w:i w:val="0"/>
          <w:iCs w:val="0"/>
          <w:color w:val="333333"/>
          <w:sz w:val="20"/>
        </w:rPr>
      </w:pPr>
      <w:r w:rsidRPr="00784F94">
        <w:rPr>
          <w:b/>
        </w:rPr>
        <w:t xml:space="preserve">FIGURE </w:t>
      </w:r>
      <w:r w:rsidR="00C32DC2">
        <w:rPr>
          <w:b/>
        </w:rPr>
        <w:t>3</w:t>
      </w:r>
      <w:r>
        <w:rPr>
          <w:b/>
        </w:rPr>
        <w:t>.</w:t>
      </w:r>
      <w:r>
        <w:t xml:space="preserve"> HAT Real-SRGAN Architecture</w:t>
      </w:r>
    </w:p>
    <w:p w14:paraId="19930ABC" w14:textId="77777777" w:rsidR="005719C1" w:rsidRDefault="005719C1" w:rsidP="005719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p>
    <w:p w14:paraId="384519A9" w14:textId="4852B5F9" w:rsidR="00EA50A7" w:rsidRPr="00C32DC2" w:rsidRDefault="00EA50A7" w:rsidP="00C32DC2">
      <w:pPr>
        <w:pStyle w:val="Heading1"/>
      </w:pPr>
      <w:r w:rsidRPr="00C32DC2">
        <w:t>RESULTS AND DISCUSSION</w:t>
      </w:r>
    </w:p>
    <w:p w14:paraId="4314FC43" w14:textId="58D1D2AC" w:rsidR="0053276D" w:rsidRDefault="00B620EC" w:rsidP="0053276D">
      <w:pPr>
        <w:pStyle w:val="Paragraph"/>
        <w:rPr>
          <w:rStyle w:val="Emphasis"/>
          <w:i w:val="0"/>
          <w:iCs w:val="0"/>
          <w:color w:val="333333"/>
        </w:rPr>
      </w:pPr>
      <w:r w:rsidRPr="00B620EC">
        <w:rPr>
          <w:rStyle w:val="Emphasis"/>
          <w:i w:val="0"/>
          <w:iCs w:val="0"/>
          <w:color w:val="333333"/>
        </w:rPr>
        <w:t xml:space="preserve">In order to compare the performance between low resolution and </w:t>
      </w:r>
      <w:proofErr w:type="gramStart"/>
      <w:r w:rsidRPr="00B620EC">
        <w:rPr>
          <w:rStyle w:val="Emphasis"/>
          <w:i w:val="0"/>
          <w:iCs w:val="0"/>
          <w:color w:val="333333"/>
        </w:rPr>
        <w:t>high resolution</w:t>
      </w:r>
      <w:proofErr w:type="gramEnd"/>
      <w:r w:rsidRPr="00B620EC">
        <w:rPr>
          <w:rStyle w:val="Emphasis"/>
          <w:i w:val="0"/>
          <w:iCs w:val="0"/>
          <w:color w:val="333333"/>
        </w:rPr>
        <w:t xml:space="preserve"> datasets, two experiments were conducted. In the first experiment, raw datasets were used without undergoing any upscaling process, while in the second experiment, datasets that had undergone upscaling were utilized. Both experiments employed a VGG 16 </w:t>
      </w:r>
      <w:r w:rsidR="0082402D">
        <w:rPr>
          <w:rStyle w:val="Emphasis"/>
          <w:i w:val="0"/>
          <w:iCs w:val="0"/>
          <w:color w:val="333333"/>
        </w:rPr>
        <w:fldChar w:fldCharType="begin"/>
      </w:r>
      <w:r w:rsidR="0082402D">
        <w:rPr>
          <w:rStyle w:val="Emphasis"/>
          <w:i w:val="0"/>
          <w:iCs w:val="0"/>
          <w:color w:val="333333"/>
        </w:rPr>
        <w:instrText xml:space="preserve"> ADDIN EN.CITE &lt;EndNote&gt;&lt;Cite&gt;&lt;Author&gt;Simonyan&lt;/Author&gt;&lt;Year&gt;2014&lt;/Year&gt;&lt;RecNum&gt;21&lt;/RecNum&gt;&lt;DisplayText&gt;[18]&lt;/DisplayText&gt;&lt;record&gt;&lt;rec-number&gt;21&lt;/rec-number&gt;&lt;foreign-keys&gt;&lt;key app="EN" db-id="rzfrz90vjxzpptezzapxaevm2wswx9p2ffez" timestamp="1726626683"&gt;21&lt;/key&gt;&lt;/foreign-keys&gt;&lt;ref-type name="Journal Article"&gt;17&lt;/ref-type&gt;&lt;contributors&gt;&lt;authors&gt;&lt;author&gt;Simonyan, Karen&lt;/author&gt;&lt;author&gt;Zisserman, Andrew&lt;/author&gt;&lt;/authors&gt;&lt;/contributors&gt;&lt;titles&gt;&lt;title&gt;Very deep convolutional networks for large-scale image recognition&lt;/title&gt;&lt;secondary-title&gt;arXiv preprint arXiv:1409.1556&lt;/secondary-title&gt;&lt;/titles&gt;&lt;periodical&gt;&lt;full-title&gt;arXiv preprint arXiv:1409.1556&lt;/full-title&gt;&lt;/periodical&gt;&lt;dates&gt;&lt;year&gt;2014&lt;/year&gt;&lt;/dates&gt;&lt;urls&gt;&lt;/urls&gt;&lt;/record&gt;&lt;/Cite&gt;&lt;/EndNote&gt;</w:instrText>
      </w:r>
      <w:r w:rsidR="0082402D">
        <w:rPr>
          <w:rStyle w:val="Emphasis"/>
          <w:i w:val="0"/>
          <w:iCs w:val="0"/>
          <w:color w:val="333333"/>
        </w:rPr>
        <w:fldChar w:fldCharType="separate"/>
      </w:r>
      <w:r w:rsidR="0082402D">
        <w:rPr>
          <w:rStyle w:val="Emphasis"/>
          <w:i w:val="0"/>
          <w:iCs w:val="0"/>
          <w:noProof/>
          <w:color w:val="333333"/>
        </w:rPr>
        <w:t>[18]</w:t>
      </w:r>
      <w:r w:rsidR="0082402D">
        <w:rPr>
          <w:rStyle w:val="Emphasis"/>
          <w:i w:val="0"/>
          <w:iCs w:val="0"/>
          <w:color w:val="333333"/>
        </w:rPr>
        <w:fldChar w:fldCharType="end"/>
      </w:r>
      <w:r w:rsidR="00120256">
        <w:rPr>
          <w:rStyle w:val="Emphasis"/>
          <w:i w:val="0"/>
          <w:iCs w:val="0"/>
          <w:color w:val="333333"/>
        </w:rPr>
        <w:t xml:space="preserve"> </w:t>
      </w:r>
      <w:r w:rsidRPr="00B620EC">
        <w:rPr>
          <w:rStyle w:val="Emphasis"/>
          <w:i w:val="0"/>
          <w:iCs w:val="0"/>
          <w:color w:val="333333"/>
        </w:rPr>
        <w:t xml:space="preserve">classification model configured with specific layers: an input layer of dimensions 224 × 224 × 3, followed by 13 convolutional layers of size 3 × 3 with </w:t>
      </w:r>
      <w:proofErr w:type="spellStart"/>
      <w:r w:rsidRPr="00B620EC">
        <w:rPr>
          <w:rStyle w:val="Emphasis"/>
          <w:i w:val="0"/>
          <w:iCs w:val="0"/>
          <w:color w:val="333333"/>
        </w:rPr>
        <w:t>ReLU</w:t>
      </w:r>
      <w:proofErr w:type="spellEnd"/>
      <w:r w:rsidRPr="00B620EC">
        <w:rPr>
          <w:rStyle w:val="Emphasis"/>
          <w:i w:val="0"/>
          <w:iCs w:val="0"/>
          <w:color w:val="333333"/>
        </w:rPr>
        <w:t xml:space="preserve"> activation function, 5 Max Pooling layers, and 3 Dense layers. The Fully Connected (FC) layers consisted of 1 Average Pooling layer, 1 Dense layer with 512 neurons, and an output layer with 100 classes (</w:t>
      </w:r>
      <w:proofErr w:type="spellStart"/>
      <w:r w:rsidRPr="00B620EC">
        <w:rPr>
          <w:rStyle w:val="Emphasis"/>
          <w:i w:val="0"/>
          <w:iCs w:val="0"/>
          <w:color w:val="333333"/>
        </w:rPr>
        <w:t>num_classes</w:t>
      </w:r>
      <w:proofErr w:type="spellEnd"/>
      <w:r w:rsidRPr="00B620EC">
        <w:rPr>
          <w:rStyle w:val="Emphasis"/>
          <w:i w:val="0"/>
          <w:iCs w:val="0"/>
          <w:color w:val="333333"/>
        </w:rPr>
        <w:t>). This setup allowed for a comprehensive evaluation of the classification model's performance under varying dataset resolutions.</w:t>
      </w:r>
    </w:p>
    <w:p w14:paraId="79C9A6EF" w14:textId="2388C58D" w:rsidR="00832B62" w:rsidRDefault="00832B62" w:rsidP="0053276D">
      <w:pPr>
        <w:pStyle w:val="Paragraph"/>
        <w:rPr>
          <w:rStyle w:val="Emphasis"/>
          <w:i w:val="0"/>
          <w:iCs w:val="0"/>
          <w:color w:val="333333"/>
        </w:rPr>
      </w:pPr>
      <w:r w:rsidRPr="0053276D">
        <w:rPr>
          <w:rStyle w:val="Emphasis"/>
          <w:i w:val="0"/>
          <w:iCs w:val="0"/>
          <w:color w:val="333333"/>
        </w:rPr>
        <w:lastRenderedPageBreak/>
        <w:t xml:space="preserve">In this research, the evaluation metrics used are the classification report and accuracy score, focusing on the performance of the classification task. </w:t>
      </w:r>
      <w:r w:rsidRPr="00832B62">
        <w:rPr>
          <w:rStyle w:val="Emphasis"/>
          <w:i w:val="0"/>
          <w:iCs w:val="0"/>
          <w:color w:val="333333"/>
        </w:rPr>
        <w:t>Due to the small (low-resolution) dataset, metrics such as PSNR or SSIM were not utilized as they are less effective in assessing performance in this context.</w:t>
      </w:r>
    </w:p>
    <w:p w14:paraId="510F6506" w14:textId="77777777" w:rsidR="001823FA" w:rsidRPr="00AF2B42" w:rsidRDefault="001823FA" w:rsidP="0053276D">
      <w:pPr>
        <w:pStyle w:val="Paragraph"/>
        <w:rPr>
          <w:rStyle w:val="Emphasis"/>
          <w:i w:val="0"/>
          <w:iCs w:val="0"/>
          <w:color w:val="333333"/>
        </w:rPr>
      </w:pPr>
    </w:p>
    <w:tbl>
      <w:tblPr>
        <w:tblW w:w="0" w:type="auto"/>
        <w:jc w:val="center"/>
        <w:tblLook w:val="04A0" w:firstRow="1" w:lastRow="0" w:firstColumn="1" w:lastColumn="0" w:noHBand="0" w:noVBand="1"/>
      </w:tblPr>
      <w:tblGrid>
        <w:gridCol w:w="3846"/>
        <w:gridCol w:w="3846"/>
      </w:tblGrid>
      <w:tr w:rsidR="00AE7ED1" w:rsidRPr="00C30497" w14:paraId="71C810E5" w14:textId="77777777" w:rsidTr="00630FFC">
        <w:trPr>
          <w:trHeight w:val="227"/>
          <w:jc w:val="center"/>
        </w:trPr>
        <w:tc>
          <w:tcPr>
            <w:tcW w:w="3846" w:type="dxa"/>
            <w:shd w:val="clear" w:color="auto" w:fill="auto"/>
            <w:vAlign w:val="center"/>
          </w:tcPr>
          <w:p w14:paraId="69EB557B" w14:textId="41B9FB94" w:rsidR="00AE7ED1" w:rsidRPr="00C30497" w:rsidRDefault="009B2A74" w:rsidP="00AE7ED1">
            <w:pPr>
              <w:jc w:val="center"/>
              <w:rPr>
                <w:szCs w:val="24"/>
              </w:rPr>
            </w:pPr>
            <w:r w:rsidRPr="009B2A74">
              <w:rPr>
                <w:noProof/>
                <w:szCs w:val="24"/>
              </w:rPr>
              <w:drawing>
                <wp:inline distT="0" distB="0" distL="0" distR="0" wp14:anchorId="16F54764" wp14:editId="6893AF15">
                  <wp:extent cx="2166495" cy="1692000"/>
                  <wp:effectExtent l="0" t="0" r="5715" b="3810"/>
                  <wp:docPr id="16742826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282606" name=""/>
                          <pic:cNvPicPr/>
                        </pic:nvPicPr>
                        <pic:blipFill>
                          <a:blip r:embed="rId10"/>
                          <a:stretch>
                            <a:fillRect/>
                          </a:stretch>
                        </pic:blipFill>
                        <pic:spPr>
                          <a:xfrm>
                            <a:off x="0" y="0"/>
                            <a:ext cx="2166495" cy="1692000"/>
                          </a:xfrm>
                          <a:prstGeom prst="rect">
                            <a:avLst/>
                          </a:prstGeom>
                        </pic:spPr>
                      </pic:pic>
                    </a:graphicData>
                  </a:graphic>
                </wp:inline>
              </w:drawing>
            </w:r>
          </w:p>
        </w:tc>
        <w:tc>
          <w:tcPr>
            <w:tcW w:w="3846" w:type="dxa"/>
            <w:shd w:val="clear" w:color="auto" w:fill="auto"/>
            <w:vAlign w:val="center"/>
          </w:tcPr>
          <w:p w14:paraId="043B4B65" w14:textId="3D1D102D" w:rsidR="00AE7ED1" w:rsidRPr="00C30497" w:rsidRDefault="009B2A74" w:rsidP="009B2A74">
            <w:pPr>
              <w:rPr>
                <w:szCs w:val="24"/>
              </w:rPr>
            </w:pPr>
            <w:r w:rsidRPr="009B2A74">
              <w:rPr>
                <w:noProof/>
                <w:szCs w:val="24"/>
              </w:rPr>
              <w:drawing>
                <wp:inline distT="0" distB="0" distL="0" distR="0" wp14:anchorId="1F026950" wp14:editId="374AAF59">
                  <wp:extent cx="2166500" cy="1692000"/>
                  <wp:effectExtent l="0" t="0" r="5715" b="3810"/>
                  <wp:docPr id="15247712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771243" name=""/>
                          <pic:cNvPicPr/>
                        </pic:nvPicPr>
                        <pic:blipFill>
                          <a:blip r:embed="rId11"/>
                          <a:stretch>
                            <a:fillRect/>
                          </a:stretch>
                        </pic:blipFill>
                        <pic:spPr>
                          <a:xfrm>
                            <a:off x="0" y="0"/>
                            <a:ext cx="2166500" cy="1692000"/>
                          </a:xfrm>
                          <a:prstGeom prst="rect">
                            <a:avLst/>
                          </a:prstGeom>
                        </pic:spPr>
                      </pic:pic>
                    </a:graphicData>
                  </a:graphic>
                </wp:inline>
              </w:drawing>
            </w:r>
          </w:p>
        </w:tc>
      </w:tr>
      <w:tr w:rsidR="009B2A74" w:rsidRPr="00C30497" w14:paraId="77F556F1" w14:textId="77777777" w:rsidTr="00630FFC">
        <w:trPr>
          <w:trHeight w:val="227"/>
          <w:jc w:val="center"/>
        </w:trPr>
        <w:tc>
          <w:tcPr>
            <w:tcW w:w="3846" w:type="dxa"/>
            <w:shd w:val="clear" w:color="auto" w:fill="auto"/>
            <w:vAlign w:val="center"/>
          </w:tcPr>
          <w:p w14:paraId="1DDEBFCF" w14:textId="77777777" w:rsidR="009B2A74" w:rsidRPr="00AF2B42" w:rsidRDefault="009B2A74" w:rsidP="00AE7ED1">
            <w:pPr>
              <w:pStyle w:val="NoSpacing"/>
              <w:contextualSpacing/>
              <w:jc w:val="center"/>
              <w:rPr>
                <w:noProof/>
                <w:sz w:val="20"/>
                <w:szCs w:val="20"/>
              </w:rPr>
            </w:pPr>
            <w:r w:rsidRPr="00AF2B42">
              <w:rPr>
                <w:rFonts w:ascii="Times New Roman" w:hAnsi="Times New Roman"/>
                <w:noProof/>
                <w:sz w:val="20"/>
                <w:szCs w:val="20"/>
              </w:rPr>
              <w:t>(a)</w:t>
            </w:r>
          </w:p>
        </w:tc>
        <w:tc>
          <w:tcPr>
            <w:tcW w:w="3846" w:type="dxa"/>
            <w:shd w:val="clear" w:color="auto" w:fill="auto"/>
            <w:vAlign w:val="center"/>
          </w:tcPr>
          <w:p w14:paraId="233D0BAB" w14:textId="38F41CBF" w:rsidR="009B2A74" w:rsidRPr="00AF2B42" w:rsidRDefault="009B2A74" w:rsidP="00AE7ED1">
            <w:pPr>
              <w:pStyle w:val="NoSpacing"/>
              <w:contextualSpacing/>
              <w:jc w:val="center"/>
              <w:rPr>
                <w:noProof/>
                <w:sz w:val="20"/>
                <w:szCs w:val="20"/>
              </w:rPr>
            </w:pPr>
            <w:r w:rsidRPr="00AF2B42">
              <w:rPr>
                <w:rFonts w:ascii="Times New Roman" w:hAnsi="Times New Roman"/>
                <w:noProof/>
                <w:sz w:val="20"/>
                <w:szCs w:val="20"/>
              </w:rPr>
              <w:t>(</w:t>
            </w:r>
            <w:r>
              <w:rPr>
                <w:rFonts w:ascii="Times New Roman" w:hAnsi="Times New Roman"/>
                <w:noProof/>
                <w:sz w:val="20"/>
                <w:szCs w:val="20"/>
              </w:rPr>
              <w:t>b</w:t>
            </w:r>
            <w:r w:rsidRPr="00AF2B42">
              <w:rPr>
                <w:rFonts w:ascii="Times New Roman" w:hAnsi="Times New Roman"/>
                <w:noProof/>
                <w:sz w:val="20"/>
                <w:szCs w:val="20"/>
              </w:rPr>
              <w:t>)</w:t>
            </w:r>
          </w:p>
        </w:tc>
      </w:tr>
    </w:tbl>
    <w:p w14:paraId="6E14F225" w14:textId="61D65FCE" w:rsidR="00AE7ED1" w:rsidRDefault="00AE7ED1" w:rsidP="00AE7ED1">
      <w:pPr>
        <w:pStyle w:val="FigureCaption"/>
      </w:pPr>
      <w:r w:rsidRPr="00784F94">
        <w:rPr>
          <w:b/>
        </w:rPr>
        <w:t xml:space="preserve">FIGURE </w:t>
      </w:r>
      <w:r w:rsidR="00C32DC2">
        <w:rPr>
          <w:b/>
        </w:rPr>
        <w:t>4</w:t>
      </w:r>
      <w:r>
        <w:rPr>
          <w:b/>
        </w:rPr>
        <w:t>.</w:t>
      </w:r>
      <w:r>
        <w:t xml:space="preserve"> Model Accuracy and loss: (a) before and (b) after upscaling</w:t>
      </w:r>
    </w:p>
    <w:p w14:paraId="71B5E3A6" w14:textId="77777777" w:rsidR="00AE7ED1" w:rsidRDefault="00AE7ED1" w:rsidP="00AF2B42">
      <w:pPr>
        <w:pStyle w:val="Paragraph"/>
        <w:rPr>
          <w:rStyle w:val="Emphasis"/>
          <w:i w:val="0"/>
          <w:iCs w:val="0"/>
          <w:color w:val="333333"/>
        </w:rPr>
      </w:pPr>
    </w:p>
    <w:p w14:paraId="31C961CD" w14:textId="52B0F9BC" w:rsidR="00AF2B42" w:rsidRPr="00AF2B42" w:rsidRDefault="00AF2B42" w:rsidP="00AF2B42">
      <w:pPr>
        <w:pStyle w:val="Paragraph"/>
        <w:rPr>
          <w:rStyle w:val="Emphasis"/>
          <w:i w:val="0"/>
          <w:iCs w:val="0"/>
          <w:color w:val="333333"/>
        </w:rPr>
      </w:pPr>
      <w:r w:rsidRPr="00AF2B42">
        <w:rPr>
          <w:rStyle w:val="Emphasis"/>
          <w:i w:val="0"/>
          <w:iCs w:val="0"/>
          <w:color w:val="333333"/>
        </w:rPr>
        <w:t xml:space="preserve">Figure </w:t>
      </w:r>
      <w:r w:rsidR="00120256">
        <w:rPr>
          <w:rStyle w:val="Emphasis"/>
          <w:i w:val="0"/>
          <w:iCs w:val="0"/>
          <w:color w:val="333333"/>
        </w:rPr>
        <w:t>3</w:t>
      </w:r>
      <w:r w:rsidRPr="00AF2B42">
        <w:rPr>
          <w:rStyle w:val="Emphasis"/>
          <w:i w:val="0"/>
          <w:iCs w:val="0"/>
          <w:color w:val="333333"/>
        </w:rPr>
        <w:t xml:space="preserve"> illustrates the results of training the VGG-16 model for the two types of data described earlier. The model training was conducted for a maximum of 100 epochs with early stopping to halt training if there was no progress (training would stop after 5 epochs). In the first experiment (low resolution), the graph (</w:t>
      </w:r>
      <w:r w:rsidR="00C32DC2" w:rsidRPr="00C32DC2">
        <w:rPr>
          <w:rStyle w:val="Emphasis"/>
          <w:b/>
          <w:bCs/>
          <w:i w:val="0"/>
          <w:iCs w:val="0"/>
          <w:color w:val="333333"/>
        </w:rPr>
        <w:t>FIGURE 4</w:t>
      </w:r>
      <w:r w:rsidR="001823FA">
        <w:rPr>
          <w:rStyle w:val="Emphasis"/>
          <w:b/>
          <w:bCs/>
          <w:i w:val="0"/>
          <w:iCs w:val="0"/>
          <w:color w:val="333333"/>
        </w:rPr>
        <w:t>a</w:t>
      </w:r>
      <w:r w:rsidRPr="00AF2B42">
        <w:rPr>
          <w:rStyle w:val="Emphasis"/>
          <w:i w:val="0"/>
          <w:iCs w:val="0"/>
          <w:color w:val="333333"/>
        </w:rPr>
        <w:t>) shows that training accuracy improved initially and gradually until reaching about 0.7 in the final epoch, while validation accuracy also increased but started to plateau significantly after the 25th epoch. The loss values in this experiment decreased sharply at the beginning of training and dropped to reach 1.0 for training loss and 1.1 for validation loss.</w:t>
      </w:r>
    </w:p>
    <w:p w14:paraId="15B9D310" w14:textId="52A140FA" w:rsidR="00AF2B42" w:rsidRPr="00AF2B42" w:rsidRDefault="00AF2B42" w:rsidP="00AF2B42">
      <w:pPr>
        <w:pStyle w:val="Paragraph"/>
        <w:rPr>
          <w:rStyle w:val="Emphasis"/>
          <w:i w:val="0"/>
          <w:iCs w:val="0"/>
          <w:color w:val="333333"/>
        </w:rPr>
      </w:pPr>
      <w:r w:rsidRPr="00AF2B42">
        <w:rPr>
          <w:rStyle w:val="Emphasis"/>
          <w:i w:val="0"/>
          <w:iCs w:val="0"/>
          <w:color w:val="333333"/>
        </w:rPr>
        <w:t>In the second experiment (high resolution) using the HAT Real-SRGAN model, training lasted only up to the 70th epoch</w:t>
      </w:r>
      <w:r w:rsidR="001823FA">
        <w:rPr>
          <w:rStyle w:val="Emphasis"/>
          <w:i w:val="0"/>
          <w:iCs w:val="0"/>
          <w:color w:val="333333"/>
        </w:rPr>
        <w:t xml:space="preserve">, see </w:t>
      </w:r>
      <w:r w:rsidR="001823FA" w:rsidRPr="001823FA">
        <w:rPr>
          <w:rStyle w:val="Emphasis"/>
          <w:b/>
          <w:bCs/>
          <w:i w:val="0"/>
          <w:iCs w:val="0"/>
          <w:color w:val="333333"/>
        </w:rPr>
        <w:t>FIGURE 4b</w:t>
      </w:r>
      <w:r w:rsidRPr="00AF2B42">
        <w:rPr>
          <w:rStyle w:val="Emphasis"/>
          <w:i w:val="0"/>
          <w:iCs w:val="0"/>
          <w:color w:val="333333"/>
        </w:rPr>
        <w:t>. Training accuracy in this experiment showed significant improvements from the beginning until reaching about 0.9 at the end of the epoch, whereas validation accuracy did not improve and remained consistent around 0.76 to 0.79. The training loss value dropped drastically to below 0.5, and validation loss remained unchanged, consistent around 1.0 to 0.8. However, the accuracy and loss curves in this experiment exhibited slight overfitting on the training data.</w:t>
      </w:r>
    </w:p>
    <w:p w14:paraId="5F736BC5" w14:textId="221A144F" w:rsidR="00AE7ED1" w:rsidRPr="00AE7ED1" w:rsidRDefault="00AE7ED1" w:rsidP="00AE7ED1">
      <w:pPr>
        <w:pStyle w:val="TableCaption"/>
        <w:rPr>
          <w:rStyle w:val="Emphasis"/>
          <w:rFonts w:eastAsia="Calibri"/>
          <w:i w:val="0"/>
          <w:iCs w:val="0"/>
        </w:rPr>
      </w:pPr>
      <w:r w:rsidRPr="009A7BC2">
        <w:rPr>
          <w:rFonts w:eastAsia="Calibri"/>
          <w:b/>
        </w:rPr>
        <w:t>TAB</w:t>
      </w:r>
      <w:r w:rsidRPr="009A7BC2">
        <w:rPr>
          <w:rFonts w:eastAsia="Calibri"/>
          <w:b/>
          <w:spacing w:val="-1"/>
        </w:rPr>
        <w:t>LE</w:t>
      </w:r>
      <w:r w:rsidRPr="009A7BC2">
        <w:rPr>
          <w:rFonts w:eastAsia="Calibri"/>
          <w:b/>
          <w:spacing w:val="1"/>
        </w:rPr>
        <w:t xml:space="preserve"> </w:t>
      </w:r>
      <w:r w:rsidR="00E0118B">
        <w:rPr>
          <w:rFonts w:eastAsia="Calibri"/>
          <w:b/>
        </w:rPr>
        <w:t>1</w:t>
      </w:r>
      <w:r w:rsidRPr="00A17B56">
        <w:rPr>
          <w:rFonts w:eastAsia="Calibri"/>
        </w:rPr>
        <w:t>.</w:t>
      </w:r>
      <w:r w:rsidR="000120AB">
        <w:rPr>
          <w:rFonts w:eastAsia="Calibri"/>
        </w:rPr>
        <w:t xml:space="preserve"> F1-Score improvement between low-resolution and high-resolution</w:t>
      </w:r>
      <w:r>
        <w:rPr>
          <w:rFonts w:eastAsia="Calibri"/>
        </w:rPr>
        <w:t xml:space="preserve"> </w:t>
      </w:r>
    </w:p>
    <w:tbl>
      <w:tblPr>
        <w:tblW w:w="49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42"/>
        <w:gridCol w:w="1497"/>
        <w:gridCol w:w="1418"/>
      </w:tblGrid>
      <w:tr w:rsidR="000120AB" w:rsidRPr="008313A5" w14:paraId="7FAC573D" w14:textId="4A56673E" w:rsidTr="000120AB">
        <w:trPr>
          <w:trHeight w:val="400"/>
          <w:jc w:val="center"/>
        </w:trPr>
        <w:tc>
          <w:tcPr>
            <w:tcW w:w="2042" w:type="dxa"/>
            <w:vMerge w:val="restart"/>
            <w:shd w:val="clear" w:color="auto" w:fill="auto"/>
            <w:vAlign w:val="center"/>
          </w:tcPr>
          <w:p w14:paraId="5BAB7FBE" w14:textId="3B78A63E" w:rsidR="000120AB" w:rsidRPr="00AE7ED1" w:rsidRDefault="000120AB" w:rsidP="00AE7ED1">
            <w:pPr>
              <w:contextualSpacing/>
              <w:jc w:val="center"/>
              <w:rPr>
                <w:color w:val="000000"/>
                <w:sz w:val="20"/>
                <w:lang w:eastAsia="en-ID"/>
              </w:rPr>
            </w:pPr>
            <w:r>
              <w:rPr>
                <w:color w:val="000000"/>
                <w:sz w:val="20"/>
                <w:lang w:eastAsia="en-ID"/>
              </w:rPr>
              <w:t>Category</w:t>
            </w:r>
          </w:p>
        </w:tc>
        <w:tc>
          <w:tcPr>
            <w:tcW w:w="2915" w:type="dxa"/>
            <w:gridSpan w:val="2"/>
            <w:shd w:val="clear" w:color="auto" w:fill="auto"/>
            <w:vAlign w:val="center"/>
          </w:tcPr>
          <w:p w14:paraId="6FC39FB2" w14:textId="24EDD611" w:rsidR="000120AB" w:rsidRPr="00AE7ED1" w:rsidRDefault="000120AB" w:rsidP="00AE7ED1">
            <w:pPr>
              <w:contextualSpacing/>
              <w:jc w:val="center"/>
              <w:rPr>
                <w:color w:val="000000"/>
                <w:sz w:val="20"/>
                <w:lang w:eastAsia="en-ID"/>
              </w:rPr>
            </w:pPr>
            <w:r w:rsidRPr="00AE7ED1">
              <w:rPr>
                <w:color w:val="000000"/>
                <w:sz w:val="20"/>
                <w:lang w:eastAsia="en-ID"/>
              </w:rPr>
              <w:t>F1-Score</w:t>
            </w:r>
          </w:p>
        </w:tc>
      </w:tr>
      <w:tr w:rsidR="000120AB" w:rsidRPr="008313A5" w14:paraId="3A09D5FB" w14:textId="3ED25844" w:rsidTr="00832B62">
        <w:trPr>
          <w:trHeight w:val="295"/>
          <w:jc w:val="center"/>
        </w:trPr>
        <w:tc>
          <w:tcPr>
            <w:tcW w:w="2042" w:type="dxa"/>
            <w:vMerge/>
            <w:shd w:val="clear" w:color="auto" w:fill="auto"/>
            <w:vAlign w:val="center"/>
          </w:tcPr>
          <w:p w14:paraId="700B3A25" w14:textId="77777777" w:rsidR="000120AB" w:rsidRDefault="000120AB" w:rsidP="00AE7ED1">
            <w:pPr>
              <w:contextualSpacing/>
              <w:jc w:val="center"/>
              <w:rPr>
                <w:color w:val="000000"/>
                <w:sz w:val="20"/>
                <w:lang w:eastAsia="en-ID"/>
              </w:rPr>
            </w:pPr>
          </w:p>
        </w:tc>
        <w:tc>
          <w:tcPr>
            <w:tcW w:w="1497" w:type="dxa"/>
            <w:shd w:val="clear" w:color="auto" w:fill="auto"/>
            <w:vAlign w:val="center"/>
          </w:tcPr>
          <w:p w14:paraId="79C29CE4" w14:textId="21895188" w:rsidR="000120AB" w:rsidRPr="00AE7ED1" w:rsidRDefault="000120AB" w:rsidP="00AE7ED1">
            <w:pPr>
              <w:contextualSpacing/>
              <w:jc w:val="center"/>
              <w:rPr>
                <w:color w:val="000000"/>
                <w:sz w:val="20"/>
                <w:lang w:eastAsia="en-ID"/>
              </w:rPr>
            </w:pPr>
            <w:r>
              <w:rPr>
                <w:color w:val="000000"/>
                <w:sz w:val="20"/>
                <w:lang w:eastAsia="en-ID"/>
              </w:rPr>
              <w:t>low-</w:t>
            </w:r>
            <w:proofErr w:type="spellStart"/>
            <w:r>
              <w:rPr>
                <w:color w:val="000000"/>
                <w:sz w:val="20"/>
                <w:lang w:eastAsia="en-ID"/>
              </w:rPr>
              <w:t>resolutioon</w:t>
            </w:r>
            <w:proofErr w:type="spellEnd"/>
          </w:p>
        </w:tc>
        <w:tc>
          <w:tcPr>
            <w:tcW w:w="1418" w:type="dxa"/>
            <w:vAlign w:val="center"/>
          </w:tcPr>
          <w:p w14:paraId="2690F20F" w14:textId="61E6FAF1" w:rsidR="000120AB" w:rsidRPr="00AE7ED1" w:rsidRDefault="000120AB" w:rsidP="00832B62">
            <w:pPr>
              <w:contextualSpacing/>
              <w:jc w:val="center"/>
              <w:rPr>
                <w:color w:val="000000"/>
                <w:sz w:val="20"/>
                <w:lang w:eastAsia="en-ID"/>
              </w:rPr>
            </w:pPr>
            <w:r>
              <w:rPr>
                <w:color w:val="000000"/>
                <w:sz w:val="20"/>
                <w:lang w:eastAsia="en-ID"/>
              </w:rPr>
              <w:t>high-resolution</w:t>
            </w:r>
          </w:p>
        </w:tc>
      </w:tr>
      <w:tr w:rsidR="000120AB" w:rsidRPr="008313A5" w14:paraId="478B02B5" w14:textId="21A2FC9F" w:rsidTr="000120AB">
        <w:trPr>
          <w:jc w:val="center"/>
        </w:trPr>
        <w:tc>
          <w:tcPr>
            <w:tcW w:w="2042" w:type="dxa"/>
            <w:shd w:val="clear" w:color="auto" w:fill="auto"/>
            <w:vAlign w:val="center"/>
          </w:tcPr>
          <w:p w14:paraId="119BBEB1" w14:textId="77777777" w:rsidR="000120AB" w:rsidRPr="00AE7ED1" w:rsidRDefault="000120AB" w:rsidP="00AE7ED1">
            <w:pPr>
              <w:contextualSpacing/>
              <w:jc w:val="center"/>
              <w:rPr>
                <w:kern w:val="2"/>
                <w:sz w:val="20"/>
                <w:lang w:eastAsia="en-ID"/>
              </w:rPr>
            </w:pPr>
            <w:r w:rsidRPr="00AE7ED1">
              <w:rPr>
                <w:kern w:val="2"/>
                <w:sz w:val="20"/>
                <w:lang w:eastAsia="en-ID"/>
              </w:rPr>
              <w:t>4_sea_nature</w:t>
            </w:r>
          </w:p>
        </w:tc>
        <w:tc>
          <w:tcPr>
            <w:tcW w:w="1497" w:type="dxa"/>
            <w:shd w:val="clear" w:color="auto" w:fill="auto"/>
            <w:vAlign w:val="center"/>
          </w:tcPr>
          <w:p w14:paraId="303DA260" w14:textId="77777777" w:rsidR="000120AB" w:rsidRPr="00AE7ED1" w:rsidRDefault="000120AB" w:rsidP="00AE7ED1">
            <w:pPr>
              <w:contextualSpacing/>
              <w:jc w:val="center"/>
              <w:rPr>
                <w:kern w:val="2"/>
                <w:sz w:val="20"/>
                <w:lang w:eastAsia="en-ID"/>
              </w:rPr>
            </w:pPr>
            <w:r w:rsidRPr="00AE7ED1">
              <w:rPr>
                <w:kern w:val="2"/>
                <w:sz w:val="20"/>
                <w:lang w:eastAsia="en-ID"/>
              </w:rPr>
              <w:t>0.18</w:t>
            </w:r>
          </w:p>
        </w:tc>
        <w:tc>
          <w:tcPr>
            <w:tcW w:w="1418" w:type="dxa"/>
          </w:tcPr>
          <w:p w14:paraId="04C22B12" w14:textId="51D333FD" w:rsidR="000120AB" w:rsidRPr="00AE7ED1" w:rsidRDefault="000120AB" w:rsidP="00AE7ED1">
            <w:pPr>
              <w:contextualSpacing/>
              <w:jc w:val="center"/>
              <w:rPr>
                <w:kern w:val="2"/>
                <w:sz w:val="20"/>
                <w:lang w:eastAsia="en-ID"/>
              </w:rPr>
            </w:pPr>
            <w:r>
              <w:rPr>
                <w:kern w:val="2"/>
                <w:sz w:val="20"/>
                <w:lang w:eastAsia="en-ID"/>
              </w:rPr>
              <w:t>0.</w:t>
            </w:r>
            <w:r w:rsidR="00243B72">
              <w:rPr>
                <w:kern w:val="2"/>
                <w:sz w:val="20"/>
                <w:lang w:eastAsia="en-ID"/>
              </w:rPr>
              <w:t>63</w:t>
            </w:r>
          </w:p>
        </w:tc>
      </w:tr>
      <w:tr w:rsidR="000120AB" w:rsidRPr="008313A5" w14:paraId="22889868" w14:textId="27FAF3B5" w:rsidTr="000120AB">
        <w:trPr>
          <w:jc w:val="center"/>
        </w:trPr>
        <w:tc>
          <w:tcPr>
            <w:tcW w:w="2042" w:type="dxa"/>
            <w:shd w:val="clear" w:color="auto" w:fill="auto"/>
            <w:vAlign w:val="center"/>
            <w:hideMark/>
          </w:tcPr>
          <w:p w14:paraId="3AF3BEAF" w14:textId="77777777" w:rsidR="000120AB" w:rsidRPr="00AE7ED1" w:rsidRDefault="000120AB" w:rsidP="00AE7ED1">
            <w:pPr>
              <w:contextualSpacing/>
              <w:jc w:val="center"/>
              <w:rPr>
                <w:kern w:val="2"/>
                <w:sz w:val="20"/>
                <w:lang w:eastAsia="en-ID"/>
              </w:rPr>
            </w:pPr>
            <w:r w:rsidRPr="00AE7ED1">
              <w:rPr>
                <w:kern w:val="2"/>
                <w:sz w:val="20"/>
                <w:lang w:eastAsia="en-ID"/>
              </w:rPr>
              <w:t>23_castle</w:t>
            </w:r>
          </w:p>
        </w:tc>
        <w:tc>
          <w:tcPr>
            <w:tcW w:w="1497" w:type="dxa"/>
            <w:shd w:val="clear" w:color="auto" w:fill="auto"/>
            <w:vAlign w:val="center"/>
            <w:hideMark/>
          </w:tcPr>
          <w:p w14:paraId="6FA4DB93" w14:textId="77777777" w:rsidR="000120AB" w:rsidRPr="00AE7ED1" w:rsidRDefault="000120AB" w:rsidP="00AE7ED1">
            <w:pPr>
              <w:contextualSpacing/>
              <w:jc w:val="center"/>
              <w:rPr>
                <w:kern w:val="2"/>
                <w:sz w:val="20"/>
                <w:lang w:eastAsia="en-ID"/>
              </w:rPr>
            </w:pPr>
            <w:r w:rsidRPr="00AE7ED1">
              <w:rPr>
                <w:kern w:val="2"/>
                <w:sz w:val="20"/>
                <w:lang w:eastAsia="en-ID"/>
              </w:rPr>
              <w:t>0.48</w:t>
            </w:r>
          </w:p>
        </w:tc>
        <w:tc>
          <w:tcPr>
            <w:tcW w:w="1418" w:type="dxa"/>
          </w:tcPr>
          <w:p w14:paraId="616439FF" w14:textId="38CF44C8" w:rsidR="000120AB" w:rsidRPr="00AE7ED1" w:rsidRDefault="000120AB" w:rsidP="00AE7ED1">
            <w:pPr>
              <w:contextualSpacing/>
              <w:jc w:val="center"/>
              <w:rPr>
                <w:kern w:val="2"/>
                <w:sz w:val="20"/>
                <w:lang w:eastAsia="en-ID"/>
              </w:rPr>
            </w:pPr>
            <w:r>
              <w:rPr>
                <w:kern w:val="2"/>
                <w:sz w:val="20"/>
                <w:lang w:eastAsia="en-ID"/>
              </w:rPr>
              <w:t>0.</w:t>
            </w:r>
            <w:r w:rsidR="00243B72">
              <w:rPr>
                <w:kern w:val="2"/>
                <w:sz w:val="20"/>
                <w:lang w:eastAsia="en-ID"/>
              </w:rPr>
              <w:t>82</w:t>
            </w:r>
          </w:p>
        </w:tc>
      </w:tr>
      <w:tr w:rsidR="000120AB" w:rsidRPr="008313A5" w14:paraId="09872769" w14:textId="5D11E445" w:rsidTr="000120AB">
        <w:trPr>
          <w:jc w:val="center"/>
        </w:trPr>
        <w:tc>
          <w:tcPr>
            <w:tcW w:w="2042" w:type="dxa"/>
            <w:shd w:val="clear" w:color="auto" w:fill="auto"/>
            <w:vAlign w:val="center"/>
            <w:hideMark/>
          </w:tcPr>
          <w:p w14:paraId="6D4B86F3" w14:textId="77777777" w:rsidR="000120AB" w:rsidRPr="00AE7ED1" w:rsidRDefault="000120AB" w:rsidP="00AE7ED1">
            <w:pPr>
              <w:contextualSpacing/>
              <w:jc w:val="center"/>
              <w:rPr>
                <w:kern w:val="2"/>
                <w:sz w:val="20"/>
                <w:lang w:eastAsia="en-ID"/>
              </w:rPr>
            </w:pPr>
            <w:r w:rsidRPr="00AE7ED1">
              <w:rPr>
                <w:kern w:val="2"/>
                <w:sz w:val="20"/>
                <w:lang w:eastAsia="en-ID"/>
              </w:rPr>
              <w:t>31_greek</w:t>
            </w:r>
          </w:p>
        </w:tc>
        <w:tc>
          <w:tcPr>
            <w:tcW w:w="1497" w:type="dxa"/>
            <w:shd w:val="clear" w:color="auto" w:fill="auto"/>
            <w:vAlign w:val="center"/>
            <w:hideMark/>
          </w:tcPr>
          <w:p w14:paraId="11B5E10B" w14:textId="77777777" w:rsidR="000120AB" w:rsidRPr="00AE7ED1" w:rsidRDefault="000120AB" w:rsidP="00AE7ED1">
            <w:pPr>
              <w:contextualSpacing/>
              <w:jc w:val="center"/>
              <w:rPr>
                <w:kern w:val="2"/>
                <w:sz w:val="20"/>
                <w:lang w:eastAsia="en-ID"/>
              </w:rPr>
            </w:pPr>
            <w:r w:rsidRPr="00AE7ED1">
              <w:rPr>
                <w:kern w:val="2"/>
                <w:sz w:val="20"/>
                <w:lang w:eastAsia="en-ID"/>
              </w:rPr>
              <w:t>0.61</w:t>
            </w:r>
          </w:p>
        </w:tc>
        <w:tc>
          <w:tcPr>
            <w:tcW w:w="1418" w:type="dxa"/>
          </w:tcPr>
          <w:p w14:paraId="126F15D8" w14:textId="45C3F103" w:rsidR="000120AB" w:rsidRPr="00AE7ED1" w:rsidRDefault="000120AB" w:rsidP="00AE7ED1">
            <w:pPr>
              <w:contextualSpacing/>
              <w:jc w:val="center"/>
              <w:rPr>
                <w:kern w:val="2"/>
                <w:sz w:val="20"/>
                <w:lang w:eastAsia="en-ID"/>
              </w:rPr>
            </w:pPr>
            <w:r>
              <w:rPr>
                <w:kern w:val="2"/>
                <w:sz w:val="20"/>
                <w:lang w:eastAsia="en-ID"/>
              </w:rPr>
              <w:t>0.59</w:t>
            </w:r>
          </w:p>
        </w:tc>
      </w:tr>
      <w:tr w:rsidR="000120AB" w:rsidRPr="008313A5" w14:paraId="4D71AFE1" w14:textId="4AA5ACBA" w:rsidTr="000120AB">
        <w:trPr>
          <w:jc w:val="center"/>
        </w:trPr>
        <w:tc>
          <w:tcPr>
            <w:tcW w:w="2042" w:type="dxa"/>
            <w:shd w:val="clear" w:color="auto" w:fill="auto"/>
            <w:vAlign w:val="center"/>
            <w:hideMark/>
          </w:tcPr>
          <w:p w14:paraId="20FF9467" w14:textId="77777777" w:rsidR="000120AB" w:rsidRPr="00AE7ED1" w:rsidRDefault="000120AB" w:rsidP="00AE7ED1">
            <w:pPr>
              <w:contextualSpacing/>
              <w:jc w:val="center"/>
              <w:rPr>
                <w:kern w:val="2"/>
                <w:sz w:val="20"/>
                <w:lang w:eastAsia="en-ID"/>
              </w:rPr>
            </w:pPr>
            <w:r w:rsidRPr="00AE7ED1">
              <w:rPr>
                <w:kern w:val="2"/>
                <w:sz w:val="20"/>
                <w:lang w:eastAsia="en-ID"/>
              </w:rPr>
              <w:t>34_air_balloon</w:t>
            </w:r>
          </w:p>
        </w:tc>
        <w:tc>
          <w:tcPr>
            <w:tcW w:w="1497" w:type="dxa"/>
            <w:shd w:val="clear" w:color="auto" w:fill="auto"/>
            <w:vAlign w:val="center"/>
            <w:hideMark/>
          </w:tcPr>
          <w:p w14:paraId="7F4677DF" w14:textId="77777777" w:rsidR="000120AB" w:rsidRPr="00AE7ED1" w:rsidRDefault="000120AB" w:rsidP="00AE7ED1">
            <w:pPr>
              <w:contextualSpacing/>
              <w:jc w:val="center"/>
              <w:rPr>
                <w:kern w:val="2"/>
                <w:sz w:val="20"/>
                <w:lang w:eastAsia="en-ID"/>
              </w:rPr>
            </w:pPr>
            <w:r w:rsidRPr="00AE7ED1">
              <w:rPr>
                <w:kern w:val="2"/>
                <w:sz w:val="20"/>
                <w:lang w:eastAsia="en-ID"/>
              </w:rPr>
              <w:t>0.50</w:t>
            </w:r>
          </w:p>
        </w:tc>
        <w:tc>
          <w:tcPr>
            <w:tcW w:w="1418" w:type="dxa"/>
          </w:tcPr>
          <w:p w14:paraId="50E02A52" w14:textId="16BDD67D" w:rsidR="000120AB" w:rsidRPr="00AE7ED1" w:rsidRDefault="000120AB" w:rsidP="00AE7ED1">
            <w:pPr>
              <w:contextualSpacing/>
              <w:jc w:val="center"/>
              <w:rPr>
                <w:kern w:val="2"/>
                <w:sz w:val="20"/>
                <w:lang w:eastAsia="en-ID"/>
              </w:rPr>
            </w:pPr>
            <w:r>
              <w:rPr>
                <w:kern w:val="2"/>
                <w:sz w:val="20"/>
                <w:lang w:eastAsia="en-ID"/>
              </w:rPr>
              <w:t>0.</w:t>
            </w:r>
            <w:r w:rsidR="00243B72">
              <w:rPr>
                <w:kern w:val="2"/>
                <w:sz w:val="20"/>
                <w:lang w:eastAsia="en-ID"/>
              </w:rPr>
              <w:t>76</w:t>
            </w:r>
          </w:p>
        </w:tc>
      </w:tr>
      <w:tr w:rsidR="000120AB" w:rsidRPr="008313A5" w14:paraId="718CF0DA" w14:textId="42C461F5" w:rsidTr="000120AB">
        <w:trPr>
          <w:jc w:val="center"/>
        </w:trPr>
        <w:tc>
          <w:tcPr>
            <w:tcW w:w="2042" w:type="dxa"/>
            <w:shd w:val="clear" w:color="auto" w:fill="auto"/>
            <w:vAlign w:val="center"/>
            <w:hideMark/>
          </w:tcPr>
          <w:p w14:paraId="1D752CF9" w14:textId="77777777" w:rsidR="000120AB" w:rsidRPr="00AE7ED1" w:rsidRDefault="000120AB" w:rsidP="00AE7ED1">
            <w:pPr>
              <w:contextualSpacing/>
              <w:jc w:val="center"/>
              <w:rPr>
                <w:kern w:val="2"/>
                <w:sz w:val="20"/>
                <w:lang w:eastAsia="en-ID"/>
              </w:rPr>
            </w:pPr>
            <w:r w:rsidRPr="00AE7ED1">
              <w:rPr>
                <w:kern w:val="2"/>
                <w:sz w:val="20"/>
                <w:lang w:eastAsia="en-ID"/>
              </w:rPr>
              <w:t>2_deer</w:t>
            </w:r>
          </w:p>
        </w:tc>
        <w:tc>
          <w:tcPr>
            <w:tcW w:w="1497" w:type="dxa"/>
            <w:shd w:val="clear" w:color="auto" w:fill="auto"/>
            <w:vAlign w:val="center"/>
            <w:hideMark/>
          </w:tcPr>
          <w:p w14:paraId="7569A933" w14:textId="77777777" w:rsidR="000120AB" w:rsidRPr="00AE7ED1" w:rsidRDefault="000120AB" w:rsidP="00AE7ED1">
            <w:pPr>
              <w:contextualSpacing/>
              <w:jc w:val="center"/>
              <w:rPr>
                <w:kern w:val="2"/>
                <w:sz w:val="20"/>
                <w:lang w:eastAsia="en-ID"/>
              </w:rPr>
            </w:pPr>
            <w:r w:rsidRPr="00AE7ED1">
              <w:rPr>
                <w:kern w:val="2"/>
                <w:sz w:val="20"/>
                <w:lang w:eastAsia="en-ID"/>
              </w:rPr>
              <w:t>0.55</w:t>
            </w:r>
          </w:p>
        </w:tc>
        <w:tc>
          <w:tcPr>
            <w:tcW w:w="1418" w:type="dxa"/>
          </w:tcPr>
          <w:p w14:paraId="02EEC980" w14:textId="73A04B62" w:rsidR="000120AB" w:rsidRPr="00AE7ED1" w:rsidRDefault="000120AB" w:rsidP="00AE7ED1">
            <w:pPr>
              <w:contextualSpacing/>
              <w:jc w:val="center"/>
              <w:rPr>
                <w:kern w:val="2"/>
                <w:sz w:val="20"/>
                <w:lang w:eastAsia="en-ID"/>
              </w:rPr>
            </w:pPr>
            <w:r>
              <w:rPr>
                <w:kern w:val="2"/>
                <w:sz w:val="20"/>
                <w:lang w:eastAsia="en-ID"/>
              </w:rPr>
              <w:t>0.</w:t>
            </w:r>
            <w:r w:rsidR="00243B72">
              <w:rPr>
                <w:kern w:val="2"/>
                <w:sz w:val="20"/>
                <w:lang w:eastAsia="en-ID"/>
              </w:rPr>
              <w:t>82</w:t>
            </w:r>
          </w:p>
        </w:tc>
      </w:tr>
      <w:tr w:rsidR="000120AB" w:rsidRPr="008313A5" w14:paraId="4D7BADC2" w14:textId="1DB4F0A5" w:rsidTr="000120AB">
        <w:trPr>
          <w:jc w:val="center"/>
        </w:trPr>
        <w:tc>
          <w:tcPr>
            <w:tcW w:w="2042" w:type="dxa"/>
            <w:shd w:val="clear" w:color="auto" w:fill="auto"/>
            <w:vAlign w:val="center"/>
            <w:hideMark/>
          </w:tcPr>
          <w:p w14:paraId="4700C79E" w14:textId="77777777" w:rsidR="000120AB" w:rsidRPr="00AE7ED1" w:rsidRDefault="000120AB" w:rsidP="00AE7ED1">
            <w:pPr>
              <w:contextualSpacing/>
              <w:jc w:val="center"/>
              <w:rPr>
                <w:kern w:val="2"/>
                <w:sz w:val="20"/>
                <w:lang w:eastAsia="en-ID"/>
              </w:rPr>
            </w:pPr>
            <w:r w:rsidRPr="00AE7ED1">
              <w:rPr>
                <w:kern w:val="2"/>
                <w:sz w:val="20"/>
                <w:lang w:eastAsia="en-ID"/>
              </w:rPr>
              <w:t>18_view_art</w:t>
            </w:r>
          </w:p>
        </w:tc>
        <w:tc>
          <w:tcPr>
            <w:tcW w:w="1497" w:type="dxa"/>
            <w:shd w:val="clear" w:color="auto" w:fill="auto"/>
            <w:vAlign w:val="center"/>
            <w:hideMark/>
          </w:tcPr>
          <w:p w14:paraId="093EE8F5" w14:textId="77777777" w:rsidR="000120AB" w:rsidRPr="00AE7ED1" w:rsidRDefault="000120AB" w:rsidP="00AE7ED1">
            <w:pPr>
              <w:contextualSpacing/>
              <w:jc w:val="center"/>
              <w:rPr>
                <w:kern w:val="2"/>
                <w:sz w:val="20"/>
                <w:lang w:eastAsia="en-ID"/>
              </w:rPr>
            </w:pPr>
            <w:r w:rsidRPr="00AE7ED1">
              <w:rPr>
                <w:kern w:val="2"/>
                <w:sz w:val="20"/>
                <w:lang w:eastAsia="en-ID"/>
              </w:rPr>
              <w:t>0.43</w:t>
            </w:r>
          </w:p>
        </w:tc>
        <w:tc>
          <w:tcPr>
            <w:tcW w:w="1418" w:type="dxa"/>
          </w:tcPr>
          <w:p w14:paraId="4180A5D0" w14:textId="7AA34F64" w:rsidR="000120AB" w:rsidRPr="00AE7ED1" w:rsidRDefault="000120AB" w:rsidP="00AE7ED1">
            <w:pPr>
              <w:contextualSpacing/>
              <w:jc w:val="center"/>
              <w:rPr>
                <w:kern w:val="2"/>
                <w:sz w:val="20"/>
                <w:lang w:eastAsia="en-ID"/>
              </w:rPr>
            </w:pPr>
            <w:r>
              <w:rPr>
                <w:kern w:val="2"/>
                <w:sz w:val="20"/>
                <w:lang w:eastAsia="en-ID"/>
              </w:rPr>
              <w:t>0.</w:t>
            </w:r>
            <w:r w:rsidR="00243B72">
              <w:rPr>
                <w:kern w:val="2"/>
                <w:sz w:val="20"/>
                <w:lang w:eastAsia="en-ID"/>
              </w:rPr>
              <w:t>76</w:t>
            </w:r>
          </w:p>
        </w:tc>
      </w:tr>
      <w:tr w:rsidR="000120AB" w:rsidRPr="008313A5" w14:paraId="2964EDA4" w14:textId="7F65EC0F" w:rsidTr="000120AB">
        <w:trPr>
          <w:jc w:val="center"/>
        </w:trPr>
        <w:tc>
          <w:tcPr>
            <w:tcW w:w="2042" w:type="dxa"/>
            <w:shd w:val="clear" w:color="auto" w:fill="auto"/>
            <w:vAlign w:val="center"/>
            <w:hideMark/>
          </w:tcPr>
          <w:p w14:paraId="1CC5D281" w14:textId="77777777" w:rsidR="000120AB" w:rsidRPr="00AE7ED1" w:rsidRDefault="000120AB" w:rsidP="00AE7ED1">
            <w:pPr>
              <w:contextualSpacing/>
              <w:jc w:val="center"/>
              <w:rPr>
                <w:kern w:val="2"/>
                <w:sz w:val="20"/>
                <w:lang w:eastAsia="en-ID"/>
              </w:rPr>
            </w:pPr>
            <w:r w:rsidRPr="00AE7ED1">
              <w:rPr>
                <w:kern w:val="2"/>
                <w:sz w:val="20"/>
                <w:lang w:eastAsia="en-ID"/>
              </w:rPr>
              <w:t>16_sailboat</w:t>
            </w:r>
          </w:p>
        </w:tc>
        <w:tc>
          <w:tcPr>
            <w:tcW w:w="1497" w:type="dxa"/>
            <w:shd w:val="clear" w:color="auto" w:fill="auto"/>
            <w:vAlign w:val="center"/>
            <w:hideMark/>
          </w:tcPr>
          <w:p w14:paraId="1A6B81F2" w14:textId="77777777" w:rsidR="000120AB" w:rsidRPr="00AE7ED1" w:rsidRDefault="000120AB" w:rsidP="00AE7ED1">
            <w:pPr>
              <w:contextualSpacing/>
              <w:jc w:val="center"/>
              <w:rPr>
                <w:kern w:val="2"/>
                <w:sz w:val="20"/>
                <w:lang w:eastAsia="en-ID"/>
              </w:rPr>
            </w:pPr>
            <w:r w:rsidRPr="00AE7ED1">
              <w:rPr>
                <w:kern w:val="2"/>
                <w:sz w:val="20"/>
                <w:lang w:eastAsia="en-ID"/>
              </w:rPr>
              <w:t>0.53</w:t>
            </w:r>
          </w:p>
        </w:tc>
        <w:tc>
          <w:tcPr>
            <w:tcW w:w="1418" w:type="dxa"/>
          </w:tcPr>
          <w:p w14:paraId="041DF0F1" w14:textId="647C4255" w:rsidR="000120AB" w:rsidRPr="00AE7ED1" w:rsidRDefault="000120AB" w:rsidP="00AE7ED1">
            <w:pPr>
              <w:contextualSpacing/>
              <w:jc w:val="center"/>
              <w:rPr>
                <w:kern w:val="2"/>
                <w:sz w:val="20"/>
                <w:lang w:eastAsia="en-ID"/>
              </w:rPr>
            </w:pPr>
            <w:r>
              <w:rPr>
                <w:kern w:val="2"/>
                <w:sz w:val="20"/>
                <w:lang w:eastAsia="en-ID"/>
              </w:rPr>
              <w:t>0.</w:t>
            </w:r>
            <w:r w:rsidR="00243B72">
              <w:rPr>
                <w:kern w:val="2"/>
                <w:sz w:val="20"/>
                <w:lang w:eastAsia="en-ID"/>
              </w:rPr>
              <w:t>84</w:t>
            </w:r>
          </w:p>
        </w:tc>
      </w:tr>
      <w:tr w:rsidR="000120AB" w:rsidRPr="008313A5" w14:paraId="4A44190E" w14:textId="0BB0F9D6" w:rsidTr="000120AB">
        <w:trPr>
          <w:jc w:val="center"/>
        </w:trPr>
        <w:tc>
          <w:tcPr>
            <w:tcW w:w="2042" w:type="dxa"/>
            <w:shd w:val="clear" w:color="auto" w:fill="auto"/>
            <w:vAlign w:val="center"/>
            <w:hideMark/>
          </w:tcPr>
          <w:p w14:paraId="1FFD866B" w14:textId="77777777" w:rsidR="000120AB" w:rsidRPr="00AE7ED1" w:rsidRDefault="000120AB" w:rsidP="00AE7ED1">
            <w:pPr>
              <w:contextualSpacing/>
              <w:jc w:val="center"/>
              <w:rPr>
                <w:kern w:val="2"/>
                <w:sz w:val="20"/>
                <w:lang w:eastAsia="en-ID"/>
              </w:rPr>
            </w:pPr>
            <w:r w:rsidRPr="00AE7ED1">
              <w:rPr>
                <w:kern w:val="2"/>
                <w:sz w:val="20"/>
                <w:lang w:eastAsia="en-ID"/>
              </w:rPr>
              <w:t>3_astronaut</w:t>
            </w:r>
          </w:p>
        </w:tc>
        <w:tc>
          <w:tcPr>
            <w:tcW w:w="1497" w:type="dxa"/>
            <w:shd w:val="clear" w:color="auto" w:fill="auto"/>
            <w:vAlign w:val="center"/>
            <w:hideMark/>
          </w:tcPr>
          <w:p w14:paraId="555573B0" w14:textId="77777777" w:rsidR="000120AB" w:rsidRPr="00AE7ED1" w:rsidRDefault="000120AB" w:rsidP="00AE7ED1">
            <w:pPr>
              <w:contextualSpacing/>
              <w:jc w:val="center"/>
              <w:rPr>
                <w:kern w:val="2"/>
                <w:sz w:val="20"/>
                <w:lang w:eastAsia="en-ID"/>
              </w:rPr>
            </w:pPr>
            <w:r w:rsidRPr="00AE7ED1">
              <w:rPr>
                <w:kern w:val="2"/>
                <w:sz w:val="20"/>
                <w:lang w:eastAsia="en-ID"/>
              </w:rPr>
              <w:t>0.48</w:t>
            </w:r>
          </w:p>
        </w:tc>
        <w:tc>
          <w:tcPr>
            <w:tcW w:w="1418" w:type="dxa"/>
          </w:tcPr>
          <w:p w14:paraId="1F6D47A2" w14:textId="5F3AC4B4" w:rsidR="000120AB" w:rsidRPr="00AE7ED1" w:rsidRDefault="00243B72" w:rsidP="00AE7ED1">
            <w:pPr>
              <w:contextualSpacing/>
              <w:jc w:val="center"/>
              <w:rPr>
                <w:kern w:val="2"/>
                <w:sz w:val="20"/>
                <w:lang w:eastAsia="en-ID"/>
              </w:rPr>
            </w:pPr>
            <w:r>
              <w:rPr>
                <w:kern w:val="2"/>
                <w:sz w:val="20"/>
                <w:lang w:eastAsia="en-ID"/>
              </w:rPr>
              <w:t>0.82</w:t>
            </w:r>
          </w:p>
        </w:tc>
      </w:tr>
      <w:tr w:rsidR="000120AB" w:rsidRPr="008313A5" w14:paraId="34B23661" w14:textId="3E61D0DE" w:rsidTr="000120AB">
        <w:trPr>
          <w:jc w:val="center"/>
        </w:trPr>
        <w:tc>
          <w:tcPr>
            <w:tcW w:w="2042" w:type="dxa"/>
            <w:shd w:val="clear" w:color="auto" w:fill="auto"/>
            <w:vAlign w:val="center"/>
            <w:hideMark/>
          </w:tcPr>
          <w:p w14:paraId="31820587" w14:textId="77777777" w:rsidR="000120AB" w:rsidRPr="00AE7ED1" w:rsidRDefault="000120AB" w:rsidP="00AE7ED1">
            <w:pPr>
              <w:contextualSpacing/>
              <w:jc w:val="center"/>
              <w:rPr>
                <w:kern w:val="2"/>
                <w:sz w:val="20"/>
                <w:lang w:eastAsia="en-ID"/>
              </w:rPr>
            </w:pPr>
            <w:r w:rsidRPr="00AE7ED1">
              <w:rPr>
                <w:kern w:val="2"/>
                <w:sz w:val="20"/>
                <w:lang w:eastAsia="en-ID"/>
              </w:rPr>
              <w:t>63_tree</w:t>
            </w:r>
          </w:p>
        </w:tc>
        <w:tc>
          <w:tcPr>
            <w:tcW w:w="1497" w:type="dxa"/>
            <w:shd w:val="clear" w:color="auto" w:fill="auto"/>
            <w:vAlign w:val="center"/>
            <w:hideMark/>
          </w:tcPr>
          <w:p w14:paraId="1EB584BE" w14:textId="77777777" w:rsidR="000120AB" w:rsidRPr="00AE7ED1" w:rsidRDefault="000120AB" w:rsidP="00AE7ED1">
            <w:pPr>
              <w:contextualSpacing/>
              <w:jc w:val="center"/>
              <w:rPr>
                <w:kern w:val="2"/>
                <w:sz w:val="20"/>
                <w:lang w:eastAsia="en-ID"/>
              </w:rPr>
            </w:pPr>
            <w:r w:rsidRPr="00AE7ED1">
              <w:rPr>
                <w:kern w:val="2"/>
                <w:sz w:val="20"/>
                <w:lang w:eastAsia="en-ID"/>
              </w:rPr>
              <w:t>0.38</w:t>
            </w:r>
          </w:p>
        </w:tc>
        <w:tc>
          <w:tcPr>
            <w:tcW w:w="1418" w:type="dxa"/>
          </w:tcPr>
          <w:p w14:paraId="4996A545" w14:textId="06B8AB26" w:rsidR="000120AB" w:rsidRPr="00AE7ED1" w:rsidRDefault="00243B72" w:rsidP="00AE7ED1">
            <w:pPr>
              <w:contextualSpacing/>
              <w:jc w:val="center"/>
              <w:rPr>
                <w:kern w:val="2"/>
                <w:sz w:val="20"/>
                <w:lang w:eastAsia="en-ID"/>
              </w:rPr>
            </w:pPr>
            <w:r>
              <w:rPr>
                <w:kern w:val="2"/>
                <w:sz w:val="20"/>
                <w:lang w:eastAsia="en-ID"/>
              </w:rPr>
              <w:t>0.62</w:t>
            </w:r>
          </w:p>
        </w:tc>
      </w:tr>
      <w:tr w:rsidR="000120AB" w:rsidRPr="008313A5" w14:paraId="21C65C30" w14:textId="334F32FD" w:rsidTr="000120AB">
        <w:trPr>
          <w:jc w:val="center"/>
        </w:trPr>
        <w:tc>
          <w:tcPr>
            <w:tcW w:w="2042" w:type="dxa"/>
            <w:shd w:val="clear" w:color="auto" w:fill="auto"/>
            <w:vAlign w:val="center"/>
            <w:hideMark/>
          </w:tcPr>
          <w:p w14:paraId="33DCFA69" w14:textId="77777777" w:rsidR="000120AB" w:rsidRPr="00AE7ED1" w:rsidRDefault="000120AB" w:rsidP="00AE7ED1">
            <w:pPr>
              <w:contextualSpacing/>
              <w:jc w:val="center"/>
              <w:rPr>
                <w:kern w:val="2"/>
                <w:sz w:val="20"/>
                <w:lang w:eastAsia="en-ID"/>
              </w:rPr>
            </w:pPr>
            <w:r w:rsidRPr="00AE7ED1">
              <w:rPr>
                <w:kern w:val="2"/>
                <w:sz w:val="20"/>
                <w:lang w:eastAsia="en-ID"/>
              </w:rPr>
              <w:t>64_arctic</w:t>
            </w:r>
          </w:p>
        </w:tc>
        <w:tc>
          <w:tcPr>
            <w:tcW w:w="1497" w:type="dxa"/>
            <w:shd w:val="clear" w:color="auto" w:fill="auto"/>
            <w:vAlign w:val="center"/>
            <w:hideMark/>
          </w:tcPr>
          <w:p w14:paraId="3049FEF2" w14:textId="77777777" w:rsidR="000120AB" w:rsidRPr="00AE7ED1" w:rsidRDefault="000120AB" w:rsidP="00AE7ED1">
            <w:pPr>
              <w:contextualSpacing/>
              <w:jc w:val="center"/>
              <w:rPr>
                <w:kern w:val="2"/>
                <w:sz w:val="20"/>
                <w:lang w:eastAsia="en-ID"/>
              </w:rPr>
            </w:pPr>
            <w:r w:rsidRPr="00AE7ED1">
              <w:rPr>
                <w:kern w:val="2"/>
                <w:sz w:val="20"/>
                <w:lang w:eastAsia="en-ID"/>
              </w:rPr>
              <w:t>0.25</w:t>
            </w:r>
          </w:p>
        </w:tc>
        <w:tc>
          <w:tcPr>
            <w:tcW w:w="1418" w:type="dxa"/>
          </w:tcPr>
          <w:p w14:paraId="0063F579" w14:textId="78032C8B" w:rsidR="000120AB" w:rsidRPr="00AE7ED1" w:rsidRDefault="00243B72" w:rsidP="00AE7ED1">
            <w:pPr>
              <w:contextualSpacing/>
              <w:jc w:val="center"/>
              <w:rPr>
                <w:kern w:val="2"/>
                <w:sz w:val="20"/>
                <w:lang w:eastAsia="en-ID"/>
              </w:rPr>
            </w:pPr>
            <w:r>
              <w:rPr>
                <w:kern w:val="2"/>
                <w:sz w:val="20"/>
                <w:lang w:eastAsia="en-ID"/>
              </w:rPr>
              <w:t>0.70</w:t>
            </w:r>
          </w:p>
        </w:tc>
      </w:tr>
      <w:tr w:rsidR="000120AB" w:rsidRPr="008313A5" w14:paraId="111DBC36" w14:textId="15CCC31B" w:rsidTr="000120AB">
        <w:trPr>
          <w:jc w:val="center"/>
        </w:trPr>
        <w:tc>
          <w:tcPr>
            <w:tcW w:w="2042" w:type="dxa"/>
            <w:shd w:val="clear" w:color="auto" w:fill="auto"/>
            <w:vAlign w:val="center"/>
            <w:hideMark/>
          </w:tcPr>
          <w:p w14:paraId="51CB61D9" w14:textId="77777777" w:rsidR="000120AB" w:rsidRPr="00AE7ED1" w:rsidRDefault="000120AB" w:rsidP="00AE7ED1">
            <w:pPr>
              <w:contextualSpacing/>
              <w:jc w:val="center"/>
              <w:rPr>
                <w:kern w:val="2"/>
                <w:sz w:val="20"/>
                <w:lang w:eastAsia="en-ID"/>
              </w:rPr>
            </w:pPr>
            <w:r w:rsidRPr="00AE7ED1">
              <w:rPr>
                <w:kern w:val="2"/>
                <w:sz w:val="20"/>
                <w:lang w:eastAsia="en-ID"/>
              </w:rPr>
              <w:t>87_coyote</w:t>
            </w:r>
          </w:p>
        </w:tc>
        <w:tc>
          <w:tcPr>
            <w:tcW w:w="1497" w:type="dxa"/>
            <w:shd w:val="clear" w:color="auto" w:fill="auto"/>
            <w:vAlign w:val="center"/>
            <w:hideMark/>
          </w:tcPr>
          <w:p w14:paraId="58996DFF" w14:textId="77777777" w:rsidR="000120AB" w:rsidRPr="00AE7ED1" w:rsidRDefault="000120AB" w:rsidP="00AE7ED1">
            <w:pPr>
              <w:contextualSpacing/>
              <w:jc w:val="center"/>
              <w:rPr>
                <w:kern w:val="2"/>
                <w:sz w:val="20"/>
                <w:lang w:eastAsia="en-ID"/>
              </w:rPr>
            </w:pPr>
            <w:r w:rsidRPr="00AE7ED1">
              <w:rPr>
                <w:kern w:val="2"/>
                <w:sz w:val="20"/>
                <w:lang w:eastAsia="en-ID"/>
              </w:rPr>
              <w:t>0.12</w:t>
            </w:r>
          </w:p>
        </w:tc>
        <w:tc>
          <w:tcPr>
            <w:tcW w:w="1418" w:type="dxa"/>
          </w:tcPr>
          <w:p w14:paraId="6B65935C" w14:textId="34375F70" w:rsidR="000120AB" w:rsidRPr="00AE7ED1" w:rsidRDefault="00243B72" w:rsidP="00AE7ED1">
            <w:pPr>
              <w:contextualSpacing/>
              <w:jc w:val="center"/>
              <w:rPr>
                <w:kern w:val="2"/>
                <w:sz w:val="20"/>
                <w:lang w:eastAsia="en-ID"/>
              </w:rPr>
            </w:pPr>
            <w:r>
              <w:rPr>
                <w:kern w:val="2"/>
                <w:sz w:val="20"/>
                <w:lang w:eastAsia="en-ID"/>
              </w:rPr>
              <w:t>0.29</w:t>
            </w:r>
          </w:p>
        </w:tc>
      </w:tr>
      <w:tr w:rsidR="000120AB" w:rsidRPr="008313A5" w14:paraId="5D10C9A2" w14:textId="32D3339B" w:rsidTr="000120AB">
        <w:trPr>
          <w:jc w:val="center"/>
        </w:trPr>
        <w:tc>
          <w:tcPr>
            <w:tcW w:w="2042" w:type="dxa"/>
            <w:shd w:val="clear" w:color="auto" w:fill="auto"/>
            <w:vAlign w:val="center"/>
            <w:hideMark/>
          </w:tcPr>
          <w:p w14:paraId="3CCA1EA9" w14:textId="77777777" w:rsidR="000120AB" w:rsidRPr="00AE7ED1" w:rsidRDefault="000120AB" w:rsidP="00AE7ED1">
            <w:pPr>
              <w:contextualSpacing/>
              <w:jc w:val="center"/>
              <w:rPr>
                <w:kern w:val="2"/>
                <w:sz w:val="20"/>
                <w:lang w:eastAsia="en-ID"/>
              </w:rPr>
            </w:pPr>
            <w:r w:rsidRPr="00AE7ED1">
              <w:rPr>
                <w:kern w:val="2"/>
                <w:sz w:val="20"/>
                <w:lang w:eastAsia="en-ID"/>
              </w:rPr>
              <w:t>88_bighorn_sheep</w:t>
            </w:r>
          </w:p>
        </w:tc>
        <w:tc>
          <w:tcPr>
            <w:tcW w:w="1497" w:type="dxa"/>
            <w:shd w:val="clear" w:color="auto" w:fill="auto"/>
            <w:vAlign w:val="center"/>
            <w:hideMark/>
          </w:tcPr>
          <w:p w14:paraId="5E0E138C" w14:textId="77777777" w:rsidR="000120AB" w:rsidRPr="00AE7ED1" w:rsidRDefault="000120AB" w:rsidP="00AE7ED1">
            <w:pPr>
              <w:contextualSpacing/>
              <w:jc w:val="center"/>
              <w:rPr>
                <w:kern w:val="2"/>
                <w:sz w:val="20"/>
                <w:lang w:eastAsia="en-ID"/>
              </w:rPr>
            </w:pPr>
            <w:r w:rsidRPr="00AE7ED1">
              <w:rPr>
                <w:kern w:val="2"/>
                <w:sz w:val="20"/>
                <w:lang w:eastAsia="en-ID"/>
              </w:rPr>
              <w:t>0.26</w:t>
            </w:r>
          </w:p>
        </w:tc>
        <w:tc>
          <w:tcPr>
            <w:tcW w:w="1418" w:type="dxa"/>
          </w:tcPr>
          <w:p w14:paraId="6B6F7EAC" w14:textId="64F4BC32" w:rsidR="000120AB" w:rsidRPr="00AE7ED1" w:rsidRDefault="00243B72" w:rsidP="00AE7ED1">
            <w:pPr>
              <w:contextualSpacing/>
              <w:jc w:val="center"/>
              <w:rPr>
                <w:kern w:val="2"/>
                <w:sz w:val="20"/>
                <w:lang w:eastAsia="en-ID"/>
              </w:rPr>
            </w:pPr>
            <w:r>
              <w:rPr>
                <w:kern w:val="2"/>
                <w:sz w:val="20"/>
                <w:lang w:eastAsia="en-ID"/>
              </w:rPr>
              <w:t>0.61</w:t>
            </w:r>
          </w:p>
        </w:tc>
      </w:tr>
      <w:tr w:rsidR="000120AB" w:rsidRPr="008313A5" w14:paraId="70AD8A0E" w14:textId="2F5B839F" w:rsidTr="000120AB">
        <w:trPr>
          <w:jc w:val="center"/>
        </w:trPr>
        <w:tc>
          <w:tcPr>
            <w:tcW w:w="2042" w:type="dxa"/>
            <w:shd w:val="clear" w:color="auto" w:fill="auto"/>
            <w:vAlign w:val="center"/>
            <w:hideMark/>
          </w:tcPr>
          <w:p w14:paraId="68143BA4" w14:textId="77777777" w:rsidR="000120AB" w:rsidRPr="00AE7ED1" w:rsidRDefault="000120AB" w:rsidP="00AE7ED1">
            <w:pPr>
              <w:contextualSpacing/>
              <w:jc w:val="center"/>
              <w:rPr>
                <w:kern w:val="2"/>
                <w:sz w:val="20"/>
                <w:lang w:eastAsia="en-ID"/>
              </w:rPr>
            </w:pPr>
            <w:r w:rsidRPr="00AE7ED1">
              <w:rPr>
                <w:kern w:val="2"/>
                <w:sz w:val="20"/>
                <w:lang w:eastAsia="en-ID"/>
              </w:rPr>
              <w:t>99_wolf</w:t>
            </w:r>
          </w:p>
        </w:tc>
        <w:tc>
          <w:tcPr>
            <w:tcW w:w="1497" w:type="dxa"/>
            <w:shd w:val="clear" w:color="auto" w:fill="auto"/>
            <w:vAlign w:val="center"/>
            <w:hideMark/>
          </w:tcPr>
          <w:p w14:paraId="3F3F0B9E" w14:textId="77777777" w:rsidR="000120AB" w:rsidRPr="00AE7ED1" w:rsidRDefault="000120AB" w:rsidP="00AE7ED1">
            <w:pPr>
              <w:contextualSpacing/>
              <w:jc w:val="center"/>
              <w:rPr>
                <w:kern w:val="2"/>
                <w:sz w:val="20"/>
                <w:lang w:eastAsia="en-ID"/>
              </w:rPr>
            </w:pPr>
            <w:r w:rsidRPr="00AE7ED1">
              <w:rPr>
                <w:kern w:val="2"/>
                <w:sz w:val="20"/>
                <w:lang w:eastAsia="en-ID"/>
              </w:rPr>
              <w:t>0.20</w:t>
            </w:r>
          </w:p>
        </w:tc>
        <w:tc>
          <w:tcPr>
            <w:tcW w:w="1418" w:type="dxa"/>
          </w:tcPr>
          <w:p w14:paraId="64D53D68" w14:textId="3C25D477" w:rsidR="000120AB" w:rsidRPr="00AE7ED1" w:rsidRDefault="00243B72" w:rsidP="00AE7ED1">
            <w:pPr>
              <w:contextualSpacing/>
              <w:jc w:val="center"/>
              <w:rPr>
                <w:kern w:val="2"/>
                <w:sz w:val="20"/>
                <w:lang w:eastAsia="en-ID"/>
              </w:rPr>
            </w:pPr>
            <w:r>
              <w:rPr>
                <w:kern w:val="2"/>
                <w:sz w:val="20"/>
                <w:lang w:eastAsia="en-ID"/>
              </w:rPr>
              <w:t>0.57</w:t>
            </w:r>
          </w:p>
        </w:tc>
      </w:tr>
    </w:tbl>
    <w:p w14:paraId="0BC83E46" w14:textId="77777777" w:rsidR="001823FA" w:rsidRDefault="001823FA" w:rsidP="00D07005">
      <w:pPr>
        <w:pStyle w:val="Paragraph"/>
      </w:pPr>
    </w:p>
    <w:p w14:paraId="3F39A556" w14:textId="77777777" w:rsidR="001823FA" w:rsidRDefault="001823FA" w:rsidP="001823FA">
      <w:pPr>
        <w:pStyle w:val="Paragraph"/>
      </w:pPr>
      <w:r w:rsidRPr="00AF2B42">
        <w:rPr>
          <w:rStyle w:val="Emphasis"/>
          <w:i w:val="0"/>
          <w:iCs w:val="0"/>
          <w:color w:val="333333"/>
        </w:rPr>
        <w:t>The results obtained on the low-resolution image dataset included several categories that achieved very good scores</w:t>
      </w:r>
      <w:r>
        <w:rPr>
          <w:rStyle w:val="Emphasis"/>
          <w:i w:val="0"/>
          <w:iCs w:val="0"/>
          <w:color w:val="333333"/>
        </w:rPr>
        <w:t xml:space="preserve">, but </w:t>
      </w:r>
      <w:r w:rsidRPr="00AF2B42">
        <w:rPr>
          <w:rStyle w:val="Emphasis"/>
          <w:i w:val="0"/>
          <w:iCs w:val="0"/>
          <w:color w:val="333333"/>
        </w:rPr>
        <w:t>many categories still showed relatively low scores.</w:t>
      </w:r>
      <w:r>
        <w:rPr>
          <w:rStyle w:val="Emphasis"/>
          <w:i w:val="0"/>
          <w:iCs w:val="0"/>
          <w:color w:val="333333"/>
        </w:rPr>
        <w:t xml:space="preserve"> </w:t>
      </w:r>
      <w:r w:rsidRPr="001823FA">
        <w:rPr>
          <w:rStyle w:val="Emphasis"/>
          <w:i w:val="0"/>
          <w:iCs w:val="0"/>
          <w:color w:val="333333"/>
        </w:rPr>
        <w:t xml:space="preserve">However, the results using upscaled data (high resolution) show that several categories with previously low F1-scores experienced significant improvements. For instance, the sea nature category saw a drastic increase in its F1-score from 0.18 to 0.63, the air balloon category improved from 0.5 to 0.76, view art increased from 0.4s3 to 0.76, and tree improved from 0.38 to 0.62. The enhancement of image resolution through upscaling helped the model capture more details and features, thereby </w:t>
      </w:r>
      <w:r w:rsidRPr="001823FA">
        <w:rPr>
          <w:rStyle w:val="Emphasis"/>
          <w:i w:val="0"/>
          <w:iCs w:val="0"/>
          <w:color w:val="333333"/>
        </w:rPr>
        <w:lastRenderedPageBreak/>
        <w:t>improving classification accuracy. This indicates that image resolution plays a crucial role in the performance of image classification models. The improvements in these categories, among others previously mentioned, can be further examined in</w:t>
      </w:r>
      <w:r w:rsidRPr="00AE7ED1">
        <w:t xml:space="preserve"> </w:t>
      </w:r>
      <w:r w:rsidRPr="00C32DC2">
        <w:rPr>
          <w:b/>
          <w:bCs/>
        </w:rPr>
        <w:t xml:space="preserve">TABLE </w:t>
      </w:r>
      <w:r>
        <w:rPr>
          <w:b/>
          <w:bCs/>
        </w:rPr>
        <w:t>1</w:t>
      </w:r>
      <w:r w:rsidRPr="00AE7ED1">
        <w:t>.</w:t>
      </w:r>
    </w:p>
    <w:p w14:paraId="35CA2281" w14:textId="1C09C884" w:rsidR="00D07005" w:rsidRDefault="00D07005" w:rsidP="00D07005">
      <w:pPr>
        <w:pStyle w:val="Paragraph"/>
      </w:pPr>
      <w:r w:rsidRPr="00D07005">
        <w:t xml:space="preserve">Despite the significant improvements observed in many categories after upscaling the data, some categories still show relatively low scores. These include cougar, fish, coyote, and bird. From the prediction results with 10 images per category, the model misclassified cougar as coyote and bighorn sheep once each, indicating a visual similarity between these three categories. This issue also occurred with the coyote category, where the model misclassified it as wolf four times. </w:t>
      </w:r>
      <w:r w:rsidR="00E0118B" w:rsidRPr="00E0118B">
        <w:rPr>
          <w:b/>
          <w:bCs/>
        </w:rPr>
        <w:t>FIGURE 5</w:t>
      </w:r>
      <w:r w:rsidRPr="00D07005">
        <w:t xml:space="preserve"> provides a visual representation of the </w:t>
      </w:r>
      <w:proofErr w:type="gramStart"/>
      <w:r w:rsidRPr="00D07005">
        <w:t>categories</w:t>
      </w:r>
      <w:proofErr w:type="gramEnd"/>
      <w:r w:rsidRPr="00D07005">
        <w:t xml:space="preserve"> cougar, coyote, and wolf.</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6"/>
        <w:gridCol w:w="228"/>
        <w:gridCol w:w="2888"/>
        <w:gridCol w:w="283"/>
        <w:gridCol w:w="2886"/>
      </w:tblGrid>
      <w:tr w:rsidR="00630FFC" w14:paraId="0F1EE6B2" w14:textId="2CA970B3" w:rsidTr="00630FFC">
        <w:trPr>
          <w:jc w:val="center"/>
        </w:trPr>
        <w:tc>
          <w:tcPr>
            <w:tcW w:w="2886" w:type="dxa"/>
          </w:tcPr>
          <w:p w14:paraId="37FF65AB" w14:textId="1C105D53" w:rsidR="00630FFC" w:rsidRDefault="00630FFC" w:rsidP="00D07005">
            <w:pPr>
              <w:jc w:val="center"/>
              <w:rPr>
                <w:rFonts w:ascii="Arial" w:hAnsi="Arial" w:cs="Arial"/>
                <w:lang w:val="en-ID"/>
              </w:rPr>
            </w:pPr>
            <w:r w:rsidRPr="00B863D7">
              <w:rPr>
                <w:rFonts w:ascii="Arial" w:hAnsi="Arial" w:cs="Arial"/>
                <w:noProof/>
                <w:lang w:val="en-ID"/>
              </w:rPr>
              <w:drawing>
                <wp:inline distT="0" distB="0" distL="0" distR="0" wp14:anchorId="3AD8FB77" wp14:editId="49FF5EE1">
                  <wp:extent cx="1692000" cy="617423"/>
                  <wp:effectExtent l="0" t="0" r="3810" b="0"/>
                  <wp:docPr id="1490101441" name="Picture 14"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utput image"/>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41" r="61960"/>
                          <a:stretch/>
                        </pic:blipFill>
                        <pic:spPr bwMode="auto">
                          <a:xfrm>
                            <a:off x="0" y="0"/>
                            <a:ext cx="1692000" cy="61742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8" w:type="dxa"/>
          </w:tcPr>
          <w:p w14:paraId="3A732F89" w14:textId="77777777" w:rsidR="00630FFC" w:rsidRPr="00D07005" w:rsidRDefault="00630FFC" w:rsidP="00D07005">
            <w:pPr>
              <w:jc w:val="center"/>
              <w:rPr>
                <w:noProof/>
                <w:sz w:val="20"/>
                <w:lang w:val="en-ID"/>
              </w:rPr>
            </w:pPr>
          </w:p>
        </w:tc>
        <w:tc>
          <w:tcPr>
            <w:tcW w:w="2888" w:type="dxa"/>
          </w:tcPr>
          <w:p w14:paraId="5BEC30F4" w14:textId="0CB94405" w:rsidR="00630FFC" w:rsidRDefault="00630FFC" w:rsidP="00D07005">
            <w:pPr>
              <w:jc w:val="center"/>
              <w:rPr>
                <w:rFonts w:ascii="Arial" w:hAnsi="Arial" w:cs="Arial"/>
                <w:lang w:val="en-ID"/>
              </w:rPr>
            </w:pPr>
            <w:r w:rsidRPr="00D07005">
              <w:rPr>
                <w:noProof/>
                <w:sz w:val="20"/>
                <w:lang w:val="en-ID"/>
              </w:rPr>
              <w:drawing>
                <wp:inline distT="0" distB="0" distL="0" distR="0" wp14:anchorId="2317340D" wp14:editId="361B224B">
                  <wp:extent cx="1692000" cy="615715"/>
                  <wp:effectExtent l="0" t="0" r="3810" b="0"/>
                  <wp:docPr id="564703835" name="Picture 13"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utput imag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61831" r="559"/>
                          <a:stretch/>
                        </pic:blipFill>
                        <pic:spPr bwMode="auto">
                          <a:xfrm>
                            <a:off x="0" y="0"/>
                            <a:ext cx="1692000" cy="61571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3" w:type="dxa"/>
          </w:tcPr>
          <w:p w14:paraId="56ACA8BF" w14:textId="77777777" w:rsidR="00630FFC" w:rsidRPr="00D07005" w:rsidRDefault="00630FFC" w:rsidP="00D07005">
            <w:pPr>
              <w:jc w:val="center"/>
              <w:rPr>
                <w:noProof/>
                <w:sz w:val="20"/>
                <w:lang w:val="en-ID"/>
              </w:rPr>
            </w:pPr>
          </w:p>
        </w:tc>
        <w:tc>
          <w:tcPr>
            <w:tcW w:w="2886" w:type="dxa"/>
          </w:tcPr>
          <w:p w14:paraId="50449C50" w14:textId="5801C342" w:rsidR="00630FFC" w:rsidRPr="00D07005" w:rsidRDefault="00630FFC" w:rsidP="00D07005">
            <w:pPr>
              <w:jc w:val="center"/>
              <w:rPr>
                <w:noProof/>
                <w:sz w:val="20"/>
                <w:lang w:val="en-ID"/>
              </w:rPr>
            </w:pPr>
            <w:r w:rsidRPr="00D07005">
              <w:rPr>
                <w:noProof/>
                <w:sz w:val="20"/>
                <w:lang w:val="en-ID"/>
              </w:rPr>
              <w:drawing>
                <wp:inline distT="0" distB="0" distL="0" distR="0" wp14:anchorId="60E3084C" wp14:editId="1B375DEE">
                  <wp:extent cx="1692000" cy="605455"/>
                  <wp:effectExtent l="0" t="0" r="3810" b="4445"/>
                  <wp:docPr id="1100599499" name="Picture 11"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utput image"/>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1108" r="41344"/>
                          <a:stretch/>
                        </pic:blipFill>
                        <pic:spPr bwMode="auto">
                          <a:xfrm>
                            <a:off x="0" y="0"/>
                            <a:ext cx="1692000" cy="60545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30FFC" w14:paraId="2D6FA90E" w14:textId="110FCDE8" w:rsidTr="00630FFC">
        <w:trPr>
          <w:jc w:val="center"/>
        </w:trPr>
        <w:tc>
          <w:tcPr>
            <w:tcW w:w="2886" w:type="dxa"/>
          </w:tcPr>
          <w:p w14:paraId="2F84FD47" w14:textId="17C85B48" w:rsidR="00630FFC" w:rsidRPr="005719C1" w:rsidRDefault="00630FFC" w:rsidP="005719C1">
            <w:pPr>
              <w:jc w:val="center"/>
              <w:rPr>
                <w:sz w:val="20"/>
                <w:lang w:val="en-ID"/>
              </w:rPr>
            </w:pPr>
            <w:r w:rsidRPr="00D07005">
              <w:rPr>
                <w:sz w:val="20"/>
                <w:lang w:val="en-ID"/>
              </w:rPr>
              <w:t>(a)</w:t>
            </w:r>
          </w:p>
        </w:tc>
        <w:tc>
          <w:tcPr>
            <w:tcW w:w="228" w:type="dxa"/>
          </w:tcPr>
          <w:p w14:paraId="687745BB" w14:textId="77777777" w:rsidR="00630FFC" w:rsidRPr="00D07005" w:rsidRDefault="00630FFC" w:rsidP="005719C1">
            <w:pPr>
              <w:jc w:val="center"/>
              <w:rPr>
                <w:sz w:val="20"/>
                <w:lang w:val="en-ID"/>
              </w:rPr>
            </w:pPr>
          </w:p>
        </w:tc>
        <w:tc>
          <w:tcPr>
            <w:tcW w:w="2888" w:type="dxa"/>
          </w:tcPr>
          <w:p w14:paraId="1BF552A1" w14:textId="6FF36BB1" w:rsidR="00630FFC" w:rsidRPr="005719C1" w:rsidRDefault="00630FFC" w:rsidP="005719C1">
            <w:pPr>
              <w:jc w:val="center"/>
              <w:rPr>
                <w:sz w:val="20"/>
                <w:lang w:val="en-ID"/>
              </w:rPr>
            </w:pPr>
            <w:r w:rsidRPr="00D07005">
              <w:rPr>
                <w:sz w:val="20"/>
                <w:lang w:val="en-ID"/>
              </w:rPr>
              <w:t>(</w:t>
            </w:r>
            <w:r>
              <w:rPr>
                <w:sz w:val="20"/>
                <w:lang w:val="en-ID"/>
              </w:rPr>
              <w:t>b</w:t>
            </w:r>
            <w:r w:rsidRPr="00D07005">
              <w:rPr>
                <w:sz w:val="20"/>
                <w:lang w:val="en-ID"/>
              </w:rPr>
              <w:t>)</w:t>
            </w:r>
          </w:p>
        </w:tc>
        <w:tc>
          <w:tcPr>
            <w:tcW w:w="283" w:type="dxa"/>
          </w:tcPr>
          <w:p w14:paraId="7F4CB8E2" w14:textId="77777777" w:rsidR="00630FFC" w:rsidRDefault="00630FFC" w:rsidP="005719C1">
            <w:pPr>
              <w:jc w:val="center"/>
              <w:rPr>
                <w:sz w:val="20"/>
                <w:lang w:val="en-ID"/>
              </w:rPr>
            </w:pPr>
          </w:p>
        </w:tc>
        <w:tc>
          <w:tcPr>
            <w:tcW w:w="2886" w:type="dxa"/>
          </w:tcPr>
          <w:p w14:paraId="35B2D631" w14:textId="38D28533" w:rsidR="00630FFC" w:rsidRPr="00D07005" w:rsidRDefault="00630FFC" w:rsidP="005719C1">
            <w:pPr>
              <w:jc w:val="center"/>
              <w:rPr>
                <w:sz w:val="20"/>
                <w:lang w:val="en-ID"/>
              </w:rPr>
            </w:pPr>
            <w:r>
              <w:rPr>
                <w:sz w:val="20"/>
                <w:lang w:val="en-ID"/>
              </w:rPr>
              <w:t>(c)</w:t>
            </w:r>
          </w:p>
        </w:tc>
      </w:tr>
    </w:tbl>
    <w:p w14:paraId="3C35BBD9" w14:textId="589EF424" w:rsidR="00D07005" w:rsidRDefault="00D07005" w:rsidP="00D07005">
      <w:pPr>
        <w:pStyle w:val="FigureCaption"/>
      </w:pPr>
      <w:r w:rsidRPr="00784F94">
        <w:rPr>
          <w:b/>
        </w:rPr>
        <w:t xml:space="preserve">FIGURE </w:t>
      </w:r>
      <w:r>
        <w:rPr>
          <w:b/>
        </w:rPr>
        <w:t>5.</w:t>
      </w:r>
      <w:r>
        <w:t xml:space="preserve"> </w:t>
      </w:r>
      <w:r w:rsidR="00B60240">
        <w:t>Visual of similar images which consist of (a) cougar, (b) coyote, (c) wolf</w:t>
      </w:r>
    </w:p>
    <w:p w14:paraId="099F5A09" w14:textId="330578C7" w:rsidR="00243B72" w:rsidRPr="00243B72" w:rsidRDefault="00243B72" w:rsidP="00243B72">
      <w:pPr>
        <w:pStyle w:val="Paragraph"/>
      </w:pPr>
    </w:p>
    <w:p w14:paraId="3E09FB23" w14:textId="27E95280" w:rsidR="00D07005" w:rsidRPr="00C32DC2" w:rsidRDefault="00D07005" w:rsidP="00B60240">
      <w:pPr>
        <w:pStyle w:val="Paragraph"/>
        <w:rPr>
          <w:b/>
          <w:bCs/>
        </w:rPr>
      </w:pPr>
      <w:bookmarkStart w:id="0" w:name="_Hlk169813739"/>
      <w:r>
        <w:t xml:space="preserve">The accuracy results for the average of all categories, as shown in </w:t>
      </w:r>
      <w:r w:rsidR="00C32DC2" w:rsidRPr="00C32DC2">
        <w:rPr>
          <w:b/>
          <w:bCs/>
        </w:rPr>
        <w:t xml:space="preserve">TABLE </w:t>
      </w:r>
      <w:r w:rsidR="00E0118B">
        <w:rPr>
          <w:b/>
          <w:bCs/>
        </w:rPr>
        <w:t>2</w:t>
      </w:r>
      <w:r>
        <w:t xml:space="preserve">, indicate that the classification model using the </w:t>
      </w:r>
      <w:bookmarkEnd w:id="0"/>
      <w:r>
        <w:t xml:space="preserve">test data without upscaling (low resolution) achieved an accuracy of 69.0%. Meanwhile, in the second experiment using the upscaled dataset (high resolution), the accuracy significantly increased to 79.4%. This demonstrates that using upscaling can significantly enhance image classification accuracy, making this method a viable consideration in image processing for classification purposes. Additionally, the HAT Real-SRGAN model </w:t>
      </w:r>
      <w:r w:rsidR="00604B08">
        <w:t>[19]</w:t>
      </w:r>
      <w:r>
        <w:t xml:space="preserve"> used in this study was able to compete with other upscaling methods such as bicubic interpolation and SRGAN</w:t>
      </w:r>
      <w:r w:rsidR="00AA597A">
        <w:t xml:space="preserve"> </w:t>
      </w:r>
      <w:r w:rsidR="00604B08">
        <w:t>[10]</w:t>
      </w:r>
      <w:r>
        <w:t xml:space="preserve">, as demonstrated in </w:t>
      </w:r>
      <w:r w:rsidR="00C32DC2" w:rsidRPr="00C32DC2">
        <w:rPr>
          <w:b/>
          <w:bCs/>
        </w:rPr>
        <w:t xml:space="preserve">TABLE </w:t>
      </w:r>
      <w:r w:rsidR="00E0118B">
        <w:rPr>
          <w:b/>
          <w:bCs/>
        </w:rPr>
        <w:t>3</w:t>
      </w:r>
      <w:r w:rsidR="00C32DC2" w:rsidRPr="00C32DC2">
        <w:rPr>
          <w:b/>
          <w:bCs/>
        </w:rPr>
        <w:t xml:space="preserve">. </w:t>
      </w:r>
    </w:p>
    <w:p w14:paraId="2E66FA2B" w14:textId="0BB45AA4" w:rsidR="00D07005" w:rsidRPr="00D07005" w:rsidRDefault="00D07005" w:rsidP="00D07005">
      <w:pPr>
        <w:pStyle w:val="TableCaption"/>
        <w:rPr>
          <w:rFonts w:eastAsia="Calibri"/>
        </w:rPr>
      </w:pPr>
      <w:r w:rsidRPr="009A7BC2">
        <w:rPr>
          <w:rFonts w:eastAsia="Calibri"/>
          <w:b/>
        </w:rPr>
        <w:t>TAB</w:t>
      </w:r>
      <w:r w:rsidRPr="009A7BC2">
        <w:rPr>
          <w:rFonts w:eastAsia="Calibri"/>
          <w:b/>
          <w:spacing w:val="-1"/>
        </w:rPr>
        <w:t>LE</w:t>
      </w:r>
      <w:r w:rsidRPr="009A7BC2">
        <w:rPr>
          <w:rFonts w:eastAsia="Calibri"/>
          <w:b/>
          <w:spacing w:val="1"/>
        </w:rPr>
        <w:t xml:space="preserve"> </w:t>
      </w:r>
      <w:r w:rsidR="00E0118B">
        <w:rPr>
          <w:rFonts w:eastAsia="Calibri"/>
          <w:b/>
        </w:rPr>
        <w:t>2</w:t>
      </w:r>
      <w:r w:rsidRPr="00A17B56">
        <w:rPr>
          <w:rFonts w:eastAsia="Calibri"/>
        </w:rPr>
        <w:t xml:space="preserve">. </w:t>
      </w:r>
      <w:r w:rsidR="00B60240">
        <w:rPr>
          <w:rFonts w:eastAsia="Calibri"/>
        </w:rPr>
        <w:t>Accuracy score with and without upscaling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0"/>
        <w:gridCol w:w="2270"/>
      </w:tblGrid>
      <w:tr w:rsidR="00D07005" w:rsidRPr="00D07005" w14:paraId="7D473AF8" w14:textId="77777777" w:rsidTr="00D07005">
        <w:trPr>
          <w:trHeight w:val="420"/>
          <w:jc w:val="center"/>
        </w:trPr>
        <w:tc>
          <w:tcPr>
            <w:tcW w:w="3400" w:type="dxa"/>
            <w:shd w:val="clear" w:color="auto" w:fill="auto"/>
            <w:vAlign w:val="center"/>
          </w:tcPr>
          <w:p w14:paraId="164A8E77" w14:textId="1F23D417" w:rsidR="00D07005" w:rsidRPr="00D07005" w:rsidRDefault="00D07005" w:rsidP="00D07005">
            <w:pPr>
              <w:pStyle w:val="Paragraph"/>
              <w:jc w:val="center"/>
              <w:rPr>
                <w:lang w:val="en-ID"/>
              </w:rPr>
            </w:pPr>
            <w:r>
              <w:rPr>
                <w:lang w:val="en-ID"/>
              </w:rPr>
              <w:t>Method</w:t>
            </w:r>
          </w:p>
        </w:tc>
        <w:tc>
          <w:tcPr>
            <w:tcW w:w="2270" w:type="dxa"/>
            <w:shd w:val="clear" w:color="auto" w:fill="auto"/>
            <w:vAlign w:val="center"/>
          </w:tcPr>
          <w:p w14:paraId="45482F31" w14:textId="3C8C2B7B" w:rsidR="00D07005" w:rsidRPr="00D07005" w:rsidRDefault="00D07005" w:rsidP="00D07005">
            <w:pPr>
              <w:pStyle w:val="Paragraph"/>
              <w:jc w:val="center"/>
              <w:rPr>
                <w:lang w:val="en-ID"/>
              </w:rPr>
            </w:pPr>
            <w:r>
              <w:rPr>
                <w:lang w:val="en-ID"/>
              </w:rPr>
              <w:t>Accuracy Score</w:t>
            </w:r>
            <w:r w:rsidRPr="00D07005">
              <w:rPr>
                <w:lang w:val="en-ID"/>
              </w:rPr>
              <w:t xml:space="preserve"> (%)</w:t>
            </w:r>
          </w:p>
        </w:tc>
      </w:tr>
      <w:tr w:rsidR="00D07005" w:rsidRPr="00D07005" w14:paraId="0FEC2885" w14:textId="77777777" w:rsidTr="00D07005">
        <w:trPr>
          <w:trHeight w:val="64"/>
          <w:jc w:val="center"/>
        </w:trPr>
        <w:tc>
          <w:tcPr>
            <w:tcW w:w="3400" w:type="dxa"/>
            <w:shd w:val="clear" w:color="auto" w:fill="auto"/>
            <w:vAlign w:val="center"/>
          </w:tcPr>
          <w:p w14:paraId="30AE49EF" w14:textId="5819C05E" w:rsidR="00D07005" w:rsidRPr="00D07005" w:rsidRDefault="00D07005" w:rsidP="00D07005">
            <w:pPr>
              <w:pStyle w:val="Paragraph"/>
              <w:jc w:val="center"/>
              <w:rPr>
                <w:lang w:val="en-ID"/>
              </w:rPr>
            </w:pPr>
            <w:r>
              <w:rPr>
                <w:lang w:val="en-ID"/>
              </w:rPr>
              <w:t xml:space="preserve">Raw Image Dataset </w:t>
            </w:r>
            <w:r w:rsidRPr="00D07005">
              <w:rPr>
                <w:lang w:val="en-ID"/>
              </w:rPr>
              <w:t>(low resolution)</w:t>
            </w:r>
          </w:p>
        </w:tc>
        <w:tc>
          <w:tcPr>
            <w:tcW w:w="2270" w:type="dxa"/>
            <w:shd w:val="clear" w:color="auto" w:fill="auto"/>
            <w:vAlign w:val="center"/>
          </w:tcPr>
          <w:p w14:paraId="295729D2" w14:textId="77777777" w:rsidR="00D07005" w:rsidRPr="00D07005" w:rsidRDefault="00D07005" w:rsidP="00D07005">
            <w:pPr>
              <w:pStyle w:val="Paragraph"/>
              <w:jc w:val="center"/>
              <w:rPr>
                <w:lang w:val="en-ID"/>
              </w:rPr>
            </w:pPr>
            <w:r w:rsidRPr="00D07005">
              <w:rPr>
                <w:lang w:val="en-ID"/>
              </w:rPr>
              <w:t>69.0</w:t>
            </w:r>
          </w:p>
        </w:tc>
      </w:tr>
      <w:tr w:rsidR="00D07005" w:rsidRPr="00D07005" w14:paraId="29EDFFDB" w14:textId="77777777" w:rsidTr="00D07005">
        <w:trPr>
          <w:jc w:val="center"/>
        </w:trPr>
        <w:tc>
          <w:tcPr>
            <w:tcW w:w="3400" w:type="dxa"/>
            <w:shd w:val="clear" w:color="auto" w:fill="auto"/>
            <w:vAlign w:val="center"/>
          </w:tcPr>
          <w:p w14:paraId="71DB37E0" w14:textId="74B646DC" w:rsidR="00D07005" w:rsidRPr="00D07005" w:rsidRDefault="00D07005" w:rsidP="00D07005">
            <w:pPr>
              <w:pStyle w:val="Paragraph"/>
              <w:jc w:val="center"/>
              <w:rPr>
                <w:lang w:val="en-ID"/>
              </w:rPr>
            </w:pPr>
            <w:r>
              <w:rPr>
                <w:lang w:val="en-ID"/>
              </w:rPr>
              <w:t xml:space="preserve">Upscaled Image </w:t>
            </w:r>
            <w:r w:rsidRPr="00D07005">
              <w:rPr>
                <w:lang w:val="en-ID"/>
              </w:rPr>
              <w:t>(high resolution)</w:t>
            </w:r>
            <w:r>
              <w:rPr>
                <w:lang w:val="en-ID"/>
              </w:rPr>
              <w:t xml:space="preserve"> using HAT Real-SRGAN</w:t>
            </w:r>
          </w:p>
        </w:tc>
        <w:tc>
          <w:tcPr>
            <w:tcW w:w="2270" w:type="dxa"/>
            <w:shd w:val="clear" w:color="auto" w:fill="auto"/>
            <w:vAlign w:val="center"/>
          </w:tcPr>
          <w:p w14:paraId="01FB8A1C" w14:textId="77777777" w:rsidR="00D07005" w:rsidRPr="00D07005" w:rsidRDefault="00D07005" w:rsidP="00D07005">
            <w:pPr>
              <w:pStyle w:val="Paragraph"/>
              <w:jc w:val="center"/>
              <w:rPr>
                <w:lang w:val="en-ID"/>
              </w:rPr>
            </w:pPr>
            <w:r w:rsidRPr="00D07005">
              <w:rPr>
                <w:lang w:val="en-ID"/>
              </w:rPr>
              <w:t>79.4</w:t>
            </w:r>
          </w:p>
        </w:tc>
      </w:tr>
    </w:tbl>
    <w:p w14:paraId="593779C8" w14:textId="20DEF538" w:rsidR="00D07005" w:rsidRDefault="00D07005" w:rsidP="00B60240">
      <w:pPr>
        <w:pStyle w:val="Paragraph"/>
        <w:ind w:firstLine="0"/>
        <w:jc w:val="center"/>
      </w:pPr>
    </w:p>
    <w:p w14:paraId="5D953A8C" w14:textId="0043FC54" w:rsidR="00B60240" w:rsidRPr="00B60240" w:rsidRDefault="00B60240" w:rsidP="00B60240">
      <w:pPr>
        <w:pStyle w:val="TableCaption"/>
        <w:rPr>
          <w:rFonts w:eastAsia="Calibri"/>
        </w:rPr>
      </w:pPr>
      <w:r w:rsidRPr="009A7BC2">
        <w:rPr>
          <w:rFonts w:eastAsia="Calibri"/>
          <w:b/>
        </w:rPr>
        <w:t>TAB</w:t>
      </w:r>
      <w:r w:rsidRPr="009A7BC2">
        <w:rPr>
          <w:rFonts w:eastAsia="Calibri"/>
          <w:b/>
          <w:spacing w:val="-1"/>
        </w:rPr>
        <w:t>LE</w:t>
      </w:r>
      <w:r w:rsidRPr="009A7BC2">
        <w:rPr>
          <w:rFonts w:eastAsia="Calibri"/>
          <w:b/>
          <w:spacing w:val="1"/>
        </w:rPr>
        <w:t xml:space="preserve"> </w:t>
      </w:r>
      <w:r w:rsidR="00E0118B">
        <w:rPr>
          <w:rFonts w:eastAsia="Calibri"/>
          <w:b/>
        </w:rPr>
        <w:t>3</w:t>
      </w:r>
      <w:r w:rsidRPr="00A17B56">
        <w:rPr>
          <w:rFonts w:eastAsia="Calibri"/>
        </w:rPr>
        <w:t xml:space="preserve">. </w:t>
      </w:r>
      <w:r>
        <w:rPr>
          <w:rFonts w:eastAsia="Calibri"/>
        </w:rPr>
        <w:t>Accuracy score for each upscaling method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6"/>
        <w:gridCol w:w="2274"/>
      </w:tblGrid>
      <w:tr w:rsidR="00D07005" w:rsidRPr="00D07005" w14:paraId="1CDA1589" w14:textId="77777777" w:rsidTr="001C4E6D">
        <w:trPr>
          <w:trHeight w:val="420"/>
          <w:jc w:val="center"/>
        </w:trPr>
        <w:tc>
          <w:tcPr>
            <w:tcW w:w="3396" w:type="dxa"/>
            <w:shd w:val="clear" w:color="auto" w:fill="auto"/>
            <w:vAlign w:val="center"/>
          </w:tcPr>
          <w:p w14:paraId="1EB19529" w14:textId="77777777" w:rsidR="00D07005" w:rsidRPr="00D07005" w:rsidRDefault="00D07005" w:rsidP="001C4E6D">
            <w:pPr>
              <w:pStyle w:val="Paragraph"/>
              <w:jc w:val="center"/>
              <w:rPr>
                <w:lang w:val="en-ID"/>
              </w:rPr>
            </w:pPr>
            <w:r w:rsidRPr="00D07005">
              <w:rPr>
                <w:lang w:val="en-ID"/>
              </w:rPr>
              <w:t>Model Upscaling</w:t>
            </w:r>
          </w:p>
        </w:tc>
        <w:tc>
          <w:tcPr>
            <w:tcW w:w="2274" w:type="dxa"/>
            <w:shd w:val="clear" w:color="auto" w:fill="auto"/>
            <w:vAlign w:val="center"/>
          </w:tcPr>
          <w:p w14:paraId="1DB3FC13" w14:textId="1CDB2B96" w:rsidR="00D07005" w:rsidRPr="00D07005" w:rsidRDefault="001C4E6D" w:rsidP="001C4E6D">
            <w:pPr>
              <w:pStyle w:val="Paragraph"/>
              <w:jc w:val="center"/>
              <w:rPr>
                <w:lang w:val="en-ID"/>
              </w:rPr>
            </w:pPr>
            <w:proofErr w:type="spellStart"/>
            <w:r>
              <w:rPr>
                <w:lang w:val="en-ID"/>
              </w:rPr>
              <w:t>Accuraci</w:t>
            </w:r>
            <w:proofErr w:type="spellEnd"/>
            <w:r>
              <w:rPr>
                <w:lang w:val="en-ID"/>
              </w:rPr>
              <w:t xml:space="preserve"> Score</w:t>
            </w:r>
            <w:r w:rsidR="00D07005" w:rsidRPr="00D07005">
              <w:rPr>
                <w:lang w:val="en-ID"/>
              </w:rPr>
              <w:t xml:space="preserve"> (%)</w:t>
            </w:r>
          </w:p>
        </w:tc>
      </w:tr>
      <w:tr w:rsidR="00D07005" w:rsidRPr="00D07005" w14:paraId="701A95DD" w14:textId="77777777" w:rsidTr="001C4E6D">
        <w:trPr>
          <w:jc w:val="center"/>
        </w:trPr>
        <w:tc>
          <w:tcPr>
            <w:tcW w:w="3396" w:type="dxa"/>
            <w:shd w:val="clear" w:color="auto" w:fill="auto"/>
            <w:vAlign w:val="center"/>
          </w:tcPr>
          <w:p w14:paraId="7578D7D2" w14:textId="77777777" w:rsidR="00D07005" w:rsidRPr="00D07005" w:rsidRDefault="00D07005" w:rsidP="001C4E6D">
            <w:pPr>
              <w:pStyle w:val="Paragraph"/>
              <w:jc w:val="center"/>
              <w:rPr>
                <w:lang w:val="en-ID"/>
              </w:rPr>
            </w:pPr>
            <w:r w:rsidRPr="00D07005">
              <w:rPr>
                <w:lang w:val="en-ID"/>
              </w:rPr>
              <w:t>Bicubic Interpolation</w:t>
            </w:r>
          </w:p>
        </w:tc>
        <w:tc>
          <w:tcPr>
            <w:tcW w:w="2274" w:type="dxa"/>
            <w:shd w:val="clear" w:color="auto" w:fill="auto"/>
            <w:vAlign w:val="center"/>
          </w:tcPr>
          <w:p w14:paraId="37FC9631" w14:textId="77777777" w:rsidR="00D07005" w:rsidRPr="00D07005" w:rsidRDefault="00D07005" w:rsidP="001C4E6D">
            <w:pPr>
              <w:pStyle w:val="Paragraph"/>
              <w:jc w:val="center"/>
              <w:rPr>
                <w:lang w:val="en-ID"/>
              </w:rPr>
            </w:pPr>
            <w:r w:rsidRPr="00D07005">
              <w:rPr>
                <w:lang w:val="en-ID"/>
              </w:rPr>
              <w:t>74.4</w:t>
            </w:r>
          </w:p>
        </w:tc>
      </w:tr>
      <w:tr w:rsidR="00D07005" w:rsidRPr="00D07005" w14:paraId="6590C3CA" w14:textId="77777777" w:rsidTr="001C4E6D">
        <w:trPr>
          <w:jc w:val="center"/>
        </w:trPr>
        <w:tc>
          <w:tcPr>
            <w:tcW w:w="3396" w:type="dxa"/>
            <w:shd w:val="clear" w:color="auto" w:fill="auto"/>
            <w:vAlign w:val="center"/>
          </w:tcPr>
          <w:p w14:paraId="46F424BD" w14:textId="4360B319" w:rsidR="00D07005" w:rsidRPr="00D07005" w:rsidRDefault="00D07005" w:rsidP="001C4E6D">
            <w:pPr>
              <w:pStyle w:val="Paragraph"/>
              <w:jc w:val="center"/>
              <w:rPr>
                <w:lang w:val="en-ID"/>
              </w:rPr>
            </w:pPr>
            <w:r w:rsidRPr="00D07005">
              <w:rPr>
                <w:lang w:val="en-ID"/>
              </w:rPr>
              <w:t>SRGAN</w:t>
            </w:r>
            <w:r w:rsidR="00AA597A">
              <w:rPr>
                <w:lang w:val="en-ID"/>
              </w:rPr>
              <w:t xml:space="preserve"> </w:t>
            </w:r>
            <w:r w:rsidR="00604B08">
              <w:rPr>
                <w:lang w:val="en-ID"/>
              </w:rPr>
              <w:t>[10]</w:t>
            </w:r>
          </w:p>
        </w:tc>
        <w:tc>
          <w:tcPr>
            <w:tcW w:w="2274" w:type="dxa"/>
            <w:shd w:val="clear" w:color="auto" w:fill="auto"/>
            <w:vAlign w:val="center"/>
          </w:tcPr>
          <w:p w14:paraId="1F323E67" w14:textId="77777777" w:rsidR="00D07005" w:rsidRPr="00D07005" w:rsidRDefault="00D07005" w:rsidP="001C4E6D">
            <w:pPr>
              <w:pStyle w:val="Paragraph"/>
              <w:jc w:val="center"/>
              <w:rPr>
                <w:lang w:val="en-ID"/>
              </w:rPr>
            </w:pPr>
            <w:r w:rsidRPr="00D07005">
              <w:rPr>
                <w:lang w:val="en-ID"/>
              </w:rPr>
              <w:t>71.6</w:t>
            </w:r>
          </w:p>
        </w:tc>
      </w:tr>
      <w:tr w:rsidR="00D07005" w:rsidRPr="00D07005" w14:paraId="66B6E8DD" w14:textId="77777777" w:rsidTr="001C4E6D">
        <w:trPr>
          <w:jc w:val="center"/>
        </w:trPr>
        <w:tc>
          <w:tcPr>
            <w:tcW w:w="3396" w:type="dxa"/>
            <w:shd w:val="clear" w:color="auto" w:fill="auto"/>
            <w:vAlign w:val="center"/>
          </w:tcPr>
          <w:p w14:paraId="7DB41C6F" w14:textId="64CA03E0" w:rsidR="00D07005" w:rsidRPr="00D07005" w:rsidRDefault="00D07005" w:rsidP="001C4E6D">
            <w:pPr>
              <w:pStyle w:val="Paragraph"/>
              <w:jc w:val="center"/>
              <w:rPr>
                <w:b/>
                <w:bCs/>
                <w:lang w:val="en-ID"/>
              </w:rPr>
            </w:pPr>
            <w:r w:rsidRPr="00D07005">
              <w:rPr>
                <w:b/>
                <w:bCs/>
                <w:lang w:val="en-ID"/>
              </w:rPr>
              <w:t>HAT Real-SRGAN</w:t>
            </w:r>
            <w:r w:rsidR="00AA597A">
              <w:rPr>
                <w:b/>
                <w:bCs/>
                <w:lang w:val="en-ID"/>
              </w:rPr>
              <w:t xml:space="preserve"> </w:t>
            </w:r>
            <w:r w:rsidR="00604B08">
              <w:rPr>
                <w:b/>
                <w:bCs/>
                <w:lang w:val="en-ID"/>
              </w:rPr>
              <w:t>[19]</w:t>
            </w:r>
          </w:p>
        </w:tc>
        <w:tc>
          <w:tcPr>
            <w:tcW w:w="2274" w:type="dxa"/>
            <w:shd w:val="clear" w:color="auto" w:fill="auto"/>
            <w:vAlign w:val="center"/>
          </w:tcPr>
          <w:p w14:paraId="01B3B86D" w14:textId="77777777" w:rsidR="00D07005" w:rsidRPr="00D07005" w:rsidRDefault="00D07005" w:rsidP="001C4E6D">
            <w:pPr>
              <w:pStyle w:val="Paragraph"/>
              <w:jc w:val="center"/>
              <w:rPr>
                <w:b/>
                <w:bCs/>
                <w:lang w:val="en-ID"/>
              </w:rPr>
            </w:pPr>
            <w:r w:rsidRPr="00D07005">
              <w:rPr>
                <w:b/>
                <w:bCs/>
                <w:lang w:val="en-ID"/>
              </w:rPr>
              <w:t>79.4</w:t>
            </w:r>
          </w:p>
        </w:tc>
      </w:tr>
    </w:tbl>
    <w:p w14:paraId="488462FA" w14:textId="0E1A7B8B" w:rsidR="00EA50A7" w:rsidRPr="00494005" w:rsidRDefault="00EA50A7" w:rsidP="009A7BC2">
      <w:pPr>
        <w:pStyle w:val="Heading1"/>
        <w:rPr>
          <w:color w:val="FF0000"/>
          <w:sz w:val="20"/>
        </w:rPr>
      </w:pPr>
      <w:r w:rsidRPr="009A7BC2">
        <w:t>CONCLUSIONS</w:t>
      </w:r>
    </w:p>
    <w:p w14:paraId="78248A15" w14:textId="6487540E" w:rsidR="00270781" w:rsidRDefault="00B60240" w:rsidP="00270781">
      <w:pPr>
        <w:ind w:firstLine="284"/>
        <w:jc w:val="both"/>
        <w:rPr>
          <w:sz w:val="20"/>
          <w:lang w:val="en-ID" w:eastAsia="en-ID"/>
        </w:rPr>
      </w:pPr>
      <w:r w:rsidRPr="00B60240">
        <w:rPr>
          <w:sz w:val="20"/>
          <w:lang w:val="en-ID" w:eastAsia="en-ID"/>
        </w:rPr>
        <w:t xml:space="preserve">In this study, the upscaling method was employed to enhance the accuracy of low-resolution image classification. The method utilized a GAN model named HAT Real-SRGAN developed by </w:t>
      </w:r>
      <w:proofErr w:type="spellStart"/>
      <w:r w:rsidRPr="00B60240">
        <w:rPr>
          <w:sz w:val="20"/>
          <w:lang w:val="en-ID" w:eastAsia="en-ID"/>
        </w:rPr>
        <w:t>Xiangyu</w:t>
      </w:r>
      <w:proofErr w:type="spellEnd"/>
      <w:r w:rsidRPr="00B60240">
        <w:rPr>
          <w:sz w:val="20"/>
          <w:lang w:val="en-ID" w:eastAsia="en-ID"/>
        </w:rPr>
        <w:t xml:space="preserve"> Chen et al. in the research paper "HAT: Hybrid Attention Transformer for Image Restoration" </w:t>
      </w:r>
      <w:r w:rsidR="00604B08">
        <w:rPr>
          <w:sz w:val="20"/>
          <w:lang w:val="en-ID" w:eastAsia="en-ID"/>
        </w:rPr>
        <w:t>[19]</w:t>
      </w:r>
      <w:r w:rsidRPr="00B60240">
        <w:rPr>
          <w:sz w:val="20"/>
          <w:lang w:val="en-ID" w:eastAsia="en-ID"/>
        </w:rPr>
        <w:t xml:space="preserve">. There were two experiments conducted: the first using raw datasets without upscaling, resulting in a classification accuracy of 69.0%. After implementing upscaling using the HAT Real-SRGAN model in the second trial, the accuracy improved significantly to 79.4%. Nevertheless, despite the overall enhancement in accuracy, the model found difficulties in accurately predicting certain categories due to visual similarities. The categories consist of cougar, fish, coyote, and bird. </w:t>
      </w:r>
    </w:p>
    <w:p w14:paraId="5621AF90" w14:textId="3D4AC2EB" w:rsidR="00B60240" w:rsidRPr="00B60240" w:rsidRDefault="00B60240" w:rsidP="00270781">
      <w:pPr>
        <w:ind w:firstLine="284"/>
        <w:jc w:val="both"/>
        <w:rPr>
          <w:sz w:val="20"/>
          <w:lang w:val="en-ID" w:eastAsia="en-ID"/>
        </w:rPr>
      </w:pPr>
      <w:r w:rsidRPr="00B60240">
        <w:rPr>
          <w:sz w:val="20"/>
          <w:lang w:val="en-ID" w:eastAsia="en-ID"/>
        </w:rPr>
        <w:t>However, applying upscaling methods proved to be successful in enhancing accuracy in this study. Even traditional upscaling techniques such as bicubic interpolation attained an accuracy of 71.4%, while SRGAN produced a little higher accuracy of 71.6%. This shows the substantial influence that image resolution can exert on the accuracy of image classification.</w:t>
      </w:r>
    </w:p>
    <w:p w14:paraId="48D51471" w14:textId="6AE8AAD2" w:rsidR="00CB1FE9" w:rsidRPr="00312B60" w:rsidRDefault="00CB1FE9" w:rsidP="00CB1FE9">
      <w:pPr>
        <w:pStyle w:val="Heading1"/>
        <w:rPr>
          <w:color w:val="FF0000"/>
        </w:rPr>
      </w:pPr>
      <w:r w:rsidRPr="00CC2C58">
        <w:t>Acknowledgments</w:t>
      </w:r>
    </w:p>
    <w:p w14:paraId="3B35CF3E" w14:textId="447EAAF2" w:rsidR="00270781" w:rsidRPr="009A7BC2" w:rsidRDefault="00270781" w:rsidP="00270781">
      <w:pPr>
        <w:pStyle w:val="Paragraph"/>
      </w:pPr>
      <w:r>
        <w:t xml:space="preserve">The authors would like to express their gratitude to </w:t>
      </w:r>
      <w:r w:rsidR="00822EAC">
        <w:t>the anonymous reviewers for their constructive comments that helped improve the clarity and rigor of this manuscript.</w:t>
      </w:r>
    </w:p>
    <w:p w14:paraId="2B67774C" w14:textId="3191893C" w:rsidR="00DE74D5" w:rsidRPr="0082402D" w:rsidRDefault="00EA50A7" w:rsidP="0082402D">
      <w:pPr>
        <w:pStyle w:val="Heading1"/>
      </w:pPr>
      <w:r w:rsidRPr="009A7BC2">
        <w:lastRenderedPageBreak/>
        <w:t>References</w:t>
      </w:r>
    </w:p>
    <w:p w14:paraId="6675E927" w14:textId="77777777" w:rsidR="00A421D0" w:rsidRPr="00A421D0" w:rsidRDefault="00DE74D5" w:rsidP="00A421D0">
      <w:pPr>
        <w:pStyle w:val="EndNoteBibliography"/>
        <w:ind w:left="714" w:hanging="357"/>
      </w:pPr>
      <w:r>
        <w:rPr>
          <w:rFonts w:eastAsia="Calibri"/>
        </w:rPr>
        <w:fldChar w:fldCharType="begin"/>
      </w:r>
      <w:r>
        <w:rPr>
          <w:rFonts w:eastAsia="Calibri"/>
        </w:rPr>
        <w:instrText xml:space="preserve"> ADDIN EN.REFLIST </w:instrText>
      </w:r>
      <w:r>
        <w:rPr>
          <w:rFonts w:eastAsia="Calibri"/>
        </w:rPr>
        <w:fldChar w:fldCharType="separate"/>
      </w:r>
      <w:r w:rsidR="00A421D0" w:rsidRPr="00A421D0">
        <w:t>1.</w:t>
      </w:r>
      <w:r w:rsidR="00A421D0" w:rsidRPr="00A421D0">
        <w:tab/>
        <w:t xml:space="preserve">Lorente, Ò., I. Riera, and A. Rana, </w:t>
      </w:r>
      <w:r w:rsidR="00A421D0" w:rsidRPr="00A421D0">
        <w:rPr>
          <w:i/>
        </w:rPr>
        <w:t>Image classification with classic and deep learning techniques.</w:t>
      </w:r>
      <w:r w:rsidR="00A421D0" w:rsidRPr="00A421D0">
        <w:t xml:space="preserve"> arXiv preprint arXiv:2105.04895, 2021.</w:t>
      </w:r>
    </w:p>
    <w:p w14:paraId="519E67AC" w14:textId="77777777" w:rsidR="00A421D0" w:rsidRPr="00A421D0" w:rsidRDefault="00A421D0" w:rsidP="00A421D0">
      <w:pPr>
        <w:pStyle w:val="EndNoteBibliography"/>
        <w:ind w:left="714" w:hanging="357"/>
      </w:pPr>
      <w:r w:rsidRPr="00A421D0">
        <w:t>2.</w:t>
      </w:r>
      <w:r w:rsidRPr="00A421D0">
        <w:tab/>
        <w:t xml:space="preserve">Ahmed, A., A. Jalal, and K. Kim, </w:t>
      </w:r>
      <w:r w:rsidRPr="00A421D0">
        <w:rPr>
          <w:i/>
        </w:rPr>
        <w:t>A novel statistical method for scene classification based on multi-object categorization and logistic regression.</w:t>
      </w:r>
      <w:r w:rsidRPr="00A421D0">
        <w:t xml:space="preserve"> Sensors, 2020. </w:t>
      </w:r>
      <w:r w:rsidRPr="00A421D0">
        <w:rPr>
          <w:b/>
        </w:rPr>
        <w:t>20</w:t>
      </w:r>
      <w:r w:rsidRPr="00A421D0">
        <w:t>(14): p. 3871.</w:t>
      </w:r>
    </w:p>
    <w:p w14:paraId="590A5C17" w14:textId="77777777" w:rsidR="00A421D0" w:rsidRPr="00A421D0" w:rsidRDefault="00A421D0" w:rsidP="00A421D0">
      <w:pPr>
        <w:pStyle w:val="EndNoteBibliography"/>
        <w:ind w:left="714" w:hanging="357"/>
      </w:pPr>
      <w:r w:rsidRPr="00A421D0">
        <w:t>3.</w:t>
      </w:r>
      <w:r w:rsidRPr="00A421D0">
        <w:tab/>
        <w:t xml:space="preserve">Pavithra, L.K., T. Sree Sharmila, and P. Subbulakshmi, </w:t>
      </w:r>
      <w:r w:rsidRPr="00A421D0">
        <w:rPr>
          <w:i/>
        </w:rPr>
        <w:t>Texture image classification and retrieval using multi-resolution radial gradient binary pattern.</w:t>
      </w:r>
      <w:r w:rsidRPr="00A421D0">
        <w:t xml:space="preserve"> Applied Artificial Intelligence, 2021. </w:t>
      </w:r>
      <w:r w:rsidRPr="00A421D0">
        <w:rPr>
          <w:b/>
        </w:rPr>
        <w:t>35</w:t>
      </w:r>
      <w:r w:rsidRPr="00A421D0">
        <w:t>(15): p. 2298-2326.</w:t>
      </w:r>
    </w:p>
    <w:p w14:paraId="11B4810B" w14:textId="77777777" w:rsidR="00A421D0" w:rsidRPr="00A421D0" w:rsidRDefault="00A421D0" w:rsidP="00A421D0">
      <w:pPr>
        <w:pStyle w:val="EndNoteBibliography"/>
        <w:ind w:left="714" w:hanging="357"/>
      </w:pPr>
      <w:r w:rsidRPr="00A421D0">
        <w:t>4.</w:t>
      </w:r>
      <w:r w:rsidRPr="00A421D0">
        <w:tab/>
        <w:t xml:space="preserve">Peryanto, A., A. Yudhana, and R. Umar, </w:t>
      </w:r>
      <w:r w:rsidRPr="00A421D0">
        <w:rPr>
          <w:i/>
        </w:rPr>
        <w:t>Rancang bangun klasifikasi citra dengan teknologi deep learning berbasis metode convolutional neural network.</w:t>
      </w:r>
      <w:r w:rsidRPr="00A421D0">
        <w:t xml:space="preserve"> Format J. Ilm. Tek. Inform, 2020. </w:t>
      </w:r>
      <w:r w:rsidRPr="00A421D0">
        <w:rPr>
          <w:b/>
        </w:rPr>
        <w:t>8</w:t>
      </w:r>
      <w:r w:rsidRPr="00A421D0">
        <w:t>(2): p. 138.</w:t>
      </w:r>
    </w:p>
    <w:p w14:paraId="49BB03FF" w14:textId="77777777" w:rsidR="00A421D0" w:rsidRPr="00A421D0" w:rsidRDefault="00A421D0" w:rsidP="00A421D0">
      <w:pPr>
        <w:pStyle w:val="EndNoteBibliography"/>
        <w:ind w:left="714" w:hanging="357"/>
      </w:pPr>
      <w:r w:rsidRPr="00A421D0">
        <w:t>5.</w:t>
      </w:r>
      <w:r w:rsidRPr="00A421D0">
        <w:tab/>
        <w:t xml:space="preserve">Krishna, S.T. and H.K. Kalluri, </w:t>
      </w:r>
      <w:r w:rsidRPr="00A421D0">
        <w:rPr>
          <w:i/>
        </w:rPr>
        <w:t>Deep learning and transfer learning approaches for image classification.</w:t>
      </w:r>
      <w:r w:rsidRPr="00A421D0">
        <w:t xml:space="preserve"> International Journal of Recent Technology and Engineering (IJRTE), 2019. </w:t>
      </w:r>
      <w:r w:rsidRPr="00A421D0">
        <w:rPr>
          <w:b/>
        </w:rPr>
        <w:t>7</w:t>
      </w:r>
      <w:r w:rsidRPr="00A421D0">
        <w:t>(5S4): p. 427-432.</w:t>
      </w:r>
    </w:p>
    <w:p w14:paraId="635F4C24" w14:textId="77777777" w:rsidR="00A421D0" w:rsidRPr="00A421D0" w:rsidRDefault="00A421D0" w:rsidP="00A421D0">
      <w:pPr>
        <w:pStyle w:val="EndNoteBibliography"/>
        <w:ind w:left="714" w:hanging="357"/>
      </w:pPr>
      <w:r w:rsidRPr="00A421D0">
        <w:t>6.</w:t>
      </w:r>
      <w:r w:rsidRPr="00A421D0">
        <w:tab/>
        <w:t xml:space="preserve">Yang, W., et al., </w:t>
      </w:r>
      <w:r w:rsidRPr="00A421D0">
        <w:rPr>
          <w:i/>
        </w:rPr>
        <w:t>Deep edge guided recurrent residual learning for image super-resolution.</w:t>
      </w:r>
      <w:r w:rsidRPr="00A421D0">
        <w:t xml:space="preserve"> IEEE Transactions on Image Processing, 2017. </w:t>
      </w:r>
      <w:r w:rsidRPr="00A421D0">
        <w:rPr>
          <w:b/>
        </w:rPr>
        <w:t>26</w:t>
      </w:r>
      <w:r w:rsidRPr="00A421D0">
        <w:t>(12): p. 5895-5907.</w:t>
      </w:r>
    </w:p>
    <w:p w14:paraId="4935A9B0" w14:textId="77777777" w:rsidR="00A421D0" w:rsidRPr="00A421D0" w:rsidRDefault="00A421D0" w:rsidP="00A421D0">
      <w:pPr>
        <w:pStyle w:val="EndNoteBibliography"/>
        <w:ind w:left="714" w:hanging="357"/>
      </w:pPr>
      <w:r w:rsidRPr="00A421D0">
        <w:t>7.</w:t>
      </w:r>
      <w:r w:rsidRPr="00A421D0">
        <w:tab/>
        <w:t xml:space="preserve">Zhou, L., et al. </w:t>
      </w:r>
      <w:r w:rsidRPr="00A421D0">
        <w:rPr>
          <w:i/>
        </w:rPr>
        <w:t>Improving low-resolution image classification by super-resolution with enhancing high-frequency content</w:t>
      </w:r>
      <w:r w:rsidRPr="00A421D0">
        <w:t xml:space="preserve">. in </w:t>
      </w:r>
      <w:r w:rsidRPr="00A421D0">
        <w:rPr>
          <w:i/>
        </w:rPr>
        <w:t>25th International Conference on Pattern Recognition (ICPR)</w:t>
      </w:r>
      <w:r w:rsidRPr="00A421D0">
        <w:t>. 2021. IEEE.</w:t>
      </w:r>
    </w:p>
    <w:p w14:paraId="7CE371A6" w14:textId="77777777" w:rsidR="00A421D0" w:rsidRPr="00A421D0" w:rsidRDefault="00A421D0" w:rsidP="00A421D0">
      <w:pPr>
        <w:pStyle w:val="EndNoteBibliography"/>
        <w:ind w:left="714" w:hanging="357"/>
      </w:pPr>
      <w:r w:rsidRPr="00A421D0">
        <w:t>8.</w:t>
      </w:r>
      <w:r w:rsidRPr="00A421D0">
        <w:tab/>
        <w:t xml:space="preserve">Li, P., et al., </w:t>
      </w:r>
      <w:r w:rsidRPr="00A421D0">
        <w:rPr>
          <w:i/>
        </w:rPr>
        <w:t>Face recognition in low quality images: A survey.</w:t>
      </w:r>
      <w:r w:rsidRPr="00A421D0">
        <w:t xml:space="preserve"> arXiv preprint arXiv:1805.11519, 2018.</w:t>
      </w:r>
    </w:p>
    <w:p w14:paraId="42E40968" w14:textId="77777777" w:rsidR="00A421D0" w:rsidRPr="00A421D0" w:rsidRDefault="00A421D0" w:rsidP="00A421D0">
      <w:pPr>
        <w:pStyle w:val="EndNoteBibliography"/>
        <w:ind w:left="714" w:hanging="357"/>
      </w:pPr>
      <w:r w:rsidRPr="00A421D0">
        <w:t>9.</w:t>
      </w:r>
      <w:r w:rsidRPr="00A421D0">
        <w:tab/>
        <w:t xml:space="preserve">Dong, C., et al., </w:t>
      </w:r>
      <w:r w:rsidRPr="00A421D0">
        <w:rPr>
          <w:i/>
        </w:rPr>
        <w:t>Image super-resolution using deep convolutional networks.</w:t>
      </w:r>
      <w:r w:rsidRPr="00A421D0">
        <w:t xml:space="preserve"> IEEE transactions on pattern analysis and machine intelligence, 2015. </w:t>
      </w:r>
      <w:r w:rsidRPr="00A421D0">
        <w:rPr>
          <w:b/>
        </w:rPr>
        <w:t>38</w:t>
      </w:r>
      <w:r w:rsidRPr="00A421D0">
        <w:t>(2): p. 295-307.</w:t>
      </w:r>
    </w:p>
    <w:p w14:paraId="4113A6EC" w14:textId="77777777" w:rsidR="00A421D0" w:rsidRPr="00A421D0" w:rsidRDefault="00A421D0" w:rsidP="00A421D0">
      <w:pPr>
        <w:pStyle w:val="EndNoteBibliography"/>
        <w:ind w:left="714" w:hanging="357"/>
      </w:pPr>
      <w:r w:rsidRPr="00A421D0">
        <w:t>10.</w:t>
      </w:r>
      <w:r w:rsidRPr="00A421D0">
        <w:tab/>
        <w:t xml:space="preserve">Ledig, C., et al. </w:t>
      </w:r>
      <w:r w:rsidRPr="00A421D0">
        <w:rPr>
          <w:i/>
        </w:rPr>
        <w:t>Photo-realistic single image super-resolution using a generative adversarial network</w:t>
      </w:r>
      <w:r w:rsidRPr="00A421D0">
        <w:t>.</w:t>
      </w:r>
    </w:p>
    <w:p w14:paraId="14CF8C7A" w14:textId="77777777" w:rsidR="00A421D0" w:rsidRPr="00A421D0" w:rsidRDefault="00A421D0" w:rsidP="00A421D0">
      <w:pPr>
        <w:pStyle w:val="EndNoteBibliography"/>
        <w:ind w:left="714" w:hanging="357"/>
      </w:pPr>
      <w:r w:rsidRPr="00A421D0">
        <w:t>11.</w:t>
      </w:r>
      <w:r w:rsidRPr="00A421D0">
        <w:tab/>
        <w:t xml:space="preserve">Wang, X., et al. </w:t>
      </w:r>
      <w:r w:rsidRPr="00A421D0">
        <w:rPr>
          <w:i/>
        </w:rPr>
        <w:t>Esrgan: Enhanced super-resolution generative adversarial networks</w:t>
      </w:r>
      <w:r w:rsidRPr="00A421D0">
        <w:t>.</w:t>
      </w:r>
    </w:p>
    <w:p w14:paraId="5AE6B8B5" w14:textId="77777777" w:rsidR="00A421D0" w:rsidRPr="00A421D0" w:rsidRDefault="00A421D0" w:rsidP="00A421D0">
      <w:pPr>
        <w:pStyle w:val="EndNoteBibliography"/>
        <w:ind w:left="714" w:hanging="357"/>
      </w:pPr>
      <w:r w:rsidRPr="00A421D0">
        <w:t>12.</w:t>
      </w:r>
      <w:r w:rsidRPr="00A421D0">
        <w:tab/>
        <w:t xml:space="preserve">Rombach, R., et al. </w:t>
      </w:r>
      <w:r w:rsidRPr="00A421D0">
        <w:rPr>
          <w:i/>
        </w:rPr>
        <w:t>High-resolution image synthesis with latent diffusion models</w:t>
      </w:r>
      <w:r w:rsidRPr="00A421D0">
        <w:t>.</w:t>
      </w:r>
    </w:p>
    <w:p w14:paraId="0A457254" w14:textId="77777777" w:rsidR="00A421D0" w:rsidRPr="00A421D0" w:rsidRDefault="00A421D0" w:rsidP="00A421D0">
      <w:pPr>
        <w:pStyle w:val="EndNoteBibliography"/>
        <w:ind w:left="714" w:hanging="357"/>
      </w:pPr>
      <w:r w:rsidRPr="00A421D0">
        <w:t>13.</w:t>
      </w:r>
      <w:r w:rsidRPr="00A421D0">
        <w:tab/>
        <w:t xml:space="preserve">Xu, Y., et al., </w:t>
      </w:r>
      <w:r w:rsidRPr="00A421D0">
        <w:rPr>
          <w:i/>
        </w:rPr>
        <w:t>Underwater sonar image classification using generative adversarial network and convolutional neural network.</w:t>
      </w:r>
      <w:r w:rsidRPr="00A421D0">
        <w:t xml:space="preserve"> IET Image Processing, 2020. </w:t>
      </w:r>
      <w:r w:rsidRPr="00A421D0">
        <w:rPr>
          <w:b/>
        </w:rPr>
        <w:t>14</w:t>
      </w:r>
      <w:r w:rsidRPr="00A421D0">
        <w:t>(12): p. 2819-2825.</w:t>
      </w:r>
    </w:p>
    <w:p w14:paraId="1844E4CF" w14:textId="77777777" w:rsidR="00A421D0" w:rsidRPr="00A421D0" w:rsidRDefault="00A421D0" w:rsidP="00A421D0">
      <w:pPr>
        <w:pStyle w:val="EndNoteBibliography"/>
        <w:ind w:left="714" w:hanging="357"/>
      </w:pPr>
      <w:r w:rsidRPr="00A421D0">
        <w:t>14.</w:t>
      </w:r>
      <w:r w:rsidRPr="00A421D0">
        <w:tab/>
        <w:t xml:space="preserve">Koester, E. and C.S. Sahin, </w:t>
      </w:r>
      <w:r w:rsidRPr="00A421D0">
        <w:rPr>
          <w:i/>
        </w:rPr>
        <w:t>A comparison of super-resolution and nearest neighbors interpolation applied to object detection on satellite data.</w:t>
      </w:r>
      <w:r w:rsidRPr="00A421D0">
        <w:t xml:space="preserve"> arXiv preprint arXiv:1907.05283, 2019.</w:t>
      </w:r>
    </w:p>
    <w:p w14:paraId="4D9C5EDF" w14:textId="77777777" w:rsidR="00A421D0" w:rsidRPr="00A421D0" w:rsidRDefault="00A421D0" w:rsidP="00A421D0">
      <w:pPr>
        <w:pStyle w:val="EndNoteBibliography"/>
        <w:ind w:left="714" w:hanging="357"/>
      </w:pPr>
      <w:r w:rsidRPr="00A421D0">
        <w:t>15.</w:t>
      </w:r>
      <w:r w:rsidRPr="00A421D0">
        <w:tab/>
        <w:t xml:space="preserve">Volkova, S. </w:t>
      </w:r>
      <w:r w:rsidRPr="00A421D0">
        <w:rPr>
          <w:i/>
        </w:rPr>
        <w:t>An Overview on Data Augmentation for Machine Learning</w:t>
      </w:r>
      <w:r w:rsidRPr="00A421D0">
        <w:t>. Springer.</w:t>
      </w:r>
    </w:p>
    <w:p w14:paraId="5ED80C75" w14:textId="77777777" w:rsidR="00A421D0" w:rsidRPr="00A421D0" w:rsidRDefault="00A421D0" w:rsidP="00A421D0">
      <w:pPr>
        <w:pStyle w:val="EndNoteBibliography"/>
        <w:ind w:left="714" w:hanging="357"/>
      </w:pPr>
      <w:r w:rsidRPr="00A421D0">
        <w:t>16.</w:t>
      </w:r>
      <w:r w:rsidRPr="00A421D0">
        <w:tab/>
        <w:t xml:space="preserve">Kavzoglu, T., </w:t>
      </w:r>
      <w:r w:rsidRPr="00A421D0">
        <w:rPr>
          <w:i/>
        </w:rPr>
        <w:t>Increasing the accuracy of neural network classification using refined training data.</w:t>
      </w:r>
      <w:r w:rsidRPr="00A421D0">
        <w:t xml:space="preserve"> Environmental Modelling &amp; Software, 2009. </w:t>
      </w:r>
      <w:r w:rsidRPr="00A421D0">
        <w:rPr>
          <w:b/>
        </w:rPr>
        <w:t>24</w:t>
      </w:r>
      <w:r w:rsidRPr="00A421D0">
        <w:t>(7): p. 850-858.</w:t>
      </w:r>
    </w:p>
    <w:p w14:paraId="7109FE3B" w14:textId="77777777" w:rsidR="00A421D0" w:rsidRPr="00A421D0" w:rsidRDefault="00A421D0" w:rsidP="00A421D0">
      <w:pPr>
        <w:pStyle w:val="EndNoteBibliography"/>
        <w:ind w:left="714" w:hanging="357"/>
      </w:pPr>
      <w:r w:rsidRPr="00A421D0">
        <w:t>17.</w:t>
      </w:r>
      <w:r w:rsidRPr="00A421D0">
        <w:tab/>
        <w:t xml:space="preserve">Chen, X., et al., </w:t>
      </w:r>
      <w:r w:rsidRPr="00A421D0">
        <w:rPr>
          <w:i/>
        </w:rPr>
        <w:t>Hat: Hybrid attention transformer for image restoration.</w:t>
      </w:r>
      <w:r w:rsidRPr="00A421D0">
        <w:t xml:space="preserve"> arXiv preprint arXiv:2309.05239, 2023.</w:t>
      </w:r>
    </w:p>
    <w:p w14:paraId="50BC2639" w14:textId="77777777" w:rsidR="00A421D0" w:rsidRPr="00A421D0" w:rsidRDefault="00A421D0" w:rsidP="00A421D0">
      <w:pPr>
        <w:pStyle w:val="EndNoteBibliography"/>
        <w:ind w:left="714" w:hanging="357"/>
      </w:pPr>
      <w:r w:rsidRPr="00A421D0">
        <w:t>18.</w:t>
      </w:r>
      <w:r w:rsidRPr="00A421D0">
        <w:tab/>
        <w:t xml:space="preserve">Simonyan, K. and A. Zisserman, </w:t>
      </w:r>
      <w:r w:rsidRPr="00A421D0">
        <w:rPr>
          <w:i/>
        </w:rPr>
        <w:t>Very deep convolutional networks for large-scale image recognition.</w:t>
      </w:r>
      <w:r w:rsidRPr="00A421D0">
        <w:t xml:space="preserve"> arXiv preprint arXiv:1409.1556, 2014.</w:t>
      </w:r>
    </w:p>
    <w:p w14:paraId="38B4AFA2" w14:textId="276B0C1B" w:rsidR="00B60240" w:rsidRDefault="00DE74D5" w:rsidP="00A421D0">
      <w:pPr>
        <w:pStyle w:val="Reference"/>
        <w:numPr>
          <w:ilvl w:val="0"/>
          <w:numId w:val="0"/>
        </w:numPr>
        <w:ind w:left="714" w:hanging="357"/>
        <w:rPr>
          <w:rFonts w:eastAsia="Calibri"/>
        </w:rPr>
      </w:pPr>
      <w:r>
        <w:rPr>
          <w:rFonts w:eastAsia="Calibri"/>
        </w:rPr>
        <w:fldChar w:fldCharType="end"/>
      </w:r>
    </w:p>
    <w:sectPr w:rsidR="00B60240"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1970698092">
    <w:abstractNumId w:val="1"/>
  </w:num>
  <w:num w:numId="2" w16cid:durableId="679085006">
    <w:abstractNumId w:val="0"/>
  </w:num>
  <w:num w:numId="3" w16cid:durableId="254288375">
    <w:abstractNumId w:val="2"/>
  </w:num>
  <w:num w:numId="4" w16cid:durableId="16002427">
    <w:abstractNumId w:val="5"/>
  </w:num>
  <w:num w:numId="5" w16cid:durableId="1710180154">
    <w:abstractNumId w:val="3"/>
  </w:num>
  <w:num w:numId="6" w16cid:durableId="199382570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120AB"/>
    <w:rsid w:val="000442BF"/>
    <w:rsid w:val="00052AE0"/>
    <w:rsid w:val="00053169"/>
    <w:rsid w:val="00053198"/>
    <w:rsid w:val="00075A9B"/>
    <w:rsid w:val="000C4C41"/>
    <w:rsid w:val="000F1554"/>
    <w:rsid w:val="000F1D3A"/>
    <w:rsid w:val="000F6769"/>
    <w:rsid w:val="00120256"/>
    <w:rsid w:val="00122E3B"/>
    <w:rsid w:val="001403BE"/>
    <w:rsid w:val="001656F5"/>
    <w:rsid w:val="0017487D"/>
    <w:rsid w:val="001823FA"/>
    <w:rsid w:val="00182483"/>
    <w:rsid w:val="001B1CF1"/>
    <w:rsid w:val="001B4656"/>
    <w:rsid w:val="001B50EC"/>
    <w:rsid w:val="001C4E6D"/>
    <w:rsid w:val="002424DD"/>
    <w:rsid w:val="00243B72"/>
    <w:rsid w:val="0026458D"/>
    <w:rsid w:val="00270781"/>
    <w:rsid w:val="00294220"/>
    <w:rsid w:val="002B7DA8"/>
    <w:rsid w:val="002D087F"/>
    <w:rsid w:val="00300407"/>
    <w:rsid w:val="00323753"/>
    <w:rsid w:val="00345A86"/>
    <w:rsid w:val="00346886"/>
    <w:rsid w:val="00352007"/>
    <w:rsid w:val="00366DB0"/>
    <w:rsid w:val="003902C2"/>
    <w:rsid w:val="003E0ED5"/>
    <w:rsid w:val="00415E00"/>
    <w:rsid w:val="00427C79"/>
    <w:rsid w:val="00483823"/>
    <w:rsid w:val="004D1B67"/>
    <w:rsid w:val="004F0FE1"/>
    <w:rsid w:val="004F659E"/>
    <w:rsid w:val="005079FC"/>
    <w:rsid w:val="00511881"/>
    <w:rsid w:val="00517755"/>
    <w:rsid w:val="00521818"/>
    <w:rsid w:val="00523BA3"/>
    <w:rsid w:val="00525C15"/>
    <w:rsid w:val="0053276D"/>
    <w:rsid w:val="0056362C"/>
    <w:rsid w:val="005649A6"/>
    <w:rsid w:val="00567C46"/>
    <w:rsid w:val="005719C1"/>
    <w:rsid w:val="00585B6A"/>
    <w:rsid w:val="005A240E"/>
    <w:rsid w:val="005B2391"/>
    <w:rsid w:val="005C2B16"/>
    <w:rsid w:val="005D571B"/>
    <w:rsid w:val="005E0C4C"/>
    <w:rsid w:val="005F7995"/>
    <w:rsid w:val="00604B08"/>
    <w:rsid w:val="00630FFC"/>
    <w:rsid w:val="00632F98"/>
    <w:rsid w:val="006C4020"/>
    <w:rsid w:val="006F6357"/>
    <w:rsid w:val="007279A9"/>
    <w:rsid w:val="00737690"/>
    <w:rsid w:val="0074025B"/>
    <w:rsid w:val="00784F94"/>
    <w:rsid w:val="007B0D2E"/>
    <w:rsid w:val="007B7914"/>
    <w:rsid w:val="00801EA2"/>
    <w:rsid w:val="00822EAC"/>
    <w:rsid w:val="0082402D"/>
    <w:rsid w:val="00832B62"/>
    <w:rsid w:val="00852515"/>
    <w:rsid w:val="008604E0"/>
    <w:rsid w:val="008B1275"/>
    <w:rsid w:val="008C3B35"/>
    <w:rsid w:val="008C53E3"/>
    <w:rsid w:val="008D6ED3"/>
    <w:rsid w:val="008F5BE9"/>
    <w:rsid w:val="009008AB"/>
    <w:rsid w:val="00924B88"/>
    <w:rsid w:val="00971E8B"/>
    <w:rsid w:val="00991411"/>
    <w:rsid w:val="009A7BC2"/>
    <w:rsid w:val="009B2A74"/>
    <w:rsid w:val="00A10F65"/>
    <w:rsid w:val="00A421D0"/>
    <w:rsid w:val="00A5576E"/>
    <w:rsid w:val="00AA3156"/>
    <w:rsid w:val="00AA597A"/>
    <w:rsid w:val="00AC5C22"/>
    <w:rsid w:val="00AD0697"/>
    <w:rsid w:val="00AE7ED1"/>
    <w:rsid w:val="00AF2B42"/>
    <w:rsid w:val="00B10665"/>
    <w:rsid w:val="00B11341"/>
    <w:rsid w:val="00B45A8C"/>
    <w:rsid w:val="00B56FCD"/>
    <w:rsid w:val="00B60240"/>
    <w:rsid w:val="00B6146E"/>
    <w:rsid w:val="00B620EC"/>
    <w:rsid w:val="00BD354B"/>
    <w:rsid w:val="00BF6F61"/>
    <w:rsid w:val="00C15386"/>
    <w:rsid w:val="00C32DC2"/>
    <w:rsid w:val="00C90568"/>
    <w:rsid w:val="00C9615F"/>
    <w:rsid w:val="00CA3BBC"/>
    <w:rsid w:val="00CB1FE9"/>
    <w:rsid w:val="00D07005"/>
    <w:rsid w:val="00D2657D"/>
    <w:rsid w:val="00D67413"/>
    <w:rsid w:val="00DA6D7D"/>
    <w:rsid w:val="00DE74D5"/>
    <w:rsid w:val="00DF7FEA"/>
    <w:rsid w:val="00E0118B"/>
    <w:rsid w:val="00E34641"/>
    <w:rsid w:val="00E612CF"/>
    <w:rsid w:val="00EA50A7"/>
    <w:rsid w:val="00EC02EB"/>
    <w:rsid w:val="00F019E9"/>
    <w:rsid w:val="00F05A2C"/>
    <w:rsid w:val="00F162DE"/>
    <w:rsid w:val="00F8468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719C1"/>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character" w:styleId="PlaceholderText">
    <w:name w:val="Placeholder Text"/>
    <w:basedOn w:val="DefaultParagraphFont"/>
    <w:uiPriority w:val="99"/>
    <w:semiHidden/>
    <w:rsid w:val="008F5BE9"/>
    <w:rPr>
      <w:color w:val="666666"/>
    </w:rPr>
  </w:style>
  <w:style w:type="paragraph" w:styleId="NoSpacing">
    <w:name w:val="No Spacing"/>
    <w:uiPriority w:val="1"/>
    <w:qFormat/>
    <w:rsid w:val="00AF2B42"/>
    <w:pPr>
      <w:spacing w:after="0" w:line="240" w:lineRule="auto"/>
    </w:pPr>
    <w:rPr>
      <w:rFonts w:ascii="Calibri" w:eastAsia="Calibri" w:hAnsi="Calibri" w:cs="Times New Roman"/>
      <w:kern w:val="2"/>
      <w:lang w:val="en-ID"/>
    </w:rPr>
  </w:style>
  <w:style w:type="character" w:styleId="SubtleReference">
    <w:name w:val="Subtle Reference"/>
    <w:basedOn w:val="DefaultParagraphFont"/>
    <w:uiPriority w:val="31"/>
    <w:qFormat/>
    <w:rsid w:val="00120256"/>
    <w:rPr>
      <w:smallCaps/>
      <w:color w:val="5A5A5A" w:themeColor="text1" w:themeTint="A5"/>
    </w:rPr>
  </w:style>
  <w:style w:type="paragraph" w:customStyle="1" w:styleId="EndNoteBibliographyTitle">
    <w:name w:val="EndNote Bibliography Title"/>
    <w:basedOn w:val="Normal"/>
    <w:link w:val="EndNoteBibliographyTitleChar"/>
    <w:rsid w:val="00DE74D5"/>
    <w:pPr>
      <w:jc w:val="center"/>
    </w:pPr>
    <w:rPr>
      <w:noProof/>
      <w:sz w:val="20"/>
    </w:rPr>
  </w:style>
  <w:style w:type="character" w:customStyle="1" w:styleId="ParagraphChar">
    <w:name w:val="Paragraph Char"/>
    <w:basedOn w:val="DefaultParagraphFont"/>
    <w:link w:val="Paragraph"/>
    <w:rsid w:val="00DE74D5"/>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DE74D5"/>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DE74D5"/>
    <w:pPr>
      <w:jc w:val="both"/>
    </w:pPr>
    <w:rPr>
      <w:noProof/>
      <w:sz w:val="20"/>
    </w:rPr>
  </w:style>
  <w:style w:type="character" w:customStyle="1" w:styleId="EndNoteBibliographyChar">
    <w:name w:val="EndNote Bibliography Char"/>
    <w:basedOn w:val="ParagraphChar"/>
    <w:link w:val="EndNoteBibliography"/>
    <w:rsid w:val="00DE74D5"/>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6256314">
      <w:bodyDiv w:val="1"/>
      <w:marLeft w:val="0"/>
      <w:marRight w:val="0"/>
      <w:marTop w:val="0"/>
      <w:marBottom w:val="0"/>
      <w:divBdr>
        <w:top w:val="none" w:sz="0" w:space="0" w:color="auto"/>
        <w:left w:val="none" w:sz="0" w:space="0" w:color="auto"/>
        <w:bottom w:val="none" w:sz="0" w:space="0" w:color="auto"/>
        <w:right w:val="none" w:sz="0" w:space="0" w:color="auto"/>
      </w:divBdr>
    </w:div>
    <w:div w:id="999456222">
      <w:bodyDiv w:val="1"/>
      <w:marLeft w:val="0"/>
      <w:marRight w:val="0"/>
      <w:marTop w:val="0"/>
      <w:marBottom w:val="0"/>
      <w:divBdr>
        <w:top w:val="none" w:sz="0" w:space="0" w:color="auto"/>
        <w:left w:val="none" w:sz="0" w:space="0" w:color="auto"/>
        <w:bottom w:val="none" w:sz="0" w:space="0" w:color="auto"/>
        <w:right w:val="none" w:sz="0" w:space="0" w:color="auto"/>
      </w:divBdr>
    </w:div>
    <w:div w:id="1247423378">
      <w:bodyDiv w:val="1"/>
      <w:marLeft w:val="0"/>
      <w:marRight w:val="0"/>
      <w:marTop w:val="0"/>
      <w:marBottom w:val="0"/>
      <w:divBdr>
        <w:top w:val="none" w:sz="0" w:space="0" w:color="auto"/>
        <w:left w:val="none" w:sz="0" w:space="0" w:color="auto"/>
        <w:bottom w:val="none" w:sz="0" w:space="0" w:color="auto"/>
        <w:right w:val="none" w:sz="0" w:space="0" w:color="auto"/>
      </w:divBdr>
    </w:div>
    <w:div w:id="1660306679">
      <w:bodyDiv w:val="1"/>
      <w:marLeft w:val="0"/>
      <w:marRight w:val="0"/>
      <w:marTop w:val="0"/>
      <w:marBottom w:val="0"/>
      <w:divBdr>
        <w:top w:val="none" w:sz="0" w:space="0" w:color="auto"/>
        <w:left w:val="none" w:sz="0" w:space="0" w:color="auto"/>
        <w:bottom w:val="none" w:sz="0" w:space="0" w:color="auto"/>
        <w:right w:val="none" w:sz="0" w:space="0" w:color="auto"/>
      </w:divBdr>
    </w:div>
    <w:div w:id="1863275004">
      <w:bodyDiv w:val="1"/>
      <w:marLeft w:val="0"/>
      <w:marRight w:val="0"/>
      <w:marTop w:val="0"/>
      <w:marBottom w:val="0"/>
      <w:divBdr>
        <w:top w:val="none" w:sz="0" w:space="0" w:color="auto"/>
        <w:left w:val="none" w:sz="0" w:space="0" w:color="auto"/>
        <w:bottom w:val="none" w:sz="0" w:space="0" w:color="auto"/>
        <w:right w:val="none" w:sz="0" w:space="0" w:color="auto"/>
      </w:divBdr>
    </w:div>
    <w:div w:id="1948275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yufis@umm.ac.id"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6</Pages>
  <Words>5379</Words>
  <Characters>30662</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12</cp:revision>
  <cp:lastPrinted>2019-11-26T03:45:00Z</cp:lastPrinted>
  <dcterms:created xsi:type="dcterms:W3CDTF">2024-08-25T01:46:00Z</dcterms:created>
  <dcterms:modified xsi:type="dcterms:W3CDTF">2024-11-02T04:16:00Z</dcterms:modified>
</cp:coreProperties>
</file>