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8C6F8" w14:textId="6DBBF9C6" w:rsidR="00561008" w:rsidRPr="009812F8" w:rsidRDefault="007334BD" w:rsidP="009812F8">
      <w:pPr>
        <w:spacing w:before="1200"/>
        <w:jc w:val="center"/>
        <w:rPr>
          <w:rStyle w:val="rynqvb"/>
          <w:b/>
          <w:sz w:val="36"/>
          <w:szCs w:val="36"/>
          <w:lang w:val="en"/>
        </w:rPr>
      </w:pPr>
      <w:r w:rsidRPr="009812F8">
        <w:rPr>
          <w:rStyle w:val="rynqvb"/>
          <w:b/>
          <w:sz w:val="36"/>
          <w:szCs w:val="36"/>
          <w:lang w:val="en"/>
        </w:rPr>
        <w:t xml:space="preserve">Mathematical Model </w:t>
      </w:r>
      <w:r w:rsidRPr="009812F8">
        <w:rPr>
          <w:rStyle w:val="rynqvb"/>
          <w:b/>
          <w:sz w:val="36"/>
          <w:szCs w:val="36"/>
          <w:lang w:val="en-US"/>
        </w:rPr>
        <w:t xml:space="preserve">and </w:t>
      </w:r>
      <w:r w:rsidRPr="009812F8">
        <w:rPr>
          <w:rStyle w:val="rynqvb"/>
          <w:b/>
          <w:sz w:val="36"/>
          <w:szCs w:val="36"/>
          <w:lang w:val="en"/>
        </w:rPr>
        <w:t>Algorithm</w:t>
      </w:r>
      <w:r w:rsidRPr="009812F8">
        <w:rPr>
          <w:rStyle w:val="rynqvb"/>
          <w:b/>
          <w:sz w:val="36"/>
          <w:szCs w:val="36"/>
          <w:lang w:val="en-US"/>
        </w:rPr>
        <w:t xml:space="preserve"> </w:t>
      </w:r>
      <w:r w:rsidRPr="009812F8">
        <w:rPr>
          <w:rStyle w:val="rynqvb"/>
          <w:b/>
          <w:sz w:val="36"/>
          <w:szCs w:val="36"/>
          <w:lang w:val="en"/>
        </w:rPr>
        <w:t>for Determining the Shunt Zone by Train</w:t>
      </w:r>
    </w:p>
    <w:p w14:paraId="3E4A5AB9" w14:textId="061D97B6" w:rsidR="00BB5D0B" w:rsidRPr="009812F8" w:rsidRDefault="00A97E39" w:rsidP="009812F8">
      <w:pPr>
        <w:spacing w:before="360" w:after="360"/>
        <w:jc w:val="center"/>
        <w:rPr>
          <w:rStyle w:val="rynqvb"/>
          <w:sz w:val="28"/>
          <w:szCs w:val="28"/>
          <w:vertAlign w:val="superscript"/>
          <w:lang w:val="en"/>
        </w:rPr>
      </w:pPr>
      <w:r w:rsidRPr="009812F8">
        <w:rPr>
          <w:rStyle w:val="rynqvb"/>
          <w:sz w:val="28"/>
          <w:szCs w:val="28"/>
          <w:lang w:val="en"/>
        </w:rPr>
        <w:t xml:space="preserve">Ravshan </w:t>
      </w:r>
      <w:r w:rsidR="00BB5D0B" w:rsidRPr="009812F8">
        <w:rPr>
          <w:rStyle w:val="rynqvb"/>
          <w:sz w:val="28"/>
          <w:szCs w:val="28"/>
          <w:lang w:val="en"/>
        </w:rPr>
        <w:t>Aliev</w:t>
      </w:r>
      <w:r w:rsidRPr="009812F8">
        <w:rPr>
          <w:rStyle w:val="rynqvb"/>
          <w:sz w:val="28"/>
          <w:szCs w:val="28"/>
          <w:vertAlign w:val="superscript"/>
          <w:lang w:val="en"/>
        </w:rPr>
        <w:t>1</w:t>
      </w:r>
      <w:r w:rsidR="009812F8">
        <w:rPr>
          <w:rStyle w:val="rynqvb"/>
          <w:sz w:val="28"/>
          <w:szCs w:val="28"/>
          <w:vertAlign w:val="superscript"/>
          <w:lang w:val="uz-Cyrl-UZ"/>
        </w:rPr>
        <w:t xml:space="preserve"> </w:t>
      </w:r>
      <w:r w:rsidR="009812F8">
        <w:rPr>
          <w:rStyle w:val="rynqvb"/>
          <w:sz w:val="28"/>
          <w:szCs w:val="28"/>
          <w:vertAlign w:val="superscript"/>
          <w:lang w:val="en-US"/>
        </w:rPr>
        <w:t>a)</w:t>
      </w:r>
      <w:r w:rsidR="00BB5D0B" w:rsidRPr="009812F8">
        <w:rPr>
          <w:rStyle w:val="rynqvb"/>
          <w:sz w:val="28"/>
          <w:szCs w:val="28"/>
          <w:lang w:val="en-US"/>
        </w:rPr>
        <w:t xml:space="preserve">, </w:t>
      </w:r>
      <w:r w:rsidRPr="009812F8">
        <w:rPr>
          <w:rStyle w:val="rynqvb"/>
          <w:sz w:val="28"/>
          <w:szCs w:val="28"/>
          <w:lang w:val="en"/>
        </w:rPr>
        <w:t xml:space="preserve">Marat </w:t>
      </w:r>
      <w:r w:rsidR="00BB5D0B" w:rsidRPr="009812F8">
        <w:rPr>
          <w:rStyle w:val="rynqvb"/>
          <w:sz w:val="28"/>
          <w:szCs w:val="28"/>
          <w:lang w:val="en"/>
        </w:rPr>
        <w:t>Aliev</w:t>
      </w:r>
      <w:r w:rsidR="009812F8">
        <w:rPr>
          <w:rStyle w:val="rynqvb"/>
          <w:sz w:val="28"/>
          <w:szCs w:val="28"/>
          <w:vertAlign w:val="superscript"/>
          <w:lang w:val="en"/>
        </w:rPr>
        <w:t>1, b)</w:t>
      </w:r>
      <w:r w:rsidR="009812F8">
        <w:rPr>
          <w:rStyle w:val="rynqvb"/>
          <w:sz w:val="28"/>
          <w:szCs w:val="28"/>
          <w:lang w:val="en"/>
        </w:rPr>
        <w:t xml:space="preserve"> and</w:t>
      </w:r>
      <w:r w:rsidR="00BB5D0B" w:rsidRPr="009812F8">
        <w:rPr>
          <w:rStyle w:val="rynqvb"/>
          <w:sz w:val="28"/>
          <w:szCs w:val="28"/>
          <w:lang w:val="en"/>
        </w:rPr>
        <w:t xml:space="preserve"> </w:t>
      </w:r>
      <w:proofErr w:type="spellStart"/>
      <w:r w:rsidRPr="009812F8">
        <w:rPr>
          <w:rStyle w:val="rynqvb"/>
          <w:sz w:val="28"/>
          <w:szCs w:val="28"/>
          <w:lang w:val="en"/>
        </w:rPr>
        <w:t>Gulnoza</w:t>
      </w:r>
      <w:proofErr w:type="spellEnd"/>
      <w:r w:rsidRPr="009812F8">
        <w:rPr>
          <w:rStyle w:val="rynqvb"/>
          <w:sz w:val="28"/>
          <w:szCs w:val="28"/>
          <w:lang w:val="en"/>
        </w:rPr>
        <w:t xml:space="preserve"> </w:t>
      </w:r>
      <w:r w:rsidR="00BB5D0B" w:rsidRPr="009812F8">
        <w:rPr>
          <w:rStyle w:val="rynqvb"/>
          <w:sz w:val="28"/>
          <w:szCs w:val="28"/>
          <w:lang w:val="en"/>
        </w:rPr>
        <w:t>Talipova</w:t>
      </w:r>
      <w:r w:rsidR="009812F8">
        <w:rPr>
          <w:rStyle w:val="rynqvb"/>
          <w:sz w:val="28"/>
          <w:szCs w:val="28"/>
          <w:vertAlign w:val="superscript"/>
          <w:lang w:val="en"/>
        </w:rPr>
        <w:t>1, c)</w:t>
      </w:r>
    </w:p>
    <w:p w14:paraId="31DDB18B" w14:textId="77777777" w:rsidR="009812F8" w:rsidRDefault="009812F8" w:rsidP="009812F8">
      <w:pPr>
        <w:jc w:val="center"/>
        <w:rPr>
          <w:bCs/>
          <w:i/>
          <w:iCs/>
          <w:sz w:val="20"/>
          <w:lang w:val="en-US"/>
        </w:rPr>
      </w:pPr>
      <w:bookmarkStart w:id="0" w:name="_Hlk207025474"/>
      <w:bookmarkStart w:id="1" w:name="_Hlk207101151"/>
      <w:r w:rsidRPr="00C873F9">
        <w:rPr>
          <w:bCs/>
          <w:sz w:val="20"/>
          <w:vertAlign w:val="superscript"/>
          <w:lang w:val="en-US"/>
        </w:rPr>
        <w:t>1</w:t>
      </w:r>
      <w:r w:rsidRPr="00C873F9">
        <w:rPr>
          <w:bCs/>
          <w:i/>
          <w:iCs/>
          <w:sz w:val="20"/>
          <w:lang w:val="en-US"/>
        </w:rPr>
        <w:t xml:space="preserve">Tashkent State Transport University, 1 </w:t>
      </w:r>
      <w:proofErr w:type="spellStart"/>
      <w:r w:rsidRPr="00C873F9">
        <w:rPr>
          <w:bCs/>
          <w:i/>
          <w:iCs/>
          <w:sz w:val="20"/>
          <w:lang w:val="en-US"/>
        </w:rPr>
        <w:t>Temiryulchilar</w:t>
      </w:r>
      <w:proofErr w:type="spellEnd"/>
      <w:r w:rsidRPr="00C873F9">
        <w:rPr>
          <w:bCs/>
          <w:i/>
          <w:iCs/>
          <w:sz w:val="20"/>
          <w:lang w:val="en-US"/>
        </w:rPr>
        <w:t xml:space="preserve"> St., Tashkent 100167, Uzbekistan</w:t>
      </w:r>
      <w:bookmarkEnd w:id="0"/>
    </w:p>
    <w:bookmarkEnd w:id="1"/>
    <w:p w14:paraId="775331CF" w14:textId="23F73ADA" w:rsidR="00141C5F" w:rsidRPr="009812F8" w:rsidRDefault="009812F8" w:rsidP="009812F8">
      <w:pPr>
        <w:pStyle w:val="a3"/>
        <w:spacing w:before="360" w:after="360"/>
        <w:ind w:left="0"/>
        <w:jc w:val="center"/>
        <w:rPr>
          <w:rStyle w:val="rynqvb"/>
          <w:i/>
          <w:iCs/>
          <w:color w:val="000000" w:themeColor="text1"/>
          <w:sz w:val="20"/>
          <w:szCs w:val="20"/>
          <w:lang w:val="en-US"/>
        </w:rPr>
      </w:pPr>
      <w:r w:rsidRPr="009812F8">
        <w:rPr>
          <w:i/>
          <w:iCs/>
          <w:color w:val="000000" w:themeColor="text1"/>
          <w:sz w:val="20"/>
          <w:szCs w:val="20"/>
          <w:vertAlign w:val="superscript"/>
          <w:lang w:val="en-US"/>
        </w:rPr>
        <w:t>a)</w:t>
      </w:r>
      <w:hyperlink r:id="rId5" w:history="1">
        <w:r w:rsidRPr="009812F8">
          <w:rPr>
            <w:rStyle w:val="a7"/>
            <w:i/>
            <w:iCs/>
            <w:color w:val="000000" w:themeColor="text1"/>
            <w:sz w:val="20"/>
            <w:szCs w:val="20"/>
            <w:u w:val="none"/>
            <w:lang w:val="en-US"/>
          </w:rPr>
          <w:t>silara@mail.ru</w:t>
        </w:r>
      </w:hyperlink>
      <w:r w:rsidRPr="009812F8">
        <w:rPr>
          <w:i/>
          <w:iCs/>
          <w:color w:val="000000" w:themeColor="text1"/>
          <w:sz w:val="20"/>
          <w:szCs w:val="20"/>
          <w:lang w:val="en-US"/>
        </w:rPr>
        <w:br/>
      </w:r>
      <w:r w:rsidRPr="009812F8">
        <w:rPr>
          <w:i/>
          <w:iCs/>
          <w:color w:val="000000" w:themeColor="text1"/>
          <w:sz w:val="20"/>
          <w:szCs w:val="20"/>
          <w:vertAlign w:val="superscript"/>
          <w:lang w:val="en-US"/>
        </w:rPr>
        <w:t xml:space="preserve">c) </w:t>
      </w:r>
      <w:r w:rsidRPr="009812F8">
        <w:rPr>
          <w:i/>
          <w:iCs/>
          <w:color w:val="000000" w:themeColor="text1"/>
          <w:sz w:val="20"/>
          <w:szCs w:val="20"/>
          <w:lang w:val="en-US"/>
        </w:rPr>
        <w:t>Corresponding author:</w:t>
      </w:r>
      <w:r w:rsidRPr="009812F8">
        <w:rPr>
          <w:i/>
          <w:iCs/>
          <w:color w:val="000000" w:themeColor="text1"/>
          <w:sz w:val="20"/>
          <w:szCs w:val="20"/>
          <w:lang w:val="en-US"/>
        </w:rPr>
        <w:t xml:space="preserve"> </w:t>
      </w:r>
      <w:hyperlink r:id="rId6" w:history="1">
        <w:r w:rsidRPr="009812F8">
          <w:rPr>
            <w:rStyle w:val="a7"/>
            <w:i/>
            <w:iCs/>
            <w:color w:val="000000" w:themeColor="text1"/>
            <w:sz w:val="20"/>
            <w:szCs w:val="20"/>
            <w:u w:val="none"/>
            <w:lang w:val="en-US"/>
          </w:rPr>
          <w:t>guli.bokhodirova@gmail.com</w:t>
        </w:r>
      </w:hyperlink>
    </w:p>
    <w:p w14:paraId="0B442DF8" w14:textId="6C5B5AD0" w:rsidR="00BB5D0B" w:rsidRPr="006C7AC4" w:rsidRDefault="007F1534" w:rsidP="009812F8">
      <w:pPr>
        <w:spacing w:before="360" w:after="360"/>
        <w:ind w:left="289" w:right="289"/>
        <w:jc w:val="both"/>
        <w:rPr>
          <w:sz w:val="18"/>
          <w:szCs w:val="18"/>
          <w:lang w:val="en" w:eastAsia="ru-RU"/>
        </w:rPr>
      </w:pPr>
      <w:r w:rsidRPr="006C7AC4">
        <w:rPr>
          <w:b/>
          <w:sz w:val="18"/>
          <w:szCs w:val="18"/>
          <w:lang w:val="en-US"/>
        </w:rPr>
        <w:t>Abstract.</w:t>
      </w:r>
      <w:r w:rsidRPr="006C7AC4">
        <w:rPr>
          <w:sz w:val="18"/>
          <w:szCs w:val="18"/>
          <w:lang w:val="en-US"/>
        </w:rPr>
        <w:t xml:space="preserve"> </w:t>
      </w:r>
      <w:r w:rsidR="00BB5D0B" w:rsidRPr="006C7AC4">
        <w:rPr>
          <w:sz w:val="18"/>
          <w:szCs w:val="18"/>
          <w:lang w:val="en" w:eastAsia="ru-RU"/>
        </w:rPr>
        <w:t>The article considers the development of a mathematical model of an adaptive continuous track circuit, and provides a method for determining the maximum bypass zone when removing a train from a track circuit. Based on the proposed method and the provided calculation algorithm, it is possible to conduct research and determine the optimal parameters of adaptive continuous track circuits. Based on which it is possible to take technical measures to reduce the length of the release of the track circuit by a train</w:t>
      </w:r>
      <w:r w:rsidR="009812F8">
        <w:rPr>
          <w:sz w:val="18"/>
          <w:szCs w:val="18"/>
          <w:lang w:val="en" w:eastAsia="ru-RU"/>
        </w:rPr>
        <w:t>.</w:t>
      </w:r>
    </w:p>
    <w:p w14:paraId="3D45FC79" w14:textId="7F877AAF" w:rsidR="007F1534" w:rsidRPr="006C7AC4" w:rsidRDefault="007F1534" w:rsidP="009812F8">
      <w:pPr>
        <w:ind w:left="289" w:right="289"/>
        <w:jc w:val="both"/>
        <w:rPr>
          <w:sz w:val="18"/>
          <w:szCs w:val="18"/>
          <w:lang w:val="en-US" w:eastAsia="ru-RU"/>
        </w:rPr>
      </w:pPr>
      <w:r w:rsidRPr="006C7AC4">
        <w:rPr>
          <w:b/>
          <w:sz w:val="18"/>
          <w:szCs w:val="18"/>
          <w:lang w:val="en-US" w:eastAsia="ru-RU"/>
        </w:rPr>
        <w:t>Key words:</w:t>
      </w:r>
      <w:r w:rsidRPr="006C7AC4">
        <w:rPr>
          <w:sz w:val="18"/>
          <w:szCs w:val="18"/>
          <w:lang w:val="en-US" w:eastAsia="ru-RU"/>
        </w:rPr>
        <w:t xml:space="preserve"> track circuits, continuous track circuits, shunt, four-terminal network, transmission resistance</w:t>
      </w:r>
    </w:p>
    <w:p w14:paraId="2C0B9475" w14:textId="3FB2F1E3" w:rsidR="00A205F8" w:rsidRPr="00AE36F0" w:rsidRDefault="00FC5C9E" w:rsidP="009812F8">
      <w:pPr>
        <w:suppressAutoHyphens w:val="0"/>
        <w:spacing w:before="240" w:after="240"/>
        <w:jc w:val="center"/>
        <w:textAlignment w:val="top"/>
        <w:rPr>
          <w:b/>
          <w:lang w:val="en-US" w:eastAsia="ru-RU"/>
        </w:rPr>
      </w:pPr>
      <w:r w:rsidRPr="00AE36F0">
        <w:rPr>
          <w:b/>
          <w:lang w:val="en-US" w:eastAsia="ru-RU"/>
        </w:rPr>
        <w:t>INTRODUCTION</w:t>
      </w:r>
    </w:p>
    <w:p w14:paraId="13065EB8" w14:textId="15EA794E" w:rsidR="00AE36F0" w:rsidRDefault="00AE36F0" w:rsidP="009812F8">
      <w:pPr>
        <w:ind w:firstLine="284"/>
        <w:jc w:val="both"/>
        <w:rPr>
          <w:sz w:val="20"/>
          <w:szCs w:val="20"/>
          <w:lang w:val="en-US" w:eastAsia="ru-RU"/>
        </w:rPr>
      </w:pPr>
      <w:r w:rsidRPr="00AE36F0">
        <w:rPr>
          <w:sz w:val="20"/>
          <w:szCs w:val="20"/>
          <w:lang w:val="en-US" w:eastAsia="ru-RU"/>
        </w:rPr>
        <w:t>The development and expansion of society leads to an increase in the development of industry and agriculture, which is based on the introduction of a new development method, so such aspects of industrial development as industry 4.0 are currently being considered, and in agriculture, bioengineering, robotics and automation</w:t>
      </w:r>
      <w:r w:rsidR="000E6964">
        <w:rPr>
          <w:sz w:val="20"/>
          <w:szCs w:val="20"/>
          <w:lang w:val="en-US" w:eastAsia="ru-RU"/>
        </w:rPr>
        <w:t xml:space="preserve"> [1]</w:t>
      </w:r>
      <w:r w:rsidRPr="00AE36F0">
        <w:rPr>
          <w:sz w:val="20"/>
          <w:szCs w:val="20"/>
          <w:lang w:val="en-US" w:eastAsia="ru-RU"/>
        </w:rPr>
        <w:t>. To ensure sustainable development, reliable and safe use of logistics, provision of quality service in the field of transportation is required. Thus, one of the development trends of the present society is globalization and its expansion, creation and application with the integration of modern world technologies</w:t>
      </w:r>
      <w:r w:rsidR="000E6964">
        <w:rPr>
          <w:sz w:val="20"/>
          <w:szCs w:val="20"/>
          <w:lang w:val="en-US" w:eastAsia="ru-RU"/>
        </w:rPr>
        <w:t xml:space="preserve"> [2, 3]</w:t>
      </w:r>
      <w:r w:rsidRPr="00AE36F0">
        <w:rPr>
          <w:sz w:val="20"/>
          <w:szCs w:val="20"/>
          <w:lang w:val="en-US" w:eastAsia="ru-RU"/>
        </w:rPr>
        <w:t>. To do this, we will consider three technologies with global integration, such as telecommunications, information technology and transport. For the subsequent development of the transport sector, it is necessary to develop a set of tasks for the creation of intelligent transport systems, which affects the process of integration of global technologies</w:t>
      </w:r>
      <w:r w:rsidR="000E6964">
        <w:rPr>
          <w:sz w:val="20"/>
          <w:szCs w:val="20"/>
          <w:lang w:val="en-US" w:eastAsia="ru-RU"/>
        </w:rPr>
        <w:t xml:space="preserve"> [4]</w:t>
      </w:r>
      <w:r w:rsidRPr="00AE36F0">
        <w:rPr>
          <w:sz w:val="20"/>
          <w:szCs w:val="20"/>
          <w:lang w:val="en-US" w:eastAsia="ru-RU"/>
        </w:rPr>
        <w:t>.</w:t>
      </w:r>
    </w:p>
    <w:p w14:paraId="4F86FED6" w14:textId="287438CF" w:rsidR="00AE36F0" w:rsidRPr="00AE36F0" w:rsidRDefault="00AE36F0" w:rsidP="009812F8">
      <w:pPr>
        <w:ind w:firstLine="284"/>
        <w:jc w:val="both"/>
        <w:rPr>
          <w:sz w:val="20"/>
          <w:szCs w:val="20"/>
          <w:lang w:val="en-US" w:eastAsia="ru-RU"/>
        </w:rPr>
      </w:pPr>
      <w:r w:rsidRPr="00AE36F0">
        <w:rPr>
          <w:sz w:val="20"/>
          <w:szCs w:val="20"/>
          <w:lang w:val="en-US" w:eastAsia="ru-RU"/>
        </w:rPr>
        <w:t xml:space="preserve">In modern development in many countries of the world comes the understanding of the importance of solving the problems of development of transport complexes on a global scale. First of all, ensuring the efficiency and increasing the safety of transportation, as well as preserving the environment, </w:t>
      </w:r>
      <w:proofErr w:type="spellStart"/>
      <w:r w:rsidRPr="00AE36F0">
        <w:rPr>
          <w:sz w:val="20"/>
          <w:szCs w:val="20"/>
          <w:lang w:val="en-US" w:eastAsia="ru-RU"/>
        </w:rPr>
        <w:t>etc</w:t>
      </w:r>
      <w:proofErr w:type="spellEnd"/>
      <w:r w:rsidR="000E6964">
        <w:rPr>
          <w:sz w:val="20"/>
          <w:szCs w:val="20"/>
          <w:lang w:val="en-US" w:eastAsia="ru-RU"/>
        </w:rPr>
        <w:t xml:space="preserve"> [5]</w:t>
      </w:r>
      <w:r w:rsidRPr="00AE36F0">
        <w:rPr>
          <w:sz w:val="20"/>
          <w:szCs w:val="20"/>
          <w:lang w:val="en-US" w:eastAsia="ru-RU"/>
        </w:rPr>
        <w:t>. One of the main elements in the system of regulation of interval movement of trains on railway transport are track circuits, which are used in many countries of the world</w:t>
      </w:r>
      <w:r w:rsidR="000E6964">
        <w:rPr>
          <w:sz w:val="20"/>
          <w:szCs w:val="20"/>
          <w:lang w:val="en-US" w:eastAsia="ru-RU"/>
        </w:rPr>
        <w:t xml:space="preserve"> [6]</w:t>
      </w:r>
      <w:r w:rsidRPr="00AE36F0">
        <w:rPr>
          <w:sz w:val="20"/>
          <w:szCs w:val="20"/>
          <w:lang w:val="en-US" w:eastAsia="ru-RU"/>
        </w:rPr>
        <w:t xml:space="preserve">. They act as a telemechanical communication channel, </w:t>
      </w:r>
      <w:r w:rsidR="00CA53D8" w:rsidRPr="00AE36F0">
        <w:rPr>
          <w:sz w:val="20"/>
          <w:szCs w:val="20"/>
          <w:lang w:val="en-US" w:eastAsia="ru-RU"/>
        </w:rPr>
        <w:t>i.e.,</w:t>
      </w:r>
      <w:r w:rsidRPr="00AE36F0">
        <w:rPr>
          <w:sz w:val="20"/>
          <w:szCs w:val="20"/>
          <w:lang w:val="en-US" w:eastAsia="ru-RU"/>
        </w:rPr>
        <w:t xml:space="preserve"> they provide the transmission of information to the locomotive and signals, check the integrity of the rail lines for breaks, as a sensor they determine the location of the moving unit and control the vacancy of sections in automatic mode. There are several types of track circuits</w:t>
      </w:r>
      <w:r w:rsidR="000E6964">
        <w:rPr>
          <w:sz w:val="20"/>
          <w:szCs w:val="20"/>
          <w:lang w:val="en-US" w:eastAsia="ru-RU"/>
        </w:rPr>
        <w:t xml:space="preserve"> [7, 8]</w:t>
      </w:r>
      <w:r w:rsidRPr="00AE36F0">
        <w:rPr>
          <w:sz w:val="20"/>
          <w:szCs w:val="20"/>
          <w:lang w:val="en-US" w:eastAsia="ru-RU"/>
        </w:rPr>
        <w:t>. This study examines a sensor for an interval control system based on tone track circuits without insulating joints</w:t>
      </w:r>
      <w:r w:rsidR="000E6964">
        <w:rPr>
          <w:sz w:val="20"/>
          <w:szCs w:val="20"/>
          <w:lang w:val="en-US" w:eastAsia="ru-RU"/>
        </w:rPr>
        <w:t xml:space="preserve"> [9, 11]</w:t>
      </w:r>
      <w:r w:rsidRPr="00AE36F0">
        <w:rPr>
          <w:sz w:val="20"/>
          <w:szCs w:val="20"/>
          <w:lang w:val="en-US" w:eastAsia="ru-RU"/>
        </w:rPr>
        <w:t>. The use of such chains for high-speed and high-speed movement, as they are used in various climatic conditions and increased electromagnetic component, various characteristics at stations and sections</w:t>
      </w:r>
      <w:r w:rsidR="000E6964">
        <w:rPr>
          <w:sz w:val="20"/>
          <w:szCs w:val="20"/>
          <w:lang w:val="en-US" w:eastAsia="ru-RU"/>
        </w:rPr>
        <w:t xml:space="preserve"> [12]</w:t>
      </w:r>
      <w:r w:rsidRPr="00AE36F0">
        <w:rPr>
          <w:sz w:val="20"/>
          <w:szCs w:val="20"/>
          <w:lang w:val="en-US" w:eastAsia="ru-RU"/>
        </w:rPr>
        <w:t>. At present, scientists around the world are developing various methods to improve the reliability of tone rail circuits without iso-joints.</w:t>
      </w:r>
      <w:r w:rsidR="0084004E">
        <w:rPr>
          <w:sz w:val="20"/>
          <w:szCs w:val="20"/>
          <w:lang w:val="en-US" w:eastAsia="ru-RU"/>
        </w:rPr>
        <w:t xml:space="preserve"> </w:t>
      </w:r>
      <w:r w:rsidR="0084004E" w:rsidRPr="0084004E">
        <w:rPr>
          <w:sz w:val="20"/>
          <w:szCs w:val="20"/>
          <w:lang w:val="en-US" w:eastAsia="ru-RU"/>
        </w:rPr>
        <w:t>A study of the literature shows that the first sources in the development of tonal track circuits were considered in the 1970s by A.M. Bryleev [13]. In the future, all works, in most studies, mathematical modeling was performed partially and this is explained by the implementation of labor-intensive engineering calculations, which led to a slowdown in the development of tonal track circuits. With the development of computer technology and artificial intelligence, it becomes relevant to solve complex problems of analysis and synthesis of tonal track circuits [9, 14</w:t>
      </w:r>
      <w:r w:rsidR="009812F8">
        <w:rPr>
          <w:sz w:val="20"/>
          <w:szCs w:val="20"/>
          <w:lang w:val="en-US" w:eastAsia="ru-RU"/>
        </w:rPr>
        <w:t>, 15, 16</w:t>
      </w:r>
      <w:r w:rsidR="0084004E" w:rsidRPr="0084004E">
        <w:rPr>
          <w:sz w:val="20"/>
          <w:szCs w:val="20"/>
          <w:lang w:val="en-US" w:eastAsia="ru-RU"/>
        </w:rPr>
        <w:t>].</w:t>
      </w:r>
    </w:p>
    <w:p w14:paraId="69246FEC" w14:textId="32DBF51A" w:rsidR="0084004E" w:rsidRPr="0084004E" w:rsidRDefault="00FC5C9E" w:rsidP="009812F8">
      <w:pPr>
        <w:spacing w:before="240" w:after="240"/>
        <w:jc w:val="center"/>
        <w:rPr>
          <w:b/>
          <w:bCs/>
          <w:lang w:val="en-US"/>
        </w:rPr>
      </w:pPr>
      <w:r w:rsidRPr="0084004E">
        <w:rPr>
          <w:b/>
          <w:bCs/>
          <w:lang w:val="en-US"/>
        </w:rPr>
        <w:t xml:space="preserve">RESEARCH </w:t>
      </w:r>
      <w:r>
        <w:rPr>
          <w:b/>
          <w:bCs/>
          <w:lang w:val="en-US"/>
        </w:rPr>
        <w:t>M</w:t>
      </w:r>
      <w:r w:rsidRPr="0084004E">
        <w:rPr>
          <w:b/>
          <w:bCs/>
          <w:lang w:val="en-US"/>
        </w:rPr>
        <w:t>ETHODOLOGY</w:t>
      </w:r>
    </w:p>
    <w:p w14:paraId="18CFAA3C" w14:textId="24E7E4D7" w:rsidR="00BB5D0B" w:rsidRPr="0084004E" w:rsidRDefault="00BB5D0B" w:rsidP="006C7AC4">
      <w:pPr>
        <w:ind w:firstLine="284"/>
        <w:jc w:val="both"/>
        <w:rPr>
          <w:sz w:val="20"/>
          <w:szCs w:val="20"/>
          <w:lang w:val="en-US"/>
        </w:rPr>
      </w:pPr>
      <w:r w:rsidRPr="006C7AC4">
        <w:rPr>
          <w:sz w:val="20"/>
          <w:szCs w:val="20"/>
          <w:lang w:val="en-US"/>
        </w:rPr>
        <w:t>The tone track circuits used on railways have a connection of the track receiver to the track circuit [3</w:t>
      </w:r>
      <w:r w:rsidR="0084004E">
        <w:rPr>
          <w:sz w:val="20"/>
          <w:szCs w:val="20"/>
          <w:lang w:val="en-US"/>
        </w:rPr>
        <w:t>, 6, 9</w:t>
      </w:r>
      <w:r w:rsidRPr="006C7AC4">
        <w:rPr>
          <w:sz w:val="20"/>
          <w:szCs w:val="20"/>
          <w:lang w:val="en-US"/>
        </w:rPr>
        <w:t xml:space="preserve">] as shown in Fig. 1. </w:t>
      </w:r>
      <w:r w:rsidRPr="0084004E">
        <w:rPr>
          <w:sz w:val="20"/>
          <w:szCs w:val="20"/>
          <w:lang w:val="en-US"/>
        </w:rPr>
        <w:t>[</w:t>
      </w:r>
      <w:r w:rsidR="0084004E">
        <w:rPr>
          <w:sz w:val="20"/>
          <w:szCs w:val="20"/>
          <w:lang w:val="en-US"/>
        </w:rPr>
        <w:t>10</w:t>
      </w:r>
      <w:r w:rsidRPr="0084004E">
        <w:rPr>
          <w:sz w:val="20"/>
          <w:szCs w:val="20"/>
          <w:lang w:val="en-US"/>
        </w:rPr>
        <w:t>]</w:t>
      </w:r>
      <w:r w:rsidR="009812F8">
        <w:rPr>
          <w:sz w:val="20"/>
          <w:szCs w:val="20"/>
          <w:lang w:val="en-US"/>
        </w:rPr>
        <w:t>.</w:t>
      </w:r>
    </w:p>
    <w:p w14:paraId="44345F71" w14:textId="7DAB6BBD" w:rsidR="00B37E81" w:rsidRDefault="00A944DD" w:rsidP="009812F8">
      <w:pPr>
        <w:jc w:val="center"/>
      </w:pPr>
      <w:r>
        <w:rPr>
          <w:noProof/>
          <w:lang w:eastAsia="ru-RU"/>
        </w:rPr>
        <w:lastRenderedPageBreak/>
        <w:drawing>
          <wp:inline distT="0" distB="0" distL="0" distR="0" wp14:anchorId="38692839" wp14:editId="4CB4226F">
            <wp:extent cx="3429000" cy="2639833"/>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9687" cy="2709649"/>
                    </a:xfrm>
                    <a:prstGeom prst="rect">
                      <a:avLst/>
                    </a:prstGeom>
                    <a:noFill/>
                    <a:ln>
                      <a:noFill/>
                    </a:ln>
                  </pic:spPr>
                </pic:pic>
              </a:graphicData>
            </a:graphic>
          </wp:inline>
        </w:drawing>
      </w:r>
    </w:p>
    <w:p w14:paraId="7800C65C" w14:textId="6BF3D6DE" w:rsidR="00B37E81" w:rsidRPr="006C7AC4" w:rsidRDefault="009812F8" w:rsidP="009812F8">
      <w:pPr>
        <w:spacing w:after="120"/>
        <w:jc w:val="center"/>
        <w:rPr>
          <w:sz w:val="18"/>
          <w:szCs w:val="18"/>
          <w:lang w:val="en-US"/>
        </w:rPr>
      </w:pPr>
      <w:r w:rsidRPr="006C7AC4">
        <w:rPr>
          <w:b/>
          <w:sz w:val="18"/>
          <w:szCs w:val="18"/>
          <w:lang w:val="en-US"/>
        </w:rPr>
        <w:t>FIG</w:t>
      </w:r>
      <w:r>
        <w:rPr>
          <w:b/>
          <w:sz w:val="18"/>
          <w:szCs w:val="18"/>
          <w:lang w:val="en-US"/>
        </w:rPr>
        <w:t>URE</w:t>
      </w:r>
      <w:r w:rsidRPr="006C7AC4">
        <w:rPr>
          <w:b/>
          <w:sz w:val="18"/>
          <w:szCs w:val="18"/>
          <w:lang w:val="en-US"/>
        </w:rPr>
        <w:t xml:space="preserve"> </w:t>
      </w:r>
      <w:r w:rsidR="003A2129" w:rsidRPr="006C7AC4">
        <w:rPr>
          <w:b/>
          <w:sz w:val="18"/>
          <w:szCs w:val="18"/>
          <w:lang w:val="en-US"/>
        </w:rPr>
        <w:t>1</w:t>
      </w:r>
      <w:r w:rsidR="00BB5D0B" w:rsidRPr="006C7AC4">
        <w:rPr>
          <w:b/>
          <w:sz w:val="18"/>
          <w:szCs w:val="18"/>
          <w:lang w:val="en-US"/>
        </w:rPr>
        <w:t>.</w:t>
      </w:r>
      <w:r w:rsidR="00BB5D0B" w:rsidRPr="006C7AC4">
        <w:rPr>
          <w:sz w:val="18"/>
          <w:szCs w:val="18"/>
          <w:lang w:val="en-US"/>
        </w:rPr>
        <w:t xml:space="preserve"> The tone track circuits</w:t>
      </w:r>
    </w:p>
    <w:p w14:paraId="479241C5" w14:textId="31619F84" w:rsidR="004F248F" w:rsidRPr="006C7AC4" w:rsidRDefault="00BB5D0B" w:rsidP="009812F8">
      <w:pPr>
        <w:spacing w:after="120"/>
        <w:ind w:firstLine="284"/>
        <w:jc w:val="both"/>
        <w:rPr>
          <w:sz w:val="20"/>
          <w:szCs w:val="20"/>
          <w:lang w:val="en-US"/>
        </w:rPr>
      </w:pPr>
      <w:r w:rsidRPr="006C7AC4">
        <w:rPr>
          <w:rStyle w:val="rynqvb"/>
          <w:sz w:val="20"/>
          <w:szCs w:val="20"/>
          <w:lang w:val="en"/>
        </w:rPr>
        <w:t xml:space="preserve">Where in normal mode the relay </w:t>
      </w:r>
      <w:proofErr w:type="spellStart"/>
      <w:r w:rsidRPr="006C7AC4">
        <w:rPr>
          <w:rStyle w:val="rynqvb"/>
          <w:sz w:val="20"/>
          <w:szCs w:val="20"/>
          <w:lang w:val="en"/>
        </w:rPr>
        <w:t>ANVSh</w:t>
      </w:r>
      <w:proofErr w:type="spellEnd"/>
      <w:r w:rsidRPr="006C7AC4">
        <w:rPr>
          <w:rStyle w:val="rynqvb"/>
          <w:sz w:val="20"/>
          <w:szCs w:val="20"/>
          <w:lang w:val="en"/>
        </w:rPr>
        <w:t xml:space="preserve"> (track receiver PP) is excited not at the moment of release of the feeder end of the tone track circuit without joints by the train, as shown in Figure 2, but when the moving unit is removed by some distance </w:t>
      </w:r>
      <w:proofErr w:type="spellStart"/>
      <w:r w:rsidRPr="006C7AC4">
        <w:rPr>
          <w:rStyle w:val="rynqvb"/>
          <w:sz w:val="20"/>
          <w:szCs w:val="20"/>
          <w:lang w:val="en"/>
        </w:rPr>
        <w:t>lVDShN</w:t>
      </w:r>
      <w:proofErr w:type="spellEnd"/>
      <w:r w:rsidRPr="006C7AC4">
        <w:rPr>
          <w:rStyle w:val="rynqvb"/>
          <w:sz w:val="20"/>
          <w:szCs w:val="20"/>
          <w:lang w:val="en"/>
        </w:rPr>
        <w:t>, called the output zone of additional shunting [</w:t>
      </w:r>
      <w:r w:rsidR="0084004E">
        <w:rPr>
          <w:rStyle w:val="rynqvb"/>
          <w:sz w:val="20"/>
          <w:szCs w:val="20"/>
          <w:lang w:val="en"/>
        </w:rPr>
        <w:t>10</w:t>
      </w:r>
      <w:r w:rsidRPr="006C7AC4">
        <w:rPr>
          <w:rStyle w:val="rynqvb"/>
          <w:sz w:val="20"/>
          <w:szCs w:val="20"/>
          <w:lang w:val="en"/>
        </w:rPr>
        <w:t>], which, depending on various factors, can fluctuate from 20 to 100 meters, which leads to shunting of the adjacent track circuit (Fig. 2)</w:t>
      </w:r>
      <w:r w:rsidRPr="006C7AC4">
        <w:rPr>
          <w:rStyle w:val="hwtze"/>
          <w:sz w:val="20"/>
          <w:szCs w:val="20"/>
          <w:lang w:val="en"/>
        </w:rPr>
        <w:t xml:space="preserve"> </w:t>
      </w:r>
      <w:r w:rsidRPr="006C7AC4">
        <w:rPr>
          <w:rStyle w:val="rynqvb"/>
          <w:sz w:val="20"/>
          <w:szCs w:val="20"/>
          <w:lang w:val="en"/>
        </w:rPr>
        <w:t>[8</w:t>
      </w:r>
      <w:r w:rsidR="0084004E">
        <w:rPr>
          <w:rStyle w:val="rynqvb"/>
          <w:sz w:val="20"/>
          <w:szCs w:val="20"/>
          <w:lang w:val="en"/>
        </w:rPr>
        <w:t>, 14</w:t>
      </w:r>
      <w:r w:rsidRPr="006C7AC4">
        <w:rPr>
          <w:rStyle w:val="rynqvb"/>
          <w:sz w:val="20"/>
          <w:szCs w:val="20"/>
          <w:lang w:val="en"/>
        </w:rPr>
        <w:t>]</w:t>
      </w:r>
      <w:r w:rsidR="009812F8">
        <w:rPr>
          <w:rStyle w:val="rynqvb"/>
          <w:sz w:val="20"/>
          <w:szCs w:val="20"/>
          <w:lang w:val="en"/>
        </w:rPr>
        <w:t>.</w:t>
      </w:r>
    </w:p>
    <w:p w14:paraId="6F922642" w14:textId="538F1C45" w:rsidR="00246B46" w:rsidRPr="004935CF" w:rsidRDefault="00CA53D8" w:rsidP="009812F8">
      <w:pPr>
        <w:jc w:val="center"/>
        <w:rPr>
          <w:sz w:val="28"/>
          <w:szCs w:val="28"/>
        </w:rPr>
      </w:pPr>
      <w:r>
        <w:rPr>
          <w:noProof/>
          <w:sz w:val="28"/>
          <w:szCs w:val="28"/>
        </w:rPr>
        <w:drawing>
          <wp:inline distT="0" distB="0" distL="0" distR="0" wp14:anchorId="7837D724" wp14:editId="53E7B896">
            <wp:extent cx="3881053" cy="1765189"/>
            <wp:effectExtent l="0" t="0" r="571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5881" cy="1771933"/>
                    </a:xfrm>
                    <a:prstGeom prst="rect">
                      <a:avLst/>
                    </a:prstGeom>
                    <a:noFill/>
                    <a:ln>
                      <a:noFill/>
                    </a:ln>
                  </pic:spPr>
                </pic:pic>
              </a:graphicData>
            </a:graphic>
          </wp:inline>
        </w:drawing>
      </w:r>
    </w:p>
    <w:p w14:paraId="3789E71D" w14:textId="396E6E28" w:rsidR="004F248F" w:rsidRPr="009812F8" w:rsidRDefault="009812F8" w:rsidP="009812F8">
      <w:pPr>
        <w:spacing w:after="120"/>
        <w:jc w:val="center"/>
        <w:rPr>
          <w:sz w:val="18"/>
          <w:szCs w:val="18"/>
          <w:lang w:val="en-US"/>
        </w:rPr>
      </w:pPr>
      <w:r w:rsidRPr="009812F8">
        <w:rPr>
          <w:b/>
          <w:sz w:val="18"/>
          <w:szCs w:val="18"/>
          <w:lang w:val="en-US"/>
        </w:rPr>
        <w:t>FIGURE</w:t>
      </w:r>
      <w:r w:rsidR="003A2129" w:rsidRPr="009812F8">
        <w:rPr>
          <w:b/>
          <w:sz w:val="18"/>
          <w:szCs w:val="18"/>
          <w:lang w:val="en-US"/>
        </w:rPr>
        <w:t xml:space="preserve"> 2</w:t>
      </w:r>
      <w:r w:rsidR="00BB5D0B" w:rsidRPr="009812F8">
        <w:rPr>
          <w:b/>
          <w:sz w:val="18"/>
          <w:szCs w:val="18"/>
          <w:lang w:val="en-US"/>
        </w:rPr>
        <w:t>.</w:t>
      </w:r>
      <w:r w:rsidR="00BB5D0B" w:rsidRPr="009812F8">
        <w:rPr>
          <w:sz w:val="18"/>
          <w:szCs w:val="18"/>
          <w:lang w:val="en-US"/>
        </w:rPr>
        <w:t xml:space="preserve"> Diagram of a continuous tone track circuit</w:t>
      </w:r>
    </w:p>
    <w:p w14:paraId="58C4141D" w14:textId="4F774EA0" w:rsidR="008B6552" w:rsidRPr="009812F8" w:rsidRDefault="00BB5D0B" w:rsidP="009812F8">
      <w:pPr>
        <w:spacing w:after="120"/>
        <w:ind w:firstLine="284"/>
        <w:jc w:val="both"/>
        <w:rPr>
          <w:rStyle w:val="rynqvb"/>
          <w:sz w:val="20"/>
          <w:szCs w:val="20"/>
          <w:lang w:val="en"/>
        </w:rPr>
      </w:pPr>
      <w:r w:rsidRPr="009812F8">
        <w:rPr>
          <w:rStyle w:val="rynqvb"/>
          <w:sz w:val="20"/>
          <w:szCs w:val="20"/>
          <w:lang w:val="en"/>
        </w:rPr>
        <w:t>To develop a mathematical model for determining the output zone of the outgoing shunt, we will present the circuit in Fig. 2 as an equivalent circuit in Fig. 3.</w:t>
      </w:r>
    </w:p>
    <w:p w14:paraId="75448C40" w14:textId="04FFC2AB" w:rsidR="00246B46" w:rsidRPr="004935CF" w:rsidRDefault="00E60CFE" w:rsidP="00AC33A1">
      <w:pPr>
        <w:jc w:val="center"/>
        <w:rPr>
          <w:sz w:val="28"/>
          <w:szCs w:val="28"/>
        </w:rPr>
      </w:pPr>
      <w:r>
        <w:rPr>
          <w:noProof/>
          <w:sz w:val="28"/>
          <w:szCs w:val="28"/>
          <w:lang w:eastAsia="ru-RU"/>
        </w:rPr>
        <w:drawing>
          <wp:inline distT="0" distB="0" distL="0" distR="0" wp14:anchorId="31A820B3" wp14:editId="53D73E81">
            <wp:extent cx="3868600" cy="14401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5464" cy="1468794"/>
                    </a:xfrm>
                    <a:prstGeom prst="rect">
                      <a:avLst/>
                    </a:prstGeom>
                    <a:noFill/>
                    <a:ln>
                      <a:noFill/>
                    </a:ln>
                  </pic:spPr>
                </pic:pic>
              </a:graphicData>
            </a:graphic>
          </wp:inline>
        </w:drawing>
      </w:r>
    </w:p>
    <w:p w14:paraId="779BE56D" w14:textId="45F2012C" w:rsidR="00BB5D0B" w:rsidRPr="007334BD" w:rsidRDefault="00627264" w:rsidP="00627264">
      <w:pPr>
        <w:spacing w:after="120"/>
        <w:jc w:val="center"/>
        <w:rPr>
          <w:sz w:val="18"/>
          <w:szCs w:val="18"/>
          <w:lang w:val="en-US"/>
        </w:rPr>
      </w:pPr>
      <w:r w:rsidRPr="007334BD">
        <w:rPr>
          <w:b/>
          <w:sz w:val="18"/>
          <w:szCs w:val="18"/>
          <w:lang w:val="en-US"/>
        </w:rPr>
        <w:t>FIG</w:t>
      </w:r>
      <w:r>
        <w:rPr>
          <w:b/>
          <w:sz w:val="18"/>
          <w:szCs w:val="18"/>
          <w:lang w:val="en-US"/>
        </w:rPr>
        <w:t>URE</w:t>
      </w:r>
      <w:r w:rsidR="003A2129" w:rsidRPr="007334BD">
        <w:rPr>
          <w:b/>
          <w:sz w:val="18"/>
          <w:szCs w:val="18"/>
          <w:lang w:val="en-US"/>
        </w:rPr>
        <w:t xml:space="preserve"> 3.</w:t>
      </w:r>
      <w:r w:rsidR="003A2129" w:rsidRPr="007334BD">
        <w:rPr>
          <w:sz w:val="18"/>
          <w:szCs w:val="18"/>
          <w:lang w:val="en-US"/>
        </w:rPr>
        <w:t xml:space="preserve"> </w:t>
      </w:r>
      <w:r w:rsidR="00BB5D0B" w:rsidRPr="007334BD">
        <w:rPr>
          <w:sz w:val="18"/>
          <w:szCs w:val="18"/>
          <w:lang w:val="en-US"/>
        </w:rPr>
        <w:t>Equivalent circuit</w:t>
      </w:r>
    </w:p>
    <w:p w14:paraId="2989C8D8" w14:textId="443CF0B7" w:rsidR="00E95724" w:rsidRDefault="00E95724" w:rsidP="00627264">
      <w:pPr>
        <w:spacing w:after="120"/>
        <w:ind w:firstLine="284"/>
        <w:jc w:val="both"/>
        <w:rPr>
          <w:sz w:val="20"/>
          <w:szCs w:val="20"/>
          <w:lang w:val="en-US"/>
        </w:rPr>
      </w:pPr>
      <w:r w:rsidRPr="00E95724">
        <w:rPr>
          <w:sz w:val="20"/>
          <w:szCs w:val="20"/>
          <w:lang w:val="en-US"/>
        </w:rPr>
        <w:t>In determining that the basic equations should be derived taking into account the analysis of the synthesis of track circuits without joints, it is necessary to take into account their specific features associated with the absence of insulation joints [</w:t>
      </w:r>
      <w:r w:rsidR="00297C11" w:rsidRPr="00297C11">
        <w:rPr>
          <w:sz w:val="20"/>
          <w:szCs w:val="20"/>
          <w:lang w:val="en-US"/>
        </w:rPr>
        <w:t>15</w:t>
      </w:r>
      <w:r w:rsidR="00627264">
        <w:rPr>
          <w:sz w:val="20"/>
          <w:szCs w:val="20"/>
          <w:lang w:val="en-US"/>
        </w:rPr>
        <w:t>, 16</w:t>
      </w:r>
      <w:r w:rsidRPr="00E95724">
        <w:rPr>
          <w:sz w:val="20"/>
          <w:szCs w:val="20"/>
          <w:lang w:val="en-US"/>
        </w:rPr>
        <w:t>]. Hence, the replacement factors of a track line without joints can be determined from Figure 3, under final conditions such as those adopted for track circuits used with insulated joints and different from the conditions adopted for continuous ones.</w:t>
      </w:r>
    </w:p>
    <w:p w14:paraId="27928A5D" w14:textId="6C35BA88" w:rsidR="00E95724" w:rsidRPr="00627264" w:rsidRDefault="00986E3B" w:rsidP="00627264">
      <w:pPr>
        <w:spacing w:after="120"/>
        <w:jc w:val="right"/>
        <w:rPr>
          <w:sz w:val="20"/>
          <w:szCs w:val="20"/>
          <w:lang w:val="en-US"/>
        </w:rPr>
      </w:pPr>
      <w:bookmarkStart w:id="2" w:name="_Hlk188005219"/>
      <m:oMath>
        <m:r>
          <w:rPr>
            <w:rFonts w:ascii="Cambria Math" w:hAnsi="Cambria Math"/>
            <w:sz w:val="20"/>
            <w:szCs w:val="20"/>
            <w:lang w:val="en-US"/>
          </w:rPr>
          <m:t>A=</m:t>
        </m:r>
        <m:r>
          <w:rPr>
            <w:rFonts w:ascii="Cambria Math" w:hAnsi="Cambria Math"/>
            <w:sz w:val="20"/>
            <w:szCs w:val="20"/>
          </w:rPr>
          <m:t>cо</m:t>
        </m:r>
        <m:r>
          <w:rPr>
            <w:rFonts w:ascii="Cambria Math" w:hAnsi="Cambria Math"/>
            <w:sz w:val="20"/>
            <w:szCs w:val="20"/>
            <w:lang w:val="en-US"/>
          </w:rPr>
          <m:t>th</m:t>
        </m:r>
        <m:r>
          <w:rPr>
            <w:rFonts w:ascii="Cambria Math" w:hAnsi="Cambria Math"/>
            <w:sz w:val="20"/>
            <w:szCs w:val="20"/>
          </w:rPr>
          <m:t>γl</m:t>
        </m:r>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num>
          <m:den>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b</m:t>
                </m:r>
              </m:sub>
            </m:sSub>
          </m:den>
        </m:f>
        <m:r>
          <w:rPr>
            <w:rFonts w:ascii="Cambria Math" w:hAnsi="Cambria Math"/>
            <w:sz w:val="20"/>
            <w:szCs w:val="20"/>
            <w:lang w:val="en-US"/>
          </w:rPr>
          <m:t>sinhγl;</m:t>
        </m:r>
      </m:oMath>
      <w:r w:rsidRPr="00627264">
        <w:rPr>
          <w:sz w:val="20"/>
          <w:szCs w:val="20"/>
          <w:lang w:val="en-US"/>
        </w:rPr>
        <w:t xml:space="preserve">  </w:t>
      </w:r>
      <m:oMath>
        <m:r>
          <w:rPr>
            <w:rFonts w:ascii="Cambria Math" w:hAnsi="Cambria Math"/>
            <w:sz w:val="20"/>
            <w:szCs w:val="20"/>
            <w:lang w:val="en-US"/>
          </w:rPr>
          <m:t>B=</m:t>
        </m:r>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в</m:t>
            </m:r>
          </m:sub>
        </m:sSub>
        <m:r>
          <w:rPr>
            <w:rFonts w:ascii="Cambria Math" w:hAnsi="Cambria Math"/>
            <w:sz w:val="20"/>
            <w:szCs w:val="20"/>
            <w:lang w:val="en-US"/>
          </w:rPr>
          <m:t>*sinhγl;</m:t>
        </m:r>
      </m:oMath>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p>
    <w:p w14:paraId="3BD2DFC9" w14:textId="44A16674" w:rsidR="00E95724" w:rsidRPr="00627264" w:rsidRDefault="00986E3B" w:rsidP="00627264">
      <w:pPr>
        <w:spacing w:after="120"/>
        <w:jc w:val="right"/>
        <w:rPr>
          <w:sz w:val="20"/>
          <w:szCs w:val="20"/>
          <w:lang w:val="en-US"/>
        </w:rPr>
      </w:pPr>
      <m:oMath>
        <m:r>
          <w:rPr>
            <w:rFonts w:ascii="Cambria Math" w:hAnsi="Cambria Math"/>
            <w:sz w:val="20"/>
            <w:szCs w:val="20"/>
            <w:lang w:val="en-US"/>
          </w:rPr>
          <m:t>C=</m:t>
        </m:r>
        <m:f>
          <m:fPr>
            <m:ctrlPr>
              <w:rPr>
                <w:rFonts w:ascii="Cambria Math" w:hAnsi="Cambria Math"/>
                <w:i/>
                <w:sz w:val="20"/>
                <w:szCs w:val="20"/>
                <w:lang w:val="en-US"/>
              </w:rPr>
            </m:ctrlPr>
          </m:fPr>
          <m:num>
            <m:r>
              <w:rPr>
                <w:rFonts w:ascii="Cambria Math" w:hAnsi="Cambria Math"/>
                <w:sz w:val="20"/>
                <w:szCs w:val="20"/>
                <w:lang w:val="en-US"/>
              </w:rPr>
              <m:t>sinhγl</m:t>
            </m:r>
          </m:num>
          <m:den>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v</m:t>
                </m:r>
              </m:sub>
            </m:sSub>
          </m:den>
        </m:f>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rPr>
              <m:t>сot</m:t>
            </m:r>
            <m:r>
              <w:rPr>
                <w:rFonts w:ascii="Cambria Math" w:hAnsi="Cambria Math"/>
                <w:sz w:val="20"/>
                <w:szCs w:val="20"/>
                <w:lang w:val="en-US"/>
              </w:rPr>
              <m:t>hγl</m:t>
            </m:r>
          </m:num>
          <m:den>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bb</m:t>
                </m:r>
              </m:sub>
            </m:sSub>
          </m:den>
        </m:f>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v</m:t>
                </m:r>
              </m:sub>
            </m:sSub>
            <m:r>
              <w:rPr>
                <w:rFonts w:ascii="Cambria Math" w:hAnsi="Cambria Math"/>
                <w:sz w:val="20"/>
                <w:szCs w:val="20"/>
                <w:lang w:val="en-US"/>
              </w:rPr>
              <m:t>sinhγl</m:t>
            </m:r>
          </m:num>
          <m:den>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be</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bt</m:t>
                </m:r>
              </m:sub>
            </m:sSub>
          </m:den>
        </m:f>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rPr>
              <m:t>сot</m:t>
            </m:r>
            <m:r>
              <w:rPr>
                <w:rFonts w:ascii="Cambria Math" w:hAnsi="Cambria Math"/>
                <w:sz w:val="20"/>
                <w:szCs w:val="20"/>
                <w:lang w:val="en-US"/>
              </w:rPr>
              <m:t>hγl</m:t>
            </m:r>
          </m:num>
          <m:den>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br</m:t>
                </m:r>
              </m:sub>
            </m:sSub>
          </m:den>
        </m:f>
        <m:r>
          <w:rPr>
            <w:rFonts w:ascii="Cambria Math" w:hAnsi="Cambria Math"/>
            <w:sz w:val="20"/>
            <w:szCs w:val="20"/>
            <w:lang w:val="en-US"/>
          </w:rPr>
          <m:t>;</m:t>
        </m:r>
      </m:oMath>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p>
    <w:p w14:paraId="23DFFF3B" w14:textId="0B25AD47" w:rsidR="00E95724" w:rsidRPr="00627264" w:rsidRDefault="00E95724" w:rsidP="00627264">
      <w:pPr>
        <w:jc w:val="right"/>
        <w:rPr>
          <w:i/>
          <w:sz w:val="20"/>
          <w:szCs w:val="20"/>
          <w:lang w:val="en-US"/>
        </w:rPr>
      </w:pPr>
      <m:oMath>
        <m:r>
          <w:rPr>
            <w:rFonts w:ascii="Cambria Math" w:hAnsi="Cambria Math"/>
            <w:sz w:val="20"/>
            <w:szCs w:val="20"/>
            <w:lang w:val="en-US"/>
          </w:rPr>
          <m:t>D=</m:t>
        </m:r>
        <m:r>
          <w:rPr>
            <w:rFonts w:ascii="Cambria Math" w:hAnsi="Cambria Math"/>
            <w:sz w:val="20"/>
            <w:szCs w:val="20"/>
          </w:rPr>
          <m:t>cot</m:t>
        </m:r>
        <m:r>
          <w:rPr>
            <w:rFonts w:ascii="Cambria Math" w:hAnsi="Cambria Math"/>
            <w:sz w:val="20"/>
            <w:szCs w:val="20"/>
            <w:lang w:val="en-US"/>
          </w:rPr>
          <m:t>h</m:t>
        </m:r>
        <m:r>
          <w:rPr>
            <w:rFonts w:ascii="Cambria Math" w:hAnsi="Cambria Math"/>
            <w:sz w:val="20"/>
            <w:szCs w:val="20"/>
          </w:rPr>
          <m:t>γl</m:t>
        </m:r>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num>
          <m:den>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rPr>
                  <m:t>bt</m:t>
                </m:r>
              </m:sub>
            </m:sSub>
          </m:den>
        </m:f>
        <m:r>
          <w:rPr>
            <w:rFonts w:ascii="Cambria Math" w:hAnsi="Cambria Math"/>
            <w:sz w:val="20"/>
            <w:szCs w:val="20"/>
            <w:lang w:val="en-US"/>
          </w:rPr>
          <m:t>sinhγl</m:t>
        </m:r>
      </m:oMath>
      <w:bookmarkEnd w:id="2"/>
      <w:r w:rsidR="00627264">
        <w:rPr>
          <w:sz w:val="20"/>
          <w:szCs w:val="20"/>
          <w:lang w:val="en-US"/>
        </w:rPr>
        <w:t xml:space="preserve"> </w:t>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r w:rsidRPr="00627264">
        <w:rPr>
          <w:sz w:val="20"/>
          <w:szCs w:val="20"/>
          <w:lang w:val="en-US"/>
        </w:rPr>
        <w:t>(1)</w:t>
      </w:r>
    </w:p>
    <w:p w14:paraId="7C92FEF4" w14:textId="3D4884D6" w:rsidR="00E95724" w:rsidRDefault="00E95724" w:rsidP="006127E9">
      <w:pPr>
        <w:ind w:firstLine="284"/>
        <w:jc w:val="both"/>
        <w:rPr>
          <w:sz w:val="20"/>
          <w:szCs w:val="20"/>
          <w:lang w:val="en-US"/>
        </w:rPr>
      </w:pPr>
      <w:r w:rsidRPr="00E95724">
        <w:rPr>
          <w:sz w:val="20"/>
          <w:szCs w:val="20"/>
          <w:lang w:val="en-US"/>
        </w:rPr>
        <w:lastRenderedPageBreak/>
        <w:t>We also take into account the difference in voltage and current at the ends of the track circuit.</w:t>
      </w:r>
    </w:p>
    <w:p w14:paraId="697F9E35" w14:textId="16B1B2E7" w:rsidR="00E95724" w:rsidRPr="00627264" w:rsidRDefault="00141C5F" w:rsidP="00627264">
      <w:pPr>
        <w:spacing w:before="120" w:after="120" w:line="360" w:lineRule="auto"/>
        <w:jc w:val="right"/>
        <w:rPr>
          <w:rFonts w:ascii="Cambria Math" w:hAnsi="Cambria Math"/>
          <w:sz w:val="20"/>
          <w:szCs w:val="20"/>
          <w:lang w:val="en-US"/>
          <w:oMath/>
        </w:rPr>
      </w:pPr>
      <m:oMath>
        <m:r>
          <w:rPr>
            <w:rFonts w:ascii="Cambria Math" w:hAnsi="Cambria Math"/>
            <w:sz w:val="20"/>
            <w:szCs w:val="20"/>
            <w:lang w:val="en-US"/>
          </w:rPr>
          <m:t>U</m:t>
        </m:r>
        <m:r>
          <w:rPr>
            <w:rFonts w:ascii="Cambria Math" w:hAnsi="Cambria Math"/>
            <w:sz w:val="20"/>
            <w:szCs w:val="20"/>
            <w:vertAlign w:val="subscript"/>
            <w:lang w:val="en-US"/>
          </w:rPr>
          <m:t>e</m:t>
        </m:r>
        <m:r>
          <w:rPr>
            <w:rFonts w:ascii="Cambria Math" w:hAnsi="Cambria Math"/>
            <w:sz w:val="20"/>
            <w:szCs w:val="20"/>
            <w:lang w:val="en-US"/>
          </w:rPr>
          <m:t>=A</m:t>
        </m:r>
        <m:r>
          <w:rPr>
            <w:rFonts w:ascii="Cambria Math" w:hAnsi="Cambria Math"/>
            <w:sz w:val="20"/>
            <w:szCs w:val="20"/>
            <w:vertAlign w:val="subscript"/>
            <w:lang w:val="en-US"/>
          </w:rPr>
          <m:t>1</m:t>
        </m:r>
        <m:r>
          <w:rPr>
            <w:rFonts w:ascii="Cambria Math" w:hAnsi="Cambria Math"/>
            <w:sz w:val="20"/>
            <w:szCs w:val="20"/>
            <w:lang w:val="en-US"/>
          </w:rPr>
          <m:t>chγ</m:t>
        </m:r>
        <m:r>
          <w:rPr>
            <w:rFonts w:ascii="Cambria Math" w:hAnsi="Cambria Math"/>
            <w:sz w:val="20"/>
            <w:szCs w:val="20"/>
            <w:vertAlign w:val="subscript"/>
            <w:lang w:val="en-US"/>
          </w:rPr>
          <m:t>1</m:t>
        </m:r>
        <m:r>
          <w:rPr>
            <w:rFonts w:ascii="Cambria Math" w:hAnsi="Cambria Math"/>
            <w:sz w:val="20"/>
            <w:szCs w:val="20"/>
            <w:lang w:val="en-US"/>
          </w:rPr>
          <m:t>x+A</m:t>
        </m:r>
        <m:r>
          <w:rPr>
            <w:rFonts w:ascii="Cambria Math" w:hAnsi="Cambria Math"/>
            <w:sz w:val="20"/>
            <w:szCs w:val="20"/>
            <w:vertAlign w:val="subscript"/>
            <w:lang w:val="en-US"/>
          </w:rPr>
          <m:t>1</m:t>
        </m:r>
        <m:r>
          <w:rPr>
            <w:rFonts w:ascii="Cambria Math" w:hAnsi="Cambria Math"/>
            <w:sz w:val="20"/>
            <w:szCs w:val="20"/>
            <w:lang w:val="en-US"/>
          </w:rPr>
          <m:t>shγ</m:t>
        </m:r>
        <m:r>
          <w:rPr>
            <w:rFonts w:ascii="Cambria Math" w:hAnsi="Cambria Math"/>
            <w:sz w:val="20"/>
            <w:szCs w:val="20"/>
            <w:vertAlign w:val="subscript"/>
            <w:lang w:val="en-US"/>
          </w:rPr>
          <m:t>1</m:t>
        </m:r>
        <m:r>
          <w:rPr>
            <w:rFonts w:ascii="Cambria Math" w:hAnsi="Cambria Math"/>
            <w:sz w:val="20"/>
            <w:szCs w:val="20"/>
            <w:lang w:val="en-US"/>
          </w:rPr>
          <m:t>x+A</m:t>
        </m:r>
        <m:r>
          <w:rPr>
            <w:rFonts w:ascii="Cambria Math" w:hAnsi="Cambria Math"/>
            <w:sz w:val="20"/>
            <w:szCs w:val="20"/>
            <w:vertAlign w:val="subscript"/>
            <w:lang w:val="en-US"/>
          </w:rPr>
          <m:t>2</m:t>
        </m:r>
        <m:r>
          <w:rPr>
            <w:rFonts w:ascii="Cambria Math" w:hAnsi="Cambria Math"/>
            <w:sz w:val="20"/>
            <w:szCs w:val="20"/>
            <w:lang w:val="en-US"/>
          </w:rPr>
          <m:t>chγ</m:t>
        </m:r>
        <m:r>
          <w:rPr>
            <w:rFonts w:ascii="Cambria Math" w:hAnsi="Cambria Math"/>
            <w:sz w:val="20"/>
            <w:szCs w:val="20"/>
            <w:vertAlign w:val="subscript"/>
            <w:lang w:val="en-US"/>
          </w:rPr>
          <m:t>2</m:t>
        </m:r>
        <m:r>
          <w:rPr>
            <w:rFonts w:ascii="Cambria Math" w:hAnsi="Cambria Math"/>
            <w:sz w:val="20"/>
            <w:szCs w:val="20"/>
            <w:lang w:val="en-US"/>
          </w:rPr>
          <m:t>x+A</m:t>
        </m:r>
        <m:r>
          <w:rPr>
            <w:rFonts w:ascii="Cambria Math" w:hAnsi="Cambria Math"/>
            <w:sz w:val="20"/>
            <w:szCs w:val="20"/>
            <w:vertAlign w:val="subscript"/>
            <w:lang w:val="en-US"/>
          </w:rPr>
          <m:t>3</m:t>
        </m:r>
        <m:r>
          <w:rPr>
            <w:rFonts w:ascii="Cambria Math" w:hAnsi="Cambria Math"/>
            <w:sz w:val="20"/>
            <w:szCs w:val="20"/>
            <w:lang w:val="en-US"/>
          </w:rPr>
          <m:t>shγ</m:t>
        </m:r>
        <m:r>
          <w:rPr>
            <w:rFonts w:ascii="Cambria Math" w:hAnsi="Cambria Math"/>
            <w:sz w:val="20"/>
            <w:szCs w:val="20"/>
            <w:vertAlign w:val="subscript"/>
            <w:lang w:val="en-US"/>
          </w:rPr>
          <m:t>2</m:t>
        </m:r>
        <m:r>
          <w:rPr>
            <w:rFonts w:ascii="Cambria Math" w:hAnsi="Cambria Math"/>
            <w:sz w:val="20"/>
            <w:szCs w:val="20"/>
            <w:lang w:val="en-US"/>
          </w:rPr>
          <m:t>x</m:t>
        </m:r>
      </m:oMath>
      <w:r w:rsidR="00E95724" w:rsidRPr="00627264">
        <w:rPr>
          <w:sz w:val="20"/>
          <w:szCs w:val="20"/>
          <w:lang w:val="en-US"/>
        </w:rPr>
        <w:t xml:space="preserve"> </w:t>
      </w:r>
      <w:r w:rsidR="00627264" w:rsidRPr="00627264">
        <w:rPr>
          <w:sz w:val="20"/>
          <w:szCs w:val="20"/>
          <w:lang w:val="en-US"/>
        </w:rPr>
        <w:tab/>
      </w:r>
      <w:r w:rsidR="00E95724" w:rsidRPr="00627264">
        <w:rPr>
          <w:sz w:val="20"/>
          <w:szCs w:val="20"/>
          <w:lang w:val="en-US"/>
        </w:rPr>
        <w:t xml:space="preserve">         </w:t>
      </w:r>
      <w:r w:rsidR="00986E3B" w:rsidRPr="00627264">
        <w:rPr>
          <w:sz w:val="20"/>
          <w:szCs w:val="20"/>
          <w:lang w:val="en-US"/>
        </w:rPr>
        <w:t xml:space="preserve">  </w:t>
      </w:r>
      <w:r w:rsidR="00E95724" w:rsidRPr="00627264">
        <w:rPr>
          <w:sz w:val="20"/>
          <w:szCs w:val="20"/>
          <w:lang w:val="en-US"/>
        </w:rPr>
        <w:t xml:space="preserve"> </w:t>
      </w:r>
      <w:r w:rsidR="00986E3B" w:rsidRPr="00627264">
        <w:rPr>
          <w:sz w:val="20"/>
          <w:szCs w:val="20"/>
          <w:lang w:val="en-US"/>
        </w:rPr>
        <w:t xml:space="preserve"> </w:t>
      </w:r>
      <w:r w:rsidR="00D206DC" w:rsidRPr="00627264">
        <w:rPr>
          <w:sz w:val="20"/>
          <w:szCs w:val="20"/>
          <w:lang w:val="en-US"/>
        </w:rPr>
        <w:t xml:space="preserve">            </w:t>
      </w:r>
      <w:r w:rsidR="00986E3B" w:rsidRPr="00627264">
        <w:rPr>
          <w:sz w:val="20"/>
          <w:szCs w:val="20"/>
          <w:lang w:val="en-US"/>
        </w:rPr>
        <w:t xml:space="preserve">  </w:t>
      </w:r>
      <w:r w:rsidR="00837B2B" w:rsidRPr="00627264">
        <w:rPr>
          <w:sz w:val="20"/>
          <w:szCs w:val="20"/>
          <w:lang w:val="en-US"/>
        </w:rPr>
        <w:t xml:space="preserve">  </w:t>
      </w:r>
      <w:r w:rsidR="00986E3B" w:rsidRPr="00627264">
        <w:rPr>
          <w:sz w:val="20"/>
          <w:szCs w:val="20"/>
          <w:lang w:val="en-US"/>
        </w:rPr>
        <w:t xml:space="preserve"> </w:t>
      </w:r>
      <w:r w:rsidR="00E95724" w:rsidRPr="00627264">
        <w:rPr>
          <w:sz w:val="20"/>
          <w:szCs w:val="20"/>
          <w:lang w:val="en-US"/>
        </w:rPr>
        <w:t xml:space="preserve"> (2)</w:t>
      </w:r>
    </w:p>
    <w:p w14:paraId="5FE557D4" w14:textId="4CE8A9AA" w:rsidR="00E95724" w:rsidRPr="00627264" w:rsidRDefault="00E95724" w:rsidP="00627264">
      <w:pPr>
        <w:spacing w:before="120" w:after="120" w:line="360" w:lineRule="auto"/>
        <w:jc w:val="right"/>
        <w:rPr>
          <w:rFonts w:ascii="Cambria Math" w:hAnsi="Cambria Math"/>
          <w:sz w:val="20"/>
          <w:szCs w:val="20"/>
          <w:lang w:val="en-US"/>
          <w:oMath/>
        </w:rPr>
      </w:pPr>
      <m:oMath>
        <m:r>
          <w:rPr>
            <w:rFonts w:ascii="Cambria Math" w:hAnsi="Cambria Math"/>
            <w:sz w:val="20"/>
            <w:szCs w:val="20"/>
            <w:lang w:val="en-US"/>
          </w:rPr>
          <m:t>U</m:t>
        </m:r>
        <m:r>
          <w:rPr>
            <w:rFonts w:ascii="Cambria Math" w:hAnsi="Cambria Math"/>
            <w:sz w:val="20"/>
            <w:szCs w:val="20"/>
            <w:vertAlign w:val="subscript"/>
            <w:lang w:val="en-US"/>
          </w:rPr>
          <m:t>b</m:t>
        </m:r>
        <m:r>
          <w:rPr>
            <w:rFonts w:ascii="Cambria Math" w:hAnsi="Cambria Math"/>
            <w:sz w:val="20"/>
            <w:szCs w:val="20"/>
            <w:lang w:val="en-US"/>
          </w:rPr>
          <m:t>=M(A</m:t>
        </m:r>
        <m:r>
          <w:rPr>
            <w:rFonts w:ascii="Cambria Math" w:hAnsi="Cambria Math"/>
            <w:sz w:val="20"/>
            <w:szCs w:val="20"/>
            <w:vertAlign w:val="subscript"/>
            <w:lang w:val="en-US"/>
          </w:rPr>
          <m:t>1</m:t>
        </m:r>
        <m:r>
          <w:rPr>
            <w:rFonts w:ascii="Cambria Math" w:hAnsi="Cambria Math"/>
            <w:sz w:val="20"/>
            <w:szCs w:val="20"/>
            <w:lang w:val="en-US"/>
          </w:rPr>
          <m:t>chγ</m:t>
        </m:r>
        <m:r>
          <w:rPr>
            <w:rFonts w:ascii="Cambria Math" w:hAnsi="Cambria Math"/>
            <w:sz w:val="20"/>
            <w:szCs w:val="20"/>
            <w:vertAlign w:val="subscript"/>
            <w:lang w:val="en-US"/>
          </w:rPr>
          <m:t>1</m:t>
        </m:r>
        <m:r>
          <w:rPr>
            <w:rFonts w:ascii="Cambria Math" w:hAnsi="Cambria Math"/>
            <w:sz w:val="20"/>
            <w:szCs w:val="20"/>
            <w:lang w:val="en-US"/>
          </w:rPr>
          <m:t>x+A</m:t>
        </m:r>
        <m:r>
          <w:rPr>
            <w:rFonts w:ascii="Cambria Math" w:hAnsi="Cambria Math"/>
            <w:sz w:val="20"/>
            <w:szCs w:val="20"/>
            <w:vertAlign w:val="subscript"/>
            <w:lang w:val="en-US"/>
          </w:rPr>
          <m:t>1</m:t>
        </m:r>
        <m:r>
          <w:rPr>
            <w:rFonts w:ascii="Cambria Math" w:hAnsi="Cambria Math"/>
            <w:sz w:val="20"/>
            <w:szCs w:val="20"/>
            <w:lang w:val="en-US"/>
          </w:rPr>
          <m:t>shγ</m:t>
        </m:r>
        <m:r>
          <w:rPr>
            <w:rFonts w:ascii="Cambria Math" w:hAnsi="Cambria Math"/>
            <w:sz w:val="20"/>
            <w:szCs w:val="20"/>
            <w:vertAlign w:val="subscript"/>
            <w:lang w:val="en-US"/>
          </w:rPr>
          <m:t>1</m:t>
        </m:r>
        <m:r>
          <w:rPr>
            <w:rFonts w:ascii="Cambria Math" w:hAnsi="Cambria Math"/>
            <w:sz w:val="20"/>
            <w:szCs w:val="20"/>
            <w:lang w:val="en-US"/>
          </w:rPr>
          <m:t>x)+N(A</m:t>
        </m:r>
        <m:r>
          <w:rPr>
            <w:rFonts w:ascii="Cambria Math" w:hAnsi="Cambria Math"/>
            <w:sz w:val="20"/>
            <w:szCs w:val="20"/>
            <w:vertAlign w:val="subscript"/>
            <w:lang w:val="en-US"/>
          </w:rPr>
          <m:t>2</m:t>
        </m:r>
        <m:r>
          <w:rPr>
            <w:rFonts w:ascii="Cambria Math" w:hAnsi="Cambria Math"/>
            <w:sz w:val="20"/>
            <w:szCs w:val="20"/>
            <w:lang w:val="en-US"/>
          </w:rPr>
          <m:t>chγ</m:t>
        </m:r>
        <m:r>
          <w:rPr>
            <w:rFonts w:ascii="Cambria Math" w:hAnsi="Cambria Math"/>
            <w:sz w:val="20"/>
            <w:szCs w:val="20"/>
            <w:vertAlign w:val="subscript"/>
            <w:lang w:val="en-US"/>
          </w:rPr>
          <m:t>2</m:t>
        </m:r>
        <m:r>
          <w:rPr>
            <w:rFonts w:ascii="Cambria Math" w:hAnsi="Cambria Math"/>
            <w:sz w:val="20"/>
            <w:szCs w:val="20"/>
            <w:lang w:val="en-US"/>
          </w:rPr>
          <m:t>x+A</m:t>
        </m:r>
        <m:r>
          <w:rPr>
            <w:rFonts w:ascii="Cambria Math" w:hAnsi="Cambria Math"/>
            <w:sz w:val="20"/>
            <w:szCs w:val="20"/>
            <w:vertAlign w:val="subscript"/>
            <w:lang w:val="en-US"/>
          </w:rPr>
          <m:t>3</m:t>
        </m:r>
        <m:r>
          <w:rPr>
            <w:rFonts w:ascii="Cambria Math" w:hAnsi="Cambria Math"/>
            <w:sz w:val="20"/>
            <w:szCs w:val="20"/>
            <w:lang w:val="en-US"/>
          </w:rPr>
          <m:t>shγ</m:t>
        </m:r>
        <m:r>
          <w:rPr>
            <w:rFonts w:ascii="Cambria Math" w:hAnsi="Cambria Math"/>
            <w:sz w:val="20"/>
            <w:szCs w:val="20"/>
            <w:vertAlign w:val="subscript"/>
            <w:lang w:val="en-US"/>
          </w:rPr>
          <m:t>2</m:t>
        </m:r>
        <m:r>
          <w:rPr>
            <w:rFonts w:ascii="Cambria Math" w:hAnsi="Cambria Math"/>
            <w:sz w:val="20"/>
            <w:szCs w:val="20"/>
            <w:lang w:val="en-US"/>
          </w:rPr>
          <m:t>x)</m:t>
        </m:r>
      </m:oMath>
      <w:r w:rsidRPr="00627264">
        <w:rPr>
          <w:sz w:val="20"/>
          <w:szCs w:val="20"/>
          <w:lang w:val="en-US"/>
        </w:rPr>
        <w:t xml:space="preserve">    </w:t>
      </w:r>
      <w:r w:rsidR="00986E3B" w:rsidRPr="00627264">
        <w:rPr>
          <w:sz w:val="20"/>
          <w:szCs w:val="20"/>
          <w:lang w:val="en-US"/>
        </w:rPr>
        <w:t xml:space="preserve">  </w:t>
      </w:r>
      <w:r w:rsidR="00D206DC" w:rsidRPr="00627264">
        <w:rPr>
          <w:sz w:val="20"/>
          <w:szCs w:val="20"/>
          <w:lang w:val="en-US"/>
        </w:rPr>
        <w:t xml:space="preserve">     </w:t>
      </w:r>
      <w:r w:rsidR="00837B2B" w:rsidRPr="00627264">
        <w:rPr>
          <w:sz w:val="20"/>
          <w:szCs w:val="20"/>
          <w:lang w:val="en-US"/>
        </w:rPr>
        <w:t xml:space="preserve">  </w:t>
      </w:r>
      <w:r w:rsidR="00D206DC" w:rsidRPr="00627264">
        <w:rPr>
          <w:sz w:val="20"/>
          <w:szCs w:val="20"/>
          <w:lang w:val="en-US"/>
        </w:rPr>
        <w:t xml:space="preserve">   </w:t>
      </w:r>
      <w:r w:rsidR="00627264" w:rsidRPr="00627264">
        <w:rPr>
          <w:sz w:val="20"/>
          <w:szCs w:val="20"/>
          <w:lang w:val="en-US"/>
        </w:rPr>
        <w:tab/>
      </w:r>
      <w:r w:rsidR="00D206DC" w:rsidRPr="00627264">
        <w:rPr>
          <w:sz w:val="20"/>
          <w:szCs w:val="20"/>
          <w:lang w:val="en-US"/>
        </w:rPr>
        <w:t xml:space="preserve">       </w:t>
      </w:r>
      <w:r w:rsidRPr="00627264">
        <w:rPr>
          <w:sz w:val="20"/>
          <w:szCs w:val="20"/>
          <w:lang w:val="en-US"/>
        </w:rPr>
        <w:t xml:space="preserve"> (3)</w:t>
      </w:r>
    </w:p>
    <w:p w14:paraId="191F29BA" w14:textId="77EC20B6" w:rsidR="00986E3B" w:rsidRPr="00627264" w:rsidRDefault="00E95724" w:rsidP="00627264">
      <w:pPr>
        <w:spacing w:before="120" w:after="120" w:line="360" w:lineRule="auto"/>
        <w:jc w:val="right"/>
        <w:rPr>
          <w:sz w:val="20"/>
          <w:szCs w:val="20"/>
          <w:lang w:val="en-US"/>
        </w:rPr>
      </w:pPr>
      <m:oMath>
        <m:r>
          <w:rPr>
            <w:rFonts w:ascii="Cambria Math" w:hAnsi="Cambria Math"/>
            <w:sz w:val="20"/>
            <w:szCs w:val="20"/>
            <w:lang w:val="en-US"/>
          </w:rPr>
          <m:t>I</m:t>
        </m:r>
        <m:r>
          <w:rPr>
            <w:rFonts w:ascii="Cambria Math" w:hAnsi="Cambria Math"/>
            <w:sz w:val="20"/>
            <w:szCs w:val="20"/>
            <w:vertAlign w:val="subscript"/>
            <w:lang w:val="en-US"/>
          </w:rPr>
          <m:t>e</m:t>
        </m:r>
        <m:r>
          <w:rPr>
            <w:rFonts w:ascii="Cambria Math" w:hAnsi="Cambria Math"/>
            <w:sz w:val="20"/>
            <w:szCs w:val="20"/>
            <w:lang w:val="en-US"/>
          </w:rPr>
          <m:t>=Y</m:t>
        </m:r>
        <m:r>
          <w:rPr>
            <w:rFonts w:ascii="Cambria Math" w:hAnsi="Cambria Math"/>
            <w:sz w:val="20"/>
            <w:szCs w:val="20"/>
            <w:vertAlign w:val="subscript"/>
            <w:lang w:val="en-US"/>
          </w:rPr>
          <m:t>12</m:t>
        </m:r>
        <m:d>
          <m:dPr>
            <m:ctrlPr>
              <w:rPr>
                <w:rFonts w:ascii="Cambria Math" w:hAnsi="Cambria Math"/>
                <w:i/>
                <w:sz w:val="20"/>
                <w:szCs w:val="20"/>
                <w:lang w:val="en-US"/>
              </w:rPr>
            </m:ctrlPr>
          </m:dPr>
          <m:e>
            <m:r>
              <w:rPr>
                <w:rFonts w:ascii="Cambria Math" w:hAnsi="Cambria Math"/>
                <w:sz w:val="20"/>
                <w:szCs w:val="20"/>
                <w:lang w:val="en-US"/>
              </w:rPr>
              <m:t>A1shγ</m:t>
            </m:r>
            <m:r>
              <w:rPr>
                <w:rFonts w:ascii="Cambria Math" w:hAnsi="Cambria Math"/>
                <w:sz w:val="20"/>
                <w:szCs w:val="20"/>
                <w:vertAlign w:val="subscript"/>
                <w:lang w:val="en-US"/>
              </w:rPr>
              <m:t>1</m:t>
            </m:r>
            <m:r>
              <w:rPr>
                <w:rFonts w:ascii="Cambria Math" w:hAnsi="Cambria Math"/>
                <w:sz w:val="20"/>
                <w:szCs w:val="20"/>
                <w:lang w:val="en-US"/>
              </w:rPr>
              <m:t>x+A</m:t>
            </m:r>
            <m:r>
              <w:rPr>
                <w:rFonts w:ascii="Cambria Math" w:hAnsi="Cambria Math"/>
                <w:sz w:val="20"/>
                <w:szCs w:val="20"/>
                <w:vertAlign w:val="subscript"/>
                <w:lang w:val="en-US"/>
              </w:rPr>
              <m:t>1</m:t>
            </m:r>
            <m:r>
              <w:rPr>
                <w:rFonts w:ascii="Cambria Math" w:hAnsi="Cambria Math"/>
                <w:sz w:val="20"/>
                <w:szCs w:val="20"/>
                <w:lang w:val="en-US"/>
              </w:rPr>
              <m:t>chγ</m:t>
            </m:r>
            <m:r>
              <w:rPr>
                <w:rFonts w:ascii="Cambria Math" w:hAnsi="Cambria Math"/>
                <w:sz w:val="20"/>
                <w:szCs w:val="20"/>
                <w:vertAlign w:val="subscript"/>
                <w:lang w:val="en-US"/>
              </w:rPr>
              <m:t>1</m:t>
            </m:r>
            <m:r>
              <w:rPr>
                <w:rFonts w:ascii="Cambria Math" w:hAnsi="Cambria Math"/>
                <w:sz w:val="20"/>
                <w:szCs w:val="20"/>
                <w:lang w:val="en-US"/>
              </w:rPr>
              <m:t>x</m:t>
            </m:r>
          </m:e>
        </m:d>
        <m:r>
          <w:rPr>
            <w:rFonts w:ascii="Cambria Math" w:hAnsi="Cambria Math"/>
            <w:sz w:val="20"/>
            <w:szCs w:val="20"/>
            <w:lang w:val="en-US"/>
          </w:rPr>
          <m:t>+ Y</m:t>
        </m:r>
        <m:r>
          <w:rPr>
            <w:rFonts w:ascii="Cambria Math" w:hAnsi="Cambria Math"/>
            <w:sz w:val="20"/>
            <w:szCs w:val="20"/>
            <w:vertAlign w:val="subscript"/>
            <w:lang w:val="en-US"/>
          </w:rPr>
          <m:t>12</m:t>
        </m:r>
        <m:d>
          <m:dPr>
            <m:ctrlPr>
              <w:rPr>
                <w:rFonts w:ascii="Cambria Math" w:hAnsi="Cambria Math"/>
                <w:i/>
                <w:sz w:val="20"/>
                <w:szCs w:val="20"/>
                <w:lang w:val="en-US"/>
              </w:rPr>
            </m:ctrlPr>
          </m:dPr>
          <m:e>
            <m:r>
              <w:rPr>
                <w:rFonts w:ascii="Cambria Math" w:hAnsi="Cambria Math"/>
                <w:sz w:val="20"/>
                <w:szCs w:val="20"/>
                <w:lang w:val="en-US"/>
              </w:rPr>
              <m:t>A</m:t>
            </m:r>
            <m:r>
              <w:rPr>
                <w:rFonts w:ascii="Cambria Math" w:hAnsi="Cambria Math"/>
                <w:sz w:val="20"/>
                <w:szCs w:val="20"/>
                <w:vertAlign w:val="subscript"/>
                <w:lang w:val="en-US"/>
              </w:rPr>
              <m:t>2</m:t>
            </m:r>
            <m:r>
              <w:rPr>
                <w:rFonts w:ascii="Cambria Math" w:hAnsi="Cambria Math"/>
                <w:sz w:val="20"/>
                <w:szCs w:val="20"/>
                <w:lang w:val="en-US"/>
              </w:rPr>
              <m:t>shγ</m:t>
            </m:r>
            <m:r>
              <w:rPr>
                <w:rFonts w:ascii="Cambria Math" w:hAnsi="Cambria Math"/>
                <w:sz w:val="20"/>
                <w:szCs w:val="20"/>
                <w:vertAlign w:val="subscript"/>
                <w:lang w:val="en-US"/>
              </w:rPr>
              <m:t>2</m:t>
            </m:r>
            <m:r>
              <w:rPr>
                <w:rFonts w:ascii="Cambria Math" w:hAnsi="Cambria Math"/>
                <w:sz w:val="20"/>
                <w:szCs w:val="20"/>
                <w:lang w:val="en-US"/>
              </w:rPr>
              <m:t>x+A</m:t>
            </m:r>
            <m:r>
              <w:rPr>
                <w:rFonts w:ascii="Cambria Math" w:hAnsi="Cambria Math"/>
                <w:sz w:val="20"/>
                <w:szCs w:val="20"/>
                <w:vertAlign w:val="subscript"/>
                <w:lang w:val="en-US"/>
              </w:rPr>
              <m:t>3</m:t>
            </m:r>
            <m:r>
              <w:rPr>
                <w:rFonts w:ascii="Cambria Math" w:hAnsi="Cambria Math"/>
                <w:sz w:val="20"/>
                <w:szCs w:val="20"/>
                <w:lang w:val="en-US"/>
              </w:rPr>
              <m:t>chγ</m:t>
            </m:r>
            <m:r>
              <w:rPr>
                <w:rFonts w:ascii="Cambria Math" w:hAnsi="Cambria Math"/>
                <w:sz w:val="20"/>
                <w:szCs w:val="20"/>
                <w:vertAlign w:val="subscript"/>
                <w:lang w:val="en-US"/>
              </w:rPr>
              <m:t>2</m:t>
            </m:r>
            <m:r>
              <w:rPr>
                <w:rFonts w:ascii="Cambria Math" w:hAnsi="Cambria Math"/>
                <w:sz w:val="20"/>
                <w:szCs w:val="20"/>
                <w:lang w:val="en-US"/>
              </w:rPr>
              <m:t>x</m:t>
            </m:r>
          </m:e>
        </m:d>
      </m:oMath>
      <w:r w:rsidR="00986E3B" w:rsidRPr="00627264">
        <w:rPr>
          <w:sz w:val="20"/>
          <w:szCs w:val="20"/>
          <w:lang w:val="en-US"/>
        </w:rPr>
        <w:t xml:space="preserve">            </w:t>
      </w:r>
      <w:r w:rsidR="00D206DC" w:rsidRPr="00627264">
        <w:rPr>
          <w:sz w:val="20"/>
          <w:szCs w:val="20"/>
          <w:lang w:val="en-US"/>
        </w:rPr>
        <w:t xml:space="preserve">               </w:t>
      </w:r>
      <w:r w:rsidR="00986E3B" w:rsidRPr="00627264">
        <w:rPr>
          <w:sz w:val="20"/>
          <w:szCs w:val="20"/>
          <w:lang w:val="en-US"/>
        </w:rPr>
        <w:t>(4)</w:t>
      </w:r>
    </w:p>
    <w:p w14:paraId="221CEA00" w14:textId="28B12299" w:rsidR="00E95724" w:rsidRPr="00627264" w:rsidRDefault="00986E3B" w:rsidP="00627264">
      <w:pPr>
        <w:spacing w:before="120" w:after="120" w:line="360" w:lineRule="auto"/>
        <w:jc w:val="right"/>
        <w:rPr>
          <w:sz w:val="20"/>
          <w:szCs w:val="20"/>
          <w:lang w:val="en-US"/>
        </w:rPr>
      </w:pPr>
      <w:r w:rsidRPr="00627264">
        <w:rPr>
          <w:sz w:val="20"/>
          <w:szCs w:val="20"/>
          <w:lang w:val="en-US"/>
        </w:rPr>
        <w:t xml:space="preserve">   </w:t>
      </w:r>
      <m:oMath>
        <m:r>
          <w:rPr>
            <w:rFonts w:ascii="Cambria Math" w:hAnsi="Cambria Math"/>
            <w:sz w:val="20"/>
            <w:szCs w:val="20"/>
            <w:lang w:val="en-US"/>
          </w:rPr>
          <m:t>I</m:t>
        </m:r>
        <m:r>
          <w:rPr>
            <w:rFonts w:ascii="Cambria Math" w:hAnsi="Cambria Math"/>
            <w:sz w:val="20"/>
            <w:szCs w:val="20"/>
            <w:vertAlign w:val="subscript"/>
            <w:lang w:val="en-US"/>
          </w:rPr>
          <m:t>b</m:t>
        </m:r>
        <m:r>
          <w:rPr>
            <w:rFonts w:ascii="Cambria Math" w:hAnsi="Cambria Math"/>
            <w:sz w:val="20"/>
            <w:szCs w:val="20"/>
            <w:lang w:val="en-US"/>
          </w:rPr>
          <m:t>=Y</m:t>
        </m:r>
        <m:r>
          <w:rPr>
            <w:rFonts w:ascii="Cambria Math" w:hAnsi="Cambria Math"/>
            <w:sz w:val="20"/>
            <w:szCs w:val="20"/>
            <w:vertAlign w:val="subscript"/>
            <w:lang w:val="en-US"/>
          </w:rPr>
          <m:t>21</m:t>
        </m:r>
        <m:r>
          <w:rPr>
            <w:rFonts w:ascii="Cambria Math" w:hAnsi="Cambria Math"/>
            <w:sz w:val="20"/>
            <w:szCs w:val="20"/>
            <w:lang w:val="en-US"/>
          </w:rPr>
          <m:t>(A1shγ</m:t>
        </m:r>
        <m:r>
          <w:rPr>
            <w:rFonts w:ascii="Cambria Math" w:hAnsi="Cambria Math"/>
            <w:sz w:val="20"/>
            <w:szCs w:val="20"/>
            <w:vertAlign w:val="subscript"/>
            <w:lang w:val="en-US"/>
          </w:rPr>
          <m:t>1</m:t>
        </m:r>
        <m:r>
          <w:rPr>
            <w:rFonts w:ascii="Cambria Math" w:hAnsi="Cambria Math"/>
            <w:sz w:val="20"/>
            <w:szCs w:val="20"/>
            <w:lang w:val="en-US"/>
          </w:rPr>
          <m:t>x+A</m:t>
        </m:r>
        <m:r>
          <w:rPr>
            <w:rFonts w:ascii="Cambria Math" w:hAnsi="Cambria Math"/>
            <w:sz w:val="20"/>
            <w:szCs w:val="20"/>
            <w:vertAlign w:val="subscript"/>
            <w:lang w:val="en-US"/>
          </w:rPr>
          <m:t>2</m:t>
        </m:r>
        <m:r>
          <w:rPr>
            <w:rFonts w:ascii="Cambria Math" w:hAnsi="Cambria Math"/>
            <w:sz w:val="20"/>
            <w:szCs w:val="20"/>
            <w:lang w:val="en-US"/>
          </w:rPr>
          <m:t>chγ</m:t>
        </m:r>
        <m:r>
          <w:rPr>
            <w:rFonts w:ascii="Cambria Math" w:hAnsi="Cambria Math"/>
            <w:sz w:val="20"/>
            <w:szCs w:val="20"/>
            <w:vertAlign w:val="subscript"/>
            <w:lang w:val="en-US"/>
          </w:rPr>
          <m:t>1</m:t>
        </m:r>
        <m:r>
          <w:rPr>
            <w:rFonts w:ascii="Cambria Math" w:hAnsi="Cambria Math"/>
            <w:sz w:val="20"/>
            <w:szCs w:val="20"/>
            <w:lang w:val="en-US"/>
          </w:rPr>
          <m:t>x)+ Y</m:t>
        </m:r>
        <m:r>
          <w:rPr>
            <w:rFonts w:ascii="Cambria Math" w:hAnsi="Cambria Math"/>
            <w:sz w:val="20"/>
            <w:szCs w:val="20"/>
            <w:vertAlign w:val="subscript"/>
            <w:lang w:val="en-US"/>
          </w:rPr>
          <m:t>22</m:t>
        </m:r>
        <m:r>
          <w:rPr>
            <w:rFonts w:ascii="Cambria Math" w:hAnsi="Cambria Math"/>
            <w:sz w:val="20"/>
            <w:szCs w:val="20"/>
            <w:lang w:val="en-US"/>
          </w:rPr>
          <m:t>(A</m:t>
        </m:r>
        <m:r>
          <w:rPr>
            <w:rFonts w:ascii="Cambria Math" w:hAnsi="Cambria Math"/>
            <w:sz w:val="20"/>
            <w:szCs w:val="20"/>
            <w:vertAlign w:val="subscript"/>
            <w:lang w:val="en-US"/>
          </w:rPr>
          <m:t>3</m:t>
        </m:r>
        <m:r>
          <w:rPr>
            <w:rFonts w:ascii="Cambria Math" w:hAnsi="Cambria Math"/>
            <w:sz w:val="20"/>
            <w:szCs w:val="20"/>
            <w:lang w:val="en-US"/>
          </w:rPr>
          <m:t>shγ</m:t>
        </m:r>
        <m:r>
          <w:rPr>
            <w:rFonts w:ascii="Cambria Math" w:hAnsi="Cambria Math"/>
            <w:sz w:val="20"/>
            <w:szCs w:val="20"/>
            <w:vertAlign w:val="subscript"/>
            <w:lang w:val="en-US"/>
          </w:rPr>
          <m:t>2</m:t>
        </m:r>
        <m:r>
          <w:rPr>
            <w:rFonts w:ascii="Cambria Math" w:hAnsi="Cambria Math"/>
            <w:sz w:val="20"/>
            <w:szCs w:val="20"/>
            <w:lang w:val="en-US"/>
          </w:rPr>
          <m:t>x+A</m:t>
        </m:r>
        <m:r>
          <w:rPr>
            <w:rFonts w:ascii="Cambria Math" w:hAnsi="Cambria Math"/>
            <w:sz w:val="20"/>
            <w:szCs w:val="20"/>
            <w:vertAlign w:val="subscript"/>
            <w:lang w:val="en-US"/>
          </w:rPr>
          <m:t>4</m:t>
        </m:r>
        <m:r>
          <w:rPr>
            <w:rFonts w:ascii="Cambria Math" w:hAnsi="Cambria Math"/>
            <w:sz w:val="20"/>
            <w:szCs w:val="20"/>
            <w:lang w:val="en-US"/>
          </w:rPr>
          <m:t>chγ</m:t>
        </m:r>
        <m:r>
          <w:rPr>
            <w:rFonts w:ascii="Cambria Math" w:hAnsi="Cambria Math"/>
            <w:sz w:val="20"/>
            <w:szCs w:val="20"/>
            <w:vertAlign w:val="subscript"/>
            <w:lang w:val="en-US"/>
          </w:rPr>
          <m:t>2</m:t>
        </m:r>
        <m:r>
          <w:rPr>
            <w:rFonts w:ascii="Cambria Math" w:hAnsi="Cambria Math"/>
            <w:sz w:val="20"/>
            <w:szCs w:val="20"/>
            <w:lang w:val="en-US"/>
          </w:rPr>
          <m:t>x)</m:t>
        </m:r>
      </m:oMath>
      <w:r w:rsidR="00627264" w:rsidRPr="00627264">
        <w:rPr>
          <w:sz w:val="20"/>
          <w:szCs w:val="20"/>
          <w:lang w:val="en-US"/>
        </w:rPr>
        <w:tab/>
      </w:r>
      <w:r w:rsidR="00E95724" w:rsidRPr="00627264">
        <w:rPr>
          <w:sz w:val="20"/>
          <w:szCs w:val="20"/>
          <w:lang w:val="en-US"/>
        </w:rPr>
        <w:t xml:space="preserve">       </w:t>
      </w:r>
      <w:r w:rsidRPr="00627264">
        <w:rPr>
          <w:sz w:val="20"/>
          <w:szCs w:val="20"/>
          <w:lang w:val="en-US"/>
        </w:rPr>
        <w:t xml:space="preserve">  </w:t>
      </w:r>
      <w:r w:rsidR="00D206DC" w:rsidRPr="00627264">
        <w:rPr>
          <w:sz w:val="20"/>
          <w:szCs w:val="20"/>
          <w:lang w:val="en-US"/>
        </w:rPr>
        <w:t xml:space="preserve">             </w:t>
      </w:r>
      <w:r w:rsidR="00E95724" w:rsidRPr="00627264">
        <w:rPr>
          <w:sz w:val="20"/>
          <w:szCs w:val="20"/>
          <w:lang w:val="en-US"/>
        </w:rPr>
        <w:t xml:space="preserve">  (5)</w:t>
      </w:r>
    </w:p>
    <w:p w14:paraId="3B1C4FB6" w14:textId="29271D71" w:rsidR="00BB5D0B" w:rsidRPr="006C7AC4" w:rsidRDefault="00BB5D0B" w:rsidP="00627264">
      <w:pPr>
        <w:ind w:firstLine="284"/>
        <w:jc w:val="both"/>
        <w:rPr>
          <w:sz w:val="20"/>
          <w:szCs w:val="20"/>
          <w:lang w:val="en-US"/>
        </w:rPr>
      </w:pPr>
      <w:r w:rsidRPr="006C7AC4">
        <w:rPr>
          <w:sz w:val="20"/>
          <w:szCs w:val="20"/>
          <w:lang w:val="en-US"/>
        </w:rPr>
        <w:t xml:space="preserve">It is necessary to take into account that the ballast on each of the track circuits can change at different times of the day and have different values. Therefore, we will designate the wave propagation coefficients </w:t>
      </w:r>
      <w:r w:rsidRPr="006C7AC4">
        <w:rPr>
          <w:sz w:val="20"/>
          <w:szCs w:val="20"/>
        </w:rPr>
        <w:t>γ</w:t>
      </w:r>
      <w:r w:rsidRPr="006C7AC4">
        <w:rPr>
          <w:sz w:val="20"/>
          <w:szCs w:val="20"/>
          <w:lang w:val="en-US"/>
        </w:rPr>
        <w:t xml:space="preserve"> and wave resistances </w:t>
      </w:r>
      <w:proofErr w:type="spellStart"/>
      <w:r w:rsidRPr="006C7AC4">
        <w:rPr>
          <w:sz w:val="20"/>
          <w:szCs w:val="20"/>
          <w:lang w:val="en-US"/>
        </w:rPr>
        <w:t>Zv</w:t>
      </w:r>
      <w:proofErr w:type="spellEnd"/>
      <w:r w:rsidRPr="006C7AC4">
        <w:rPr>
          <w:sz w:val="20"/>
          <w:szCs w:val="20"/>
          <w:lang w:val="en-US"/>
        </w:rPr>
        <w:t xml:space="preserve"> [</w:t>
      </w:r>
      <w:r w:rsidR="0084004E">
        <w:rPr>
          <w:sz w:val="20"/>
          <w:szCs w:val="20"/>
          <w:lang w:val="en-US"/>
        </w:rPr>
        <w:t>6</w:t>
      </w:r>
      <w:r w:rsidRPr="006C7AC4">
        <w:rPr>
          <w:sz w:val="20"/>
          <w:szCs w:val="20"/>
          <w:lang w:val="en-US"/>
        </w:rPr>
        <w:t>] respectively through different states of the ballast:</w:t>
      </w:r>
    </w:p>
    <w:p w14:paraId="335193B9" w14:textId="27ECFF86" w:rsidR="00BB5D0B" w:rsidRPr="006C7AC4" w:rsidRDefault="00986E3B" w:rsidP="00627264">
      <w:pPr>
        <w:jc w:val="both"/>
        <w:rPr>
          <w:sz w:val="20"/>
          <w:szCs w:val="20"/>
          <w:lang w:val="en-US"/>
        </w:rPr>
      </w:pPr>
      <w:proofErr w:type="gramStart"/>
      <w:r>
        <w:rPr>
          <w:sz w:val="20"/>
          <w:szCs w:val="20"/>
          <w:lang w:val="en-US"/>
        </w:rPr>
        <w:t>w</w:t>
      </w:r>
      <w:r w:rsidR="00BB5D0B" w:rsidRPr="006C7AC4">
        <w:rPr>
          <w:sz w:val="20"/>
          <w:szCs w:val="20"/>
          <w:lang w:val="en-US"/>
        </w:rPr>
        <w:t>here</w:t>
      </w:r>
      <w:proofErr w:type="gramEnd"/>
    </w:p>
    <w:p w14:paraId="133B432F" w14:textId="6701B2E8" w:rsidR="00DB32D3" w:rsidRPr="006C7AC4" w:rsidRDefault="00D206DC" w:rsidP="00627264">
      <w:pPr>
        <w:jc w:val="right"/>
        <w:rPr>
          <w:sz w:val="20"/>
          <w:szCs w:val="20"/>
          <w:lang w:val="en-US"/>
        </w:rPr>
      </w:pPr>
      <w:r w:rsidRPr="00D206DC">
        <w:rPr>
          <w:sz w:val="20"/>
          <w:szCs w:val="20"/>
          <w:lang w:val="en-US"/>
        </w:rPr>
        <w:t xml:space="preserve">           </w:t>
      </w:r>
      <w:r w:rsidR="00986E3B">
        <w:rPr>
          <w:sz w:val="20"/>
          <w:szCs w:val="20"/>
          <w:lang w:val="en-US"/>
        </w:rPr>
        <w:t xml:space="preserve">       </w:t>
      </w:r>
      <w:r w:rsidR="00837B2B">
        <w:rPr>
          <w:sz w:val="20"/>
          <w:szCs w:val="20"/>
          <w:lang w:val="en-US"/>
        </w:rPr>
        <w:t xml:space="preserve">                  </w:t>
      </w:r>
      <w:r w:rsidR="00986E3B">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lang w:val="en-US"/>
              </w:rPr>
              <m:t>1</m:t>
            </m:r>
          </m:sub>
        </m:sSub>
        <m:r>
          <w:rPr>
            <w:rFonts w:ascii="Cambria Math" w:hAnsi="Cambria Math"/>
            <w:sz w:val="20"/>
            <w:szCs w:val="20"/>
            <w:lang w:val="en-US"/>
          </w:rPr>
          <m:t>=</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en-US"/>
                  </w:rPr>
                  <m:t>z</m:t>
                </m:r>
              </m:num>
              <m:den>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i</m:t>
                    </m:r>
                  </m:sub>
                </m:sSub>
              </m:den>
            </m:f>
          </m:e>
        </m:rad>
      </m:oMath>
      <w:r w:rsidR="00DB32D3" w:rsidRPr="006C7AC4">
        <w:rPr>
          <w:sz w:val="20"/>
          <w:szCs w:val="20"/>
          <w:lang w:val="en-US"/>
        </w:rPr>
        <w:t xml:space="preserve"> ; </w:t>
      </w:r>
      <m:oMath>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v</m:t>
            </m:r>
          </m:sub>
        </m:sSub>
        <m:r>
          <w:rPr>
            <w:rFonts w:ascii="Cambria Math" w:hAnsi="Cambria Math"/>
            <w:sz w:val="20"/>
            <w:szCs w:val="20"/>
            <w:lang w:val="en-US"/>
          </w:rPr>
          <m:t>=</m:t>
        </m:r>
        <m:rad>
          <m:radPr>
            <m:degHide m:val="1"/>
            <m:ctrlPr>
              <w:rPr>
                <w:rFonts w:ascii="Cambria Math" w:hAnsi="Cambria Math"/>
                <w:i/>
                <w:sz w:val="20"/>
                <w:szCs w:val="20"/>
                <w:lang w:val="en-US"/>
              </w:rPr>
            </m:ctrlPr>
          </m:radPr>
          <m:deg/>
          <m:e>
            <m:r>
              <w:rPr>
                <w:rFonts w:ascii="Cambria Math" w:hAnsi="Cambria Math"/>
                <w:sz w:val="20"/>
                <w:szCs w:val="20"/>
                <w:lang w:val="en-US"/>
              </w:rPr>
              <m:t>R</m:t>
            </m:r>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i</m:t>
                </m:r>
              </m:sub>
            </m:sSub>
          </m:e>
        </m:rad>
        <m:r>
          <w:rPr>
            <w:rFonts w:ascii="Cambria Math" w:hAnsi="Cambria Math"/>
            <w:sz w:val="20"/>
            <w:szCs w:val="20"/>
            <w:lang w:val="en-US"/>
          </w:rPr>
          <m:t>;</m:t>
        </m:r>
      </m:oMath>
      <w:r w:rsidR="00DB32D3" w:rsidRPr="006C7AC4">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γ</m:t>
            </m:r>
          </m:e>
          <m:sub>
            <m:r>
              <w:rPr>
                <w:rFonts w:ascii="Cambria Math" w:hAnsi="Cambria Math"/>
                <w:sz w:val="20"/>
                <w:szCs w:val="20"/>
                <w:lang w:val="en-US"/>
              </w:rPr>
              <m:t>3</m:t>
            </m:r>
          </m:sub>
        </m:sSub>
        <m:rad>
          <m:radPr>
            <m:degHide m:val="1"/>
            <m:ctrlPr>
              <w:rPr>
                <w:rFonts w:ascii="Cambria Math" w:hAnsi="Cambria Math"/>
                <w:i/>
                <w:sz w:val="20"/>
                <w:szCs w:val="20"/>
                <w:lang w:val="en-US"/>
              </w:rPr>
            </m:ctrlPr>
          </m:radPr>
          <m:deg/>
          <m:e>
            <m:f>
              <m:fPr>
                <m:ctrlPr>
                  <w:rPr>
                    <w:rFonts w:ascii="Cambria Math" w:hAnsi="Cambria Math"/>
                    <w:i/>
                    <w:sz w:val="20"/>
                    <w:szCs w:val="20"/>
                    <w:lang w:val="en-US"/>
                  </w:rPr>
                </m:ctrlPr>
              </m:fPr>
              <m:num>
                <m:r>
                  <w:rPr>
                    <w:rFonts w:ascii="Cambria Math" w:hAnsi="Cambria Math"/>
                    <w:sz w:val="20"/>
                    <w:szCs w:val="20"/>
                    <w:lang w:val="en-US"/>
                  </w:rPr>
                  <m:t>Z</m:t>
                </m:r>
              </m:num>
              <m:den>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i</m:t>
                    </m:r>
                  </m:sub>
                </m:sSub>
              </m:den>
            </m:f>
          </m:e>
        </m:rad>
        <m:r>
          <w:rPr>
            <w:rFonts w:ascii="Cambria Math" w:hAnsi="Cambria Math"/>
            <w:sz w:val="20"/>
            <w:szCs w:val="20"/>
            <w:lang w:val="en-US"/>
          </w:rPr>
          <m:t>;</m:t>
        </m:r>
      </m:oMath>
      <w:r w:rsidR="00DB32D3" w:rsidRPr="006C7AC4">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g</m:t>
            </m:r>
          </m:sub>
        </m:sSub>
        <m:r>
          <w:rPr>
            <w:rFonts w:ascii="Cambria Math" w:hAnsi="Cambria Math"/>
            <w:sz w:val="20"/>
            <w:szCs w:val="20"/>
            <w:lang w:val="en-US"/>
          </w:rPr>
          <m:t>=</m:t>
        </m:r>
        <m:rad>
          <m:radPr>
            <m:degHide m:val="1"/>
            <m:ctrlPr>
              <w:rPr>
                <w:rFonts w:ascii="Cambria Math" w:hAnsi="Cambria Math"/>
                <w:i/>
                <w:sz w:val="20"/>
                <w:szCs w:val="20"/>
                <w:lang w:val="en-US"/>
              </w:rPr>
            </m:ctrlPr>
          </m:radPr>
          <m:deg/>
          <m:e>
            <m:r>
              <w:rPr>
                <w:rFonts w:ascii="Cambria Math" w:hAnsi="Cambria Math"/>
                <w:sz w:val="20"/>
                <w:szCs w:val="20"/>
                <w:lang w:val="en-US"/>
              </w:rPr>
              <m:t>z</m:t>
            </m:r>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i</m:t>
                </m:r>
              </m:sub>
            </m:sSub>
          </m:e>
        </m:rad>
      </m:oMath>
      <w:r w:rsidR="00DB32D3" w:rsidRPr="006C7AC4">
        <w:rPr>
          <w:sz w:val="20"/>
          <w:szCs w:val="20"/>
          <w:lang w:val="en-US"/>
        </w:rPr>
        <w:t>.</w:t>
      </w:r>
      <w:r w:rsidR="00986E3B">
        <w:rPr>
          <w:sz w:val="20"/>
          <w:szCs w:val="20"/>
          <w:lang w:val="en-US"/>
        </w:rPr>
        <w:t xml:space="preserve">               </w:t>
      </w:r>
      <w:r w:rsidR="00837B2B">
        <w:rPr>
          <w:sz w:val="20"/>
          <w:szCs w:val="20"/>
          <w:lang w:val="en-US"/>
        </w:rPr>
        <w:t xml:space="preserve"> </w:t>
      </w:r>
      <w:r w:rsidR="00986E3B">
        <w:rPr>
          <w:sz w:val="20"/>
          <w:szCs w:val="20"/>
          <w:lang w:val="en-US"/>
        </w:rPr>
        <w:t xml:space="preserve">       </w:t>
      </w:r>
      <w:r w:rsidR="00627264">
        <w:rPr>
          <w:sz w:val="20"/>
          <w:szCs w:val="20"/>
          <w:lang w:val="en-US"/>
        </w:rPr>
        <w:tab/>
      </w:r>
      <w:r w:rsidR="00627264">
        <w:rPr>
          <w:sz w:val="20"/>
          <w:szCs w:val="20"/>
          <w:lang w:val="en-US"/>
        </w:rPr>
        <w:tab/>
      </w:r>
      <w:r w:rsidR="00986E3B">
        <w:rPr>
          <w:sz w:val="20"/>
          <w:szCs w:val="20"/>
          <w:lang w:val="en-US"/>
        </w:rPr>
        <w:t xml:space="preserve">        </w:t>
      </w:r>
      <w:r w:rsidRPr="00D206DC">
        <w:rPr>
          <w:sz w:val="20"/>
          <w:szCs w:val="20"/>
          <w:lang w:val="en-US"/>
        </w:rPr>
        <w:t xml:space="preserve">      </w:t>
      </w:r>
      <w:r w:rsidR="00986E3B">
        <w:rPr>
          <w:sz w:val="20"/>
          <w:szCs w:val="20"/>
          <w:lang w:val="en-US"/>
        </w:rPr>
        <w:t>(6)</w:t>
      </w:r>
    </w:p>
    <w:p w14:paraId="5BDAC2FB" w14:textId="0785D7E8" w:rsidR="006C7AC4" w:rsidRDefault="00986E3B" w:rsidP="00627264">
      <w:pPr>
        <w:jc w:val="both"/>
        <w:rPr>
          <w:sz w:val="20"/>
          <w:szCs w:val="20"/>
          <w:lang w:val="en-US"/>
        </w:rPr>
      </w:pPr>
      <w:r>
        <w:rPr>
          <w:sz w:val="20"/>
          <w:szCs w:val="20"/>
          <w:lang w:val="en-US"/>
        </w:rPr>
        <w:t>t</w:t>
      </w:r>
      <w:r w:rsidR="006C7AC4" w:rsidRPr="006C7AC4">
        <w:rPr>
          <w:sz w:val="20"/>
          <w:szCs w:val="20"/>
          <w:lang w:val="en-US"/>
        </w:rPr>
        <w:t>hen</w:t>
      </w:r>
    </w:p>
    <w:p w14:paraId="677356CA" w14:textId="2E793FAE" w:rsidR="00DB32D3" w:rsidRPr="006C7AC4" w:rsidRDefault="00837B2B" w:rsidP="00627264">
      <w:pPr>
        <w:spacing w:after="120"/>
        <w:jc w:val="right"/>
        <w:rPr>
          <w:sz w:val="20"/>
          <w:szCs w:val="20"/>
          <w:lang w:val="en-US"/>
        </w:rPr>
      </w:pP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s</m:t>
                </m:r>
                <m:r>
                  <w:rPr>
                    <w:rFonts w:ascii="Cambria Math" w:hAnsi="Cambria Math"/>
                    <w:sz w:val="20"/>
                    <w:szCs w:val="20"/>
                    <w:lang w:val="en-US"/>
                  </w:rPr>
                  <m:t>h</m:t>
                </m:r>
                <m:r>
                  <w:rPr>
                    <w:rFonts w:ascii="Cambria Math" w:hAnsi="Cambria Math"/>
                    <w:sz w:val="20"/>
                    <w:szCs w:val="20"/>
                  </w:rPr>
                  <m:t>b</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sub>
            </m:sSub>
          </m:num>
          <m:den>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s</m:t>
                </m:r>
                <m:r>
                  <w:rPr>
                    <w:rFonts w:ascii="Cambria Math" w:hAnsi="Cambria Math"/>
                    <w:sz w:val="20"/>
                    <w:szCs w:val="20"/>
                    <w:lang w:val="en-US"/>
                  </w:rPr>
                  <m:t>hb</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D</m:t>
                </m:r>
              </m:e>
              <m:sub>
                <m:r>
                  <w:rPr>
                    <w:rFonts w:ascii="Cambria Math" w:hAnsi="Cambria Math"/>
                    <w:sz w:val="20"/>
                    <w:szCs w:val="20"/>
                    <w:lang w:val="en-US"/>
                  </w:rPr>
                  <m:t>1</m:t>
                </m:r>
              </m:sub>
            </m:sSub>
          </m:den>
        </m:f>
      </m:oMath>
      <w:r w:rsidR="00DB32D3" w:rsidRPr="006C7AC4">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g</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lang w:val="en-US"/>
                  </w:rPr>
                  <m:t>3</m:t>
                </m:r>
              </m:sub>
            </m:sSub>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bdb</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С</m:t>
                </m:r>
              </m:e>
              <m:sub>
                <m:r>
                  <w:rPr>
                    <w:rFonts w:ascii="Cambria Math" w:hAnsi="Cambria Math"/>
                    <w:sz w:val="20"/>
                    <w:szCs w:val="20"/>
                    <w:lang w:val="en-US"/>
                  </w:rPr>
                  <m:t>3</m:t>
                </m:r>
              </m:sub>
            </m:sSub>
          </m:num>
          <m:den>
            <m:sSub>
              <m:sSubPr>
                <m:ctrlPr>
                  <w:rPr>
                    <w:rFonts w:ascii="Cambria Math" w:hAnsi="Cambria Math"/>
                    <w:i/>
                    <w:sz w:val="20"/>
                    <w:szCs w:val="20"/>
                  </w:rPr>
                </m:ctrlPr>
              </m:sSubPr>
              <m:e>
                <m:r>
                  <w:rPr>
                    <w:rFonts w:ascii="Cambria Math" w:hAnsi="Cambria Math"/>
                    <w:sz w:val="20"/>
                    <w:szCs w:val="20"/>
                    <w:lang w:val="en-US"/>
                  </w:rPr>
                  <m:t>B</m:t>
                </m:r>
              </m:e>
              <m:sub>
                <m:r>
                  <w:rPr>
                    <w:rFonts w:ascii="Cambria Math" w:hAnsi="Cambria Math"/>
                    <w:sz w:val="20"/>
                    <w:szCs w:val="20"/>
                    <w:lang w:val="en-US"/>
                  </w:rPr>
                  <m:t>3</m:t>
                </m:r>
              </m:sub>
            </m:sSub>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bdb</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A</m:t>
                </m:r>
              </m:e>
              <m:sub>
                <m:r>
                  <w:rPr>
                    <w:rFonts w:ascii="Cambria Math" w:hAnsi="Cambria Math"/>
                    <w:sz w:val="20"/>
                    <w:szCs w:val="20"/>
                    <w:lang w:val="en-US"/>
                  </w:rPr>
                  <m:t>3</m:t>
                </m:r>
              </m:sub>
            </m:sSub>
          </m:den>
        </m:f>
      </m:oMath>
      <w:r w:rsidR="0099661B" w:rsidRPr="006C7AC4">
        <w:rPr>
          <w:sz w:val="20"/>
          <w:szCs w:val="20"/>
          <w:lang w:val="en-US"/>
        </w:rPr>
        <w:t>.</w:t>
      </w:r>
      <w:r w:rsidR="00627264">
        <w:rPr>
          <w:sz w:val="20"/>
          <w:szCs w:val="20"/>
          <w:lang w:val="en-US"/>
        </w:rPr>
        <w:t xml:space="preserve"> </w:t>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r w:rsidR="00627264">
        <w:rPr>
          <w:sz w:val="20"/>
          <w:szCs w:val="20"/>
          <w:lang w:val="en-US"/>
        </w:rPr>
        <w:tab/>
      </w:r>
    </w:p>
    <w:p w14:paraId="21E6ED42" w14:textId="61E0060C" w:rsidR="0099661B" w:rsidRPr="007334BD" w:rsidRDefault="00627264" w:rsidP="00627264">
      <w:pPr>
        <w:jc w:val="both"/>
        <w:rPr>
          <w:sz w:val="20"/>
          <w:szCs w:val="20"/>
          <w:lang w:val="en-US"/>
        </w:rPr>
      </w:pPr>
      <w:r>
        <w:rPr>
          <w:sz w:val="20"/>
          <w:szCs w:val="20"/>
          <w:lang w:val="en-US"/>
        </w:rPr>
        <w:t>w</w:t>
      </w:r>
      <w:r w:rsidR="00BB5D0B" w:rsidRPr="006C7AC4">
        <w:rPr>
          <w:sz w:val="20"/>
          <w:szCs w:val="20"/>
          <w:lang w:val="en-US"/>
        </w:rPr>
        <w:t>here</w:t>
      </w: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cos</m:t>
            </m:r>
            <m:r>
              <w:rPr>
                <w:rFonts w:ascii="Cambria Math" w:hAnsi="Cambria Math"/>
                <w:sz w:val="20"/>
                <w:szCs w:val="20"/>
                <w:lang w:val="en-US"/>
              </w:rPr>
              <m:t>h</m:t>
            </m:r>
            <m:r>
              <w:rPr>
                <w:rFonts w:ascii="Cambria Math" w:hAnsi="Cambria Math"/>
                <w:sz w:val="20"/>
                <w:szCs w:val="20"/>
              </w:rPr>
              <m:t>γ</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ozos</m:t>
            </m:r>
            <m:r>
              <w:rPr>
                <w:rFonts w:ascii="Cambria Math" w:hAnsi="Cambria Math"/>
                <w:sz w:val="20"/>
                <w:szCs w:val="20"/>
                <w:lang w:val="en-US"/>
              </w:rPr>
              <m:t>h</m:t>
            </m:r>
            <m:r>
              <w:rPr>
                <w:rFonts w:ascii="Cambria Math" w:hAnsi="Cambria Math"/>
                <w:sz w:val="20"/>
                <w:szCs w:val="20"/>
              </w:rPr>
              <m:t>b</m:t>
            </m:r>
          </m:sub>
        </m:sSub>
      </m:oMath>
      <w:r w:rsidR="0099661B" w:rsidRPr="00E60CFE">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lang w:val="en-US"/>
              </w:rPr>
              <m:t>B</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В</m:t>
            </m:r>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sin</m:t>
            </m:r>
            <m:r>
              <w:rPr>
                <w:rFonts w:ascii="Cambria Math" w:hAnsi="Cambria Math"/>
                <w:sz w:val="20"/>
                <w:szCs w:val="20"/>
                <w:lang w:val="en-US"/>
              </w:rPr>
              <m:t>h</m:t>
            </m:r>
            <m:r>
              <w:rPr>
                <w:rFonts w:ascii="Cambria Math" w:hAnsi="Cambria Math"/>
                <w:sz w:val="20"/>
                <w:szCs w:val="20"/>
              </w:rPr>
              <m:t>γ</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ozos</m:t>
            </m:r>
            <m:r>
              <w:rPr>
                <w:rFonts w:ascii="Cambria Math" w:hAnsi="Cambria Math"/>
                <w:sz w:val="20"/>
                <w:szCs w:val="20"/>
                <w:lang w:val="en-US"/>
              </w:rPr>
              <m:t>h</m:t>
            </m:r>
            <m:r>
              <w:rPr>
                <w:rFonts w:ascii="Cambria Math" w:hAnsi="Cambria Math"/>
                <w:sz w:val="20"/>
                <w:szCs w:val="20"/>
              </w:rPr>
              <m:t>b</m:t>
            </m:r>
          </m:sub>
        </m:sSub>
      </m:oMath>
      <w:r w:rsidR="0099661B" w:rsidRPr="00E60CFE">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С</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в</m:t>
                </m:r>
                <m:r>
                  <w:rPr>
                    <w:rFonts w:ascii="Cambria Math" w:hAnsi="Cambria Math"/>
                    <w:sz w:val="20"/>
                    <w:szCs w:val="20"/>
                    <w:lang w:val="en-US"/>
                  </w:rPr>
                  <m:t>1</m:t>
                </m:r>
              </m:sub>
            </m:sSub>
          </m:den>
        </m:f>
        <m:sSub>
          <m:sSubPr>
            <m:ctrlPr>
              <w:rPr>
                <w:rFonts w:ascii="Cambria Math" w:hAnsi="Cambria Math"/>
                <w:i/>
                <w:sz w:val="20"/>
                <w:szCs w:val="20"/>
              </w:rPr>
            </m:ctrlPr>
          </m:sSubPr>
          <m:e>
            <m:r>
              <w:rPr>
                <w:rFonts w:ascii="Cambria Math" w:hAnsi="Cambria Math"/>
                <w:sz w:val="20"/>
                <w:szCs w:val="20"/>
              </w:rPr>
              <m:t>sin</m:t>
            </m:r>
            <m:r>
              <w:rPr>
                <w:rFonts w:ascii="Cambria Math" w:hAnsi="Cambria Math"/>
                <w:sz w:val="20"/>
                <w:szCs w:val="20"/>
                <w:lang w:val="en-US"/>
              </w:rPr>
              <m:t>h</m:t>
            </m:r>
            <m:r>
              <w:rPr>
                <w:rFonts w:ascii="Cambria Math" w:hAnsi="Cambria Math"/>
                <w:sz w:val="20"/>
                <w:szCs w:val="20"/>
              </w:rPr>
              <m:t>γ</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ozos</m:t>
            </m:r>
            <m:r>
              <w:rPr>
                <w:rFonts w:ascii="Cambria Math" w:hAnsi="Cambria Math"/>
                <w:sz w:val="20"/>
                <w:szCs w:val="20"/>
                <w:lang w:val="en-US"/>
              </w:rPr>
              <m:t>h</m:t>
            </m:r>
            <m:r>
              <w:rPr>
                <w:rFonts w:ascii="Cambria Math" w:hAnsi="Cambria Math"/>
                <w:sz w:val="20"/>
                <w:szCs w:val="20"/>
              </w:rPr>
              <m:t>b</m:t>
            </m:r>
          </m:sub>
        </m:sSub>
      </m:oMath>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lang w:val="en-US"/>
              </w:rPr>
              <m:t>3</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lang w:val="en-US"/>
              </w:rPr>
              <m:t>3</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cos</m:t>
            </m:r>
            <m:r>
              <w:rPr>
                <w:rFonts w:ascii="Cambria Math" w:hAnsi="Cambria Math"/>
                <w:sz w:val="20"/>
                <w:szCs w:val="20"/>
                <w:lang w:val="en-US"/>
              </w:rPr>
              <m:t>h</m:t>
            </m:r>
            <m:r>
              <w:rPr>
                <w:rFonts w:ascii="Cambria Math" w:hAnsi="Cambria Math"/>
                <w:sz w:val="20"/>
                <w:szCs w:val="20"/>
              </w:rPr>
              <m:t>γ</m:t>
            </m:r>
          </m:e>
          <m:sub>
            <m:r>
              <w:rPr>
                <w:rFonts w:ascii="Cambria Math" w:hAnsi="Cambria Math"/>
                <w:sz w:val="20"/>
                <w:szCs w:val="20"/>
                <w:lang w:val="en-US"/>
              </w:rPr>
              <m:t>3</m:t>
            </m:r>
          </m:sub>
        </m:sSub>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oMath>
      <w:r w:rsidR="0099661B" w:rsidRPr="007334BD">
        <w:rPr>
          <w:sz w:val="20"/>
          <w:szCs w:val="20"/>
          <w:lang w:val="en-US"/>
        </w:rPr>
        <w:t>;</w:t>
      </w:r>
      <w:r>
        <w:rPr>
          <w:sz w:val="20"/>
          <w:szCs w:val="20"/>
          <w:lang w:val="en-US"/>
        </w:rPr>
        <w:br/>
      </w:r>
      <m:oMath>
        <m:sSub>
          <m:sSubPr>
            <m:ctrlPr>
              <w:rPr>
                <w:rFonts w:ascii="Cambria Math" w:hAnsi="Cambria Math"/>
                <w:i/>
                <w:sz w:val="20"/>
                <w:szCs w:val="20"/>
              </w:rPr>
            </m:ctrlPr>
          </m:sSubPr>
          <m:e>
            <m:r>
              <w:rPr>
                <w:rFonts w:ascii="Cambria Math" w:hAnsi="Cambria Math"/>
                <w:sz w:val="20"/>
                <w:szCs w:val="20"/>
                <w:lang w:val="en-US"/>
              </w:rPr>
              <m:t>B</m:t>
            </m:r>
          </m:e>
          <m:sub>
            <m:r>
              <w:rPr>
                <w:rFonts w:ascii="Cambria Math" w:hAnsi="Cambria Math"/>
                <w:sz w:val="20"/>
                <w:szCs w:val="20"/>
                <w:lang w:val="en-US"/>
              </w:rPr>
              <m:t>3</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В</m:t>
            </m:r>
            <m:r>
              <w:rPr>
                <w:rFonts w:ascii="Cambria Math" w:hAnsi="Cambria Math"/>
                <w:sz w:val="20"/>
                <w:szCs w:val="20"/>
                <w:lang w:val="en-US"/>
              </w:rPr>
              <m:t>3</m:t>
            </m:r>
          </m:sub>
        </m:sSub>
        <m:sSub>
          <m:sSubPr>
            <m:ctrlPr>
              <w:rPr>
                <w:rFonts w:ascii="Cambria Math" w:hAnsi="Cambria Math"/>
                <w:i/>
                <w:sz w:val="20"/>
                <w:szCs w:val="20"/>
              </w:rPr>
            </m:ctrlPr>
          </m:sSubPr>
          <m:e>
            <m:r>
              <w:rPr>
                <w:rFonts w:ascii="Cambria Math" w:hAnsi="Cambria Math"/>
                <w:sz w:val="20"/>
                <w:szCs w:val="20"/>
              </w:rPr>
              <m:t>sin</m:t>
            </m:r>
            <m:r>
              <w:rPr>
                <w:rFonts w:ascii="Cambria Math" w:hAnsi="Cambria Math"/>
                <w:sz w:val="20"/>
                <w:szCs w:val="20"/>
                <w:lang w:val="en-US"/>
              </w:rPr>
              <m:t>h</m:t>
            </m:r>
            <m:r>
              <w:rPr>
                <w:rFonts w:ascii="Cambria Math" w:hAnsi="Cambria Math"/>
                <w:sz w:val="20"/>
                <w:szCs w:val="20"/>
              </w:rPr>
              <m:t>γ</m:t>
            </m:r>
          </m:e>
          <m:sub>
            <m:r>
              <w:rPr>
                <w:rFonts w:ascii="Cambria Math" w:hAnsi="Cambria Math"/>
                <w:sz w:val="20"/>
                <w:szCs w:val="20"/>
                <w:lang w:val="en-US"/>
              </w:rPr>
              <m:t>3</m:t>
            </m:r>
          </m:sub>
        </m:sSub>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3</m:t>
            </m:r>
          </m:sub>
        </m:sSub>
      </m:oMath>
      <w:r w:rsidR="0099661B" w:rsidRPr="007334BD">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С</m:t>
            </m:r>
          </m:e>
          <m:sub>
            <m:r>
              <w:rPr>
                <w:rFonts w:ascii="Cambria Math" w:hAnsi="Cambria Math"/>
                <w:sz w:val="20"/>
                <w:szCs w:val="20"/>
                <w:lang w:val="en-US"/>
              </w:rPr>
              <m:t>3</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в</m:t>
                </m:r>
                <m:r>
                  <w:rPr>
                    <w:rFonts w:ascii="Cambria Math" w:hAnsi="Cambria Math"/>
                    <w:sz w:val="20"/>
                    <w:szCs w:val="20"/>
                    <w:lang w:val="en-US"/>
                  </w:rPr>
                  <m:t>3</m:t>
                </m:r>
              </m:sub>
            </m:sSub>
          </m:den>
        </m:f>
        <m:sSub>
          <m:sSubPr>
            <m:ctrlPr>
              <w:rPr>
                <w:rFonts w:ascii="Cambria Math" w:hAnsi="Cambria Math"/>
                <w:i/>
                <w:sz w:val="20"/>
                <w:szCs w:val="20"/>
              </w:rPr>
            </m:ctrlPr>
          </m:sSubPr>
          <m:e>
            <m:r>
              <w:rPr>
                <w:rFonts w:ascii="Cambria Math" w:hAnsi="Cambria Math"/>
                <w:sz w:val="20"/>
                <w:szCs w:val="20"/>
              </w:rPr>
              <m:t>sin</m:t>
            </m:r>
            <m:r>
              <w:rPr>
                <w:rFonts w:ascii="Cambria Math" w:hAnsi="Cambria Math"/>
                <w:sz w:val="20"/>
                <w:szCs w:val="20"/>
                <w:lang w:val="en-US"/>
              </w:rPr>
              <m:t>h</m:t>
            </m:r>
            <m:r>
              <w:rPr>
                <w:rFonts w:ascii="Cambria Math" w:hAnsi="Cambria Math"/>
                <w:sz w:val="20"/>
                <w:szCs w:val="20"/>
              </w:rPr>
              <m:t>γ</m:t>
            </m:r>
          </m:e>
          <m:sub>
            <m:r>
              <w:rPr>
                <w:rFonts w:ascii="Cambria Math" w:hAnsi="Cambria Math"/>
                <w:sz w:val="20"/>
                <w:szCs w:val="20"/>
                <w:lang w:val="en-US"/>
              </w:rPr>
              <m:t>3</m:t>
            </m:r>
          </m:sub>
        </m:sSub>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oMath>
      <w:r w:rsidR="0099661B" w:rsidRPr="007334BD">
        <w:rPr>
          <w:sz w:val="20"/>
          <w:szCs w:val="20"/>
          <w:lang w:val="en-US"/>
        </w:rPr>
        <w:t>.</w:t>
      </w:r>
    </w:p>
    <w:p w14:paraId="46F7987B" w14:textId="528327D9" w:rsidR="00246B46" w:rsidRDefault="00BB5D0B" w:rsidP="00627264">
      <w:pPr>
        <w:ind w:firstLine="284"/>
        <w:jc w:val="both"/>
        <w:rPr>
          <w:sz w:val="20"/>
          <w:szCs w:val="20"/>
          <w:lang w:val="en-US"/>
        </w:rPr>
      </w:pPr>
      <w:r w:rsidRPr="006C7AC4">
        <w:rPr>
          <w:sz w:val="20"/>
          <w:szCs w:val="20"/>
          <w:lang w:val="en-US"/>
        </w:rPr>
        <w:t>Let us represent A1, B1, C1, D1; A2, B2, C2, D2; A3, B3, C3, D3 as RL1, RL2 and RL3. Replacing track line 1 (RL1) and track line 2 (RL2) with input resistances, we obtain:</w:t>
      </w:r>
      <w:r w:rsidR="00246B46" w:rsidRPr="006C7AC4">
        <w:rPr>
          <w:sz w:val="20"/>
          <w:szCs w:val="20"/>
          <w:lang w:val="en-US"/>
        </w:rPr>
        <w:t xml:space="preserve"> </w:t>
      </w:r>
    </w:p>
    <w:p w14:paraId="23A1914F" w14:textId="3708AA87" w:rsidR="00246B46" w:rsidRPr="004935CF" w:rsidRDefault="002D4E0E" w:rsidP="009113A4">
      <w:pPr>
        <w:jc w:val="center"/>
        <w:rPr>
          <w:sz w:val="28"/>
          <w:szCs w:val="28"/>
        </w:rPr>
      </w:pPr>
      <w:r>
        <w:rPr>
          <w:noProof/>
          <w:sz w:val="28"/>
          <w:szCs w:val="28"/>
          <w:lang w:eastAsia="ru-RU"/>
        </w:rPr>
        <w:drawing>
          <wp:inline distT="0" distB="0" distL="0" distR="0" wp14:anchorId="087F2B94" wp14:editId="63DD404A">
            <wp:extent cx="4043911" cy="136081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9276" cy="1365989"/>
                    </a:xfrm>
                    <a:prstGeom prst="rect">
                      <a:avLst/>
                    </a:prstGeom>
                    <a:noFill/>
                    <a:ln>
                      <a:noFill/>
                    </a:ln>
                  </pic:spPr>
                </pic:pic>
              </a:graphicData>
            </a:graphic>
          </wp:inline>
        </w:drawing>
      </w:r>
    </w:p>
    <w:p w14:paraId="0B1C0B99" w14:textId="3EE24220" w:rsidR="004F248F" w:rsidRPr="006C7AC4" w:rsidRDefault="00627264" w:rsidP="00627264">
      <w:pPr>
        <w:spacing w:after="120"/>
        <w:jc w:val="center"/>
        <w:rPr>
          <w:sz w:val="18"/>
          <w:szCs w:val="18"/>
          <w:lang w:val="en-US"/>
        </w:rPr>
      </w:pPr>
      <w:r w:rsidRPr="006C7AC4">
        <w:rPr>
          <w:b/>
          <w:sz w:val="18"/>
          <w:szCs w:val="18"/>
          <w:lang w:val="en-US"/>
        </w:rPr>
        <w:t>FIG</w:t>
      </w:r>
      <w:r>
        <w:rPr>
          <w:b/>
          <w:sz w:val="18"/>
          <w:szCs w:val="18"/>
          <w:lang w:val="en-US"/>
        </w:rPr>
        <w:t>URE</w:t>
      </w:r>
      <w:r w:rsidR="003A2129" w:rsidRPr="006C7AC4">
        <w:rPr>
          <w:b/>
          <w:sz w:val="18"/>
          <w:szCs w:val="18"/>
          <w:lang w:val="en-US"/>
        </w:rPr>
        <w:t xml:space="preserve"> 4.</w:t>
      </w:r>
      <w:r w:rsidR="003A2129" w:rsidRPr="006C7AC4">
        <w:rPr>
          <w:sz w:val="18"/>
          <w:szCs w:val="18"/>
          <w:lang w:val="en-US"/>
        </w:rPr>
        <w:t xml:space="preserve"> </w:t>
      </w:r>
      <w:r w:rsidR="00BB5D0B" w:rsidRPr="006C7AC4">
        <w:rPr>
          <w:sz w:val="18"/>
          <w:szCs w:val="18"/>
          <w:lang w:val="en-US"/>
        </w:rPr>
        <w:t>Equivalent circuit for the rail line (RL1 and RL2) with input resistances</w:t>
      </w:r>
    </w:p>
    <w:p w14:paraId="4DF59BA3" w14:textId="28647523" w:rsidR="00246B46" w:rsidRDefault="00BB5D0B" w:rsidP="006C7AC4">
      <w:pPr>
        <w:ind w:firstLine="284"/>
        <w:jc w:val="both"/>
        <w:rPr>
          <w:sz w:val="20"/>
          <w:szCs w:val="20"/>
          <w:lang w:val="en-US"/>
        </w:rPr>
      </w:pPr>
      <w:r w:rsidRPr="006C7AC4">
        <w:rPr>
          <w:sz w:val="20"/>
          <w:szCs w:val="20"/>
          <w:lang w:val="en-US"/>
        </w:rPr>
        <w:t>By examining the circuit, we determine the coefficients of the rail continuous four-terminal switch R</w:t>
      </w:r>
      <w:r w:rsidRPr="006C7AC4">
        <w:rPr>
          <w:sz w:val="20"/>
          <w:szCs w:val="20"/>
          <w:vertAlign w:val="subscript"/>
          <w:lang w:val="en-US"/>
        </w:rPr>
        <w:t>LVDZ</w:t>
      </w:r>
      <w:r w:rsidRPr="006C7AC4">
        <w:rPr>
          <w:sz w:val="20"/>
          <w:szCs w:val="20"/>
          <w:lang w:val="en-US"/>
        </w:rPr>
        <w:t>, representing them as matrices and multiplying the three matrices between RL1, RL2 and RL3</w:t>
      </w:r>
      <w:r w:rsidR="00246B46" w:rsidRPr="006C7AC4">
        <w:rPr>
          <w:sz w:val="20"/>
          <w:szCs w:val="20"/>
          <w:lang w:val="en-US"/>
        </w:rPr>
        <w:t>.</w:t>
      </w:r>
    </w:p>
    <w:p w14:paraId="715A0091" w14:textId="20637D36" w:rsidR="0099661B" w:rsidRPr="00E60CFE" w:rsidRDefault="00892336" w:rsidP="00627264">
      <w:pPr>
        <w:spacing w:before="120" w:after="120"/>
        <w:jc w:val="right"/>
        <w:rPr>
          <w:sz w:val="20"/>
          <w:szCs w:val="20"/>
          <w:lang w:val="en-US"/>
        </w:rPr>
      </w:pPr>
      <m:oMath>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rPr>
                        <m:t>oaz</m:t>
                      </m:r>
                    </m:sub>
                  </m:sSub>
                </m:e>
                <m:e>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oaz</m:t>
                      </m:r>
                    </m:sub>
                  </m:sSub>
                </m:e>
              </m:mr>
              <m:mr>
                <m:e>
                  <m:sSub>
                    <m:sSubPr>
                      <m:ctrlPr>
                        <w:rPr>
                          <w:rFonts w:ascii="Cambria Math" w:hAnsi="Cambria Math"/>
                          <w:i/>
                          <w:sz w:val="20"/>
                          <w:szCs w:val="20"/>
                        </w:rPr>
                      </m:ctrlPr>
                    </m:sSubPr>
                    <m:e>
                      <m:r>
                        <w:rPr>
                          <w:rFonts w:ascii="Cambria Math" w:hAnsi="Cambria Math"/>
                          <w:sz w:val="20"/>
                          <w:szCs w:val="20"/>
                        </w:rPr>
                        <m:t>С</m:t>
                      </m:r>
                    </m:e>
                    <m:sub>
                      <m:r>
                        <w:rPr>
                          <w:rFonts w:ascii="Cambria Math" w:hAnsi="Cambria Math"/>
                          <w:sz w:val="20"/>
                          <w:szCs w:val="20"/>
                        </w:rPr>
                        <m:t>oaz</m:t>
                      </m:r>
                    </m:sub>
                  </m:sSub>
                </m:e>
                <m:e>
                  <m:sSub>
                    <m:sSubPr>
                      <m:ctrlPr>
                        <w:rPr>
                          <w:rFonts w:ascii="Cambria Math" w:hAnsi="Cambria Math"/>
                          <w:i/>
                          <w:sz w:val="20"/>
                          <w:szCs w:val="20"/>
                        </w:rPr>
                      </m:ctrlPr>
                    </m:sSubPr>
                    <m:e>
                      <m:r>
                        <w:rPr>
                          <w:rFonts w:ascii="Cambria Math" w:hAnsi="Cambria Math"/>
                          <w:sz w:val="20"/>
                          <w:szCs w:val="20"/>
                          <w:lang w:val="en-US"/>
                        </w:rPr>
                        <m:t>D</m:t>
                      </m:r>
                    </m:e>
                    <m:sub>
                      <m:r>
                        <w:rPr>
                          <w:rFonts w:ascii="Cambria Math" w:hAnsi="Cambria Math"/>
                          <w:sz w:val="20"/>
                          <w:szCs w:val="20"/>
                        </w:rPr>
                        <m:t>oaz</m:t>
                      </m:r>
                    </m:sub>
                  </m:sSub>
                </m:e>
              </m:mr>
            </m:m>
          </m:e>
        </m:d>
        <m:r>
          <w:rPr>
            <w:rFonts w:ascii="Cambria Math" w:hAnsi="Cambria Math"/>
            <w:sz w:val="20"/>
            <w:szCs w:val="20"/>
            <w:lang w:val="en-US"/>
          </w:rPr>
          <m:t>=</m:t>
        </m:r>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r>
                    <w:rPr>
                      <w:rFonts w:ascii="Cambria Math" w:hAnsi="Cambria Math"/>
                      <w:sz w:val="20"/>
                      <w:szCs w:val="20"/>
                      <w:lang w:val="en-US"/>
                    </w:rPr>
                    <m:t>1</m:t>
                  </m:r>
                </m:e>
                <m:e>
                  <m:r>
                    <w:rPr>
                      <w:rFonts w:ascii="Cambria Math" w:hAnsi="Cambria Math"/>
                      <w:sz w:val="20"/>
                      <w:szCs w:val="20"/>
                      <w:lang w:val="en-US"/>
                    </w:rPr>
                    <m:t>0</m:t>
                  </m:r>
                </m:e>
              </m:mr>
              <m:mr>
                <m:e>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b</m:t>
                          </m:r>
                          <m:r>
                            <w:rPr>
                              <w:rFonts w:ascii="Cambria Math" w:hAnsi="Cambria Math"/>
                              <w:sz w:val="20"/>
                              <w:szCs w:val="20"/>
                              <w:lang w:val="en-US"/>
                            </w:rPr>
                            <m:t>1</m:t>
                          </m:r>
                        </m:sub>
                      </m:sSub>
                    </m:den>
                  </m:f>
                </m:e>
                <m:e>
                  <m:r>
                    <w:rPr>
                      <w:rFonts w:ascii="Cambria Math" w:hAnsi="Cambria Math"/>
                      <w:sz w:val="20"/>
                      <w:szCs w:val="20"/>
                      <w:lang w:val="en-US"/>
                    </w:rPr>
                    <m:t>1</m:t>
                  </m:r>
                </m:e>
              </m:mr>
            </m:m>
          </m:e>
        </m:d>
        <m:r>
          <w:rPr>
            <w:rFonts w:ascii="Cambria Math" w:hAnsi="Cambria Math"/>
            <w:sz w:val="20"/>
            <w:szCs w:val="20"/>
            <w:lang w:val="en-US"/>
          </w:rPr>
          <m:t>*</m:t>
        </m:r>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2</m:t>
                      </m:r>
                    </m:sub>
                  </m:sSub>
                </m:e>
                <m:e>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lang w:val="en-US"/>
                        </w:rPr>
                        <m:t>2</m:t>
                      </m:r>
                    </m:sub>
                  </m:sSub>
                </m:e>
              </m:mr>
              <m:mr>
                <m:e>
                  <m:sSub>
                    <m:sSubPr>
                      <m:ctrlPr>
                        <w:rPr>
                          <w:rFonts w:ascii="Cambria Math" w:hAnsi="Cambria Math"/>
                          <w:i/>
                          <w:sz w:val="20"/>
                          <w:szCs w:val="20"/>
                        </w:rPr>
                      </m:ctrlPr>
                    </m:sSubPr>
                    <m:e>
                      <m:r>
                        <w:rPr>
                          <w:rFonts w:ascii="Cambria Math" w:hAnsi="Cambria Math"/>
                          <w:sz w:val="20"/>
                          <w:szCs w:val="20"/>
                        </w:rPr>
                        <m:t>С</m:t>
                      </m:r>
                    </m:e>
                    <m:sub>
                      <m:r>
                        <w:rPr>
                          <w:rFonts w:ascii="Cambria Math" w:hAnsi="Cambria Math"/>
                          <w:sz w:val="20"/>
                          <w:szCs w:val="20"/>
                          <w:lang w:val="en-US"/>
                        </w:rPr>
                        <m:t>2</m:t>
                      </m:r>
                    </m:sub>
                  </m:sSub>
                </m:e>
                <m:e>
                  <m:sSub>
                    <m:sSubPr>
                      <m:ctrlPr>
                        <w:rPr>
                          <w:rFonts w:ascii="Cambria Math" w:hAnsi="Cambria Math"/>
                          <w:i/>
                          <w:sz w:val="20"/>
                          <w:szCs w:val="20"/>
                        </w:rPr>
                      </m:ctrlPr>
                    </m:sSubPr>
                    <m:e>
                      <m:r>
                        <w:rPr>
                          <w:rFonts w:ascii="Cambria Math" w:hAnsi="Cambria Math"/>
                          <w:sz w:val="20"/>
                          <w:szCs w:val="20"/>
                          <w:lang w:val="en-US"/>
                        </w:rPr>
                        <m:t>D</m:t>
                      </m:r>
                    </m:e>
                    <m:sub>
                      <m:r>
                        <w:rPr>
                          <w:rFonts w:ascii="Cambria Math" w:hAnsi="Cambria Math"/>
                          <w:sz w:val="20"/>
                          <w:szCs w:val="20"/>
                          <w:lang w:val="en-US"/>
                        </w:rPr>
                        <m:t>2</m:t>
                      </m:r>
                    </m:sub>
                  </m:sSub>
                </m:e>
              </m:mr>
            </m:m>
          </m:e>
        </m:d>
        <m:r>
          <w:rPr>
            <w:rFonts w:ascii="Cambria Math" w:hAnsi="Cambria Math"/>
            <w:sz w:val="20"/>
            <w:szCs w:val="20"/>
            <w:lang w:val="en-US"/>
          </w:rPr>
          <m:t>*</m:t>
        </m:r>
        <m:d>
          <m:dPr>
            <m:begChr m:val="|"/>
            <m:endChr m:val="|"/>
            <m:ctrlPr>
              <w:rPr>
                <w:rFonts w:ascii="Cambria Math" w:hAnsi="Cambria Math"/>
                <w:i/>
                <w:sz w:val="20"/>
                <w:szCs w:val="20"/>
              </w:rPr>
            </m:ctrlPr>
          </m:dPr>
          <m:e>
            <m:m>
              <m:mPr>
                <m:mcs>
                  <m:mc>
                    <m:mcPr>
                      <m:count m:val="2"/>
                      <m:mcJc m:val="center"/>
                    </m:mcPr>
                  </m:mc>
                </m:mcs>
                <m:ctrlPr>
                  <w:rPr>
                    <w:rFonts w:ascii="Cambria Math" w:hAnsi="Cambria Math"/>
                    <w:i/>
                    <w:sz w:val="20"/>
                    <w:szCs w:val="20"/>
                  </w:rPr>
                </m:ctrlPr>
              </m:mPr>
              <m:mr>
                <m:e>
                  <m:r>
                    <w:rPr>
                      <w:rFonts w:ascii="Cambria Math" w:hAnsi="Cambria Math"/>
                      <w:sz w:val="20"/>
                      <w:szCs w:val="20"/>
                      <w:lang w:val="en-US"/>
                    </w:rPr>
                    <m:t>1</m:t>
                  </m:r>
                </m:e>
                <m:e>
                  <m:r>
                    <w:rPr>
                      <w:rFonts w:ascii="Cambria Math" w:hAnsi="Cambria Math"/>
                      <w:sz w:val="20"/>
                      <w:szCs w:val="20"/>
                      <w:lang w:val="en-US"/>
                    </w:rPr>
                    <m:t>0</m:t>
                  </m:r>
                </m:e>
              </m:mr>
              <m:mr>
                <m:e>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r>
                            <w:rPr>
                              <w:rFonts w:ascii="Cambria Math" w:hAnsi="Cambria Math"/>
                              <w:sz w:val="20"/>
                              <w:szCs w:val="20"/>
                              <w:lang w:val="en-US"/>
                            </w:rPr>
                            <m:t>2</m:t>
                          </m:r>
                        </m:sub>
                      </m:sSub>
                    </m:den>
                  </m:f>
                </m:e>
                <m:e>
                  <m:r>
                    <w:rPr>
                      <w:rFonts w:ascii="Cambria Math" w:hAnsi="Cambria Math"/>
                      <w:sz w:val="20"/>
                      <w:szCs w:val="20"/>
                      <w:lang w:val="en-US"/>
                    </w:rPr>
                    <m:t>1</m:t>
                  </m:r>
                </m:e>
              </m:mr>
            </m:m>
          </m:e>
        </m:d>
      </m:oMath>
      <w:r w:rsidR="007D2D15" w:rsidRPr="00E60CFE">
        <w:rPr>
          <w:sz w:val="20"/>
          <w:szCs w:val="20"/>
          <w:lang w:val="en-US"/>
        </w:rPr>
        <w:t>.</w:t>
      </w:r>
      <w:r w:rsidR="006127E9">
        <w:rPr>
          <w:sz w:val="20"/>
          <w:szCs w:val="20"/>
          <w:lang w:val="en-US"/>
        </w:rPr>
        <w:t xml:space="preserve">        </w:t>
      </w:r>
      <w:r w:rsidR="00D206DC" w:rsidRPr="00D206DC">
        <w:rPr>
          <w:sz w:val="20"/>
          <w:szCs w:val="20"/>
          <w:lang w:val="en-US"/>
        </w:rPr>
        <w:t xml:space="preserve">    </w:t>
      </w:r>
      <w:r w:rsidR="00627264">
        <w:rPr>
          <w:sz w:val="20"/>
          <w:szCs w:val="20"/>
          <w:lang w:val="en-US"/>
        </w:rPr>
        <w:tab/>
      </w:r>
      <w:r w:rsidR="00D206DC" w:rsidRPr="00D206DC">
        <w:rPr>
          <w:sz w:val="20"/>
          <w:szCs w:val="20"/>
          <w:lang w:val="en-US"/>
        </w:rPr>
        <w:t xml:space="preserve">                    </w:t>
      </w:r>
      <w:r w:rsidR="006127E9">
        <w:rPr>
          <w:sz w:val="20"/>
          <w:szCs w:val="20"/>
          <w:lang w:val="en-US"/>
        </w:rPr>
        <w:t xml:space="preserve">     (</w:t>
      </w:r>
      <w:r w:rsidR="00986E3B">
        <w:rPr>
          <w:sz w:val="20"/>
          <w:szCs w:val="20"/>
          <w:lang w:val="en-US"/>
        </w:rPr>
        <w:t>7</w:t>
      </w:r>
      <w:r w:rsidR="006127E9">
        <w:rPr>
          <w:sz w:val="20"/>
          <w:szCs w:val="20"/>
          <w:lang w:val="en-US"/>
        </w:rPr>
        <w:t>)</w:t>
      </w:r>
    </w:p>
    <w:p w14:paraId="19E59B26" w14:textId="267009A6" w:rsidR="00BB5D0B" w:rsidRPr="006C7AC4" w:rsidRDefault="00BB5D0B" w:rsidP="006C7AC4">
      <w:pPr>
        <w:spacing w:line="360" w:lineRule="auto"/>
        <w:ind w:firstLine="284"/>
        <w:jc w:val="both"/>
        <w:rPr>
          <w:sz w:val="20"/>
          <w:szCs w:val="20"/>
          <w:lang w:val="en-US"/>
        </w:rPr>
      </w:pPr>
      <w:r w:rsidRPr="006C7AC4">
        <w:rPr>
          <w:sz w:val="20"/>
          <w:szCs w:val="20"/>
          <w:lang w:val="en-US"/>
        </w:rPr>
        <w:t>After multiplying the matrices, we get:</w:t>
      </w:r>
    </w:p>
    <w:p w14:paraId="68E37D92" w14:textId="7EC79504" w:rsidR="00966485" w:rsidRPr="008347D1" w:rsidRDefault="00892336" w:rsidP="008347D1">
      <w:pPr>
        <w:spacing w:before="120" w:after="120"/>
        <w:jc w:val="right"/>
        <w:rPr>
          <w:sz w:val="20"/>
          <w:szCs w:val="20"/>
          <w:lang w:val="en-US"/>
        </w:rPr>
      </w:pPr>
      <m:oMath>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rPr>
              <m:t>oaz</m:t>
            </m:r>
          </m:sub>
        </m:sSub>
        <m:r>
          <w:rPr>
            <w:rFonts w:ascii="Cambria Math" w:hAnsi="Cambria Math"/>
            <w:sz w:val="20"/>
            <w:szCs w:val="20"/>
            <w:lang w:val="en-US"/>
          </w:rPr>
          <m:t>=cosγ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r>
              <w:rPr>
                <w:rFonts w:ascii="Cambria Math" w:hAnsi="Cambria Math"/>
                <w:sz w:val="20"/>
                <w:szCs w:val="20"/>
              </w:rPr>
              <m:t>sinγ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1</m:t>
                </m:r>
              </m:sub>
            </m:sSub>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r>
                  <w:rPr>
                    <w:rFonts w:ascii="Cambria Math" w:hAnsi="Cambria Math"/>
                    <w:sz w:val="20"/>
                    <w:szCs w:val="20"/>
                    <w:lang w:val="en-US"/>
                  </w:rPr>
                  <m:t>1</m:t>
                </m:r>
              </m:sub>
            </m:sSub>
            <m:r>
              <w:rPr>
                <w:rFonts w:ascii="Cambria Math" w:hAnsi="Cambria Math"/>
                <w:sz w:val="20"/>
                <w:szCs w:val="20"/>
              </w:rPr>
              <m:t>c</m:t>
            </m:r>
            <m:r>
              <w:rPr>
                <w:rFonts w:ascii="Cambria Math" w:hAnsi="Cambria Math"/>
                <w:sz w:val="20"/>
                <w:szCs w:val="20"/>
                <w:lang w:val="en-US"/>
              </w:rPr>
              <m:t>h</m:t>
            </m:r>
            <m:r>
              <w:rPr>
                <w:rFonts w:ascii="Cambria Math" w:hAnsi="Cambria Math"/>
                <w:sz w:val="20"/>
                <w:szCs w:val="20"/>
              </w:rPr>
              <m:t>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1</m:t>
                </m:r>
              </m:sub>
            </m:sSub>
          </m:den>
        </m:f>
      </m:oMath>
      <w:r w:rsidR="008347D1">
        <w:rPr>
          <w:sz w:val="20"/>
          <w:szCs w:val="20"/>
        </w:rPr>
        <w:tab/>
      </w:r>
      <w:r w:rsidR="008347D1">
        <w:rPr>
          <w:sz w:val="20"/>
          <w:szCs w:val="20"/>
        </w:rPr>
        <w:tab/>
      </w:r>
      <w:r w:rsidR="008347D1">
        <w:rPr>
          <w:sz w:val="20"/>
          <w:szCs w:val="20"/>
        </w:rPr>
        <w:tab/>
      </w:r>
      <w:r w:rsidR="008347D1">
        <w:rPr>
          <w:sz w:val="20"/>
          <w:szCs w:val="20"/>
        </w:rPr>
        <w:tab/>
      </w:r>
      <w:r w:rsidR="008347D1">
        <w:rPr>
          <w:sz w:val="20"/>
          <w:szCs w:val="20"/>
        </w:rPr>
        <w:tab/>
      </w:r>
      <w:r w:rsidR="008347D1">
        <w:rPr>
          <w:sz w:val="20"/>
          <w:szCs w:val="20"/>
        </w:rPr>
        <w:tab/>
      </w:r>
      <w:r w:rsidR="008347D1">
        <w:rPr>
          <w:sz w:val="20"/>
          <w:szCs w:val="20"/>
        </w:rPr>
        <w:tab/>
      </w:r>
    </w:p>
    <w:p w14:paraId="32DA301C" w14:textId="49ACB064" w:rsidR="00966485" w:rsidRPr="006C7AC4" w:rsidRDefault="00246B46" w:rsidP="008347D1">
      <w:pPr>
        <w:spacing w:before="120" w:after="120"/>
        <w:jc w:val="right"/>
        <w:rPr>
          <w:sz w:val="20"/>
          <w:szCs w:val="20"/>
          <w:lang w:val="en-US"/>
        </w:rPr>
      </w:pPr>
      <w:r w:rsidRPr="006C7AC4">
        <w:rPr>
          <w:sz w:val="20"/>
          <w:szCs w:val="20"/>
        </w:rPr>
        <w:fldChar w:fldCharType="begin"/>
      </w:r>
      <w:r w:rsidRPr="006C7AC4">
        <w:rPr>
          <w:sz w:val="20"/>
          <w:szCs w:val="20"/>
          <w:lang w:val="en-US"/>
        </w:rPr>
        <w:instrText xml:space="preserve"> QUOTE </w:instrText>
      </w:r>
      <w:r w:rsidR="00B10BDA" w:rsidRPr="006C7AC4">
        <w:rPr>
          <w:noProof/>
          <w:sz w:val="20"/>
          <w:szCs w:val="20"/>
          <w:lang w:eastAsia="ru-RU"/>
        </w:rPr>
        <w:drawing>
          <wp:inline distT="0" distB="0" distL="0" distR="0" wp14:anchorId="68E02564" wp14:editId="3ECE75D3">
            <wp:extent cx="1584960" cy="36576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4960" cy="365760"/>
                    </a:xfrm>
                    <a:prstGeom prst="rect">
                      <a:avLst/>
                    </a:prstGeom>
                    <a:noFill/>
                    <a:ln>
                      <a:noFill/>
                    </a:ln>
                  </pic:spPr>
                </pic:pic>
              </a:graphicData>
            </a:graphic>
          </wp:inline>
        </w:drawing>
      </w:r>
      <w:r w:rsidRPr="006C7AC4">
        <w:rPr>
          <w:sz w:val="20"/>
          <w:szCs w:val="20"/>
          <w:lang w:val="en-US"/>
        </w:rPr>
        <w:instrText xml:space="preserve"> </w:instrText>
      </w:r>
      <w:r w:rsidRPr="006C7AC4">
        <w:rPr>
          <w:sz w:val="20"/>
          <w:szCs w:val="20"/>
        </w:rPr>
        <w:fldChar w:fldCharType="separate"/>
      </w:r>
      <m:oMath>
        <m:sSub>
          <m:sSubPr>
            <m:ctrlPr>
              <w:rPr>
                <w:rFonts w:ascii="Cambria Math" w:hAnsi="Cambria Math"/>
                <w:i/>
                <w:sz w:val="20"/>
                <w:szCs w:val="20"/>
              </w:rPr>
            </m:ctrlPr>
          </m:sSubPr>
          <m:e>
            <m:r>
              <m:rPr>
                <m:sty m:val="p"/>
              </m:rPr>
              <w:rPr>
                <w:rFonts w:ascii="Cambria Math" w:hAnsi="Cambria Math"/>
                <w:sz w:val="20"/>
                <w:szCs w:val="20"/>
                <w:lang w:val="en-US"/>
              </w:rPr>
              <m:t>B</m:t>
            </m:r>
          </m:e>
          <m:sub>
            <m:r>
              <m:rPr>
                <m:sty m:val="p"/>
              </m:rPr>
              <w:rPr>
                <w:rFonts w:ascii="Cambria Math" w:hAnsi="Cambria Math"/>
                <w:sz w:val="20"/>
                <w:szCs w:val="20"/>
                <w:lang w:val="en-US"/>
              </w:rPr>
              <m:t>oaz</m:t>
            </m:r>
          </m:sub>
        </m:sSub>
        <m:r>
          <m:rPr>
            <m:sty m:val="p"/>
          </m:rPr>
          <w:rPr>
            <w:rFonts w:ascii="Cambria Math" w:hAnsi="Cambria Math"/>
            <w:sz w:val="20"/>
            <w:szCs w:val="20"/>
            <w:lang w:val="en-US"/>
          </w:rPr>
          <m:t>=</m:t>
        </m:r>
        <m:sSub>
          <m:sSubPr>
            <m:ctrlPr>
              <w:rPr>
                <w:rFonts w:ascii="Cambria Math" w:hAnsi="Cambria Math"/>
                <w:i/>
                <w:sz w:val="20"/>
                <w:szCs w:val="20"/>
              </w:rPr>
            </m:ctrlPr>
          </m:sSubPr>
          <m:e>
            <m:r>
              <m:rPr>
                <m:sty m:val="p"/>
              </m:rPr>
              <w:rPr>
                <w:rFonts w:ascii="Cambria Math" w:hAnsi="Cambria Math"/>
                <w:sz w:val="20"/>
                <w:szCs w:val="20"/>
                <w:lang w:val="en-US"/>
              </w:rPr>
              <m:t>Z</m:t>
            </m:r>
          </m:e>
          <m:sub>
            <m:r>
              <m:rPr>
                <m:sty m:val="p"/>
              </m:rPr>
              <w:rPr>
                <w:rFonts w:ascii="Cambria Math" w:hAnsi="Cambria Math"/>
                <w:sz w:val="20"/>
                <w:szCs w:val="20"/>
              </w:rPr>
              <m:t>в</m:t>
            </m:r>
          </m:sub>
        </m:sSub>
        <m:r>
          <m:rPr>
            <m:sty m:val="p"/>
          </m:rPr>
          <w:rPr>
            <w:rFonts w:ascii="Cambria Math" w:hAnsi="Cambria Math"/>
            <w:sz w:val="20"/>
            <w:szCs w:val="20"/>
            <w:lang w:val="en-US"/>
          </w:rPr>
          <m:t>sinγ</m:t>
        </m:r>
        <m:sSub>
          <m:sSubPr>
            <m:ctrlPr>
              <w:rPr>
                <w:rFonts w:ascii="Cambria Math" w:hAnsi="Cambria Math"/>
                <w:i/>
                <w:sz w:val="20"/>
                <w:szCs w:val="20"/>
              </w:rPr>
            </m:ctrlPr>
          </m:sSubPr>
          <m:e>
            <m:r>
              <m:rPr>
                <m:sty m:val="p"/>
              </m:rPr>
              <w:rPr>
                <w:rFonts w:ascii="Cambria Math" w:hAnsi="Cambria Math"/>
                <w:sz w:val="20"/>
                <w:szCs w:val="20"/>
                <w:lang w:val="en-US"/>
              </w:rPr>
              <m:t>l</m:t>
            </m:r>
          </m:e>
          <m:sub>
            <m:r>
              <m:rPr>
                <m:sty m:val="p"/>
              </m:rPr>
              <w:rPr>
                <w:rFonts w:ascii="Cambria Math" w:hAnsi="Cambria Math"/>
                <w:sz w:val="20"/>
                <w:szCs w:val="20"/>
                <w:lang w:val="en-US"/>
              </w:rPr>
              <m:t>1</m:t>
            </m:r>
          </m:sub>
        </m:sSub>
      </m:oMath>
      <w:r w:rsidRPr="006C7AC4">
        <w:rPr>
          <w:sz w:val="20"/>
          <w:szCs w:val="20"/>
        </w:rPr>
        <w:fldChar w:fldCharType="end"/>
      </w:r>
      <w:r w:rsidR="00966485" w:rsidRPr="006C7AC4">
        <w:rPr>
          <w:sz w:val="20"/>
          <w:szCs w:val="20"/>
          <w:lang w:val="en-US"/>
        </w:rPr>
        <w:t>;</w:t>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p>
    <w:p w14:paraId="0390612D" w14:textId="4B0C3956" w:rsidR="00246B46" w:rsidRPr="00E60CFE" w:rsidRDefault="00892336" w:rsidP="008347D1">
      <w:pPr>
        <w:spacing w:before="120" w:after="120"/>
        <w:ind w:firstLine="567"/>
        <w:jc w:val="right"/>
        <w:rPr>
          <w:sz w:val="20"/>
          <w:szCs w:val="20"/>
          <w:lang w:val="en-US"/>
        </w:rPr>
      </w:pP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oaz</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b</m:t>
                </m:r>
                <m:r>
                  <w:rPr>
                    <w:rFonts w:ascii="Cambria Math" w:hAnsi="Cambria Math"/>
                    <w:sz w:val="20"/>
                    <w:szCs w:val="20"/>
                    <w:lang w:val="en-US"/>
                  </w:rPr>
                  <m:t>1</m:t>
                </m:r>
              </m:sub>
            </m:sSub>
          </m:den>
        </m:f>
        <m:r>
          <w:rPr>
            <w:rFonts w:ascii="Cambria Math" w:hAnsi="Cambria Math"/>
            <w:sz w:val="20"/>
            <w:szCs w:val="20"/>
            <w:lang w:val="en-US"/>
          </w:rPr>
          <m:t>(</m:t>
        </m:r>
        <m:r>
          <w:rPr>
            <w:rFonts w:ascii="Cambria Math" w:hAnsi="Cambria Math"/>
            <w:sz w:val="20"/>
            <w:szCs w:val="20"/>
          </w:rPr>
          <m:t>cos</m:t>
        </m:r>
        <m:r>
          <w:rPr>
            <w:rFonts w:ascii="Cambria Math" w:hAnsi="Cambria Math"/>
            <w:sz w:val="20"/>
            <w:szCs w:val="20"/>
            <w:lang w:val="en-US"/>
          </w:rPr>
          <m:t>h</m:t>
        </m:r>
        <m:r>
          <w:rPr>
            <w:rFonts w:ascii="Cambria Math" w:hAnsi="Cambria Math"/>
            <w:sz w:val="20"/>
            <w:szCs w:val="20"/>
          </w:rPr>
          <m:t>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r>
              <w:rPr>
                <w:rFonts w:ascii="Cambria Math" w:hAnsi="Cambria Math"/>
                <w:sz w:val="20"/>
                <w:szCs w:val="20"/>
              </w:rPr>
              <m:t>sin</m:t>
            </m:r>
            <m:r>
              <w:rPr>
                <w:rFonts w:ascii="Cambria Math" w:hAnsi="Cambria Math"/>
                <w:sz w:val="20"/>
                <w:szCs w:val="20"/>
                <w:lang w:val="en-US"/>
              </w:rPr>
              <m:t>h</m:t>
            </m:r>
            <m:r>
              <w:rPr>
                <w:rFonts w:ascii="Cambria Math" w:hAnsi="Cambria Math"/>
                <w:sz w:val="20"/>
                <w:szCs w:val="20"/>
              </w:rPr>
              <m:t>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1</m:t>
                </m:r>
              </m:sub>
            </m:sSub>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r>
                  <w:rPr>
                    <w:rFonts w:ascii="Cambria Math" w:hAnsi="Cambria Math"/>
                    <w:sz w:val="20"/>
                    <w:szCs w:val="20"/>
                    <w:lang w:val="en-US"/>
                  </w:rPr>
                  <m:t>2</m:t>
                </m:r>
              </m:sub>
            </m:sSub>
            <m:r>
              <w:rPr>
                <w:rFonts w:ascii="Cambria Math" w:hAnsi="Cambria Math"/>
                <w:sz w:val="20"/>
                <w:szCs w:val="20"/>
              </w:rPr>
              <m:t>cos</m:t>
            </m:r>
            <m:r>
              <w:rPr>
                <w:rFonts w:ascii="Cambria Math" w:hAnsi="Cambria Math"/>
                <w:sz w:val="20"/>
                <w:szCs w:val="20"/>
                <w:lang w:val="en-US"/>
              </w:rPr>
              <m:t>h</m:t>
            </m:r>
            <m:r>
              <w:rPr>
                <w:rFonts w:ascii="Cambria Math" w:hAnsi="Cambria Math"/>
                <w:sz w:val="20"/>
                <w:szCs w:val="20"/>
              </w:rPr>
              <m:t>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den>
        </m:f>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den>
        </m:f>
        <m:r>
          <w:rPr>
            <w:rFonts w:ascii="Cambria Math" w:hAnsi="Cambria Math"/>
            <w:sz w:val="20"/>
            <w:szCs w:val="20"/>
            <w:lang w:val="en-US"/>
          </w:rPr>
          <m:t>cosγ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sinγ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r>
                  <w:rPr>
                    <w:rFonts w:ascii="Cambria Math" w:hAnsi="Cambria Math"/>
                    <w:sz w:val="20"/>
                    <w:szCs w:val="20"/>
                    <w:lang w:val="en-US"/>
                  </w:rPr>
                  <m:t>2</m:t>
                </m:r>
              </m:sub>
            </m:sSub>
          </m:den>
        </m:f>
      </m:oMath>
      <w:r w:rsidR="00966485" w:rsidRPr="00E60CFE">
        <w:rPr>
          <w:sz w:val="20"/>
          <w:szCs w:val="20"/>
          <w:lang w:val="en-US"/>
        </w:rPr>
        <w:t>;</w:t>
      </w:r>
      <w:r w:rsidR="008347D1">
        <w:rPr>
          <w:sz w:val="20"/>
          <w:szCs w:val="20"/>
          <w:lang w:val="en-US"/>
        </w:rPr>
        <w:t xml:space="preserve"> </w:t>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p>
    <w:p w14:paraId="46DFD399" w14:textId="00F7C293" w:rsidR="00966485" w:rsidRDefault="00892336" w:rsidP="008347D1">
      <w:pPr>
        <w:spacing w:before="120" w:after="120"/>
        <w:ind w:firstLine="567"/>
        <w:jc w:val="right"/>
        <w:rPr>
          <w:sz w:val="20"/>
          <w:szCs w:val="20"/>
          <w:lang w:val="en-US"/>
        </w:rPr>
      </w:pP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oaz</m:t>
            </m:r>
          </m:sub>
        </m:sSub>
        <m:r>
          <w:rPr>
            <w:rFonts w:ascii="Cambria Math" w:hAnsi="Cambria Math"/>
            <w:sz w:val="20"/>
            <w:szCs w:val="20"/>
            <w:lang w:val="en-US"/>
          </w:rPr>
          <m:t>=cosγ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v</m:t>
                </m:r>
              </m:sub>
            </m:sSub>
            <m:r>
              <w:rPr>
                <w:rFonts w:ascii="Cambria Math" w:hAnsi="Cambria Math"/>
                <w:sz w:val="20"/>
                <w:szCs w:val="20"/>
              </w:rPr>
              <m:t>sinγ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num>
          <m:den>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b</m:t>
                </m:r>
                <m:r>
                  <w:rPr>
                    <w:rFonts w:ascii="Cambria Math" w:hAnsi="Cambria Math"/>
                    <w:sz w:val="20"/>
                    <w:szCs w:val="20"/>
                    <w:lang w:val="en-US"/>
                  </w:rPr>
                  <m:t>2</m:t>
                </m:r>
              </m:sub>
            </m:sSub>
            <m:r>
              <w:rPr>
                <w:rFonts w:ascii="Cambria Math" w:hAnsi="Cambria Math"/>
                <w:sz w:val="20"/>
                <w:szCs w:val="20"/>
              </w:rPr>
              <m:t>c</m:t>
            </m:r>
            <m:r>
              <w:rPr>
                <w:rFonts w:ascii="Cambria Math" w:hAnsi="Cambria Math"/>
                <w:sz w:val="20"/>
                <w:szCs w:val="20"/>
                <w:lang w:val="en-US"/>
              </w:rPr>
              <m:t>h</m:t>
            </m:r>
            <m:r>
              <w:rPr>
                <w:rFonts w:ascii="Cambria Math" w:hAnsi="Cambria Math"/>
                <w:sz w:val="20"/>
                <w:szCs w:val="20"/>
              </w:rPr>
              <m:t>γ</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lang w:val="en-US"/>
                  </w:rPr>
                  <m:t>2</m:t>
                </m:r>
              </m:sub>
            </m:sSub>
          </m:den>
        </m:f>
      </m:oMath>
      <w:r w:rsidR="005B22B1" w:rsidRPr="00E60CFE">
        <w:rPr>
          <w:sz w:val="20"/>
          <w:szCs w:val="20"/>
          <w:lang w:val="en-US"/>
        </w:rPr>
        <w:t>.</w:t>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8347D1">
        <w:rPr>
          <w:sz w:val="20"/>
          <w:szCs w:val="20"/>
          <w:lang w:val="en-US"/>
        </w:rPr>
        <w:tab/>
      </w:r>
      <w:r w:rsidR="006127E9">
        <w:rPr>
          <w:sz w:val="20"/>
          <w:szCs w:val="20"/>
          <w:lang w:val="en-US"/>
        </w:rPr>
        <w:t xml:space="preserve"> (</w:t>
      </w:r>
      <w:r w:rsidR="00986E3B">
        <w:rPr>
          <w:sz w:val="20"/>
          <w:szCs w:val="20"/>
          <w:lang w:val="en-US"/>
        </w:rPr>
        <w:t>8</w:t>
      </w:r>
      <w:r w:rsidR="006127E9">
        <w:rPr>
          <w:sz w:val="20"/>
          <w:szCs w:val="20"/>
          <w:lang w:val="en-US"/>
        </w:rPr>
        <w:t>)</w:t>
      </w:r>
    </w:p>
    <w:p w14:paraId="551B2010" w14:textId="10085608" w:rsidR="00BD28CC" w:rsidRPr="00BD28CC" w:rsidRDefault="008347D1" w:rsidP="008347D1">
      <w:pPr>
        <w:spacing w:line="360" w:lineRule="auto"/>
        <w:jc w:val="both"/>
        <w:rPr>
          <w:sz w:val="20"/>
          <w:szCs w:val="20"/>
          <w:lang w:val="en-US"/>
        </w:rPr>
      </w:pPr>
      <w:r>
        <w:rPr>
          <w:sz w:val="20"/>
          <w:szCs w:val="20"/>
          <w:lang w:val="en-US"/>
        </w:rPr>
        <w:t>w</w:t>
      </w:r>
      <w:r w:rsidR="00BD28CC">
        <w:rPr>
          <w:sz w:val="20"/>
          <w:szCs w:val="20"/>
          <w:lang w:val="en-US"/>
        </w:rPr>
        <w:t>here</w:t>
      </w: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rPr>
              <m:t>oaz</m:t>
            </m:r>
          </m:sub>
        </m:sSub>
      </m:oMath>
      <w:r w:rsidR="00BD28CC">
        <w:rPr>
          <w:sz w:val="20"/>
          <w:szCs w:val="20"/>
          <w:lang w:val="en-US"/>
        </w:rPr>
        <w:t xml:space="preserve">, </w:t>
      </w:r>
      <m:oMath>
        <m:sSub>
          <m:sSubPr>
            <m:ctrlPr>
              <w:rPr>
                <w:rFonts w:ascii="Cambria Math" w:hAnsi="Cambria Math"/>
                <w:i/>
                <w:sz w:val="20"/>
                <w:szCs w:val="20"/>
              </w:rPr>
            </m:ctrlPr>
          </m:sSubPr>
          <m:e>
            <m:r>
              <m:rPr>
                <m:sty m:val="p"/>
              </m:rPr>
              <w:rPr>
                <w:rFonts w:ascii="Cambria Math" w:hAnsi="Cambria Math"/>
                <w:sz w:val="20"/>
                <w:szCs w:val="20"/>
                <w:lang w:val="en-US"/>
              </w:rPr>
              <m:t>B</m:t>
            </m:r>
          </m:e>
          <m:sub>
            <m:r>
              <m:rPr>
                <m:sty m:val="p"/>
              </m:rPr>
              <w:rPr>
                <w:rFonts w:ascii="Cambria Math" w:hAnsi="Cambria Math"/>
                <w:sz w:val="20"/>
                <w:szCs w:val="20"/>
                <w:lang w:val="en-US"/>
              </w:rPr>
              <m:t>oaz</m:t>
            </m:r>
          </m:sub>
        </m:sSub>
      </m:oMath>
      <w:r w:rsidR="00BD28CC">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oaz</m:t>
            </m:r>
          </m:sub>
        </m:sSub>
      </m:oMath>
      <w:r w:rsidR="00BD28CC">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oaz</m:t>
            </m:r>
          </m:sub>
        </m:sSub>
      </m:oMath>
      <w:r w:rsidR="00BD28CC">
        <w:rPr>
          <w:sz w:val="20"/>
          <w:szCs w:val="20"/>
          <w:lang w:val="en-US"/>
        </w:rPr>
        <w:t xml:space="preserve"> are</w:t>
      </w:r>
      <w:r w:rsidR="00BD28CC" w:rsidRPr="00BD28CC">
        <w:rPr>
          <w:sz w:val="20"/>
          <w:szCs w:val="20"/>
          <w:lang w:val="en-US"/>
        </w:rPr>
        <w:t xml:space="preserve"> coefficients of rail quadrupole networks obtained from the equivalent circuit</w:t>
      </w:r>
      <w:r w:rsidR="00BD28CC">
        <w:rPr>
          <w:sz w:val="20"/>
          <w:szCs w:val="20"/>
          <w:lang w:val="en-US"/>
        </w:rPr>
        <w:t>.</w:t>
      </w:r>
    </w:p>
    <w:p w14:paraId="538D521B" w14:textId="233E33CC" w:rsidR="00120EDD" w:rsidRPr="003A2129" w:rsidRDefault="00FC5C9E" w:rsidP="008347D1">
      <w:pPr>
        <w:spacing w:before="240" w:after="240"/>
        <w:jc w:val="center"/>
        <w:rPr>
          <w:b/>
          <w:lang w:val="en-US"/>
        </w:rPr>
      </w:pPr>
      <w:r w:rsidRPr="003A2129">
        <w:rPr>
          <w:b/>
          <w:lang w:val="en-US"/>
        </w:rPr>
        <w:t>RESULT</w:t>
      </w:r>
    </w:p>
    <w:p w14:paraId="08501ADC" w14:textId="542B9A3C" w:rsidR="00120EDD" w:rsidRPr="008347D1" w:rsidRDefault="00096A16" w:rsidP="008347D1">
      <w:pPr>
        <w:ind w:firstLine="284"/>
        <w:jc w:val="both"/>
        <w:rPr>
          <w:b/>
          <w:sz w:val="20"/>
          <w:szCs w:val="20"/>
          <w:lang w:val="en-US"/>
        </w:rPr>
      </w:pPr>
      <w:r w:rsidRPr="008347D1">
        <w:rPr>
          <w:rStyle w:val="rynqvb"/>
          <w:sz w:val="20"/>
          <w:szCs w:val="20"/>
          <w:lang w:val="en"/>
        </w:rPr>
        <w:t>To develop the algorithm, it is necessary to determine</w:t>
      </w:r>
      <w:r w:rsidR="003C0CDB" w:rsidRPr="008347D1">
        <w:rPr>
          <w:rStyle w:val="rynqvb"/>
          <w:sz w:val="20"/>
          <w:szCs w:val="20"/>
          <w:lang w:val="en"/>
        </w:rPr>
        <w:t xml:space="preserve"> </w:t>
      </w:r>
      <m:oMath>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trb</m:t>
            </m:r>
          </m:sub>
        </m:sSub>
      </m:oMath>
      <w:r w:rsidRPr="008347D1">
        <w:rPr>
          <w:rStyle w:val="rynqvb"/>
          <w:sz w:val="20"/>
          <w:szCs w:val="20"/>
          <w:lang w:val="en"/>
        </w:rPr>
        <w:t xml:space="preserve">, the resistance ratio during normal operation of the tone track circuit, and </w:t>
      </w:r>
      <m:oMath>
        <m:sSubSup>
          <m:sSubSupPr>
            <m:ctrlPr>
              <w:rPr>
                <w:rFonts w:ascii="Cambria Math" w:hAnsi="Cambria Math"/>
                <w:i/>
                <w:sz w:val="20"/>
                <w:szCs w:val="20"/>
              </w:rPr>
            </m:ctrlPr>
          </m:sSubSupPr>
          <m:e>
            <m:r>
              <w:rPr>
                <w:rFonts w:ascii="Cambria Math" w:hAnsi="Cambria Math"/>
                <w:sz w:val="20"/>
                <w:szCs w:val="20"/>
                <w:lang w:val="en-US"/>
              </w:rPr>
              <m:t>Z</m:t>
            </m:r>
          </m:e>
          <m:sub>
            <m:r>
              <w:rPr>
                <w:rFonts w:ascii="Cambria Math" w:hAnsi="Cambria Math"/>
                <w:sz w:val="20"/>
                <w:szCs w:val="20"/>
                <w:lang w:val="en-US"/>
              </w:rPr>
              <m:t>tpsh</m:t>
            </m:r>
          </m:sub>
          <m:sup>
            <m:r>
              <w:rPr>
                <w:rFonts w:ascii="Cambria Math" w:hAnsi="Cambria Math"/>
                <w:sz w:val="20"/>
                <w:szCs w:val="20"/>
              </w:rPr>
              <m:t>I</m:t>
            </m:r>
          </m:sup>
        </m:sSubSup>
      </m:oMath>
      <w:r w:rsidRPr="008347D1">
        <w:rPr>
          <w:rStyle w:val="rynqvb"/>
          <w:sz w:val="20"/>
          <w:szCs w:val="20"/>
          <w:lang w:val="en"/>
        </w:rPr>
        <w:t>, which determines the presence of a shunt in the transmission resistance in the adjacent circuit.</w:t>
      </w:r>
    </w:p>
    <w:p w14:paraId="3BF2A676" w14:textId="6B9E6A2B" w:rsidR="00120EDD" w:rsidRPr="002D752E" w:rsidRDefault="002D752E" w:rsidP="00944BFB">
      <w:pPr>
        <w:jc w:val="center"/>
        <w:rPr>
          <w:rFonts w:ascii="Arial" w:hAnsi="Arial" w:cs="Arial"/>
          <w:b/>
          <w:lang w:val="en-US"/>
        </w:rPr>
      </w:pPr>
      <w:r>
        <w:rPr>
          <w:rFonts w:ascii="Arial" w:hAnsi="Arial" w:cs="Arial"/>
          <w:b/>
          <w:noProof/>
          <w:lang w:eastAsia="ru-RU"/>
        </w:rPr>
        <w:lastRenderedPageBreak/>
        <w:drawing>
          <wp:inline distT="0" distB="0" distL="0" distR="0" wp14:anchorId="37C140C4" wp14:editId="1CAD4DA3">
            <wp:extent cx="4945380" cy="5327374"/>
            <wp:effectExtent l="0" t="0" r="762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3246" cy="5378937"/>
                    </a:xfrm>
                    <a:prstGeom prst="rect">
                      <a:avLst/>
                    </a:prstGeom>
                    <a:noFill/>
                    <a:ln>
                      <a:noFill/>
                    </a:ln>
                  </pic:spPr>
                </pic:pic>
              </a:graphicData>
            </a:graphic>
          </wp:inline>
        </w:drawing>
      </w:r>
    </w:p>
    <w:p w14:paraId="4F25D559" w14:textId="3EE84E43" w:rsidR="00096A16" w:rsidRPr="00096A16" w:rsidRDefault="008347D1" w:rsidP="008347D1">
      <w:pPr>
        <w:spacing w:before="120" w:after="120"/>
        <w:jc w:val="center"/>
        <w:rPr>
          <w:sz w:val="18"/>
          <w:szCs w:val="18"/>
          <w:lang w:val="en-US"/>
        </w:rPr>
      </w:pPr>
      <w:r>
        <w:rPr>
          <w:b/>
          <w:sz w:val="18"/>
          <w:szCs w:val="18"/>
          <w:lang w:val="en-US"/>
        </w:rPr>
        <w:t>FIGURE</w:t>
      </w:r>
      <w:r w:rsidR="003A2129">
        <w:rPr>
          <w:b/>
          <w:sz w:val="18"/>
          <w:szCs w:val="18"/>
          <w:lang w:val="en-US"/>
        </w:rPr>
        <w:t xml:space="preserve"> 5</w:t>
      </w:r>
      <w:r w:rsidR="003A2129" w:rsidRPr="006C7AC4">
        <w:rPr>
          <w:b/>
          <w:sz w:val="18"/>
          <w:szCs w:val="18"/>
          <w:lang w:val="en-US"/>
        </w:rPr>
        <w:t>.</w:t>
      </w:r>
      <w:r w:rsidR="003A2129" w:rsidRPr="006C7AC4">
        <w:rPr>
          <w:sz w:val="18"/>
          <w:szCs w:val="18"/>
          <w:lang w:val="en-US"/>
        </w:rPr>
        <w:t xml:space="preserve"> </w:t>
      </w:r>
      <w:r w:rsidR="00096A16" w:rsidRPr="00096A16">
        <w:rPr>
          <w:sz w:val="18"/>
          <w:szCs w:val="18"/>
          <w:lang w:val="en-US"/>
        </w:rPr>
        <w:t>Block diagram of the algorithm for determining the length of the bypass exit zone</w:t>
      </w:r>
    </w:p>
    <w:p w14:paraId="357BDF40" w14:textId="0F18A2C7" w:rsidR="00392A47" w:rsidRDefault="00986E3B" w:rsidP="008347D1">
      <w:pPr>
        <w:jc w:val="both"/>
        <w:rPr>
          <w:sz w:val="20"/>
          <w:szCs w:val="20"/>
          <w:lang w:val="en-US"/>
        </w:rPr>
      </w:pPr>
      <w:proofErr w:type="gramStart"/>
      <w:r>
        <w:rPr>
          <w:sz w:val="20"/>
          <w:szCs w:val="20"/>
          <w:lang w:val="en-US"/>
        </w:rPr>
        <w:t>w</w:t>
      </w:r>
      <w:r w:rsidR="00392A47">
        <w:rPr>
          <w:sz w:val="20"/>
          <w:szCs w:val="20"/>
          <w:lang w:val="en-US"/>
        </w:rPr>
        <w:t>here</w:t>
      </w:r>
      <w:proofErr w:type="gramEnd"/>
    </w:p>
    <w:p w14:paraId="308050A9" w14:textId="52A0EF9C" w:rsidR="00392A47" w:rsidRPr="008347D1" w:rsidRDefault="00D206DC" w:rsidP="008347D1">
      <w:pPr>
        <w:spacing w:before="120" w:after="120"/>
        <w:jc w:val="right"/>
        <w:rPr>
          <w:sz w:val="20"/>
          <w:szCs w:val="20"/>
          <w:lang w:val="en-US"/>
        </w:rPr>
      </w:pPr>
      <w:r w:rsidRPr="008347D1">
        <w:rPr>
          <w:sz w:val="20"/>
          <w:szCs w:val="20"/>
          <w:lang w:val="en-US"/>
        </w:rPr>
        <w:t xml:space="preserve">                      </w:t>
      </w:r>
      <w:r w:rsidR="006127E9" w:rsidRPr="008347D1">
        <w:rPr>
          <w:sz w:val="20"/>
          <w:szCs w:val="20"/>
          <w:lang w:val="en-US"/>
        </w:rPr>
        <w:t xml:space="preserve">       </w:t>
      </w:r>
      <w:r w:rsidR="00392A47" w:rsidRPr="008347D1">
        <w:rPr>
          <w:sz w:val="20"/>
          <w:szCs w:val="20"/>
        </w:rPr>
        <w:fldChar w:fldCharType="begin"/>
      </w:r>
      <w:r w:rsidR="00392A47" w:rsidRPr="008347D1">
        <w:rPr>
          <w:sz w:val="20"/>
          <w:szCs w:val="20"/>
          <w:lang w:val="en-US"/>
        </w:rPr>
        <w:instrText xml:space="preserve"> QUOTE </w:instrText>
      </w:r>
      <w:r w:rsidR="00392A47" w:rsidRPr="008347D1">
        <w:rPr>
          <w:noProof/>
          <w:sz w:val="20"/>
          <w:szCs w:val="20"/>
          <w:lang w:eastAsia="ru-RU"/>
        </w:rPr>
        <w:drawing>
          <wp:inline distT="0" distB="0" distL="0" distR="0" wp14:anchorId="21A7C186" wp14:editId="3BB7F8A3">
            <wp:extent cx="1104900" cy="2057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04900" cy="205740"/>
                    </a:xfrm>
                    <a:prstGeom prst="rect">
                      <a:avLst/>
                    </a:prstGeom>
                    <a:noFill/>
                    <a:ln>
                      <a:noFill/>
                    </a:ln>
                  </pic:spPr>
                </pic:pic>
              </a:graphicData>
            </a:graphic>
          </wp:inline>
        </w:drawing>
      </w:r>
      <w:r w:rsidR="00392A47" w:rsidRPr="008347D1">
        <w:rPr>
          <w:sz w:val="20"/>
          <w:szCs w:val="20"/>
          <w:lang w:val="en-US"/>
        </w:rPr>
        <w:instrText xml:space="preserve"> </w:instrText>
      </w:r>
      <w:r w:rsidR="00392A47" w:rsidRPr="008347D1">
        <w:rPr>
          <w:sz w:val="20"/>
          <w:szCs w:val="20"/>
        </w:rPr>
        <w:fldChar w:fldCharType="end"/>
      </w:r>
      <w:r w:rsidR="00392A47" w:rsidRPr="008347D1">
        <w:rPr>
          <w:sz w:val="20"/>
          <w:szCs w:val="20"/>
          <w:lang w:val="en-US"/>
        </w:rPr>
        <w:t xml:space="preserve"> </w:t>
      </w:r>
      <w:r w:rsidR="00392A47" w:rsidRPr="008347D1">
        <w:rPr>
          <w:sz w:val="20"/>
          <w:szCs w:val="20"/>
        </w:rPr>
        <w:fldChar w:fldCharType="begin"/>
      </w:r>
      <w:r w:rsidR="00392A47" w:rsidRPr="008347D1">
        <w:rPr>
          <w:sz w:val="20"/>
          <w:szCs w:val="20"/>
          <w:lang w:val="en-US"/>
        </w:rPr>
        <w:instrText xml:space="preserve"> QUOTE </w:instrText>
      </w:r>
      <w:r w:rsidR="00392A47" w:rsidRPr="008347D1">
        <w:rPr>
          <w:noProof/>
          <w:sz w:val="20"/>
          <w:szCs w:val="20"/>
          <w:lang w:eastAsia="ru-RU"/>
        </w:rPr>
        <w:drawing>
          <wp:inline distT="0" distB="0" distL="0" distR="0" wp14:anchorId="1BCA5F95" wp14:editId="3DC18CDA">
            <wp:extent cx="792480" cy="2057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2480" cy="205740"/>
                    </a:xfrm>
                    <a:prstGeom prst="rect">
                      <a:avLst/>
                    </a:prstGeom>
                    <a:noFill/>
                    <a:ln>
                      <a:noFill/>
                    </a:ln>
                  </pic:spPr>
                </pic:pic>
              </a:graphicData>
            </a:graphic>
          </wp:inline>
        </w:drawing>
      </w:r>
      <w:r w:rsidR="00392A47" w:rsidRPr="008347D1">
        <w:rPr>
          <w:sz w:val="20"/>
          <w:szCs w:val="20"/>
          <w:lang w:val="en-US"/>
        </w:rPr>
        <w:instrText xml:space="preserve"> </w:instrText>
      </w:r>
      <w:r w:rsidR="00392A47" w:rsidRPr="008347D1">
        <w:rPr>
          <w:sz w:val="20"/>
          <w:szCs w:val="20"/>
        </w:rPr>
        <w:fldChar w:fldCharType="end"/>
      </w:r>
      <m:oMath>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trb</m:t>
            </m:r>
          </m:sub>
        </m:sSub>
        <m:r>
          <w:rPr>
            <w:rFonts w:ascii="Cambria Math" w:hAnsi="Cambria Math"/>
            <w:sz w:val="20"/>
            <w:szCs w:val="20"/>
            <w:lang w:val="en-US"/>
          </w:rPr>
          <m:t>=</m:t>
        </m:r>
        <m:r>
          <w:rPr>
            <w:rFonts w:ascii="Cambria Math" w:hAnsi="Cambria Math"/>
            <w:sz w:val="20"/>
            <w:szCs w:val="20"/>
          </w:rPr>
          <m:t>А</m:t>
        </m:r>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BE</m:t>
            </m:r>
          </m:sub>
        </m:sSub>
        <m:r>
          <w:rPr>
            <w:rFonts w:ascii="Cambria Math" w:hAnsi="Cambria Math"/>
            <w:sz w:val="20"/>
            <w:szCs w:val="20"/>
            <w:lang w:val="en-US"/>
          </w:rPr>
          <m:t>+</m:t>
        </m:r>
        <m:sSubSup>
          <m:sSubSupPr>
            <m:ctrlPr>
              <w:rPr>
                <w:rFonts w:ascii="Cambria Math" w:hAnsi="Cambria Math"/>
                <w:i/>
                <w:sz w:val="20"/>
                <w:szCs w:val="20"/>
              </w:rPr>
            </m:ctrlPr>
          </m:sSubSupPr>
          <m:e>
            <m:r>
              <w:rPr>
                <w:rFonts w:ascii="Cambria Math" w:hAnsi="Cambria Math"/>
                <w:sz w:val="20"/>
                <w:szCs w:val="20"/>
              </w:rPr>
              <m:t>Z</m:t>
            </m:r>
          </m:e>
          <m:sub>
            <m:r>
              <w:rPr>
                <w:rFonts w:ascii="Cambria Math" w:hAnsi="Cambria Math"/>
                <w:sz w:val="20"/>
                <w:szCs w:val="20"/>
              </w:rPr>
              <m:t>BB</m:t>
            </m:r>
          </m:sub>
          <m:sup>
            <m:r>
              <w:rPr>
                <w:rFonts w:ascii="Cambria Math" w:hAnsi="Cambria Math"/>
                <w:sz w:val="20"/>
                <w:szCs w:val="20"/>
              </w:rPr>
              <m:t>I</m:t>
            </m:r>
          </m:sup>
        </m:sSubSup>
        <m:r>
          <w:rPr>
            <w:rFonts w:ascii="Cambria Math" w:hAnsi="Cambria Math"/>
            <w:sz w:val="20"/>
            <w:szCs w:val="20"/>
            <w:lang w:val="en-US"/>
          </w:rPr>
          <m:t>(</m:t>
        </m:r>
        <m:r>
          <w:rPr>
            <w:rFonts w:ascii="Cambria Math" w:hAnsi="Cambria Math"/>
            <w:sz w:val="20"/>
            <w:szCs w:val="20"/>
          </w:rPr>
          <m:t>С</m:t>
        </m:r>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BB</m:t>
            </m:r>
          </m:sub>
        </m:sSub>
        <m:r>
          <w:rPr>
            <w:rFonts w:ascii="Cambria Math" w:hAnsi="Cambria Math"/>
            <w:sz w:val="20"/>
            <w:szCs w:val="20"/>
            <w:lang w:val="en-US"/>
          </w:rPr>
          <m:t>+D)</m:t>
        </m:r>
      </m:oMath>
      <w:proofErr w:type="gramStart"/>
      <w:r w:rsidR="00392A47" w:rsidRPr="008347D1">
        <w:rPr>
          <w:sz w:val="20"/>
          <w:szCs w:val="20"/>
          <w:lang w:val="en-US"/>
        </w:rPr>
        <w:t xml:space="preserve">;  </w:t>
      </w:r>
      <w:r w:rsidR="006127E9" w:rsidRPr="008347D1">
        <w:rPr>
          <w:sz w:val="20"/>
          <w:szCs w:val="20"/>
          <w:lang w:val="en-US"/>
        </w:rPr>
        <w:t xml:space="preserve"> </w:t>
      </w:r>
      <w:proofErr w:type="gramEnd"/>
      <w:r w:rsidR="006127E9" w:rsidRPr="008347D1">
        <w:rPr>
          <w:sz w:val="20"/>
          <w:szCs w:val="20"/>
          <w:lang w:val="en-US"/>
        </w:rPr>
        <w:t xml:space="preserve">           </w:t>
      </w:r>
      <w:r w:rsidRPr="008347D1">
        <w:rPr>
          <w:sz w:val="20"/>
          <w:szCs w:val="20"/>
          <w:lang w:val="en-US"/>
        </w:rPr>
        <w:t xml:space="preserve">                              </w:t>
      </w:r>
      <w:r w:rsidR="008347D1" w:rsidRPr="008347D1">
        <w:rPr>
          <w:sz w:val="20"/>
          <w:szCs w:val="20"/>
          <w:lang w:val="en-US"/>
        </w:rPr>
        <w:tab/>
      </w:r>
      <w:r w:rsidR="008347D1" w:rsidRPr="008347D1">
        <w:rPr>
          <w:sz w:val="20"/>
          <w:szCs w:val="20"/>
          <w:lang w:val="en-US"/>
        </w:rPr>
        <w:tab/>
      </w:r>
      <w:r w:rsidRPr="008347D1">
        <w:rPr>
          <w:sz w:val="20"/>
          <w:szCs w:val="20"/>
          <w:lang w:val="en-US"/>
        </w:rPr>
        <w:t xml:space="preserve">  </w:t>
      </w:r>
      <w:r w:rsidR="006127E9" w:rsidRPr="008347D1">
        <w:rPr>
          <w:sz w:val="20"/>
          <w:szCs w:val="20"/>
          <w:lang w:val="en-US"/>
        </w:rPr>
        <w:t xml:space="preserve">        (</w:t>
      </w:r>
      <w:r w:rsidR="00986E3B" w:rsidRPr="008347D1">
        <w:rPr>
          <w:sz w:val="20"/>
          <w:szCs w:val="20"/>
          <w:lang w:val="en-US"/>
        </w:rPr>
        <w:t>9</w:t>
      </w:r>
      <w:r w:rsidR="006127E9" w:rsidRPr="008347D1">
        <w:rPr>
          <w:sz w:val="20"/>
          <w:szCs w:val="20"/>
          <w:lang w:val="en-US"/>
        </w:rPr>
        <w:t>)</w:t>
      </w:r>
    </w:p>
    <w:p w14:paraId="45A337FD" w14:textId="583BB435" w:rsidR="00392A47" w:rsidRPr="008347D1" w:rsidRDefault="00837B2B" w:rsidP="008347D1">
      <w:pPr>
        <w:spacing w:before="120" w:after="120"/>
        <w:jc w:val="right"/>
        <w:rPr>
          <w:sz w:val="20"/>
          <w:szCs w:val="20"/>
          <w:lang w:val="en-US"/>
        </w:rPr>
      </w:pPr>
      <w:r w:rsidRPr="008347D1">
        <w:rPr>
          <w:sz w:val="20"/>
          <w:szCs w:val="20"/>
          <w:lang w:val="en-US"/>
        </w:rPr>
        <w:t xml:space="preserve">                     </w:t>
      </w:r>
      <w:r w:rsidR="00D206DC" w:rsidRPr="008347D1">
        <w:rPr>
          <w:sz w:val="20"/>
          <w:szCs w:val="20"/>
          <w:lang w:val="en-US"/>
        </w:rPr>
        <w:t xml:space="preserve">     </w:t>
      </w:r>
      <w:r w:rsidR="00392A47" w:rsidRPr="008347D1">
        <w:rPr>
          <w:sz w:val="20"/>
          <w:szCs w:val="20"/>
        </w:rPr>
        <w:fldChar w:fldCharType="begin"/>
      </w:r>
      <w:r w:rsidR="00392A47" w:rsidRPr="008347D1">
        <w:rPr>
          <w:sz w:val="20"/>
          <w:szCs w:val="20"/>
          <w:lang w:val="en-US"/>
        </w:rPr>
        <w:instrText xml:space="preserve"> QUOTE </w:instrText>
      </w:r>
      <w:r w:rsidR="00392A47" w:rsidRPr="008347D1">
        <w:rPr>
          <w:noProof/>
          <w:sz w:val="20"/>
          <w:szCs w:val="20"/>
          <w:lang w:eastAsia="ru-RU"/>
        </w:rPr>
        <w:drawing>
          <wp:inline distT="0" distB="0" distL="0" distR="0" wp14:anchorId="45456A1A" wp14:editId="1304384C">
            <wp:extent cx="1508760" cy="381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08760" cy="381000"/>
                    </a:xfrm>
                    <a:prstGeom prst="rect">
                      <a:avLst/>
                    </a:prstGeom>
                    <a:noFill/>
                    <a:ln>
                      <a:noFill/>
                    </a:ln>
                  </pic:spPr>
                </pic:pic>
              </a:graphicData>
            </a:graphic>
          </wp:inline>
        </w:drawing>
      </w:r>
      <w:r w:rsidR="00392A47" w:rsidRPr="008347D1">
        <w:rPr>
          <w:sz w:val="20"/>
          <w:szCs w:val="20"/>
          <w:lang w:val="en-US"/>
        </w:rPr>
        <w:instrText xml:space="preserve"> </w:instrText>
      </w:r>
      <w:r w:rsidR="00392A47" w:rsidRPr="008347D1">
        <w:rPr>
          <w:sz w:val="20"/>
          <w:szCs w:val="20"/>
        </w:rPr>
        <w:fldChar w:fldCharType="end"/>
      </w:r>
      <w:r w:rsidR="00392A47" w:rsidRPr="008347D1">
        <w:rPr>
          <w:sz w:val="20"/>
          <w:szCs w:val="20"/>
          <w:lang w:val="en-US"/>
        </w:rPr>
        <w:t xml:space="preserve">  </w:t>
      </w:r>
      <m:oMath>
        <m:sSubSup>
          <m:sSubSupPr>
            <m:ctrlPr>
              <w:rPr>
                <w:rFonts w:ascii="Cambria Math" w:hAnsi="Cambria Math"/>
                <w:i/>
                <w:sz w:val="20"/>
                <w:szCs w:val="20"/>
              </w:rPr>
            </m:ctrlPr>
          </m:sSubSupPr>
          <m:e>
            <m:r>
              <w:rPr>
                <w:rFonts w:ascii="Cambria Math" w:hAnsi="Cambria Math"/>
                <w:sz w:val="20"/>
                <w:szCs w:val="20"/>
                <w:lang w:val="en-US"/>
              </w:rPr>
              <m:t>Z</m:t>
            </m:r>
          </m:e>
          <m:sub>
            <m:r>
              <w:rPr>
                <w:rFonts w:ascii="Cambria Math" w:hAnsi="Cambria Math"/>
                <w:sz w:val="20"/>
                <w:szCs w:val="20"/>
                <w:lang w:val="en-US"/>
              </w:rPr>
              <m:t>tpsh</m:t>
            </m:r>
          </m:sub>
          <m:sup>
            <m:r>
              <w:rPr>
                <w:rFonts w:ascii="Cambria Math" w:hAnsi="Cambria Math"/>
                <w:sz w:val="20"/>
                <w:szCs w:val="20"/>
              </w:rPr>
              <m:t>I</m:t>
            </m:r>
          </m:sup>
        </m:sSubSup>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rPr>
              <m:t>oaz</m:t>
            </m:r>
          </m:sub>
        </m:sSub>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BE</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oaz</m:t>
            </m:r>
          </m:sub>
        </m:sSub>
        <m:r>
          <w:rPr>
            <w:rFonts w:ascii="Cambria Math" w:hAnsi="Cambria Math"/>
            <w:sz w:val="20"/>
            <w:szCs w:val="20"/>
            <w:lang w:val="en-US"/>
          </w:rPr>
          <m:t>+</m:t>
        </m:r>
        <m:sSubSup>
          <m:sSubSupPr>
            <m:ctrlPr>
              <w:rPr>
                <w:rFonts w:ascii="Cambria Math" w:hAnsi="Cambria Math"/>
                <w:i/>
                <w:sz w:val="20"/>
                <w:szCs w:val="20"/>
              </w:rPr>
            </m:ctrlPr>
          </m:sSubSupPr>
          <m:e>
            <m:r>
              <w:rPr>
                <w:rFonts w:ascii="Cambria Math" w:hAnsi="Cambria Math"/>
                <w:sz w:val="20"/>
                <w:szCs w:val="20"/>
              </w:rPr>
              <m:t>Z</m:t>
            </m:r>
          </m:e>
          <m:sub>
            <m:r>
              <w:rPr>
                <w:rFonts w:ascii="Cambria Math" w:hAnsi="Cambria Math"/>
                <w:sz w:val="20"/>
                <w:szCs w:val="20"/>
              </w:rPr>
              <m:t>bb</m:t>
            </m:r>
          </m:sub>
          <m:sup>
            <m:r>
              <w:rPr>
                <w:rFonts w:ascii="Cambria Math" w:hAnsi="Cambria Math"/>
                <w:sz w:val="20"/>
                <w:szCs w:val="20"/>
              </w:rPr>
              <m:t>I</m:t>
            </m:r>
          </m:sup>
        </m:sSubSup>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С</m:t>
            </m:r>
          </m:e>
          <m:sub>
            <m:r>
              <w:rPr>
                <w:rFonts w:ascii="Cambria Math" w:hAnsi="Cambria Math"/>
                <w:sz w:val="20"/>
                <w:szCs w:val="20"/>
              </w:rPr>
              <m:t>oaz</m:t>
            </m:r>
          </m:sub>
        </m:sSub>
        <m:sSub>
          <m:sSubPr>
            <m:ctrlPr>
              <w:rPr>
                <w:rFonts w:ascii="Cambria Math" w:hAnsi="Cambria Math"/>
                <w:i/>
                <w:sz w:val="20"/>
                <w:szCs w:val="20"/>
              </w:rPr>
            </m:ctrlPr>
          </m:sSubPr>
          <m:e>
            <m:r>
              <w:rPr>
                <w:rFonts w:ascii="Cambria Math" w:hAnsi="Cambria Math"/>
                <w:sz w:val="20"/>
                <w:szCs w:val="20"/>
                <w:lang w:val="en-US"/>
              </w:rPr>
              <m:t>Z</m:t>
            </m:r>
          </m:e>
          <m:sub>
            <m:r>
              <w:rPr>
                <w:rFonts w:ascii="Cambria Math" w:hAnsi="Cambria Math"/>
                <w:sz w:val="20"/>
                <w:szCs w:val="20"/>
              </w:rPr>
              <m:t>BB</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rPr>
              <m:t>oaz</m:t>
            </m:r>
          </m:sub>
        </m:sSub>
        <m:r>
          <w:rPr>
            <w:rFonts w:ascii="Cambria Math" w:hAnsi="Cambria Math"/>
            <w:sz w:val="20"/>
            <w:szCs w:val="20"/>
            <w:lang w:val="en-US"/>
          </w:rPr>
          <m:t>)</m:t>
        </m:r>
      </m:oMath>
      <w:r w:rsidR="006127E9" w:rsidRPr="008347D1">
        <w:rPr>
          <w:sz w:val="20"/>
          <w:szCs w:val="20"/>
          <w:lang w:val="en-US"/>
        </w:rPr>
        <w:t xml:space="preserve">    </w:t>
      </w:r>
      <w:r w:rsidR="00D206DC" w:rsidRPr="008347D1">
        <w:rPr>
          <w:sz w:val="20"/>
          <w:szCs w:val="20"/>
          <w:lang w:val="en-US"/>
        </w:rPr>
        <w:t xml:space="preserve">         </w:t>
      </w:r>
      <w:r w:rsidR="008347D1" w:rsidRPr="008347D1">
        <w:rPr>
          <w:sz w:val="20"/>
          <w:szCs w:val="20"/>
          <w:lang w:val="en-US"/>
        </w:rPr>
        <w:tab/>
      </w:r>
      <w:r w:rsidR="008347D1" w:rsidRPr="008347D1">
        <w:rPr>
          <w:sz w:val="20"/>
          <w:szCs w:val="20"/>
          <w:lang w:val="en-US"/>
        </w:rPr>
        <w:tab/>
      </w:r>
      <w:r w:rsidR="00D206DC" w:rsidRPr="008347D1">
        <w:rPr>
          <w:sz w:val="20"/>
          <w:szCs w:val="20"/>
          <w:lang w:val="en-US"/>
        </w:rPr>
        <w:t xml:space="preserve">           </w:t>
      </w:r>
      <w:r w:rsidR="006127E9" w:rsidRPr="008347D1">
        <w:rPr>
          <w:sz w:val="20"/>
          <w:szCs w:val="20"/>
          <w:lang w:val="en-US"/>
        </w:rPr>
        <w:t xml:space="preserve">        (</w:t>
      </w:r>
      <w:r w:rsidR="00986E3B" w:rsidRPr="008347D1">
        <w:rPr>
          <w:sz w:val="20"/>
          <w:szCs w:val="20"/>
          <w:lang w:val="en-US"/>
        </w:rPr>
        <w:t>10</w:t>
      </w:r>
      <w:r w:rsidR="006127E9" w:rsidRPr="008347D1">
        <w:rPr>
          <w:sz w:val="20"/>
          <w:szCs w:val="20"/>
          <w:lang w:val="en-US"/>
        </w:rPr>
        <w:t>)</w:t>
      </w:r>
    </w:p>
    <w:p w14:paraId="61260C54" w14:textId="39B8934A" w:rsidR="003F721E" w:rsidRDefault="003F721E" w:rsidP="008347D1">
      <w:pPr>
        <w:ind w:firstLine="284"/>
        <w:jc w:val="both"/>
        <w:rPr>
          <w:sz w:val="20"/>
          <w:szCs w:val="20"/>
          <w:lang w:val="en-US"/>
        </w:rPr>
      </w:pPr>
      <w:r w:rsidRPr="003F721E">
        <w:rPr>
          <w:sz w:val="20"/>
          <w:szCs w:val="20"/>
          <w:lang w:val="en-US"/>
        </w:rPr>
        <w:t>An algorithm has been developed for making decisions and determining the maximum bypass zone when moving a train away from the track circuit.</w:t>
      </w:r>
    </w:p>
    <w:p w14:paraId="78F75D30" w14:textId="1DD4FA0B" w:rsidR="00E44E46" w:rsidRDefault="00E44E46" w:rsidP="008347D1">
      <w:pPr>
        <w:spacing w:after="120"/>
        <w:ind w:firstLine="284"/>
        <w:jc w:val="both"/>
        <w:rPr>
          <w:sz w:val="20"/>
          <w:szCs w:val="20"/>
          <w:lang w:val="en-US"/>
        </w:rPr>
      </w:pPr>
      <w:r w:rsidRPr="00E44E46">
        <w:rPr>
          <w:sz w:val="20"/>
          <w:szCs w:val="20"/>
          <w:lang w:val="en-US"/>
        </w:rPr>
        <w:t>Based on the above developed algorithm and program for determining the optimal shunting zones of the track receiver when a train approaches a tone track circuit that does not have iso-joints.</w:t>
      </w:r>
    </w:p>
    <w:p w14:paraId="0E894926" w14:textId="22CCD01B" w:rsidR="00E44E46" w:rsidRDefault="00CA53D8" w:rsidP="00E44E46">
      <w:pPr>
        <w:jc w:val="center"/>
        <w:rPr>
          <w:sz w:val="20"/>
          <w:szCs w:val="20"/>
          <w:lang w:val="en-US"/>
        </w:rPr>
      </w:pPr>
      <w:r>
        <w:rPr>
          <w:noProof/>
          <w:sz w:val="20"/>
          <w:szCs w:val="20"/>
          <w:lang w:val="en-US"/>
        </w:rPr>
        <w:drawing>
          <wp:inline distT="0" distB="0" distL="0" distR="0" wp14:anchorId="728EFD7B" wp14:editId="04A83BFE">
            <wp:extent cx="3773336" cy="1876507"/>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98610" cy="1889076"/>
                    </a:xfrm>
                    <a:prstGeom prst="rect">
                      <a:avLst/>
                    </a:prstGeom>
                    <a:noFill/>
                    <a:ln>
                      <a:noFill/>
                    </a:ln>
                  </pic:spPr>
                </pic:pic>
              </a:graphicData>
            </a:graphic>
          </wp:inline>
        </w:drawing>
      </w:r>
    </w:p>
    <w:p w14:paraId="1E6533A3" w14:textId="2F7C78DB" w:rsidR="00E44E46" w:rsidRPr="003F721E" w:rsidRDefault="008347D1" w:rsidP="008347D1">
      <w:pPr>
        <w:spacing w:after="120"/>
        <w:jc w:val="center"/>
        <w:rPr>
          <w:sz w:val="20"/>
          <w:szCs w:val="20"/>
          <w:lang w:val="en-US"/>
        </w:rPr>
      </w:pPr>
      <w:r>
        <w:rPr>
          <w:b/>
          <w:sz w:val="18"/>
          <w:szCs w:val="18"/>
          <w:lang w:val="en-US"/>
        </w:rPr>
        <w:t>FIGURE</w:t>
      </w:r>
      <w:r w:rsidR="00E44E46">
        <w:rPr>
          <w:b/>
          <w:sz w:val="18"/>
          <w:szCs w:val="18"/>
          <w:lang w:val="en-US"/>
        </w:rPr>
        <w:t xml:space="preserve"> 6.</w:t>
      </w:r>
      <w:r w:rsidR="00E44E46" w:rsidRPr="00E44E46">
        <w:rPr>
          <w:lang w:val="en-US"/>
        </w:rPr>
        <w:t xml:space="preserve"> </w:t>
      </w:r>
      <w:r w:rsidR="00E44E46" w:rsidRPr="00E44E46">
        <w:rPr>
          <w:sz w:val="18"/>
          <w:szCs w:val="18"/>
          <w:lang w:val="en-US"/>
        </w:rPr>
        <w:t xml:space="preserve">Graphs of the dependence of the length of the additional bypass zone on the approach of the train at a signal current frequency of 480 Hz, different modules of input resistance </w:t>
      </w:r>
      <w:proofErr w:type="spellStart"/>
      <w:r w:rsidR="00E44E46" w:rsidRPr="00E44E46">
        <w:rPr>
          <w:sz w:val="18"/>
          <w:szCs w:val="18"/>
          <w:lang w:val="en-US"/>
        </w:rPr>
        <w:t>Zvxn</w:t>
      </w:r>
      <w:proofErr w:type="spellEnd"/>
      <w:r w:rsidR="00E44E46">
        <w:rPr>
          <w:b/>
          <w:sz w:val="18"/>
          <w:szCs w:val="18"/>
          <w:lang w:val="en-US"/>
        </w:rPr>
        <w:t xml:space="preserve"> </w:t>
      </w:r>
    </w:p>
    <w:p w14:paraId="07BF58B6" w14:textId="4D0FE282" w:rsidR="00BB5D0B" w:rsidRPr="003A2129" w:rsidRDefault="00FC5C9E" w:rsidP="008347D1">
      <w:pPr>
        <w:spacing w:before="240" w:after="240"/>
        <w:jc w:val="center"/>
        <w:rPr>
          <w:b/>
          <w:lang w:val="en-US"/>
        </w:rPr>
      </w:pPr>
      <w:r w:rsidRPr="003A2129">
        <w:rPr>
          <w:b/>
          <w:lang w:val="en-US"/>
        </w:rPr>
        <w:lastRenderedPageBreak/>
        <w:t>CONCLUSION</w:t>
      </w:r>
    </w:p>
    <w:p w14:paraId="7420394C" w14:textId="3BD2EC3E" w:rsidR="00EE6386" w:rsidRDefault="00BB5D0B" w:rsidP="008347D1">
      <w:pPr>
        <w:ind w:firstLine="284"/>
        <w:jc w:val="both"/>
        <w:rPr>
          <w:sz w:val="20"/>
          <w:szCs w:val="20"/>
          <w:lang w:val="en-US"/>
        </w:rPr>
      </w:pPr>
      <w:r w:rsidRPr="006C7AC4">
        <w:rPr>
          <w:sz w:val="20"/>
          <w:szCs w:val="20"/>
          <w:lang w:val="en-US"/>
        </w:rPr>
        <w:t>A mathematical model of a continuous track circuit has been developed, and a method for determining the maximum shunt zone when a train moves away from a block section has been given.</w:t>
      </w:r>
      <w:r w:rsidR="00CE5AEF" w:rsidRPr="00CE5AEF">
        <w:rPr>
          <w:sz w:val="20"/>
          <w:szCs w:val="20"/>
          <w:lang w:val="en-US"/>
        </w:rPr>
        <w:t xml:space="preserve"> Special attention in modeling and derivation of analytical expressions is given in the development of optimal linkage of sensor operation for automation systems. Implementation of the device in relation to microprocessor control systems.</w:t>
      </w:r>
      <w:r w:rsidR="00C34F0A" w:rsidRPr="00C34F0A">
        <w:rPr>
          <w:sz w:val="20"/>
          <w:szCs w:val="20"/>
          <w:lang w:val="en-US"/>
        </w:rPr>
        <w:t xml:space="preserve"> The developed analytical expressions completely describe the operation of tone track circuits without iso-joints.</w:t>
      </w:r>
      <w:r w:rsidRPr="006C7AC4">
        <w:rPr>
          <w:sz w:val="20"/>
          <w:szCs w:val="20"/>
          <w:lang w:val="en-US"/>
        </w:rPr>
        <w:t xml:space="preserve"> Based on the proposed calculation method, it is possible to conduct research into the optimal parameters of continuous track circuits. Based on which it is possible to take technical measures to reduce the length of the shunt application after the train has passed the section and overlapped the adjacent section of the track, thereby completely freeing the train from the track circuit.</w:t>
      </w:r>
      <w:r w:rsidR="0084004E">
        <w:rPr>
          <w:sz w:val="20"/>
          <w:szCs w:val="20"/>
          <w:lang w:val="en-US"/>
        </w:rPr>
        <w:t xml:space="preserve"> </w:t>
      </w:r>
      <w:r w:rsidR="00330BBA" w:rsidRPr="00330BBA">
        <w:rPr>
          <w:sz w:val="20"/>
          <w:szCs w:val="20"/>
          <w:lang w:val="en-US"/>
        </w:rPr>
        <w:t>In conditions of changing climate conditions and ballast pollution, operation and evaluation of ballast insulation resistance under the influence of train shunt is difficult. It is possible if there is a reliable algorithm for predicting the insulation resistance value and if the prediction method is not possible, use an indirect control method, which will be discussed later.</w:t>
      </w:r>
    </w:p>
    <w:p w14:paraId="057EED76" w14:textId="20B1FC20" w:rsidR="00FC5C9E" w:rsidRPr="00FC5C9E" w:rsidRDefault="00FC5C9E" w:rsidP="008347D1">
      <w:pPr>
        <w:spacing w:before="240" w:after="240"/>
        <w:jc w:val="center"/>
        <w:rPr>
          <w:b/>
          <w:lang w:val="en-US"/>
        </w:rPr>
      </w:pPr>
      <w:r w:rsidRPr="00FC5C9E">
        <w:rPr>
          <w:b/>
          <w:lang w:val="en-US"/>
        </w:rPr>
        <w:t>FUTURE SCOPE</w:t>
      </w:r>
    </w:p>
    <w:p w14:paraId="716869BB" w14:textId="77777777" w:rsidR="00FC5C9E" w:rsidRPr="00FC5C9E" w:rsidRDefault="00FC5C9E" w:rsidP="008347D1">
      <w:pPr>
        <w:ind w:firstLine="284"/>
        <w:jc w:val="both"/>
        <w:rPr>
          <w:sz w:val="20"/>
          <w:szCs w:val="20"/>
          <w:lang w:val="en-US"/>
        </w:rPr>
      </w:pPr>
      <w:r w:rsidRPr="00FC5C9E">
        <w:rPr>
          <w:sz w:val="20"/>
          <w:szCs w:val="20"/>
          <w:lang w:val="en-US"/>
        </w:rPr>
        <w:t>The constructed theory of continuous track circuits and analytical solution provide a number of opportunities to conduct a research and make a contribution to the technological development:</w:t>
      </w:r>
    </w:p>
    <w:p w14:paraId="7011A489" w14:textId="77777777" w:rsidR="00FC5C9E" w:rsidRPr="00FC5C9E" w:rsidRDefault="00FC5C9E" w:rsidP="008347D1">
      <w:pPr>
        <w:ind w:firstLine="284"/>
        <w:jc w:val="both"/>
        <w:rPr>
          <w:sz w:val="20"/>
          <w:szCs w:val="20"/>
          <w:lang w:val="en-US"/>
        </w:rPr>
      </w:pPr>
      <w:r w:rsidRPr="00FC5C9E">
        <w:rPr>
          <w:sz w:val="20"/>
          <w:szCs w:val="20"/>
          <w:lang w:val="en-US"/>
        </w:rPr>
        <w:t>The next steps of research can be directed at the generalization of the offered model and its implementation in the new generation of microprocessor control systems, providing real-time diagnostics, predictive upkeep and adaptive signal control in the railway network.</w:t>
      </w:r>
    </w:p>
    <w:p w14:paraId="628DE6DB" w14:textId="77777777" w:rsidR="00FC5C9E" w:rsidRPr="00FC5C9E" w:rsidRDefault="00FC5C9E" w:rsidP="008347D1">
      <w:pPr>
        <w:ind w:firstLine="284"/>
        <w:jc w:val="both"/>
        <w:rPr>
          <w:sz w:val="20"/>
          <w:szCs w:val="20"/>
          <w:lang w:val="en-US"/>
        </w:rPr>
      </w:pPr>
      <w:r w:rsidRPr="00FC5C9E">
        <w:rPr>
          <w:sz w:val="20"/>
          <w:szCs w:val="20"/>
          <w:lang w:val="en-US"/>
        </w:rPr>
        <w:t>One sniff of potential is employment of machine learning algorithms to predict ballast insulation resistance in different environmental conditions and different operational conditions. This would be a considerable safety benefit and lower the false positives in the circuit behavior.</w:t>
      </w:r>
    </w:p>
    <w:p w14:paraId="01CB1E88" w14:textId="4478BCDE" w:rsidR="00FC5C9E" w:rsidRPr="00FC5C9E" w:rsidRDefault="00FC5C9E" w:rsidP="008347D1">
      <w:pPr>
        <w:ind w:firstLine="284"/>
        <w:jc w:val="both"/>
        <w:rPr>
          <w:sz w:val="20"/>
          <w:szCs w:val="20"/>
          <w:lang w:val="en-US"/>
        </w:rPr>
      </w:pPr>
      <w:r w:rsidRPr="00FC5C9E">
        <w:rPr>
          <w:sz w:val="20"/>
          <w:szCs w:val="20"/>
          <w:lang w:val="en-US"/>
        </w:rPr>
        <w:t>Indirect control algorithms were formulated to address several issues including the following</w:t>
      </w:r>
      <w:r w:rsidR="00C31BD8">
        <w:rPr>
          <w:sz w:val="20"/>
          <w:szCs w:val="20"/>
          <w:lang w:val="en-US"/>
        </w:rPr>
        <w:t>:</w:t>
      </w:r>
    </w:p>
    <w:p w14:paraId="685EEF7E" w14:textId="77777777" w:rsidR="00FC5C9E" w:rsidRPr="00FC5C9E" w:rsidRDefault="00FC5C9E" w:rsidP="008347D1">
      <w:pPr>
        <w:ind w:firstLine="284"/>
        <w:jc w:val="both"/>
        <w:rPr>
          <w:sz w:val="20"/>
          <w:szCs w:val="20"/>
          <w:lang w:val="en-US"/>
        </w:rPr>
      </w:pPr>
      <w:r w:rsidRPr="00FC5C9E">
        <w:rPr>
          <w:sz w:val="20"/>
          <w:szCs w:val="20"/>
          <w:lang w:val="en-US"/>
        </w:rPr>
        <w:t>Where direct measuring or predicting of insulation resistance is impossible, strategies to be used indirectly must be formalized. Stronger algorithms can be studied on the basis of track signals response pattern or past performance statistics in future studies.</w:t>
      </w:r>
    </w:p>
    <w:p w14:paraId="02718B7F" w14:textId="77777777" w:rsidR="00FC5C9E" w:rsidRPr="00FC5C9E" w:rsidRDefault="00FC5C9E" w:rsidP="008347D1">
      <w:pPr>
        <w:ind w:firstLine="284"/>
        <w:jc w:val="both"/>
        <w:rPr>
          <w:sz w:val="20"/>
          <w:szCs w:val="20"/>
          <w:lang w:val="en-US"/>
        </w:rPr>
      </w:pPr>
      <w:r w:rsidRPr="00FC5C9E">
        <w:rPr>
          <w:sz w:val="20"/>
          <w:szCs w:val="20"/>
          <w:lang w:val="en-US"/>
        </w:rPr>
        <w:t xml:space="preserve">Madness testing and field testing at various conditions- extreme weather, different train speeds, different track compositions, </w:t>
      </w:r>
      <w:proofErr w:type="spellStart"/>
      <w:r w:rsidRPr="00FC5C9E">
        <w:rPr>
          <w:sz w:val="20"/>
          <w:szCs w:val="20"/>
          <w:lang w:val="en-US"/>
        </w:rPr>
        <w:t>etc</w:t>
      </w:r>
      <w:proofErr w:type="spellEnd"/>
      <w:r w:rsidRPr="00FC5C9E">
        <w:rPr>
          <w:sz w:val="20"/>
          <w:szCs w:val="20"/>
          <w:lang w:val="en-US"/>
        </w:rPr>
        <w:t xml:space="preserve"> can be used to demonstrate soundness of the model and also optimize circuit parameters with respect to reliability and safety.</w:t>
      </w:r>
    </w:p>
    <w:p w14:paraId="56EB6E1F" w14:textId="77777777" w:rsidR="00FC5C9E" w:rsidRPr="00FC5C9E" w:rsidRDefault="00FC5C9E" w:rsidP="008347D1">
      <w:pPr>
        <w:ind w:firstLine="284"/>
        <w:jc w:val="both"/>
        <w:rPr>
          <w:sz w:val="20"/>
          <w:szCs w:val="20"/>
          <w:lang w:val="en-US"/>
        </w:rPr>
      </w:pPr>
      <w:r w:rsidRPr="00FC5C9E">
        <w:rPr>
          <w:sz w:val="20"/>
          <w:szCs w:val="20"/>
          <w:lang w:val="en-US"/>
        </w:rPr>
        <w:t>Further investigations will allow perfecting the determination of the upper shunt zone and creating new methods of reducing shunt length. This would enhance the accuracy of the block occupancy detection and upsurge the rail lines throughput.</w:t>
      </w:r>
    </w:p>
    <w:p w14:paraId="7A7A2A67" w14:textId="77777777" w:rsidR="00FC5C9E" w:rsidRPr="00FC5C9E" w:rsidRDefault="00FC5C9E" w:rsidP="008347D1">
      <w:pPr>
        <w:ind w:firstLine="284"/>
        <w:jc w:val="both"/>
        <w:rPr>
          <w:sz w:val="20"/>
          <w:szCs w:val="20"/>
          <w:lang w:val="en-US"/>
        </w:rPr>
      </w:pPr>
      <w:r w:rsidRPr="00FC5C9E">
        <w:rPr>
          <w:sz w:val="20"/>
          <w:szCs w:val="20"/>
          <w:lang w:val="en-US"/>
        </w:rPr>
        <w:t>The work can be aimed in standardizing the suggested practices to be adopted by the railway authorities. Field trials and pilot implementations will help in exploration of both operative advantages and sacrifices.</w:t>
      </w:r>
    </w:p>
    <w:p w14:paraId="25BDE635" w14:textId="4DCEFB16" w:rsidR="00FC5C9E" w:rsidRPr="006C7AC4" w:rsidRDefault="00FC5C9E" w:rsidP="008347D1">
      <w:pPr>
        <w:ind w:firstLine="284"/>
        <w:jc w:val="both"/>
        <w:rPr>
          <w:sz w:val="20"/>
          <w:szCs w:val="20"/>
          <w:lang w:val="en-US"/>
        </w:rPr>
      </w:pPr>
      <w:r w:rsidRPr="00FC5C9E">
        <w:rPr>
          <w:sz w:val="20"/>
          <w:szCs w:val="20"/>
          <w:lang w:val="en-US"/>
        </w:rPr>
        <w:t>As the IoT and cyber-physical systems will be introduced to railways, the model can be further extended to take advantage of distributed sensor networks and cloud-based monitoring systems to make decisions in advance.</w:t>
      </w:r>
    </w:p>
    <w:p w14:paraId="2EA37004" w14:textId="32491FD3" w:rsidR="00392A47" w:rsidRPr="001F675D" w:rsidRDefault="00C92000" w:rsidP="008347D1">
      <w:pPr>
        <w:keepNext/>
        <w:keepLines/>
        <w:overflowPunct w:val="0"/>
        <w:autoSpaceDE w:val="0"/>
        <w:autoSpaceDN w:val="0"/>
        <w:adjustRightInd w:val="0"/>
        <w:spacing w:before="240" w:after="240"/>
        <w:jc w:val="center"/>
        <w:textAlignment w:val="baseline"/>
        <w:outlineLvl w:val="1"/>
        <w:rPr>
          <w:b/>
          <w:lang w:val="en-US" w:eastAsia="en-US"/>
        </w:rPr>
      </w:pPr>
      <w:r w:rsidRPr="001F675D">
        <w:rPr>
          <w:b/>
          <w:lang w:val="en-US" w:eastAsia="en-US"/>
        </w:rPr>
        <w:t>REFERENCES</w:t>
      </w:r>
    </w:p>
    <w:p w14:paraId="16DCDB4F"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lang w:val="en-US"/>
        </w:rPr>
      </w:pPr>
      <w:r w:rsidRPr="008347D1">
        <w:rPr>
          <w:color w:val="000000" w:themeColor="text1"/>
          <w:sz w:val="20"/>
          <w:szCs w:val="20"/>
          <w:lang w:val="en-US"/>
        </w:rPr>
        <w:t xml:space="preserve">A. Scheer, </w:t>
      </w:r>
      <w:r w:rsidRPr="008347D1">
        <w:rPr>
          <w:rStyle w:val="aa"/>
          <w:color w:val="000000" w:themeColor="text1"/>
          <w:sz w:val="20"/>
          <w:szCs w:val="20"/>
          <w:lang w:val="en-US"/>
        </w:rPr>
        <w:t>Industry 4.0: From a Breakthrough Business Model to Automation of Business Processes</w:t>
      </w:r>
      <w:r w:rsidRPr="008347D1">
        <w:rPr>
          <w:color w:val="000000" w:themeColor="text1"/>
          <w:sz w:val="20"/>
          <w:szCs w:val="20"/>
          <w:lang w:val="en-US"/>
        </w:rPr>
        <w:t xml:space="preserve"> (</w:t>
      </w:r>
      <w:proofErr w:type="spellStart"/>
      <w:r w:rsidRPr="008347D1">
        <w:rPr>
          <w:color w:val="000000" w:themeColor="text1"/>
          <w:sz w:val="20"/>
          <w:szCs w:val="20"/>
          <w:lang w:val="en-US"/>
        </w:rPr>
        <w:t>Delo</w:t>
      </w:r>
      <w:proofErr w:type="spellEnd"/>
      <w:r w:rsidRPr="008347D1">
        <w:rPr>
          <w:color w:val="000000" w:themeColor="text1"/>
          <w:sz w:val="20"/>
          <w:szCs w:val="20"/>
          <w:lang w:val="en-US"/>
        </w:rPr>
        <w:t xml:space="preserve"> RANEPA, Moscow, 2020), p. 72.</w:t>
      </w:r>
    </w:p>
    <w:p w14:paraId="31D631AD"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lang w:val="en-US"/>
        </w:rPr>
      </w:pPr>
      <w:r w:rsidRPr="008347D1">
        <w:rPr>
          <w:color w:val="000000" w:themeColor="text1"/>
          <w:sz w:val="20"/>
          <w:szCs w:val="20"/>
          <w:lang w:val="en-US"/>
        </w:rPr>
        <w:t xml:space="preserve">A. </w:t>
      </w:r>
      <w:proofErr w:type="spellStart"/>
      <w:r w:rsidRPr="008347D1">
        <w:rPr>
          <w:color w:val="000000" w:themeColor="text1"/>
          <w:sz w:val="20"/>
          <w:szCs w:val="20"/>
          <w:lang w:val="en-US"/>
        </w:rPr>
        <w:t>Perallos</w:t>
      </w:r>
      <w:proofErr w:type="spellEnd"/>
      <w:r w:rsidRPr="008347D1">
        <w:rPr>
          <w:color w:val="000000" w:themeColor="text1"/>
          <w:sz w:val="20"/>
          <w:szCs w:val="20"/>
          <w:lang w:val="en-US"/>
        </w:rPr>
        <w:t xml:space="preserve"> </w:t>
      </w:r>
      <w:r w:rsidRPr="008347D1">
        <w:rPr>
          <w:rStyle w:val="aa"/>
          <w:color w:val="000000" w:themeColor="text1"/>
          <w:sz w:val="20"/>
          <w:szCs w:val="20"/>
          <w:lang w:val="en-US"/>
        </w:rPr>
        <w:t>et al</w:t>
      </w:r>
      <w:r w:rsidRPr="008347D1">
        <w:rPr>
          <w:color w:val="000000" w:themeColor="text1"/>
          <w:sz w:val="20"/>
          <w:szCs w:val="20"/>
          <w:lang w:val="en-US"/>
        </w:rPr>
        <w:t xml:space="preserve">., </w:t>
      </w:r>
      <w:r w:rsidRPr="008347D1">
        <w:rPr>
          <w:rStyle w:val="aa"/>
          <w:color w:val="000000" w:themeColor="text1"/>
          <w:sz w:val="20"/>
          <w:szCs w:val="20"/>
          <w:lang w:val="en-US"/>
        </w:rPr>
        <w:t>Intelligent Transport Systems: Technologies and Applications</w:t>
      </w:r>
      <w:r w:rsidRPr="008347D1">
        <w:rPr>
          <w:color w:val="000000" w:themeColor="text1"/>
          <w:sz w:val="20"/>
          <w:szCs w:val="20"/>
          <w:lang w:val="en-US"/>
        </w:rPr>
        <w:t xml:space="preserve"> (Springer, Cham, 2016), p. 376.</w:t>
      </w:r>
    </w:p>
    <w:p w14:paraId="013C9ABC"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P. Pagano, </w:t>
      </w:r>
      <w:r w:rsidRPr="008347D1">
        <w:rPr>
          <w:rStyle w:val="aa"/>
          <w:color w:val="000000" w:themeColor="text1"/>
          <w:sz w:val="20"/>
          <w:szCs w:val="20"/>
          <w:lang w:val="en-US"/>
        </w:rPr>
        <w:t>Intelligent Transportation Systems: From Good Practices to Standards</w:t>
      </w:r>
      <w:r w:rsidRPr="008347D1">
        <w:rPr>
          <w:color w:val="000000" w:themeColor="text1"/>
          <w:sz w:val="20"/>
          <w:szCs w:val="20"/>
          <w:lang w:val="en-US"/>
        </w:rPr>
        <w:t xml:space="preserve">, 1st ed. </w:t>
      </w:r>
      <w:r w:rsidRPr="008347D1">
        <w:rPr>
          <w:color w:val="000000" w:themeColor="text1"/>
          <w:sz w:val="20"/>
          <w:szCs w:val="20"/>
        </w:rPr>
        <w:t xml:space="preserve">(CRC Press, </w:t>
      </w:r>
      <w:proofErr w:type="spellStart"/>
      <w:r w:rsidRPr="008347D1">
        <w:rPr>
          <w:color w:val="000000" w:themeColor="text1"/>
          <w:sz w:val="20"/>
          <w:szCs w:val="20"/>
        </w:rPr>
        <w:t>Boca</w:t>
      </w:r>
      <w:proofErr w:type="spellEnd"/>
      <w:r w:rsidRPr="008347D1">
        <w:rPr>
          <w:color w:val="000000" w:themeColor="text1"/>
          <w:sz w:val="20"/>
          <w:szCs w:val="20"/>
        </w:rPr>
        <w:t xml:space="preserve"> </w:t>
      </w:r>
      <w:proofErr w:type="spellStart"/>
      <w:r w:rsidRPr="008347D1">
        <w:rPr>
          <w:color w:val="000000" w:themeColor="text1"/>
          <w:sz w:val="20"/>
          <w:szCs w:val="20"/>
        </w:rPr>
        <w:t>Raton</w:t>
      </w:r>
      <w:proofErr w:type="spellEnd"/>
      <w:r w:rsidRPr="008347D1">
        <w:rPr>
          <w:color w:val="000000" w:themeColor="text1"/>
          <w:sz w:val="20"/>
          <w:szCs w:val="20"/>
        </w:rPr>
        <w:t xml:space="preserve">, 2016). </w:t>
      </w:r>
      <w:hyperlink r:id="rId17" w:tgtFrame="_new" w:history="1">
        <w:r w:rsidRPr="008347D1">
          <w:rPr>
            <w:rStyle w:val="a7"/>
            <w:color w:val="000000" w:themeColor="text1"/>
            <w:sz w:val="20"/>
            <w:szCs w:val="20"/>
            <w:u w:val="none"/>
          </w:rPr>
          <w:t>https://doi.org/10.1201/9781315370866</w:t>
        </w:r>
      </w:hyperlink>
    </w:p>
    <w:p w14:paraId="0D08CC75"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R.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w:t>
      </w:r>
      <w:r w:rsidRPr="008347D1">
        <w:rPr>
          <w:rStyle w:val="aa"/>
          <w:color w:val="000000" w:themeColor="text1"/>
          <w:sz w:val="20"/>
          <w:szCs w:val="20"/>
          <w:lang w:val="en-US"/>
        </w:rPr>
        <w:t>et al</w:t>
      </w:r>
      <w:r w:rsidRPr="008347D1">
        <w:rPr>
          <w:color w:val="000000" w:themeColor="text1"/>
          <w:sz w:val="20"/>
          <w:szCs w:val="20"/>
          <w:lang w:val="en-US"/>
        </w:rPr>
        <w:t xml:space="preserve">., Mathematical model and algorithm for determining the optimal parameters of sensors control the approach of a train to a crossing in normal and control modes, AIP Conf. </w:t>
      </w:r>
      <w:proofErr w:type="spellStart"/>
      <w:r w:rsidRPr="008347D1">
        <w:rPr>
          <w:color w:val="000000" w:themeColor="text1"/>
          <w:sz w:val="20"/>
          <w:szCs w:val="20"/>
        </w:rPr>
        <w:t>Proc</w:t>
      </w:r>
      <w:proofErr w:type="spellEnd"/>
      <w:r w:rsidRPr="008347D1">
        <w:rPr>
          <w:color w:val="000000" w:themeColor="text1"/>
          <w:sz w:val="20"/>
          <w:szCs w:val="20"/>
        </w:rPr>
        <w:t xml:space="preserve">. </w:t>
      </w:r>
      <w:r w:rsidRPr="008347D1">
        <w:rPr>
          <w:rStyle w:val="ab"/>
          <w:color w:val="000000" w:themeColor="text1"/>
          <w:sz w:val="20"/>
          <w:szCs w:val="20"/>
        </w:rPr>
        <w:t>2432</w:t>
      </w:r>
      <w:r w:rsidRPr="008347D1">
        <w:rPr>
          <w:color w:val="000000" w:themeColor="text1"/>
          <w:sz w:val="20"/>
          <w:szCs w:val="20"/>
        </w:rPr>
        <w:t xml:space="preserve">, 020123 (2022). </w:t>
      </w:r>
      <w:hyperlink r:id="rId18" w:tgtFrame="_new" w:history="1">
        <w:r w:rsidRPr="008347D1">
          <w:rPr>
            <w:rStyle w:val="a7"/>
            <w:color w:val="000000" w:themeColor="text1"/>
            <w:sz w:val="20"/>
            <w:szCs w:val="20"/>
            <w:u w:val="none"/>
          </w:rPr>
          <w:t>https://doi.org/10.1063/5.0089486</w:t>
        </w:r>
      </w:hyperlink>
    </w:p>
    <w:p w14:paraId="259853C9"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R.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and M.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Methods calculation for station tonal rail circuits with current receiver, Transp. </w:t>
      </w:r>
      <w:r w:rsidRPr="008347D1">
        <w:rPr>
          <w:color w:val="000000" w:themeColor="text1"/>
          <w:sz w:val="20"/>
          <w:szCs w:val="20"/>
        </w:rPr>
        <w:t xml:space="preserve">Res. </w:t>
      </w:r>
      <w:proofErr w:type="spellStart"/>
      <w:r w:rsidRPr="008347D1">
        <w:rPr>
          <w:color w:val="000000" w:themeColor="text1"/>
          <w:sz w:val="20"/>
          <w:szCs w:val="20"/>
        </w:rPr>
        <w:t>Procedia</w:t>
      </w:r>
      <w:proofErr w:type="spellEnd"/>
      <w:r w:rsidRPr="008347D1">
        <w:rPr>
          <w:color w:val="000000" w:themeColor="text1"/>
          <w:sz w:val="20"/>
          <w:szCs w:val="20"/>
        </w:rPr>
        <w:t xml:space="preserve"> </w:t>
      </w:r>
      <w:r w:rsidRPr="008347D1">
        <w:rPr>
          <w:rStyle w:val="ab"/>
          <w:color w:val="000000" w:themeColor="text1"/>
          <w:sz w:val="20"/>
          <w:szCs w:val="20"/>
        </w:rPr>
        <w:t>63</w:t>
      </w:r>
      <w:r w:rsidRPr="008347D1">
        <w:rPr>
          <w:color w:val="000000" w:themeColor="text1"/>
          <w:sz w:val="20"/>
          <w:szCs w:val="20"/>
        </w:rPr>
        <w:t>, 401–411 (2022).</w:t>
      </w:r>
    </w:p>
    <w:p w14:paraId="5FD31C99"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A. P. </w:t>
      </w:r>
      <w:proofErr w:type="spellStart"/>
      <w:r w:rsidRPr="008347D1">
        <w:rPr>
          <w:color w:val="000000" w:themeColor="text1"/>
          <w:sz w:val="20"/>
          <w:szCs w:val="20"/>
          <w:lang w:val="en-US"/>
        </w:rPr>
        <w:t>Baturin</w:t>
      </w:r>
      <w:proofErr w:type="spellEnd"/>
      <w:r w:rsidRPr="008347D1">
        <w:rPr>
          <w:color w:val="000000" w:themeColor="text1"/>
          <w:sz w:val="20"/>
          <w:szCs w:val="20"/>
          <w:lang w:val="en-US"/>
        </w:rPr>
        <w:t xml:space="preserve"> and A. P. </w:t>
      </w:r>
      <w:proofErr w:type="spellStart"/>
      <w:r w:rsidRPr="008347D1">
        <w:rPr>
          <w:color w:val="000000" w:themeColor="text1"/>
          <w:sz w:val="20"/>
          <w:szCs w:val="20"/>
          <w:lang w:val="en-US"/>
        </w:rPr>
        <w:t>Osipov</w:t>
      </w:r>
      <w:proofErr w:type="spellEnd"/>
      <w:r w:rsidRPr="008347D1">
        <w:rPr>
          <w:color w:val="000000" w:themeColor="text1"/>
          <w:sz w:val="20"/>
          <w:szCs w:val="20"/>
          <w:lang w:val="en-US"/>
        </w:rPr>
        <w:t xml:space="preserve">, Modern systems of interval control of train traffic on world railways, World Transp. </w:t>
      </w:r>
      <w:r w:rsidRPr="008347D1">
        <w:rPr>
          <w:rStyle w:val="ab"/>
          <w:color w:val="000000" w:themeColor="text1"/>
          <w:sz w:val="20"/>
          <w:szCs w:val="20"/>
        </w:rPr>
        <w:t>21</w:t>
      </w:r>
      <w:r w:rsidRPr="008347D1">
        <w:rPr>
          <w:color w:val="000000" w:themeColor="text1"/>
          <w:sz w:val="20"/>
          <w:szCs w:val="20"/>
        </w:rPr>
        <w:t>(2), 18–26 (2023).</w:t>
      </w:r>
    </w:p>
    <w:p w14:paraId="40FD0238"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R.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Model Coordinate System of Interval Regulation Train Traffic, in </w:t>
      </w:r>
      <w:r w:rsidRPr="008347D1">
        <w:rPr>
          <w:rStyle w:val="aa"/>
          <w:color w:val="000000" w:themeColor="text1"/>
          <w:sz w:val="20"/>
          <w:szCs w:val="20"/>
          <w:lang w:val="en-US"/>
        </w:rPr>
        <w:t>Topical Drifts in Intelligent Computing</w:t>
      </w:r>
      <w:r w:rsidRPr="008347D1">
        <w:rPr>
          <w:color w:val="000000" w:themeColor="text1"/>
          <w:sz w:val="20"/>
          <w:szCs w:val="20"/>
          <w:lang w:val="en-US"/>
        </w:rPr>
        <w:t xml:space="preserve">, Lecture Notes in Networks and Systems, Vol. 426, ed. by J. K. Mandal, P. A. </w:t>
      </w:r>
      <w:proofErr w:type="spellStart"/>
      <w:r w:rsidRPr="008347D1">
        <w:rPr>
          <w:color w:val="000000" w:themeColor="text1"/>
          <w:sz w:val="20"/>
          <w:szCs w:val="20"/>
          <w:lang w:val="en-US"/>
        </w:rPr>
        <w:t>Hsiung</w:t>
      </w:r>
      <w:proofErr w:type="spellEnd"/>
      <w:r w:rsidRPr="008347D1">
        <w:rPr>
          <w:color w:val="000000" w:themeColor="text1"/>
          <w:sz w:val="20"/>
          <w:szCs w:val="20"/>
          <w:lang w:val="en-US"/>
        </w:rPr>
        <w:t xml:space="preserve">, and R. S. Dhar (Springer, Singapore, 2022). </w:t>
      </w:r>
      <w:hyperlink r:id="rId19" w:tgtFrame="_new" w:history="1">
        <w:r w:rsidRPr="008347D1">
          <w:rPr>
            <w:rStyle w:val="a7"/>
            <w:color w:val="000000" w:themeColor="text1"/>
            <w:sz w:val="20"/>
            <w:szCs w:val="20"/>
            <w:u w:val="none"/>
          </w:rPr>
          <w:t>https://doi.org/10.1007/978-981-19-0745-6_49</w:t>
        </w:r>
      </w:hyperlink>
    </w:p>
    <w:p w14:paraId="454AFE67"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R.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and M.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Algorithms and mathematical model for determining shunt power of intelligent track section control sensor, E3S Web Conf. </w:t>
      </w:r>
      <w:r w:rsidRPr="008347D1">
        <w:rPr>
          <w:rStyle w:val="ab"/>
          <w:color w:val="000000" w:themeColor="text1"/>
          <w:sz w:val="20"/>
          <w:szCs w:val="20"/>
          <w:lang w:val="en-US"/>
        </w:rPr>
        <w:t>401</w:t>
      </w:r>
      <w:r w:rsidRPr="008347D1">
        <w:rPr>
          <w:color w:val="000000" w:themeColor="text1"/>
          <w:sz w:val="20"/>
          <w:szCs w:val="20"/>
          <w:lang w:val="en-US"/>
        </w:rPr>
        <w:t xml:space="preserve">, 05010 (2023). </w:t>
      </w:r>
      <w:hyperlink r:id="rId20" w:tgtFrame="_new" w:history="1">
        <w:r w:rsidRPr="008347D1">
          <w:rPr>
            <w:rStyle w:val="a7"/>
            <w:color w:val="000000" w:themeColor="text1"/>
            <w:sz w:val="20"/>
            <w:szCs w:val="20"/>
            <w:u w:val="none"/>
          </w:rPr>
          <w:t>https://doi.org/10.1051/e3sconf/202340105010</w:t>
        </w:r>
      </w:hyperlink>
    </w:p>
    <w:p w14:paraId="690E8A03"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lang w:val="en-US"/>
        </w:rPr>
      </w:pPr>
      <w:r w:rsidRPr="008347D1">
        <w:rPr>
          <w:color w:val="000000" w:themeColor="text1"/>
          <w:sz w:val="20"/>
          <w:szCs w:val="20"/>
          <w:lang w:val="en-US"/>
        </w:rPr>
        <w:t xml:space="preserve">S. Brunner and J. Pfeifer, GIS und BIM in </w:t>
      </w:r>
      <w:proofErr w:type="spellStart"/>
      <w:r w:rsidRPr="008347D1">
        <w:rPr>
          <w:color w:val="000000" w:themeColor="text1"/>
          <w:sz w:val="20"/>
          <w:szCs w:val="20"/>
          <w:lang w:val="en-US"/>
        </w:rPr>
        <w:t>Infrastrukturprojekten</w:t>
      </w:r>
      <w:proofErr w:type="spellEnd"/>
      <w:r w:rsidRPr="008347D1">
        <w:rPr>
          <w:color w:val="000000" w:themeColor="text1"/>
          <w:sz w:val="20"/>
          <w:szCs w:val="20"/>
          <w:lang w:val="en-US"/>
        </w:rPr>
        <w:t xml:space="preserve"> der Bahn, Der </w:t>
      </w:r>
      <w:proofErr w:type="spellStart"/>
      <w:r w:rsidRPr="008347D1">
        <w:rPr>
          <w:color w:val="000000" w:themeColor="text1"/>
          <w:sz w:val="20"/>
          <w:szCs w:val="20"/>
          <w:lang w:val="en-US"/>
        </w:rPr>
        <w:t>Eisenbahningenieur</w:t>
      </w:r>
      <w:proofErr w:type="spellEnd"/>
      <w:r w:rsidRPr="008347D1">
        <w:rPr>
          <w:color w:val="000000" w:themeColor="text1"/>
          <w:sz w:val="20"/>
          <w:szCs w:val="20"/>
          <w:lang w:val="en-US"/>
        </w:rPr>
        <w:t xml:space="preserve"> </w:t>
      </w:r>
      <w:r w:rsidRPr="008347D1">
        <w:rPr>
          <w:rStyle w:val="ab"/>
          <w:color w:val="000000" w:themeColor="text1"/>
          <w:sz w:val="20"/>
          <w:szCs w:val="20"/>
          <w:lang w:val="en-US"/>
        </w:rPr>
        <w:t>7</w:t>
      </w:r>
      <w:r w:rsidRPr="008347D1">
        <w:rPr>
          <w:color w:val="000000" w:themeColor="text1"/>
          <w:sz w:val="20"/>
          <w:szCs w:val="20"/>
          <w:lang w:val="en-US"/>
        </w:rPr>
        <w:t>, 20–23 (2020).</w:t>
      </w:r>
    </w:p>
    <w:p w14:paraId="6DD171B3"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lastRenderedPageBreak/>
        <w:t xml:space="preserve">R.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Analysis of point track sensors of axle counting systems for track sections, AIP Conf. </w:t>
      </w:r>
      <w:proofErr w:type="spellStart"/>
      <w:r w:rsidRPr="008347D1">
        <w:rPr>
          <w:color w:val="000000" w:themeColor="text1"/>
          <w:sz w:val="20"/>
          <w:szCs w:val="20"/>
        </w:rPr>
        <w:t>Proc</w:t>
      </w:r>
      <w:proofErr w:type="spellEnd"/>
      <w:r w:rsidRPr="008347D1">
        <w:rPr>
          <w:color w:val="000000" w:themeColor="text1"/>
          <w:sz w:val="20"/>
          <w:szCs w:val="20"/>
        </w:rPr>
        <w:t xml:space="preserve">. </w:t>
      </w:r>
      <w:r w:rsidRPr="008347D1">
        <w:rPr>
          <w:rStyle w:val="ab"/>
          <w:color w:val="000000" w:themeColor="text1"/>
          <w:sz w:val="20"/>
          <w:szCs w:val="20"/>
        </w:rPr>
        <w:t>2612</w:t>
      </w:r>
      <w:r w:rsidRPr="008347D1">
        <w:rPr>
          <w:color w:val="000000" w:themeColor="text1"/>
          <w:sz w:val="20"/>
          <w:szCs w:val="20"/>
        </w:rPr>
        <w:t>, 030045 (2023).</w:t>
      </w:r>
    </w:p>
    <w:p w14:paraId="1703CD5A"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lang w:val="en-US"/>
        </w:rPr>
      </w:pPr>
      <w:r w:rsidRPr="008347D1">
        <w:rPr>
          <w:color w:val="000000" w:themeColor="text1"/>
          <w:sz w:val="20"/>
          <w:szCs w:val="20"/>
          <w:lang w:val="en-US"/>
        </w:rPr>
        <w:t xml:space="preserve">A. M. </w:t>
      </w:r>
      <w:proofErr w:type="spellStart"/>
      <w:r w:rsidRPr="008347D1">
        <w:rPr>
          <w:color w:val="000000" w:themeColor="text1"/>
          <w:sz w:val="20"/>
          <w:szCs w:val="20"/>
          <w:lang w:val="en-US"/>
        </w:rPr>
        <w:t>Bryleev</w:t>
      </w:r>
      <w:proofErr w:type="spellEnd"/>
      <w:r w:rsidRPr="008347D1">
        <w:rPr>
          <w:color w:val="000000" w:themeColor="text1"/>
          <w:sz w:val="20"/>
          <w:szCs w:val="20"/>
          <w:lang w:val="en-US"/>
        </w:rPr>
        <w:t xml:space="preserve">, </w:t>
      </w:r>
      <w:proofErr w:type="gramStart"/>
      <w:r w:rsidRPr="008347D1">
        <w:rPr>
          <w:color w:val="000000" w:themeColor="text1"/>
          <w:sz w:val="20"/>
          <w:szCs w:val="20"/>
          <w:lang w:val="en-US"/>
        </w:rPr>
        <w:t>Generalized</w:t>
      </w:r>
      <w:proofErr w:type="gramEnd"/>
      <w:r w:rsidRPr="008347D1">
        <w:rPr>
          <w:color w:val="000000" w:themeColor="text1"/>
          <w:sz w:val="20"/>
          <w:szCs w:val="20"/>
          <w:lang w:val="en-US"/>
        </w:rPr>
        <w:t xml:space="preserve"> methodology for calculating unlimited track circuits, in </w:t>
      </w:r>
      <w:r w:rsidRPr="008347D1">
        <w:rPr>
          <w:rStyle w:val="aa"/>
          <w:color w:val="000000" w:themeColor="text1"/>
          <w:sz w:val="20"/>
          <w:szCs w:val="20"/>
          <w:lang w:val="en-US"/>
        </w:rPr>
        <w:t>Proc. MIIT: Issues of Automation in Railway Transport</w:t>
      </w:r>
      <w:r w:rsidRPr="008347D1">
        <w:rPr>
          <w:color w:val="000000" w:themeColor="text1"/>
          <w:sz w:val="20"/>
          <w:szCs w:val="20"/>
          <w:lang w:val="en-US"/>
        </w:rPr>
        <w:t>, Issue 584, p. 175 (Moscow, 1978).</w:t>
      </w:r>
    </w:p>
    <w:p w14:paraId="07E9A9C6"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lang w:val="en-US"/>
        </w:rPr>
      </w:pPr>
      <w:r w:rsidRPr="008347D1">
        <w:rPr>
          <w:color w:val="000000" w:themeColor="text1"/>
          <w:sz w:val="20"/>
          <w:szCs w:val="20"/>
          <w:lang w:val="en-US"/>
        </w:rPr>
        <w:t xml:space="preserve">R.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M. </w:t>
      </w:r>
      <w:proofErr w:type="spellStart"/>
      <w:r w:rsidRPr="008347D1">
        <w:rPr>
          <w:color w:val="000000" w:themeColor="text1"/>
          <w:sz w:val="20"/>
          <w:szCs w:val="20"/>
          <w:lang w:val="en-US"/>
        </w:rPr>
        <w:t>Aliev</w:t>
      </w:r>
      <w:proofErr w:type="spellEnd"/>
      <w:r w:rsidRPr="008347D1">
        <w:rPr>
          <w:color w:val="000000" w:themeColor="text1"/>
          <w:sz w:val="20"/>
          <w:szCs w:val="20"/>
          <w:lang w:val="en-US"/>
        </w:rPr>
        <w:t xml:space="preserve">, and E. </w:t>
      </w:r>
      <w:proofErr w:type="spellStart"/>
      <w:r w:rsidRPr="008347D1">
        <w:rPr>
          <w:color w:val="000000" w:themeColor="text1"/>
          <w:sz w:val="20"/>
          <w:szCs w:val="20"/>
          <w:lang w:val="en-US"/>
        </w:rPr>
        <w:t>Tokhirov</w:t>
      </w:r>
      <w:proofErr w:type="spellEnd"/>
      <w:r w:rsidRPr="008347D1">
        <w:rPr>
          <w:color w:val="000000" w:themeColor="text1"/>
          <w:sz w:val="20"/>
          <w:szCs w:val="20"/>
          <w:lang w:val="en-US"/>
        </w:rPr>
        <w:t xml:space="preserve">, Algorithm and software tools for optimizing the preparation of routes on high-speed lines based on RFID technology, E3S Web Conf. </w:t>
      </w:r>
      <w:r w:rsidRPr="008347D1">
        <w:rPr>
          <w:rStyle w:val="ab"/>
          <w:color w:val="000000" w:themeColor="text1"/>
          <w:sz w:val="20"/>
          <w:szCs w:val="20"/>
          <w:lang w:val="en-US"/>
        </w:rPr>
        <w:t>420</w:t>
      </w:r>
      <w:r w:rsidRPr="008347D1">
        <w:rPr>
          <w:color w:val="000000" w:themeColor="text1"/>
          <w:sz w:val="20"/>
          <w:szCs w:val="20"/>
          <w:lang w:val="en-US"/>
        </w:rPr>
        <w:t>, 03067 (2023).</w:t>
      </w:r>
    </w:p>
    <w:p w14:paraId="2A22CDA0"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lang w:val="en-US"/>
        </w:rPr>
      </w:pPr>
      <w:r w:rsidRPr="008347D1">
        <w:rPr>
          <w:color w:val="000000" w:themeColor="text1"/>
          <w:sz w:val="20"/>
          <w:szCs w:val="20"/>
          <w:lang w:val="en-US"/>
        </w:rPr>
        <w:t xml:space="preserve">O. </w:t>
      </w:r>
      <w:proofErr w:type="spellStart"/>
      <w:r w:rsidRPr="008347D1">
        <w:rPr>
          <w:color w:val="000000" w:themeColor="text1"/>
          <w:sz w:val="20"/>
          <w:szCs w:val="20"/>
          <w:lang w:val="en-US"/>
        </w:rPr>
        <w:t>Babeshko</w:t>
      </w:r>
      <w:proofErr w:type="spellEnd"/>
      <w:r w:rsidRPr="008347D1">
        <w:rPr>
          <w:color w:val="000000" w:themeColor="text1"/>
          <w:sz w:val="20"/>
          <w:szCs w:val="20"/>
          <w:lang w:val="en-US"/>
        </w:rPr>
        <w:t xml:space="preserve"> and V. A. </w:t>
      </w:r>
      <w:proofErr w:type="spellStart"/>
      <w:r w:rsidRPr="008347D1">
        <w:rPr>
          <w:color w:val="000000" w:themeColor="text1"/>
          <w:sz w:val="20"/>
          <w:szCs w:val="20"/>
          <w:lang w:val="en-US"/>
        </w:rPr>
        <w:t>Byvshev</w:t>
      </w:r>
      <w:proofErr w:type="spellEnd"/>
      <w:r w:rsidRPr="008347D1">
        <w:rPr>
          <w:color w:val="000000" w:themeColor="text1"/>
          <w:sz w:val="20"/>
          <w:szCs w:val="20"/>
          <w:lang w:val="en-US"/>
        </w:rPr>
        <w:t xml:space="preserve">, </w:t>
      </w:r>
      <w:r w:rsidRPr="008347D1">
        <w:rPr>
          <w:rStyle w:val="aa"/>
          <w:color w:val="000000" w:themeColor="text1"/>
          <w:sz w:val="20"/>
          <w:szCs w:val="20"/>
          <w:lang w:val="en-US"/>
        </w:rPr>
        <w:t>Forecasting Financial and Economic Indicators Using Heterogeneous Data: Monograph</w:t>
      </w:r>
      <w:r w:rsidRPr="008347D1">
        <w:rPr>
          <w:color w:val="000000" w:themeColor="text1"/>
          <w:sz w:val="20"/>
          <w:szCs w:val="20"/>
          <w:lang w:val="en-US"/>
        </w:rPr>
        <w:t xml:space="preserve"> (</w:t>
      </w:r>
      <w:proofErr w:type="spellStart"/>
      <w:r w:rsidRPr="008347D1">
        <w:rPr>
          <w:color w:val="000000" w:themeColor="text1"/>
          <w:sz w:val="20"/>
          <w:szCs w:val="20"/>
          <w:lang w:val="en-US"/>
        </w:rPr>
        <w:t>Rusigns</w:t>
      </w:r>
      <w:proofErr w:type="spellEnd"/>
      <w:r w:rsidRPr="008347D1">
        <w:rPr>
          <w:color w:val="000000" w:themeColor="text1"/>
          <w:sz w:val="20"/>
          <w:szCs w:val="20"/>
          <w:lang w:val="en-US"/>
        </w:rPr>
        <w:t>, Moscow, 2017).</w:t>
      </w:r>
    </w:p>
    <w:p w14:paraId="14372B8D"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Digital technologies in the construction and operation of railway infrastructure, Transp. </w:t>
      </w:r>
      <w:proofErr w:type="spellStart"/>
      <w:r w:rsidRPr="008347D1">
        <w:rPr>
          <w:color w:val="000000" w:themeColor="text1"/>
          <w:sz w:val="20"/>
          <w:szCs w:val="20"/>
        </w:rPr>
        <w:t>Constr</w:t>
      </w:r>
      <w:proofErr w:type="spellEnd"/>
      <w:r w:rsidRPr="008347D1">
        <w:rPr>
          <w:color w:val="000000" w:themeColor="text1"/>
          <w:sz w:val="20"/>
          <w:szCs w:val="20"/>
        </w:rPr>
        <w:t xml:space="preserve">. </w:t>
      </w:r>
      <w:r w:rsidRPr="008347D1">
        <w:rPr>
          <w:rStyle w:val="ab"/>
          <w:color w:val="000000" w:themeColor="text1"/>
          <w:sz w:val="20"/>
          <w:szCs w:val="20"/>
        </w:rPr>
        <w:t>2</w:t>
      </w:r>
      <w:r w:rsidRPr="008347D1">
        <w:rPr>
          <w:color w:val="000000" w:themeColor="text1"/>
          <w:sz w:val="20"/>
          <w:szCs w:val="20"/>
        </w:rPr>
        <w:t>, 9–12 (2019).</w:t>
      </w:r>
    </w:p>
    <w:p w14:paraId="238E6B15" w14:textId="77777777" w:rsidR="008347D1" w:rsidRPr="008347D1" w:rsidRDefault="008347D1" w:rsidP="008347D1">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Y. Zhou, B. </w:t>
      </w:r>
      <w:proofErr w:type="spellStart"/>
      <w:r w:rsidRPr="008347D1">
        <w:rPr>
          <w:color w:val="000000" w:themeColor="text1"/>
          <w:sz w:val="20"/>
          <w:szCs w:val="20"/>
          <w:lang w:val="en-US"/>
        </w:rPr>
        <w:t>Jiajie</w:t>
      </w:r>
      <w:proofErr w:type="spellEnd"/>
      <w:r w:rsidRPr="008347D1">
        <w:rPr>
          <w:color w:val="000000" w:themeColor="text1"/>
          <w:sz w:val="20"/>
          <w:szCs w:val="20"/>
          <w:lang w:val="en-US"/>
        </w:rPr>
        <w:t xml:space="preserve">, L. </w:t>
      </w:r>
      <w:proofErr w:type="spellStart"/>
      <w:r w:rsidRPr="008347D1">
        <w:rPr>
          <w:color w:val="000000" w:themeColor="text1"/>
          <w:sz w:val="20"/>
          <w:szCs w:val="20"/>
          <w:lang w:val="en-US"/>
        </w:rPr>
        <w:t>Baohua</w:t>
      </w:r>
      <w:proofErr w:type="spellEnd"/>
      <w:r w:rsidRPr="008347D1">
        <w:rPr>
          <w:color w:val="000000" w:themeColor="text1"/>
          <w:sz w:val="20"/>
          <w:szCs w:val="20"/>
          <w:lang w:val="en-US"/>
        </w:rPr>
        <w:t xml:space="preserve">, and M. Tang, Integrated optimization on train control and timetable to minimize net energy consumption of metro lines, J. Adv. </w:t>
      </w:r>
      <w:proofErr w:type="spellStart"/>
      <w:r w:rsidRPr="008347D1">
        <w:rPr>
          <w:color w:val="000000" w:themeColor="text1"/>
          <w:sz w:val="20"/>
          <w:szCs w:val="20"/>
        </w:rPr>
        <w:t>Transp</w:t>
      </w:r>
      <w:proofErr w:type="spellEnd"/>
      <w:r w:rsidRPr="008347D1">
        <w:rPr>
          <w:color w:val="000000" w:themeColor="text1"/>
          <w:sz w:val="20"/>
          <w:szCs w:val="20"/>
        </w:rPr>
        <w:t xml:space="preserve">. </w:t>
      </w:r>
      <w:r w:rsidRPr="008347D1">
        <w:rPr>
          <w:rStyle w:val="ab"/>
          <w:color w:val="000000" w:themeColor="text1"/>
          <w:sz w:val="20"/>
          <w:szCs w:val="20"/>
        </w:rPr>
        <w:t>2019</w:t>
      </w:r>
      <w:r w:rsidRPr="008347D1">
        <w:rPr>
          <w:color w:val="000000" w:themeColor="text1"/>
          <w:sz w:val="20"/>
          <w:szCs w:val="20"/>
        </w:rPr>
        <w:t>, 1–19 (2019). https://doi.org/10.1155/2019/4802967</w:t>
      </w:r>
    </w:p>
    <w:p w14:paraId="77881839" w14:textId="03782EF8" w:rsidR="0024164D" w:rsidRPr="00892336" w:rsidRDefault="008347D1" w:rsidP="00892336">
      <w:pPr>
        <w:pStyle w:val="a9"/>
        <w:numPr>
          <w:ilvl w:val="0"/>
          <w:numId w:val="8"/>
        </w:numPr>
        <w:spacing w:before="0" w:beforeAutospacing="0" w:after="0" w:afterAutospacing="0"/>
        <w:ind w:left="425" w:hanging="425"/>
        <w:jc w:val="both"/>
        <w:rPr>
          <w:color w:val="000000" w:themeColor="text1"/>
          <w:sz w:val="20"/>
          <w:szCs w:val="20"/>
        </w:rPr>
      </w:pPr>
      <w:r w:rsidRPr="008347D1">
        <w:rPr>
          <w:color w:val="000000" w:themeColor="text1"/>
          <w:sz w:val="20"/>
          <w:szCs w:val="20"/>
          <w:lang w:val="en-US"/>
        </w:rPr>
        <w:t xml:space="preserve">M. P. </w:t>
      </w:r>
      <w:proofErr w:type="spellStart"/>
      <w:r w:rsidRPr="008347D1">
        <w:rPr>
          <w:color w:val="000000" w:themeColor="text1"/>
          <w:sz w:val="20"/>
          <w:szCs w:val="20"/>
          <w:lang w:val="en-US"/>
        </w:rPr>
        <w:t>Mohandass</w:t>
      </w:r>
      <w:proofErr w:type="spellEnd"/>
      <w:r w:rsidRPr="008347D1">
        <w:rPr>
          <w:color w:val="000000" w:themeColor="text1"/>
          <w:sz w:val="20"/>
          <w:szCs w:val="20"/>
          <w:lang w:val="en-US"/>
        </w:rPr>
        <w:t xml:space="preserve">, D. N. Sri, Y. S. R., and A. S., An automated railway unguarded level crossing using LabView, in </w:t>
      </w:r>
      <w:r w:rsidRPr="008347D1">
        <w:rPr>
          <w:rStyle w:val="aa"/>
          <w:color w:val="000000" w:themeColor="text1"/>
          <w:sz w:val="20"/>
          <w:szCs w:val="20"/>
          <w:lang w:val="en-US"/>
        </w:rPr>
        <w:t>Proc. 2024 Int. Conf. on IoT Based Control Networks and Intelligent Systems (ICICNIS)</w:t>
      </w:r>
      <w:r w:rsidRPr="008347D1">
        <w:rPr>
          <w:color w:val="000000" w:themeColor="text1"/>
          <w:sz w:val="20"/>
          <w:szCs w:val="20"/>
          <w:lang w:val="en-US"/>
        </w:rPr>
        <w:t xml:space="preserve"> (IEEE, Bengaluru, India, 2024), pp. 574–580. </w:t>
      </w:r>
      <w:hyperlink r:id="rId21" w:tgtFrame="_new" w:history="1">
        <w:r w:rsidRPr="008347D1">
          <w:rPr>
            <w:rStyle w:val="a7"/>
            <w:color w:val="000000" w:themeColor="text1"/>
            <w:sz w:val="20"/>
            <w:szCs w:val="20"/>
            <w:u w:val="none"/>
          </w:rPr>
          <w:t>https://doi.org/10.1109/ICICNIS64247.2024.10823211</w:t>
        </w:r>
      </w:hyperlink>
    </w:p>
    <w:sectPr w:rsidR="0024164D" w:rsidRPr="00892336" w:rsidSect="009812F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26E4"/>
    <w:multiLevelType w:val="hybridMultilevel"/>
    <w:tmpl w:val="5CD27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3E0723"/>
    <w:multiLevelType w:val="multilevel"/>
    <w:tmpl w:val="F16A0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6790B"/>
    <w:multiLevelType w:val="hybridMultilevel"/>
    <w:tmpl w:val="DC02F2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8D68DD"/>
    <w:multiLevelType w:val="hybridMultilevel"/>
    <w:tmpl w:val="6D225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AF6DFC"/>
    <w:multiLevelType w:val="multilevel"/>
    <w:tmpl w:val="FFFFFFFF"/>
    <w:lvl w:ilvl="0">
      <w:start w:val="2"/>
      <w:numFmt w:val="decimal"/>
      <w:lvlText w:val="%1"/>
      <w:lvlJc w:val="left"/>
      <w:pPr>
        <w:ind w:left="420" w:hanging="420"/>
      </w:pPr>
      <w:rPr>
        <w:rFonts w:cs="Times New Roman" w:hint="default"/>
      </w:rPr>
    </w:lvl>
    <w:lvl w:ilvl="1">
      <w:start w:val="1"/>
      <w:numFmt w:val="decimal"/>
      <w:lvlText w:val="%1.%2"/>
      <w:lvlJc w:val="left"/>
      <w:pPr>
        <w:ind w:left="930" w:hanging="420"/>
      </w:pPr>
      <w:rPr>
        <w:rFonts w:cs="Times New Roman" w:hint="default"/>
      </w:rPr>
    </w:lvl>
    <w:lvl w:ilvl="2">
      <w:start w:val="1"/>
      <w:numFmt w:val="decimal"/>
      <w:lvlText w:val="%1.%2.%3"/>
      <w:lvlJc w:val="left"/>
      <w:pPr>
        <w:ind w:left="1740" w:hanging="720"/>
      </w:pPr>
      <w:rPr>
        <w:rFonts w:cs="Times New Roman" w:hint="default"/>
      </w:rPr>
    </w:lvl>
    <w:lvl w:ilvl="3">
      <w:start w:val="1"/>
      <w:numFmt w:val="decimal"/>
      <w:lvlText w:val="%1.%2.%3.%4"/>
      <w:lvlJc w:val="left"/>
      <w:pPr>
        <w:ind w:left="2610" w:hanging="1080"/>
      </w:pPr>
      <w:rPr>
        <w:rFonts w:cs="Times New Roman" w:hint="default"/>
      </w:rPr>
    </w:lvl>
    <w:lvl w:ilvl="4">
      <w:start w:val="1"/>
      <w:numFmt w:val="decimal"/>
      <w:lvlText w:val="%1.%2.%3.%4.%5"/>
      <w:lvlJc w:val="left"/>
      <w:pPr>
        <w:ind w:left="3120" w:hanging="1080"/>
      </w:pPr>
      <w:rPr>
        <w:rFonts w:cs="Times New Roman" w:hint="default"/>
      </w:rPr>
    </w:lvl>
    <w:lvl w:ilvl="5">
      <w:start w:val="1"/>
      <w:numFmt w:val="decimal"/>
      <w:lvlText w:val="%1.%2.%3.%4.%5.%6"/>
      <w:lvlJc w:val="left"/>
      <w:pPr>
        <w:ind w:left="3990" w:hanging="1440"/>
      </w:pPr>
      <w:rPr>
        <w:rFonts w:cs="Times New Roman" w:hint="default"/>
      </w:rPr>
    </w:lvl>
    <w:lvl w:ilvl="6">
      <w:start w:val="1"/>
      <w:numFmt w:val="decimal"/>
      <w:lvlText w:val="%1.%2.%3.%4.%5.%6.%7"/>
      <w:lvlJc w:val="left"/>
      <w:pPr>
        <w:ind w:left="4500" w:hanging="1440"/>
      </w:pPr>
      <w:rPr>
        <w:rFonts w:cs="Times New Roman" w:hint="default"/>
      </w:rPr>
    </w:lvl>
    <w:lvl w:ilvl="7">
      <w:start w:val="1"/>
      <w:numFmt w:val="decimal"/>
      <w:lvlText w:val="%1.%2.%3.%4.%5.%6.%7.%8"/>
      <w:lvlJc w:val="left"/>
      <w:pPr>
        <w:ind w:left="5370" w:hanging="1800"/>
      </w:pPr>
      <w:rPr>
        <w:rFonts w:cs="Times New Roman" w:hint="default"/>
      </w:rPr>
    </w:lvl>
    <w:lvl w:ilvl="8">
      <w:start w:val="1"/>
      <w:numFmt w:val="decimal"/>
      <w:lvlText w:val="%1.%2.%3.%4.%5.%6.%7.%8.%9"/>
      <w:lvlJc w:val="left"/>
      <w:pPr>
        <w:ind w:left="6240" w:hanging="2160"/>
      </w:pPr>
      <w:rPr>
        <w:rFonts w:cs="Times New Roman" w:hint="default"/>
      </w:rPr>
    </w:lvl>
  </w:abstractNum>
  <w:abstractNum w:abstractNumId="5" w15:restartNumberingAfterBreak="0">
    <w:nsid w:val="79B74356"/>
    <w:multiLevelType w:val="hybridMultilevel"/>
    <w:tmpl w:val="205AA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0A6DC4"/>
    <w:multiLevelType w:val="hybridMultilevel"/>
    <w:tmpl w:val="5472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B1237F"/>
    <w:multiLevelType w:val="hybridMultilevel"/>
    <w:tmpl w:val="9D1CCED4"/>
    <w:lvl w:ilvl="0" w:tplc="C3B0AEC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5"/>
  </w:num>
  <w:num w:numId="3">
    <w:abstractNumId w:val="3"/>
  </w:num>
  <w:num w:numId="4">
    <w:abstractNumId w:val="0"/>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A4"/>
    <w:rsid w:val="00012A0E"/>
    <w:rsid w:val="00050CF5"/>
    <w:rsid w:val="000558E0"/>
    <w:rsid w:val="0007279C"/>
    <w:rsid w:val="00096A16"/>
    <w:rsid w:val="000D7267"/>
    <w:rsid w:val="000E3DFD"/>
    <w:rsid w:val="000E6964"/>
    <w:rsid w:val="00120EDD"/>
    <w:rsid w:val="00141C5F"/>
    <w:rsid w:val="001648A1"/>
    <w:rsid w:val="001963A2"/>
    <w:rsid w:val="001F675D"/>
    <w:rsid w:val="0023577B"/>
    <w:rsid w:val="0024164D"/>
    <w:rsid w:val="00246B46"/>
    <w:rsid w:val="00297C11"/>
    <w:rsid w:val="002D4E0E"/>
    <w:rsid w:val="002D752E"/>
    <w:rsid w:val="002F57C3"/>
    <w:rsid w:val="003227B7"/>
    <w:rsid w:val="00330BBA"/>
    <w:rsid w:val="003425D1"/>
    <w:rsid w:val="00346186"/>
    <w:rsid w:val="00376C55"/>
    <w:rsid w:val="00392A47"/>
    <w:rsid w:val="003A2129"/>
    <w:rsid w:val="003C0CDB"/>
    <w:rsid w:val="003D2FD9"/>
    <w:rsid w:val="003F4A93"/>
    <w:rsid w:val="003F721E"/>
    <w:rsid w:val="00412BEB"/>
    <w:rsid w:val="00414FA8"/>
    <w:rsid w:val="00472D78"/>
    <w:rsid w:val="00487488"/>
    <w:rsid w:val="004935CF"/>
    <w:rsid w:val="004C2BD9"/>
    <w:rsid w:val="004F248F"/>
    <w:rsid w:val="004F3E50"/>
    <w:rsid w:val="00561008"/>
    <w:rsid w:val="005619F4"/>
    <w:rsid w:val="00575708"/>
    <w:rsid w:val="00596E8E"/>
    <w:rsid w:val="005A010C"/>
    <w:rsid w:val="005B22B1"/>
    <w:rsid w:val="005C7D80"/>
    <w:rsid w:val="005F3BE6"/>
    <w:rsid w:val="006072B8"/>
    <w:rsid w:val="006127E9"/>
    <w:rsid w:val="00613FC7"/>
    <w:rsid w:val="0062439C"/>
    <w:rsid w:val="0062711B"/>
    <w:rsid w:val="00627264"/>
    <w:rsid w:val="00653791"/>
    <w:rsid w:val="006B7EF1"/>
    <w:rsid w:val="006C7AC4"/>
    <w:rsid w:val="006D340C"/>
    <w:rsid w:val="006F27A0"/>
    <w:rsid w:val="007256AE"/>
    <w:rsid w:val="007334BD"/>
    <w:rsid w:val="007B63B3"/>
    <w:rsid w:val="007D2D15"/>
    <w:rsid w:val="007F1534"/>
    <w:rsid w:val="008347D1"/>
    <w:rsid w:val="00837B2B"/>
    <w:rsid w:val="0084004E"/>
    <w:rsid w:val="00840C0B"/>
    <w:rsid w:val="00892336"/>
    <w:rsid w:val="008B6552"/>
    <w:rsid w:val="008E4B65"/>
    <w:rsid w:val="00906EE6"/>
    <w:rsid w:val="009113A4"/>
    <w:rsid w:val="00944BFB"/>
    <w:rsid w:val="009473E5"/>
    <w:rsid w:val="00957B51"/>
    <w:rsid w:val="00966485"/>
    <w:rsid w:val="00972D92"/>
    <w:rsid w:val="009812F8"/>
    <w:rsid w:val="00986E3B"/>
    <w:rsid w:val="00992339"/>
    <w:rsid w:val="0099661B"/>
    <w:rsid w:val="009E4CAB"/>
    <w:rsid w:val="00A021E0"/>
    <w:rsid w:val="00A205F8"/>
    <w:rsid w:val="00A47C5A"/>
    <w:rsid w:val="00A8618E"/>
    <w:rsid w:val="00A944DD"/>
    <w:rsid w:val="00A97E39"/>
    <w:rsid w:val="00AB387C"/>
    <w:rsid w:val="00AC33A1"/>
    <w:rsid w:val="00AD029C"/>
    <w:rsid w:val="00AD2DCA"/>
    <w:rsid w:val="00AE36F0"/>
    <w:rsid w:val="00AE4394"/>
    <w:rsid w:val="00AE6E0F"/>
    <w:rsid w:val="00B10BDA"/>
    <w:rsid w:val="00B157C3"/>
    <w:rsid w:val="00B23F07"/>
    <w:rsid w:val="00B36868"/>
    <w:rsid w:val="00B37E81"/>
    <w:rsid w:val="00B67303"/>
    <w:rsid w:val="00B74D06"/>
    <w:rsid w:val="00B94BFB"/>
    <w:rsid w:val="00BB3D8B"/>
    <w:rsid w:val="00BB5D0B"/>
    <w:rsid w:val="00BC3EA0"/>
    <w:rsid w:val="00BD28CC"/>
    <w:rsid w:val="00BE2FCB"/>
    <w:rsid w:val="00BE4187"/>
    <w:rsid w:val="00C056C5"/>
    <w:rsid w:val="00C06471"/>
    <w:rsid w:val="00C24F01"/>
    <w:rsid w:val="00C263F2"/>
    <w:rsid w:val="00C31BD8"/>
    <w:rsid w:val="00C33115"/>
    <w:rsid w:val="00C34F0A"/>
    <w:rsid w:val="00C416A0"/>
    <w:rsid w:val="00C92000"/>
    <w:rsid w:val="00CA53D8"/>
    <w:rsid w:val="00CC11DC"/>
    <w:rsid w:val="00CE5AEF"/>
    <w:rsid w:val="00D206DC"/>
    <w:rsid w:val="00D5016B"/>
    <w:rsid w:val="00D5468E"/>
    <w:rsid w:val="00DA43D6"/>
    <w:rsid w:val="00DB32D3"/>
    <w:rsid w:val="00DE51EA"/>
    <w:rsid w:val="00DE6721"/>
    <w:rsid w:val="00E227CC"/>
    <w:rsid w:val="00E44E46"/>
    <w:rsid w:val="00E56741"/>
    <w:rsid w:val="00E60CFE"/>
    <w:rsid w:val="00E90DC3"/>
    <w:rsid w:val="00E95724"/>
    <w:rsid w:val="00EE6386"/>
    <w:rsid w:val="00F07291"/>
    <w:rsid w:val="00F13082"/>
    <w:rsid w:val="00F73964"/>
    <w:rsid w:val="00FA5506"/>
    <w:rsid w:val="00FC5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557C8"/>
  <w14:defaultImageDpi w14:val="0"/>
  <w15:docId w15:val="{350D1770-DA98-4433-ADC6-F019FD72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741"/>
    <w:pPr>
      <w:suppressAutoHyphens/>
    </w:pPr>
    <w:rPr>
      <w:rFonts w:ascii="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3A4"/>
    <w:pPr>
      <w:ind w:left="720"/>
    </w:pPr>
  </w:style>
  <w:style w:type="paragraph" w:styleId="a4">
    <w:name w:val="Balloon Text"/>
    <w:basedOn w:val="a"/>
    <w:link w:val="a5"/>
    <w:uiPriority w:val="99"/>
    <w:semiHidden/>
    <w:unhideWhenUsed/>
    <w:rsid w:val="009113A4"/>
    <w:rPr>
      <w:rFonts w:ascii="Tahoma" w:hAnsi="Tahoma" w:cs="Tahoma"/>
      <w:sz w:val="16"/>
      <w:szCs w:val="16"/>
    </w:rPr>
  </w:style>
  <w:style w:type="character" w:customStyle="1" w:styleId="a5">
    <w:name w:val="Текст выноски Знак"/>
    <w:basedOn w:val="a0"/>
    <w:link w:val="a4"/>
    <w:uiPriority w:val="99"/>
    <w:semiHidden/>
    <w:locked/>
    <w:rsid w:val="009113A4"/>
    <w:rPr>
      <w:rFonts w:ascii="Tahoma" w:hAnsi="Tahoma" w:cs="Times New Roman"/>
      <w:sz w:val="16"/>
      <w:lang w:val="x-none" w:eastAsia="ar-SA" w:bidi="ar-SA"/>
    </w:rPr>
  </w:style>
  <w:style w:type="character" w:customStyle="1" w:styleId="hps">
    <w:name w:val="hps"/>
    <w:rsid w:val="008B6552"/>
  </w:style>
  <w:style w:type="character" w:styleId="a6">
    <w:name w:val="Placeholder Text"/>
    <w:basedOn w:val="a0"/>
    <w:uiPriority w:val="99"/>
    <w:semiHidden/>
    <w:rsid w:val="00DB32D3"/>
    <w:rPr>
      <w:color w:val="808080"/>
    </w:rPr>
  </w:style>
  <w:style w:type="character" w:styleId="a7">
    <w:name w:val="Hyperlink"/>
    <w:basedOn w:val="a0"/>
    <w:uiPriority w:val="99"/>
    <w:rsid w:val="00561008"/>
    <w:rPr>
      <w:color w:val="0000FF" w:themeColor="hyperlink"/>
      <w:u w:val="single"/>
    </w:rPr>
  </w:style>
  <w:style w:type="character" w:customStyle="1" w:styleId="rynqvb">
    <w:name w:val="rynqvb"/>
    <w:basedOn w:val="a0"/>
    <w:rsid w:val="00561008"/>
  </w:style>
  <w:style w:type="character" w:customStyle="1" w:styleId="hwtze">
    <w:name w:val="hwtze"/>
    <w:basedOn w:val="a0"/>
    <w:rsid w:val="00BB5D0B"/>
  </w:style>
  <w:style w:type="character" w:customStyle="1" w:styleId="1">
    <w:name w:val="Неразрешенное упоминание1"/>
    <w:basedOn w:val="a0"/>
    <w:uiPriority w:val="99"/>
    <w:semiHidden/>
    <w:unhideWhenUsed/>
    <w:rsid w:val="00FA5506"/>
    <w:rPr>
      <w:color w:val="605E5C"/>
      <w:shd w:val="clear" w:color="auto" w:fill="E1DFDD"/>
    </w:rPr>
  </w:style>
  <w:style w:type="character" w:styleId="a8">
    <w:name w:val="Unresolved Mention"/>
    <w:basedOn w:val="a0"/>
    <w:uiPriority w:val="99"/>
    <w:semiHidden/>
    <w:unhideWhenUsed/>
    <w:rsid w:val="00FC5C9E"/>
    <w:rPr>
      <w:color w:val="605E5C"/>
      <w:shd w:val="clear" w:color="auto" w:fill="E1DFDD"/>
    </w:rPr>
  </w:style>
  <w:style w:type="paragraph" w:styleId="a9">
    <w:name w:val="Normal (Web)"/>
    <w:basedOn w:val="a"/>
    <w:uiPriority w:val="99"/>
    <w:unhideWhenUsed/>
    <w:rsid w:val="00C92000"/>
    <w:pPr>
      <w:suppressAutoHyphens w:val="0"/>
      <w:spacing w:before="100" w:beforeAutospacing="1" w:after="100" w:afterAutospacing="1"/>
    </w:pPr>
    <w:rPr>
      <w:lang w:eastAsia="ru-RU"/>
    </w:rPr>
  </w:style>
  <w:style w:type="character" w:styleId="aa">
    <w:name w:val="Emphasis"/>
    <w:basedOn w:val="a0"/>
    <w:uiPriority w:val="20"/>
    <w:qFormat/>
    <w:rsid w:val="00C92000"/>
    <w:rPr>
      <w:i/>
      <w:iCs/>
    </w:rPr>
  </w:style>
  <w:style w:type="character" w:styleId="ab">
    <w:name w:val="Strong"/>
    <w:basedOn w:val="a0"/>
    <w:uiPriority w:val="22"/>
    <w:qFormat/>
    <w:rsid w:val="00C920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795583">
      <w:bodyDiv w:val="1"/>
      <w:marLeft w:val="0"/>
      <w:marRight w:val="0"/>
      <w:marTop w:val="0"/>
      <w:marBottom w:val="0"/>
      <w:divBdr>
        <w:top w:val="none" w:sz="0" w:space="0" w:color="auto"/>
        <w:left w:val="none" w:sz="0" w:space="0" w:color="auto"/>
        <w:bottom w:val="none" w:sz="0" w:space="0" w:color="auto"/>
        <w:right w:val="none" w:sz="0" w:space="0" w:color="auto"/>
      </w:divBdr>
    </w:div>
    <w:div w:id="107879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doi.org/10.1063/5.0089486" TargetMode="External"/><Relationship Id="rId3" Type="http://schemas.openxmlformats.org/officeDocument/2006/relationships/settings" Target="settings.xml"/><Relationship Id="rId21" Type="http://schemas.openxmlformats.org/officeDocument/2006/relationships/hyperlink" Target="https://doi.org/10.1109/ICICNIS64247.2024.10823211"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doi.org/10.1201/9781315370866"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doi.org/10.1051/e3sconf/202340105010" TargetMode="External"/><Relationship Id="rId1" Type="http://schemas.openxmlformats.org/officeDocument/2006/relationships/numbering" Target="numbering.xml"/><Relationship Id="rId6" Type="http://schemas.openxmlformats.org/officeDocument/2006/relationships/hyperlink" Target="mailto:guli.bokhodirova@gmail.com" TargetMode="External"/><Relationship Id="rId11" Type="http://schemas.openxmlformats.org/officeDocument/2006/relationships/image" Target="media/image5.png"/><Relationship Id="rId5" Type="http://schemas.openxmlformats.org/officeDocument/2006/relationships/hyperlink" Target="mailto:silara@mail.ru1" TargetMode="Externa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doi.org/10.1007/978-981-19-0745-6_4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2362</Words>
  <Characters>13464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4</cp:revision>
  <cp:lastPrinted>2024-11-26T10:52:00Z</cp:lastPrinted>
  <dcterms:created xsi:type="dcterms:W3CDTF">2025-07-22T07:02:00Z</dcterms:created>
  <dcterms:modified xsi:type="dcterms:W3CDTF">2025-08-26T12:05:00Z</dcterms:modified>
</cp:coreProperties>
</file>