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6D5B848" w14:textId="316F6D9E" w:rsidR="00274BE6" w:rsidRPr="000A5859" w:rsidRDefault="000167AC" w:rsidP="00374245">
      <w:pPr>
        <w:keepNext/>
        <w:keepLines/>
        <w:tabs>
          <w:tab w:val="left" w:pos="284"/>
        </w:tabs>
        <w:spacing w:before="1200"/>
        <w:jc w:val="center"/>
        <w:rPr>
          <w:color w:val="auto"/>
          <w:sz w:val="36"/>
          <w:szCs w:val="36"/>
          <w:lang w:val="uz-Latn-UZ"/>
        </w:rPr>
      </w:pPr>
      <w:r w:rsidRPr="000A5859">
        <w:rPr>
          <w:rFonts w:eastAsia="Times"/>
          <w:b/>
          <w:color w:val="auto"/>
          <w:sz w:val="36"/>
          <w:szCs w:val="36"/>
          <w:lang w:val="uz-Latn-UZ"/>
        </w:rPr>
        <w:t xml:space="preserve">Evaluation </w:t>
      </w:r>
      <w:r w:rsidR="00374245">
        <w:rPr>
          <w:rFonts w:eastAsia="Times"/>
          <w:b/>
          <w:color w:val="auto"/>
          <w:sz w:val="36"/>
          <w:szCs w:val="36"/>
          <w:lang w:val="en-US"/>
        </w:rPr>
        <w:t>o</w:t>
      </w:r>
      <w:r w:rsidRPr="000A5859">
        <w:rPr>
          <w:rFonts w:eastAsia="Times"/>
          <w:b/>
          <w:color w:val="auto"/>
          <w:sz w:val="36"/>
          <w:szCs w:val="36"/>
          <w:lang w:val="uz-Latn-UZ"/>
        </w:rPr>
        <w:t>f Power Transformer No-Load</w:t>
      </w:r>
      <w:r w:rsidR="000E6722" w:rsidRPr="000A5859">
        <w:rPr>
          <w:rFonts w:eastAsia="Times"/>
          <w:b/>
          <w:color w:val="auto"/>
          <w:sz w:val="36"/>
          <w:szCs w:val="36"/>
          <w:lang w:val="uz-Latn-UZ"/>
        </w:rPr>
        <w:t xml:space="preserve"> Energy</w:t>
      </w:r>
      <w:r w:rsidRPr="000A5859">
        <w:rPr>
          <w:rFonts w:eastAsia="Times"/>
          <w:b/>
          <w:color w:val="auto"/>
          <w:sz w:val="36"/>
          <w:szCs w:val="36"/>
          <w:lang w:val="uz-Latn-UZ"/>
        </w:rPr>
        <w:t xml:space="preserve"> Efficiency Using Fuzzy Inference Models</w:t>
      </w:r>
      <w:r w:rsidR="00AA5E69" w:rsidRPr="000A5859">
        <w:rPr>
          <w:rFonts w:eastAsia="Times"/>
          <w:b/>
          <w:color w:val="auto"/>
          <w:sz w:val="36"/>
          <w:szCs w:val="36"/>
          <w:lang w:val="uz-Latn-UZ"/>
        </w:rPr>
        <w:t xml:space="preserve"> </w:t>
      </w:r>
    </w:p>
    <w:p w14:paraId="147ABCF3" w14:textId="09EDAAB0" w:rsidR="00D46C26" w:rsidRPr="000A5859" w:rsidRDefault="00D46C26" w:rsidP="002A332B">
      <w:pPr>
        <w:spacing w:before="360" w:after="360"/>
        <w:jc w:val="center"/>
        <w:rPr>
          <w:sz w:val="28"/>
          <w:szCs w:val="28"/>
          <w:lang w:val="uz-Latn-UZ"/>
        </w:rPr>
      </w:pPr>
      <w:r w:rsidRPr="000A5859">
        <w:rPr>
          <w:rFonts w:eastAsia="Times"/>
          <w:sz w:val="28"/>
          <w:szCs w:val="28"/>
          <w:lang w:val="uz-Latn-UZ"/>
        </w:rPr>
        <w:t>Dostonbek Abdurakhimov</w:t>
      </w:r>
      <w:r w:rsidRPr="000A5859">
        <w:rPr>
          <w:rFonts w:eastAsia="Times"/>
          <w:sz w:val="28"/>
          <w:szCs w:val="28"/>
          <w:vertAlign w:val="superscript"/>
          <w:lang w:val="uz-Latn-UZ"/>
        </w:rPr>
        <w:t>1</w:t>
      </w:r>
      <w:r w:rsidR="008D25D5" w:rsidRPr="000A5859">
        <w:rPr>
          <w:rFonts w:eastAsia="Times"/>
          <w:sz w:val="28"/>
          <w:szCs w:val="28"/>
          <w:vertAlign w:val="superscript"/>
          <w:lang w:val="uz-Latn-UZ"/>
        </w:rPr>
        <w:t>, a)</w:t>
      </w:r>
      <w:r w:rsidRPr="000A5859">
        <w:rPr>
          <w:rFonts w:eastAsia="Times"/>
          <w:sz w:val="28"/>
          <w:szCs w:val="28"/>
          <w:lang w:val="uz-Latn-UZ"/>
        </w:rPr>
        <w:t xml:space="preserve">, </w:t>
      </w:r>
      <w:proofErr w:type="spellStart"/>
      <w:r w:rsidRPr="000A5859">
        <w:rPr>
          <w:rFonts w:eastAsia="Times"/>
          <w:sz w:val="28"/>
          <w:szCs w:val="28"/>
          <w:lang w:val="uz-Latn-UZ"/>
        </w:rPr>
        <w:t>Mukhаmmаdyusuf</w:t>
      </w:r>
      <w:proofErr w:type="spellEnd"/>
      <w:r w:rsidRPr="000A5859">
        <w:rPr>
          <w:rFonts w:eastAsia="Times"/>
          <w:sz w:val="28"/>
          <w:szCs w:val="28"/>
          <w:lang w:val="uz-Latn-UZ"/>
        </w:rPr>
        <w:t xml:space="preserve"> Mukhаmmаdjоnоv</w:t>
      </w:r>
      <w:r w:rsidR="008A5AFA">
        <w:rPr>
          <w:rFonts w:eastAsia="Times"/>
          <w:sz w:val="28"/>
          <w:szCs w:val="28"/>
          <w:vertAlign w:val="superscript"/>
          <w:lang w:val="uz-Latn-UZ"/>
        </w:rPr>
        <w:t>1</w:t>
      </w:r>
      <w:r w:rsidR="008D25D5" w:rsidRPr="000A5859">
        <w:rPr>
          <w:rFonts w:eastAsia="Times"/>
          <w:sz w:val="28"/>
          <w:szCs w:val="28"/>
          <w:vertAlign w:val="superscript"/>
          <w:lang w:val="uz-Latn-UZ"/>
        </w:rPr>
        <w:t>, b)</w:t>
      </w:r>
      <w:r w:rsidRPr="000A5859">
        <w:rPr>
          <w:rFonts w:eastAsia="Times"/>
          <w:sz w:val="28"/>
          <w:szCs w:val="28"/>
          <w:lang w:val="uz-Latn-UZ"/>
        </w:rPr>
        <w:t xml:space="preserve">, </w:t>
      </w:r>
      <w:r w:rsidR="00374245">
        <w:rPr>
          <w:rFonts w:eastAsia="Times"/>
          <w:sz w:val="28"/>
          <w:szCs w:val="28"/>
          <w:lang w:val="uz-Latn-UZ"/>
        </w:rPr>
        <w:br/>
      </w:r>
      <w:r w:rsidRPr="000A5859">
        <w:rPr>
          <w:rFonts w:eastAsia="Times"/>
          <w:sz w:val="28"/>
          <w:szCs w:val="28"/>
          <w:lang w:val="uz-Latn-UZ"/>
        </w:rPr>
        <w:t>Dilmurod Yusupov</w:t>
      </w:r>
      <w:r w:rsidR="008A5AFA">
        <w:rPr>
          <w:rFonts w:eastAsia="Times"/>
          <w:sz w:val="28"/>
          <w:szCs w:val="28"/>
          <w:vertAlign w:val="superscript"/>
          <w:lang w:val="uz-Latn-UZ"/>
        </w:rPr>
        <w:t>2</w:t>
      </w:r>
      <w:r w:rsidR="008D25D5" w:rsidRPr="000A5859">
        <w:rPr>
          <w:rFonts w:eastAsia="Times"/>
          <w:sz w:val="28"/>
          <w:szCs w:val="28"/>
          <w:vertAlign w:val="superscript"/>
          <w:lang w:val="uz-Latn-UZ"/>
        </w:rPr>
        <w:t>, c)</w:t>
      </w:r>
      <w:r w:rsidRPr="000A5859">
        <w:rPr>
          <w:rFonts w:eastAsia="Times"/>
          <w:sz w:val="28"/>
          <w:szCs w:val="28"/>
          <w:lang w:val="uz-Latn-UZ"/>
        </w:rPr>
        <w:t xml:space="preserve">, </w:t>
      </w:r>
      <w:proofErr w:type="spellStart"/>
      <w:r w:rsidRPr="000A5859">
        <w:rPr>
          <w:rFonts w:eastAsia="Times"/>
          <w:sz w:val="28"/>
          <w:szCs w:val="28"/>
          <w:lang w:val="uz-Latn-UZ"/>
        </w:rPr>
        <w:t>Odiljon</w:t>
      </w:r>
      <w:proofErr w:type="spellEnd"/>
      <w:r w:rsidRPr="000A5859">
        <w:rPr>
          <w:rFonts w:eastAsia="Times"/>
          <w:sz w:val="28"/>
          <w:szCs w:val="28"/>
          <w:lang w:val="uz-Latn-UZ"/>
        </w:rPr>
        <w:t xml:space="preserve"> Kutbidinov</w:t>
      </w:r>
      <w:r w:rsidR="008A5AFA">
        <w:rPr>
          <w:rFonts w:eastAsia="Times"/>
          <w:sz w:val="28"/>
          <w:szCs w:val="28"/>
          <w:vertAlign w:val="superscript"/>
          <w:lang w:val="uz-Latn-UZ"/>
        </w:rPr>
        <w:t>3</w:t>
      </w:r>
      <w:r w:rsidR="008D25D5" w:rsidRPr="000A5859">
        <w:rPr>
          <w:rFonts w:eastAsia="Times"/>
          <w:sz w:val="28"/>
          <w:szCs w:val="28"/>
          <w:vertAlign w:val="superscript"/>
          <w:lang w:val="uz-Latn-UZ"/>
        </w:rPr>
        <w:t>, d)</w:t>
      </w:r>
      <w:r w:rsidRPr="000A5859">
        <w:rPr>
          <w:rFonts w:eastAsia="Times"/>
          <w:sz w:val="28"/>
          <w:szCs w:val="28"/>
          <w:lang w:val="uz-Latn-UZ"/>
        </w:rPr>
        <w:t xml:space="preserve">, </w:t>
      </w:r>
      <w:r w:rsidRPr="000A5859">
        <w:rPr>
          <w:bCs/>
          <w:sz w:val="28"/>
          <w:szCs w:val="28"/>
          <w:lang w:val="uz-Latn-UZ"/>
        </w:rPr>
        <w:t>Anvar Norboev</w:t>
      </w:r>
      <w:r w:rsidR="008A5AFA">
        <w:rPr>
          <w:rFonts w:eastAsia="Times"/>
          <w:sz w:val="28"/>
          <w:szCs w:val="28"/>
          <w:vertAlign w:val="superscript"/>
          <w:lang w:val="uz-Latn-UZ"/>
        </w:rPr>
        <w:t>4</w:t>
      </w:r>
      <w:r w:rsidR="008D25D5" w:rsidRPr="000A5859">
        <w:rPr>
          <w:rFonts w:eastAsia="Times"/>
          <w:sz w:val="28"/>
          <w:szCs w:val="28"/>
          <w:vertAlign w:val="superscript"/>
          <w:lang w:val="uz-Latn-UZ"/>
        </w:rPr>
        <w:t>, e)</w:t>
      </w:r>
      <w:r w:rsidRPr="000A5859">
        <w:rPr>
          <w:rFonts w:eastAsia="Times"/>
          <w:sz w:val="28"/>
          <w:szCs w:val="28"/>
          <w:lang w:val="uz-Latn-UZ"/>
        </w:rPr>
        <w:t>,</w:t>
      </w:r>
      <w:r w:rsidRPr="000A5859">
        <w:rPr>
          <w:sz w:val="28"/>
          <w:szCs w:val="28"/>
          <w:lang w:val="uz-Latn-UZ"/>
        </w:rPr>
        <w:t xml:space="preserve"> </w:t>
      </w:r>
      <w:r w:rsidR="00374245">
        <w:rPr>
          <w:sz w:val="28"/>
          <w:szCs w:val="28"/>
          <w:lang w:val="uz-Latn-UZ"/>
        </w:rPr>
        <w:br/>
      </w:r>
      <w:proofErr w:type="spellStart"/>
      <w:r w:rsidR="00470009" w:rsidRPr="000A5859">
        <w:rPr>
          <w:sz w:val="28"/>
          <w:szCs w:val="28"/>
          <w:lang w:val="uz-Latn-UZ"/>
        </w:rPr>
        <w:t>Aloviddin</w:t>
      </w:r>
      <w:proofErr w:type="spellEnd"/>
      <w:r w:rsidR="00470009" w:rsidRPr="000A5859">
        <w:rPr>
          <w:sz w:val="28"/>
          <w:szCs w:val="28"/>
          <w:lang w:val="uz-Latn-UZ"/>
        </w:rPr>
        <w:t xml:space="preserve"> Sadullaev</w:t>
      </w:r>
      <w:r w:rsidR="008A5AFA">
        <w:rPr>
          <w:rFonts w:eastAsia="Times"/>
          <w:sz w:val="28"/>
          <w:szCs w:val="28"/>
          <w:vertAlign w:val="superscript"/>
          <w:lang w:val="uz-Latn-UZ"/>
        </w:rPr>
        <w:t>4</w:t>
      </w:r>
      <w:r w:rsidR="008D25D5" w:rsidRPr="000A5859">
        <w:rPr>
          <w:rFonts w:eastAsia="Times"/>
          <w:sz w:val="28"/>
          <w:szCs w:val="28"/>
          <w:vertAlign w:val="superscript"/>
          <w:lang w:val="uz-Latn-UZ"/>
        </w:rPr>
        <w:t xml:space="preserve">, </w:t>
      </w:r>
      <w:r w:rsidR="00374245">
        <w:rPr>
          <w:rFonts w:eastAsia="Times"/>
          <w:sz w:val="28"/>
          <w:szCs w:val="28"/>
          <w:vertAlign w:val="superscript"/>
          <w:lang w:val="uz-Latn-UZ"/>
        </w:rPr>
        <w:t>f</w:t>
      </w:r>
      <w:r w:rsidR="008D25D5" w:rsidRPr="000A5859">
        <w:rPr>
          <w:rFonts w:eastAsia="Times"/>
          <w:sz w:val="28"/>
          <w:szCs w:val="28"/>
          <w:vertAlign w:val="superscript"/>
          <w:lang w:val="uz-Latn-UZ"/>
        </w:rPr>
        <w:t>)</w:t>
      </w:r>
      <w:r w:rsidR="00374245">
        <w:rPr>
          <w:rFonts w:eastAsia="Times"/>
          <w:sz w:val="28"/>
          <w:szCs w:val="28"/>
          <w:lang w:val="uz-Latn-UZ"/>
        </w:rPr>
        <w:t xml:space="preserve"> </w:t>
      </w:r>
      <w:proofErr w:type="spellStart"/>
      <w:r w:rsidR="00374245">
        <w:rPr>
          <w:rFonts w:eastAsia="Times"/>
          <w:sz w:val="28"/>
          <w:szCs w:val="28"/>
          <w:lang w:val="uz-Latn-UZ"/>
        </w:rPr>
        <w:t>and</w:t>
      </w:r>
      <w:proofErr w:type="spellEnd"/>
      <w:r w:rsidRPr="000A5859">
        <w:rPr>
          <w:b/>
          <w:bCs/>
          <w:sz w:val="28"/>
          <w:szCs w:val="28"/>
          <w:lang w:val="uz-Latn-UZ"/>
        </w:rPr>
        <w:t xml:space="preserve"> </w:t>
      </w:r>
      <w:r w:rsidR="00374245" w:rsidRPr="000A5859">
        <w:rPr>
          <w:bCs/>
          <w:sz w:val="28"/>
          <w:szCs w:val="28"/>
          <w:lang w:val="uz-Latn-UZ"/>
        </w:rPr>
        <w:t>Otabek</w:t>
      </w:r>
      <w:r w:rsidR="00374245" w:rsidRPr="000A5859">
        <w:rPr>
          <w:bCs/>
          <w:sz w:val="28"/>
          <w:szCs w:val="28"/>
          <w:lang w:val="uz-Latn-UZ"/>
        </w:rPr>
        <w:t xml:space="preserve"> </w:t>
      </w:r>
      <w:r w:rsidR="00374245" w:rsidRPr="000A5859">
        <w:rPr>
          <w:bCs/>
          <w:sz w:val="28"/>
          <w:szCs w:val="28"/>
          <w:lang w:val="uz-Latn-UZ"/>
        </w:rPr>
        <w:t>Babaev</w:t>
      </w:r>
      <w:r w:rsidR="008A5AFA">
        <w:rPr>
          <w:sz w:val="28"/>
          <w:szCs w:val="28"/>
          <w:vertAlign w:val="superscript"/>
          <w:lang w:val="uz-Latn-UZ"/>
        </w:rPr>
        <w:t>4</w:t>
      </w:r>
      <w:r w:rsidR="008D25D5" w:rsidRPr="000A5859">
        <w:rPr>
          <w:sz w:val="28"/>
          <w:szCs w:val="28"/>
          <w:vertAlign w:val="superscript"/>
          <w:lang w:val="uz-Latn-UZ"/>
        </w:rPr>
        <w:t xml:space="preserve">, </w:t>
      </w:r>
      <w:r w:rsidR="00374245">
        <w:rPr>
          <w:sz w:val="28"/>
          <w:szCs w:val="28"/>
          <w:vertAlign w:val="superscript"/>
          <w:lang w:val="uz-Latn-UZ"/>
        </w:rPr>
        <w:t>g</w:t>
      </w:r>
      <w:r w:rsidR="008D25D5" w:rsidRPr="000A5859">
        <w:rPr>
          <w:sz w:val="28"/>
          <w:szCs w:val="28"/>
          <w:vertAlign w:val="superscript"/>
          <w:lang w:val="uz-Latn-UZ"/>
        </w:rPr>
        <w:t>)</w:t>
      </w:r>
      <w:r w:rsidRPr="000A5859">
        <w:rPr>
          <w:sz w:val="28"/>
          <w:szCs w:val="28"/>
          <w:lang w:val="uz-Latn-UZ"/>
        </w:rPr>
        <w:t xml:space="preserve"> </w:t>
      </w:r>
    </w:p>
    <w:p w14:paraId="21EA970B" w14:textId="34F70273" w:rsidR="00374245" w:rsidRPr="002A332B" w:rsidRDefault="002A332B" w:rsidP="002A332B">
      <w:pPr>
        <w:pStyle w:val="AuthorAffiliation"/>
        <w:spacing w:before="360" w:after="360"/>
      </w:pPr>
      <w:r w:rsidRPr="002A332B">
        <w:rPr>
          <w:vertAlign w:val="superscript"/>
        </w:rPr>
        <w:t>1</w:t>
      </w:r>
      <w:r w:rsidRPr="002A332B">
        <w:t>Fergana State Technical University, Fergana 150107, Uzbekistan</w:t>
      </w:r>
      <w:r w:rsidRPr="002A332B">
        <w:br/>
      </w:r>
      <w:r w:rsidRPr="002A332B">
        <w:rPr>
          <w:vertAlign w:val="superscript"/>
        </w:rPr>
        <w:t>2</w:t>
      </w:r>
      <w:r w:rsidR="00374245" w:rsidRPr="002A332B">
        <w:t>Institute of Energy Problems, Academy of Sciences of the Republic of Uzbekistan, Tashkent 100095, Uzbekistan</w:t>
      </w:r>
      <w:r w:rsidR="00374245" w:rsidRPr="002A332B">
        <w:br/>
      </w:r>
      <w:r w:rsidRPr="002A332B">
        <w:rPr>
          <w:bCs/>
          <w:vertAlign w:val="superscript"/>
        </w:rPr>
        <w:t>3</w:t>
      </w:r>
      <w:r w:rsidR="00374245" w:rsidRPr="002A332B">
        <w:rPr>
          <w:bCs/>
        </w:rPr>
        <w:t xml:space="preserve">Tashkent State Transport University, 1 </w:t>
      </w:r>
      <w:proofErr w:type="spellStart"/>
      <w:r w:rsidR="00374245" w:rsidRPr="002A332B">
        <w:rPr>
          <w:bCs/>
        </w:rPr>
        <w:t>Temiryulchilar</w:t>
      </w:r>
      <w:proofErr w:type="spellEnd"/>
      <w:r w:rsidR="00374245" w:rsidRPr="002A332B">
        <w:rPr>
          <w:bCs/>
        </w:rPr>
        <w:t xml:space="preserve"> St., Tashkent 100167, Uzbekistan</w:t>
      </w:r>
      <w:r w:rsidR="00374245" w:rsidRPr="002A332B">
        <w:br/>
      </w:r>
      <w:r w:rsidR="00374245" w:rsidRPr="002A332B">
        <w:rPr>
          <w:vertAlign w:val="superscript"/>
          <w:lang w:val="uz-Cyrl-UZ"/>
        </w:rPr>
        <w:t>4</w:t>
      </w:r>
      <w:proofErr w:type="spellStart"/>
      <w:r w:rsidR="00374245" w:rsidRPr="002A332B">
        <w:t>Karshi</w:t>
      </w:r>
      <w:proofErr w:type="spellEnd"/>
      <w:r w:rsidR="00374245" w:rsidRPr="002A332B">
        <w:t xml:space="preserve"> State Technical University, </w:t>
      </w:r>
      <w:proofErr w:type="spellStart"/>
      <w:r w:rsidR="00374245" w:rsidRPr="002A332B">
        <w:t>Karshi</w:t>
      </w:r>
      <w:proofErr w:type="spellEnd"/>
      <w:r w:rsidR="00374245" w:rsidRPr="002A332B">
        <w:t xml:space="preserve"> 180100, Uzbekistan</w:t>
      </w:r>
    </w:p>
    <w:p w14:paraId="3AE64962" w14:textId="22EB9848" w:rsidR="00D46C26" w:rsidRPr="00DA5196" w:rsidRDefault="002A332B" w:rsidP="00DA5196">
      <w:pPr>
        <w:tabs>
          <w:tab w:val="left" w:pos="6066"/>
        </w:tabs>
        <w:jc w:val="center"/>
        <w:rPr>
          <w:i/>
          <w:iCs/>
          <w:color w:val="auto"/>
          <w:lang w:val="uz-Latn-UZ"/>
        </w:rPr>
      </w:pPr>
      <w:r w:rsidRPr="00DA5196">
        <w:rPr>
          <w:i/>
          <w:iCs/>
          <w:color w:val="auto"/>
          <w:vertAlign w:val="superscript"/>
          <w:lang w:val="uz-Latn-UZ"/>
        </w:rPr>
        <w:t>a)</w:t>
      </w:r>
      <w:r w:rsidR="00DA5196" w:rsidRPr="00DA5196">
        <w:rPr>
          <w:i/>
          <w:iCs/>
          <w:color w:val="auto"/>
          <w:vertAlign w:val="superscript"/>
          <w:lang w:val="uz-Latn-UZ"/>
        </w:rPr>
        <w:t xml:space="preserve"> </w:t>
      </w:r>
      <w:hyperlink r:id="rId7" w:history="1">
        <w:r w:rsidR="00DA5196" w:rsidRPr="00DA5196">
          <w:rPr>
            <w:rStyle w:val="af0"/>
            <w:rFonts w:eastAsia="Times"/>
            <w:i/>
            <w:iCs/>
            <w:color w:val="auto"/>
            <w:u w:val="none"/>
            <w:lang w:val="uz-Latn-UZ"/>
          </w:rPr>
          <w:t>abduraximovdoston2@gmail.com</w:t>
        </w:r>
      </w:hyperlink>
      <w:r w:rsidRPr="00DA5196">
        <w:rPr>
          <w:rFonts w:eastAsia="Times"/>
          <w:i/>
          <w:iCs/>
          <w:color w:val="auto"/>
          <w:lang w:val="uz-Latn-UZ"/>
        </w:rPr>
        <w:br/>
      </w:r>
      <w:r w:rsidRPr="00DA5196">
        <w:rPr>
          <w:rFonts w:eastAsia="Times"/>
          <w:i/>
          <w:iCs/>
          <w:color w:val="auto"/>
          <w:vertAlign w:val="superscript"/>
          <w:lang w:val="uz-Latn-UZ"/>
        </w:rPr>
        <w:t>b)</w:t>
      </w:r>
      <w:r w:rsidR="00DA5196" w:rsidRPr="00DA5196">
        <w:rPr>
          <w:rFonts w:eastAsia="Times"/>
          <w:i/>
          <w:iCs/>
          <w:color w:val="auto"/>
          <w:vertAlign w:val="superscript"/>
          <w:lang w:val="uz-Latn-UZ"/>
        </w:rPr>
        <w:t xml:space="preserve"> </w:t>
      </w:r>
      <w:hyperlink r:id="rId8" w:history="1">
        <w:r w:rsidR="00DA5196" w:rsidRPr="00DA5196">
          <w:rPr>
            <w:rStyle w:val="af0"/>
            <w:rFonts w:eastAsia="Times"/>
            <w:i/>
            <w:iCs/>
            <w:color w:val="auto"/>
            <w:u w:val="none"/>
            <w:lang w:val="uz-Latn-UZ"/>
          </w:rPr>
          <w:t>mrmuhаmmаdyusuf0013@gmаil.cоm</w:t>
        </w:r>
      </w:hyperlink>
      <w:r w:rsidRPr="00DA5196">
        <w:rPr>
          <w:rStyle w:val="af0"/>
          <w:rFonts w:eastAsia="Times"/>
          <w:i/>
          <w:iCs/>
          <w:color w:val="auto"/>
          <w:u w:val="none"/>
          <w:lang w:val="uz-Latn-UZ"/>
        </w:rPr>
        <w:br/>
      </w:r>
      <w:r w:rsidRPr="00DA5196">
        <w:rPr>
          <w:rFonts w:eastAsia="Times"/>
          <w:i/>
          <w:iCs/>
          <w:color w:val="auto"/>
          <w:vertAlign w:val="superscript"/>
          <w:lang w:val="uz-Latn-UZ"/>
        </w:rPr>
        <w:t>c)</w:t>
      </w:r>
      <w:r w:rsidR="00DA5196" w:rsidRPr="00DA5196">
        <w:rPr>
          <w:rFonts w:eastAsia="Times"/>
          <w:i/>
          <w:iCs/>
          <w:color w:val="auto"/>
          <w:vertAlign w:val="superscript"/>
          <w:lang w:val="uz-Latn-UZ"/>
        </w:rPr>
        <w:t xml:space="preserve"> </w:t>
      </w:r>
      <w:hyperlink r:id="rId9" w:history="1">
        <w:r w:rsidR="00DA5196" w:rsidRPr="00DA5196">
          <w:rPr>
            <w:rStyle w:val="af0"/>
            <w:i/>
            <w:iCs/>
            <w:color w:val="auto"/>
            <w:u w:val="none"/>
            <w:lang w:val="uz-Latn-UZ"/>
          </w:rPr>
          <w:t>dilmurоd85@list.ru</w:t>
        </w:r>
      </w:hyperlink>
      <w:r w:rsidRPr="00DA5196">
        <w:rPr>
          <w:rStyle w:val="af0"/>
          <w:i/>
          <w:iCs/>
          <w:color w:val="auto"/>
          <w:u w:val="none"/>
          <w:lang w:val="uz-Latn-UZ"/>
        </w:rPr>
        <w:br/>
      </w:r>
      <w:r w:rsidR="008A5AFA" w:rsidRPr="00DA5196">
        <w:rPr>
          <w:i/>
          <w:iCs/>
          <w:color w:val="auto"/>
          <w:vertAlign w:val="superscript"/>
        </w:rPr>
        <w:t>d)</w:t>
      </w:r>
      <w:r w:rsidR="008A5AFA" w:rsidRPr="00DA5196">
        <w:rPr>
          <w:i/>
          <w:iCs/>
          <w:color w:val="auto"/>
        </w:rPr>
        <w:t xml:space="preserve"> Corresponding author: </w:t>
      </w:r>
      <w:r w:rsidR="00DA5196" w:rsidRPr="00DA5196">
        <w:rPr>
          <w:i/>
          <w:iCs/>
          <w:color w:val="auto"/>
        </w:rPr>
        <w:fldChar w:fldCharType="begin"/>
      </w:r>
      <w:r w:rsidR="00DA5196" w:rsidRPr="00DA5196">
        <w:rPr>
          <w:i/>
          <w:iCs/>
          <w:color w:val="auto"/>
        </w:rPr>
        <w:instrText xml:space="preserve"> HYPERLINK "mailto:odiljon.qutbidinov@bk.ru" </w:instrText>
      </w:r>
      <w:r w:rsidR="00DA5196" w:rsidRPr="00DA5196">
        <w:rPr>
          <w:i/>
          <w:iCs/>
          <w:color w:val="auto"/>
        </w:rPr>
        <w:fldChar w:fldCharType="separate"/>
      </w:r>
      <w:r w:rsidR="00DA5196" w:rsidRPr="00DA5196">
        <w:rPr>
          <w:rStyle w:val="af0"/>
          <w:i/>
          <w:iCs/>
          <w:color w:val="auto"/>
          <w:u w:val="none"/>
        </w:rPr>
        <w:t>odiljon.qutbidinov@bk.ru</w:t>
      </w:r>
      <w:r w:rsidR="00DA5196" w:rsidRPr="00DA5196">
        <w:rPr>
          <w:i/>
          <w:iCs/>
          <w:color w:val="auto"/>
        </w:rPr>
        <w:fldChar w:fldCharType="end"/>
      </w:r>
      <w:r w:rsidR="00DA5196" w:rsidRPr="00DA5196">
        <w:rPr>
          <w:i/>
          <w:iCs/>
          <w:color w:val="auto"/>
        </w:rPr>
        <w:br/>
      </w:r>
      <w:r w:rsidR="00D46C26" w:rsidRPr="00DA5196">
        <w:rPr>
          <w:rFonts w:eastAsia="Times"/>
          <w:i/>
          <w:iCs/>
          <w:color w:val="auto"/>
          <w:lang w:val="uz-Latn-UZ"/>
        </w:rPr>
        <w:t xml:space="preserve"> </w:t>
      </w:r>
      <w:r w:rsidR="00B85066" w:rsidRPr="00DA5196">
        <w:rPr>
          <w:rFonts w:eastAsia="Times"/>
          <w:i/>
          <w:iCs/>
          <w:color w:val="auto"/>
          <w:vertAlign w:val="superscript"/>
          <w:lang w:val="uz-Latn-UZ"/>
        </w:rPr>
        <w:t>e)</w:t>
      </w:r>
      <w:r w:rsidR="00DA5196" w:rsidRPr="00DA5196">
        <w:rPr>
          <w:rFonts w:eastAsia="Times"/>
          <w:i/>
          <w:iCs/>
          <w:color w:val="auto"/>
          <w:vertAlign w:val="superscript"/>
          <w:lang w:val="uz-Latn-UZ"/>
        </w:rPr>
        <w:t xml:space="preserve"> </w:t>
      </w:r>
      <w:hyperlink r:id="rId10" w:history="1">
        <w:r w:rsidR="00DA5196" w:rsidRPr="00DA5196">
          <w:rPr>
            <w:rStyle w:val="af0"/>
            <w:rFonts w:eastAsia="Times"/>
            <w:i/>
            <w:iCs/>
            <w:color w:val="auto"/>
            <w:u w:val="none"/>
            <w:lang w:val="uz-Latn-UZ"/>
          </w:rPr>
          <w:t>a_norboyev@list.ru</w:t>
        </w:r>
      </w:hyperlink>
      <w:r w:rsidR="00DA5196" w:rsidRPr="00DA5196">
        <w:rPr>
          <w:rStyle w:val="af0"/>
          <w:rFonts w:eastAsia="Times"/>
          <w:i/>
          <w:iCs/>
          <w:color w:val="auto"/>
          <w:u w:val="none"/>
          <w:lang w:val="uz-Latn-UZ"/>
        </w:rPr>
        <w:br/>
      </w:r>
      <w:r w:rsidR="00DA5196" w:rsidRPr="00DA5196">
        <w:rPr>
          <w:rFonts w:eastAsia="Times"/>
          <w:i/>
          <w:iCs/>
          <w:color w:val="auto"/>
          <w:vertAlign w:val="superscript"/>
          <w:lang w:val="uz-Latn-UZ"/>
        </w:rPr>
        <w:t>f</w:t>
      </w:r>
      <w:r w:rsidR="00B85066" w:rsidRPr="00DA5196">
        <w:rPr>
          <w:rFonts w:eastAsia="Times"/>
          <w:i/>
          <w:iCs/>
          <w:color w:val="auto"/>
          <w:vertAlign w:val="superscript"/>
          <w:lang w:val="uz-Latn-UZ"/>
        </w:rPr>
        <w:t>)</w:t>
      </w:r>
      <w:r w:rsidR="00DA5196" w:rsidRPr="00DA5196">
        <w:rPr>
          <w:rFonts w:eastAsia="Times"/>
          <w:i/>
          <w:iCs/>
          <w:color w:val="auto"/>
          <w:vertAlign w:val="superscript"/>
          <w:lang w:val="uz-Latn-UZ"/>
        </w:rPr>
        <w:t xml:space="preserve"> </w:t>
      </w:r>
      <w:hyperlink r:id="rId11" w:history="1">
        <w:r w:rsidR="00DA5196" w:rsidRPr="00DA5196">
          <w:rPr>
            <w:rStyle w:val="af0"/>
            <w:rFonts w:eastAsia="Times"/>
            <w:i/>
            <w:iCs/>
            <w:color w:val="auto"/>
            <w:u w:val="none"/>
            <w:lang w:val="uz-Latn-UZ"/>
          </w:rPr>
          <w:t>aloviddinsadullayev@gmail.com</w:t>
        </w:r>
      </w:hyperlink>
      <w:r w:rsidR="00DA5196" w:rsidRPr="00DA5196">
        <w:rPr>
          <w:rStyle w:val="af0"/>
          <w:rFonts w:eastAsia="Times"/>
          <w:i/>
          <w:iCs/>
          <w:color w:val="auto"/>
          <w:u w:val="none"/>
          <w:lang w:val="uz-Latn-UZ"/>
        </w:rPr>
        <w:br/>
      </w:r>
      <w:r w:rsidR="00DA5196" w:rsidRPr="00DA5196">
        <w:rPr>
          <w:i/>
          <w:iCs/>
          <w:color w:val="auto"/>
          <w:vertAlign w:val="superscript"/>
          <w:lang w:val="uz-Latn-UZ"/>
        </w:rPr>
        <w:t>g</w:t>
      </w:r>
      <w:r w:rsidR="00B85066" w:rsidRPr="00DA5196">
        <w:rPr>
          <w:i/>
          <w:iCs/>
          <w:color w:val="auto"/>
          <w:vertAlign w:val="superscript"/>
          <w:lang w:val="uz-Latn-UZ"/>
        </w:rPr>
        <w:t>)</w:t>
      </w:r>
      <w:r w:rsidR="00DA5196" w:rsidRPr="00DA5196">
        <w:rPr>
          <w:i/>
          <w:iCs/>
          <w:color w:val="auto"/>
          <w:vertAlign w:val="superscript"/>
          <w:lang w:val="uz-Latn-UZ"/>
        </w:rPr>
        <w:t xml:space="preserve"> </w:t>
      </w:r>
      <w:hyperlink r:id="rId12" w:history="1">
        <w:r w:rsidR="00DA5196" w:rsidRPr="00DA5196">
          <w:rPr>
            <w:rStyle w:val="af0"/>
            <w:rFonts w:eastAsia="Times"/>
            <w:i/>
            <w:iCs/>
            <w:color w:val="auto"/>
            <w:u w:val="none"/>
            <w:lang w:val="uz-Latn-UZ"/>
          </w:rPr>
          <w:t>otabekelmurodovich5100@gmail.com</w:t>
        </w:r>
      </w:hyperlink>
      <w:hyperlink r:id="rId13" w:history="1"/>
    </w:p>
    <w:p w14:paraId="001FFF3D" w14:textId="5F04A9C9" w:rsidR="00B90163" w:rsidRPr="000A5859" w:rsidRDefault="008153B4" w:rsidP="00DA5196">
      <w:pPr>
        <w:spacing w:before="360" w:after="360"/>
        <w:ind w:left="289" w:right="289"/>
        <w:jc w:val="both"/>
        <w:rPr>
          <w:rFonts w:eastAsia="Times"/>
          <w:color w:val="auto"/>
          <w:sz w:val="18"/>
          <w:szCs w:val="18"/>
          <w:lang w:val="uz-Latn-UZ"/>
        </w:rPr>
      </w:pPr>
      <w:proofErr w:type="spellStart"/>
      <w:r w:rsidRPr="000A5859">
        <w:rPr>
          <w:rFonts w:eastAsia="Times"/>
          <w:b/>
          <w:sz w:val="18"/>
          <w:szCs w:val="18"/>
          <w:lang w:val="uz-Latn-UZ"/>
        </w:rPr>
        <w:t>Abstract</w:t>
      </w:r>
      <w:proofErr w:type="spellEnd"/>
      <w:r w:rsidRPr="000A5859">
        <w:rPr>
          <w:rFonts w:eastAsia="Times"/>
          <w:b/>
          <w:color w:val="auto"/>
          <w:sz w:val="18"/>
          <w:szCs w:val="18"/>
          <w:lang w:val="uz-Latn-UZ"/>
        </w:rPr>
        <w:t>.</w:t>
      </w:r>
      <w:r w:rsidRPr="000A5859">
        <w:rPr>
          <w:rFonts w:eastAsia="Times"/>
          <w:color w:val="auto"/>
          <w:sz w:val="18"/>
          <w:szCs w:val="18"/>
          <w:lang w:val="uz-Latn-UZ"/>
        </w:rPr>
        <w:t xml:space="preserve"> </w:t>
      </w:r>
      <w:r w:rsidR="0001037D" w:rsidRPr="000A5859">
        <w:rPr>
          <w:rFonts w:eastAsia="Times"/>
          <w:color w:val="auto"/>
          <w:sz w:val="18"/>
          <w:szCs w:val="18"/>
          <w:lang w:val="uz-Latn-UZ"/>
        </w:rPr>
        <w:t xml:space="preserve">In this study, a mathematical model has been developed using a fuzzy logic approach to evaluate the energy efficiency of power transformers in no-load operation mode. In the proposed model, power losses and acoustic noise levels during transformer no-load operation were selected as the primary input parameters, and their impact on efficiency was assessed using a Sugeno-type inference mechanism. The modeling results indicate that a methodological solution has been proposed, allowing for a highly accurate and adaptable </w:t>
      </w:r>
      <w:proofErr w:type="spellStart"/>
      <w:r w:rsidR="0001037D" w:rsidRPr="000A5859">
        <w:rPr>
          <w:rFonts w:eastAsia="Times"/>
          <w:color w:val="auto"/>
          <w:sz w:val="18"/>
          <w:szCs w:val="18"/>
          <w:lang w:val="uz-Latn-UZ"/>
        </w:rPr>
        <w:t>assessment</w:t>
      </w:r>
      <w:proofErr w:type="spellEnd"/>
      <w:r w:rsidR="0001037D" w:rsidRPr="000A5859">
        <w:rPr>
          <w:rFonts w:eastAsia="Times"/>
          <w:color w:val="auto"/>
          <w:sz w:val="18"/>
          <w:szCs w:val="18"/>
          <w:lang w:val="uz-Latn-UZ"/>
        </w:rPr>
        <w:t xml:space="preserve"> </w:t>
      </w:r>
      <w:proofErr w:type="spellStart"/>
      <w:r w:rsidR="0001037D" w:rsidRPr="000A5859">
        <w:rPr>
          <w:rFonts w:eastAsia="Times"/>
          <w:color w:val="auto"/>
          <w:sz w:val="18"/>
          <w:szCs w:val="18"/>
          <w:lang w:val="uz-Latn-UZ"/>
        </w:rPr>
        <w:t>of</w:t>
      </w:r>
      <w:proofErr w:type="spellEnd"/>
      <w:r w:rsidR="0001037D" w:rsidRPr="000A5859">
        <w:rPr>
          <w:rFonts w:eastAsia="Times"/>
          <w:color w:val="auto"/>
          <w:sz w:val="18"/>
          <w:szCs w:val="18"/>
          <w:lang w:val="uz-Latn-UZ"/>
        </w:rPr>
        <w:t xml:space="preserve"> </w:t>
      </w:r>
      <w:proofErr w:type="spellStart"/>
      <w:r w:rsidR="0001037D" w:rsidRPr="000A5859">
        <w:rPr>
          <w:rFonts w:eastAsia="Times"/>
          <w:color w:val="auto"/>
          <w:sz w:val="18"/>
          <w:szCs w:val="18"/>
          <w:lang w:val="uz-Latn-UZ"/>
        </w:rPr>
        <w:t>transformer</w:t>
      </w:r>
      <w:proofErr w:type="spellEnd"/>
      <w:r w:rsidR="0001037D" w:rsidRPr="000A5859">
        <w:rPr>
          <w:rFonts w:eastAsia="Times"/>
          <w:color w:val="auto"/>
          <w:sz w:val="18"/>
          <w:szCs w:val="18"/>
          <w:lang w:val="uz-Latn-UZ"/>
        </w:rPr>
        <w:t xml:space="preserve"> </w:t>
      </w:r>
      <w:proofErr w:type="spellStart"/>
      <w:r w:rsidR="0001037D" w:rsidRPr="000A5859">
        <w:rPr>
          <w:rFonts w:eastAsia="Times"/>
          <w:color w:val="auto"/>
          <w:sz w:val="18"/>
          <w:szCs w:val="18"/>
          <w:lang w:val="uz-Latn-UZ"/>
        </w:rPr>
        <w:t>efficiency</w:t>
      </w:r>
      <w:proofErr w:type="spellEnd"/>
      <w:r w:rsidR="0001037D" w:rsidRPr="000A5859">
        <w:rPr>
          <w:rFonts w:eastAsia="Times"/>
          <w:color w:val="auto"/>
          <w:sz w:val="18"/>
          <w:szCs w:val="18"/>
          <w:lang w:val="uz-Latn-UZ"/>
        </w:rPr>
        <w:t>.</w:t>
      </w:r>
    </w:p>
    <w:p w14:paraId="668F67E7" w14:textId="4872FF79" w:rsidR="00274BE6" w:rsidRPr="000A5859" w:rsidRDefault="008153B4" w:rsidP="00DA5196">
      <w:pPr>
        <w:ind w:left="289" w:right="289"/>
        <w:jc w:val="both"/>
        <w:rPr>
          <w:lang w:val="uz-Latn-UZ"/>
        </w:rPr>
      </w:pPr>
      <w:r w:rsidRPr="000A5859">
        <w:rPr>
          <w:rFonts w:eastAsia="Times"/>
          <w:b/>
          <w:sz w:val="18"/>
          <w:szCs w:val="18"/>
          <w:lang w:val="uz-Latn-UZ"/>
        </w:rPr>
        <w:t xml:space="preserve">Keywords: </w:t>
      </w:r>
      <w:r w:rsidR="00C33CBF" w:rsidRPr="000A5859">
        <w:rPr>
          <w:rFonts w:eastAsia="Times"/>
          <w:sz w:val="18"/>
          <w:szCs w:val="18"/>
          <w:lang w:val="uz-Latn-UZ"/>
        </w:rPr>
        <w:t>fuzzy logic, no-load losses, acoustic noise, power transformer, Sugeno model, energy efficiency, diagnostic model, mathematical modeling, transformer evaluation, linguistic variables, efficiency assessment, inference system</w:t>
      </w:r>
    </w:p>
    <w:p w14:paraId="2691FCB8" w14:textId="1996185E" w:rsidR="00274BE6" w:rsidRPr="000A5859" w:rsidRDefault="00B85066" w:rsidP="00DA5196">
      <w:pPr>
        <w:keepNext/>
        <w:keepLines/>
        <w:tabs>
          <w:tab w:val="left" w:pos="454"/>
        </w:tabs>
        <w:spacing w:before="240" w:after="240"/>
        <w:jc w:val="center"/>
        <w:rPr>
          <w:lang w:val="uz-Latn-UZ"/>
        </w:rPr>
      </w:pPr>
      <w:r w:rsidRPr="000A5859">
        <w:rPr>
          <w:rFonts w:eastAsia="Times"/>
          <w:b/>
          <w:sz w:val="24"/>
          <w:szCs w:val="24"/>
          <w:lang w:val="uz-Latn-UZ"/>
        </w:rPr>
        <w:t>INTRODUCTION</w:t>
      </w:r>
    </w:p>
    <w:p w14:paraId="19C2E8DC" w14:textId="36C4E74F" w:rsidR="0001037D" w:rsidRPr="000A5859" w:rsidRDefault="0001037D" w:rsidP="00DA5196">
      <w:pPr>
        <w:ind w:firstLine="284"/>
        <w:jc w:val="both"/>
        <w:rPr>
          <w:rFonts w:eastAsia="Times"/>
          <w:lang w:val="uz-Latn-UZ"/>
        </w:rPr>
      </w:pPr>
      <w:r w:rsidRPr="000A5859">
        <w:rPr>
          <w:rFonts w:eastAsia="Times"/>
          <w:lang w:val="uz-Latn-UZ"/>
        </w:rPr>
        <w:t>Improving energy efficiency in modern electric power systems remains a pressing issue</w:t>
      </w:r>
      <w:r w:rsidR="000E6722" w:rsidRPr="000A5859">
        <w:rPr>
          <w:rFonts w:eastAsia="Times"/>
          <w:lang w:val="uz-Latn-UZ"/>
        </w:rPr>
        <w:t xml:space="preserve"> </w:t>
      </w:r>
      <w:r w:rsidR="004E40F8" w:rsidRPr="000A5859">
        <w:rPr>
          <w:rFonts w:eastAsia="Times"/>
          <w:lang w:val="uz-Latn-UZ"/>
        </w:rPr>
        <w:t>[1]</w:t>
      </w:r>
      <w:r w:rsidRPr="000A5859">
        <w:rPr>
          <w:rFonts w:eastAsia="Times"/>
          <w:lang w:val="uz-Latn-UZ"/>
        </w:rPr>
        <w:t>. In particular, energy losses occurring during the operation of power transformers, which are widely used in distribution networks, significantly affect the overall system efficiency</w:t>
      </w:r>
      <w:r w:rsidR="000E6722" w:rsidRPr="000A5859">
        <w:rPr>
          <w:rFonts w:eastAsia="Times"/>
          <w:lang w:val="uz-Latn-UZ"/>
        </w:rPr>
        <w:t xml:space="preserve"> </w:t>
      </w:r>
      <w:r w:rsidR="00C925E0" w:rsidRPr="000A5859">
        <w:rPr>
          <w:rFonts w:eastAsia="Times"/>
          <w:lang w:val="uz-Latn-UZ"/>
        </w:rPr>
        <w:t>[</w:t>
      </w:r>
      <w:r w:rsidR="004E40F8" w:rsidRPr="000A5859">
        <w:rPr>
          <w:rFonts w:eastAsia="Times"/>
          <w:lang w:val="uz-Latn-UZ"/>
        </w:rPr>
        <w:t xml:space="preserve">2, </w:t>
      </w:r>
      <w:r w:rsidR="00C925E0" w:rsidRPr="000A5859">
        <w:rPr>
          <w:rFonts w:eastAsia="Times"/>
          <w:lang w:val="uz-Latn-UZ"/>
        </w:rPr>
        <w:t>3]</w:t>
      </w:r>
      <w:r w:rsidRPr="000A5859">
        <w:rPr>
          <w:rFonts w:eastAsia="Times"/>
          <w:lang w:val="uz-Latn-UZ"/>
        </w:rPr>
        <w:t>. Although most attention is focused on operating modes under load, power losses in no-load conditions also deserve serious consideration</w:t>
      </w:r>
      <w:r w:rsidR="000E6722" w:rsidRPr="000A5859">
        <w:rPr>
          <w:rFonts w:eastAsia="Times"/>
          <w:lang w:val="uz-Latn-UZ"/>
        </w:rPr>
        <w:t xml:space="preserve"> </w:t>
      </w:r>
      <w:r w:rsidR="00C925E0" w:rsidRPr="000A5859">
        <w:rPr>
          <w:rFonts w:eastAsia="Times"/>
          <w:lang w:val="uz-Latn-UZ"/>
        </w:rPr>
        <w:t>[4]</w:t>
      </w:r>
      <w:r w:rsidRPr="000A5859">
        <w:rPr>
          <w:rFonts w:eastAsia="Times"/>
          <w:lang w:val="uz-Latn-UZ"/>
        </w:rPr>
        <w:t>. These losses are mainly caused by hysteresis and eddy currents arising in the magnetic core</w:t>
      </w:r>
      <w:r w:rsidR="000E6722" w:rsidRPr="000A5859">
        <w:rPr>
          <w:rFonts w:eastAsia="Times"/>
          <w:lang w:val="uz-Latn-UZ"/>
        </w:rPr>
        <w:t xml:space="preserve"> </w:t>
      </w:r>
      <w:r w:rsidR="00C925E0" w:rsidRPr="000A5859">
        <w:rPr>
          <w:rFonts w:eastAsia="Times"/>
          <w:lang w:val="uz-Latn-UZ"/>
        </w:rPr>
        <w:t>[5]</w:t>
      </w:r>
      <w:r w:rsidRPr="000A5859">
        <w:rPr>
          <w:rFonts w:eastAsia="Times"/>
          <w:lang w:val="uz-Latn-UZ"/>
        </w:rPr>
        <w:t>.</w:t>
      </w:r>
    </w:p>
    <w:p w14:paraId="4998ED38" w14:textId="111F9A93" w:rsidR="00274BE6" w:rsidRPr="000A5859" w:rsidRDefault="0001037D" w:rsidP="00DA5196">
      <w:pPr>
        <w:ind w:firstLine="284"/>
        <w:jc w:val="both"/>
        <w:rPr>
          <w:lang w:val="uz-Latn-UZ"/>
        </w:rPr>
      </w:pPr>
      <w:r w:rsidRPr="000A5859">
        <w:rPr>
          <w:rFonts w:eastAsia="Times"/>
          <w:lang w:val="uz-Latn-UZ"/>
        </w:rPr>
        <w:t>In addition, the level of acoustic sound arising from the operation of the transformer is structurally related to energy losses, and this parameter also indirectly affects the efficiency indicator</w:t>
      </w:r>
      <w:r w:rsidR="000E6722" w:rsidRPr="000A5859">
        <w:rPr>
          <w:rFonts w:eastAsia="Times"/>
          <w:lang w:val="uz-Latn-UZ"/>
        </w:rPr>
        <w:t xml:space="preserve"> </w:t>
      </w:r>
      <w:r w:rsidR="00C925E0" w:rsidRPr="000A5859">
        <w:rPr>
          <w:rFonts w:eastAsia="Times"/>
          <w:lang w:val="uz-Latn-UZ"/>
        </w:rPr>
        <w:t>[6]</w:t>
      </w:r>
      <w:r w:rsidRPr="000A5859">
        <w:rPr>
          <w:rFonts w:eastAsia="Times"/>
          <w:lang w:val="uz-Latn-UZ"/>
        </w:rPr>
        <w:t xml:space="preserve">. Assessing these factors based on traditional statistical or deterministic </w:t>
      </w:r>
      <w:proofErr w:type="spellStart"/>
      <w:r w:rsidRPr="000A5859">
        <w:rPr>
          <w:rFonts w:eastAsia="Times"/>
          <w:lang w:val="uz-Latn-UZ"/>
        </w:rPr>
        <w:t>models</w:t>
      </w:r>
      <w:proofErr w:type="spellEnd"/>
      <w:r w:rsidRPr="000A5859">
        <w:rPr>
          <w:rFonts w:eastAsia="Times"/>
          <w:lang w:val="uz-Latn-UZ"/>
        </w:rPr>
        <w:t xml:space="preserve"> </w:t>
      </w:r>
      <w:proofErr w:type="spellStart"/>
      <w:r w:rsidRPr="000A5859">
        <w:rPr>
          <w:rFonts w:eastAsia="Times"/>
          <w:lang w:val="uz-Latn-UZ"/>
        </w:rPr>
        <w:t>presents</w:t>
      </w:r>
      <w:proofErr w:type="spellEnd"/>
      <w:r w:rsidRPr="000A5859">
        <w:rPr>
          <w:rFonts w:eastAsia="Times"/>
          <w:lang w:val="uz-Latn-UZ"/>
        </w:rPr>
        <w:t xml:space="preserve"> </w:t>
      </w:r>
      <w:proofErr w:type="spellStart"/>
      <w:r w:rsidRPr="000A5859">
        <w:rPr>
          <w:rFonts w:eastAsia="Times"/>
          <w:lang w:val="uz-Latn-UZ"/>
        </w:rPr>
        <w:t>difficulties</w:t>
      </w:r>
      <w:proofErr w:type="spellEnd"/>
      <w:r w:rsidR="000E6722" w:rsidRPr="000A5859">
        <w:rPr>
          <w:rFonts w:eastAsia="Times"/>
          <w:lang w:val="uz-Latn-UZ"/>
        </w:rPr>
        <w:t xml:space="preserve"> </w:t>
      </w:r>
      <w:r w:rsidR="00C925E0" w:rsidRPr="000A5859">
        <w:rPr>
          <w:rFonts w:eastAsia="Times"/>
          <w:lang w:val="uz-Latn-UZ"/>
        </w:rPr>
        <w:t>[7</w:t>
      </w:r>
      <w:r w:rsidR="00DA5196">
        <w:rPr>
          <w:rFonts w:eastAsia="Times"/>
          <w:lang w:val="uz-Latn-UZ"/>
        </w:rPr>
        <w:t xml:space="preserve">, 8, </w:t>
      </w:r>
      <w:r w:rsidR="00C925E0" w:rsidRPr="000A5859">
        <w:rPr>
          <w:rFonts w:eastAsia="Times"/>
          <w:lang w:val="uz-Latn-UZ"/>
        </w:rPr>
        <w:t>9]</w:t>
      </w:r>
      <w:r w:rsidRPr="000A5859">
        <w:rPr>
          <w:rFonts w:eastAsia="Times"/>
          <w:lang w:val="uz-Latn-UZ"/>
        </w:rPr>
        <w:t>. Therefore, in this study, an evaluation model based on fuzzy logic theory was developed and proposed as an approach that allows for a qualitative and accurate classification of transformer efficiency</w:t>
      </w:r>
      <w:r w:rsidR="000E6722" w:rsidRPr="000A5859">
        <w:rPr>
          <w:rFonts w:eastAsia="Times"/>
          <w:lang w:val="uz-Latn-UZ"/>
        </w:rPr>
        <w:t xml:space="preserve"> </w:t>
      </w:r>
      <w:r w:rsidR="00C925E0" w:rsidRPr="000A5859">
        <w:rPr>
          <w:rFonts w:eastAsia="Times"/>
          <w:lang w:val="uz-Latn-UZ"/>
        </w:rPr>
        <w:t>[10]</w:t>
      </w:r>
      <w:r w:rsidRPr="000A5859">
        <w:rPr>
          <w:rFonts w:eastAsia="Times"/>
          <w:lang w:val="uz-Latn-UZ"/>
        </w:rPr>
        <w:t>.</w:t>
      </w:r>
    </w:p>
    <w:p w14:paraId="2410970E" w14:textId="404EA46E" w:rsidR="00A65AA7" w:rsidRPr="000A5859" w:rsidRDefault="00A65AA7" w:rsidP="00DA5196">
      <w:pPr>
        <w:keepNext/>
        <w:keepLines/>
        <w:tabs>
          <w:tab w:val="left" w:pos="454"/>
        </w:tabs>
        <w:spacing w:before="240" w:after="240"/>
        <w:jc w:val="center"/>
        <w:rPr>
          <w:rFonts w:eastAsia="Times"/>
          <w:b/>
          <w:sz w:val="24"/>
          <w:szCs w:val="24"/>
          <w:lang w:val="uz-Latn-UZ"/>
        </w:rPr>
      </w:pPr>
      <w:r w:rsidRPr="000A5859">
        <w:rPr>
          <w:rFonts w:eastAsia="Times"/>
          <w:b/>
          <w:sz w:val="24"/>
          <w:szCs w:val="24"/>
          <w:lang w:val="uz-Latn-UZ"/>
        </w:rPr>
        <w:t>LITERATURE REVIEW</w:t>
      </w:r>
    </w:p>
    <w:p w14:paraId="42F48FF7" w14:textId="422EDA53" w:rsidR="00A65AA7" w:rsidRPr="000A5859" w:rsidRDefault="00A65AA7" w:rsidP="00DA5196">
      <w:pPr>
        <w:pStyle w:val="leading-8"/>
        <w:spacing w:before="0" w:beforeAutospacing="0" w:after="0" w:afterAutospacing="0"/>
        <w:ind w:firstLine="284"/>
        <w:jc w:val="both"/>
        <w:rPr>
          <w:sz w:val="20"/>
          <w:szCs w:val="20"/>
          <w:lang w:val="uz-Latn-UZ"/>
        </w:rPr>
      </w:pPr>
      <w:r w:rsidRPr="000A5859">
        <w:rPr>
          <w:sz w:val="20"/>
          <w:szCs w:val="20"/>
          <w:lang w:val="uz-Latn-UZ"/>
        </w:rPr>
        <w:t>International standards (e.g., IEC 60076 series and IEC/TS 60076-20) define how unloaded losses (P</w:t>
      </w:r>
      <w:r w:rsidRPr="000A5859">
        <w:rPr>
          <w:sz w:val="20"/>
          <w:szCs w:val="20"/>
          <w:vertAlign w:val="subscript"/>
          <w:lang w:val="uz-Latn-UZ"/>
        </w:rPr>
        <w:t>0</w:t>
      </w:r>
      <w:r w:rsidRPr="000A5859">
        <w:rPr>
          <w:sz w:val="20"/>
          <w:szCs w:val="20"/>
          <w:lang w:val="uz-Latn-UZ"/>
        </w:rPr>
        <w:t xml:space="preserve">) and efficiency are measured: the core is charged with a secondary opening at nominal voltage; the results are adjusted to the corresponding recording temperature and crane condition; and indices such as Peak Efficiency Index (PEI) </w:t>
      </w:r>
      <w:proofErr w:type="spellStart"/>
      <w:r w:rsidRPr="000A5859">
        <w:rPr>
          <w:sz w:val="20"/>
          <w:szCs w:val="20"/>
          <w:lang w:val="uz-Latn-UZ"/>
        </w:rPr>
        <w:t>have</w:t>
      </w:r>
      <w:proofErr w:type="spellEnd"/>
      <w:r w:rsidRPr="000A5859">
        <w:rPr>
          <w:sz w:val="20"/>
          <w:szCs w:val="20"/>
          <w:lang w:val="uz-Latn-UZ"/>
        </w:rPr>
        <w:t xml:space="preserve"> </w:t>
      </w:r>
      <w:proofErr w:type="spellStart"/>
      <w:r w:rsidRPr="000A5859">
        <w:rPr>
          <w:sz w:val="20"/>
          <w:szCs w:val="20"/>
          <w:lang w:val="uz-Latn-UZ"/>
        </w:rPr>
        <w:t>been</w:t>
      </w:r>
      <w:proofErr w:type="spellEnd"/>
      <w:r w:rsidRPr="000A5859">
        <w:rPr>
          <w:sz w:val="20"/>
          <w:szCs w:val="20"/>
          <w:lang w:val="uz-Latn-UZ"/>
        </w:rPr>
        <w:t xml:space="preserve"> </w:t>
      </w:r>
      <w:proofErr w:type="spellStart"/>
      <w:r w:rsidRPr="000A5859">
        <w:rPr>
          <w:sz w:val="20"/>
          <w:szCs w:val="20"/>
          <w:lang w:val="uz-Latn-UZ"/>
        </w:rPr>
        <w:t>reported</w:t>
      </w:r>
      <w:proofErr w:type="spellEnd"/>
      <w:r w:rsidRPr="000A5859">
        <w:rPr>
          <w:sz w:val="20"/>
          <w:szCs w:val="20"/>
          <w:lang w:val="uz-Latn-UZ"/>
        </w:rPr>
        <w:t xml:space="preserve"> [1</w:t>
      </w:r>
      <w:r w:rsidR="00DA5196">
        <w:rPr>
          <w:sz w:val="20"/>
          <w:szCs w:val="20"/>
          <w:lang w:val="uz-Latn-UZ"/>
        </w:rPr>
        <w:t xml:space="preserve">, 2, </w:t>
      </w:r>
      <w:r w:rsidRPr="000A5859">
        <w:rPr>
          <w:sz w:val="20"/>
          <w:szCs w:val="20"/>
          <w:lang w:val="uz-Latn-UZ"/>
        </w:rPr>
        <w:t>3]. However, these documents stop with deterministic formulas and do not establish a smart, multi-criteria sum of electrical, acoustic, and thermal indicators in a single performance rating.</w:t>
      </w:r>
    </w:p>
    <w:p w14:paraId="3B43CE79" w14:textId="32305F1B" w:rsidR="00A65AA7" w:rsidRPr="000A5859" w:rsidRDefault="00A65AA7" w:rsidP="00DA5196">
      <w:pPr>
        <w:pStyle w:val="leading-8"/>
        <w:spacing w:before="0" w:beforeAutospacing="0" w:after="0" w:afterAutospacing="0"/>
        <w:ind w:firstLine="284"/>
        <w:jc w:val="both"/>
        <w:rPr>
          <w:sz w:val="20"/>
          <w:szCs w:val="20"/>
          <w:lang w:val="uz-Latn-UZ"/>
        </w:rPr>
      </w:pPr>
      <w:r w:rsidRPr="000A5859">
        <w:rPr>
          <w:sz w:val="20"/>
          <w:szCs w:val="20"/>
          <w:lang w:val="uz-Latn-UZ"/>
        </w:rPr>
        <w:t xml:space="preserve">Loadless losses are mainly caused by hysteresis and vortex flows in nuclear steel. Magnetostriction causes vibration and audible noise, which is related to the density of the nuclear flux and therefore to P0. Many studies </w:t>
      </w:r>
      <w:r w:rsidRPr="000A5859">
        <w:rPr>
          <w:sz w:val="20"/>
          <w:szCs w:val="20"/>
          <w:lang w:val="uz-Latn-UZ"/>
        </w:rPr>
        <w:lastRenderedPageBreak/>
        <w:t xml:space="preserve">consider acoustic level (L_A) and vibrational spectra as indirect indicators of ground state and energy efficiency in </w:t>
      </w:r>
      <w:proofErr w:type="spellStart"/>
      <w:r w:rsidRPr="000A5859">
        <w:rPr>
          <w:sz w:val="20"/>
          <w:szCs w:val="20"/>
          <w:lang w:val="uz-Latn-UZ"/>
        </w:rPr>
        <w:t>unloaded</w:t>
      </w:r>
      <w:proofErr w:type="spellEnd"/>
      <w:r w:rsidRPr="000A5859">
        <w:rPr>
          <w:sz w:val="20"/>
          <w:szCs w:val="20"/>
          <w:lang w:val="uz-Latn-UZ"/>
        </w:rPr>
        <w:t xml:space="preserve"> </w:t>
      </w:r>
      <w:proofErr w:type="spellStart"/>
      <w:r w:rsidRPr="000A5859">
        <w:rPr>
          <w:sz w:val="20"/>
          <w:szCs w:val="20"/>
          <w:lang w:val="uz-Latn-UZ"/>
        </w:rPr>
        <w:t>excitation</w:t>
      </w:r>
      <w:proofErr w:type="spellEnd"/>
      <w:r w:rsidRPr="000A5859">
        <w:rPr>
          <w:sz w:val="20"/>
          <w:szCs w:val="20"/>
          <w:lang w:val="uz-Latn-UZ"/>
        </w:rPr>
        <w:t xml:space="preserve"> [4</w:t>
      </w:r>
      <w:r w:rsidR="00DA5196">
        <w:rPr>
          <w:sz w:val="20"/>
          <w:szCs w:val="20"/>
          <w:lang w:val="uz-Latn-UZ"/>
        </w:rPr>
        <w:t xml:space="preserve">, 5, </w:t>
      </w:r>
      <w:r w:rsidRPr="000A5859">
        <w:rPr>
          <w:sz w:val="20"/>
          <w:szCs w:val="20"/>
          <w:lang w:val="uz-Latn-UZ"/>
        </w:rPr>
        <w:t>6].</w:t>
      </w:r>
    </w:p>
    <w:p w14:paraId="1FCA4F85" w14:textId="77777777" w:rsidR="00A65AA7" w:rsidRPr="000A5859" w:rsidRDefault="00A65AA7" w:rsidP="00DA5196">
      <w:pPr>
        <w:pStyle w:val="leading-8"/>
        <w:spacing w:before="0" w:beforeAutospacing="0" w:after="0" w:afterAutospacing="0"/>
        <w:ind w:firstLine="284"/>
        <w:jc w:val="both"/>
        <w:rPr>
          <w:sz w:val="20"/>
          <w:szCs w:val="20"/>
          <w:lang w:val="uz-Latn-UZ"/>
        </w:rPr>
      </w:pPr>
      <w:r w:rsidRPr="000A5859">
        <w:rPr>
          <w:sz w:val="20"/>
          <w:szCs w:val="20"/>
          <w:lang w:val="uz-Latn-UZ"/>
        </w:rPr>
        <w:t>This encourages combining electrical losses with acoustic (and possibly thermal) properties to assess richer efficiency.</w:t>
      </w:r>
    </w:p>
    <w:p w14:paraId="2F597324" w14:textId="3DF6B19A" w:rsidR="00A65AA7" w:rsidRPr="000A5859" w:rsidRDefault="00A65AA7" w:rsidP="00DA5196">
      <w:pPr>
        <w:pStyle w:val="leading-8"/>
        <w:spacing w:before="0" w:beforeAutospacing="0" w:after="0" w:afterAutospacing="0"/>
        <w:ind w:firstLine="284"/>
        <w:jc w:val="both"/>
        <w:rPr>
          <w:sz w:val="20"/>
          <w:szCs w:val="20"/>
          <w:lang w:val="uz-Latn-UZ"/>
        </w:rPr>
      </w:pPr>
      <w:r w:rsidRPr="000A5859">
        <w:rPr>
          <w:sz w:val="20"/>
          <w:szCs w:val="20"/>
          <w:lang w:val="uz-Latn-UZ"/>
        </w:rPr>
        <w:t xml:space="preserve">Analytic expressions (Steinmetz-type formulas) predict the main losses, but struggle with the nonlinearities of the real world (harmonics, aging effects). In recent works, data-driven models - Adaptive Neuro-Turbid Inference Systems (ANFIS), regression trees, and light neural networks - are used to assess the main losses with high accuracy </w:t>
      </w:r>
      <w:proofErr w:type="spellStart"/>
      <w:r w:rsidRPr="000A5859">
        <w:rPr>
          <w:sz w:val="20"/>
          <w:szCs w:val="20"/>
          <w:lang w:val="uz-Latn-UZ"/>
        </w:rPr>
        <w:t>and</w:t>
      </w:r>
      <w:proofErr w:type="spellEnd"/>
      <w:r w:rsidRPr="000A5859">
        <w:rPr>
          <w:sz w:val="20"/>
          <w:szCs w:val="20"/>
          <w:lang w:val="uz-Latn-UZ"/>
        </w:rPr>
        <w:t xml:space="preserve"> </w:t>
      </w:r>
      <w:proofErr w:type="spellStart"/>
      <w:r w:rsidRPr="000A5859">
        <w:rPr>
          <w:sz w:val="20"/>
          <w:szCs w:val="20"/>
          <w:lang w:val="uz-Latn-UZ"/>
        </w:rPr>
        <w:t>fewer</w:t>
      </w:r>
      <w:proofErr w:type="spellEnd"/>
      <w:r w:rsidRPr="000A5859">
        <w:rPr>
          <w:sz w:val="20"/>
          <w:szCs w:val="20"/>
          <w:lang w:val="uz-Latn-UZ"/>
        </w:rPr>
        <w:t xml:space="preserve"> </w:t>
      </w:r>
      <w:proofErr w:type="spellStart"/>
      <w:r w:rsidRPr="000A5859">
        <w:rPr>
          <w:sz w:val="20"/>
          <w:szCs w:val="20"/>
          <w:lang w:val="uz-Latn-UZ"/>
        </w:rPr>
        <w:t>tests</w:t>
      </w:r>
      <w:proofErr w:type="spellEnd"/>
      <w:r w:rsidRPr="000A5859">
        <w:rPr>
          <w:sz w:val="20"/>
          <w:szCs w:val="20"/>
          <w:lang w:val="uz-Latn-UZ"/>
        </w:rPr>
        <w:t xml:space="preserve"> [7</w:t>
      </w:r>
      <w:r w:rsidR="00DA5196">
        <w:rPr>
          <w:sz w:val="20"/>
          <w:szCs w:val="20"/>
          <w:lang w:val="uz-Latn-UZ"/>
        </w:rPr>
        <w:t xml:space="preserve">, 8, </w:t>
      </w:r>
      <w:r w:rsidRPr="000A5859">
        <w:rPr>
          <w:sz w:val="20"/>
          <w:szCs w:val="20"/>
          <w:lang w:val="uz-Latn-UZ"/>
        </w:rPr>
        <w:t>9]. Such surrogates perform "whatever happens" analysis by flow levels, materials, and distorted waveforms.</w:t>
      </w:r>
    </w:p>
    <w:p w14:paraId="15A2ED0B" w14:textId="7E84088D" w:rsidR="00A65AA7" w:rsidRPr="000A5859" w:rsidRDefault="00A65AA7" w:rsidP="00DA5196">
      <w:pPr>
        <w:pStyle w:val="leading-8"/>
        <w:spacing w:before="0" w:beforeAutospacing="0" w:after="0" w:afterAutospacing="0"/>
        <w:ind w:firstLine="284"/>
        <w:jc w:val="both"/>
        <w:rPr>
          <w:sz w:val="20"/>
          <w:szCs w:val="20"/>
          <w:lang w:val="uz-Latn-UZ"/>
        </w:rPr>
      </w:pPr>
      <w:r w:rsidRPr="000A5859">
        <w:rPr>
          <w:sz w:val="20"/>
          <w:szCs w:val="20"/>
          <w:lang w:val="uz-Latn-UZ"/>
        </w:rPr>
        <w:t xml:space="preserve">Dirty logic (Mamdani, Sugeno) is widely used to combine heterogeneous indicators of transformer state - DGA patterns, moisture content, insulation health - composite health or </w:t>
      </w:r>
      <w:proofErr w:type="spellStart"/>
      <w:r w:rsidRPr="000A5859">
        <w:rPr>
          <w:sz w:val="20"/>
          <w:szCs w:val="20"/>
          <w:lang w:val="uz-Latn-UZ"/>
        </w:rPr>
        <w:t>risk</w:t>
      </w:r>
      <w:proofErr w:type="spellEnd"/>
      <w:r w:rsidRPr="000A5859">
        <w:rPr>
          <w:sz w:val="20"/>
          <w:szCs w:val="20"/>
          <w:lang w:val="uz-Latn-UZ"/>
        </w:rPr>
        <w:t xml:space="preserve"> </w:t>
      </w:r>
      <w:proofErr w:type="spellStart"/>
      <w:r w:rsidRPr="000A5859">
        <w:rPr>
          <w:sz w:val="20"/>
          <w:szCs w:val="20"/>
          <w:lang w:val="uz-Latn-UZ"/>
        </w:rPr>
        <w:t>indices</w:t>
      </w:r>
      <w:proofErr w:type="spellEnd"/>
      <w:r w:rsidRPr="000A5859">
        <w:rPr>
          <w:sz w:val="20"/>
          <w:szCs w:val="20"/>
          <w:lang w:val="uz-Latn-UZ"/>
        </w:rPr>
        <w:t xml:space="preserve"> [</w:t>
      </w:r>
      <w:r w:rsidR="005275EF" w:rsidRPr="000A5859">
        <w:rPr>
          <w:sz w:val="20"/>
          <w:szCs w:val="20"/>
          <w:lang w:val="uz-Latn-UZ"/>
        </w:rPr>
        <w:t>8</w:t>
      </w:r>
      <w:r w:rsidR="00DA5196">
        <w:rPr>
          <w:sz w:val="20"/>
          <w:szCs w:val="20"/>
          <w:lang w:val="uz-Latn-UZ"/>
        </w:rPr>
        <w:t xml:space="preserve">, 9, </w:t>
      </w:r>
      <w:r w:rsidR="005275EF" w:rsidRPr="000A5859">
        <w:rPr>
          <w:sz w:val="20"/>
          <w:szCs w:val="20"/>
          <w:lang w:val="uz-Latn-UZ"/>
        </w:rPr>
        <w:t>10</w:t>
      </w:r>
      <w:r w:rsidRPr="000A5859">
        <w:rPr>
          <w:sz w:val="20"/>
          <w:szCs w:val="20"/>
          <w:lang w:val="uz-Latn-UZ"/>
        </w:rPr>
        <w:t>].</w:t>
      </w:r>
    </w:p>
    <w:p w14:paraId="6E475536" w14:textId="412B135B" w:rsidR="00A65AA7" w:rsidRPr="000A5859" w:rsidRDefault="00A65AA7" w:rsidP="00DA5196">
      <w:pPr>
        <w:pStyle w:val="leading-8"/>
        <w:spacing w:before="0" w:beforeAutospacing="0" w:after="0" w:afterAutospacing="0"/>
        <w:ind w:firstLine="284"/>
        <w:jc w:val="both"/>
        <w:rPr>
          <w:sz w:val="20"/>
          <w:szCs w:val="20"/>
          <w:lang w:val="uz-Latn-UZ"/>
        </w:rPr>
      </w:pPr>
      <w:r w:rsidRPr="000A5859">
        <w:rPr>
          <w:sz w:val="20"/>
          <w:szCs w:val="20"/>
          <w:lang w:val="uz-Latn-UZ"/>
        </w:rPr>
        <w:t>Linguistic variables ("low loss," "high noise") and membership functions naturally encompass uncertainty. Sugeno-type FIS, with linear/constant results, is easy to calculate and ideal for optimization and built-in applications.</w:t>
      </w:r>
    </w:p>
    <w:p w14:paraId="419CF599" w14:textId="43747C94" w:rsidR="00A65AA7" w:rsidRPr="000A5859" w:rsidRDefault="00A65AA7" w:rsidP="00DA5196">
      <w:pPr>
        <w:pStyle w:val="leading-8"/>
        <w:spacing w:before="0" w:beforeAutospacing="0" w:after="0" w:afterAutospacing="0"/>
        <w:ind w:firstLine="284"/>
        <w:jc w:val="both"/>
        <w:rPr>
          <w:sz w:val="20"/>
          <w:szCs w:val="20"/>
          <w:lang w:val="uz-Latn-UZ"/>
        </w:rPr>
      </w:pPr>
      <w:r w:rsidRPr="000A5859">
        <w:rPr>
          <w:sz w:val="20"/>
          <w:szCs w:val="20"/>
          <w:lang w:val="uz-Latn-UZ"/>
        </w:rPr>
        <w:t xml:space="preserve">Researchers increasingly associate FIS with Bayesian inference, rough sets, genetic algorithms, or neural networks to improve diagnostic reliability in </w:t>
      </w:r>
      <w:proofErr w:type="spellStart"/>
      <w:r w:rsidRPr="000A5859">
        <w:rPr>
          <w:sz w:val="20"/>
          <w:szCs w:val="20"/>
          <w:lang w:val="uz-Latn-UZ"/>
        </w:rPr>
        <w:t>high-dimensional</w:t>
      </w:r>
      <w:proofErr w:type="spellEnd"/>
      <w:r w:rsidRPr="000A5859">
        <w:rPr>
          <w:sz w:val="20"/>
          <w:szCs w:val="20"/>
          <w:lang w:val="uz-Latn-UZ"/>
        </w:rPr>
        <w:t xml:space="preserve"> </w:t>
      </w:r>
      <w:proofErr w:type="spellStart"/>
      <w:r w:rsidRPr="000A5859">
        <w:rPr>
          <w:sz w:val="20"/>
          <w:szCs w:val="20"/>
          <w:lang w:val="uz-Latn-UZ"/>
        </w:rPr>
        <w:t>spaces</w:t>
      </w:r>
      <w:proofErr w:type="spellEnd"/>
      <w:r w:rsidRPr="000A5859">
        <w:rPr>
          <w:sz w:val="20"/>
          <w:szCs w:val="20"/>
          <w:lang w:val="uz-Latn-UZ"/>
        </w:rPr>
        <w:t xml:space="preserve"> [4</w:t>
      </w:r>
      <w:r w:rsidR="00DA5196">
        <w:rPr>
          <w:sz w:val="20"/>
          <w:szCs w:val="20"/>
          <w:lang w:val="uz-Latn-UZ"/>
        </w:rPr>
        <w:t xml:space="preserve">, 5, 6, </w:t>
      </w:r>
      <w:r w:rsidR="005275EF" w:rsidRPr="000A5859">
        <w:rPr>
          <w:sz w:val="20"/>
          <w:szCs w:val="20"/>
          <w:lang w:val="uz-Latn-UZ"/>
        </w:rPr>
        <w:t>7</w:t>
      </w:r>
      <w:r w:rsidRPr="000A5859">
        <w:rPr>
          <w:sz w:val="20"/>
          <w:szCs w:val="20"/>
          <w:lang w:val="uz-Latn-UZ"/>
        </w:rPr>
        <w:t>]. Most hybrids focus on identifying defects rather than comparing effectiveness. Nevertheless, the same architectures can be re-parameterized: inputs become P</w:t>
      </w:r>
      <w:r w:rsidRPr="000A5859">
        <w:rPr>
          <w:sz w:val="20"/>
          <w:szCs w:val="20"/>
          <w:vertAlign w:val="subscript"/>
          <w:lang w:val="uz-Latn-UZ"/>
        </w:rPr>
        <w:t>0</w:t>
      </w:r>
      <w:r w:rsidRPr="000A5859">
        <w:rPr>
          <w:sz w:val="20"/>
          <w:szCs w:val="20"/>
          <w:lang w:val="uz-Latn-UZ"/>
        </w:rPr>
        <w:t xml:space="preserve">, L_A, </w:t>
      </w:r>
      <w:r w:rsidR="005275EF" w:rsidRPr="000A5859">
        <w:rPr>
          <w:sz w:val="20"/>
          <w:szCs w:val="20"/>
          <w:lang w:val="uz-Latn-UZ"/>
        </w:rPr>
        <w:t>∆</w:t>
      </w:r>
      <w:r w:rsidRPr="000A5859">
        <w:rPr>
          <w:sz w:val="20"/>
          <w:szCs w:val="20"/>
          <w:lang w:val="uz-Latn-UZ"/>
        </w:rPr>
        <w:t>T_core, the PEI space, etc.; results become "performance levels" instead of "fault classes."</w:t>
      </w:r>
    </w:p>
    <w:p w14:paraId="3D86C786" w14:textId="77777777" w:rsidR="00A65AA7" w:rsidRPr="000A5859" w:rsidRDefault="00A65AA7" w:rsidP="00DA5196">
      <w:pPr>
        <w:pStyle w:val="leading-8"/>
        <w:spacing w:before="0" w:beforeAutospacing="0" w:after="0" w:afterAutospacing="0"/>
        <w:ind w:firstLine="284"/>
        <w:jc w:val="both"/>
        <w:rPr>
          <w:sz w:val="20"/>
          <w:szCs w:val="20"/>
          <w:lang w:val="uz-Latn-UZ"/>
        </w:rPr>
      </w:pPr>
      <w:r w:rsidRPr="000A5859">
        <w:rPr>
          <w:sz w:val="20"/>
          <w:szCs w:val="20"/>
          <w:lang w:val="uz-Latn-UZ"/>
        </w:rPr>
        <w:t>Turbidity-based transformer research rarely considers unloaded energy efficiency as the primary product; they focus on errors or overall health.</w:t>
      </w:r>
    </w:p>
    <w:p w14:paraId="59829E72" w14:textId="77777777" w:rsidR="00A65AA7" w:rsidRPr="000A5859" w:rsidRDefault="00A65AA7" w:rsidP="00DA5196">
      <w:pPr>
        <w:pStyle w:val="leading-8"/>
        <w:spacing w:before="0" w:beforeAutospacing="0" w:after="0" w:afterAutospacing="0"/>
        <w:ind w:firstLine="284"/>
        <w:jc w:val="both"/>
        <w:rPr>
          <w:sz w:val="20"/>
          <w:szCs w:val="20"/>
          <w:lang w:val="uz-Latn-UZ"/>
        </w:rPr>
      </w:pPr>
      <w:r w:rsidRPr="000A5859">
        <w:rPr>
          <w:sz w:val="20"/>
          <w:szCs w:val="20"/>
          <w:lang w:val="uz-Latn-UZ"/>
        </w:rPr>
        <w:t>Acoustic/vibrational indicators are rarely combined with electrical loss indicators in a combined fuzzy efficiency system.</w:t>
      </w:r>
    </w:p>
    <w:p w14:paraId="0305679D" w14:textId="77777777" w:rsidR="00A65AA7" w:rsidRPr="000A5859" w:rsidRDefault="00A65AA7" w:rsidP="00DA5196">
      <w:pPr>
        <w:pStyle w:val="leading-8"/>
        <w:spacing w:before="0" w:beforeAutospacing="0" w:after="0" w:afterAutospacing="0"/>
        <w:ind w:firstLine="284"/>
        <w:jc w:val="both"/>
        <w:rPr>
          <w:sz w:val="20"/>
          <w:szCs w:val="20"/>
          <w:lang w:val="uz-Latn-UZ"/>
        </w:rPr>
      </w:pPr>
      <w:r w:rsidRPr="000A5859">
        <w:rPr>
          <w:sz w:val="20"/>
          <w:szCs w:val="20"/>
          <w:lang w:val="uz-Latn-UZ"/>
        </w:rPr>
        <w:t>The standards define how to measure P</w:t>
      </w:r>
      <w:r w:rsidRPr="000A5859">
        <w:rPr>
          <w:sz w:val="20"/>
          <w:szCs w:val="20"/>
          <w:vertAlign w:val="subscript"/>
          <w:lang w:val="uz-Latn-UZ"/>
        </w:rPr>
        <w:t>0</w:t>
      </w:r>
      <w:r w:rsidRPr="000A5859">
        <w:rPr>
          <w:sz w:val="20"/>
          <w:szCs w:val="20"/>
          <w:lang w:val="uz-Latn-UZ"/>
        </w:rPr>
        <w:t>, but not how to rationally combine multi-mode indicators into a flexible performance index.</w:t>
      </w:r>
    </w:p>
    <w:p w14:paraId="0164B09B" w14:textId="77777777" w:rsidR="00A65AA7" w:rsidRPr="000A5859" w:rsidRDefault="00A65AA7" w:rsidP="00DA5196">
      <w:pPr>
        <w:pStyle w:val="leading-8"/>
        <w:spacing w:before="0" w:beforeAutospacing="0" w:after="0" w:afterAutospacing="0"/>
        <w:ind w:firstLine="284"/>
        <w:jc w:val="both"/>
        <w:rPr>
          <w:sz w:val="20"/>
          <w:szCs w:val="20"/>
          <w:lang w:val="uz-Latn-UZ"/>
        </w:rPr>
      </w:pPr>
      <w:r w:rsidRPr="000A5859">
        <w:rPr>
          <w:sz w:val="20"/>
          <w:szCs w:val="20"/>
          <w:lang w:val="uz-Latn-UZ"/>
        </w:rPr>
        <w:t>Many ANFIS/FIS models are trained in laboratory datasets; testing under operating conditions (voltage disturbances, core aging, temperature fluctuations) remains limited.</w:t>
      </w:r>
    </w:p>
    <w:p w14:paraId="0ED7D121" w14:textId="77777777" w:rsidR="00A65AA7" w:rsidRPr="000A5859" w:rsidRDefault="00A65AA7" w:rsidP="00DA5196">
      <w:pPr>
        <w:pStyle w:val="leading-8"/>
        <w:spacing w:before="0" w:beforeAutospacing="0" w:after="0" w:afterAutospacing="0"/>
        <w:ind w:firstLine="284"/>
        <w:jc w:val="both"/>
        <w:rPr>
          <w:sz w:val="20"/>
          <w:szCs w:val="20"/>
          <w:lang w:val="uz-Latn-UZ"/>
        </w:rPr>
      </w:pPr>
      <w:r w:rsidRPr="000A5859">
        <w:rPr>
          <w:sz w:val="20"/>
          <w:szCs w:val="20"/>
          <w:lang w:val="uz-Latn-UZ"/>
        </w:rPr>
        <w:t>This article that addresses these gaps:</w:t>
      </w:r>
    </w:p>
    <w:p w14:paraId="087E868C" w14:textId="1E17D022" w:rsidR="00A65AA7" w:rsidRPr="000A5859" w:rsidRDefault="00A65AA7" w:rsidP="00DA5196">
      <w:pPr>
        <w:pStyle w:val="leading-8"/>
        <w:spacing w:before="0" w:beforeAutospacing="0" w:after="0" w:afterAutospacing="0"/>
        <w:ind w:firstLine="284"/>
        <w:jc w:val="both"/>
        <w:rPr>
          <w:sz w:val="20"/>
          <w:szCs w:val="20"/>
          <w:lang w:val="uz-Latn-UZ"/>
        </w:rPr>
      </w:pPr>
      <w:r w:rsidRPr="000A5859">
        <w:rPr>
          <w:sz w:val="20"/>
          <w:szCs w:val="20"/>
          <w:lang w:val="uz-Latn-UZ"/>
        </w:rPr>
        <w:t>Develops a Sugeno-type fuzzy inference model that includes unloaded electrical losses (P</w:t>
      </w:r>
      <w:r w:rsidRPr="000A5859">
        <w:rPr>
          <w:sz w:val="20"/>
          <w:szCs w:val="20"/>
          <w:vertAlign w:val="subscript"/>
          <w:lang w:val="uz-Latn-UZ"/>
        </w:rPr>
        <w:t>0</w:t>
      </w:r>
      <w:r w:rsidRPr="000A5859">
        <w:rPr>
          <w:sz w:val="20"/>
          <w:szCs w:val="20"/>
          <w:lang w:val="uz-Latn-UZ"/>
        </w:rPr>
        <w:t>), acoustic noise level, and (optional) ground temperature to derive an unloaded energy efficiency index expressed in linguistic terms ("Very efficient..."</w:t>
      </w:r>
      <w:r w:rsidR="005275EF" w:rsidRPr="000A5859">
        <w:rPr>
          <w:sz w:val="20"/>
          <w:szCs w:val="20"/>
          <w:lang w:val="uz-Latn-UZ"/>
        </w:rPr>
        <w:t>,</w:t>
      </w:r>
      <w:r w:rsidRPr="000A5859">
        <w:rPr>
          <w:sz w:val="20"/>
          <w:szCs w:val="20"/>
          <w:lang w:val="uz-Latn-UZ"/>
        </w:rPr>
        <w:t xml:space="preserve"> "Useless").</w:t>
      </w:r>
    </w:p>
    <w:p w14:paraId="0D3B6630" w14:textId="77777777" w:rsidR="00A65AA7" w:rsidRPr="000A5859" w:rsidRDefault="00A65AA7" w:rsidP="00DA5196">
      <w:pPr>
        <w:pStyle w:val="leading-8"/>
        <w:spacing w:before="0" w:beforeAutospacing="0" w:after="0" w:afterAutospacing="0"/>
        <w:ind w:firstLine="284"/>
        <w:jc w:val="both"/>
        <w:rPr>
          <w:sz w:val="20"/>
          <w:szCs w:val="20"/>
          <w:lang w:val="uz-Latn-UZ"/>
        </w:rPr>
      </w:pPr>
      <w:r w:rsidRPr="000A5859">
        <w:rPr>
          <w:sz w:val="20"/>
          <w:szCs w:val="20"/>
          <w:lang w:val="uz-Latn-UZ"/>
        </w:rPr>
        <w:t>Confirms the model with experimental data and compares it with traditional deterministic estimates.</w:t>
      </w:r>
    </w:p>
    <w:p w14:paraId="3ACBF011" w14:textId="77777777" w:rsidR="00A65AA7" w:rsidRPr="000A5859" w:rsidRDefault="00A65AA7" w:rsidP="00DA5196">
      <w:pPr>
        <w:pStyle w:val="leading-8"/>
        <w:spacing w:before="0" w:beforeAutospacing="0" w:after="0" w:afterAutospacing="0"/>
        <w:ind w:firstLine="284"/>
        <w:jc w:val="both"/>
        <w:rPr>
          <w:lang w:val="uz-Latn-UZ"/>
        </w:rPr>
      </w:pPr>
      <w:r w:rsidRPr="000A5859">
        <w:rPr>
          <w:sz w:val="20"/>
          <w:szCs w:val="20"/>
          <w:lang w:val="uz-Latn-UZ"/>
        </w:rPr>
        <w:t>Hybrid architecture (FIS + NN/Bayesian) discusses increasing confidence in extension prediction and optimizing the life cycle.</w:t>
      </w:r>
    </w:p>
    <w:p w14:paraId="0AD15709" w14:textId="08A7AFD1" w:rsidR="008D2035" w:rsidRPr="000A5859" w:rsidRDefault="00B85066" w:rsidP="00DA5196">
      <w:pPr>
        <w:keepNext/>
        <w:keepLines/>
        <w:tabs>
          <w:tab w:val="left" w:pos="0"/>
        </w:tabs>
        <w:spacing w:before="240" w:after="240"/>
        <w:jc w:val="center"/>
        <w:rPr>
          <w:b/>
          <w:sz w:val="28"/>
          <w:szCs w:val="28"/>
          <w:lang w:val="uz-Latn-UZ"/>
        </w:rPr>
      </w:pPr>
      <w:r w:rsidRPr="000A5859">
        <w:rPr>
          <w:rFonts w:eastAsia="Times"/>
          <w:b/>
          <w:sz w:val="24"/>
          <w:szCs w:val="24"/>
          <w:lang w:val="uz-Latn-UZ"/>
        </w:rPr>
        <w:t>MATERIAL AND METHODS</w:t>
      </w:r>
    </w:p>
    <w:p w14:paraId="141D1E96" w14:textId="77777777" w:rsidR="0001037D" w:rsidRPr="00DA5196" w:rsidRDefault="0001037D" w:rsidP="00DA5196">
      <w:pPr>
        <w:pStyle w:val="a9"/>
        <w:tabs>
          <w:tab w:val="left" w:pos="567"/>
        </w:tabs>
        <w:spacing w:before="0" w:beforeAutospacing="0" w:after="0" w:afterAutospacing="0"/>
        <w:ind w:firstLine="284"/>
        <w:jc w:val="both"/>
        <w:rPr>
          <w:sz w:val="20"/>
          <w:szCs w:val="20"/>
          <w:lang w:val="uz-Latn-UZ"/>
        </w:rPr>
      </w:pPr>
      <w:r w:rsidRPr="00DA5196">
        <w:rPr>
          <w:sz w:val="20"/>
          <w:szCs w:val="20"/>
          <w:lang w:val="uz-Latn-UZ"/>
        </w:rPr>
        <w:t>Fuzzy logic theory was proposed by Lotfi Zade in 1965 and began to be widely used in technical and management fields in subsequent decades. This approach takes into account not only traditional "yes-no" decisions, but also intermediate values. This approach to assessing transformers provides the following advantages:</w:t>
      </w:r>
    </w:p>
    <w:p w14:paraId="3C2B1F95" w14:textId="0C70FDD5" w:rsidR="0001037D" w:rsidRPr="00DA5196" w:rsidRDefault="0001037D" w:rsidP="00DA5196">
      <w:pPr>
        <w:pStyle w:val="ab"/>
        <w:numPr>
          <w:ilvl w:val="0"/>
          <w:numId w:val="13"/>
        </w:numPr>
        <w:tabs>
          <w:tab w:val="left" w:pos="567"/>
        </w:tabs>
        <w:spacing w:after="0" w:line="240" w:lineRule="auto"/>
        <w:ind w:left="0" w:firstLine="284"/>
        <w:jc w:val="both"/>
        <w:outlineLvl w:val="2"/>
        <w:rPr>
          <w:rFonts w:ascii="Times New Roman" w:hAnsi="Times New Roman" w:cs="Times New Roman"/>
          <w:sz w:val="20"/>
          <w:szCs w:val="20"/>
          <w:lang w:val="uz-Latn-UZ"/>
        </w:rPr>
      </w:pPr>
      <w:r w:rsidRPr="00DA5196">
        <w:rPr>
          <w:rFonts w:ascii="Times New Roman" w:hAnsi="Times New Roman" w:cs="Times New Roman"/>
          <w:sz w:val="20"/>
          <w:szCs w:val="20"/>
          <w:lang w:val="uz-Latn-UZ"/>
        </w:rPr>
        <w:t>consideration of parameter uncertainty;</w:t>
      </w:r>
    </w:p>
    <w:p w14:paraId="5D676EB8" w14:textId="76AD3AB0" w:rsidR="0001037D" w:rsidRPr="00DA5196" w:rsidRDefault="0001037D" w:rsidP="00DA5196">
      <w:pPr>
        <w:pStyle w:val="ab"/>
        <w:numPr>
          <w:ilvl w:val="0"/>
          <w:numId w:val="13"/>
        </w:numPr>
        <w:tabs>
          <w:tab w:val="left" w:pos="567"/>
        </w:tabs>
        <w:spacing w:after="0" w:line="240" w:lineRule="auto"/>
        <w:ind w:left="0" w:firstLine="284"/>
        <w:jc w:val="both"/>
        <w:outlineLvl w:val="2"/>
        <w:rPr>
          <w:rFonts w:ascii="Times New Roman" w:hAnsi="Times New Roman" w:cs="Times New Roman"/>
          <w:sz w:val="20"/>
          <w:szCs w:val="20"/>
          <w:lang w:val="uz-Latn-UZ"/>
        </w:rPr>
      </w:pPr>
      <w:r w:rsidRPr="00DA5196">
        <w:rPr>
          <w:rFonts w:ascii="Times New Roman" w:hAnsi="Times New Roman" w:cs="Times New Roman"/>
          <w:sz w:val="20"/>
          <w:szCs w:val="20"/>
          <w:lang w:val="uz-Latn-UZ"/>
        </w:rPr>
        <w:t>qualitative classification based on expert opinions;</w:t>
      </w:r>
    </w:p>
    <w:p w14:paraId="640F6FA5" w14:textId="0BAABAEE" w:rsidR="0001037D" w:rsidRPr="00DA5196" w:rsidRDefault="0001037D" w:rsidP="00DA5196">
      <w:pPr>
        <w:pStyle w:val="ab"/>
        <w:numPr>
          <w:ilvl w:val="0"/>
          <w:numId w:val="13"/>
        </w:numPr>
        <w:tabs>
          <w:tab w:val="left" w:pos="567"/>
        </w:tabs>
        <w:spacing w:after="0" w:line="240" w:lineRule="auto"/>
        <w:ind w:left="0" w:firstLine="284"/>
        <w:jc w:val="both"/>
        <w:outlineLvl w:val="2"/>
        <w:rPr>
          <w:rFonts w:ascii="Times New Roman" w:hAnsi="Times New Roman" w:cs="Times New Roman"/>
          <w:sz w:val="20"/>
          <w:szCs w:val="20"/>
          <w:lang w:val="uz-Latn-UZ"/>
        </w:rPr>
      </w:pPr>
      <w:r w:rsidRPr="00DA5196">
        <w:rPr>
          <w:rFonts w:ascii="Times New Roman" w:hAnsi="Times New Roman" w:cs="Times New Roman"/>
          <w:sz w:val="20"/>
          <w:szCs w:val="20"/>
          <w:lang w:val="uz-Latn-UZ"/>
        </w:rPr>
        <w:t>does not require a linear model;</w:t>
      </w:r>
    </w:p>
    <w:p w14:paraId="3F3AEEE0" w14:textId="43FAB2F7" w:rsidR="0001037D" w:rsidRPr="00DA5196" w:rsidRDefault="0001037D" w:rsidP="00DA5196">
      <w:pPr>
        <w:pStyle w:val="ab"/>
        <w:numPr>
          <w:ilvl w:val="0"/>
          <w:numId w:val="13"/>
        </w:numPr>
        <w:tabs>
          <w:tab w:val="left" w:pos="567"/>
        </w:tabs>
        <w:spacing w:after="0" w:line="240" w:lineRule="auto"/>
        <w:ind w:left="0" w:firstLine="284"/>
        <w:jc w:val="both"/>
        <w:outlineLvl w:val="2"/>
        <w:rPr>
          <w:rFonts w:ascii="Times New Roman" w:hAnsi="Times New Roman" w:cs="Times New Roman"/>
          <w:sz w:val="20"/>
          <w:szCs w:val="20"/>
          <w:lang w:val="uz-Latn-UZ"/>
        </w:rPr>
      </w:pPr>
      <w:r w:rsidRPr="00DA5196">
        <w:rPr>
          <w:rFonts w:ascii="Times New Roman" w:hAnsi="Times New Roman" w:cs="Times New Roman"/>
          <w:sz w:val="20"/>
          <w:szCs w:val="20"/>
          <w:lang w:val="uz-Latn-UZ"/>
        </w:rPr>
        <w:t>a sensitive and flexible approach to small changes.</w:t>
      </w:r>
    </w:p>
    <w:p w14:paraId="52EACA5C" w14:textId="77777777" w:rsidR="0001037D" w:rsidRPr="00DA5196" w:rsidRDefault="0001037D" w:rsidP="00DA5196">
      <w:pPr>
        <w:tabs>
          <w:tab w:val="left" w:pos="567"/>
        </w:tabs>
        <w:ind w:firstLine="284"/>
        <w:jc w:val="both"/>
        <w:rPr>
          <w:lang w:val="uz-Latn-UZ"/>
        </w:rPr>
      </w:pPr>
      <w:r w:rsidRPr="00DA5196">
        <w:rPr>
          <w:lang w:val="uz-Latn-UZ"/>
        </w:rPr>
        <w:t>The BS EN 50464-1:2007 standard specifies the permissible power loss values under no-load conditions for three-phase oil transformers with nominal voltages up to 36 kV, operating at 50 Hz frequency (ranging from 50 kVA to 2500 kVA), as well as their classification according to energy efficiency classes. Based on this standard, two main input parameters were selected to assess the energy efficiency of power transformers in no-load mode:</w:t>
      </w:r>
    </w:p>
    <w:p w14:paraId="1462141A" w14:textId="77777777" w:rsidR="0001037D" w:rsidRPr="00DA5196" w:rsidRDefault="0001037D" w:rsidP="00DA5196">
      <w:pPr>
        <w:numPr>
          <w:ilvl w:val="0"/>
          <w:numId w:val="12"/>
        </w:numPr>
        <w:tabs>
          <w:tab w:val="left" w:pos="567"/>
        </w:tabs>
        <w:ind w:left="0" w:firstLine="284"/>
        <w:jc w:val="both"/>
        <w:rPr>
          <w:lang w:val="uz-Latn-UZ"/>
        </w:rPr>
      </w:pPr>
      <w:r w:rsidRPr="00DA5196">
        <w:rPr>
          <w:b/>
          <w:bCs/>
          <w:lang w:val="uz-Latn-UZ"/>
        </w:rPr>
        <w:t>P₀</w:t>
      </w:r>
      <w:r w:rsidRPr="00DA5196">
        <w:rPr>
          <w:lang w:val="uz-Latn-UZ"/>
        </w:rPr>
        <w:t xml:space="preserve"> – no-load power losses, Vt;</w:t>
      </w:r>
    </w:p>
    <w:p w14:paraId="11A9D369" w14:textId="77777777" w:rsidR="0001037D" w:rsidRPr="00DA5196" w:rsidRDefault="0001037D" w:rsidP="00DA5196">
      <w:pPr>
        <w:numPr>
          <w:ilvl w:val="0"/>
          <w:numId w:val="12"/>
        </w:numPr>
        <w:tabs>
          <w:tab w:val="left" w:pos="567"/>
        </w:tabs>
        <w:ind w:left="0" w:firstLine="284"/>
        <w:jc w:val="both"/>
        <w:rPr>
          <w:lang w:val="uz-Latn-UZ"/>
        </w:rPr>
      </w:pPr>
      <w:r w:rsidRPr="00DA5196">
        <w:rPr>
          <w:b/>
          <w:bCs/>
          <w:lang w:val="uz-Latn-UZ"/>
        </w:rPr>
        <w:t>LwA</w:t>
      </w:r>
      <w:r w:rsidRPr="00DA5196">
        <w:rPr>
          <w:lang w:val="uz-Latn-UZ"/>
        </w:rPr>
        <w:t xml:space="preserve"> – noise level, dB(A).</w:t>
      </w:r>
    </w:p>
    <w:p w14:paraId="3B200BD5" w14:textId="77777777" w:rsidR="0001037D" w:rsidRPr="00DA5196" w:rsidRDefault="0001037D" w:rsidP="00DA5196">
      <w:pPr>
        <w:tabs>
          <w:tab w:val="left" w:pos="567"/>
        </w:tabs>
        <w:ind w:firstLine="284"/>
        <w:jc w:val="both"/>
        <w:rPr>
          <w:lang w:val="uz-Latn-UZ"/>
        </w:rPr>
      </w:pPr>
      <w:r w:rsidRPr="00DA5196">
        <w:rPr>
          <w:lang w:val="uz-Latn-UZ"/>
        </w:rPr>
        <w:t>The energy efficiency of the transformer (η, %) was taken as the output parameter. Each input parameter is divided into linguistic categories (low, medium, high), and each category is represented by triangular membership functions.</w:t>
      </w:r>
    </w:p>
    <w:p w14:paraId="5772B60E" w14:textId="77777777" w:rsidR="0001037D" w:rsidRPr="00DA5196" w:rsidRDefault="0001037D" w:rsidP="00DA5196">
      <w:pPr>
        <w:tabs>
          <w:tab w:val="left" w:pos="567"/>
        </w:tabs>
        <w:ind w:firstLine="284"/>
        <w:jc w:val="both"/>
        <w:rPr>
          <w:lang w:val="uz-Latn-UZ"/>
        </w:rPr>
      </w:pPr>
      <w:r w:rsidRPr="00DA5196">
        <w:rPr>
          <w:lang w:val="uz-Latn-UZ"/>
        </w:rPr>
        <w:t>For each input parameter, three linguistic categories were identified, and their triangular membership functions (trimph) were expressed as follows:</w:t>
      </w:r>
    </w:p>
    <w:p w14:paraId="66BF2275" w14:textId="77777777" w:rsidR="0001037D" w:rsidRPr="00DA5196" w:rsidRDefault="0001037D" w:rsidP="00DA5196">
      <w:pPr>
        <w:tabs>
          <w:tab w:val="left" w:pos="567"/>
        </w:tabs>
        <w:ind w:firstLine="284"/>
        <w:jc w:val="both"/>
        <w:rPr>
          <w:lang w:val="uz-Latn-UZ"/>
        </w:rPr>
      </w:pPr>
      <w:r w:rsidRPr="00DA5196">
        <w:rPr>
          <w:b/>
          <w:lang w:val="uz-Latn-UZ"/>
        </w:rPr>
        <w:t>No-load power losses</w:t>
      </w:r>
      <w:r w:rsidRPr="00DA5196">
        <w:rPr>
          <w:b/>
          <w:bCs/>
          <w:lang w:val="uz-Latn-UZ"/>
        </w:rPr>
        <w:t xml:space="preserve"> P₀:</w:t>
      </w:r>
    </w:p>
    <w:p w14:paraId="4D99C782" w14:textId="77777777" w:rsidR="0001037D" w:rsidRPr="00DA5196" w:rsidRDefault="0001037D" w:rsidP="00DA5196">
      <w:pPr>
        <w:numPr>
          <w:ilvl w:val="0"/>
          <w:numId w:val="10"/>
        </w:numPr>
        <w:tabs>
          <w:tab w:val="left" w:pos="567"/>
        </w:tabs>
        <w:ind w:left="0" w:firstLine="284"/>
        <w:jc w:val="both"/>
        <w:rPr>
          <w:lang w:val="uz-Latn-UZ"/>
        </w:rPr>
      </w:pPr>
      <w:r w:rsidRPr="00DA5196">
        <w:rPr>
          <w:lang w:val="uz-Latn-UZ"/>
        </w:rPr>
        <w:t>Low: [90, 200, 300]</w:t>
      </w:r>
    </w:p>
    <w:p w14:paraId="1F879A60" w14:textId="77777777" w:rsidR="0001037D" w:rsidRPr="00DA5196" w:rsidRDefault="0001037D" w:rsidP="00DA5196">
      <w:pPr>
        <w:numPr>
          <w:ilvl w:val="0"/>
          <w:numId w:val="10"/>
        </w:numPr>
        <w:tabs>
          <w:tab w:val="left" w:pos="567"/>
        </w:tabs>
        <w:ind w:left="0" w:firstLine="284"/>
        <w:jc w:val="both"/>
        <w:rPr>
          <w:lang w:val="uz-Latn-UZ"/>
        </w:rPr>
      </w:pPr>
      <w:r w:rsidRPr="00DA5196">
        <w:rPr>
          <w:lang w:val="uz-Latn-UZ"/>
        </w:rPr>
        <w:t>Avarage: [300, 375, 460]</w:t>
      </w:r>
    </w:p>
    <w:p w14:paraId="303A07AD" w14:textId="77777777" w:rsidR="0001037D" w:rsidRPr="00DA5196" w:rsidRDefault="0001037D" w:rsidP="00DA5196">
      <w:pPr>
        <w:numPr>
          <w:ilvl w:val="0"/>
          <w:numId w:val="10"/>
        </w:numPr>
        <w:tabs>
          <w:tab w:val="left" w:pos="567"/>
        </w:tabs>
        <w:ind w:left="0" w:firstLine="284"/>
        <w:jc w:val="both"/>
        <w:rPr>
          <w:lang w:val="uz-Latn-UZ"/>
        </w:rPr>
      </w:pPr>
      <w:proofErr w:type="spellStart"/>
      <w:r w:rsidRPr="00DA5196">
        <w:rPr>
          <w:lang w:val="uz-Latn-UZ"/>
        </w:rPr>
        <w:t>High</w:t>
      </w:r>
      <w:proofErr w:type="spellEnd"/>
      <w:r w:rsidRPr="00DA5196">
        <w:rPr>
          <w:lang w:val="uz-Latn-UZ"/>
        </w:rPr>
        <w:t>: [460, 900, 1300]</w:t>
      </w:r>
    </w:p>
    <w:p w14:paraId="3D455788" w14:textId="77777777" w:rsidR="0001037D" w:rsidRPr="000A5859" w:rsidRDefault="0001037D" w:rsidP="007835F9">
      <w:pPr>
        <w:tabs>
          <w:tab w:val="left" w:pos="567"/>
        </w:tabs>
        <w:ind w:firstLine="284"/>
        <w:jc w:val="both"/>
        <w:rPr>
          <w:lang w:val="uz-Latn-UZ"/>
        </w:rPr>
      </w:pPr>
      <w:proofErr w:type="spellStart"/>
      <w:r w:rsidRPr="000A5859">
        <w:rPr>
          <w:b/>
          <w:lang w:val="uz-Latn-UZ"/>
        </w:rPr>
        <w:t>Noise</w:t>
      </w:r>
      <w:proofErr w:type="spellEnd"/>
      <w:r w:rsidRPr="000A5859">
        <w:rPr>
          <w:b/>
          <w:lang w:val="uz-Latn-UZ"/>
        </w:rPr>
        <w:t xml:space="preserve"> </w:t>
      </w:r>
      <w:proofErr w:type="spellStart"/>
      <w:r w:rsidRPr="000A5859">
        <w:rPr>
          <w:b/>
          <w:lang w:val="uz-Latn-UZ"/>
        </w:rPr>
        <w:t>level</w:t>
      </w:r>
      <w:proofErr w:type="spellEnd"/>
      <w:r w:rsidRPr="000A5859">
        <w:rPr>
          <w:b/>
          <w:bCs/>
          <w:lang w:val="uz-Latn-UZ"/>
        </w:rPr>
        <w:t xml:space="preserve"> </w:t>
      </w:r>
      <w:proofErr w:type="spellStart"/>
      <w:r w:rsidRPr="000A5859">
        <w:rPr>
          <w:b/>
          <w:bCs/>
          <w:lang w:val="uz-Latn-UZ"/>
        </w:rPr>
        <w:t>LwA</w:t>
      </w:r>
      <w:proofErr w:type="spellEnd"/>
      <w:r w:rsidRPr="000A5859">
        <w:rPr>
          <w:b/>
          <w:bCs/>
          <w:lang w:val="uz-Latn-UZ"/>
        </w:rPr>
        <w:t>:</w:t>
      </w:r>
    </w:p>
    <w:p w14:paraId="283BD486" w14:textId="77777777" w:rsidR="0001037D" w:rsidRPr="000A5859" w:rsidRDefault="0001037D" w:rsidP="007835F9">
      <w:pPr>
        <w:numPr>
          <w:ilvl w:val="0"/>
          <w:numId w:val="11"/>
        </w:numPr>
        <w:tabs>
          <w:tab w:val="left" w:pos="567"/>
        </w:tabs>
        <w:ind w:left="0" w:firstLine="284"/>
        <w:jc w:val="both"/>
        <w:rPr>
          <w:lang w:val="uz-Latn-UZ"/>
        </w:rPr>
      </w:pPr>
      <w:r w:rsidRPr="000A5859">
        <w:rPr>
          <w:lang w:val="uz-Latn-UZ"/>
        </w:rPr>
        <w:t>Low: [39, 45, 52]</w:t>
      </w:r>
    </w:p>
    <w:p w14:paraId="1A54E389" w14:textId="77777777" w:rsidR="0001037D" w:rsidRPr="000A5859" w:rsidRDefault="0001037D" w:rsidP="007835F9">
      <w:pPr>
        <w:numPr>
          <w:ilvl w:val="0"/>
          <w:numId w:val="11"/>
        </w:numPr>
        <w:tabs>
          <w:tab w:val="left" w:pos="567"/>
        </w:tabs>
        <w:ind w:left="0" w:firstLine="284"/>
        <w:jc w:val="both"/>
        <w:rPr>
          <w:lang w:val="uz-Latn-UZ"/>
        </w:rPr>
      </w:pPr>
      <w:r w:rsidRPr="000A5859">
        <w:rPr>
          <w:lang w:val="uz-Latn-UZ"/>
        </w:rPr>
        <w:t>Avarage: [52, 56, 60]</w:t>
      </w:r>
    </w:p>
    <w:p w14:paraId="45A9C3DA" w14:textId="77777777" w:rsidR="0001037D" w:rsidRPr="000A5859" w:rsidRDefault="0001037D" w:rsidP="007835F9">
      <w:pPr>
        <w:numPr>
          <w:ilvl w:val="0"/>
          <w:numId w:val="11"/>
        </w:numPr>
        <w:tabs>
          <w:tab w:val="left" w:pos="567"/>
        </w:tabs>
        <w:ind w:left="0" w:firstLine="284"/>
        <w:jc w:val="both"/>
        <w:rPr>
          <w:lang w:val="uz-Latn-UZ"/>
        </w:rPr>
      </w:pPr>
      <w:r w:rsidRPr="000A5859">
        <w:rPr>
          <w:lang w:val="uz-Latn-UZ"/>
        </w:rPr>
        <w:t>High: [60, 65, 70]</w:t>
      </w:r>
    </w:p>
    <w:p w14:paraId="1CCB6E2B" w14:textId="77777777" w:rsidR="0001037D" w:rsidRPr="000A5859" w:rsidRDefault="0001037D" w:rsidP="007835F9">
      <w:pPr>
        <w:tabs>
          <w:tab w:val="left" w:pos="567"/>
        </w:tabs>
        <w:ind w:firstLine="284"/>
        <w:jc w:val="both"/>
        <w:rPr>
          <w:lang w:val="uz-Latn-UZ"/>
        </w:rPr>
      </w:pPr>
      <w:r w:rsidRPr="000A5859">
        <w:rPr>
          <w:lang w:val="uz-Latn-UZ"/>
        </w:rPr>
        <w:t>Efficiency</w:t>
      </w:r>
      <w:r w:rsidRPr="000A5859">
        <w:rPr>
          <w:b/>
          <w:bCs/>
          <w:lang w:val="uz-Latn-UZ"/>
        </w:rPr>
        <w:t xml:space="preserve"> η:</w:t>
      </w:r>
    </w:p>
    <w:p w14:paraId="434E37A5" w14:textId="77777777" w:rsidR="0001037D" w:rsidRPr="000A5859" w:rsidRDefault="0001037D" w:rsidP="007835F9">
      <w:pPr>
        <w:numPr>
          <w:ilvl w:val="0"/>
          <w:numId w:val="5"/>
        </w:numPr>
        <w:tabs>
          <w:tab w:val="left" w:pos="567"/>
        </w:tabs>
        <w:ind w:left="0" w:firstLine="284"/>
        <w:jc w:val="both"/>
        <w:rPr>
          <w:lang w:val="uz-Latn-UZ"/>
        </w:rPr>
      </w:pPr>
      <w:r w:rsidRPr="000A5859">
        <w:rPr>
          <w:lang w:val="uz-Latn-UZ"/>
        </w:rPr>
        <w:t>Low: 30%</w:t>
      </w:r>
    </w:p>
    <w:p w14:paraId="2AB98E7B" w14:textId="77777777" w:rsidR="0001037D" w:rsidRPr="000A5859" w:rsidRDefault="0001037D" w:rsidP="007835F9">
      <w:pPr>
        <w:numPr>
          <w:ilvl w:val="0"/>
          <w:numId w:val="5"/>
        </w:numPr>
        <w:tabs>
          <w:tab w:val="left" w:pos="567"/>
        </w:tabs>
        <w:ind w:left="0" w:firstLine="284"/>
        <w:jc w:val="both"/>
        <w:rPr>
          <w:lang w:val="uz-Latn-UZ"/>
        </w:rPr>
      </w:pPr>
      <w:r w:rsidRPr="000A5859">
        <w:rPr>
          <w:lang w:val="uz-Latn-UZ"/>
        </w:rPr>
        <w:lastRenderedPageBreak/>
        <w:t>Avarage: 60%</w:t>
      </w:r>
    </w:p>
    <w:p w14:paraId="2B9BE0D9" w14:textId="77777777" w:rsidR="0001037D" w:rsidRPr="000A5859" w:rsidRDefault="0001037D" w:rsidP="007835F9">
      <w:pPr>
        <w:numPr>
          <w:ilvl w:val="0"/>
          <w:numId w:val="5"/>
        </w:numPr>
        <w:tabs>
          <w:tab w:val="left" w:pos="567"/>
        </w:tabs>
        <w:ind w:left="0" w:firstLine="284"/>
        <w:jc w:val="both"/>
        <w:rPr>
          <w:lang w:val="uz-Latn-UZ"/>
        </w:rPr>
      </w:pPr>
      <w:r w:rsidRPr="000A5859">
        <w:rPr>
          <w:lang w:val="uz-Latn-UZ"/>
        </w:rPr>
        <w:t>High: 90%</w:t>
      </w:r>
    </w:p>
    <w:p w14:paraId="160DA858" w14:textId="18C479D3" w:rsidR="0001037D" w:rsidRPr="000A5859" w:rsidRDefault="0001037D" w:rsidP="007835F9">
      <w:pPr>
        <w:spacing w:before="120"/>
        <w:ind w:firstLine="284"/>
        <w:jc w:val="both"/>
        <w:rPr>
          <w:lang w:val="uz-Latn-UZ"/>
        </w:rPr>
      </w:pPr>
      <w:proofErr w:type="spellStart"/>
      <w:r w:rsidRPr="000A5859">
        <w:rPr>
          <w:lang w:val="uz-Latn-UZ"/>
        </w:rPr>
        <w:t>The</w:t>
      </w:r>
      <w:proofErr w:type="spellEnd"/>
      <w:r w:rsidRPr="000A5859">
        <w:rPr>
          <w:lang w:val="uz-Latn-UZ"/>
        </w:rPr>
        <w:t xml:space="preserve"> </w:t>
      </w:r>
      <w:proofErr w:type="spellStart"/>
      <w:r w:rsidRPr="000A5859">
        <w:rPr>
          <w:lang w:val="uz-Latn-UZ"/>
        </w:rPr>
        <w:t>m</w:t>
      </w:r>
      <w:r w:rsidR="000E6722" w:rsidRPr="000A5859">
        <w:rPr>
          <w:lang w:val="uz-Latn-UZ"/>
        </w:rPr>
        <w:t>embership</w:t>
      </w:r>
      <w:proofErr w:type="spellEnd"/>
      <w:r w:rsidR="000E6722" w:rsidRPr="000A5859">
        <w:rPr>
          <w:lang w:val="uz-Latn-UZ"/>
        </w:rPr>
        <w:t xml:space="preserve"> </w:t>
      </w:r>
      <w:proofErr w:type="spellStart"/>
      <w:r w:rsidR="000E6722" w:rsidRPr="000A5859">
        <w:rPr>
          <w:lang w:val="uz-Latn-UZ"/>
        </w:rPr>
        <w:t>function</w:t>
      </w:r>
      <w:proofErr w:type="spellEnd"/>
      <w:r w:rsidR="000E6722" w:rsidRPr="000A5859">
        <w:rPr>
          <w:lang w:val="uz-Latn-UZ"/>
        </w:rPr>
        <w:t xml:space="preserve"> </w:t>
      </w:r>
      <w:proofErr w:type="spellStart"/>
      <w:r w:rsidR="000E6722" w:rsidRPr="000A5859">
        <w:rPr>
          <w:lang w:val="uz-Latn-UZ"/>
        </w:rPr>
        <w:t>for</w:t>
      </w:r>
      <w:proofErr w:type="spellEnd"/>
      <w:r w:rsidR="000E6722" w:rsidRPr="000A5859">
        <w:rPr>
          <w:lang w:val="uz-Latn-UZ"/>
        </w:rPr>
        <w:t xml:space="preserve"> the “Low”</w:t>
      </w:r>
      <w:r w:rsidRPr="000A5859">
        <w:rPr>
          <w:lang w:val="uz-Latn-UZ"/>
        </w:rPr>
        <w:t xml:space="preserve"> level of </w:t>
      </w:r>
      <m:oMath>
        <m:sSub>
          <m:sSubPr>
            <m:ctrlPr>
              <w:rPr>
                <w:rFonts w:ascii="Cambria Math" w:hAnsi="Cambria Math"/>
                <w:lang w:val="uz-Latn-UZ"/>
              </w:rPr>
            </m:ctrlPr>
          </m:sSubPr>
          <m:e>
            <m:r>
              <w:rPr>
                <w:rFonts w:ascii="Cambria Math" w:hAnsi="Cambria Math"/>
                <w:lang w:val="uz-Latn-UZ"/>
              </w:rPr>
              <m:t>P</m:t>
            </m:r>
          </m:e>
          <m:sub>
            <m:r>
              <w:rPr>
                <w:rFonts w:ascii="Cambria Math" w:hAnsi="Cambria Math"/>
                <w:lang w:val="uz-Latn-UZ"/>
              </w:rPr>
              <m:t>0</m:t>
            </m:r>
          </m:sub>
        </m:sSub>
      </m:oMath>
      <w:r w:rsidRPr="000A5859">
        <w:rPr>
          <w:lang w:val="uz-Latn-UZ"/>
        </w:rPr>
        <w:t xml:space="preserve"> is:</w:t>
      </w:r>
    </w:p>
    <w:p w14:paraId="250004B3" w14:textId="77777777" w:rsidR="0001037D" w:rsidRPr="007835F9" w:rsidRDefault="000B5039" w:rsidP="007835F9">
      <w:pPr>
        <w:spacing w:before="120" w:after="120"/>
        <w:jc w:val="both"/>
        <w:rPr>
          <w:rFonts w:eastAsiaTheme="minorEastAsia"/>
          <w:lang w:val="uz-Latn-UZ"/>
        </w:rPr>
      </w:pPr>
      <m:oMathPara>
        <m:oMathParaPr>
          <m:jc m:val="center"/>
        </m:oMathParaPr>
        <m:oMath>
          <m:sSub>
            <m:sSubPr>
              <m:ctrlPr>
                <w:rPr>
                  <w:rFonts w:ascii="Cambria Math" w:hAnsi="Cambria Math"/>
                  <w:lang w:val="uz-Latn-UZ"/>
                </w:rPr>
              </m:ctrlPr>
            </m:sSubPr>
            <m:e>
              <m:r>
                <w:rPr>
                  <w:rFonts w:ascii="Cambria Math" w:hAnsi="Cambria Math"/>
                  <w:lang w:val="uz-Latn-UZ"/>
                </w:rPr>
                <m:t>μ</m:t>
              </m:r>
            </m:e>
            <m:sub>
              <m:r>
                <m:rPr>
                  <m:nor/>
                </m:rPr>
                <w:rPr>
                  <w:lang w:val="uz-Latn-UZ"/>
                </w:rPr>
                <m:t>Low</m:t>
              </m:r>
            </m:sub>
          </m:sSub>
          <m:r>
            <w:rPr>
              <w:rFonts w:ascii="Cambria Math" w:hAnsi="Cambria Math"/>
              <w:lang w:val="uz-Latn-UZ"/>
            </w:rPr>
            <m:t>(</m:t>
          </m:r>
          <m:sSub>
            <m:sSubPr>
              <m:ctrlPr>
                <w:rPr>
                  <w:rFonts w:ascii="Cambria Math" w:hAnsi="Cambria Math"/>
                  <w:lang w:val="uz-Latn-UZ"/>
                </w:rPr>
              </m:ctrlPr>
            </m:sSubPr>
            <m:e>
              <m:r>
                <w:rPr>
                  <w:rFonts w:ascii="Cambria Math" w:hAnsi="Cambria Math"/>
                  <w:lang w:val="uz-Latn-UZ"/>
                </w:rPr>
                <m:t>P</m:t>
              </m:r>
            </m:e>
            <m:sub>
              <m:r>
                <w:rPr>
                  <w:rFonts w:ascii="Cambria Math" w:hAnsi="Cambria Math"/>
                  <w:lang w:val="uz-Latn-UZ"/>
                </w:rPr>
                <m:t>0</m:t>
              </m:r>
            </m:sub>
          </m:sSub>
          <m:r>
            <w:rPr>
              <w:rFonts w:ascii="Cambria Math" w:hAnsi="Cambria Math"/>
              <w:lang w:val="uz-Latn-UZ"/>
            </w:rPr>
            <m:t>)=</m:t>
          </m:r>
          <m:d>
            <m:dPr>
              <m:begChr m:val="{"/>
              <m:endChr m:val=""/>
              <m:ctrlPr>
                <w:rPr>
                  <w:rFonts w:ascii="Cambria Math" w:hAnsi="Cambria Math"/>
                  <w:lang w:val="uz-Latn-UZ"/>
                </w:rPr>
              </m:ctrlPr>
            </m:dPr>
            <m:e>
              <m:m>
                <m:mPr>
                  <m:plcHide m:val="1"/>
                  <m:mcs>
                    <m:mc>
                      <m:mcPr>
                        <m:count m:val="2"/>
                        <m:mcJc m:val="center"/>
                      </m:mcPr>
                    </m:mc>
                  </m:mcs>
                  <m:ctrlPr>
                    <w:rPr>
                      <w:rFonts w:ascii="Cambria Math" w:hAnsi="Cambria Math"/>
                      <w:lang w:val="uz-Latn-UZ"/>
                    </w:rPr>
                  </m:ctrlPr>
                </m:mPr>
                <m:mr>
                  <m:e>
                    <m:r>
                      <w:rPr>
                        <w:rFonts w:ascii="Cambria Math" w:hAnsi="Cambria Math"/>
                        <w:lang w:val="uz-Latn-UZ"/>
                      </w:rPr>
                      <m:t>1,</m:t>
                    </m:r>
                  </m:e>
                  <m:e>
                    <m:sSub>
                      <m:sSubPr>
                        <m:ctrlPr>
                          <w:rPr>
                            <w:rFonts w:ascii="Cambria Math" w:hAnsi="Cambria Math"/>
                            <w:lang w:val="uz-Latn-UZ"/>
                          </w:rPr>
                        </m:ctrlPr>
                      </m:sSubPr>
                      <m:e>
                        <m:r>
                          <w:rPr>
                            <w:rFonts w:ascii="Cambria Math" w:hAnsi="Cambria Math"/>
                            <w:lang w:val="uz-Latn-UZ"/>
                          </w:rPr>
                          <m:t>P</m:t>
                        </m:r>
                      </m:e>
                      <m:sub>
                        <m:r>
                          <w:rPr>
                            <w:rFonts w:ascii="Cambria Math" w:hAnsi="Cambria Math"/>
                            <w:lang w:val="uz-Latn-UZ"/>
                          </w:rPr>
                          <m:t>0</m:t>
                        </m:r>
                      </m:sub>
                    </m:sSub>
                    <m:r>
                      <w:rPr>
                        <w:rFonts w:ascii="Cambria Math" w:hAnsi="Cambria Math"/>
                        <w:lang w:val="uz-Latn-UZ"/>
                      </w:rPr>
                      <m:t>≤200</m:t>
                    </m:r>
                  </m:e>
                </m:mr>
                <m:mr>
                  <m:e>
                    <m:f>
                      <m:fPr>
                        <m:ctrlPr>
                          <w:rPr>
                            <w:rFonts w:ascii="Cambria Math" w:hAnsi="Cambria Math"/>
                            <w:lang w:val="uz-Latn-UZ"/>
                          </w:rPr>
                        </m:ctrlPr>
                      </m:fPr>
                      <m:num>
                        <m:r>
                          <w:rPr>
                            <w:rFonts w:ascii="Cambria Math" w:hAnsi="Cambria Math"/>
                            <w:lang w:val="uz-Latn-UZ"/>
                          </w:rPr>
                          <m:t>300-</m:t>
                        </m:r>
                        <m:sSub>
                          <m:sSubPr>
                            <m:ctrlPr>
                              <w:rPr>
                                <w:rFonts w:ascii="Cambria Math" w:hAnsi="Cambria Math"/>
                                <w:lang w:val="uz-Latn-UZ"/>
                              </w:rPr>
                            </m:ctrlPr>
                          </m:sSubPr>
                          <m:e>
                            <m:r>
                              <w:rPr>
                                <w:rFonts w:ascii="Cambria Math" w:hAnsi="Cambria Math"/>
                                <w:lang w:val="uz-Latn-UZ"/>
                              </w:rPr>
                              <m:t>P</m:t>
                            </m:r>
                          </m:e>
                          <m:sub>
                            <m:r>
                              <w:rPr>
                                <w:rFonts w:ascii="Cambria Math" w:hAnsi="Cambria Math"/>
                                <w:lang w:val="uz-Latn-UZ"/>
                              </w:rPr>
                              <m:t>0</m:t>
                            </m:r>
                          </m:sub>
                        </m:sSub>
                      </m:num>
                      <m:den>
                        <m:r>
                          <w:rPr>
                            <w:rFonts w:ascii="Cambria Math" w:hAnsi="Cambria Math"/>
                            <w:lang w:val="uz-Latn-UZ"/>
                          </w:rPr>
                          <m:t>100</m:t>
                        </m:r>
                      </m:den>
                    </m:f>
                    <m:r>
                      <w:rPr>
                        <w:rFonts w:ascii="Cambria Math" w:hAnsi="Cambria Math"/>
                        <w:lang w:val="uz-Latn-UZ"/>
                      </w:rPr>
                      <m:t>,</m:t>
                    </m:r>
                  </m:e>
                  <m:e>
                    <m:r>
                      <w:rPr>
                        <w:rFonts w:ascii="Cambria Math" w:hAnsi="Cambria Math"/>
                        <w:lang w:val="uz-Latn-UZ"/>
                      </w:rPr>
                      <m:t>200≤</m:t>
                    </m:r>
                    <m:sSub>
                      <m:sSubPr>
                        <m:ctrlPr>
                          <w:rPr>
                            <w:rFonts w:ascii="Cambria Math" w:hAnsi="Cambria Math"/>
                            <w:lang w:val="uz-Latn-UZ"/>
                          </w:rPr>
                        </m:ctrlPr>
                      </m:sSubPr>
                      <m:e>
                        <m:r>
                          <w:rPr>
                            <w:rFonts w:ascii="Cambria Math" w:hAnsi="Cambria Math"/>
                            <w:lang w:val="uz-Latn-UZ"/>
                          </w:rPr>
                          <m:t>P</m:t>
                        </m:r>
                      </m:e>
                      <m:sub>
                        <m:r>
                          <w:rPr>
                            <w:rFonts w:ascii="Cambria Math" w:hAnsi="Cambria Math"/>
                            <w:lang w:val="uz-Latn-UZ"/>
                          </w:rPr>
                          <m:t>0</m:t>
                        </m:r>
                      </m:sub>
                    </m:sSub>
                    <m:r>
                      <w:rPr>
                        <w:rFonts w:ascii="Cambria Math" w:hAnsi="Cambria Math"/>
                        <w:lang w:val="uz-Latn-UZ"/>
                      </w:rPr>
                      <m:t>≤300</m:t>
                    </m:r>
                  </m:e>
                </m:mr>
                <m:mr>
                  <m:e>
                    <m:r>
                      <w:rPr>
                        <w:rFonts w:ascii="Cambria Math" w:hAnsi="Cambria Math"/>
                        <w:lang w:val="uz-Latn-UZ"/>
                      </w:rPr>
                      <m:t>0,</m:t>
                    </m:r>
                  </m:e>
                  <m:e>
                    <m:sSub>
                      <m:sSubPr>
                        <m:ctrlPr>
                          <w:rPr>
                            <w:rFonts w:ascii="Cambria Math" w:hAnsi="Cambria Math"/>
                            <w:lang w:val="uz-Latn-UZ"/>
                          </w:rPr>
                        </m:ctrlPr>
                      </m:sSubPr>
                      <m:e>
                        <m:r>
                          <w:rPr>
                            <w:rFonts w:ascii="Cambria Math" w:hAnsi="Cambria Math"/>
                            <w:lang w:val="uz-Latn-UZ"/>
                          </w:rPr>
                          <m:t>P</m:t>
                        </m:r>
                      </m:e>
                      <m:sub>
                        <m:r>
                          <w:rPr>
                            <w:rFonts w:ascii="Cambria Math" w:hAnsi="Cambria Math"/>
                            <w:lang w:val="uz-Latn-UZ"/>
                          </w:rPr>
                          <m:t>0</m:t>
                        </m:r>
                      </m:sub>
                    </m:sSub>
                    <m:r>
                      <w:rPr>
                        <w:rFonts w:ascii="Cambria Math" w:hAnsi="Cambria Math"/>
                        <w:lang w:val="uz-Latn-UZ"/>
                      </w:rPr>
                      <m:t>≤300</m:t>
                    </m:r>
                  </m:e>
                </m:mr>
              </m:m>
            </m:e>
          </m:d>
        </m:oMath>
      </m:oMathPara>
    </w:p>
    <w:p w14:paraId="0CC0FA82" w14:textId="77777777" w:rsidR="0001037D" w:rsidRPr="000A5859" w:rsidRDefault="0001037D" w:rsidP="007835F9">
      <w:pPr>
        <w:pStyle w:val="a9"/>
        <w:spacing w:before="0" w:beforeAutospacing="0" w:after="0" w:afterAutospacing="0"/>
        <w:ind w:firstLine="284"/>
        <w:jc w:val="both"/>
        <w:rPr>
          <w:sz w:val="20"/>
          <w:szCs w:val="20"/>
          <w:lang w:val="uz-Latn-UZ"/>
        </w:rPr>
      </w:pPr>
      <w:r w:rsidRPr="000A5859">
        <w:rPr>
          <w:sz w:val="20"/>
          <w:szCs w:val="20"/>
          <w:lang w:val="uz-Latn-UZ"/>
        </w:rPr>
        <w:t>The base of fuzzy rules, formed on the basis of expert knowledge, was formed as follows:</w:t>
      </w:r>
    </w:p>
    <w:p w14:paraId="3D897929" w14:textId="48317336" w:rsidR="0001037D" w:rsidRPr="007835F9" w:rsidRDefault="005275EF" w:rsidP="007835F9">
      <w:pPr>
        <w:pStyle w:val="a9"/>
        <w:spacing w:before="120" w:beforeAutospacing="0" w:after="0" w:afterAutospacing="0"/>
        <w:jc w:val="center"/>
        <w:rPr>
          <w:sz w:val="18"/>
          <w:szCs w:val="18"/>
          <w:lang w:val="uz-Latn-UZ"/>
        </w:rPr>
      </w:pPr>
      <w:r w:rsidRPr="007835F9">
        <w:rPr>
          <w:b/>
          <w:bCs/>
          <w:sz w:val="18"/>
          <w:szCs w:val="18"/>
          <w:lang w:val="uz-Latn-UZ"/>
        </w:rPr>
        <w:t xml:space="preserve">TABLE </w:t>
      </w:r>
      <w:r w:rsidR="0001037D" w:rsidRPr="007835F9">
        <w:rPr>
          <w:b/>
          <w:bCs/>
          <w:sz w:val="18"/>
          <w:szCs w:val="18"/>
          <w:lang w:val="uz-Latn-UZ"/>
        </w:rPr>
        <w:t>1</w:t>
      </w:r>
      <w:r w:rsidRPr="007835F9">
        <w:rPr>
          <w:b/>
          <w:bCs/>
          <w:sz w:val="18"/>
          <w:szCs w:val="18"/>
          <w:lang w:val="uz-Latn-UZ"/>
        </w:rPr>
        <w:t xml:space="preserve">. </w:t>
      </w:r>
      <w:r w:rsidR="0001037D" w:rsidRPr="007835F9">
        <w:rPr>
          <w:sz w:val="18"/>
          <w:szCs w:val="18"/>
          <w:lang w:val="uz-Latn-UZ"/>
        </w:rPr>
        <w:t>Developed rule base</w:t>
      </w:r>
    </w:p>
    <w:tbl>
      <w:tblPr>
        <w:tblStyle w:val="21"/>
        <w:tblW w:w="7688" w:type="dxa"/>
        <w:jc w:val="center"/>
        <w:tblLook w:val="04A0" w:firstRow="1" w:lastRow="0" w:firstColumn="1" w:lastColumn="0" w:noHBand="0" w:noVBand="1"/>
      </w:tblPr>
      <w:tblGrid>
        <w:gridCol w:w="1106"/>
        <w:gridCol w:w="1902"/>
        <w:gridCol w:w="1902"/>
        <w:gridCol w:w="2778"/>
      </w:tblGrid>
      <w:tr w:rsidR="0001037D" w:rsidRPr="000A5859" w14:paraId="5C9288FD" w14:textId="77777777" w:rsidTr="000A5859">
        <w:trPr>
          <w:cnfStyle w:val="100000000000" w:firstRow="1" w:lastRow="0" w:firstColumn="0" w:lastColumn="0" w:oddVBand="0" w:evenVBand="0" w:oddHBand="0" w:evenHBand="0" w:firstRowFirstColumn="0" w:firstRowLastColumn="0" w:lastRowFirstColumn="0" w:lastRowLastColumn="0"/>
          <w:trHeight w:val="401"/>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5DF9E81E" w14:textId="77777777" w:rsidR="0001037D" w:rsidRPr="000A5859" w:rsidRDefault="0001037D" w:rsidP="000A5859">
            <w:pPr>
              <w:jc w:val="both"/>
              <w:rPr>
                <w:b w:val="0"/>
                <w:bCs w:val="0"/>
                <w:lang w:val="uz-Latn-UZ"/>
              </w:rPr>
            </w:pPr>
            <w:r w:rsidRPr="000A5859">
              <w:rPr>
                <w:lang w:val="uz-Latn-UZ"/>
              </w:rPr>
              <w:t>Rules</w:t>
            </w:r>
          </w:p>
        </w:tc>
        <w:tc>
          <w:tcPr>
            <w:tcW w:w="0" w:type="auto"/>
            <w:hideMark/>
          </w:tcPr>
          <w:p w14:paraId="574AB903" w14:textId="77777777" w:rsidR="0001037D" w:rsidRPr="000A5859" w:rsidRDefault="0001037D" w:rsidP="000A5859">
            <w:pPr>
              <w:jc w:val="both"/>
              <w:cnfStyle w:val="100000000000" w:firstRow="1" w:lastRow="0" w:firstColumn="0" w:lastColumn="0" w:oddVBand="0" w:evenVBand="0" w:oddHBand="0" w:evenHBand="0" w:firstRowFirstColumn="0" w:firstRowLastColumn="0" w:lastRowFirstColumn="0" w:lastRowLastColumn="0"/>
              <w:rPr>
                <w:b w:val="0"/>
                <w:bCs w:val="0"/>
                <w:lang w:val="uz-Latn-UZ"/>
              </w:rPr>
            </w:pPr>
            <w:r w:rsidRPr="000A5859">
              <w:rPr>
                <w:lang w:val="uz-Latn-UZ"/>
              </w:rPr>
              <w:t>P₀</w:t>
            </w:r>
          </w:p>
        </w:tc>
        <w:tc>
          <w:tcPr>
            <w:tcW w:w="0" w:type="auto"/>
            <w:hideMark/>
          </w:tcPr>
          <w:p w14:paraId="68A89A6E" w14:textId="77777777" w:rsidR="0001037D" w:rsidRPr="000A5859" w:rsidRDefault="0001037D" w:rsidP="000A5859">
            <w:pPr>
              <w:jc w:val="both"/>
              <w:cnfStyle w:val="100000000000" w:firstRow="1" w:lastRow="0" w:firstColumn="0" w:lastColumn="0" w:oddVBand="0" w:evenVBand="0" w:oddHBand="0" w:evenHBand="0" w:firstRowFirstColumn="0" w:firstRowLastColumn="0" w:lastRowFirstColumn="0" w:lastRowLastColumn="0"/>
              <w:rPr>
                <w:b w:val="0"/>
                <w:bCs w:val="0"/>
                <w:lang w:val="uz-Latn-UZ"/>
              </w:rPr>
            </w:pPr>
            <w:r w:rsidRPr="000A5859">
              <w:rPr>
                <w:lang w:val="uz-Latn-UZ"/>
              </w:rPr>
              <w:t>LwA</w:t>
            </w:r>
          </w:p>
        </w:tc>
        <w:tc>
          <w:tcPr>
            <w:tcW w:w="0" w:type="auto"/>
            <w:hideMark/>
          </w:tcPr>
          <w:p w14:paraId="27394ED8" w14:textId="77777777" w:rsidR="0001037D" w:rsidRPr="000A5859" w:rsidRDefault="0001037D" w:rsidP="000A5859">
            <w:pPr>
              <w:jc w:val="both"/>
              <w:cnfStyle w:val="100000000000" w:firstRow="1" w:lastRow="0" w:firstColumn="0" w:lastColumn="0" w:oddVBand="0" w:evenVBand="0" w:oddHBand="0" w:evenHBand="0" w:firstRowFirstColumn="0" w:firstRowLastColumn="0" w:lastRowFirstColumn="0" w:lastRowLastColumn="0"/>
              <w:rPr>
                <w:b w:val="0"/>
                <w:bCs w:val="0"/>
                <w:lang w:val="uz-Latn-UZ"/>
              </w:rPr>
            </w:pPr>
            <w:r w:rsidRPr="000A5859">
              <w:rPr>
                <w:lang w:val="uz-Latn-UZ"/>
              </w:rPr>
              <w:t>η</w:t>
            </w:r>
          </w:p>
        </w:tc>
      </w:tr>
      <w:tr w:rsidR="0001037D" w:rsidRPr="000A5859" w14:paraId="426DFD91" w14:textId="77777777" w:rsidTr="000A5859">
        <w:trPr>
          <w:cnfStyle w:val="000000100000" w:firstRow="0" w:lastRow="0" w:firstColumn="0" w:lastColumn="0" w:oddVBand="0" w:evenVBand="0" w:oddHBand="1" w:evenHBand="0" w:firstRowFirstColumn="0" w:firstRowLastColumn="0" w:lastRowFirstColumn="0" w:lastRowLastColumn="0"/>
          <w:trHeight w:val="401"/>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7C9E278D" w14:textId="77777777" w:rsidR="0001037D" w:rsidRPr="000A5859" w:rsidRDefault="0001037D" w:rsidP="000A5859">
            <w:pPr>
              <w:jc w:val="both"/>
              <w:rPr>
                <w:lang w:val="uz-Latn-UZ"/>
              </w:rPr>
            </w:pPr>
            <w:r w:rsidRPr="000A5859">
              <w:rPr>
                <w:lang w:val="uz-Latn-UZ"/>
              </w:rPr>
              <w:t>R1</w:t>
            </w:r>
          </w:p>
        </w:tc>
        <w:tc>
          <w:tcPr>
            <w:tcW w:w="0" w:type="auto"/>
            <w:hideMark/>
          </w:tcPr>
          <w:p w14:paraId="5A603DAA" w14:textId="77777777" w:rsidR="0001037D" w:rsidRPr="000A5859" w:rsidRDefault="0001037D" w:rsidP="000A5859">
            <w:pPr>
              <w:jc w:val="both"/>
              <w:cnfStyle w:val="000000100000" w:firstRow="0" w:lastRow="0" w:firstColumn="0" w:lastColumn="0" w:oddVBand="0" w:evenVBand="0" w:oddHBand="1" w:evenHBand="0" w:firstRowFirstColumn="0" w:firstRowLastColumn="0" w:lastRowFirstColumn="0" w:lastRowLastColumn="0"/>
              <w:rPr>
                <w:lang w:val="uz-Latn-UZ"/>
              </w:rPr>
            </w:pPr>
            <w:r w:rsidRPr="000A5859">
              <w:rPr>
                <w:lang w:val="uz-Latn-UZ"/>
              </w:rPr>
              <w:t>LOW</w:t>
            </w:r>
          </w:p>
        </w:tc>
        <w:tc>
          <w:tcPr>
            <w:tcW w:w="0" w:type="auto"/>
            <w:hideMark/>
          </w:tcPr>
          <w:p w14:paraId="392A7CE6" w14:textId="77777777" w:rsidR="0001037D" w:rsidRPr="000A5859" w:rsidRDefault="0001037D" w:rsidP="000A5859">
            <w:pPr>
              <w:jc w:val="both"/>
              <w:cnfStyle w:val="000000100000" w:firstRow="0" w:lastRow="0" w:firstColumn="0" w:lastColumn="0" w:oddVBand="0" w:evenVBand="0" w:oddHBand="1" w:evenHBand="0" w:firstRowFirstColumn="0" w:firstRowLastColumn="0" w:lastRowFirstColumn="0" w:lastRowLastColumn="0"/>
              <w:rPr>
                <w:lang w:val="uz-Latn-UZ"/>
              </w:rPr>
            </w:pPr>
            <w:r w:rsidRPr="000A5859">
              <w:rPr>
                <w:lang w:val="uz-Latn-UZ"/>
              </w:rPr>
              <w:t>LOW</w:t>
            </w:r>
          </w:p>
        </w:tc>
        <w:tc>
          <w:tcPr>
            <w:tcW w:w="0" w:type="auto"/>
            <w:hideMark/>
          </w:tcPr>
          <w:p w14:paraId="2E064ABD" w14:textId="77777777" w:rsidR="0001037D" w:rsidRPr="000A5859" w:rsidRDefault="0001037D" w:rsidP="000A5859">
            <w:pPr>
              <w:jc w:val="both"/>
              <w:cnfStyle w:val="000000100000" w:firstRow="0" w:lastRow="0" w:firstColumn="0" w:lastColumn="0" w:oddVBand="0" w:evenVBand="0" w:oddHBand="1" w:evenHBand="0" w:firstRowFirstColumn="0" w:firstRowLastColumn="0" w:lastRowFirstColumn="0" w:lastRowLastColumn="0"/>
              <w:rPr>
                <w:lang w:val="uz-Latn-UZ"/>
              </w:rPr>
            </w:pPr>
            <w:r w:rsidRPr="000A5859">
              <w:rPr>
                <w:lang w:val="uz-Latn-UZ"/>
              </w:rPr>
              <w:t>HIGH (90%)</w:t>
            </w:r>
          </w:p>
        </w:tc>
      </w:tr>
      <w:tr w:rsidR="0001037D" w:rsidRPr="000A5859" w14:paraId="209E50A7" w14:textId="77777777" w:rsidTr="000A5859">
        <w:trPr>
          <w:trHeight w:val="401"/>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10A57367" w14:textId="77777777" w:rsidR="0001037D" w:rsidRPr="000A5859" w:rsidRDefault="0001037D" w:rsidP="000A5859">
            <w:pPr>
              <w:jc w:val="both"/>
              <w:rPr>
                <w:lang w:val="uz-Latn-UZ"/>
              </w:rPr>
            </w:pPr>
            <w:r w:rsidRPr="000A5859">
              <w:rPr>
                <w:lang w:val="uz-Latn-UZ"/>
              </w:rPr>
              <w:t>R2</w:t>
            </w:r>
          </w:p>
        </w:tc>
        <w:tc>
          <w:tcPr>
            <w:tcW w:w="0" w:type="auto"/>
            <w:hideMark/>
          </w:tcPr>
          <w:p w14:paraId="3648F416" w14:textId="77777777" w:rsidR="0001037D" w:rsidRPr="000A5859" w:rsidRDefault="0001037D" w:rsidP="000A5859">
            <w:pPr>
              <w:jc w:val="both"/>
              <w:cnfStyle w:val="000000000000" w:firstRow="0" w:lastRow="0" w:firstColumn="0" w:lastColumn="0" w:oddVBand="0" w:evenVBand="0" w:oddHBand="0" w:evenHBand="0" w:firstRowFirstColumn="0" w:firstRowLastColumn="0" w:lastRowFirstColumn="0" w:lastRowLastColumn="0"/>
              <w:rPr>
                <w:lang w:val="uz-Latn-UZ"/>
              </w:rPr>
            </w:pPr>
            <w:r w:rsidRPr="000A5859">
              <w:rPr>
                <w:lang w:val="uz-Latn-UZ"/>
              </w:rPr>
              <w:t>LOW</w:t>
            </w:r>
          </w:p>
        </w:tc>
        <w:tc>
          <w:tcPr>
            <w:tcW w:w="0" w:type="auto"/>
            <w:hideMark/>
          </w:tcPr>
          <w:p w14:paraId="27C8B647" w14:textId="77777777" w:rsidR="0001037D" w:rsidRPr="000A5859" w:rsidRDefault="0001037D" w:rsidP="000A5859">
            <w:pPr>
              <w:jc w:val="both"/>
              <w:cnfStyle w:val="000000000000" w:firstRow="0" w:lastRow="0" w:firstColumn="0" w:lastColumn="0" w:oddVBand="0" w:evenVBand="0" w:oddHBand="0" w:evenHBand="0" w:firstRowFirstColumn="0" w:firstRowLastColumn="0" w:lastRowFirstColumn="0" w:lastRowLastColumn="0"/>
              <w:rPr>
                <w:lang w:val="uz-Latn-UZ"/>
              </w:rPr>
            </w:pPr>
            <w:r w:rsidRPr="000A5859">
              <w:rPr>
                <w:lang w:val="uz-Latn-UZ"/>
              </w:rPr>
              <w:t>LOW</w:t>
            </w:r>
          </w:p>
        </w:tc>
        <w:tc>
          <w:tcPr>
            <w:tcW w:w="0" w:type="auto"/>
            <w:hideMark/>
          </w:tcPr>
          <w:p w14:paraId="5A0583CE" w14:textId="77777777" w:rsidR="0001037D" w:rsidRPr="000A5859" w:rsidRDefault="0001037D" w:rsidP="000A5859">
            <w:pPr>
              <w:jc w:val="both"/>
              <w:cnfStyle w:val="000000000000" w:firstRow="0" w:lastRow="0" w:firstColumn="0" w:lastColumn="0" w:oddVBand="0" w:evenVBand="0" w:oddHBand="0" w:evenHBand="0" w:firstRowFirstColumn="0" w:firstRowLastColumn="0" w:lastRowFirstColumn="0" w:lastRowLastColumn="0"/>
              <w:rPr>
                <w:lang w:val="uz-Latn-UZ"/>
              </w:rPr>
            </w:pPr>
            <w:r w:rsidRPr="000A5859">
              <w:rPr>
                <w:lang w:val="uz-Latn-UZ"/>
              </w:rPr>
              <w:t>HIGH (90%)</w:t>
            </w:r>
          </w:p>
        </w:tc>
      </w:tr>
      <w:tr w:rsidR="0001037D" w:rsidRPr="000A5859" w14:paraId="70C2FDBA" w14:textId="77777777" w:rsidTr="000A5859">
        <w:trPr>
          <w:cnfStyle w:val="000000100000" w:firstRow="0" w:lastRow="0" w:firstColumn="0" w:lastColumn="0" w:oddVBand="0" w:evenVBand="0" w:oddHBand="1" w:evenHBand="0" w:firstRowFirstColumn="0" w:firstRowLastColumn="0" w:lastRowFirstColumn="0" w:lastRowLastColumn="0"/>
          <w:trHeight w:val="401"/>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7488CFD6" w14:textId="77777777" w:rsidR="0001037D" w:rsidRPr="000A5859" w:rsidRDefault="0001037D" w:rsidP="000A5859">
            <w:pPr>
              <w:jc w:val="both"/>
              <w:rPr>
                <w:lang w:val="uz-Latn-UZ"/>
              </w:rPr>
            </w:pPr>
            <w:r w:rsidRPr="000A5859">
              <w:rPr>
                <w:lang w:val="uz-Latn-UZ"/>
              </w:rPr>
              <w:t>R3</w:t>
            </w:r>
          </w:p>
        </w:tc>
        <w:tc>
          <w:tcPr>
            <w:tcW w:w="0" w:type="auto"/>
            <w:hideMark/>
          </w:tcPr>
          <w:p w14:paraId="3F9A3549" w14:textId="77777777" w:rsidR="0001037D" w:rsidRPr="000A5859" w:rsidRDefault="0001037D" w:rsidP="000A5859">
            <w:pPr>
              <w:jc w:val="both"/>
              <w:cnfStyle w:val="000000100000" w:firstRow="0" w:lastRow="0" w:firstColumn="0" w:lastColumn="0" w:oddVBand="0" w:evenVBand="0" w:oddHBand="1" w:evenHBand="0" w:firstRowFirstColumn="0" w:firstRowLastColumn="0" w:lastRowFirstColumn="0" w:lastRowLastColumn="0"/>
              <w:rPr>
                <w:lang w:val="uz-Latn-UZ"/>
              </w:rPr>
            </w:pPr>
            <w:r w:rsidRPr="000A5859">
              <w:rPr>
                <w:lang w:val="uz-Latn-UZ"/>
              </w:rPr>
              <w:t>AVARAGE</w:t>
            </w:r>
          </w:p>
        </w:tc>
        <w:tc>
          <w:tcPr>
            <w:tcW w:w="0" w:type="auto"/>
            <w:hideMark/>
          </w:tcPr>
          <w:p w14:paraId="19FB04C4" w14:textId="77777777" w:rsidR="0001037D" w:rsidRPr="000A5859" w:rsidRDefault="0001037D" w:rsidP="000A5859">
            <w:pPr>
              <w:jc w:val="both"/>
              <w:cnfStyle w:val="000000100000" w:firstRow="0" w:lastRow="0" w:firstColumn="0" w:lastColumn="0" w:oddVBand="0" w:evenVBand="0" w:oddHBand="1" w:evenHBand="0" w:firstRowFirstColumn="0" w:firstRowLastColumn="0" w:lastRowFirstColumn="0" w:lastRowLastColumn="0"/>
              <w:rPr>
                <w:lang w:val="uz-Latn-UZ"/>
              </w:rPr>
            </w:pPr>
            <w:r w:rsidRPr="000A5859">
              <w:rPr>
                <w:lang w:val="uz-Latn-UZ"/>
              </w:rPr>
              <w:t>AVARAGE</w:t>
            </w:r>
          </w:p>
        </w:tc>
        <w:tc>
          <w:tcPr>
            <w:tcW w:w="0" w:type="auto"/>
            <w:hideMark/>
          </w:tcPr>
          <w:p w14:paraId="4DF2A579" w14:textId="77777777" w:rsidR="0001037D" w:rsidRPr="000A5859" w:rsidRDefault="0001037D" w:rsidP="000A5859">
            <w:pPr>
              <w:jc w:val="both"/>
              <w:cnfStyle w:val="000000100000" w:firstRow="0" w:lastRow="0" w:firstColumn="0" w:lastColumn="0" w:oddVBand="0" w:evenVBand="0" w:oddHBand="1" w:evenHBand="0" w:firstRowFirstColumn="0" w:firstRowLastColumn="0" w:lastRowFirstColumn="0" w:lastRowLastColumn="0"/>
              <w:rPr>
                <w:lang w:val="uz-Latn-UZ"/>
              </w:rPr>
            </w:pPr>
            <w:r w:rsidRPr="000A5859">
              <w:rPr>
                <w:lang w:val="uz-Latn-UZ"/>
              </w:rPr>
              <w:t>AVARAGE (60%)</w:t>
            </w:r>
          </w:p>
        </w:tc>
      </w:tr>
      <w:tr w:rsidR="0001037D" w:rsidRPr="000A5859" w14:paraId="10A60ECC" w14:textId="77777777" w:rsidTr="000A5859">
        <w:trPr>
          <w:trHeight w:val="401"/>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038CC28F" w14:textId="77777777" w:rsidR="0001037D" w:rsidRPr="000A5859" w:rsidRDefault="0001037D" w:rsidP="000A5859">
            <w:pPr>
              <w:jc w:val="both"/>
              <w:rPr>
                <w:lang w:val="uz-Latn-UZ"/>
              </w:rPr>
            </w:pPr>
            <w:r w:rsidRPr="000A5859">
              <w:rPr>
                <w:lang w:val="uz-Latn-UZ"/>
              </w:rPr>
              <w:t>R4</w:t>
            </w:r>
          </w:p>
        </w:tc>
        <w:tc>
          <w:tcPr>
            <w:tcW w:w="0" w:type="auto"/>
            <w:hideMark/>
          </w:tcPr>
          <w:p w14:paraId="4A109056" w14:textId="77777777" w:rsidR="0001037D" w:rsidRPr="000A5859" w:rsidRDefault="0001037D" w:rsidP="000A5859">
            <w:pPr>
              <w:jc w:val="both"/>
              <w:cnfStyle w:val="000000000000" w:firstRow="0" w:lastRow="0" w:firstColumn="0" w:lastColumn="0" w:oddVBand="0" w:evenVBand="0" w:oddHBand="0" w:evenHBand="0" w:firstRowFirstColumn="0" w:firstRowLastColumn="0" w:lastRowFirstColumn="0" w:lastRowLastColumn="0"/>
              <w:rPr>
                <w:lang w:val="uz-Latn-UZ"/>
              </w:rPr>
            </w:pPr>
            <w:r w:rsidRPr="000A5859">
              <w:rPr>
                <w:lang w:val="uz-Latn-UZ"/>
              </w:rPr>
              <w:t>HIGH</w:t>
            </w:r>
          </w:p>
        </w:tc>
        <w:tc>
          <w:tcPr>
            <w:tcW w:w="0" w:type="auto"/>
            <w:hideMark/>
          </w:tcPr>
          <w:p w14:paraId="787E0968" w14:textId="77777777" w:rsidR="0001037D" w:rsidRPr="000A5859" w:rsidRDefault="0001037D" w:rsidP="000A5859">
            <w:pPr>
              <w:jc w:val="both"/>
              <w:cnfStyle w:val="000000000000" w:firstRow="0" w:lastRow="0" w:firstColumn="0" w:lastColumn="0" w:oddVBand="0" w:evenVBand="0" w:oddHBand="0" w:evenHBand="0" w:firstRowFirstColumn="0" w:firstRowLastColumn="0" w:lastRowFirstColumn="0" w:lastRowLastColumn="0"/>
              <w:rPr>
                <w:lang w:val="uz-Latn-UZ"/>
              </w:rPr>
            </w:pPr>
            <w:r w:rsidRPr="000A5859">
              <w:rPr>
                <w:lang w:val="uz-Latn-UZ"/>
              </w:rPr>
              <w:t>HIGH</w:t>
            </w:r>
          </w:p>
        </w:tc>
        <w:tc>
          <w:tcPr>
            <w:tcW w:w="0" w:type="auto"/>
            <w:hideMark/>
          </w:tcPr>
          <w:p w14:paraId="163BD6A4" w14:textId="77777777" w:rsidR="0001037D" w:rsidRPr="000A5859" w:rsidRDefault="0001037D" w:rsidP="000A5859">
            <w:pPr>
              <w:jc w:val="both"/>
              <w:cnfStyle w:val="000000000000" w:firstRow="0" w:lastRow="0" w:firstColumn="0" w:lastColumn="0" w:oddVBand="0" w:evenVBand="0" w:oddHBand="0" w:evenHBand="0" w:firstRowFirstColumn="0" w:firstRowLastColumn="0" w:lastRowFirstColumn="0" w:lastRowLastColumn="0"/>
              <w:rPr>
                <w:lang w:val="uz-Latn-UZ"/>
              </w:rPr>
            </w:pPr>
            <w:r w:rsidRPr="000A5859">
              <w:rPr>
                <w:lang w:val="uz-Latn-UZ"/>
              </w:rPr>
              <w:t>LOW (30%)</w:t>
            </w:r>
          </w:p>
        </w:tc>
      </w:tr>
    </w:tbl>
    <w:p w14:paraId="051DA0A8" w14:textId="77777777" w:rsidR="0001037D" w:rsidRPr="000A5859" w:rsidRDefault="0001037D" w:rsidP="007835F9">
      <w:pPr>
        <w:spacing w:before="120"/>
        <w:ind w:firstLine="284"/>
        <w:jc w:val="both"/>
        <w:rPr>
          <w:lang w:val="uz-Latn-UZ"/>
        </w:rPr>
      </w:pPr>
      <w:r w:rsidRPr="000A5859">
        <w:rPr>
          <w:lang w:val="uz-Latn-UZ"/>
        </w:rPr>
        <w:t xml:space="preserve">In </w:t>
      </w:r>
      <w:proofErr w:type="spellStart"/>
      <w:r w:rsidRPr="000A5859">
        <w:rPr>
          <w:lang w:val="uz-Latn-UZ"/>
        </w:rPr>
        <w:t>the</w:t>
      </w:r>
      <w:proofErr w:type="spellEnd"/>
      <w:r w:rsidRPr="000A5859">
        <w:rPr>
          <w:lang w:val="uz-Latn-UZ"/>
        </w:rPr>
        <w:t xml:space="preserve"> model, </w:t>
      </w:r>
      <w:proofErr w:type="spellStart"/>
      <w:r w:rsidRPr="000A5859">
        <w:rPr>
          <w:lang w:val="uz-Latn-UZ"/>
        </w:rPr>
        <w:t>the</w:t>
      </w:r>
      <w:proofErr w:type="spellEnd"/>
      <w:r w:rsidRPr="000A5859">
        <w:rPr>
          <w:lang w:val="uz-Latn-UZ"/>
        </w:rPr>
        <w:t xml:space="preserve"> mechanism of Sugeno method output is expressed as follows:</w:t>
      </w:r>
    </w:p>
    <w:p w14:paraId="5CA8FF3B" w14:textId="77777777" w:rsidR="0001037D" w:rsidRPr="000A5859" w:rsidRDefault="0001037D" w:rsidP="007835F9">
      <w:pPr>
        <w:spacing w:before="120" w:after="120"/>
        <w:jc w:val="both"/>
        <w:rPr>
          <w:rFonts w:eastAsiaTheme="minorEastAsia"/>
          <w:lang w:val="uz-Latn-UZ"/>
        </w:rPr>
      </w:pPr>
      <m:oMathPara>
        <m:oMath>
          <m:r>
            <w:rPr>
              <w:rFonts w:ascii="Cambria Math" w:hAnsi="Cambria Math"/>
              <w:lang w:val="uz-Latn-UZ"/>
            </w:rPr>
            <m:t>η=</m:t>
          </m:r>
          <m:f>
            <m:fPr>
              <m:ctrlPr>
                <w:rPr>
                  <w:rFonts w:ascii="Cambria Math" w:hAnsi="Cambria Math"/>
                  <w:lang w:val="uz-Latn-UZ"/>
                </w:rPr>
              </m:ctrlPr>
            </m:fPr>
            <m:num>
              <m:nary>
                <m:naryPr>
                  <m:chr m:val="∑"/>
                  <m:limLoc m:val="undOvr"/>
                  <m:grow m:val="1"/>
                  <m:ctrlPr>
                    <w:rPr>
                      <w:rFonts w:ascii="Cambria Math" w:hAnsi="Cambria Math"/>
                      <w:lang w:val="uz-Latn-UZ"/>
                    </w:rPr>
                  </m:ctrlPr>
                </m:naryPr>
                <m:sub>
                  <m:r>
                    <w:rPr>
                      <w:rFonts w:ascii="Cambria Math" w:hAnsi="Cambria Math"/>
                      <w:lang w:val="uz-Latn-UZ"/>
                    </w:rPr>
                    <m:t>i=1</m:t>
                  </m:r>
                </m:sub>
                <m:sup>
                  <m:r>
                    <w:rPr>
                      <w:rFonts w:ascii="Cambria Math" w:hAnsi="Cambria Math"/>
                      <w:lang w:val="uz-Latn-UZ"/>
                    </w:rPr>
                    <m:t>4</m:t>
                  </m:r>
                </m:sup>
                <m:e>
                  <m:sSub>
                    <m:sSubPr>
                      <m:ctrlPr>
                        <w:rPr>
                          <w:rFonts w:ascii="Cambria Math" w:hAnsi="Cambria Math"/>
                          <w:lang w:val="uz-Latn-UZ"/>
                        </w:rPr>
                      </m:ctrlPr>
                    </m:sSubPr>
                    <m:e>
                      <m:r>
                        <w:rPr>
                          <w:rFonts w:ascii="Cambria Math" w:hAnsi="Cambria Math"/>
                          <w:lang w:val="uz-Latn-UZ"/>
                        </w:rPr>
                        <m:t>w</m:t>
                      </m:r>
                    </m:e>
                    <m:sub>
                      <m:r>
                        <w:rPr>
                          <w:rFonts w:ascii="Cambria Math" w:hAnsi="Cambria Math"/>
                          <w:lang w:val="uz-Latn-UZ"/>
                        </w:rPr>
                        <m:t>i</m:t>
                      </m:r>
                    </m:sub>
                  </m:sSub>
                  <m:r>
                    <w:rPr>
                      <w:rFonts w:ascii="Cambria Math" w:hAnsi="Cambria Math"/>
                      <w:lang w:val="uz-Latn-UZ"/>
                    </w:rPr>
                    <m:t>⋅</m:t>
                  </m:r>
                  <m:sSub>
                    <m:sSubPr>
                      <m:ctrlPr>
                        <w:rPr>
                          <w:rFonts w:ascii="Cambria Math" w:hAnsi="Cambria Math"/>
                          <w:lang w:val="uz-Latn-UZ"/>
                        </w:rPr>
                      </m:ctrlPr>
                    </m:sSubPr>
                    <m:e>
                      <m:r>
                        <w:rPr>
                          <w:rFonts w:ascii="Cambria Math" w:hAnsi="Cambria Math"/>
                          <w:lang w:val="uz-Latn-UZ"/>
                        </w:rPr>
                        <m:t>z</m:t>
                      </m:r>
                    </m:e>
                    <m:sub>
                      <m:r>
                        <w:rPr>
                          <w:rFonts w:ascii="Cambria Math" w:hAnsi="Cambria Math"/>
                          <w:lang w:val="uz-Latn-UZ"/>
                        </w:rPr>
                        <m:t>i</m:t>
                      </m:r>
                    </m:sub>
                  </m:sSub>
                </m:e>
              </m:nary>
            </m:num>
            <m:den>
              <m:nary>
                <m:naryPr>
                  <m:chr m:val="∑"/>
                  <m:limLoc m:val="undOvr"/>
                  <m:grow m:val="1"/>
                  <m:ctrlPr>
                    <w:rPr>
                      <w:rFonts w:ascii="Cambria Math" w:hAnsi="Cambria Math"/>
                      <w:lang w:val="uz-Latn-UZ"/>
                    </w:rPr>
                  </m:ctrlPr>
                </m:naryPr>
                <m:sub>
                  <m:r>
                    <w:rPr>
                      <w:rFonts w:ascii="Cambria Math" w:hAnsi="Cambria Math"/>
                      <w:lang w:val="uz-Latn-UZ"/>
                    </w:rPr>
                    <m:t>i=1</m:t>
                  </m:r>
                </m:sub>
                <m:sup>
                  <m:r>
                    <w:rPr>
                      <w:rFonts w:ascii="Cambria Math" w:hAnsi="Cambria Math"/>
                      <w:lang w:val="uz-Latn-UZ"/>
                    </w:rPr>
                    <m:t>4</m:t>
                  </m:r>
                </m:sup>
                <m:e>
                  <m:sSub>
                    <m:sSubPr>
                      <m:ctrlPr>
                        <w:rPr>
                          <w:rFonts w:ascii="Cambria Math" w:hAnsi="Cambria Math"/>
                          <w:lang w:val="uz-Latn-UZ"/>
                        </w:rPr>
                      </m:ctrlPr>
                    </m:sSubPr>
                    <m:e>
                      <m:r>
                        <w:rPr>
                          <w:rFonts w:ascii="Cambria Math" w:hAnsi="Cambria Math"/>
                          <w:lang w:val="uz-Latn-UZ"/>
                        </w:rPr>
                        <m:t>w</m:t>
                      </m:r>
                    </m:e>
                    <m:sub>
                      <m:r>
                        <w:rPr>
                          <w:rFonts w:ascii="Cambria Math" w:hAnsi="Cambria Math"/>
                          <w:lang w:val="uz-Latn-UZ"/>
                        </w:rPr>
                        <m:t>i</m:t>
                      </m:r>
                    </m:sub>
                  </m:sSub>
                </m:e>
              </m:nary>
            </m:den>
          </m:f>
        </m:oMath>
      </m:oMathPara>
    </w:p>
    <w:p w14:paraId="78F47AB0" w14:textId="5646DF68" w:rsidR="0001037D" w:rsidRPr="000A5859" w:rsidRDefault="0001037D" w:rsidP="007835F9">
      <w:pPr>
        <w:pStyle w:val="a9"/>
        <w:spacing w:before="0" w:beforeAutospacing="0" w:after="0" w:afterAutospacing="0"/>
        <w:jc w:val="both"/>
        <w:rPr>
          <w:sz w:val="20"/>
          <w:szCs w:val="20"/>
          <w:lang w:val="uz-Latn-UZ"/>
        </w:rPr>
      </w:pPr>
      <w:proofErr w:type="spellStart"/>
      <w:r w:rsidRPr="000A5859">
        <w:rPr>
          <w:sz w:val="20"/>
          <w:szCs w:val="20"/>
          <w:lang w:val="uz-Latn-UZ"/>
        </w:rPr>
        <w:t>where</w:t>
      </w:r>
      <w:proofErr w:type="spellEnd"/>
      <w:r w:rsidRPr="000A5859">
        <w:rPr>
          <w:sz w:val="20"/>
          <w:szCs w:val="20"/>
          <w:lang w:val="uz-Latn-UZ"/>
        </w:rPr>
        <w:t>:</w:t>
      </w:r>
      <w:r w:rsidR="007835F9">
        <w:rPr>
          <w:sz w:val="20"/>
          <w:szCs w:val="20"/>
          <w:lang w:val="uz-Latn-UZ"/>
        </w:rPr>
        <w:t xml:space="preserve"> </w:t>
      </w:r>
      <m:oMath>
        <m:sSub>
          <m:sSubPr>
            <m:ctrlPr>
              <w:rPr>
                <w:rFonts w:ascii="Cambria Math" w:hAnsi="Cambria Math"/>
                <w:sz w:val="20"/>
                <w:szCs w:val="20"/>
                <w:lang w:val="uz-Latn-UZ"/>
              </w:rPr>
            </m:ctrlPr>
          </m:sSubPr>
          <m:e>
            <m:r>
              <w:rPr>
                <w:rFonts w:ascii="Cambria Math" w:hAnsi="Cambria Math"/>
                <w:sz w:val="20"/>
                <w:szCs w:val="20"/>
                <w:lang w:val="uz-Latn-UZ"/>
              </w:rPr>
              <m:t>w</m:t>
            </m:r>
          </m:e>
          <m:sub>
            <m:r>
              <w:rPr>
                <w:rFonts w:ascii="Cambria Math" w:hAnsi="Cambria Math"/>
                <w:sz w:val="20"/>
                <w:szCs w:val="20"/>
                <w:lang w:val="uz-Latn-UZ"/>
              </w:rPr>
              <m:t>i</m:t>
            </m:r>
          </m:sub>
        </m:sSub>
        <m:r>
          <w:rPr>
            <w:rFonts w:ascii="Cambria Math" w:hAnsi="Cambria Math"/>
            <w:sz w:val="20"/>
            <w:szCs w:val="20"/>
            <w:lang w:val="uz-Latn-UZ"/>
          </w:rPr>
          <m:t>=</m:t>
        </m:r>
        <m:sSubSup>
          <m:sSubSupPr>
            <m:ctrlPr>
              <w:rPr>
                <w:rFonts w:ascii="Cambria Math" w:hAnsi="Cambria Math"/>
                <w:sz w:val="20"/>
                <w:szCs w:val="20"/>
                <w:lang w:val="uz-Latn-UZ"/>
              </w:rPr>
            </m:ctrlPr>
          </m:sSubSupPr>
          <m:e>
            <m:r>
              <w:rPr>
                <w:rFonts w:ascii="Cambria Math" w:hAnsi="Cambria Math"/>
                <w:sz w:val="20"/>
                <w:szCs w:val="20"/>
                <w:lang w:val="uz-Latn-UZ"/>
              </w:rPr>
              <m:t>μ</m:t>
            </m:r>
          </m:e>
          <m:sub>
            <m:r>
              <m:rPr>
                <m:nor/>
              </m:rPr>
              <w:rPr>
                <w:sz w:val="20"/>
                <w:szCs w:val="20"/>
                <w:lang w:val="uz-Latn-UZ"/>
              </w:rPr>
              <m:t>P₀</m:t>
            </m:r>
          </m:sub>
          <m:sup>
            <m:r>
              <w:rPr>
                <w:rFonts w:ascii="Cambria Math" w:hAnsi="Cambria Math"/>
                <w:sz w:val="20"/>
                <w:szCs w:val="20"/>
                <w:lang w:val="uz-Latn-UZ"/>
              </w:rPr>
              <m:t>(i)</m:t>
            </m:r>
          </m:sup>
        </m:sSubSup>
        <m:r>
          <w:rPr>
            <w:rFonts w:ascii="Cambria Math" w:hAnsi="Cambria Math"/>
            <w:sz w:val="20"/>
            <w:szCs w:val="20"/>
            <w:lang w:val="uz-Latn-UZ"/>
          </w:rPr>
          <m:t>⋅</m:t>
        </m:r>
        <m:sSubSup>
          <m:sSubSupPr>
            <m:ctrlPr>
              <w:rPr>
                <w:rFonts w:ascii="Cambria Math" w:hAnsi="Cambria Math"/>
                <w:sz w:val="20"/>
                <w:szCs w:val="20"/>
                <w:lang w:val="uz-Latn-UZ"/>
              </w:rPr>
            </m:ctrlPr>
          </m:sSubSupPr>
          <m:e>
            <m:r>
              <w:rPr>
                <w:rFonts w:ascii="Cambria Math" w:hAnsi="Cambria Math"/>
                <w:sz w:val="20"/>
                <w:szCs w:val="20"/>
                <w:lang w:val="uz-Latn-UZ"/>
              </w:rPr>
              <m:t>μ</m:t>
            </m:r>
          </m:e>
          <m:sub>
            <m:r>
              <m:rPr>
                <m:nor/>
              </m:rPr>
              <w:rPr>
                <w:sz w:val="20"/>
                <w:szCs w:val="20"/>
                <w:lang w:val="uz-Latn-UZ"/>
              </w:rPr>
              <m:t>LwA</m:t>
            </m:r>
          </m:sub>
          <m:sup>
            <m:r>
              <w:rPr>
                <w:rFonts w:ascii="Cambria Math" w:hAnsi="Cambria Math"/>
                <w:sz w:val="20"/>
                <w:szCs w:val="20"/>
                <w:lang w:val="uz-Latn-UZ"/>
              </w:rPr>
              <m:t>(i)</m:t>
            </m:r>
          </m:sup>
        </m:sSubSup>
      </m:oMath>
      <w:r w:rsidRPr="000A5859">
        <w:rPr>
          <w:sz w:val="20"/>
          <w:szCs w:val="20"/>
          <w:lang w:val="uz-Latn-UZ"/>
        </w:rPr>
        <w:t xml:space="preserve">– i-rule activity </w:t>
      </w:r>
      <w:proofErr w:type="spellStart"/>
      <w:r w:rsidRPr="000A5859">
        <w:rPr>
          <w:sz w:val="20"/>
          <w:szCs w:val="20"/>
          <w:lang w:val="uz-Latn-UZ"/>
        </w:rPr>
        <w:t>level</w:t>
      </w:r>
      <w:proofErr w:type="spellEnd"/>
      <w:r w:rsidR="007835F9">
        <w:rPr>
          <w:sz w:val="20"/>
          <w:szCs w:val="20"/>
          <w:lang w:val="uz-Latn-UZ"/>
        </w:rPr>
        <w:t xml:space="preserve">; </w:t>
      </w:r>
      <m:oMath>
        <m:sSub>
          <m:sSubPr>
            <m:ctrlPr>
              <w:rPr>
                <w:rStyle w:val="katex-mathml"/>
                <w:rFonts w:ascii="Cambria Math" w:hAnsi="Cambria Math"/>
                <w:sz w:val="20"/>
                <w:szCs w:val="20"/>
                <w:lang w:val="uz-Latn-UZ"/>
              </w:rPr>
            </m:ctrlPr>
          </m:sSubPr>
          <m:e>
            <m:r>
              <w:rPr>
                <w:rStyle w:val="katex-mathml"/>
                <w:rFonts w:ascii="Cambria Math" w:hAnsi="Cambria Math"/>
                <w:sz w:val="20"/>
                <w:szCs w:val="20"/>
                <w:lang w:val="uz-Latn-UZ"/>
              </w:rPr>
              <m:t>z</m:t>
            </m:r>
          </m:e>
          <m:sub>
            <m:r>
              <w:rPr>
                <w:rStyle w:val="katex-mathml"/>
                <w:rFonts w:ascii="Cambria Math" w:hAnsi="Cambria Math"/>
                <w:sz w:val="20"/>
                <w:szCs w:val="20"/>
                <w:lang w:val="uz-Latn-UZ"/>
              </w:rPr>
              <m:t>i</m:t>
            </m:r>
          </m:sub>
        </m:sSub>
      </m:oMath>
      <w:r w:rsidRPr="000A5859">
        <w:rPr>
          <w:sz w:val="20"/>
          <w:szCs w:val="20"/>
          <w:lang w:val="uz-Latn-UZ"/>
        </w:rPr>
        <w:t xml:space="preserve"> – i-rule output value (z₁ = z₂ = 90; z₃ = 60; z₄ = 30)</w:t>
      </w:r>
      <w:r w:rsidR="007835F9">
        <w:rPr>
          <w:sz w:val="20"/>
          <w:szCs w:val="20"/>
          <w:lang w:val="uz-Latn-UZ"/>
        </w:rPr>
        <w:t>.</w:t>
      </w:r>
    </w:p>
    <w:p w14:paraId="5613B9A2" w14:textId="77777777" w:rsidR="0001037D" w:rsidRPr="000A5859" w:rsidRDefault="0001037D" w:rsidP="007835F9">
      <w:pPr>
        <w:spacing w:before="120" w:after="120"/>
        <w:ind w:firstLine="284"/>
        <w:jc w:val="both"/>
        <w:rPr>
          <w:rStyle w:val="ae"/>
          <w:b w:val="0"/>
          <w:bCs w:val="0"/>
          <w:lang w:val="uz-Latn-UZ"/>
        </w:rPr>
      </w:pPr>
      <w:r w:rsidRPr="000A5859">
        <w:rPr>
          <w:rStyle w:val="ae"/>
          <w:b w:val="0"/>
          <w:bCs w:val="0"/>
          <w:lang w:val="uz-Latn-UZ"/>
        </w:rPr>
        <w:t>A fuzzy logic (fuzzy logic) simulation model was developed to assess the efficiency of power transformers operating in no-load mode using the MATLAB environment.</w:t>
      </w:r>
    </w:p>
    <w:p w14:paraId="26303C14" w14:textId="77777777" w:rsidR="0001037D" w:rsidRPr="000A5859" w:rsidRDefault="0001037D" w:rsidP="007835F9">
      <w:pPr>
        <w:jc w:val="center"/>
        <w:rPr>
          <w:lang w:val="uz-Latn-UZ"/>
        </w:rPr>
      </w:pPr>
      <w:r w:rsidRPr="000A5859">
        <w:rPr>
          <w:noProof/>
          <w:lang w:val="en-US" w:eastAsia="en-US"/>
        </w:rPr>
        <w:drawing>
          <wp:inline distT="0" distB="0" distL="0" distR="0" wp14:anchorId="0565748D" wp14:editId="41044DDA">
            <wp:extent cx="5590675" cy="3165763"/>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598199" cy="3170023"/>
                    </a:xfrm>
                    <a:prstGeom prst="rect">
                      <a:avLst/>
                    </a:prstGeom>
                  </pic:spPr>
                </pic:pic>
              </a:graphicData>
            </a:graphic>
          </wp:inline>
        </w:drawing>
      </w:r>
    </w:p>
    <w:p w14:paraId="237D9479" w14:textId="48BCAA38" w:rsidR="0001037D" w:rsidRPr="007835F9" w:rsidRDefault="005275EF" w:rsidP="007835F9">
      <w:pPr>
        <w:jc w:val="center"/>
        <w:rPr>
          <w:sz w:val="18"/>
          <w:szCs w:val="18"/>
          <w:lang w:val="uz-Latn-UZ"/>
        </w:rPr>
      </w:pPr>
      <w:r w:rsidRPr="007835F9">
        <w:rPr>
          <w:rStyle w:val="af"/>
          <w:b/>
          <w:i w:val="0"/>
          <w:iCs w:val="0"/>
          <w:sz w:val="18"/>
          <w:szCs w:val="18"/>
          <w:lang w:val="uz-Latn-UZ"/>
        </w:rPr>
        <w:t>FIGURE 1.</w:t>
      </w:r>
      <w:r w:rsidRPr="007835F9">
        <w:rPr>
          <w:sz w:val="18"/>
          <w:szCs w:val="18"/>
          <w:lang w:val="uz-Latn-UZ"/>
        </w:rPr>
        <w:t xml:space="preserve"> </w:t>
      </w:r>
      <w:r w:rsidR="0001037D" w:rsidRPr="007835F9">
        <w:rPr>
          <w:sz w:val="18"/>
          <w:szCs w:val="18"/>
          <w:lang w:val="uz-Latn-UZ"/>
        </w:rPr>
        <w:t>Membership functions of the input variable P₀ (no-load losses)</w:t>
      </w:r>
    </w:p>
    <w:p w14:paraId="23B5AB31" w14:textId="77777777" w:rsidR="0001037D" w:rsidRPr="000A5859" w:rsidRDefault="0001037D" w:rsidP="000A5859">
      <w:pPr>
        <w:jc w:val="center"/>
        <w:rPr>
          <w:lang w:val="uz-Latn-UZ"/>
        </w:rPr>
      </w:pPr>
      <w:r w:rsidRPr="000A5859">
        <w:rPr>
          <w:noProof/>
          <w:lang w:val="en-US" w:eastAsia="en-US"/>
        </w:rPr>
        <w:lastRenderedPageBreak/>
        <w:drawing>
          <wp:inline distT="0" distB="0" distL="0" distR="0" wp14:anchorId="2BD6B575" wp14:editId="65156678">
            <wp:extent cx="5480287" cy="2880000"/>
            <wp:effectExtent l="0" t="0" r="635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480287" cy="2880000"/>
                    </a:xfrm>
                    <a:prstGeom prst="rect">
                      <a:avLst/>
                    </a:prstGeom>
                  </pic:spPr>
                </pic:pic>
              </a:graphicData>
            </a:graphic>
          </wp:inline>
        </w:drawing>
      </w:r>
    </w:p>
    <w:p w14:paraId="0B754A59" w14:textId="49228E30" w:rsidR="0001037D" w:rsidRPr="007835F9" w:rsidRDefault="005275EF" w:rsidP="007835F9">
      <w:pPr>
        <w:spacing w:after="120"/>
        <w:jc w:val="center"/>
        <w:rPr>
          <w:sz w:val="18"/>
          <w:szCs w:val="18"/>
          <w:lang w:val="uz-Latn-UZ"/>
        </w:rPr>
      </w:pPr>
      <w:r w:rsidRPr="007835F9">
        <w:rPr>
          <w:rStyle w:val="af"/>
          <w:b/>
          <w:i w:val="0"/>
          <w:iCs w:val="0"/>
          <w:sz w:val="18"/>
          <w:szCs w:val="18"/>
          <w:lang w:val="uz-Latn-UZ"/>
        </w:rPr>
        <w:t>FIGURE</w:t>
      </w:r>
      <w:r w:rsidRPr="007835F9">
        <w:rPr>
          <w:rStyle w:val="af"/>
          <w:b/>
          <w:sz w:val="18"/>
          <w:szCs w:val="18"/>
          <w:lang w:val="uz-Latn-UZ"/>
        </w:rPr>
        <w:t xml:space="preserve"> </w:t>
      </w:r>
      <w:r w:rsidRPr="007835F9">
        <w:rPr>
          <w:rStyle w:val="af"/>
          <w:b/>
          <w:i w:val="0"/>
          <w:iCs w:val="0"/>
          <w:sz w:val="18"/>
          <w:szCs w:val="18"/>
          <w:lang w:val="uz-Latn-UZ"/>
        </w:rPr>
        <w:t>2</w:t>
      </w:r>
      <w:r w:rsidR="0001037D" w:rsidRPr="007835F9">
        <w:rPr>
          <w:rStyle w:val="af"/>
          <w:b/>
          <w:i w:val="0"/>
          <w:iCs w:val="0"/>
          <w:sz w:val="18"/>
          <w:szCs w:val="18"/>
          <w:lang w:val="uz-Latn-UZ"/>
        </w:rPr>
        <w:t>.</w:t>
      </w:r>
      <w:r w:rsidR="0001037D" w:rsidRPr="007835F9">
        <w:rPr>
          <w:sz w:val="18"/>
          <w:szCs w:val="18"/>
          <w:lang w:val="uz-Latn-UZ"/>
        </w:rPr>
        <w:t xml:space="preserve"> Membership functions of the input variable LwA (acoustic power level)</w:t>
      </w:r>
    </w:p>
    <w:p w14:paraId="2DB2001D" w14:textId="77777777" w:rsidR="0001037D" w:rsidRPr="000A5859" w:rsidRDefault="0001037D" w:rsidP="000A5859">
      <w:pPr>
        <w:jc w:val="center"/>
        <w:rPr>
          <w:lang w:val="uz-Latn-UZ"/>
        </w:rPr>
      </w:pPr>
      <w:r w:rsidRPr="000A5859">
        <w:rPr>
          <w:noProof/>
          <w:lang w:val="en-US" w:eastAsia="en-US"/>
        </w:rPr>
        <w:drawing>
          <wp:inline distT="0" distB="0" distL="0" distR="0" wp14:anchorId="71BC7A73" wp14:editId="5BA2AEFB">
            <wp:extent cx="5471855" cy="2879725"/>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476681" cy="2882265"/>
                    </a:xfrm>
                    <a:prstGeom prst="rect">
                      <a:avLst/>
                    </a:prstGeom>
                  </pic:spPr>
                </pic:pic>
              </a:graphicData>
            </a:graphic>
          </wp:inline>
        </w:drawing>
      </w:r>
    </w:p>
    <w:p w14:paraId="20BB32D3" w14:textId="2E0D9E0C" w:rsidR="0001037D" w:rsidRPr="007835F9" w:rsidRDefault="005275EF" w:rsidP="007835F9">
      <w:pPr>
        <w:spacing w:after="120"/>
        <w:jc w:val="center"/>
        <w:rPr>
          <w:sz w:val="18"/>
          <w:szCs w:val="18"/>
          <w:lang w:val="uz-Latn-UZ"/>
        </w:rPr>
      </w:pPr>
      <w:r w:rsidRPr="007835F9">
        <w:rPr>
          <w:rStyle w:val="af"/>
          <w:b/>
          <w:i w:val="0"/>
          <w:iCs w:val="0"/>
          <w:sz w:val="18"/>
          <w:szCs w:val="18"/>
          <w:lang w:val="uz-Latn-UZ"/>
        </w:rPr>
        <w:t>FIGURE</w:t>
      </w:r>
      <w:r w:rsidRPr="007835F9">
        <w:rPr>
          <w:rStyle w:val="af"/>
          <w:b/>
          <w:sz w:val="18"/>
          <w:szCs w:val="18"/>
          <w:lang w:val="uz-Latn-UZ"/>
        </w:rPr>
        <w:t xml:space="preserve"> </w:t>
      </w:r>
      <w:r w:rsidRPr="007835F9">
        <w:rPr>
          <w:rStyle w:val="af"/>
          <w:b/>
          <w:i w:val="0"/>
          <w:iCs w:val="0"/>
          <w:sz w:val="18"/>
          <w:szCs w:val="18"/>
          <w:lang w:val="uz-Latn-UZ"/>
        </w:rPr>
        <w:t>3.</w:t>
      </w:r>
      <w:r w:rsidR="0001037D" w:rsidRPr="007835F9">
        <w:rPr>
          <w:sz w:val="18"/>
          <w:szCs w:val="18"/>
          <w:lang w:val="uz-Latn-UZ"/>
        </w:rPr>
        <w:t xml:space="preserve"> Output membership functions for transformer efficiency η</w:t>
      </w:r>
    </w:p>
    <w:p w14:paraId="48999DC5" w14:textId="77777777" w:rsidR="0001037D" w:rsidRPr="000A5859" w:rsidRDefault="0001037D" w:rsidP="000A5859">
      <w:pPr>
        <w:jc w:val="center"/>
        <w:rPr>
          <w:lang w:val="uz-Latn-UZ"/>
        </w:rPr>
      </w:pPr>
    </w:p>
    <w:p w14:paraId="48467598" w14:textId="77777777" w:rsidR="0001037D" w:rsidRPr="000A5859" w:rsidRDefault="0001037D" w:rsidP="000A5859">
      <w:pPr>
        <w:jc w:val="center"/>
        <w:rPr>
          <w:lang w:val="uz-Latn-UZ"/>
        </w:rPr>
      </w:pPr>
      <w:r w:rsidRPr="000A5859">
        <w:rPr>
          <w:noProof/>
          <w:lang w:val="en-US" w:eastAsia="en-US"/>
        </w:rPr>
        <w:drawing>
          <wp:inline distT="0" distB="0" distL="0" distR="0" wp14:anchorId="6812498E" wp14:editId="3C6F3037">
            <wp:extent cx="5481723" cy="1682750"/>
            <wp:effectExtent l="0" t="0" r="508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7"/>
                    <a:srcRect b="27618"/>
                    <a:stretch/>
                  </pic:blipFill>
                  <pic:spPr bwMode="auto">
                    <a:xfrm>
                      <a:off x="0" y="0"/>
                      <a:ext cx="5486512" cy="1684220"/>
                    </a:xfrm>
                    <a:prstGeom prst="rect">
                      <a:avLst/>
                    </a:prstGeom>
                    <a:ln>
                      <a:noFill/>
                    </a:ln>
                    <a:extLst>
                      <a:ext uri="{53640926-AAD7-44D8-BBD7-CCE9431645EC}">
                        <a14:shadowObscured xmlns:a14="http://schemas.microsoft.com/office/drawing/2010/main"/>
                      </a:ext>
                    </a:extLst>
                  </pic:spPr>
                </pic:pic>
              </a:graphicData>
            </a:graphic>
          </wp:inline>
        </w:drawing>
      </w:r>
    </w:p>
    <w:p w14:paraId="521A18B1" w14:textId="7410C397" w:rsidR="0001037D" w:rsidRPr="007835F9" w:rsidRDefault="005275EF" w:rsidP="007835F9">
      <w:pPr>
        <w:spacing w:after="120"/>
        <w:jc w:val="center"/>
        <w:rPr>
          <w:sz w:val="18"/>
          <w:szCs w:val="18"/>
          <w:lang w:val="uz-Latn-UZ"/>
        </w:rPr>
      </w:pPr>
      <w:r w:rsidRPr="007835F9">
        <w:rPr>
          <w:rStyle w:val="af"/>
          <w:b/>
          <w:i w:val="0"/>
          <w:iCs w:val="0"/>
          <w:sz w:val="18"/>
          <w:szCs w:val="18"/>
          <w:lang w:val="uz-Latn-UZ"/>
        </w:rPr>
        <w:t>FIGURE</w:t>
      </w:r>
      <w:r w:rsidRPr="007835F9">
        <w:rPr>
          <w:rStyle w:val="af"/>
          <w:b/>
          <w:sz w:val="18"/>
          <w:szCs w:val="18"/>
          <w:lang w:val="uz-Latn-UZ"/>
        </w:rPr>
        <w:t xml:space="preserve"> </w:t>
      </w:r>
      <w:r w:rsidRPr="007835F9">
        <w:rPr>
          <w:rStyle w:val="af"/>
          <w:b/>
          <w:i w:val="0"/>
          <w:iCs w:val="0"/>
          <w:sz w:val="18"/>
          <w:szCs w:val="18"/>
          <w:lang w:val="uz-Latn-UZ"/>
        </w:rPr>
        <w:t>4.</w:t>
      </w:r>
      <w:r w:rsidRPr="007835F9">
        <w:rPr>
          <w:sz w:val="18"/>
          <w:szCs w:val="18"/>
          <w:lang w:val="uz-Latn-UZ"/>
        </w:rPr>
        <w:t xml:space="preserve"> </w:t>
      </w:r>
      <w:r w:rsidR="0001037D" w:rsidRPr="007835F9">
        <w:rPr>
          <w:sz w:val="18"/>
          <w:szCs w:val="18"/>
          <w:lang w:val="uz-Latn-UZ"/>
        </w:rPr>
        <w:t>Fuzzy rule base for transformer efficiency estimation</w:t>
      </w:r>
    </w:p>
    <w:p w14:paraId="4E321B49" w14:textId="77777777" w:rsidR="0001037D" w:rsidRPr="000A5859" w:rsidRDefault="0001037D" w:rsidP="000A5859">
      <w:pPr>
        <w:jc w:val="center"/>
        <w:rPr>
          <w:lang w:val="uz-Latn-UZ"/>
        </w:rPr>
      </w:pPr>
      <w:r w:rsidRPr="000A5859">
        <w:rPr>
          <w:noProof/>
          <w:lang w:val="en-US" w:eastAsia="en-US"/>
        </w:rPr>
        <w:lastRenderedPageBreak/>
        <w:drawing>
          <wp:inline distT="0" distB="0" distL="0" distR="0" wp14:anchorId="353C0EAD" wp14:editId="455ADA40">
            <wp:extent cx="5333944" cy="2249170"/>
            <wp:effectExtent l="0" t="0" r="635"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335985" cy="2250031"/>
                    </a:xfrm>
                    <a:prstGeom prst="rect">
                      <a:avLst/>
                    </a:prstGeom>
                  </pic:spPr>
                </pic:pic>
              </a:graphicData>
            </a:graphic>
          </wp:inline>
        </w:drawing>
      </w:r>
    </w:p>
    <w:p w14:paraId="076EB67C" w14:textId="0C3C8AD1" w:rsidR="005A122F" w:rsidRPr="007835F9" w:rsidRDefault="005275EF" w:rsidP="007835F9">
      <w:pPr>
        <w:spacing w:after="120"/>
        <w:jc w:val="center"/>
        <w:rPr>
          <w:sz w:val="18"/>
          <w:szCs w:val="18"/>
          <w:lang w:val="uz-Latn-UZ"/>
        </w:rPr>
      </w:pPr>
      <w:r w:rsidRPr="007835F9">
        <w:rPr>
          <w:rStyle w:val="af"/>
          <w:b/>
          <w:i w:val="0"/>
          <w:iCs w:val="0"/>
          <w:sz w:val="18"/>
          <w:szCs w:val="18"/>
          <w:lang w:val="uz-Latn-UZ"/>
        </w:rPr>
        <w:t>FIGURE</w:t>
      </w:r>
      <w:r w:rsidRPr="007835F9">
        <w:rPr>
          <w:rStyle w:val="af"/>
          <w:b/>
          <w:sz w:val="18"/>
          <w:szCs w:val="18"/>
          <w:lang w:val="uz-Latn-UZ"/>
        </w:rPr>
        <w:t xml:space="preserve"> </w:t>
      </w:r>
      <w:r w:rsidRPr="007835F9">
        <w:rPr>
          <w:rStyle w:val="af"/>
          <w:b/>
          <w:i w:val="0"/>
          <w:iCs w:val="0"/>
          <w:sz w:val="18"/>
          <w:szCs w:val="18"/>
          <w:lang w:val="uz-Latn-UZ"/>
        </w:rPr>
        <w:t>5.</w:t>
      </w:r>
      <w:r w:rsidRPr="007835F9">
        <w:rPr>
          <w:sz w:val="18"/>
          <w:szCs w:val="18"/>
          <w:lang w:val="uz-Latn-UZ"/>
        </w:rPr>
        <w:t xml:space="preserve"> </w:t>
      </w:r>
      <w:r w:rsidR="0001037D" w:rsidRPr="007835F9">
        <w:rPr>
          <w:sz w:val="18"/>
          <w:szCs w:val="18"/>
          <w:lang w:val="uz-Latn-UZ"/>
        </w:rPr>
        <w:t>Rule Viewer window, displaying the graphical operation of fuzzy rules</w:t>
      </w:r>
    </w:p>
    <w:p w14:paraId="0A476CB0" w14:textId="65260390" w:rsidR="000A5859" w:rsidRPr="000A5859" w:rsidRDefault="000A5859" w:rsidP="007835F9">
      <w:pPr>
        <w:pStyle w:val="a9"/>
        <w:spacing w:before="240" w:beforeAutospacing="0" w:after="240" w:afterAutospacing="0"/>
        <w:jc w:val="center"/>
        <w:rPr>
          <w:rFonts w:eastAsia="Times"/>
          <w:sz w:val="32"/>
          <w:szCs w:val="32"/>
          <w:lang w:val="uz-Latn-UZ"/>
        </w:rPr>
      </w:pPr>
      <w:r w:rsidRPr="000A5859">
        <w:rPr>
          <w:rFonts w:eastAsia="Times"/>
          <w:b/>
          <w:color w:val="000000"/>
          <w:lang w:val="uz-Latn-UZ" w:eastAsia="sk-SK"/>
        </w:rPr>
        <w:t>RESULTS AND DISCUSSION</w:t>
      </w:r>
    </w:p>
    <w:p w14:paraId="3D1762F0" w14:textId="632B2C17" w:rsidR="0001037D" w:rsidRPr="000A5859" w:rsidRDefault="0001037D" w:rsidP="000A5859">
      <w:pPr>
        <w:pStyle w:val="a9"/>
        <w:spacing w:before="0" w:beforeAutospacing="0" w:after="0" w:afterAutospacing="0"/>
        <w:ind w:firstLine="284"/>
        <w:jc w:val="both"/>
        <w:rPr>
          <w:sz w:val="20"/>
          <w:szCs w:val="20"/>
          <w:lang w:val="uz-Latn-UZ"/>
        </w:rPr>
      </w:pPr>
      <w:r w:rsidRPr="000A5859">
        <w:rPr>
          <w:sz w:val="20"/>
          <w:szCs w:val="20"/>
          <w:lang w:val="uz-Latn-UZ"/>
        </w:rPr>
        <w:t>Experimental studies were conducted on power transformers used in power systems, and energy efficiency was assessed (Table 1).</w:t>
      </w:r>
    </w:p>
    <w:p w14:paraId="453B52D3" w14:textId="77777777" w:rsidR="0001037D" w:rsidRPr="000A5859" w:rsidRDefault="0001037D" w:rsidP="007835F9">
      <w:pPr>
        <w:pStyle w:val="a9"/>
        <w:numPr>
          <w:ilvl w:val="0"/>
          <w:numId w:val="8"/>
        </w:numPr>
        <w:tabs>
          <w:tab w:val="clear" w:pos="720"/>
          <w:tab w:val="num" w:pos="851"/>
        </w:tabs>
        <w:spacing w:before="0" w:beforeAutospacing="0" w:after="0" w:afterAutospacing="0"/>
        <w:ind w:left="0" w:firstLine="567"/>
        <w:jc w:val="both"/>
        <w:rPr>
          <w:b/>
          <w:sz w:val="20"/>
          <w:szCs w:val="20"/>
          <w:lang w:val="uz-Latn-UZ"/>
        </w:rPr>
      </w:pPr>
      <w:r w:rsidRPr="000A5859">
        <w:rPr>
          <w:rStyle w:val="ae"/>
          <w:sz w:val="20"/>
          <w:szCs w:val="20"/>
          <w:lang w:val="uz-Latn-UZ"/>
        </w:rPr>
        <w:t xml:space="preserve">P₀ = 300 </w:t>
      </w:r>
      <w:proofErr w:type="spellStart"/>
      <w:r w:rsidRPr="000A5859">
        <w:rPr>
          <w:rStyle w:val="ae"/>
          <w:sz w:val="20"/>
          <w:szCs w:val="20"/>
          <w:lang w:val="uz-Latn-UZ"/>
        </w:rPr>
        <w:t>Vt</w:t>
      </w:r>
      <w:proofErr w:type="spellEnd"/>
      <w:r w:rsidRPr="000A5859">
        <w:rPr>
          <w:b/>
          <w:sz w:val="20"/>
          <w:szCs w:val="20"/>
          <w:lang w:val="uz-Latn-UZ"/>
        </w:rPr>
        <w:t>,</w:t>
      </w:r>
    </w:p>
    <w:p w14:paraId="0FE546FE" w14:textId="77777777" w:rsidR="0001037D" w:rsidRPr="000A5859" w:rsidRDefault="0001037D" w:rsidP="007835F9">
      <w:pPr>
        <w:pStyle w:val="a9"/>
        <w:numPr>
          <w:ilvl w:val="0"/>
          <w:numId w:val="8"/>
        </w:numPr>
        <w:tabs>
          <w:tab w:val="clear" w:pos="720"/>
          <w:tab w:val="num" w:pos="851"/>
        </w:tabs>
        <w:spacing w:before="0" w:beforeAutospacing="0" w:after="0" w:afterAutospacing="0"/>
        <w:ind w:left="0" w:firstLine="567"/>
        <w:jc w:val="both"/>
        <w:rPr>
          <w:rStyle w:val="ae"/>
          <w:b w:val="0"/>
          <w:bCs w:val="0"/>
          <w:sz w:val="20"/>
          <w:szCs w:val="20"/>
          <w:lang w:val="uz-Latn-UZ"/>
        </w:rPr>
      </w:pPr>
      <w:r w:rsidRPr="000A5859">
        <w:rPr>
          <w:rStyle w:val="ae"/>
          <w:sz w:val="20"/>
          <w:szCs w:val="20"/>
          <w:lang w:val="uz-Latn-UZ"/>
        </w:rPr>
        <w:t>LwA = 52 dB(A)</w:t>
      </w:r>
    </w:p>
    <w:p w14:paraId="69E125AF" w14:textId="77777777" w:rsidR="0001037D" w:rsidRPr="000A5859" w:rsidRDefault="0001037D" w:rsidP="007835F9">
      <w:pPr>
        <w:ind w:firstLine="284"/>
        <w:jc w:val="both"/>
        <w:rPr>
          <w:rStyle w:val="ae"/>
          <w:b w:val="0"/>
          <w:lang w:val="uz-Latn-UZ"/>
        </w:rPr>
      </w:pPr>
      <w:proofErr w:type="spellStart"/>
      <w:r w:rsidRPr="000A5859">
        <w:rPr>
          <w:rStyle w:val="ae"/>
          <w:b w:val="0"/>
          <w:lang w:val="uz-Latn-UZ"/>
        </w:rPr>
        <w:t>Based</w:t>
      </w:r>
      <w:proofErr w:type="spellEnd"/>
      <w:r w:rsidRPr="000A5859">
        <w:rPr>
          <w:rStyle w:val="ae"/>
          <w:b w:val="0"/>
          <w:lang w:val="uz-Latn-UZ"/>
        </w:rPr>
        <w:t xml:space="preserve"> on </w:t>
      </w:r>
      <w:proofErr w:type="spellStart"/>
      <w:r w:rsidRPr="000A5859">
        <w:rPr>
          <w:rStyle w:val="ae"/>
          <w:b w:val="0"/>
          <w:lang w:val="uz-Latn-UZ"/>
        </w:rPr>
        <w:t>these</w:t>
      </w:r>
      <w:proofErr w:type="spellEnd"/>
      <w:r w:rsidRPr="000A5859">
        <w:rPr>
          <w:rStyle w:val="ae"/>
          <w:b w:val="0"/>
          <w:lang w:val="uz-Latn-UZ"/>
        </w:rPr>
        <w:t xml:space="preserve"> </w:t>
      </w:r>
      <w:proofErr w:type="spellStart"/>
      <w:r w:rsidRPr="000A5859">
        <w:rPr>
          <w:rStyle w:val="ae"/>
          <w:b w:val="0"/>
          <w:lang w:val="uz-Latn-UZ"/>
        </w:rPr>
        <w:t>values</w:t>
      </w:r>
      <w:proofErr w:type="spellEnd"/>
      <w:r w:rsidRPr="000A5859">
        <w:rPr>
          <w:rStyle w:val="ae"/>
          <w:b w:val="0"/>
          <w:lang w:val="uz-Latn-UZ"/>
        </w:rPr>
        <w:t>, the values of the membership functions for each input variable were determined:</w:t>
      </w:r>
    </w:p>
    <w:p w14:paraId="7D6F993D" w14:textId="77777777" w:rsidR="0001037D" w:rsidRPr="000A5859" w:rsidRDefault="000B5039" w:rsidP="007835F9">
      <w:pPr>
        <w:spacing w:before="120" w:after="120"/>
        <w:jc w:val="both"/>
        <w:rPr>
          <w:rFonts w:eastAsiaTheme="minorEastAsia"/>
          <w:lang w:val="uz-Latn-UZ"/>
        </w:rPr>
      </w:pPr>
      <m:oMathPara>
        <m:oMath>
          <m:sSub>
            <m:sSubPr>
              <m:ctrlPr>
                <w:rPr>
                  <w:rFonts w:ascii="Cambria Math" w:hAnsi="Cambria Math"/>
                  <w:lang w:val="uz-Latn-UZ"/>
                </w:rPr>
              </m:ctrlPr>
            </m:sSubPr>
            <m:e>
              <m:r>
                <w:rPr>
                  <w:rFonts w:ascii="Cambria Math" w:hAnsi="Cambria Math"/>
                  <w:lang w:val="uz-Latn-UZ"/>
                </w:rPr>
                <m:t>μ</m:t>
              </m:r>
            </m:e>
            <m:sub>
              <m:r>
                <m:rPr>
                  <m:nor/>
                </m:rPr>
                <w:rPr>
                  <w:lang w:val="uz-Latn-UZ"/>
                </w:rPr>
                <m:t>Low</m:t>
              </m:r>
            </m:sub>
          </m:sSub>
          <m:r>
            <w:rPr>
              <w:rFonts w:ascii="Cambria Math" w:hAnsi="Cambria Math"/>
              <w:lang w:val="uz-Latn-UZ"/>
            </w:rPr>
            <m:t>(</m:t>
          </m:r>
          <m:sSub>
            <m:sSubPr>
              <m:ctrlPr>
                <w:rPr>
                  <w:rFonts w:ascii="Cambria Math" w:hAnsi="Cambria Math"/>
                  <w:lang w:val="uz-Latn-UZ"/>
                </w:rPr>
              </m:ctrlPr>
            </m:sSubPr>
            <m:e>
              <m:r>
                <w:rPr>
                  <w:rFonts w:ascii="Cambria Math" w:hAnsi="Cambria Math"/>
                  <w:lang w:val="uz-Latn-UZ"/>
                </w:rPr>
                <m:t>P</m:t>
              </m:r>
            </m:e>
            <m:sub>
              <m:r>
                <w:rPr>
                  <w:rFonts w:ascii="Cambria Math" w:hAnsi="Cambria Math"/>
                  <w:lang w:val="uz-Latn-UZ"/>
                </w:rPr>
                <m:t>0</m:t>
              </m:r>
            </m:sub>
          </m:sSub>
          <m:r>
            <w:rPr>
              <w:rFonts w:ascii="Cambria Math" w:hAnsi="Cambria Math"/>
              <w:lang w:val="uz-Latn-UZ"/>
            </w:rPr>
            <m:t>)=1</m:t>
          </m:r>
        </m:oMath>
      </m:oMathPara>
    </w:p>
    <w:p w14:paraId="3D56C43A" w14:textId="77777777" w:rsidR="0001037D" w:rsidRPr="000A5859" w:rsidRDefault="000B5039" w:rsidP="007835F9">
      <w:pPr>
        <w:spacing w:before="120" w:after="120"/>
        <w:jc w:val="both"/>
        <w:rPr>
          <w:rFonts w:eastAsiaTheme="minorEastAsia"/>
          <w:lang w:val="uz-Latn-UZ"/>
        </w:rPr>
      </w:pPr>
      <m:oMathPara>
        <m:oMath>
          <m:sSub>
            <m:sSubPr>
              <m:ctrlPr>
                <w:rPr>
                  <w:rFonts w:ascii="Cambria Math" w:hAnsi="Cambria Math"/>
                  <w:lang w:val="uz-Latn-UZ"/>
                </w:rPr>
              </m:ctrlPr>
            </m:sSubPr>
            <m:e>
              <m:r>
                <w:rPr>
                  <w:rFonts w:ascii="Cambria Math" w:hAnsi="Cambria Math"/>
                  <w:lang w:val="uz-Latn-UZ"/>
                </w:rPr>
                <m:t>μ</m:t>
              </m:r>
            </m:e>
            <m:sub>
              <m:r>
                <w:rPr>
                  <w:rFonts w:ascii="Cambria Math" w:hAnsi="Cambria Math"/>
                  <w:lang w:val="uz-Latn-UZ"/>
                </w:rPr>
                <m:t>Low</m:t>
              </m:r>
            </m:sub>
          </m:sSub>
          <m:r>
            <w:rPr>
              <w:rFonts w:ascii="Cambria Math" w:hAnsi="Cambria Math"/>
              <w:lang w:val="uz-Latn-UZ"/>
            </w:rPr>
            <m:t>(LwA)=1</m:t>
          </m:r>
        </m:oMath>
      </m:oMathPara>
    </w:p>
    <w:p w14:paraId="44B2C3B4" w14:textId="77777777" w:rsidR="0001037D" w:rsidRPr="000A5859" w:rsidRDefault="0001037D" w:rsidP="000A5859">
      <w:pPr>
        <w:ind w:firstLine="284"/>
        <w:jc w:val="both"/>
        <w:rPr>
          <w:lang w:val="uz-Latn-UZ"/>
        </w:rPr>
      </w:pPr>
      <w:r w:rsidRPr="000A5859">
        <w:rPr>
          <w:lang w:val="uz-Latn-UZ"/>
        </w:rPr>
        <w:t>In this case, it was found that only R1 and R2 rules are activated, and the resulting efficiency is equal to:</w:t>
      </w:r>
    </w:p>
    <w:p w14:paraId="190ABA0B" w14:textId="77777777" w:rsidR="0001037D" w:rsidRPr="000A5859" w:rsidRDefault="0001037D" w:rsidP="007835F9">
      <w:pPr>
        <w:spacing w:before="120" w:after="120"/>
        <w:jc w:val="both"/>
        <w:rPr>
          <w:rFonts w:eastAsiaTheme="minorEastAsia"/>
          <w:lang w:val="uz-Latn-UZ"/>
        </w:rPr>
      </w:pPr>
      <m:oMathPara>
        <m:oMath>
          <m:r>
            <w:rPr>
              <w:rFonts w:ascii="Cambria Math" w:hAnsi="Cambria Math"/>
              <w:lang w:val="uz-Latn-UZ"/>
            </w:rPr>
            <m:t>η=</m:t>
          </m:r>
          <m:f>
            <m:fPr>
              <m:ctrlPr>
                <w:rPr>
                  <w:rFonts w:ascii="Cambria Math" w:hAnsi="Cambria Math"/>
                  <w:lang w:val="uz-Latn-UZ"/>
                </w:rPr>
              </m:ctrlPr>
            </m:fPr>
            <m:num>
              <m:r>
                <w:rPr>
                  <w:rFonts w:ascii="Cambria Math" w:hAnsi="Cambria Math"/>
                  <w:lang w:val="uz-Latn-UZ"/>
                </w:rPr>
                <m:t>(1⋅90+1⋅90)</m:t>
              </m:r>
            </m:num>
            <m:den>
              <m:r>
                <w:rPr>
                  <w:rFonts w:ascii="Cambria Math" w:hAnsi="Cambria Math"/>
                  <w:lang w:val="uz-Latn-UZ"/>
                </w:rPr>
                <m:t>1+1</m:t>
              </m:r>
            </m:den>
          </m:f>
          <m:r>
            <w:rPr>
              <w:rFonts w:ascii="Cambria Math" w:hAnsi="Cambria Math"/>
              <w:lang w:val="uz-Latn-UZ"/>
            </w:rPr>
            <m:t>=90</m:t>
          </m:r>
          <m:r>
            <m:rPr>
              <m:sty m:val="p"/>
            </m:rPr>
            <w:rPr>
              <w:rFonts w:ascii="Cambria Math" w:hAnsi="Cambria Math"/>
              <w:lang w:val="uz-Latn-UZ"/>
            </w:rPr>
            <m:t>%</m:t>
          </m:r>
        </m:oMath>
      </m:oMathPara>
    </w:p>
    <w:p w14:paraId="4B8FEFD1" w14:textId="77777777" w:rsidR="0001037D" w:rsidRPr="000A5859" w:rsidRDefault="0001037D" w:rsidP="007835F9">
      <w:pPr>
        <w:ind w:firstLine="284"/>
        <w:jc w:val="both"/>
        <w:rPr>
          <w:lang w:val="uz-Latn-UZ"/>
        </w:rPr>
      </w:pPr>
      <w:r w:rsidRPr="000A5859">
        <w:rPr>
          <w:lang w:val="uz-Latn-UZ"/>
        </w:rPr>
        <w:t>The result shows that the energy efficiency, assessed based on the selected no-load parameters of the transformer, is at a high level (90%).</w:t>
      </w:r>
    </w:p>
    <w:p w14:paraId="6BF00B20" w14:textId="65CC7D95" w:rsidR="0001037D" w:rsidRPr="007835F9" w:rsidRDefault="005275EF" w:rsidP="007835F9">
      <w:pPr>
        <w:spacing w:before="120"/>
        <w:jc w:val="center"/>
        <w:rPr>
          <w:sz w:val="18"/>
          <w:szCs w:val="18"/>
          <w:lang w:val="uz-Latn-UZ"/>
        </w:rPr>
      </w:pPr>
      <w:r w:rsidRPr="007835F9">
        <w:rPr>
          <w:b/>
          <w:bCs/>
          <w:sz w:val="18"/>
          <w:szCs w:val="18"/>
          <w:lang w:val="uz-Latn-UZ"/>
        </w:rPr>
        <w:t>TABLE 2.</w:t>
      </w:r>
      <w:r w:rsidRPr="007835F9">
        <w:rPr>
          <w:sz w:val="18"/>
          <w:szCs w:val="18"/>
          <w:lang w:val="uz-Latn-UZ"/>
        </w:rPr>
        <w:t xml:space="preserve"> </w:t>
      </w:r>
      <w:r w:rsidR="0001037D" w:rsidRPr="007835F9">
        <w:rPr>
          <w:sz w:val="18"/>
          <w:szCs w:val="18"/>
          <w:lang w:val="uz-Latn-UZ"/>
        </w:rPr>
        <w:t>Model-based energy efficiency calculations</w:t>
      </w:r>
    </w:p>
    <w:tbl>
      <w:tblPr>
        <w:tblStyle w:val="21"/>
        <w:tblW w:w="9097" w:type="dxa"/>
        <w:tblLook w:val="04A0" w:firstRow="1" w:lastRow="0" w:firstColumn="1" w:lastColumn="0" w:noHBand="0" w:noVBand="1"/>
      </w:tblPr>
      <w:tblGrid>
        <w:gridCol w:w="494"/>
        <w:gridCol w:w="938"/>
        <w:gridCol w:w="1591"/>
        <w:gridCol w:w="1459"/>
        <w:gridCol w:w="966"/>
        <w:gridCol w:w="847"/>
        <w:gridCol w:w="2802"/>
      </w:tblGrid>
      <w:tr w:rsidR="0001037D" w:rsidRPr="007835F9" w14:paraId="146E7D65" w14:textId="77777777" w:rsidTr="00DB667F">
        <w:trPr>
          <w:cnfStyle w:val="100000000000" w:firstRow="1" w:lastRow="0" w:firstColumn="0" w:lastColumn="0" w:oddVBand="0" w:evenVBand="0" w:oddHBand="0" w:evenHBand="0"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0" w:type="auto"/>
            <w:hideMark/>
          </w:tcPr>
          <w:p w14:paraId="72E7C189" w14:textId="77777777" w:rsidR="0001037D" w:rsidRPr="007835F9" w:rsidRDefault="0001037D" w:rsidP="007835F9">
            <w:pPr>
              <w:jc w:val="center"/>
              <w:rPr>
                <w:b w:val="0"/>
                <w:bCs w:val="0"/>
                <w:lang w:val="uz-Latn-UZ"/>
              </w:rPr>
            </w:pPr>
            <w:r w:rsidRPr="007835F9">
              <w:rPr>
                <w:lang w:val="uz-Latn-UZ"/>
              </w:rPr>
              <w:t>№</w:t>
            </w:r>
          </w:p>
        </w:tc>
        <w:tc>
          <w:tcPr>
            <w:tcW w:w="0" w:type="auto"/>
            <w:hideMark/>
          </w:tcPr>
          <w:p w14:paraId="3FF888CD" w14:textId="77777777" w:rsidR="0001037D" w:rsidRPr="007835F9" w:rsidRDefault="0001037D" w:rsidP="007835F9">
            <w:pPr>
              <w:jc w:val="center"/>
              <w:cnfStyle w:val="100000000000" w:firstRow="1" w:lastRow="0" w:firstColumn="0" w:lastColumn="0" w:oddVBand="0" w:evenVBand="0" w:oddHBand="0" w:evenHBand="0" w:firstRowFirstColumn="0" w:firstRowLastColumn="0" w:lastRowFirstColumn="0" w:lastRowLastColumn="0"/>
              <w:rPr>
                <w:b w:val="0"/>
                <w:bCs w:val="0"/>
                <w:lang w:val="uz-Latn-UZ"/>
              </w:rPr>
            </w:pPr>
            <w:r w:rsidRPr="007835F9">
              <w:rPr>
                <w:lang w:val="uz-Latn-UZ"/>
              </w:rPr>
              <w:t>P₀ (Vt)</w:t>
            </w:r>
          </w:p>
        </w:tc>
        <w:tc>
          <w:tcPr>
            <w:tcW w:w="0" w:type="auto"/>
            <w:hideMark/>
          </w:tcPr>
          <w:p w14:paraId="3CA4E6D5" w14:textId="77777777" w:rsidR="0001037D" w:rsidRPr="007835F9" w:rsidRDefault="0001037D" w:rsidP="007835F9">
            <w:pPr>
              <w:jc w:val="center"/>
              <w:cnfStyle w:val="100000000000" w:firstRow="1" w:lastRow="0" w:firstColumn="0" w:lastColumn="0" w:oddVBand="0" w:evenVBand="0" w:oddHBand="0" w:evenHBand="0" w:firstRowFirstColumn="0" w:firstRowLastColumn="0" w:lastRowFirstColumn="0" w:lastRowLastColumn="0"/>
              <w:rPr>
                <w:b w:val="0"/>
                <w:bCs w:val="0"/>
                <w:lang w:val="uz-Latn-UZ"/>
              </w:rPr>
            </w:pPr>
            <w:r w:rsidRPr="007835F9">
              <w:rPr>
                <w:lang w:val="uz-Latn-UZ"/>
              </w:rPr>
              <w:t>LwA (dB(A))</w:t>
            </w:r>
          </w:p>
        </w:tc>
        <w:tc>
          <w:tcPr>
            <w:tcW w:w="0" w:type="auto"/>
            <w:hideMark/>
          </w:tcPr>
          <w:p w14:paraId="1D38425D" w14:textId="77777777" w:rsidR="0001037D" w:rsidRPr="007835F9" w:rsidRDefault="0001037D" w:rsidP="007835F9">
            <w:pPr>
              <w:jc w:val="center"/>
              <w:cnfStyle w:val="100000000000" w:firstRow="1" w:lastRow="0" w:firstColumn="0" w:lastColumn="0" w:oddVBand="0" w:evenVBand="0" w:oddHBand="0" w:evenHBand="0" w:firstRowFirstColumn="0" w:firstRowLastColumn="0" w:lastRowFirstColumn="0" w:lastRowLastColumn="0"/>
              <w:rPr>
                <w:b w:val="0"/>
                <w:bCs w:val="0"/>
                <w:lang w:val="uz-Latn-UZ"/>
              </w:rPr>
            </w:pPr>
            <w:r w:rsidRPr="007835F9">
              <w:rPr>
                <w:lang w:val="uz-Latn-UZ"/>
              </w:rPr>
              <w:t>Active rules</w:t>
            </w:r>
          </w:p>
        </w:tc>
        <w:tc>
          <w:tcPr>
            <w:tcW w:w="0" w:type="auto"/>
            <w:hideMark/>
          </w:tcPr>
          <w:p w14:paraId="12569A1E" w14:textId="37CD9CA2" w:rsidR="0001037D" w:rsidRPr="007835F9" w:rsidRDefault="000B5039" w:rsidP="007835F9">
            <w:pPr>
              <w:jc w:val="center"/>
              <w:cnfStyle w:val="100000000000" w:firstRow="1" w:lastRow="0" w:firstColumn="0" w:lastColumn="0" w:oddVBand="0" w:evenVBand="0" w:oddHBand="0" w:evenHBand="0" w:firstRowFirstColumn="0" w:firstRowLastColumn="0" w:lastRowFirstColumn="0" w:lastRowLastColumn="0"/>
              <w:rPr>
                <w:b w:val="0"/>
                <w:bCs w:val="0"/>
                <w:lang w:val="uz-Latn-UZ"/>
              </w:rPr>
            </w:pPr>
            <m:oMathPara>
              <m:oMath>
                <m:sSub>
                  <m:sSubPr>
                    <m:ctrlPr>
                      <w:rPr>
                        <w:rFonts w:ascii="Cambria Math" w:hAnsi="Cambria Math"/>
                        <w:lang w:val="uz-Latn-UZ"/>
                      </w:rPr>
                    </m:ctrlPr>
                  </m:sSubPr>
                  <m:e>
                    <m:r>
                      <m:rPr>
                        <m:sty m:val="bi"/>
                      </m:rPr>
                      <w:rPr>
                        <w:rFonts w:ascii="Cambria Math" w:hAnsi="Cambria Math"/>
                        <w:lang w:val="uz-Latn-UZ"/>
                      </w:rPr>
                      <m:t>w</m:t>
                    </m:r>
                  </m:e>
                  <m:sub>
                    <m:r>
                      <m:rPr>
                        <m:sty m:val="bi"/>
                      </m:rPr>
                      <w:rPr>
                        <w:rFonts w:ascii="Cambria Math" w:hAnsi="Cambria Math"/>
                        <w:lang w:val="uz-Latn-UZ"/>
                      </w:rPr>
                      <m:t>i</m:t>
                    </m:r>
                  </m:sub>
                </m:sSub>
              </m:oMath>
            </m:oMathPara>
          </w:p>
        </w:tc>
        <w:tc>
          <w:tcPr>
            <w:tcW w:w="0" w:type="auto"/>
            <w:hideMark/>
          </w:tcPr>
          <w:p w14:paraId="1F632A72" w14:textId="65FECD37" w:rsidR="0001037D" w:rsidRPr="007835F9" w:rsidRDefault="000B5039" w:rsidP="007835F9">
            <w:pPr>
              <w:jc w:val="center"/>
              <w:cnfStyle w:val="100000000000" w:firstRow="1" w:lastRow="0" w:firstColumn="0" w:lastColumn="0" w:oddVBand="0" w:evenVBand="0" w:oddHBand="0" w:evenHBand="0" w:firstRowFirstColumn="0" w:firstRowLastColumn="0" w:lastRowFirstColumn="0" w:lastRowLastColumn="0"/>
              <w:rPr>
                <w:b w:val="0"/>
                <w:bCs w:val="0"/>
                <w:lang w:val="uz-Latn-UZ"/>
              </w:rPr>
            </w:pPr>
            <m:oMathPara>
              <m:oMath>
                <m:sSub>
                  <m:sSubPr>
                    <m:ctrlPr>
                      <w:rPr>
                        <w:rFonts w:ascii="Cambria Math" w:hAnsi="Cambria Math"/>
                        <w:lang w:val="uz-Latn-UZ"/>
                      </w:rPr>
                    </m:ctrlPr>
                  </m:sSubPr>
                  <m:e>
                    <m:r>
                      <m:rPr>
                        <m:sty m:val="bi"/>
                      </m:rPr>
                      <w:rPr>
                        <w:rFonts w:ascii="Cambria Math" w:hAnsi="Cambria Math"/>
                        <w:lang w:val="uz-Latn-UZ"/>
                      </w:rPr>
                      <m:t>z</m:t>
                    </m:r>
                  </m:e>
                  <m:sub>
                    <m:r>
                      <m:rPr>
                        <m:sty m:val="bi"/>
                      </m:rPr>
                      <w:rPr>
                        <w:rFonts w:ascii="Cambria Math" w:hAnsi="Cambria Math"/>
                        <w:lang w:val="uz-Latn-UZ"/>
                      </w:rPr>
                      <m:t>i</m:t>
                    </m:r>
                  </m:sub>
                </m:sSub>
              </m:oMath>
            </m:oMathPara>
          </w:p>
        </w:tc>
        <w:tc>
          <w:tcPr>
            <w:tcW w:w="0" w:type="auto"/>
            <w:hideMark/>
          </w:tcPr>
          <w:p w14:paraId="3A601E12" w14:textId="77777777" w:rsidR="0001037D" w:rsidRPr="007835F9" w:rsidRDefault="0001037D" w:rsidP="007835F9">
            <w:pPr>
              <w:jc w:val="center"/>
              <w:cnfStyle w:val="100000000000" w:firstRow="1" w:lastRow="0" w:firstColumn="0" w:lastColumn="0" w:oddVBand="0" w:evenVBand="0" w:oddHBand="0" w:evenHBand="0" w:firstRowFirstColumn="0" w:firstRowLastColumn="0" w:lastRowFirstColumn="0" w:lastRowLastColumn="0"/>
              <w:rPr>
                <w:b w:val="0"/>
                <w:bCs w:val="0"/>
                <w:lang w:val="uz-Latn-UZ"/>
              </w:rPr>
            </w:pPr>
            <m:oMath>
              <m:r>
                <m:rPr>
                  <m:sty m:val="bi"/>
                </m:rPr>
                <w:rPr>
                  <w:rFonts w:ascii="Cambria Math" w:hAnsi="Cambria Math"/>
                  <w:lang w:val="uz-Latn-UZ"/>
                </w:rPr>
                <m:t>η</m:t>
              </m:r>
            </m:oMath>
            <w:r w:rsidRPr="007835F9">
              <w:rPr>
                <w:lang w:val="uz-Latn-UZ"/>
              </w:rPr>
              <w:t xml:space="preserve"> (%)</w:t>
            </w:r>
          </w:p>
        </w:tc>
      </w:tr>
      <w:tr w:rsidR="0001037D" w:rsidRPr="007835F9" w14:paraId="7EB45713" w14:textId="77777777" w:rsidTr="00DB667F">
        <w:trPr>
          <w:cnfStyle w:val="000000100000" w:firstRow="0" w:lastRow="0" w:firstColumn="0" w:lastColumn="0" w:oddVBand="0" w:evenVBand="0" w:oddHBand="1" w:evenHBand="0" w:firstRowFirstColumn="0" w:firstRowLastColumn="0" w:lastRowFirstColumn="0" w:lastRowLastColumn="0"/>
          <w:trHeight w:val="547"/>
        </w:trPr>
        <w:tc>
          <w:tcPr>
            <w:cnfStyle w:val="001000000000" w:firstRow="0" w:lastRow="0" w:firstColumn="1" w:lastColumn="0" w:oddVBand="0" w:evenVBand="0" w:oddHBand="0" w:evenHBand="0" w:firstRowFirstColumn="0" w:firstRowLastColumn="0" w:lastRowFirstColumn="0" w:lastRowLastColumn="0"/>
            <w:tcW w:w="0" w:type="auto"/>
            <w:hideMark/>
          </w:tcPr>
          <w:p w14:paraId="6DCD51E6" w14:textId="77777777" w:rsidR="0001037D" w:rsidRPr="007835F9" w:rsidRDefault="0001037D" w:rsidP="007835F9">
            <w:pPr>
              <w:jc w:val="center"/>
              <w:rPr>
                <w:lang w:val="uz-Latn-UZ"/>
              </w:rPr>
            </w:pPr>
            <w:r w:rsidRPr="007835F9">
              <w:rPr>
                <w:lang w:val="uz-Latn-UZ"/>
              </w:rPr>
              <w:t>1</w:t>
            </w:r>
          </w:p>
        </w:tc>
        <w:tc>
          <w:tcPr>
            <w:tcW w:w="0" w:type="auto"/>
            <w:hideMark/>
          </w:tcPr>
          <w:p w14:paraId="78CBC5F5" w14:textId="77777777" w:rsidR="0001037D" w:rsidRPr="007835F9" w:rsidRDefault="0001037D" w:rsidP="007835F9">
            <w:pPr>
              <w:jc w:val="center"/>
              <w:cnfStyle w:val="000000100000" w:firstRow="0" w:lastRow="0" w:firstColumn="0" w:lastColumn="0" w:oddVBand="0" w:evenVBand="0" w:oddHBand="1" w:evenHBand="0" w:firstRowFirstColumn="0" w:firstRowLastColumn="0" w:lastRowFirstColumn="0" w:lastRowLastColumn="0"/>
              <w:rPr>
                <w:lang w:val="uz-Latn-UZ"/>
              </w:rPr>
            </w:pPr>
            <w:r w:rsidRPr="007835F9">
              <w:rPr>
                <w:lang w:val="uz-Latn-UZ"/>
              </w:rPr>
              <w:t>300</w:t>
            </w:r>
          </w:p>
        </w:tc>
        <w:tc>
          <w:tcPr>
            <w:tcW w:w="0" w:type="auto"/>
            <w:hideMark/>
          </w:tcPr>
          <w:p w14:paraId="3C764D4D" w14:textId="77777777" w:rsidR="0001037D" w:rsidRPr="007835F9" w:rsidRDefault="0001037D" w:rsidP="007835F9">
            <w:pPr>
              <w:jc w:val="center"/>
              <w:cnfStyle w:val="000000100000" w:firstRow="0" w:lastRow="0" w:firstColumn="0" w:lastColumn="0" w:oddVBand="0" w:evenVBand="0" w:oddHBand="1" w:evenHBand="0" w:firstRowFirstColumn="0" w:firstRowLastColumn="0" w:lastRowFirstColumn="0" w:lastRowLastColumn="0"/>
              <w:rPr>
                <w:lang w:val="uz-Latn-UZ"/>
              </w:rPr>
            </w:pPr>
            <w:r w:rsidRPr="007835F9">
              <w:rPr>
                <w:lang w:val="uz-Latn-UZ"/>
              </w:rPr>
              <w:t>52</w:t>
            </w:r>
          </w:p>
        </w:tc>
        <w:tc>
          <w:tcPr>
            <w:tcW w:w="0" w:type="auto"/>
            <w:hideMark/>
          </w:tcPr>
          <w:p w14:paraId="21806235" w14:textId="77777777" w:rsidR="0001037D" w:rsidRPr="007835F9" w:rsidRDefault="0001037D" w:rsidP="007835F9">
            <w:pPr>
              <w:jc w:val="center"/>
              <w:cnfStyle w:val="000000100000" w:firstRow="0" w:lastRow="0" w:firstColumn="0" w:lastColumn="0" w:oddVBand="0" w:evenVBand="0" w:oddHBand="1" w:evenHBand="0" w:firstRowFirstColumn="0" w:firstRowLastColumn="0" w:lastRowFirstColumn="0" w:lastRowLastColumn="0"/>
              <w:rPr>
                <w:lang w:val="uz-Latn-UZ"/>
              </w:rPr>
            </w:pPr>
            <w:r w:rsidRPr="007835F9">
              <w:rPr>
                <w:lang w:val="uz-Latn-UZ"/>
              </w:rPr>
              <w:t>R1, R2</w:t>
            </w:r>
          </w:p>
        </w:tc>
        <w:tc>
          <w:tcPr>
            <w:tcW w:w="0" w:type="auto"/>
            <w:hideMark/>
          </w:tcPr>
          <w:p w14:paraId="55445FEC" w14:textId="77777777" w:rsidR="0001037D" w:rsidRPr="007835F9" w:rsidRDefault="0001037D" w:rsidP="007835F9">
            <w:pPr>
              <w:jc w:val="center"/>
              <w:cnfStyle w:val="000000100000" w:firstRow="0" w:lastRow="0" w:firstColumn="0" w:lastColumn="0" w:oddVBand="0" w:evenVBand="0" w:oddHBand="1" w:evenHBand="0" w:firstRowFirstColumn="0" w:firstRowLastColumn="0" w:lastRowFirstColumn="0" w:lastRowLastColumn="0"/>
              <w:rPr>
                <w:lang w:val="uz-Latn-UZ"/>
              </w:rPr>
            </w:pPr>
            <w:r w:rsidRPr="007835F9">
              <w:rPr>
                <w:lang w:val="uz-Latn-UZ"/>
              </w:rPr>
              <w:t>1.0, 1.0</w:t>
            </w:r>
          </w:p>
        </w:tc>
        <w:tc>
          <w:tcPr>
            <w:tcW w:w="0" w:type="auto"/>
            <w:hideMark/>
          </w:tcPr>
          <w:p w14:paraId="3B20C451" w14:textId="77777777" w:rsidR="0001037D" w:rsidRPr="007835F9" w:rsidRDefault="0001037D" w:rsidP="007835F9">
            <w:pPr>
              <w:jc w:val="center"/>
              <w:cnfStyle w:val="000000100000" w:firstRow="0" w:lastRow="0" w:firstColumn="0" w:lastColumn="0" w:oddVBand="0" w:evenVBand="0" w:oddHBand="1" w:evenHBand="0" w:firstRowFirstColumn="0" w:firstRowLastColumn="0" w:lastRowFirstColumn="0" w:lastRowLastColumn="0"/>
              <w:rPr>
                <w:lang w:val="uz-Latn-UZ"/>
              </w:rPr>
            </w:pPr>
            <w:r w:rsidRPr="007835F9">
              <w:rPr>
                <w:lang w:val="uz-Latn-UZ"/>
              </w:rPr>
              <w:t>90, 90</w:t>
            </w:r>
          </w:p>
        </w:tc>
        <w:tc>
          <w:tcPr>
            <w:tcW w:w="0" w:type="auto"/>
            <w:hideMark/>
          </w:tcPr>
          <w:p w14:paraId="73181A42" w14:textId="77777777" w:rsidR="0001037D" w:rsidRPr="007835F9" w:rsidRDefault="000B5039" w:rsidP="007835F9">
            <w:pPr>
              <w:jc w:val="center"/>
              <w:cnfStyle w:val="000000100000" w:firstRow="0" w:lastRow="0" w:firstColumn="0" w:lastColumn="0" w:oddVBand="0" w:evenVBand="0" w:oddHBand="1" w:evenHBand="0" w:firstRowFirstColumn="0" w:firstRowLastColumn="0" w:lastRowFirstColumn="0" w:lastRowLastColumn="0"/>
              <w:rPr>
                <w:lang w:val="uz-Latn-UZ"/>
              </w:rPr>
            </w:pPr>
            <m:oMathPara>
              <m:oMath>
                <m:f>
                  <m:fPr>
                    <m:ctrlPr>
                      <w:rPr>
                        <w:rFonts w:ascii="Cambria Math" w:hAnsi="Cambria Math"/>
                        <w:lang w:val="uz-Latn-UZ"/>
                      </w:rPr>
                    </m:ctrlPr>
                  </m:fPr>
                  <m:num>
                    <m:r>
                      <w:rPr>
                        <w:rFonts w:ascii="Cambria Math" w:hAnsi="Cambria Math"/>
                        <w:lang w:val="uz-Latn-UZ"/>
                      </w:rPr>
                      <m:t>1×90+1×90</m:t>
                    </m:r>
                  </m:num>
                  <m:den>
                    <m:r>
                      <w:rPr>
                        <w:rFonts w:ascii="Cambria Math" w:hAnsi="Cambria Math"/>
                        <w:lang w:val="uz-Latn-UZ"/>
                      </w:rPr>
                      <m:t>1+1</m:t>
                    </m:r>
                  </m:den>
                </m:f>
                <m:r>
                  <w:rPr>
                    <w:rFonts w:ascii="Cambria Math" w:hAnsi="Cambria Math"/>
                    <w:lang w:val="uz-Latn-UZ"/>
                  </w:rPr>
                  <m:t>=90</m:t>
                </m:r>
              </m:oMath>
            </m:oMathPara>
          </w:p>
        </w:tc>
      </w:tr>
      <w:tr w:rsidR="0001037D" w:rsidRPr="007835F9" w14:paraId="3BF54A35" w14:textId="77777777" w:rsidTr="00DB667F">
        <w:trPr>
          <w:trHeight w:val="534"/>
        </w:trPr>
        <w:tc>
          <w:tcPr>
            <w:cnfStyle w:val="001000000000" w:firstRow="0" w:lastRow="0" w:firstColumn="1" w:lastColumn="0" w:oddVBand="0" w:evenVBand="0" w:oddHBand="0" w:evenHBand="0" w:firstRowFirstColumn="0" w:firstRowLastColumn="0" w:lastRowFirstColumn="0" w:lastRowLastColumn="0"/>
            <w:tcW w:w="0" w:type="auto"/>
            <w:hideMark/>
          </w:tcPr>
          <w:p w14:paraId="677D72E7" w14:textId="77777777" w:rsidR="0001037D" w:rsidRPr="007835F9" w:rsidRDefault="0001037D" w:rsidP="007835F9">
            <w:pPr>
              <w:jc w:val="center"/>
              <w:rPr>
                <w:lang w:val="uz-Latn-UZ"/>
              </w:rPr>
            </w:pPr>
            <w:r w:rsidRPr="007835F9">
              <w:rPr>
                <w:lang w:val="uz-Latn-UZ"/>
              </w:rPr>
              <w:t>2</w:t>
            </w:r>
          </w:p>
        </w:tc>
        <w:tc>
          <w:tcPr>
            <w:tcW w:w="0" w:type="auto"/>
            <w:hideMark/>
          </w:tcPr>
          <w:p w14:paraId="52AE03A0" w14:textId="77777777" w:rsidR="0001037D" w:rsidRPr="007835F9" w:rsidRDefault="0001037D" w:rsidP="007835F9">
            <w:pPr>
              <w:jc w:val="center"/>
              <w:cnfStyle w:val="000000000000" w:firstRow="0" w:lastRow="0" w:firstColumn="0" w:lastColumn="0" w:oddVBand="0" w:evenVBand="0" w:oddHBand="0" w:evenHBand="0" w:firstRowFirstColumn="0" w:firstRowLastColumn="0" w:lastRowFirstColumn="0" w:lastRowLastColumn="0"/>
              <w:rPr>
                <w:lang w:val="uz-Latn-UZ"/>
              </w:rPr>
            </w:pPr>
            <w:r w:rsidRPr="007835F9">
              <w:rPr>
                <w:lang w:val="uz-Latn-UZ"/>
              </w:rPr>
              <w:t>375</w:t>
            </w:r>
          </w:p>
        </w:tc>
        <w:tc>
          <w:tcPr>
            <w:tcW w:w="0" w:type="auto"/>
            <w:hideMark/>
          </w:tcPr>
          <w:p w14:paraId="78CDE6B1" w14:textId="77777777" w:rsidR="0001037D" w:rsidRPr="007835F9" w:rsidRDefault="0001037D" w:rsidP="007835F9">
            <w:pPr>
              <w:jc w:val="center"/>
              <w:cnfStyle w:val="000000000000" w:firstRow="0" w:lastRow="0" w:firstColumn="0" w:lastColumn="0" w:oddVBand="0" w:evenVBand="0" w:oddHBand="0" w:evenHBand="0" w:firstRowFirstColumn="0" w:firstRowLastColumn="0" w:lastRowFirstColumn="0" w:lastRowLastColumn="0"/>
              <w:rPr>
                <w:lang w:val="uz-Latn-UZ"/>
              </w:rPr>
            </w:pPr>
            <w:r w:rsidRPr="007835F9">
              <w:rPr>
                <w:lang w:val="uz-Latn-UZ"/>
              </w:rPr>
              <w:t>56</w:t>
            </w:r>
          </w:p>
        </w:tc>
        <w:tc>
          <w:tcPr>
            <w:tcW w:w="0" w:type="auto"/>
            <w:hideMark/>
          </w:tcPr>
          <w:p w14:paraId="0E17FEC7" w14:textId="77777777" w:rsidR="0001037D" w:rsidRPr="007835F9" w:rsidRDefault="0001037D" w:rsidP="007835F9">
            <w:pPr>
              <w:jc w:val="center"/>
              <w:cnfStyle w:val="000000000000" w:firstRow="0" w:lastRow="0" w:firstColumn="0" w:lastColumn="0" w:oddVBand="0" w:evenVBand="0" w:oddHBand="0" w:evenHBand="0" w:firstRowFirstColumn="0" w:firstRowLastColumn="0" w:lastRowFirstColumn="0" w:lastRowLastColumn="0"/>
              <w:rPr>
                <w:lang w:val="uz-Latn-UZ"/>
              </w:rPr>
            </w:pPr>
            <w:r w:rsidRPr="007835F9">
              <w:rPr>
                <w:lang w:val="uz-Latn-UZ"/>
              </w:rPr>
              <w:t>R3</w:t>
            </w:r>
          </w:p>
        </w:tc>
        <w:tc>
          <w:tcPr>
            <w:tcW w:w="0" w:type="auto"/>
            <w:hideMark/>
          </w:tcPr>
          <w:p w14:paraId="4995D01D" w14:textId="77777777" w:rsidR="0001037D" w:rsidRPr="007835F9" w:rsidRDefault="0001037D" w:rsidP="007835F9">
            <w:pPr>
              <w:jc w:val="center"/>
              <w:cnfStyle w:val="000000000000" w:firstRow="0" w:lastRow="0" w:firstColumn="0" w:lastColumn="0" w:oddVBand="0" w:evenVBand="0" w:oddHBand="0" w:evenHBand="0" w:firstRowFirstColumn="0" w:firstRowLastColumn="0" w:lastRowFirstColumn="0" w:lastRowLastColumn="0"/>
              <w:rPr>
                <w:lang w:val="uz-Latn-UZ"/>
              </w:rPr>
            </w:pPr>
            <w:r w:rsidRPr="007835F9">
              <w:rPr>
                <w:lang w:val="uz-Latn-UZ"/>
              </w:rPr>
              <w:t>1.0</w:t>
            </w:r>
          </w:p>
        </w:tc>
        <w:tc>
          <w:tcPr>
            <w:tcW w:w="0" w:type="auto"/>
            <w:hideMark/>
          </w:tcPr>
          <w:p w14:paraId="135DCEBE" w14:textId="77777777" w:rsidR="0001037D" w:rsidRPr="007835F9" w:rsidRDefault="0001037D" w:rsidP="007835F9">
            <w:pPr>
              <w:jc w:val="center"/>
              <w:cnfStyle w:val="000000000000" w:firstRow="0" w:lastRow="0" w:firstColumn="0" w:lastColumn="0" w:oddVBand="0" w:evenVBand="0" w:oddHBand="0" w:evenHBand="0" w:firstRowFirstColumn="0" w:firstRowLastColumn="0" w:lastRowFirstColumn="0" w:lastRowLastColumn="0"/>
              <w:rPr>
                <w:lang w:val="uz-Latn-UZ"/>
              </w:rPr>
            </w:pPr>
            <w:r w:rsidRPr="007835F9">
              <w:rPr>
                <w:lang w:val="uz-Latn-UZ"/>
              </w:rPr>
              <w:t>60</w:t>
            </w:r>
          </w:p>
        </w:tc>
        <w:tc>
          <w:tcPr>
            <w:tcW w:w="0" w:type="auto"/>
            <w:hideMark/>
          </w:tcPr>
          <w:p w14:paraId="10D0F936" w14:textId="77777777" w:rsidR="0001037D" w:rsidRPr="007835F9" w:rsidRDefault="000B5039" w:rsidP="007835F9">
            <w:pPr>
              <w:jc w:val="center"/>
              <w:cnfStyle w:val="000000000000" w:firstRow="0" w:lastRow="0" w:firstColumn="0" w:lastColumn="0" w:oddVBand="0" w:evenVBand="0" w:oddHBand="0" w:evenHBand="0" w:firstRowFirstColumn="0" w:firstRowLastColumn="0" w:lastRowFirstColumn="0" w:lastRowLastColumn="0"/>
              <w:rPr>
                <w:lang w:val="uz-Latn-UZ"/>
              </w:rPr>
            </w:pPr>
            <m:oMathPara>
              <m:oMath>
                <m:f>
                  <m:fPr>
                    <m:ctrlPr>
                      <w:rPr>
                        <w:rFonts w:ascii="Cambria Math" w:hAnsi="Cambria Math"/>
                        <w:lang w:val="uz-Latn-UZ"/>
                      </w:rPr>
                    </m:ctrlPr>
                  </m:fPr>
                  <m:num>
                    <m:r>
                      <w:rPr>
                        <w:rFonts w:ascii="Cambria Math" w:hAnsi="Cambria Math"/>
                        <w:lang w:val="uz-Latn-UZ"/>
                      </w:rPr>
                      <m:t>1×60</m:t>
                    </m:r>
                  </m:num>
                  <m:den>
                    <m:r>
                      <w:rPr>
                        <w:rFonts w:ascii="Cambria Math" w:hAnsi="Cambria Math"/>
                        <w:lang w:val="uz-Latn-UZ"/>
                      </w:rPr>
                      <m:t>1</m:t>
                    </m:r>
                  </m:den>
                </m:f>
                <m:r>
                  <w:rPr>
                    <w:rFonts w:ascii="Cambria Math" w:hAnsi="Cambria Math"/>
                    <w:lang w:val="uz-Latn-UZ"/>
                  </w:rPr>
                  <m:t>=60</m:t>
                </m:r>
              </m:oMath>
            </m:oMathPara>
          </w:p>
        </w:tc>
      </w:tr>
      <w:tr w:rsidR="0001037D" w:rsidRPr="007835F9" w14:paraId="1AB1823A" w14:textId="77777777" w:rsidTr="00DB667F">
        <w:trPr>
          <w:cnfStyle w:val="000000100000" w:firstRow="0" w:lastRow="0" w:firstColumn="0" w:lastColumn="0" w:oddVBand="0" w:evenVBand="0" w:oddHBand="1" w:evenHBand="0" w:firstRowFirstColumn="0" w:firstRowLastColumn="0" w:lastRowFirstColumn="0" w:lastRowLastColumn="0"/>
          <w:trHeight w:val="534"/>
        </w:trPr>
        <w:tc>
          <w:tcPr>
            <w:cnfStyle w:val="001000000000" w:firstRow="0" w:lastRow="0" w:firstColumn="1" w:lastColumn="0" w:oddVBand="0" w:evenVBand="0" w:oddHBand="0" w:evenHBand="0" w:firstRowFirstColumn="0" w:firstRowLastColumn="0" w:lastRowFirstColumn="0" w:lastRowLastColumn="0"/>
            <w:tcW w:w="0" w:type="auto"/>
            <w:hideMark/>
          </w:tcPr>
          <w:p w14:paraId="4C2CB8EE" w14:textId="77777777" w:rsidR="0001037D" w:rsidRPr="007835F9" w:rsidRDefault="0001037D" w:rsidP="007835F9">
            <w:pPr>
              <w:jc w:val="center"/>
              <w:rPr>
                <w:lang w:val="uz-Latn-UZ"/>
              </w:rPr>
            </w:pPr>
            <w:r w:rsidRPr="007835F9">
              <w:rPr>
                <w:lang w:val="uz-Latn-UZ"/>
              </w:rPr>
              <w:t>3</w:t>
            </w:r>
          </w:p>
        </w:tc>
        <w:tc>
          <w:tcPr>
            <w:tcW w:w="0" w:type="auto"/>
            <w:hideMark/>
          </w:tcPr>
          <w:p w14:paraId="6ABF6EF4" w14:textId="77777777" w:rsidR="0001037D" w:rsidRPr="007835F9" w:rsidRDefault="0001037D" w:rsidP="007835F9">
            <w:pPr>
              <w:jc w:val="center"/>
              <w:cnfStyle w:val="000000100000" w:firstRow="0" w:lastRow="0" w:firstColumn="0" w:lastColumn="0" w:oddVBand="0" w:evenVBand="0" w:oddHBand="1" w:evenHBand="0" w:firstRowFirstColumn="0" w:firstRowLastColumn="0" w:lastRowFirstColumn="0" w:lastRowLastColumn="0"/>
              <w:rPr>
                <w:lang w:val="uz-Latn-UZ"/>
              </w:rPr>
            </w:pPr>
            <w:r w:rsidRPr="007835F9">
              <w:rPr>
                <w:lang w:val="uz-Latn-UZ"/>
              </w:rPr>
              <w:t>900</w:t>
            </w:r>
          </w:p>
        </w:tc>
        <w:tc>
          <w:tcPr>
            <w:tcW w:w="0" w:type="auto"/>
            <w:hideMark/>
          </w:tcPr>
          <w:p w14:paraId="4D108771" w14:textId="77777777" w:rsidR="0001037D" w:rsidRPr="007835F9" w:rsidRDefault="0001037D" w:rsidP="007835F9">
            <w:pPr>
              <w:jc w:val="center"/>
              <w:cnfStyle w:val="000000100000" w:firstRow="0" w:lastRow="0" w:firstColumn="0" w:lastColumn="0" w:oddVBand="0" w:evenVBand="0" w:oddHBand="1" w:evenHBand="0" w:firstRowFirstColumn="0" w:firstRowLastColumn="0" w:lastRowFirstColumn="0" w:lastRowLastColumn="0"/>
              <w:rPr>
                <w:lang w:val="uz-Latn-UZ"/>
              </w:rPr>
            </w:pPr>
            <w:r w:rsidRPr="007835F9">
              <w:rPr>
                <w:lang w:val="uz-Latn-UZ"/>
              </w:rPr>
              <w:t>70</w:t>
            </w:r>
          </w:p>
        </w:tc>
        <w:tc>
          <w:tcPr>
            <w:tcW w:w="0" w:type="auto"/>
            <w:hideMark/>
          </w:tcPr>
          <w:p w14:paraId="0E28DD1C" w14:textId="77777777" w:rsidR="0001037D" w:rsidRPr="007835F9" w:rsidRDefault="0001037D" w:rsidP="007835F9">
            <w:pPr>
              <w:jc w:val="center"/>
              <w:cnfStyle w:val="000000100000" w:firstRow="0" w:lastRow="0" w:firstColumn="0" w:lastColumn="0" w:oddVBand="0" w:evenVBand="0" w:oddHBand="1" w:evenHBand="0" w:firstRowFirstColumn="0" w:firstRowLastColumn="0" w:lastRowFirstColumn="0" w:lastRowLastColumn="0"/>
              <w:rPr>
                <w:lang w:val="uz-Latn-UZ"/>
              </w:rPr>
            </w:pPr>
            <w:r w:rsidRPr="007835F9">
              <w:rPr>
                <w:lang w:val="uz-Latn-UZ"/>
              </w:rPr>
              <w:t>R4</w:t>
            </w:r>
          </w:p>
        </w:tc>
        <w:tc>
          <w:tcPr>
            <w:tcW w:w="0" w:type="auto"/>
            <w:hideMark/>
          </w:tcPr>
          <w:p w14:paraId="50B73398" w14:textId="77777777" w:rsidR="0001037D" w:rsidRPr="007835F9" w:rsidRDefault="0001037D" w:rsidP="007835F9">
            <w:pPr>
              <w:jc w:val="center"/>
              <w:cnfStyle w:val="000000100000" w:firstRow="0" w:lastRow="0" w:firstColumn="0" w:lastColumn="0" w:oddVBand="0" w:evenVBand="0" w:oddHBand="1" w:evenHBand="0" w:firstRowFirstColumn="0" w:firstRowLastColumn="0" w:lastRowFirstColumn="0" w:lastRowLastColumn="0"/>
              <w:rPr>
                <w:lang w:val="uz-Latn-UZ"/>
              </w:rPr>
            </w:pPr>
            <w:r w:rsidRPr="007835F9">
              <w:rPr>
                <w:lang w:val="uz-Latn-UZ"/>
              </w:rPr>
              <w:t>1.0</w:t>
            </w:r>
          </w:p>
        </w:tc>
        <w:tc>
          <w:tcPr>
            <w:tcW w:w="0" w:type="auto"/>
            <w:hideMark/>
          </w:tcPr>
          <w:p w14:paraId="1F431F71" w14:textId="77777777" w:rsidR="0001037D" w:rsidRPr="007835F9" w:rsidRDefault="0001037D" w:rsidP="007835F9">
            <w:pPr>
              <w:jc w:val="center"/>
              <w:cnfStyle w:val="000000100000" w:firstRow="0" w:lastRow="0" w:firstColumn="0" w:lastColumn="0" w:oddVBand="0" w:evenVBand="0" w:oddHBand="1" w:evenHBand="0" w:firstRowFirstColumn="0" w:firstRowLastColumn="0" w:lastRowFirstColumn="0" w:lastRowLastColumn="0"/>
              <w:rPr>
                <w:lang w:val="uz-Latn-UZ"/>
              </w:rPr>
            </w:pPr>
            <w:r w:rsidRPr="007835F9">
              <w:rPr>
                <w:lang w:val="uz-Latn-UZ"/>
              </w:rPr>
              <w:t>30</w:t>
            </w:r>
          </w:p>
        </w:tc>
        <w:tc>
          <w:tcPr>
            <w:tcW w:w="0" w:type="auto"/>
            <w:hideMark/>
          </w:tcPr>
          <w:p w14:paraId="6D1A07FE" w14:textId="77777777" w:rsidR="0001037D" w:rsidRPr="007835F9" w:rsidRDefault="000B5039" w:rsidP="007835F9">
            <w:pPr>
              <w:jc w:val="center"/>
              <w:cnfStyle w:val="000000100000" w:firstRow="0" w:lastRow="0" w:firstColumn="0" w:lastColumn="0" w:oddVBand="0" w:evenVBand="0" w:oddHBand="1" w:evenHBand="0" w:firstRowFirstColumn="0" w:firstRowLastColumn="0" w:lastRowFirstColumn="0" w:lastRowLastColumn="0"/>
              <w:rPr>
                <w:lang w:val="uz-Latn-UZ"/>
              </w:rPr>
            </w:pPr>
            <m:oMathPara>
              <m:oMath>
                <m:f>
                  <m:fPr>
                    <m:ctrlPr>
                      <w:rPr>
                        <w:rFonts w:ascii="Cambria Math" w:hAnsi="Cambria Math"/>
                        <w:lang w:val="uz-Latn-UZ"/>
                      </w:rPr>
                    </m:ctrlPr>
                  </m:fPr>
                  <m:num>
                    <m:r>
                      <w:rPr>
                        <w:rFonts w:ascii="Cambria Math" w:hAnsi="Cambria Math"/>
                        <w:lang w:val="uz-Latn-UZ"/>
                      </w:rPr>
                      <m:t>1×30</m:t>
                    </m:r>
                  </m:num>
                  <m:den>
                    <m:r>
                      <w:rPr>
                        <w:rFonts w:ascii="Cambria Math" w:hAnsi="Cambria Math"/>
                        <w:lang w:val="uz-Latn-UZ"/>
                      </w:rPr>
                      <m:t>1</m:t>
                    </m:r>
                  </m:den>
                </m:f>
                <m:r>
                  <w:rPr>
                    <w:rFonts w:ascii="Cambria Math" w:hAnsi="Cambria Math"/>
                    <w:lang w:val="uz-Latn-UZ"/>
                  </w:rPr>
                  <m:t>=30</m:t>
                </m:r>
              </m:oMath>
            </m:oMathPara>
          </w:p>
        </w:tc>
      </w:tr>
      <w:tr w:rsidR="0001037D" w:rsidRPr="007835F9" w14:paraId="6A2B5420" w14:textId="77777777" w:rsidTr="00DB667F">
        <w:trPr>
          <w:trHeight w:val="547"/>
        </w:trPr>
        <w:tc>
          <w:tcPr>
            <w:cnfStyle w:val="001000000000" w:firstRow="0" w:lastRow="0" w:firstColumn="1" w:lastColumn="0" w:oddVBand="0" w:evenVBand="0" w:oddHBand="0" w:evenHBand="0" w:firstRowFirstColumn="0" w:firstRowLastColumn="0" w:lastRowFirstColumn="0" w:lastRowLastColumn="0"/>
            <w:tcW w:w="0" w:type="auto"/>
            <w:hideMark/>
          </w:tcPr>
          <w:p w14:paraId="26DDB4BA" w14:textId="77777777" w:rsidR="0001037D" w:rsidRPr="007835F9" w:rsidRDefault="0001037D" w:rsidP="007835F9">
            <w:pPr>
              <w:jc w:val="center"/>
              <w:rPr>
                <w:lang w:val="uz-Latn-UZ"/>
              </w:rPr>
            </w:pPr>
            <w:r w:rsidRPr="007835F9">
              <w:rPr>
                <w:lang w:val="uz-Latn-UZ"/>
              </w:rPr>
              <w:t>4</w:t>
            </w:r>
          </w:p>
        </w:tc>
        <w:tc>
          <w:tcPr>
            <w:tcW w:w="0" w:type="auto"/>
            <w:hideMark/>
          </w:tcPr>
          <w:p w14:paraId="226B0C41" w14:textId="77777777" w:rsidR="0001037D" w:rsidRPr="007835F9" w:rsidRDefault="0001037D" w:rsidP="007835F9">
            <w:pPr>
              <w:jc w:val="center"/>
              <w:cnfStyle w:val="000000000000" w:firstRow="0" w:lastRow="0" w:firstColumn="0" w:lastColumn="0" w:oddVBand="0" w:evenVBand="0" w:oddHBand="0" w:evenHBand="0" w:firstRowFirstColumn="0" w:firstRowLastColumn="0" w:lastRowFirstColumn="0" w:lastRowLastColumn="0"/>
              <w:rPr>
                <w:lang w:val="uz-Latn-UZ"/>
              </w:rPr>
            </w:pPr>
            <w:r w:rsidRPr="007835F9">
              <w:rPr>
                <w:lang w:val="uz-Latn-UZ"/>
              </w:rPr>
              <w:t>250</w:t>
            </w:r>
          </w:p>
        </w:tc>
        <w:tc>
          <w:tcPr>
            <w:tcW w:w="0" w:type="auto"/>
            <w:hideMark/>
          </w:tcPr>
          <w:p w14:paraId="7FC1D46E" w14:textId="77777777" w:rsidR="0001037D" w:rsidRPr="007835F9" w:rsidRDefault="0001037D" w:rsidP="007835F9">
            <w:pPr>
              <w:jc w:val="center"/>
              <w:cnfStyle w:val="000000000000" w:firstRow="0" w:lastRow="0" w:firstColumn="0" w:lastColumn="0" w:oddVBand="0" w:evenVBand="0" w:oddHBand="0" w:evenHBand="0" w:firstRowFirstColumn="0" w:firstRowLastColumn="0" w:lastRowFirstColumn="0" w:lastRowLastColumn="0"/>
              <w:rPr>
                <w:lang w:val="uz-Latn-UZ"/>
              </w:rPr>
            </w:pPr>
            <w:r w:rsidRPr="007835F9">
              <w:rPr>
                <w:lang w:val="uz-Latn-UZ"/>
              </w:rPr>
              <w:t>50</w:t>
            </w:r>
          </w:p>
        </w:tc>
        <w:tc>
          <w:tcPr>
            <w:tcW w:w="0" w:type="auto"/>
            <w:hideMark/>
          </w:tcPr>
          <w:p w14:paraId="49FF705A" w14:textId="77777777" w:rsidR="0001037D" w:rsidRPr="007835F9" w:rsidRDefault="0001037D" w:rsidP="007835F9">
            <w:pPr>
              <w:jc w:val="center"/>
              <w:cnfStyle w:val="000000000000" w:firstRow="0" w:lastRow="0" w:firstColumn="0" w:lastColumn="0" w:oddVBand="0" w:evenVBand="0" w:oddHBand="0" w:evenHBand="0" w:firstRowFirstColumn="0" w:firstRowLastColumn="0" w:lastRowFirstColumn="0" w:lastRowLastColumn="0"/>
              <w:rPr>
                <w:lang w:val="uz-Latn-UZ"/>
              </w:rPr>
            </w:pPr>
            <w:r w:rsidRPr="007835F9">
              <w:rPr>
                <w:lang w:val="uz-Latn-UZ"/>
              </w:rPr>
              <w:t>R1, R2</w:t>
            </w:r>
          </w:p>
        </w:tc>
        <w:tc>
          <w:tcPr>
            <w:tcW w:w="0" w:type="auto"/>
            <w:hideMark/>
          </w:tcPr>
          <w:p w14:paraId="67861837" w14:textId="77777777" w:rsidR="0001037D" w:rsidRPr="007835F9" w:rsidRDefault="0001037D" w:rsidP="007835F9">
            <w:pPr>
              <w:jc w:val="center"/>
              <w:cnfStyle w:val="000000000000" w:firstRow="0" w:lastRow="0" w:firstColumn="0" w:lastColumn="0" w:oddVBand="0" w:evenVBand="0" w:oddHBand="0" w:evenHBand="0" w:firstRowFirstColumn="0" w:firstRowLastColumn="0" w:lastRowFirstColumn="0" w:lastRowLastColumn="0"/>
              <w:rPr>
                <w:lang w:val="uz-Latn-UZ"/>
              </w:rPr>
            </w:pPr>
            <w:r w:rsidRPr="007835F9">
              <w:rPr>
                <w:lang w:val="uz-Latn-UZ"/>
              </w:rPr>
              <w:t>0.5, 0.5</w:t>
            </w:r>
          </w:p>
        </w:tc>
        <w:tc>
          <w:tcPr>
            <w:tcW w:w="0" w:type="auto"/>
            <w:hideMark/>
          </w:tcPr>
          <w:p w14:paraId="1E5BE8EC" w14:textId="77777777" w:rsidR="0001037D" w:rsidRPr="007835F9" w:rsidRDefault="0001037D" w:rsidP="007835F9">
            <w:pPr>
              <w:jc w:val="center"/>
              <w:cnfStyle w:val="000000000000" w:firstRow="0" w:lastRow="0" w:firstColumn="0" w:lastColumn="0" w:oddVBand="0" w:evenVBand="0" w:oddHBand="0" w:evenHBand="0" w:firstRowFirstColumn="0" w:firstRowLastColumn="0" w:lastRowFirstColumn="0" w:lastRowLastColumn="0"/>
              <w:rPr>
                <w:lang w:val="uz-Latn-UZ"/>
              </w:rPr>
            </w:pPr>
            <w:r w:rsidRPr="007835F9">
              <w:rPr>
                <w:lang w:val="uz-Latn-UZ"/>
              </w:rPr>
              <w:t>90, 90</w:t>
            </w:r>
          </w:p>
        </w:tc>
        <w:tc>
          <w:tcPr>
            <w:tcW w:w="0" w:type="auto"/>
            <w:hideMark/>
          </w:tcPr>
          <w:p w14:paraId="470371A3" w14:textId="77777777" w:rsidR="0001037D" w:rsidRPr="007835F9" w:rsidRDefault="000B5039" w:rsidP="007835F9">
            <w:pPr>
              <w:jc w:val="center"/>
              <w:cnfStyle w:val="000000000000" w:firstRow="0" w:lastRow="0" w:firstColumn="0" w:lastColumn="0" w:oddVBand="0" w:evenVBand="0" w:oddHBand="0" w:evenHBand="0" w:firstRowFirstColumn="0" w:firstRowLastColumn="0" w:lastRowFirstColumn="0" w:lastRowLastColumn="0"/>
              <w:rPr>
                <w:lang w:val="uz-Latn-UZ"/>
              </w:rPr>
            </w:pPr>
            <m:oMathPara>
              <m:oMath>
                <m:f>
                  <m:fPr>
                    <m:ctrlPr>
                      <w:rPr>
                        <w:rFonts w:ascii="Cambria Math" w:hAnsi="Cambria Math"/>
                        <w:lang w:val="uz-Latn-UZ"/>
                      </w:rPr>
                    </m:ctrlPr>
                  </m:fPr>
                  <m:num>
                    <m:r>
                      <w:rPr>
                        <w:rFonts w:ascii="Cambria Math" w:hAnsi="Cambria Math"/>
                        <w:lang w:val="uz-Latn-UZ"/>
                      </w:rPr>
                      <m:t>0.5×90+0.5×90</m:t>
                    </m:r>
                  </m:num>
                  <m:den>
                    <m:r>
                      <w:rPr>
                        <w:rFonts w:ascii="Cambria Math" w:hAnsi="Cambria Math"/>
                        <w:lang w:val="uz-Latn-UZ"/>
                      </w:rPr>
                      <m:t>1</m:t>
                    </m:r>
                  </m:den>
                </m:f>
                <m:r>
                  <w:rPr>
                    <w:rFonts w:ascii="Cambria Math" w:hAnsi="Cambria Math"/>
                    <w:lang w:val="uz-Latn-UZ"/>
                  </w:rPr>
                  <m:t>=90</m:t>
                </m:r>
              </m:oMath>
            </m:oMathPara>
          </w:p>
        </w:tc>
      </w:tr>
      <w:tr w:rsidR="0001037D" w:rsidRPr="007835F9" w14:paraId="457716C5" w14:textId="77777777" w:rsidTr="00DB667F">
        <w:trPr>
          <w:cnfStyle w:val="000000100000" w:firstRow="0" w:lastRow="0" w:firstColumn="0" w:lastColumn="0" w:oddVBand="0" w:evenVBand="0" w:oddHBand="1" w:evenHBand="0" w:firstRowFirstColumn="0" w:firstRowLastColumn="0" w:lastRowFirstColumn="0" w:lastRowLastColumn="0"/>
          <w:trHeight w:val="534"/>
        </w:trPr>
        <w:tc>
          <w:tcPr>
            <w:cnfStyle w:val="001000000000" w:firstRow="0" w:lastRow="0" w:firstColumn="1" w:lastColumn="0" w:oddVBand="0" w:evenVBand="0" w:oddHBand="0" w:evenHBand="0" w:firstRowFirstColumn="0" w:firstRowLastColumn="0" w:lastRowFirstColumn="0" w:lastRowLastColumn="0"/>
            <w:tcW w:w="0" w:type="auto"/>
            <w:hideMark/>
          </w:tcPr>
          <w:p w14:paraId="1B474EA2" w14:textId="77777777" w:rsidR="0001037D" w:rsidRPr="007835F9" w:rsidRDefault="0001037D" w:rsidP="007835F9">
            <w:pPr>
              <w:jc w:val="center"/>
              <w:rPr>
                <w:lang w:val="uz-Latn-UZ"/>
              </w:rPr>
            </w:pPr>
            <w:r w:rsidRPr="007835F9">
              <w:rPr>
                <w:lang w:val="uz-Latn-UZ"/>
              </w:rPr>
              <w:t>5</w:t>
            </w:r>
          </w:p>
        </w:tc>
        <w:tc>
          <w:tcPr>
            <w:tcW w:w="0" w:type="auto"/>
            <w:hideMark/>
          </w:tcPr>
          <w:p w14:paraId="19A04BC2" w14:textId="77777777" w:rsidR="0001037D" w:rsidRPr="007835F9" w:rsidRDefault="0001037D" w:rsidP="007835F9">
            <w:pPr>
              <w:jc w:val="center"/>
              <w:cnfStyle w:val="000000100000" w:firstRow="0" w:lastRow="0" w:firstColumn="0" w:lastColumn="0" w:oddVBand="0" w:evenVBand="0" w:oddHBand="1" w:evenHBand="0" w:firstRowFirstColumn="0" w:firstRowLastColumn="0" w:lastRowFirstColumn="0" w:lastRowLastColumn="0"/>
              <w:rPr>
                <w:lang w:val="uz-Latn-UZ"/>
              </w:rPr>
            </w:pPr>
            <w:r w:rsidRPr="007835F9">
              <w:rPr>
                <w:lang w:val="uz-Latn-UZ"/>
              </w:rPr>
              <w:t>600</w:t>
            </w:r>
          </w:p>
        </w:tc>
        <w:tc>
          <w:tcPr>
            <w:tcW w:w="0" w:type="auto"/>
            <w:hideMark/>
          </w:tcPr>
          <w:p w14:paraId="35872014" w14:textId="77777777" w:rsidR="0001037D" w:rsidRPr="007835F9" w:rsidRDefault="0001037D" w:rsidP="007835F9">
            <w:pPr>
              <w:jc w:val="center"/>
              <w:cnfStyle w:val="000000100000" w:firstRow="0" w:lastRow="0" w:firstColumn="0" w:lastColumn="0" w:oddVBand="0" w:evenVBand="0" w:oddHBand="1" w:evenHBand="0" w:firstRowFirstColumn="0" w:firstRowLastColumn="0" w:lastRowFirstColumn="0" w:lastRowLastColumn="0"/>
              <w:rPr>
                <w:lang w:val="uz-Latn-UZ"/>
              </w:rPr>
            </w:pPr>
            <w:r w:rsidRPr="007835F9">
              <w:rPr>
                <w:lang w:val="uz-Latn-UZ"/>
              </w:rPr>
              <w:t>68</w:t>
            </w:r>
          </w:p>
        </w:tc>
        <w:tc>
          <w:tcPr>
            <w:tcW w:w="0" w:type="auto"/>
            <w:hideMark/>
          </w:tcPr>
          <w:p w14:paraId="1BE66780" w14:textId="77777777" w:rsidR="0001037D" w:rsidRPr="007835F9" w:rsidRDefault="0001037D" w:rsidP="007835F9">
            <w:pPr>
              <w:jc w:val="center"/>
              <w:cnfStyle w:val="000000100000" w:firstRow="0" w:lastRow="0" w:firstColumn="0" w:lastColumn="0" w:oddVBand="0" w:evenVBand="0" w:oddHBand="1" w:evenHBand="0" w:firstRowFirstColumn="0" w:firstRowLastColumn="0" w:lastRowFirstColumn="0" w:lastRowLastColumn="0"/>
              <w:rPr>
                <w:lang w:val="uz-Latn-UZ"/>
              </w:rPr>
            </w:pPr>
            <w:r w:rsidRPr="007835F9">
              <w:rPr>
                <w:lang w:val="uz-Latn-UZ"/>
              </w:rPr>
              <w:t>R4</w:t>
            </w:r>
          </w:p>
        </w:tc>
        <w:tc>
          <w:tcPr>
            <w:tcW w:w="0" w:type="auto"/>
            <w:hideMark/>
          </w:tcPr>
          <w:p w14:paraId="711D50DF" w14:textId="77777777" w:rsidR="0001037D" w:rsidRPr="007835F9" w:rsidRDefault="0001037D" w:rsidP="007835F9">
            <w:pPr>
              <w:jc w:val="center"/>
              <w:cnfStyle w:val="000000100000" w:firstRow="0" w:lastRow="0" w:firstColumn="0" w:lastColumn="0" w:oddVBand="0" w:evenVBand="0" w:oddHBand="1" w:evenHBand="0" w:firstRowFirstColumn="0" w:firstRowLastColumn="0" w:lastRowFirstColumn="0" w:lastRowLastColumn="0"/>
              <w:rPr>
                <w:lang w:val="uz-Latn-UZ"/>
              </w:rPr>
            </w:pPr>
            <w:r w:rsidRPr="007835F9">
              <w:rPr>
                <w:lang w:val="uz-Latn-UZ"/>
              </w:rPr>
              <w:t>0.8</w:t>
            </w:r>
          </w:p>
        </w:tc>
        <w:tc>
          <w:tcPr>
            <w:tcW w:w="0" w:type="auto"/>
            <w:hideMark/>
          </w:tcPr>
          <w:p w14:paraId="0CB45DC5" w14:textId="77777777" w:rsidR="0001037D" w:rsidRPr="007835F9" w:rsidRDefault="0001037D" w:rsidP="007835F9">
            <w:pPr>
              <w:jc w:val="center"/>
              <w:cnfStyle w:val="000000100000" w:firstRow="0" w:lastRow="0" w:firstColumn="0" w:lastColumn="0" w:oddVBand="0" w:evenVBand="0" w:oddHBand="1" w:evenHBand="0" w:firstRowFirstColumn="0" w:firstRowLastColumn="0" w:lastRowFirstColumn="0" w:lastRowLastColumn="0"/>
              <w:rPr>
                <w:lang w:val="uz-Latn-UZ"/>
              </w:rPr>
            </w:pPr>
            <w:r w:rsidRPr="007835F9">
              <w:rPr>
                <w:lang w:val="uz-Latn-UZ"/>
              </w:rPr>
              <w:t>30</w:t>
            </w:r>
          </w:p>
        </w:tc>
        <w:tc>
          <w:tcPr>
            <w:tcW w:w="0" w:type="auto"/>
            <w:hideMark/>
          </w:tcPr>
          <w:p w14:paraId="7E7E11A0" w14:textId="77777777" w:rsidR="0001037D" w:rsidRPr="007835F9" w:rsidRDefault="000B5039" w:rsidP="007835F9">
            <w:pPr>
              <w:jc w:val="center"/>
              <w:cnfStyle w:val="000000100000" w:firstRow="0" w:lastRow="0" w:firstColumn="0" w:lastColumn="0" w:oddVBand="0" w:evenVBand="0" w:oddHBand="1" w:evenHBand="0" w:firstRowFirstColumn="0" w:firstRowLastColumn="0" w:lastRowFirstColumn="0" w:lastRowLastColumn="0"/>
              <w:rPr>
                <w:lang w:val="uz-Latn-UZ"/>
              </w:rPr>
            </w:pPr>
            <m:oMathPara>
              <m:oMath>
                <m:f>
                  <m:fPr>
                    <m:ctrlPr>
                      <w:rPr>
                        <w:rFonts w:ascii="Cambria Math" w:hAnsi="Cambria Math"/>
                        <w:lang w:val="uz-Latn-UZ"/>
                      </w:rPr>
                    </m:ctrlPr>
                  </m:fPr>
                  <m:num>
                    <m:r>
                      <w:rPr>
                        <w:rFonts w:ascii="Cambria Math" w:hAnsi="Cambria Math"/>
                        <w:lang w:val="uz-Latn-UZ"/>
                      </w:rPr>
                      <m:t>0.8×30</m:t>
                    </m:r>
                  </m:num>
                  <m:den>
                    <m:r>
                      <w:rPr>
                        <w:rFonts w:ascii="Cambria Math" w:hAnsi="Cambria Math"/>
                        <w:lang w:val="uz-Latn-UZ"/>
                      </w:rPr>
                      <m:t>0.8</m:t>
                    </m:r>
                  </m:den>
                </m:f>
                <m:r>
                  <w:rPr>
                    <w:rFonts w:ascii="Cambria Math" w:hAnsi="Cambria Math"/>
                    <w:lang w:val="uz-Latn-UZ"/>
                  </w:rPr>
                  <m:t>=30</m:t>
                </m:r>
              </m:oMath>
            </m:oMathPara>
          </w:p>
        </w:tc>
      </w:tr>
      <w:tr w:rsidR="0001037D" w:rsidRPr="007835F9" w14:paraId="0D4A58DB" w14:textId="77777777" w:rsidTr="00DB667F">
        <w:trPr>
          <w:trHeight w:val="534"/>
        </w:trPr>
        <w:tc>
          <w:tcPr>
            <w:cnfStyle w:val="001000000000" w:firstRow="0" w:lastRow="0" w:firstColumn="1" w:lastColumn="0" w:oddVBand="0" w:evenVBand="0" w:oddHBand="0" w:evenHBand="0" w:firstRowFirstColumn="0" w:firstRowLastColumn="0" w:lastRowFirstColumn="0" w:lastRowLastColumn="0"/>
            <w:tcW w:w="0" w:type="auto"/>
            <w:hideMark/>
          </w:tcPr>
          <w:p w14:paraId="04B14FEC" w14:textId="77777777" w:rsidR="0001037D" w:rsidRPr="007835F9" w:rsidRDefault="0001037D" w:rsidP="007835F9">
            <w:pPr>
              <w:jc w:val="center"/>
              <w:rPr>
                <w:lang w:val="uz-Latn-UZ"/>
              </w:rPr>
            </w:pPr>
            <w:r w:rsidRPr="007835F9">
              <w:rPr>
                <w:lang w:val="uz-Latn-UZ"/>
              </w:rPr>
              <w:t>6</w:t>
            </w:r>
          </w:p>
        </w:tc>
        <w:tc>
          <w:tcPr>
            <w:tcW w:w="0" w:type="auto"/>
            <w:hideMark/>
          </w:tcPr>
          <w:p w14:paraId="2153C7BC" w14:textId="77777777" w:rsidR="0001037D" w:rsidRPr="007835F9" w:rsidRDefault="0001037D" w:rsidP="007835F9">
            <w:pPr>
              <w:jc w:val="center"/>
              <w:cnfStyle w:val="000000000000" w:firstRow="0" w:lastRow="0" w:firstColumn="0" w:lastColumn="0" w:oddVBand="0" w:evenVBand="0" w:oddHBand="0" w:evenHBand="0" w:firstRowFirstColumn="0" w:firstRowLastColumn="0" w:lastRowFirstColumn="0" w:lastRowLastColumn="0"/>
              <w:rPr>
                <w:lang w:val="uz-Latn-UZ"/>
              </w:rPr>
            </w:pPr>
            <w:r w:rsidRPr="007835F9">
              <w:rPr>
                <w:lang w:val="uz-Latn-UZ"/>
              </w:rPr>
              <w:t>350</w:t>
            </w:r>
          </w:p>
        </w:tc>
        <w:tc>
          <w:tcPr>
            <w:tcW w:w="0" w:type="auto"/>
            <w:hideMark/>
          </w:tcPr>
          <w:p w14:paraId="26223736" w14:textId="77777777" w:rsidR="0001037D" w:rsidRPr="007835F9" w:rsidRDefault="0001037D" w:rsidP="007835F9">
            <w:pPr>
              <w:jc w:val="center"/>
              <w:cnfStyle w:val="000000000000" w:firstRow="0" w:lastRow="0" w:firstColumn="0" w:lastColumn="0" w:oddVBand="0" w:evenVBand="0" w:oddHBand="0" w:evenHBand="0" w:firstRowFirstColumn="0" w:firstRowLastColumn="0" w:lastRowFirstColumn="0" w:lastRowLastColumn="0"/>
              <w:rPr>
                <w:lang w:val="uz-Latn-UZ"/>
              </w:rPr>
            </w:pPr>
            <w:r w:rsidRPr="007835F9">
              <w:rPr>
                <w:lang w:val="uz-Latn-UZ"/>
              </w:rPr>
              <w:t>53</w:t>
            </w:r>
          </w:p>
        </w:tc>
        <w:tc>
          <w:tcPr>
            <w:tcW w:w="0" w:type="auto"/>
            <w:hideMark/>
          </w:tcPr>
          <w:p w14:paraId="09ACEA23" w14:textId="77777777" w:rsidR="0001037D" w:rsidRPr="007835F9" w:rsidRDefault="0001037D" w:rsidP="007835F9">
            <w:pPr>
              <w:jc w:val="center"/>
              <w:cnfStyle w:val="000000000000" w:firstRow="0" w:lastRow="0" w:firstColumn="0" w:lastColumn="0" w:oddVBand="0" w:evenVBand="0" w:oddHBand="0" w:evenHBand="0" w:firstRowFirstColumn="0" w:firstRowLastColumn="0" w:lastRowFirstColumn="0" w:lastRowLastColumn="0"/>
              <w:rPr>
                <w:lang w:val="uz-Latn-UZ"/>
              </w:rPr>
            </w:pPr>
            <w:r w:rsidRPr="007835F9">
              <w:rPr>
                <w:lang w:val="uz-Latn-UZ"/>
              </w:rPr>
              <w:t>R3</w:t>
            </w:r>
          </w:p>
        </w:tc>
        <w:tc>
          <w:tcPr>
            <w:tcW w:w="0" w:type="auto"/>
            <w:hideMark/>
          </w:tcPr>
          <w:p w14:paraId="499EFA2F" w14:textId="77777777" w:rsidR="0001037D" w:rsidRPr="007835F9" w:rsidRDefault="0001037D" w:rsidP="007835F9">
            <w:pPr>
              <w:jc w:val="center"/>
              <w:cnfStyle w:val="000000000000" w:firstRow="0" w:lastRow="0" w:firstColumn="0" w:lastColumn="0" w:oddVBand="0" w:evenVBand="0" w:oddHBand="0" w:evenHBand="0" w:firstRowFirstColumn="0" w:firstRowLastColumn="0" w:lastRowFirstColumn="0" w:lastRowLastColumn="0"/>
              <w:rPr>
                <w:lang w:val="uz-Latn-UZ"/>
              </w:rPr>
            </w:pPr>
            <w:r w:rsidRPr="007835F9">
              <w:rPr>
                <w:lang w:val="uz-Latn-UZ"/>
              </w:rPr>
              <w:t>0.67</w:t>
            </w:r>
          </w:p>
        </w:tc>
        <w:tc>
          <w:tcPr>
            <w:tcW w:w="0" w:type="auto"/>
            <w:hideMark/>
          </w:tcPr>
          <w:p w14:paraId="72F0C320" w14:textId="77777777" w:rsidR="0001037D" w:rsidRPr="007835F9" w:rsidRDefault="0001037D" w:rsidP="007835F9">
            <w:pPr>
              <w:jc w:val="center"/>
              <w:cnfStyle w:val="000000000000" w:firstRow="0" w:lastRow="0" w:firstColumn="0" w:lastColumn="0" w:oddVBand="0" w:evenVBand="0" w:oddHBand="0" w:evenHBand="0" w:firstRowFirstColumn="0" w:firstRowLastColumn="0" w:lastRowFirstColumn="0" w:lastRowLastColumn="0"/>
              <w:rPr>
                <w:lang w:val="uz-Latn-UZ"/>
              </w:rPr>
            </w:pPr>
            <w:r w:rsidRPr="007835F9">
              <w:rPr>
                <w:lang w:val="uz-Latn-UZ"/>
              </w:rPr>
              <w:t>60</w:t>
            </w:r>
          </w:p>
        </w:tc>
        <w:tc>
          <w:tcPr>
            <w:tcW w:w="0" w:type="auto"/>
            <w:hideMark/>
          </w:tcPr>
          <w:p w14:paraId="197A8B9A" w14:textId="77777777" w:rsidR="0001037D" w:rsidRPr="007835F9" w:rsidRDefault="000B5039" w:rsidP="007835F9">
            <w:pPr>
              <w:jc w:val="center"/>
              <w:cnfStyle w:val="000000000000" w:firstRow="0" w:lastRow="0" w:firstColumn="0" w:lastColumn="0" w:oddVBand="0" w:evenVBand="0" w:oddHBand="0" w:evenHBand="0" w:firstRowFirstColumn="0" w:firstRowLastColumn="0" w:lastRowFirstColumn="0" w:lastRowLastColumn="0"/>
              <w:rPr>
                <w:lang w:val="uz-Latn-UZ"/>
              </w:rPr>
            </w:pPr>
            <m:oMathPara>
              <m:oMath>
                <m:f>
                  <m:fPr>
                    <m:ctrlPr>
                      <w:rPr>
                        <w:rFonts w:ascii="Cambria Math" w:hAnsi="Cambria Math"/>
                        <w:lang w:val="uz-Latn-UZ"/>
                      </w:rPr>
                    </m:ctrlPr>
                  </m:fPr>
                  <m:num>
                    <m:r>
                      <w:rPr>
                        <w:rFonts w:ascii="Cambria Math" w:hAnsi="Cambria Math"/>
                        <w:lang w:val="uz-Latn-UZ"/>
                      </w:rPr>
                      <m:t>0.67×60</m:t>
                    </m:r>
                  </m:num>
                  <m:den>
                    <m:r>
                      <w:rPr>
                        <w:rFonts w:ascii="Cambria Math" w:hAnsi="Cambria Math"/>
                        <w:lang w:val="uz-Latn-UZ"/>
                      </w:rPr>
                      <m:t>0.67</m:t>
                    </m:r>
                  </m:den>
                </m:f>
                <m:r>
                  <w:rPr>
                    <w:rFonts w:ascii="Cambria Math" w:hAnsi="Cambria Math"/>
                    <w:lang w:val="uz-Latn-UZ"/>
                  </w:rPr>
                  <m:t>=60</m:t>
                </m:r>
              </m:oMath>
            </m:oMathPara>
          </w:p>
        </w:tc>
      </w:tr>
      <w:tr w:rsidR="0001037D" w:rsidRPr="007835F9" w14:paraId="36634EFC" w14:textId="77777777" w:rsidTr="00DB667F">
        <w:trPr>
          <w:cnfStyle w:val="000000100000" w:firstRow="0" w:lastRow="0" w:firstColumn="0" w:lastColumn="0" w:oddVBand="0" w:evenVBand="0" w:oddHBand="1" w:evenHBand="0" w:firstRowFirstColumn="0" w:firstRowLastColumn="0" w:lastRowFirstColumn="0" w:lastRowLastColumn="0"/>
          <w:trHeight w:val="547"/>
        </w:trPr>
        <w:tc>
          <w:tcPr>
            <w:cnfStyle w:val="001000000000" w:firstRow="0" w:lastRow="0" w:firstColumn="1" w:lastColumn="0" w:oddVBand="0" w:evenVBand="0" w:oddHBand="0" w:evenHBand="0" w:firstRowFirstColumn="0" w:firstRowLastColumn="0" w:lastRowFirstColumn="0" w:lastRowLastColumn="0"/>
            <w:tcW w:w="0" w:type="auto"/>
            <w:hideMark/>
          </w:tcPr>
          <w:p w14:paraId="783F8F17" w14:textId="77777777" w:rsidR="0001037D" w:rsidRPr="007835F9" w:rsidRDefault="0001037D" w:rsidP="007835F9">
            <w:pPr>
              <w:jc w:val="center"/>
              <w:rPr>
                <w:lang w:val="uz-Latn-UZ"/>
              </w:rPr>
            </w:pPr>
            <w:r w:rsidRPr="007835F9">
              <w:rPr>
                <w:lang w:val="uz-Latn-UZ"/>
              </w:rPr>
              <w:t>7</w:t>
            </w:r>
          </w:p>
        </w:tc>
        <w:tc>
          <w:tcPr>
            <w:tcW w:w="0" w:type="auto"/>
            <w:hideMark/>
          </w:tcPr>
          <w:p w14:paraId="396154C6" w14:textId="77777777" w:rsidR="0001037D" w:rsidRPr="007835F9" w:rsidRDefault="0001037D" w:rsidP="007835F9">
            <w:pPr>
              <w:jc w:val="center"/>
              <w:cnfStyle w:val="000000100000" w:firstRow="0" w:lastRow="0" w:firstColumn="0" w:lastColumn="0" w:oddVBand="0" w:evenVBand="0" w:oddHBand="1" w:evenHBand="0" w:firstRowFirstColumn="0" w:firstRowLastColumn="0" w:lastRowFirstColumn="0" w:lastRowLastColumn="0"/>
              <w:rPr>
                <w:lang w:val="uz-Latn-UZ"/>
              </w:rPr>
            </w:pPr>
            <w:r w:rsidRPr="007835F9">
              <w:rPr>
                <w:lang w:val="uz-Latn-UZ"/>
              </w:rPr>
              <w:t>1000</w:t>
            </w:r>
          </w:p>
        </w:tc>
        <w:tc>
          <w:tcPr>
            <w:tcW w:w="0" w:type="auto"/>
            <w:hideMark/>
          </w:tcPr>
          <w:p w14:paraId="65FE0DAA" w14:textId="77777777" w:rsidR="0001037D" w:rsidRPr="007835F9" w:rsidRDefault="0001037D" w:rsidP="007835F9">
            <w:pPr>
              <w:jc w:val="center"/>
              <w:cnfStyle w:val="000000100000" w:firstRow="0" w:lastRow="0" w:firstColumn="0" w:lastColumn="0" w:oddVBand="0" w:evenVBand="0" w:oddHBand="1" w:evenHBand="0" w:firstRowFirstColumn="0" w:firstRowLastColumn="0" w:lastRowFirstColumn="0" w:lastRowLastColumn="0"/>
              <w:rPr>
                <w:lang w:val="uz-Latn-UZ"/>
              </w:rPr>
            </w:pPr>
            <w:r w:rsidRPr="007835F9">
              <w:rPr>
                <w:lang w:val="uz-Latn-UZ"/>
              </w:rPr>
              <w:t>65</w:t>
            </w:r>
          </w:p>
        </w:tc>
        <w:tc>
          <w:tcPr>
            <w:tcW w:w="0" w:type="auto"/>
            <w:hideMark/>
          </w:tcPr>
          <w:p w14:paraId="5E5F1583" w14:textId="77777777" w:rsidR="0001037D" w:rsidRPr="007835F9" w:rsidRDefault="0001037D" w:rsidP="007835F9">
            <w:pPr>
              <w:jc w:val="center"/>
              <w:cnfStyle w:val="000000100000" w:firstRow="0" w:lastRow="0" w:firstColumn="0" w:lastColumn="0" w:oddVBand="0" w:evenVBand="0" w:oddHBand="1" w:evenHBand="0" w:firstRowFirstColumn="0" w:firstRowLastColumn="0" w:lastRowFirstColumn="0" w:lastRowLastColumn="0"/>
              <w:rPr>
                <w:lang w:val="uz-Latn-UZ"/>
              </w:rPr>
            </w:pPr>
            <w:r w:rsidRPr="007835F9">
              <w:rPr>
                <w:lang w:val="uz-Latn-UZ"/>
              </w:rPr>
              <w:t>R4</w:t>
            </w:r>
          </w:p>
        </w:tc>
        <w:tc>
          <w:tcPr>
            <w:tcW w:w="0" w:type="auto"/>
            <w:hideMark/>
          </w:tcPr>
          <w:p w14:paraId="00C92BDE" w14:textId="77777777" w:rsidR="0001037D" w:rsidRPr="007835F9" w:rsidRDefault="0001037D" w:rsidP="007835F9">
            <w:pPr>
              <w:jc w:val="center"/>
              <w:cnfStyle w:val="000000100000" w:firstRow="0" w:lastRow="0" w:firstColumn="0" w:lastColumn="0" w:oddVBand="0" w:evenVBand="0" w:oddHBand="1" w:evenHBand="0" w:firstRowFirstColumn="0" w:firstRowLastColumn="0" w:lastRowFirstColumn="0" w:lastRowLastColumn="0"/>
              <w:rPr>
                <w:lang w:val="uz-Latn-UZ"/>
              </w:rPr>
            </w:pPr>
            <w:r w:rsidRPr="007835F9">
              <w:rPr>
                <w:lang w:val="uz-Latn-UZ"/>
              </w:rPr>
              <w:t>0.5</w:t>
            </w:r>
          </w:p>
        </w:tc>
        <w:tc>
          <w:tcPr>
            <w:tcW w:w="0" w:type="auto"/>
            <w:hideMark/>
          </w:tcPr>
          <w:p w14:paraId="40A49EFE" w14:textId="77777777" w:rsidR="0001037D" w:rsidRPr="007835F9" w:rsidRDefault="0001037D" w:rsidP="007835F9">
            <w:pPr>
              <w:jc w:val="center"/>
              <w:cnfStyle w:val="000000100000" w:firstRow="0" w:lastRow="0" w:firstColumn="0" w:lastColumn="0" w:oddVBand="0" w:evenVBand="0" w:oddHBand="1" w:evenHBand="0" w:firstRowFirstColumn="0" w:firstRowLastColumn="0" w:lastRowFirstColumn="0" w:lastRowLastColumn="0"/>
              <w:rPr>
                <w:lang w:val="uz-Latn-UZ"/>
              </w:rPr>
            </w:pPr>
            <w:r w:rsidRPr="007835F9">
              <w:rPr>
                <w:lang w:val="uz-Latn-UZ"/>
              </w:rPr>
              <w:t>30</w:t>
            </w:r>
          </w:p>
        </w:tc>
        <w:tc>
          <w:tcPr>
            <w:tcW w:w="0" w:type="auto"/>
            <w:hideMark/>
          </w:tcPr>
          <w:p w14:paraId="06744AB9" w14:textId="77777777" w:rsidR="0001037D" w:rsidRPr="007835F9" w:rsidRDefault="000B5039" w:rsidP="007835F9">
            <w:pPr>
              <w:jc w:val="center"/>
              <w:cnfStyle w:val="000000100000" w:firstRow="0" w:lastRow="0" w:firstColumn="0" w:lastColumn="0" w:oddVBand="0" w:evenVBand="0" w:oddHBand="1" w:evenHBand="0" w:firstRowFirstColumn="0" w:firstRowLastColumn="0" w:lastRowFirstColumn="0" w:lastRowLastColumn="0"/>
              <w:rPr>
                <w:lang w:val="uz-Latn-UZ"/>
              </w:rPr>
            </w:pPr>
            <m:oMathPara>
              <m:oMath>
                <m:f>
                  <m:fPr>
                    <m:ctrlPr>
                      <w:rPr>
                        <w:rFonts w:ascii="Cambria Math" w:hAnsi="Cambria Math"/>
                        <w:lang w:val="uz-Latn-UZ"/>
                      </w:rPr>
                    </m:ctrlPr>
                  </m:fPr>
                  <m:num>
                    <m:r>
                      <w:rPr>
                        <w:rFonts w:ascii="Cambria Math" w:hAnsi="Cambria Math"/>
                        <w:lang w:val="uz-Latn-UZ"/>
                      </w:rPr>
                      <m:t>0.5×30</m:t>
                    </m:r>
                  </m:num>
                  <m:den>
                    <m:r>
                      <w:rPr>
                        <w:rFonts w:ascii="Cambria Math" w:hAnsi="Cambria Math"/>
                        <w:lang w:val="uz-Latn-UZ"/>
                      </w:rPr>
                      <m:t>0.5</m:t>
                    </m:r>
                  </m:den>
                </m:f>
                <m:r>
                  <w:rPr>
                    <w:rFonts w:ascii="Cambria Math" w:hAnsi="Cambria Math"/>
                    <w:lang w:val="uz-Latn-UZ"/>
                  </w:rPr>
                  <m:t>=30</m:t>
                </m:r>
              </m:oMath>
            </m:oMathPara>
          </w:p>
        </w:tc>
      </w:tr>
    </w:tbl>
    <w:p w14:paraId="338F2ED7" w14:textId="77777777" w:rsidR="0001037D" w:rsidRPr="000A5859" w:rsidRDefault="0001037D" w:rsidP="007835F9">
      <w:pPr>
        <w:spacing w:before="120"/>
        <w:ind w:firstLine="284"/>
        <w:jc w:val="both"/>
        <w:rPr>
          <w:lang w:val="uz-Latn-UZ"/>
        </w:rPr>
      </w:pPr>
      <w:proofErr w:type="spellStart"/>
      <w:r w:rsidRPr="000A5859">
        <w:rPr>
          <w:lang w:val="uz-Latn-UZ"/>
        </w:rPr>
        <w:t>As</w:t>
      </w:r>
      <w:proofErr w:type="spellEnd"/>
      <w:r w:rsidRPr="000A5859">
        <w:rPr>
          <w:lang w:val="uz-Latn-UZ"/>
        </w:rPr>
        <w:t xml:space="preserve"> </w:t>
      </w:r>
      <w:proofErr w:type="spellStart"/>
      <w:r w:rsidRPr="000A5859">
        <w:rPr>
          <w:lang w:val="uz-Latn-UZ"/>
        </w:rPr>
        <w:t>can</w:t>
      </w:r>
      <w:proofErr w:type="spellEnd"/>
      <w:r w:rsidRPr="000A5859">
        <w:rPr>
          <w:lang w:val="uz-Latn-UZ"/>
        </w:rPr>
        <w:t xml:space="preserve"> </w:t>
      </w:r>
      <w:proofErr w:type="spellStart"/>
      <w:r w:rsidRPr="000A5859">
        <w:rPr>
          <w:lang w:val="uz-Latn-UZ"/>
        </w:rPr>
        <w:t>be</w:t>
      </w:r>
      <w:proofErr w:type="spellEnd"/>
      <w:r w:rsidRPr="000A5859">
        <w:rPr>
          <w:lang w:val="uz-Latn-UZ"/>
        </w:rPr>
        <w:t xml:space="preserve"> </w:t>
      </w:r>
      <w:proofErr w:type="spellStart"/>
      <w:r w:rsidRPr="000A5859">
        <w:rPr>
          <w:lang w:val="uz-Latn-UZ"/>
        </w:rPr>
        <w:t>seen</w:t>
      </w:r>
      <w:proofErr w:type="spellEnd"/>
      <w:r w:rsidRPr="000A5859">
        <w:rPr>
          <w:lang w:val="uz-Latn-UZ"/>
        </w:rPr>
        <w:t xml:space="preserve"> from this table:</w:t>
      </w:r>
    </w:p>
    <w:p w14:paraId="1704BDD5" w14:textId="77777777" w:rsidR="0001037D" w:rsidRPr="000A5859" w:rsidRDefault="0001037D" w:rsidP="007835F9">
      <w:pPr>
        <w:ind w:firstLine="567"/>
        <w:jc w:val="both"/>
        <w:rPr>
          <w:lang w:val="uz-Latn-UZ"/>
        </w:rPr>
      </w:pPr>
      <w:r w:rsidRPr="000A5859">
        <w:rPr>
          <w:lang w:val="uz-Latn-UZ"/>
        </w:rPr>
        <w:t>• In low P</w:t>
      </w:r>
      <w:r w:rsidRPr="000A5859">
        <w:rPr>
          <w:vertAlign w:val="subscript"/>
          <w:lang w:val="uz-Latn-UZ"/>
        </w:rPr>
        <w:t>0</w:t>
      </w:r>
      <w:r w:rsidRPr="000A5859">
        <w:rPr>
          <w:lang w:val="uz-Latn-UZ"/>
        </w:rPr>
        <w:t xml:space="preserve"> and low LwA cases, efficiency </w:t>
      </w:r>
      <w:proofErr w:type="spellStart"/>
      <w:r w:rsidRPr="000A5859">
        <w:rPr>
          <w:lang w:val="uz-Latn-UZ"/>
        </w:rPr>
        <w:t>reaches</w:t>
      </w:r>
      <w:proofErr w:type="spellEnd"/>
      <w:r w:rsidRPr="000A5859">
        <w:rPr>
          <w:lang w:val="uz-Latn-UZ"/>
        </w:rPr>
        <w:t xml:space="preserve"> </w:t>
      </w:r>
      <w:proofErr w:type="spellStart"/>
      <w:r w:rsidRPr="000A5859">
        <w:rPr>
          <w:lang w:val="uz-Latn-UZ"/>
        </w:rPr>
        <w:t>up</w:t>
      </w:r>
      <w:proofErr w:type="spellEnd"/>
      <w:r w:rsidRPr="000A5859">
        <w:rPr>
          <w:lang w:val="uz-Latn-UZ"/>
        </w:rPr>
        <w:t xml:space="preserve"> to 90%.</w:t>
      </w:r>
    </w:p>
    <w:p w14:paraId="2BF3520C" w14:textId="77777777" w:rsidR="0001037D" w:rsidRPr="000A5859" w:rsidRDefault="0001037D" w:rsidP="007835F9">
      <w:pPr>
        <w:ind w:firstLine="567"/>
        <w:jc w:val="both"/>
        <w:rPr>
          <w:lang w:val="uz-Latn-UZ"/>
        </w:rPr>
      </w:pPr>
      <w:r w:rsidRPr="000A5859">
        <w:rPr>
          <w:lang w:val="uz-Latn-UZ"/>
        </w:rPr>
        <w:t>• At high values of P</w:t>
      </w:r>
      <w:r w:rsidRPr="000A5859">
        <w:rPr>
          <w:vertAlign w:val="subscript"/>
          <w:lang w:val="uz-Latn-UZ"/>
        </w:rPr>
        <w:t>0</w:t>
      </w:r>
      <w:r w:rsidRPr="000A5859">
        <w:rPr>
          <w:lang w:val="uz-Latn-UZ"/>
        </w:rPr>
        <w:t xml:space="preserve"> and LwA, efficiency decreases by up to 30%.</w:t>
      </w:r>
    </w:p>
    <w:p w14:paraId="309F5CA5" w14:textId="77777777" w:rsidR="0001037D" w:rsidRPr="000A5859" w:rsidRDefault="0001037D" w:rsidP="007835F9">
      <w:pPr>
        <w:ind w:firstLine="567"/>
        <w:jc w:val="both"/>
        <w:rPr>
          <w:lang w:val="uz-Latn-UZ"/>
        </w:rPr>
      </w:pPr>
      <w:r w:rsidRPr="000A5859">
        <w:rPr>
          <w:lang w:val="uz-Latn-UZ"/>
        </w:rPr>
        <w:t>• Average values are estimated at around 60%.</w:t>
      </w:r>
    </w:p>
    <w:p w14:paraId="3BDCD8F9" w14:textId="6CB1E7F3" w:rsidR="003C3719" w:rsidRPr="000A5859" w:rsidRDefault="0001037D" w:rsidP="007835F9">
      <w:pPr>
        <w:keepNext/>
        <w:keepLines/>
        <w:tabs>
          <w:tab w:val="left" w:pos="454"/>
        </w:tabs>
        <w:ind w:firstLine="284"/>
        <w:jc w:val="both"/>
        <w:rPr>
          <w:lang w:val="uz-Latn-UZ"/>
        </w:rPr>
      </w:pPr>
      <w:proofErr w:type="spellStart"/>
      <w:r w:rsidRPr="000A5859">
        <w:rPr>
          <w:lang w:val="uz-Latn-UZ"/>
        </w:rPr>
        <w:t>The</w:t>
      </w:r>
      <w:proofErr w:type="spellEnd"/>
      <w:r w:rsidRPr="000A5859">
        <w:rPr>
          <w:lang w:val="uz-Latn-UZ"/>
        </w:rPr>
        <w:t xml:space="preserve"> </w:t>
      </w:r>
      <w:proofErr w:type="spellStart"/>
      <w:r w:rsidRPr="000A5859">
        <w:rPr>
          <w:lang w:val="uz-Latn-UZ"/>
        </w:rPr>
        <w:t>research</w:t>
      </w:r>
      <w:proofErr w:type="spellEnd"/>
      <w:r w:rsidRPr="000A5859">
        <w:rPr>
          <w:lang w:val="uz-Latn-UZ"/>
        </w:rPr>
        <w:t xml:space="preserve"> </w:t>
      </w:r>
      <w:proofErr w:type="spellStart"/>
      <w:r w:rsidRPr="000A5859">
        <w:rPr>
          <w:lang w:val="uz-Latn-UZ"/>
        </w:rPr>
        <w:t>results</w:t>
      </w:r>
      <w:proofErr w:type="spellEnd"/>
      <w:r w:rsidRPr="000A5859">
        <w:rPr>
          <w:lang w:val="uz-Latn-UZ"/>
        </w:rPr>
        <w:t xml:space="preserve"> </w:t>
      </w:r>
      <w:proofErr w:type="spellStart"/>
      <w:r w:rsidRPr="000A5859">
        <w:rPr>
          <w:lang w:val="uz-Latn-UZ"/>
        </w:rPr>
        <w:t>confirm</w:t>
      </w:r>
      <w:proofErr w:type="spellEnd"/>
      <w:r w:rsidRPr="000A5859">
        <w:rPr>
          <w:lang w:val="uz-Latn-UZ"/>
        </w:rPr>
        <w:t xml:space="preserve"> that the evaluation model, built on fuzzy logic, allows one to accurately and qualitatively assess the efficiency of transformer unloading.</w:t>
      </w:r>
    </w:p>
    <w:p w14:paraId="28B050BD" w14:textId="77777777" w:rsidR="007835F9" w:rsidRDefault="007835F9" w:rsidP="000A5859">
      <w:pPr>
        <w:pStyle w:val="a9"/>
        <w:spacing w:before="240" w:beforeAutospacing="0" w:after="240" w:afterAutospacing="0"/>
        <w:jc w:val="center"/>
        <w:rPr>
          <w:rFonts w:eastAsia="Times"/>
          <w:b/>
          <w:color w:val="000000"/>
          <w:lang w:val="uz-Latn-UZ" w:eastAsia="sk-SK"/>
        </w:rPr>
      </w:pPr>
    </w:p>
    <w:p w14:paraId="34F0510A" w14:textId="3941B457" w:rsidR="0001037D" w:rsidRPr="000A5859" w:rsidRDefault="000A5859" w:rsidP="007835F9">
      <w:pPr>
        <w:pStyle w:val="a9"/>
        <w:spacing w:before="0" w:beforeAutospacing="0" w:after="240" w:afterAutospacing="0"/>
        <w:jc w:val="center"/>
        <w:rPr>
          <w:rFonts w:eastAsia="Times"/>
          <w:b/>
          <w:color w:val="000000"/>
          <w:lang w:val="uz-Latn-UZ" w:eastAsia="sk-SK"/>
        </w:rPr>
      </w:pPr>
      <w:r w:rsidRPr="000A5859">
        <w:rPr>
          <w:rFonts w:eastAsia="Times"/>
          <w:b/>
          <w:color w:val="000000"/>
          <w:lang w:val="uz-Latn-UZ" w:eastAsia="sk-SK"/>
        </w:rPr>
        <w:lastRenderedPageBreak/>
        <w:t>CONCLUSION</w:t>
      </w:r>
    </w:p>
    <w:p w14:paraId="227C958F" w14:textId="0261B22C" w:rsidR="00B90163" w:rsidRPr="000A5859" w:rsidRDefault="0001037D" w:rsidP="007835F9">
      <w:pPr>
        <w:pStyle w:val="a9"/>
        <w:spacing w:before="0" w:beforeAutospacing="0" w:after="0" w:afterAutospacing="0"/>
        <w:ind w:firstLine="284"/>
        <w:jc w:val="both"/>
        <w:rPr>
          <w:rFonts w:eastAsia="Times"/>
          <w:bCs/>
          <w:color w:val="000000"/>
          <w:sz w:val="20"/>
          <w:szCs w:val="20"/>
          <w:lang w:val="uz-Latn-UZ" w:eastAsia="sk-SK"/>
        </w:rPr>
      </w:pPr>
      <w:r w:rsidRPr="000A5859">
        <w:rPr>
          <w:rFonts w:eastAsia="Times"/>
          <w:bCs/>
          <w:color w:val="000000"/>
          <w:sz w:val="20"/>
          <w:szCs w:val="20"/>
          <w:lang w:val="uz-Latn-UZ" w:eastAsia="sk-SK"/>
        </w:rPr>
        <w:t>The evaluation model proposed in this article, based on the fuzzy logic approach, provides high accuracy and reliability in determining the efficiency of transformers operating without load. The model serves as an effective tool for assessing energy efficiency at the initial stages of transformer design, determining compliance with regulatory requirements, and making operational decisions.</w:t>
      </w:r>
    </w:p>
    <w:p w14:paraId="20826545" w14:textId="7932F93B" w:rsidR="00274BE6" w:rsidRPr="000A5859" w:rsidRDefault="000A5859" w:rsidP="007835F9">
      <w:pPr>
        <w:tabs>
          <w:tab w:val="left" w:pos="1361"/>
          <w:tab w:val="left" w:pos="1531"/>
          <w:tab w:val="left" w:pos="1701"/>
          <w:tab w:val="left" w:pos="1871"/>
          <w:tab w:val="left" w:pos="2041"/>
          <w:tab w:val="left" w:pos="2211"/>
          <w:tab w:val="left" w:pos="2381"/>
          <w:tab w:val="left" w:pos="2552"/>
        </w:tabs>
        <w:spacing w:before="240" w:after="240"/>
        <w:jc w:val="center"/>
        <w:rPr>
          <w:lang w:val="uz-Latn-UZ"/>
        </w:rPr>
      </w:pPr>
      <w:r w:rsidRPr="000A5859">
        <w:rPr>
          <w:rFonts w:eastAsia="Times"/>
          <w:b/>
          <w:sz w:val="24"/>
          <w:szCs w:val="24"/>
          <w:lang w:val="uz-Latn-UZ"/>
        </w:rPr>
        <w:t>REFERENCES</w:t>
      </w:r>
    </w:p>
    <w:p w14:paraId="1769B0F2" w14:textId="0E29F8D7" w:rsidR="007835F9" w:rsidRPr="007835F9" w:rsidRDefault="007835F9" w:rsidP="003B4950">
      <w:pPr>
        <w:pStyle w:val="a9"/>
        <w:numPr>
          <w:ilvl w:val="0"/>
          <w:numId w:val="15"/>
        </w:numPr>
        <w:spacing w:before="0" w:beforeAutospacing="0" w:after="0" w:afterAutospacing="0"/>
        <w:ind w:left="425" w:hanging="425"/>
        <w:jc w:val="both"/>
        <w:rPr>
          <w:sz w:val="20"/>
          <w:szCs w:val="20"/>
        </w:rPr>
      </w:pPr>
      <w:r w:rsidRPr="007835F9">
        <w:rPr>
          <w:sz w:val="20"/>
          <w:szCs w:val="20"/>
        </w:rPr>
        <w:t xml:space="preserve">A. V. </w:t>
      </w:r>
      <w:proofErr w:type="spellStart"/>
      <w:r w:rsidRPr="007835F9">
        <w:rPr>
          <w:sz w:val="20"/>
          <w:szCs w:val="20"/>
        </w:rPr>
        <w:t>Varganova</w:t>
      </w:r>
      <w:proofErr w:type="spellEnd"/>
      <w:r w:rsidRPr="007835F9">
        <w:rPr>
          <w:sz w:val="20"/>
          <w:szCs w:val="20"/>
        </w:rPr>
        <w:t xml:space="preserve">, V. R. </w:t>
      </w:r>
      <w:proofErr w:type="spellStart"/>
      <w:r w:rsidRPr="007835F9">
        <w:rPr>
          <w:sz w:val="20"/>
          <w:szCs w:val="20"/>
        </w:rPr>
        <w:t>Khramshin</w:t>
      </w:r>
      <w:proofErr w:type="spellEnd"/>
      <w:r w:rsidRPr="007835F9">
        <w:rPr>
          <w:sz w:val="20"/>
          <w:szCs w:val="20"/>
        </w:rPr>
        <w:t xml:space="preserve">, and A. A. </w:t>
      </w:r>
      <w:proofErr w:type="spellStart"/>
      <w:r w:rsidRPr="007835F9">
        <w:rPr>
          <w:sz w:val="20"/>
          <w:szCs w:val="20"/>
        </w:rPr>
        <w:t>Radionov</w:t>
      </w:r>
      <w:proofErr w:type="spellEnd"/>
      <w:r w:rsidRPr="007835F9">
        <w:rPr>
          <w:sz w:val="20"/>
          <w:szCs w:val="20"/>
        </w:rPr>
        <w:t xml:space="preserve">, “Improving efficiency of electric energy system and grid operating modes: Review of optimization techniques,” </w:t>
      </w:r>
      <w:r w:rsidRPr="007835F9">
        <w:rPr>
          <w:rStyle w:val="af"/>
          <w:sz w:val="20"/>
          <w:szCs w:val="20"/>
        </w:rPr>
        <w:t>Energies</w:t>
      </w:r>
      <w:r w:rsidRPr="007835F9">
        <w:rPr>
          <w:sz w:val="20"/>
          <w:szCs w:val="20"/>
        </w:rPr>
        <w:t xml:space="preserve"> </w:t>
      </w:r>
      <w:r w:rsidRPr="007835F9">
        <w:rPr>
          <w:rStyle w:val="ae"/>
          <w:sz w:val="20"/>
          <w:szCs w:val="20"/>
        </w:rPr>
        <w:t>15</w:t>
      </w:r>
      <w:r w:rsidRPr="007835F9">
        <w:rPr>
          <w:sz w:val="20"/>
          <w:szCs w:val="20"/>
        </w:rPr>
        <w:t>(19), 7177 (2022).</w:t>
      </w:r>
    </w:p>
    <w:p w14:paraId="4CB5F088" w14:textId="3C97B2DD" w:rsidR="007835F9" w:rsidRPr="007835F9" w:rsidRDefault="007835F9" w:rsidP="003B4950">
      <w:pPr>
        <w:pStyle w:val="a9"/>
        <w:numPr>
          <w:ilvl w:val="0"/>
          <w:numId w:val="15"/>
        </w:numPr>
        <w:spacing w:before="0" w:beforeAutospacing="0" w:after="0" w:afterAutospacing="0"/>
        <w:ind w:left="425" w:hanging="425"/>
        <w:jc w:val="both"/>
        <w:rPr>
          <w:sz w:val="20"/>
          <w:szCs w:val="20"/>
        </w:rPr>
      </w:pPr>
      <w:r w:rsidRPr="007835F9">
        <w:rPr>
          <w:sz w:val="20"/>
          <w:szCs w:val="20"/>
        </w:rPr>
        <w:t xml:space="preserve">M. A. M. Khan, R. Haque, and A. </w:t>
      </w:r>
      <w:proofErr w:type="spellStart"/>
      <w:r w:rsidRPr="007835F9">
        <w:rPr>
          <w:sz w:val="20"/>
          <w:szCs w:val="20"/>
        </w:rPr>
        <w:t>Bajwa</w:t>
      </w:r>
      <w:proofErr w:type="spellEnd"/>
      <w:r w:rsidRPr="007835F9">
        <w:rPr>
          <w:sz w:val="20"/>
          <w:szCs w:val="20"/>
        </w:rPr>
        <w:t xml:space="preserve">, “A systematic literature review on energy-efficient transformer design for smart grids,” </w:t>
      </w:r>
      <w:r w:rsidRPr="007835F9">
        <w:rPr>
          <w:rStyle w:val="af"/>
          <w:sz w:val="20"/>
          <w:szCs w:val="20"/>
        </w:rPr>
        <w:t xml:space="preserve">Am. J. Scholarly Res. </w:t>
      </w:r>
      <w:proofErr w:type="spellStart"/>
      <w:r w:rsidRPr="007835F9">
        <w:rPr>
          <w:rStyle w:val="af"/>
          <w:sz w:val="20"/>
          <w:szCs w:val="20"/>
        </w:rPr>
        <w:t>Innov</w:t>
      </w:r>
      <w:proofErr w:type="spellEnd"/>
      <w:r w:rsidRPr="007835F9">
        <w:rPr>
          <w:rStyle w:val="af"/>
          <w:sz w:val="20"/>
          <w:szCs w:val="20"/>
        </w:rPr>
        <w:t>.</w:t>
      </w:r>
      <w:r w:rsidRPr="007835F9">
        <w:rPr>
          <w:sz w:val="20"/>
          <w:szCs w:val="20"/>
        </w:rPr>
        <w:t xml:space="preserve"> </w:t>
      </w:r>
      <w:r w:rsidRPr="007835F9">
        <w:rPr>
          <w:rStyle w:val="ae"/>
          <w:sz w:val="20"/>
          <w:szCs w:val="20"/>
        </w:rPr>
        <w:t>1</w:t>
      </w:r>
      <w:r w:rsidRPr="007835F9">
        <w:rPr>
          <w:sz w:val="20"/>
          <w:szCs w:val="20"/>
        </w:rPr>
        <w:t>(1), 186–219 (2022).</w:t>
      </w:r>
    </w:p>
    <w:p w14:paraId="7AD96938" w14:textId="22B59636" w:rsidR="007835F9" w:rsidRPr="007835F9" w:rsidRDefault="007835F9" w:rsidP="003B4950">
      <w:pPr>
        <w:pStyle w:val="a9"/>
        <w:numPr>
          <w:ilvl w:val="0"/>
          <w:numId w:val="15"/>
        </w:numPr>
        <w:spacing w:before="0" w:beforeAutospacing="0" w:after="0" w:afterAutospacing="0"/>
        <w:ind w:left="425" w:hanging="425"/>
        <w:jc w:val="both"/>
        <w:rPr>
          <w:sz w:val="20"/>
          <w:szCs w:val="20"/>
        </w:rPr>
      </w:pPr>
      <w:r w:rsidRPr="007835F9">
        <w:rPr>
          <w:sz w:val="20"/>
          <w:szCs w:val="20"/>
        </w:rPr>
        <w:t xml:space="preserve">J. Wang, </w:t>
      </w:r>
      <w:r w:rsidRPr="007835F9">
        <w:rPr>
          <w:rStyle w:val="af"/>
          <w:sz w:val="20"/>
          <w:szCs w:val="20"/>
        </w:rPr>
        <w:t>et al.</w:t>
      </w:r>
      <w:r w:rsidRPr="007835F9">
        <w:rPr>
          <w:sz w:val="20"/>
          <w:szCs w:val="20"/>
        </w:rPr>
        <w:t xml:space="preserve">, “Review on evolution of intelligent algorithms for transformer condition assessment,” </w:t>
      </w:r>
      <w:r w:rsidRPr="007835F9">
        <w:rPr>
          <w:rStyle w:val="af"/>
          <w:sz w:val="20"/>
          <w:szCs w:val="20"/>
        </w:rPr>
        <w:t>Front. Energy Res.</w:t>
      </w:r>
      <w:r w:rsidRPr="007835F9">
        <w:rPr>
          <w:sz w:val="20"/>
          <w:szCs w:val="20"/>
        </w:rPr>
        <w:t xml:space="preserve"> </w:t>
      </w:r>
      <w:r w:rsidRPr="007835F9">
        <w:rPr>
          <w:rStyle w:val="ae"/>
          <w:sz w:val="20"/>
          <w:szCs w:val="20"/>
        </w:rPr>
        <w:t>10</w:t>
      </w:r>
      <w:r w:rsidRPr="007835F9">
        <w:rPr>
          <w:sz w:val="20"/>
          <w:szCs w:val="20"/>
        </w:rPr>
        <w:t>, 904109 (2022).</w:t>
      </w:r>
    </w:p>
    <w:p w14:paraId="01A6850E" w14:textId="2B506BDC" w:rsidR="007835F9" w:rsidRPr="007835F9" w:rsidRDefault="007835F9" w:rsidP="003B4950">
      <w:pPr>
        <w:pStyle w:val="a9"/>
        <w:numPr>
          <w:ilvl w:val="0"/>
          <w:numId w:val="15"/>
        </w:numPr>
        <w:spacing w:before="0" w:beforeAutospacing="0" w:after="0" w:afterAutospacing="0"/>
        <w:ind w:left="425" w:hanging="425"/>
        <w:jc w:val="both"/>
        <w:rPr>
          <w:sz w:val="20"/>
          <w:szCs w:val="20"/>
        </w:rPr>
      </w:pPr>
      <w:r w:rsidRPr="007835F9">
        <w:rPr>
          <w:sz w:val="20"/>
          <w:szCs w:val="20"/>
        </w:rPr>
        <w:t xml:space="preserve">A. </w:t>
      </w:r>
      <w:proofErr w:type="spellStart"/>
      <w:r w:rsidRPr="007835F9">
        <w:rPr>
          <w:sz w:val="20"/>
          <w:szCs w:val="20"/>
        </w:rPr>
        <w:t>Esmaeili</w:t>
      </w:r>
      <w:proofErr w:type="spellEnd"/>
      <w:r w:rsidRPr="007835F9">
        <w:rPr>
          <w:sz w:val="20"/>
          <w:szCs w:val="20"/>
        </w:rPr>
        <w:t xml:space="preserve"> Nezhad and M. H. </w:t>
      </w:r>
      <w:proofErr w:type="spellStart"/>
      <w:r w:rsidRPr="007835F9">
        <w:rPr>
          <w:sz w:val="20"/>
          <w:szCs w:val="20"/>
        </w:rPr>
        <w:t>Samimi</w:t>
      </w:r>
      <w:proofErr w:type="spellEnd"/>
      <w:r w:rsidRPr="007835F9">
        <w:rPr>
          <w:sz w:val="20"/>
          <w:szCs w:val="20"/>
        </w:rPr>
        <w:t xml:space="preserve">, “A review of the applications of machine learning in the condition monitoring of transformers,” </w:t>
      </w:r>
      <w:r w:rsidRPr="007835F9">
        <w:rPr>
          <w:rStyle w:val="af"/>
          <w:sz w:val="20"/>
          <w:szCs w:val="20"/>
        </w:rPr>
        <w:t>Energy Syst.</w:t>
      </w:r>
      <w:r w:rsidRPr="007835F9">
        <w:rPr>
          <w:sz w:val="20"/>
          <w:szCs w:val="20"/>
        </w:rPr>
        <w:t xml:space="preserve"> </w:t>
      </w:r>
      <w:r w:rsidRPr="007835F9">
        <w:rPr>
          <w:rStyle w:val="ae"/>
          <w:sz w:val="20"/>
          <w:szCs w:val="20"/>
        </w:rPr>
        <w:t>15</w:t>
      </w:r>
      <w:r w:rsidRPr="007835F9">
        <w:rPr>
          <w:sz w:val="20"/>
          <w:szCs w:val="20"/>
        </w:rPr>
        <w:t>(1), 463–493 (2024).</w:t>
      </w:r>
    </w:p>
    <w:p w14:paraId="6C4B195D" w14:textId="4746B362" w:rsidR="007835F9" w:rsidRPr="007835F9" w:rsidRDefault="007835F9" w:rsidP="003B4950">
      <w:pPr>
        <w:pStyle w:val="a9"/>
        <w:numPr>
          <w:ilvl w:val="0"/>
          <w:numId w:val="15"/>
        </w:numPr>
        <w:spacing w:before="0" w:beforeAutospacing="0" w:after="0" w:afterAutospacing="0"/>
        <w:ind w:left="425" w:hanging="425"/>
        <w:jc w:val="both"/>
        <w:rPr>
          <w:sz w:val="20"/>
          <w:szCs w:val="20"/>
        </w:rPr>
      </w:pPr>
      <w:r w:rsidRPr="007835F9">
        <w:rPr>
          <w:sz w:val="20"/>
          <w:szCs w:val="20"/>
        </w:rPr>
        <w:t xml:space="preserve">D. Rodriguez-Sotelo, </w:t>
      </w:r>
      <w:r w:rsidRPr="007835F9">
        <w:rPr>
          <w:rStyle w:val="af"/>
          <w:sz w:val="20"/>
          <w:szCs w:val="20"/>
        </w:rPr>
        <w:t>et al.</w:t>
      </w:r>
      <w:r w:rsidRPr="007835F9">
        <w:rPr>
          <w:sz w:val="20"/>
          <w:szCs w:val="20"/>
        </w:rPr>
        <w:t xml:space="preserve">, “Power losses models for magnetic cores: A review,” </w:t>
      </w:r>
      <w:r w:rsidRPr="007835F9">
        <w:rPr>
          <w:rStyle w:val="af"/>
          <w:sz w:val="20"/>
          <w:szCs w:val="20"/>
        </w:rPr>
        <w:t>Micromachines</w:t>
      </w:r>
      <w:r w:rsidRPr="007835F9">
        <w:rPr>
          <w:sz w:val="20"/>
          <w:szCs w:val="20"/>
        </w:rPr>
        <w:t xml:space="preserve"> </w:t>
      </w:r>
      <w:r w:rsidRPr="007835F9">
        <w:rPr>
          <w:rStyle w:val="ae"/>
          <w:sz w:val="20"/>
          <w:szCs w:val="20"/>
        </w:rPr>
        <w:t>13</w:t>
      </w:r>
      <w:r w:rsidRPr="007835F9">
        <w:rPr>
          <w:sz w:val="20"/>
          <w:szCs w:val="20"/>
        </w:rPr>
        <w:t>(3), 418 (2022).</w:t>
      </w:r>
    </w:p>
    <w:p w14:paraId="1818F63B" w14:textId="7E5C95FB" w:rsidR="007835F9" w:rsidRPr="007835F9" w:rsidRDefault="007835F9" w:rsidP="003B4950">
      <w:pPr>
        <w:pStyle w:val="a9"/>
        <w:numPr>
          <w:ilvl w:val="0"/>
          <w:numId w:val="15"/>
        </w:numPr>
        <w:spacing w:before="0" w:beforeAutospacing="0" w:after="0" w:afterAutospacing="0"/>
        <w:ind w:left="425" w:hanging="425"/>
        <w:jc w:val="both"/>
        <w:rPr>
          <w:sz w:val="20"/>
          <w:szCs w:val="20"/>
        </w:rPr>
      </w:pPr>
      <w:r w:rsidRPr="007835F9">
        <w:rPr>
          <w:sz w:val="20"/>
          <w:szCs w:val="20"/>
        </w:rPr>
        <w:t xml:space="preserve">R. Liao, </w:t>
      </w:r>
      <w:r w:rsidRPr="007835F9">
        <w:rPr>
          <w:rStyle w:val="af"/>
          <w:sz w:val="20"/>
          <w:szCs w:val="20"/>
        </w:rPr>
        <w:t>et al.</w:t>
      </w:r>
      <w:r w:rsidRPr="007835F9">
        <w:rPr>
          <w:sz w:val="20"/>
          <w:szCs w:val="20"/>
        </w:rPr>
        <w:t xml:space="preserve">, “An integrated decision-making model for condition assessment of power transformers using fuzzy approach and evidential reasoning,” </w:t>
      </w:r>
      <w:r w:rsidRPr="007835F9">
        <w:rPr>
          <w:rStyle w:val="af"/>
          <w:sz w:val="20"/>
          <w:szCs w:val="20"/>
        </w:rPr>
        <w:t>IEEE Trans. Power Del.</w:t>
      </w:r>
      <w:r w:rsidRPr="007835F9">
        <w:rPr>
          <w:sz w:val="20"/>
          <w:szCs w:val="20"/>
        </w:rPr>
        <w:t xml:space="preserve"> </w:t>
      </w:r>
      <w:r w:rsidRPr="007835F9">
        <w:rPr>
          <w:rStyle w:val="ae"/>
          <w:sz w:val="20"/>
          <w:szCs w:val="20"/>
        </w:rPr>
        <w:t>26</w:t>
      </w:r>
      <w:r w:rsidRPr="007835F9">
        <w:rPr>
          <w:sz w:val="20"/>
          <w:szCs w:val="20"/>
        </w:rPr>
        <w:t>(2), 1111–1118 (2011).</w:t>
      </w:r>
    </w:p>
    <w:p w14:paraId="10AAF49A" w14:textId="40F2C727" w:rsidR="007835F9" w:rsidRPr="007835F9" w:rsidRDefault="007835F9" w:rsidP="003B4950">
      <w:pPr>
        <w:pStyle w:val="a9"/>
        <w:numPr>
          <w:ilvl w:val="0"/>
          <w:numId w:val="15"/>
        </w:numPr>
        <w:spacing w:before="0" w:beforeAutospacing="0" w:after="0" w:afterAutospacing="0"/>
        <w:ind w:left="425" w:hanging="425"/>
        <w:jc w:val="both"/>
        <w:rPr>
          <w:sz w:val="20"/>
          <w:szCs w:val="20"/>
        </w:rPr>
      </w:pPr>
      <w:r w:rsidRPr="007835F9">
        <w:rPr>
          <w:sz w:val="20"/>
          <w:szCs w:val="20"/>
        </w:rPr>
        <w:t xml:space="preserve">M. Arshad, S. M. Islam, and A. Khaliq, “Fuzzy logic approach in power transformers management and decision making,” </w:t>
      </w:r>
      <w:r w:rsidRPr="007835F9">
        <w:rPr>
          <w:rStyle w:val="af"/>
          <w:sz w:val="20"/>
          <w:szCs w:val="20"/>
        </w:rPr>
        <w:t xml:space="preserve">IEEE Trans. </w:t>
      </w:r>
      <w:proofErr w:type="spellStart"/>
      <w:r w:rsidRPr="007835F9">
        <w:rPr>
          <w:rStyle w:val="af"/>
          <w:sz w:val="20"/>
          <w:szCs w:val="20"/>
        </w:rPr>
        <w:t>Dielectr</w:t>
      </w:r>
      <w:proofErr w:type="spellEnd"/>
      <w:r w:rsidRPr="007835F9">
        <w:rPr>
          <w:rStyle w:val="af"/>
          <w:sz w:val="20"/>
          <w:szCs w:val="20"/>
        </w:rPr>
        <w:t xml:space="preserve">. </w:t>
      </w:r>
      <w:proofErr w:type="spellStart"/>
      <w:r w:rsidRPr="007835F9">
        <w:rPr>
          <w:rStyle w:val="af"/>
          <w:sz w:val="20"/>
          <w:szCs w:val="20"/>
        </w:rPr>
        <w:t>Electr</w:t>
      </w:r>
      <w:proofErr w:type="spellEnd"/>
      <w:r w:rsidRPr="007835F9">
        <w:rPr>
          <w:rStyle w:val="af"/>
          <w:sz w:val="20"/>
          <w:szCs w:val="20"/>
        </w:rPr>
        <w:t xml:space="preserve">. </w:t>
      </w:r>
      <w:proofErr w:type="spellStart"/>
      <w:r w:rsidRPr="007835F9">
        <w:rPr>
          <w:rStyle w:val="af"/>
          <w:sz w:val="20"/>
          <w:szCs w:val="20"/>
        </w:rPr>
        <w:t>Insul</w:t>
      </w:r>
      <w:proofErr w:type="spellEnd"/>
      <w:r w:rsidRPr="007835F9">
        <w:rPr>
          <w:rStyle w:val="af"/>
          <w:sz w:val="20"/>
          <w:szCs w:val="20"/>
        </w:rPr>
        <w:t>.</w:t>
      </w:r>
      <w:r w:rsidRPr="007835F9">
        <w:rPr>
          <w:sz w:val="20"/>
          <w:szCs w:val="20"/>
        </w:rPr>
        <w:t xml:space="preserve"> </w:t>
      </w:r>
      <w:r w:rsidRPr="007835F9">
        <w:rPr>
          <w:rStyle w:val="ae"/>
          <w:sz w:val="20"/>
          <w:szCs w:val="20"/>
        </w:rPr>
        <w:t>21</w:t>
      </w:r>
      <w:r w:rsidRPr="007835F9">
        <w:rPr>
          <w:sz w:val="20"/>
          <w:szCs w:val="20"/>
        </w:rPr>
        <w:t>(5), 2343–2354 (2014).</w:t>
      </w:r>
    </w:p>
    <w:p w14:paraId="09767025" w14:textId="3CCEFE82" w:rsidR="007835F9" w:rsidRPr="007835F9" w:rsidRDefault="007835F9" w:rsidP="003B4950">
      <w:pPr>
        <w:pStyle w:val="a9"/>
        <w:numPr>
          <w:ilvl w:val="0"/>
          <w:numId w:val="15"/>
        </w:numPr>
        <w:spacing w:before="0" w:beforeAutospacing="0" w:after="0" w:afterAutospacing="0"/>
        <w:ind w:left="425" w:hanging="425"/>
        <w:jc w:val="both"/>
        <w:rPr>
          <w:sz w:val="20"/>
          <w:szCs w:val="20"/>
        </w:rPr>
      </w:pPr>
      <w:r w:rsidRPr="007835F9">
        <w:rPr>
          <w:sz w:val="20"/>
          <w:szCs w:val="20"/>
        </w:rPr>
        <w:t xml:space="preserve">K. Cao, T. Zhang, and J. Huang, “Advanced hybrid LSTM-transformer architecture for real-time multi-task prediction in engineering systems,” </w:t>
      </w:r>
      <w:r w:rsidRPr="007835F9">
        <w:rPr>
          <w:rStyle w:val="af"/>
          <w:sz w:val="20"/>
          <w:szCs w:val="20"/>
        </w:rPr>
        <w:t>Sci. Rep.</w:t>
      </w:r>
      <w:r w:rsidRPr="007835F9">
        <w:rPr>
          <w:sz w:val="20"/>
          <w:szCs w:val="20"/>
        </w:rPr>
        <w:t xml:space="preserve"> </w:t>
      </w:r>
      <w:r w:rsidRPr="007835F9">
        <w:rPr>
          <w:rStyle w:val="ae"/>
          <w:sz w:val="20"/>
          <w:szCs w:val="20"/>
        </w:rPr>
        <w:t>14</w:t>
      </w:r>
      <w:r w:rsidRPr="007835F9">
        <w:rPr>
          <w:sz w:val="20"/>
          <w:szCs w:val="20"/>
        </w:rPr>
        <w:t>(1), 4890 (2024).</w:t>
      </w:r>
    </w:p>
    <w:p w14:paraId="1FB8F7C3" w14:textId="6C0684CF" w:rsidR="007835F9" w:rsidRPr="007835F9" w:rsidRDefault="007835F9" w:rsidP="003B4950">
      <w:pPr>
        <w:pStyle w:val="a9"/>
        <w:numPr>
          <w:ilvl w:val="0"/>
          <w:numId w:val="15"/>
        </w:numPr>
        <w:spacing w:before="0" w:beforeAutospacing="0" w:after="0" w:afterAutospacing="0"/>
        <w:ind w:left="425" w:hanging="425"/>
        <w:jc w:val="both"/>
        <w:rPr>
          <w:sz w:val="20"/>
          <w:szCs w:val="20"/>
        </w:rPr>
      </w:pPr>
      <w:r w:rsidRPr="007835F9">
        <w:rPr>
          <w:sz w:val="20"/>
          <w:szCs w:val="20"/>
        </w:rPr>
        <w:t xml:space="preserve">D. </w:t>
      </w:r>
      <w:proofErr w:type="spellStart"/>
      <w:r w:rsidRPr="007835F9">
        <w:rPr>
          <w:sz w:val="20"/>
          <w:szCs w:val="20"/>
        </w:rPr>
        <w:t>Yusupov</w:t>
      </w:r>
      <w:proofErr w:type="spellEnd"/>
      <w:r w:rsidRPr="007835F9">
        <w:rPr>
          <w:sz w:val="20"/>
          <w:szCs w:val="20"/>
        </w:rPr>
        <w:t xml:space="preserve">, </w:t>
      </w:r>
      <w:r w:rsidRPr="007835F9">
        <w:rPr>
          <w:rStyle w:val="af"/>
          <w:sz w:val="20"/>
          <w:szCs w:val="20"/>
        </w:rPr>
        <w:t>et al.</w:t>
      </w:r>
      <w:r w:rsidRPr="007835F9">
        <w:rPr>
          <w:sz w:val="20"/>
          <w:szCs w:val="20"/>
        </w:rPr>
        <w:t xml:space="preserve">, “Development of the algorithm of additional cooling process for oil power transformers with ONAN cooling system,” </w:t>
      </w:r>
      <w:r w:rsidRPr="007835F9">
        <w:rPr>
          <w:rStyle w:val="af"/>
          <w:sz w:val="20"/>
          <w:szCs w:val="20"/>
        </w:rPr>
        <w:t>ICTEA: Int. Conf. Therm. Eng.</w:t>
      </w:r>
      <w:r w:rsidRPr="007835F9">
        <w:rPr>
          <w:sz w:val="20"/>
          <w:szCs w:val="20"/>
        </w:rPr>
        <w:t xml:space="preserve"> </w:t>
      </w:r>
      <w:r w:rsidRPr="007835F9">
        <w:rPr>
          <w:rStyle w:val="ae"/>
          <w:sz w:val="20"/>
          <w:szCs w:val="20"/>
        </w:rPr>
        <w:t>1</w:t>
      </w:r>
      <w:r w:rsidRPr="007835F9">
        <w:rPr>
          <w:sz w:val="20"/>
          <w:szCs w:val="20"/>
        </w:rPr>
        <w:t>(1) (2024).</w:t>
      </w:r>
    </w:p>
    <w:p w14:paraId="1605AFC9" w14:textId="5121F342" w:rsidR="007835F9" w:rsidRPr="007835F9" w:rsidRDefault="007835F9" w:rsidP="003B4950">
      <w:pPr>
        <w:pStyle w:val="a9"/>
        <w:numPr>
          <w:ilvl w:val="0"/>
          <w:numId w:val="15"/>
        </w:numPr>
        <w:spacing w:before="0" w:beforeAutospacing="0" w:after="0" w:afterAutospacing="0"/>
        <w:ind w:left="425" w:hanging="425"/>
        <w:jc w:val="both"/>
        <w:rPr>
          <w:sz w:val="20"/>
          <w:szCs w:val="20"/>
        </w:rPr>
      </w:pPr>
      <w:r w:rsidRPr="007835F9">
        <w:rPr>
          <w:sz w:val="20"/>
          <w:szCs w:val="20"/>
        </w:rPr>
        <w:t xml:space="preserve">D. T. </w:t>
      </w:r>
      <w:proofErr w:type="spellStart"/>
      <w:r w:rsidRPr="007835F9">
        <w:rPr>
          <w:sz w:val="20"/>
          <w:szCs w:val="20"/>
        </w:rPr>
        <w:t>Yusupov</w:t>
      </w:r>
      <w:proofErr w:type="spellEnd"/>
      <w:r w:rsidRPr="007835F9">
        <w:rPr>
          <w:sz w:val="20"/>
          <w:szCs w:val="20"/>
        </w:rPr>
        <w:t xml:space="preserve">, B. K. </w:t>
      </w:r>
      <w:proofErr w:type="spellStart"/>
      <w:r w:rsidRPr="007835F9">
        <w:rPr>
          <w:sz w:val="20"/>
          <w:szCs w:val="20"/>
        </w:rPr>
        <w:t>Avazov</w:t>
      </w:r>
      <w:proofErr w:type="spellEnd"/>
      <w:r w:rsidRPr="007835F9">
        <w:rPr>
          <w:sz w:val="20"/>
          <w:szCs w:val="20"/>
        </w:rPr>
        <w:t xml:space="preserve">, O. M. </w:t>
      </w:r>
      <w:proofErr w:type="spellStart"/>
      <w:r w:rsidRPr="007835F9">
        <w:rPr>
          <w:sz w:val="20"/>
          <w:szCs w:val="20"/>
        </w:rPr>
        <w:t>Kutbidinov</w:t>
      </w:r>
      <w:proofErr w:type="spellEnd"/>
      <w:r w:rsidRPr="007835F9">
        <w:rPr>
          <w:sz w:val="20"/>
          <w:szCs w:val="20"/>
        </w:rPr>
        <w:t xml:space="preserve">, and M. </w:t>
      </w:r>
      <w:proofErr w:type="spellStart"/>
      <w:r w:rsidRPr="007835F9">
        <w:rPr>
          <w:sz w:val="20"/>
          <w:szCs w:val="20"/>
        </w:rPr>
        <w:t>Bazarov</w:t>
      </w:r>
      <w:proofErr w:type="spellEnd"/>
      <w:r w:rsidRPr="007835F9">
        <w:rPr>
          <w:sz w:val="20"/>
          <w:szCs w:val="20"/>
        </w:rPr>
        <w:t xml:space="preserve">, “Cleaning of transformer oils using the electric field,” </w:t>
      </w:r>
      <w:r w:rsidRPr="007835F9">
        <w:rPr>
          <w:rStyle w:val="af"/>
          <w:sz w:val="20"/>
          <w:szCs w:val="20"/>
        </w:rPr>
        <w:t>IOP Conf. Ser.: Earth Environ. Sci.</w:t>
      </w:r>
      <w:r w:rsidRPr="007835F9">
        <w:rPr>
          <w:sz w:val="20"/>
          <w:szCs w:val="20"/>
        </w:rPr>
        <w:t xml:space="preserve"> </w:t>
      </w:r>
      <w:r w:rsidRPr="007835F9">
        <w:rPr>
          <w:rStyle w:val="ae"/>
          <w:sz w:val="20"/>
          <w:szCs w:val="20"/>
        </w:rPr>
        <w:t>1231</w:t>
      </w:r>
      <w:r w:rsidRPr="007835F9">
        <w:rPr>
          <w:sz w:val="20"/>
          <w:szCs w:val="20"/>
        </w:rPr>
        <w:t>(1), 012024 (2023).</w:t>
      </w:r>
    </w:p>
    <w:sectPr w:rsidR="007835F9" w:rsidRPr="007835F9" w:rsidSect="00374245">
      <w:pgSz w:w="11907" w:h="16840"/>
      <w:pgMar w:top="1134" w:right="850" w:bottom="1134" w:left="1701"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5512AC" w14:textId="77777777" w:rsidR="000B5039" w:rsidRDefault="000B5039">
      <w:r>
        <w:separator/>
      </w:r>
    </w:p>
  </w:endnote>
  <w:endnote w:type="continuationSeparator" w:id="0">
    <w:p w14:paraId="08527FB1" w14:textId="77777777" w:rsidR="000B5039" w:rsidRDefault="000B5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w:panose1 w:val="02020603050405020304"/>
    <w:charset w:val="CC"/>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9CA61B" w14:textId="77777777" w:rsidR="000B5039" w:rsidRDefault="000B5039">
      <w:r>
        <w:separator/>
      </w:r>
    </w:p>
  </w:footnote>
  <w:footnote w:type="continuationSeparator" w:id="0">
    <w:p w14:paraId="5287A2CA" w14:textId="77777777" w:rsidR="000B5039" w:rsidRDefault="000B50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81BFA"/>
    <w:multiLevelType w:val="multilevel"/>
    <w:tmpl w:val="EEC20D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D06A20"/>
    <w:multiLevelType w:val="multilevel"/>
    <w:tmpl w:val="FC7CD7A6"/>
    <w:lvl w:ilvl="0">
      <w:start w:val="1"/>
      <w:numFmt w:val="decimal"/>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2" w15:restartNumberingAfterBreak="0">
    <w:nsid w:val="17E43EC8"/>
    <w:multiLevelType w:val="multilevel"/>
    <w:tmpl w:val="A1CED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DF57244"/>
    <w:multiLevelType w:val="multilevel"/>
    <w:tmpl w:val="D74C3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0C13EE"/>
    <w:multiLevelType w:val="multilevel"/>
    <w:tmpl w:val="8F44A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E93AC1"/>
    <w:multiLevelType w:val="multilevel"/>
    <w:tmpl w:val="92403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FBD533A"/>
    <w:multiLevelType w:val="multilevel"/>
    <w:tmpl w:val="3AB23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26E191D"/>
    <w:multiLevelType w:val="multilevel"/>
    <w:tmpl w:val="2F566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CCE10CF"/>
    <w:multiLevelType w:val="hybridMultilevel"/>
    <w:tmpl w:val="EE3632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5C50E14"/>
    <w:multiLevelType w:val="hybridMultilevel"/>
    <w:tmpl w:val="11DED444"/>
    <w:lvl w:ilvl="0" w:tplc="18A85360">
      <w:start w:val="202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0" w15:restartNumberingAfterBreak="0">
    <w:nsid w:val="6EEF06F7"/>
    <w:multiLevelType w:val="hybridMultilevel"/>
    <w:tmpl w:val="DE24C708"/>
    <w:lvl w:ilvl="0" w:tplc="F746DE6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6F892BF3"/>
    <w:multiLevelType w:val="hybridMultilevel"/>
    <w:tmpl w:val="06B814AE"/>
    <w:lvl w:ilvl="0" w:tplc="0419000F">
      <w:start w:val="1"/>
      <w:numFmt w:val="decimal"/>
      <w:pStyle w:val="ICST-References"/>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716C138D"/>
    <w:multiLevelType w:val="multilevel"/>
    <w:tmpl w:val="752C9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42205AF"/>
    <w:multiLevelType w:val="multilevel"/>
    <w:tmpl w:val="60DE7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
  </w:num>
  <w:num w:numId="3">
    <w:abstractNumId w:val="2"/>
  </w:num>
  <w:num w:numId="4">
    <w:abstractNumId w:val="6"/>
  </w:num>
  <w:num w:numId="5">
    <w:abstractNumId w:val="4"/>
  </w:num>
  <w:num w:numId="6">
    <w:abstractNumId w:val="5"/>
  </w:num>
  <w:num w:numId="7">
    <w:abstractNumId w:val="12"/>
  </w:num>
  <w:num w:numId="8">
    <w:abstractNumId w:val="13"/>
  </w:num>
  <w:num w:numId="9">
    <w:abstractNumId w:val="11"/>
  </w:num>
  <w:num w:numId="10">
    <w:abstractNumId w:val="0"/>
  </w:num>
  <w:num w:numId="11">
    <w:abstractNumId w:val="7"/>
  </w:num>
  <w:num w:numId="12">
    <w:abstractNumId w:val="3"/>
  </w:num>
  <w:num w:numId="13">
    <w:abstractNumId w:val="10"/>
  </w:num>
  <w:num w:numId="14">
    <w:abstractNumId w:val="9"/>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4BE6"/>
    <w:rsid w:val="0001037D"/>
    <w:rsid w:val="000167AC"/>
    <w:rsid w:val="000A5859"/>
    <w:rsid w:val="000B5039"/>
    <w:rsid w:val="000E6722"/>
    <w:rsid w:val="001234A4"/>
    <w:rsid w:val="001920AD"/>
    <w:rsid w:val="001E3C4A"/>
    <w:rsid w:val="001F3B10"/>
    <w:rsid w:val="00235403"/>
    <w:rsid w:val="00235C7F"/>
    <w:rsid w:val="00274BE6"/>
    <w:rsid w:val="002A332B"/>
    <w:rsid w:val="002B5D3F"/>
    <w:rsid w:val="002D2624"/>
    <w:rsid w:val="002F3A47"/>
    <w:rsid w:val="002F5A43"/>
    <w:rsid w:val="00341D7B"/>
    <w:rsid w:val="0037216E"/>
    <w:rsid w:val="00374245"/>
    <w:rsid w:val="003B4950"/>
    <w:rsid w:val="003C3719"/>
    <w:rsid w:val="0042530D"/>
    <w:rsid w:val="00426B78"/>
    <w:rsid w:val="00457DF3"/>
    <w:rsid w:val="00470009"/>
    <w:rsid w:val="00472F54"/>
    <w:rsid w:val="00490FAA"/>
    <w:rsid w:val="00492CDD"/>
    <w:rsid w:val="004D5774"/>
    <w:rsid w:val="004D6820"/>
    <w:rsid w:val="004E40F8"/>
    <w:rsid w:val="005275EF"/>
    <w:rsid w:val="005A122F"/>
    <w:rsid w:val="006F477D"/>
    <w:rsid w:val="00702420"/>
    <w:rsid w:val="007835F9"/>
    <w:rsid w:val="007A2544"/>
    <w:rsid w:val="008153B4"/>
    <w:rsid w:val="0082108D"/>
    <w:rsid w:val="00824D1D"/>
    <w:rsid w:val="00870FC2"/>
    <w:rsid w:val="00887C64"/>
    <w:rsid w:val="008A5AFA"/>
    <w:rsid w:val="008B36FC"/>
    <w:rsid w:val="008D2035"/>
    <w:rsid w:val="008D25D5"/>
    <w:rsid w:val="0090494C"/>
    <w:rsid w:val="0093654B"/>
    <w:rsid w:val="009809A4"/>
    <w:rsid w:val="00A1438B"/>
    <w:rsid w:val="00A65AA7"/>
    <w:rsid w:val="00AA5E69"/>
    <w:rsid w:val="00AD2B8C"/>
    <w:rsid w:val="00AF6AEF"/>
    <w:rsid w:val="00B17912"/>
    <w:rsid w:val="00B31C10"/>
    <w:rsid w:val="00B359FC"/>
    <w:rsid w:val="00B85066"/>
    <w:rsid w:val="00B90163"/>
    <w:rsid w:val="00C30CDC"/>
    <w:rsid w:val="00C33CBF"/>
    <w:rsid w:val="00C925E0"/>
    <w:rsid w:val="00CB5ED2"/>
    <w:rsid w:val="00CC5038"/>
    <w:rsid w:val="00CD7608"/>
    <w:rsid w:val="00CE57F7"/>
    <w:rsid w:val="00CE799D"/>
    <w:rsid w:val="00D46C26"/>
    <w:rsid w:val="00D60560"/>
    <w:rsid w:val="00D81EBB"/>
    <w:rsid w:val="00DA1F38"/>
    <w:rsid w:val="00DA5196"/>
    <w:rsid w:val="00DB667F"/>
    <w:rsid w:val="00DF6D13"/>
    <w:rsid w:val="00EE4FD7"/>
    <w:rsid w:val="00F00D76"/>
    <w:rsid w:val="00F1462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166267"/>
  <w15:docId w15:val="{720813B3-F693-4613-A01B-C66AA71C1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color w:val="000000"/>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80" w:after="120"/>
      <w:contextualSpacing/>
      <w:outlineLvl w:val="0"/>
    </w:pPr>
    <w:rPr>
      <w:b/>
      <w:sz w:val="48"/>
      <w:szCs w:val="48"/>
    </w:rPr>
  </w:style>
  <w:style w:type="paragraph" w:styleId="2">
    <w:name w:val="heading 2"/>
    <w:basedOn w:val="a"/>
    <w:next w:val="a"/>
    <w:pPr>
      <w:keepNext/>
      <w:keepLines/>
      <w:spacing w:before="360" w:after="80"/>
      <w:contextualSpacing/>
      <w:outlineLvl w:val="1"/>
    </w:pPr>
    <w:rPr>
      <w:b/>
      <w:sz w:val="36"/>
      <w:szCs w:val="36"/>
    </w:rPr>
  </w:style>
  <w:style w:type="paragraph" w:styleId="3">
    <w:name w:val="heading 3"/>
    <w:basedOn w:val="a"/>
    <w:next w:val="a"/>
    <w:pPr>
      <w:keepNext/>
      <w:keepLines/>
      <w:spacing w:before="280" w:after="80"/>
      <w:contextualSpacing/>
      <w:outlineLvl w:val="2"/>
    </w:pPr>
    <w:rPr>
      <w:b/>
      <w:sz w:val="28"/>
      <w:szCs w:val="28"/>
    </w:rPr>
  </w:style>
  <w:style w:type="paragraph" w:styleId="4">
    <w:name w:val="heading 4"/>
    <w:basedOn w:val="a"/>
    <w:next w:val="a"/>
    <w:pPr>
      <w:keepNext/>
      <w:keepLines/>
      <w:spacing w:before="240" w:after="40"/>
      <w:contextualSpacing/>
      <w:outlineLvl w:val="3"/>
    </w:pPr>
    <w:rPr>
      <w:b/>
      <w:sz w:val="24"/>
      <w:szCs w:val="24"/>
    </w:rPr>
  </w:style>
  <w:style w:type="paragraph" w:styleId="5">
    <w:name w:val="heading 5"/>
    <w:basedOn w:val="a"/>
    <w:next w:val="a"/>
    <w:pPr>
      <w:keepNext/>
      <w:keepLines/>
      <w:spacing w:before="220" w:after="40"/>
      <w:contextualSpacing/>
      <w:outlineLvl w:val="4"/>
    </w:pPr>
    <w:rPr>
      <w:b/>
      <w:sz w:val="22"/>
      <w:szCs w:val="22"/>
    </w:rPr>
  </w:style>
  <w:style w:type="paragraph" w:styleId="6">
    <w:name w:val="heading 6"/>
    <w:basedOn w:val="a"/>
    <w:next w:val="a"/>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pPr>
      <w:keepNext/>
      <w:keepLines/>
      <w:spacing w:before="480" w:after="120"/>
      <w:contextualSpacing/>
    </w:pPr>
    <w:rPr>
      <w:b/>
      <w:sz w:val="72"/>
      <w:szCs w:val="72"/>
    </w:rPr>
  </w:style>
  <w:style w:type="paragraph" w:styleId="a4">
    <w:name w:val="Subtitle"/>
    <w:basedOn w:val="a"/>
    <w:next w:val="a"/>
    <w:pPr>
      <w:keepNext/>
      <w:keepLines/>
      <w:spacing w:before="360" w:after="80"/>
      <w:contextualSpacing/>
    </w:pPr>
    <w:rPr>
      <w:rFonts w:ascii="Georgia" w:eastAsia="Georgia" w:hAnsi="Georgia" w:cs="Georgia"/>
      <w:i/>
      <w:color w:val="666666"/>
      <w:sz w:val="48"/>
      <w:szCs w:val="48"/>
    </w:rPr>
  </w:style>
  <w:style w:type="table" w:customStyle="1" w:styleId="a5">
    <w:basedOn w:val="a1"/>
    <w:tblPr>
      <w:tblStyleRowBandSize w:val="1"/>
      <w:tblStyleColBandSize w:val="1"/>
      <w:tblCellMar>
        <w:left w:w="70" w:type="dxa"/>
        <w:right w:w="70" w:type="dxa"/>
      </w:tblCellMar>
    </w:tblPr>
  </w:style>
  <w:style w:type="table" w:customStyle="1" w:styleId="a6">
    <w:basedOn w:val="a1"/>
    <w:tblPr>
      <w:tblStyleRowBandSize w:val="1"/>
      <w:tblStyleColBandSize w:val="1"/>
      <w:tblCellMar>
        <w:left w:w="70" w:type="dxa"/>
        <w:right w:w="70" w:type="dxa"/>
      </w:tblCellMar>
    </w:tblPr>
  </w:style>
  <w:style w:type="paragraph" w:styleId="a7">
    <w:name w:val="Balloon Text"/>
    <w:basedOn w:val="a"/>
    <w:link w:val="a8"/>
    <w:uiPriority w:val="99"/>
    <w:semiHidden/>
    <w:unhideWhenUsed/>
    <w:rsid w:val="00870FC2"/>
    <w:rPr>
      <w:rFonts w:ascii="Tahoma" w:hAnsi="Tahoma" w:cs="Tahoma"/>
      <w:sz w:val="16"/>
      <w:szCs w:val="16"/>
    </w:rPr>
  </w:style>
  <w:style w:type="character" w:customStyle="1" w:styleId="a8">
    <w:name w:val="Текст выноски Знак"/>
    <w:basedOn w:val="a0"/>
    <w:link w:val="a7"/>
    <w:uiPriority w:val="99"/>
    <w:semiHidden/>
    <w:rsid w:val="00870FC2"/>
    <w:rPr>
      <w:rFonts w:ascii="Tahoma" w:hAnsi="Tahoma" w:cs="Tahoma"/>
      <w:sz w:val="16"/>
      <w:szCs w:val="16"/>
    </w:rPr>
  </w:style>
  <w:style w:type="paragraph" w:customStyle="1" w:styleId="ICST-References">
    <w:name w:val="ICST-References"/>
    <w:qFormat/>
    <w:rsid w:val="00235403"/>
    <w:pPr>
      <w:numPr>
        <w:numId w:val="1"/>
      </w:numPr>
      <w:jc w:val="both"/>
    </w:pPr>
    <w:rPr>
      <w:bCs/>
      <w:color w:val="auto"/>
      <w:sz w:val="18"/>
      <w:szCs w:val="18"/>
      <w:lang w:val="en-GB" w:eastAsia="en-GB"/>
    </w:rPr>
  </w:style>
  <w:style w:type="paragraph" w:styleId="a9">
    <w:name w:val="Normal (Web)"/>
    <w:basedOn w:val="a"/>
    <w:uiPriority w:val="99"/>
    <w:unhideWhenUsed/>
    <w:rsid w:val="0093654B"/>
    <w:pPr>
      <w:spacing w:before="100" w:beforeAutospacing="1" w:after="100" w:afterAutospacing="1"/>
    </w:pPr>
    <w:rPr>
      <w:color w:val="auto"/>
      <w:sz w:val="24"/>
      <w:szCs w:val="24"/>
      <w:lang w:val="en-US" w:eastAsia="en-US"/>
    </w:rPr>
  </w:style>
  <w:style w:type="table" w:styleId="aa">
    <w:name w:val="Table Grid"/>
    <w:basedOn w:val="a1"/>
    <w:uiPriority w:val="39"/>
    <w:rsid w:val="001E3C4A"/>
    <w:rPr>
      <w:rFonts w:asciiTheme="minorHAnsi" w:eastAsiaTheme="minorHAnsi" w:hAnsiTheme="minorHAnsi" w:cstheme="minorBidi"/>
      <w:color w:val="auto"/>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2B5D3F"/>
    <w:pPr>
      <w:spacing w:after="160" w:line="259" w:lineRule="auto"/>
      <w:ind w:left="720"/>
      <w:contextualSpacing/>
    </w:pPr>
    <w:rPr>
      <w:rFonts w:asciiTheme="minorHAnsi" w:eastAsiaTheme="minorHAnsi" w:hAnsiTheme="minorHAnsi" w:cstheme="minorBidi"/>
      <w:color w:val="auto"/>
      <w:sz w:val="22"/>
      <w:szCs w:val="22"/>
      <w:lang w:val="en-US" w:eastAsia="en-US"/>
    </w:rPr>
  </w:style>
  <w:style w:type="character" w:customStyle="1" w:styleId="katex-mathml">
    <w:name w:val="katex-mathml"/>
    <w:basedOn w:val="a0"/>
    <w:rsid w:val="00490FAA"/>
  </w:style>
  <w:style w:type="paragraph" w:styleId="ac">
    <w:name w:val="endnote text"/>
    <w:basedOn w:val="a"/>
    <w:link w:val="ad"/>
    <w:uiPriority w:val="99"/>
    <w:semiHidden/>
    <w:rsid w:val="008B36FC"/>
    <w:pPr>
      <w:spacing w:before="240" w:after="200" w:line="276" w:lineRule="auto"/>
      <w:jc w:val="both"/>
    </w:pPr>
    <w:rPr>
      <w:rFonts w:ascii="Arial" w:hAnsi="Arial" w:cs="Arial"/>
      <w:color w:val="auto"/>
      <w:sz w:val="24"/>
      <w:szCs w:val="24"/>
      <w:lang w:val="en-GB" w:eastAsia="el-GR"/>
    </w:rPr>
  </w:style>
  <w:style w:type="character" w:customStyle="1" w:styleId="ad">
    <w:name w:val="Текст концевой сноски Знак"/>
    <w:basedOn w:val="a0"/>
    <w:link w:val="ac"/>
    <w:uiPriority w:val="99"/>
    <w:semiHidden/>
    <w:rsid w:val="008B36FC"/>
    <w:rPr>
      <w:rFonts w:ascii="Arial" w:hAnsi="Arial" w:cs="Arial"/>
      <w:color w:val="auto"/>
      <w:sz w:val="24"/>
      <w:szCs w:val="24"/>
      <w:lang w:val="en-GB" w:eastAsia="el-GR"/>
    </w:rPr>
  </w:style>
  <w:style w:type="character" w:styleId="ae">
    <w:name w:val="Strong"/>
    <w:basedOn w:val="a0"/>
    <w:uiPriority w:val="22"/>
    <w:qFormat/>
    <w:rsid w:val="0001037D"/>
    <w:rPr>
      <w:b/>
      <w:bCs/>
    </w:rPr>
  </w:style>
  <w:style w:type="character" w:customStyle="1" w:styleId="vlist-s">
    <w:name w:val="vlist-s"/>
    <w:basedOn w:val="a0"/>
    <w:rsid w:val="0001037D"/>
  </w:style>
  <w:style w:type="character" w:styleId="af">
    <w:name w:val="Emphasis"/>
    <w:basedOn w:val="a0"/>
    <w:uiPriority w:val="20"/>
    <w:qFormat/>
    <w:rsid w:val="0001037D"/>
    <w:rPr>
      <w:i/>
      <w:iCs/>
    </w:rPr>
  </w:style>
  <w:style w:type="character" w:styleId="af0">
    <w:name w:val="Hyperlink"/>
    <w:basedOn w:val="a0"/>
    <w:unhideWhenUsed/>
    <w:rsid w:val="0037216E"/>
    <w:rPr>
      <w:color w:val="0563C1" w:themeColor="hyperlink"/>
      <w:u w:val="single"/>
    </w:rPr>
  </w:style>
  <w:style w:type="character" w:customStyle="1" w:styleId="10">
    <w:name w:val="Неразрешенное упоминание1"/>
    <w:basedOn w:val="a0"/>
    <w:uiPriority w:val="99"/>
    <w:semiHidden/>
    <w:unhideWhenUsed/>
    <w:rsid w:val="00CB5ED2"/>
    <w:rPr>
      <w:color w:val="605E5C"/>
      <w:shd w:val="clear" w:color="auto" w:fill="E1DFDD"/>
    </w:rPr>
  </w:style>
  <w:style w:type="character" w:customStyle="1" w:styleId="20">
    <w:name w:val="Неразрешенное упоминание2"/>
    <w:basedOn w:val="a0"/>
    <w:uiPriority w:val="99"/>
    <w:semiHidden/>
    <w:unhideWhenUsed/>
    <w:rsid w:val="00B85066"/>
    <w:rPr>
      <w:color w:val="605E5C"/>
      <w:shd w:val="clear" w:color="auto" w:fill="E1DFDD"/>
    </w:rPr>
  </w:style>
  <w:style w:type="paragraph" w:customStyle="1" w:styleId="leading-8">
    <w:name w:val="leading-8"/>
    <w:basedOn w:val="a"/>
    <w:rsid w:val="00A65AA7"/>
    <w:pPr>
      <w:spacing w:before="100" w:beforeAutospacing="1" w:after="100" w:afterAutospacing="1"/>
    </w:pPr>
    <w:rPr>
      <w:color w:val="auto"/>
      <w:sz w:val="24"/>
      <w:szCs w:val="24"/>
      <w:lang w:val="ru-RU" w:eastAsia="ru-RU"/>
    </w:rPr>
  </w:style>
  <w:style w:type="table" w:styleId="21">
    <w:name w:val="Plain Table 2"/>
    <w:basedOn w:val="a1"/>
    <w:uiPriority w:val="42"/>
    <w:rsid w:val="005275EF"/>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AuthorAffiliation">
    <w:name w:val="Author Affiliation"/>
    <w:basedOn w:val="a"/>
    <w:rsid w:val="008A5AFA"/>
    <w:pPr>
      <w:jc w:val="center"/>
    </w:pPr>
    <w:rPr>
      <w:i/>
      <w:color w:val="auto"/>
      <w:lang w:val="en-US" w:eastAsia="en-US"/>
    </w:rPr>
  </w:style>
  <w:style w:type="character" w:styleId="af1">
    <w:name w:val="Unresolved Mention"/>
    <w:basedOn w:val="a0"/>
    <w:uiPriority w:val="99"/>
    <w:semiHidden/>
    <w:unhideWhenUsed/>
    <w:rsid w:val="00DA5196"/>
    <w:rPr>
      <w:color w:val="605E5C"/>
      <w:shd w:val="clear" w:color="auto" w:fill="E1DFDD"/>
    </w:rPr>
  </w:style>
  <w:style w:type="paragraph" w:styleId="af2">
    <w:name w:val="header"/>
    <w:basedOn w:val="a"/>
    <w:link w:val="af3"/>
    <w:uiPriority w:val="99"/>
    <w:unhideWhenUsed/>
    <w:rsid w:val="00DA5196"/>
    <w:pPr>
      <w:tabs>
        <w:tab w:val="center" w:pos="4677"/>
        <w:tab w:val="right" w:pos="9355"/>
      </w:tabs>
    </w:pPr>
  </w:style>
  <w:style w:type="character" w:customStyle="1" w:styleId="af3">
    <w:name w:val="Верхний колонтитул Знак"/>
    <w:basedOn w:val="a0"/>
    <w:link w:val="af2"/>
    <w:uiPriority w:val="99"/>
    <w:rsid w:val="00DA5196"/>
  </w:style>
  <w:style w:type="paragraph" w:styleId="af4">
    <w:name w:val="footer"/>
    <w:basedOn w:val="a"/>
    <w:link w:val="af5"/>
    <w:uiPriority w:val="99"/>
    <w:unhideWhenUsed/>
    <w:rsid w:val="00DA5196"/>
    <w:pPr>
      <w:tabs>
        <w:tab w:val="center" w:pos="4677"/>
        <w:tab w:val="right" w:pos="9355"/>
      </w:tabs>
    </w:pPr>
  </w:style>
  <w:style w:type="character" w:customStyle="1" w:styleId="af5">
    <w:name w:val="Нижний колонтитул Знак"/>
    <w:basedOn w:val="a0"/>
    <w:link w:val="af4"/>
    <w:uiPriority w:val="99"/>
    <w:rsid w:val="00DA51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654390">
      <w:bodyDiv w:val="1"/>
      <w:marLeft w:val="0"/>
      <w:marRight w:val="0"/>
      <w:marTop w:val="0"/>
      <w:marBottom w:val="0"/>
      <w:divBdr>
        <w:top w:val="none" w:sz="0" w:space="0" w:color="auto"/>
        <w:left w:val="none" w:sz="0" w:space="0" w:color="auto"/>
        <w:bottom w:val="none" w:sz="0" w:space="0" w:color="auto"/>
        <w:right w:val="none" w:sz="0" w:space="0" w:color="auto"/>
      </w:divBdr>
    </w:div>
    <w:div w:id="168762983">
      <w:bodyDiv w:val="1"/>
      <w:marLeft w:val="0"/>
      <w:marRight w:val="0"/>
      <w:marTop w:val="0"/>
      <w:marBottom w:val="0"/>
      <w:divBdr>
        <w:top w:val="none" w:sz="0" w:space="0" w:color="auto"/>
        <w:left w:val="none" w:sz="0" w:space="0" w:color="auto"/>
        <w:bottom w:val="none" w:sz="0" w:space="0" w:color="auto"/>
        <w:right w:val="none" w:sz="0" w:space="0" w:color="auto"/>
      </w:divBdr>
    </w:div>
    <w:div w:id="1213731855">
      <w:bodyDiv w:val="1"/>
      <w:marLeft w:val="0"/>
      <w:marRight w:val="0"/>
      <w:marTop w:val="0"/>
      <w:marBottom w:val="0"/>
      <w:divBdr>
        <w:top w:val="none" w:sz="0" w:space="0" w:color="auto"/>
        <w:left w:val="none" w:sz="0" w:space="0" w:color="auto"/>
        <w:bottom w:val="none" w:sz="0" w:space="0" w:color="auto"/>
        <w:right w:val="none" w:sz="0" w:space="0" w:color="auto"/>
      </w:divBdr>
    </w:div>
    <w:div w:id="1502042333">
      <w:bodyDiv w:val="1"/>
      <w:marLeft w:val="0"/>
      <w:marRight w:val="0"/>
      <w:marTop w:val="0"/>
      <w:marBottom w:val="0"/>
      <w:divBdr>
        <w:top w:val="none" w:sz="0" w:space="0" w:color="auto"/>
        <w:left w:val="none" w:sz="0" w:space="0" w:color="auto"/>
        <w:bottom w:val="none" w:sz="0" w:space="0" w:color="auto"/>
        <w:right w:val="none" w:sz="0" w:space="0" w:color="auto"/>
      </w:divBdr>
    </w:div>
    <w:div w:id="1743602855">
      <w:bodyDiv w:val="1"/>
      <w:marLeft w:val="0"/>
      <w:marRight w:val="0"/>
      <w:marTop w:val="0"/>
      <w:marBottom w:val="0"/>
      <w:divBdr>
        <w:top w:val="none" w:sz="0" w:space="0" w:color="auto"/>
        <w:left w:val="none" w:sz="0" w:space="0" w:color="auto"/>
        <w:bottom w:val="none" w:sz="0" w:space="0" w:color="auto"/>
        <w:right w:val="none" w:sz="0" w:space="0" w:color="auto"/>
      </w:divBdr>
    </w:div>
    <w:div w:id="1854107940">
      <w:bodyDiv w:val="1"/>
      <w:marLeft w:val="0"/>
      <w:marRight w:val="0"/>
      <w:marTop w:val="0"/>
      <w:marBottom w:val="0"/>
      <w:divBdr>
        <w:top w:val="none" w:sz="0" w:space="0" w:color="auto"/>
        <w:left w:val="none" w:sz="0" w:space="0" w:color="auto"/>
        <w:bottom w:val="none" w:sz="0" w:space="0" w:color="auto"/>
        <w:right w:val="none" w:sz="0" w:space="0" w:color="auto"/>
      </w:divBdr>
    </w:div>
    <w:div w:id="18619730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rmuh&#1072;mm&#1072;dyusuf0013@gm&#1072;il.c&#1086;m" TargetMode="External"/><Relationship Id="rId13" Type="http://schemas.openxmlformats.org/officeDocument/2006/relationships/hyperlink" Target="mailto:abduraximovdoston2@gmail.com" TargetMode="External"/><Relationship Id="rId18" Type="http://schemas.openxmlformats.org/officeDocument/2006/relationships/image" Target="media/image5.png"/><Relationship Id="rId3" Type="http://schemas.openxmlformats.org/officeDocument/2006/relationships/settings" Target="settings.xml"/><Relationship Id="rId7" Type="http://schemas.openxmlformats.org/officeDocument/2006/relationships/hyperlink" Target="mailto:abduraximovdoston2@gmail.com" TargetMode="External"/><Relationship Id="rId12" Type="http://schemas.openxmlformats.org/officeDocument/2006/relationships/hyperlink" Target="mailto:otabekelmurodovich5100@gmail.com" TargetMode="External"/><Relationship Id="rId17" Type="http://schemas.openxmlformats.org/officeDocument/2006/relationships/image" Target="media/image4.png"/><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loviddinsadullayev@gmail.com" TargetMode="External"/><Relationship Id="rId5" Type="http://schemas.openxmlformats.org/officeDocument/2006/relationships/footnotes" Target="footnotes.xml"/><Relationship Id="rId15" Type="http://schemas.openxmlformats.org/officeDocument/2006/relationships/image" Target="media/image2.png"/><Relationship Id="rId10" Type="http://schemas.openxmlformats.org/officeDocument/2006/relationships/hyperlink" Target="mailto:a_norboyev@list.r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dilmur&#1086;d85@list.ru" TargetMode="Externa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6</Pages>
  <Words>1917</Words>
  <Characters>10930</Characters>
  <Application>Microsoft Office Word</Application>
  <DocSecurity>0</DocSecurity>
  <Lines>91</Lines>
  <Paragraphs>25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10</dc:creator>
  <cp:lastModifiedBy>Talipov Miraziz</cp:lastModifiedBy>
  <cp:revision>3</cp:revision>
  <dcterms:created xsi:type="dcterms:W3CDTF">2025-07-22T06:54:00Z</dcterms:created>
  <dcterms:modified xsi:type="dcterms:W3CDTF">2025-09-11T08:59:00Z</dcterms:modified>
</cp:coreProperties>
</file>