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vsdx" ContentType="application/vnd.ms-visio.drawing"/>
  <Default Extension="wmf" ContentType="image/x-wmf"/>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theme/themeOverride1.xml" ContentType="application/vnd.openxmlformats-officedocument.themeOverride+xml"/>
  <Override PartName="/word/drawings/drawing1.xml" ContentType="application/vnd.openxmlformats-officedocument.drawingml.chartshapes+xml"/>
  <Override PartName="/word/charts/chart2.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713F0B" w14:textId="70391F83" w:rsidR="00EC10D5" w:rsidRPr="00544B9A" w:rsidRDefault="00532238" w:rsidP="00544B9A">
      <w:pPr>
        <w:pStyle w:val="a4"/>
        <w:spacing w:before="1200"/>
        <w:ind w:right="0"/>
        <w:rPr>
          <w:sz w:val="36"/>
          <w:szCs w:val="36"/>
        </w:rPr>
      </w:pPr>
      <w:r w:rsidRPr="00544B9A">
        <w:rPr>
          <w:sz w:val="36"/>
          <w:szCs w:val="36"/>
        </w:rPr>
        <w:t>R</w:t>
      </w:r>
      <w:r w:rsidR="0033647C" w:rsidRPr="00544B9A">
        <w:rPr>
          <w:sz w:val="36"/>
          <w:szCs w:val="36"/>
        </w:rPr>
        <w:t xml:space="preserve">egression </w:t>
      </w:r>
      <w:r w:rsidR="00544B9A" w:rsidRPr="00544B9A">
        <w:rPr>
          <w:sz w:val="36"/>
          <w:szCs w:val="36"/>
        </w:rPr>
        <w:t xml:space="preserve">Model </w:t>
      </w:r>
      <w:r w:rsidR="00544B9A">
        <w:rPr>
          <w:sz w:val="36"/>
          <w:szCs w:val="36"/>
        </w:rPr>
        <w:t>o</w:t>
      </w:r>
      <w:r w:rsidR="00544B9A" w:rsidRPr="00544B9A">
        <w:rPr>
          <w:sz w:val="36"/>
          <w:szCs w:val="36"/>
        </w:rPr>
        <w:t xml:space="preserve">f </w:t>
      </w:r>
      <w:r w:rsidR="00544B9A">
        <w:rPr>
          <w:sz w:val="36"/>
          <w:szCs w:val="36"/>
        </w:rPr>
        <w:t>t</w:t>
      </w:r>
      <w:r w:rsidR="00544B9A" w:rsidRPr="00544B9A">
        <w:rPr>
          <w:sz w:val="36"/>
          <w:szCs w:val="36"/>
        </w:rPr>
        <w:t xml:space="preserve">he Factors Influencing </w:t>
      </w:r>
      <w:r w:rsidR="00544B9A">
        <w:rPr>
          <w:sz w:val="36"/>
          <w:szCs w:val="36"/>
        </w:rPr>
        <w:t>t</w:t>
      </w:r>
      <w:r w:rsidR="00544B9A" w:rsidRPr="00544B9A">
        <w:rPr>
          <w:sz w:val="36"/>
          <w:szCs w:val="36"/>
        </w:rPr>
        <w:t xml:space="preserve">he Section Speed </w:t>
      </w:r>
      <w:r w:rsidR="00544B9A">
        <w:rPr>
          <w:sz w:val="36"/>
          <w:szCs w:val="36"/>
        </w:rPr>
        <w:t>o</w:t>
      </w:r>
      <w:r w:rsidR="00544B9A" w:rsidRPr="00544B9A">
        <w:rPr>
          <w:sz w:val="36"/>
          <w:szCs w:val="36"/>
        </w:rPr>
        <w:t xml:space="preserve">f Freight Trains </w:t>
      </w:r>
      <w:r w:rsidR="00544B9A">
        <w:rPr>
          <w:sz w:val="36"/>
          <w:szCs w:val="36"/>
        </w:rPr>
        <w:t>o</w:t>
      </w:r>
      <w:r w:rsidR="00544B9A" w:rsidRPr="00544B9A">
        <w:rPr>
          <w:sz w:val="36"/>
          <w:szCs w:val="36"/>
        </w:rPr>
        <w:t>n Railway Routes</w:t>
      </w:r>
    </w:p>
    <w:p w14:paraId="008C6E27" w14:textId="3F3E7F1D" w:rsidR="00EC10D5" w:rsidRPr="00544B9A" w:rsidRDefault="00544B9A" w:rsidP="00544B9A">
      <w:pPr>
        <w:tabs>
          <w:tab w:val="left" w:pos="9498"/>
        </w:tabs>
        <w:spacing w:before="360" w:after="360"/>
        <w:jc w:val="center"/>
        <w:rPr>
          <w:position w:val="10"/>
          <w:sz w:val="28"/>
          <w:szCs w:val="28"/>
        </w:rPr>
      </w:pPr>
      <w:proofErr w:type="spellStart"/>
      <w:r w:rsidRPr="00544B9A">
        <w:rPr>
          <w:sz w:val="28"/>
          <w:szCs w:val="28"/>
        </w:rPr>
        <w:t>Utkir</w:t>
      </w:r>
      <w:proofErr w:type="spellEnd"/>
      <w:r w:rsidRPr="00544B9A">
        <w:rPr>
          <w:sz w:val="28"/>
          <w:szCs w:val="28"/>
        </w:rPr>
        <w:t xml:space="preserve"> </w:t>
      </w:r>
      <w:proofErr w:type="spellStart"/>
      <w:r w:rsidR="009F2EDD" w:rsidRPr="00544B9A">
        <w:rPr>
          <w:sz w:val="28"/>
          <w:szCs w:val="28"/>
        </w:rPr>
        <w:t>Khusenov</w:t>
      </w:r>
      <w:proofErr w:type="spellEnd"/>
      <w:r>
        <w:rPr>
          <w:position w:val="10"/>
          <w:sz w:val="28"/>
          <w:szCs w:val="28"/>
          <w:vertAlign w:val="superscript"/>
        </w:rPr>
        <w:t>1, a)</w:t>
      </w:r>
      <w:r w:rsidR="00F35F99" w:rsidRPr="00544B9A">
        <w:rPr>
          <w:sz w:val="28"/>
          <w:szCs w:val="28"/>
        </w:rPr>
        <w:t xml:space="preserve">, </w:t>
      </w:r>
      <w:proofErr w:type="spellStart"/>
      <w:r w:rsidR="00287232" w:rsidRPr="00544B9A">
        <w:rPr>
          <w:sz w:val="28"/>
          <w:szCs w:val="28"/>
        </w:rPr>
        <w:t>Shinpolat</w:t>
      </w:r>
      <w:proofErr w:type="spellEnd"/>
      <w:r w:rsidR="00287232" w:rsidRPr="00544B9A">
        <w:rPr>
          <w:sz w:val="28"/>
          <w:szCs w:val="28"/>
        </w:rPr>
        <w:t xml:space="preserve"> </w:t>
      </w:r>
      <w:proofErr w:type="spellStart"/>
      <w:r w:rsidR="00287232" w:rsidRPr="00544B9A">
        <w:rPr>
          <w:sz w:val="28"/>
          <w:szCs w:val="28"/>
        </w:rPr>
        <w:t>Suyunbaev</w:t>
      </w:r>
      <w:proofErr w:type="spellEnd"/>
      <w:r w:rsidR="00287232" w:rsidRPr="00544B9A">
        <w:rPr>
          <w:position w:val="10"/>
          <w:sz w:val="28"/>
          <w:szCs w:val="28"/>
          <w:vertAlign w:val="superscript"/>
        </w:rPr>
        <w:t>1</w:t>
      </w:r>
      <w:r w:rsidR="00884963" w:rsidRPr="00544B9A">
        <w:rPr>
          <w:position w:val="10"/>
          <w:sz w:val="28"/>
          <w:szCs w:val="28"/>
          <w:vertAlign w:val="superscript"/>
        </w:rPr>
        <w:t>,</w:t>
      </w:r>
      <w:r w:rsidR="00884963" w:rsidRPr="00544B9A">
        <w:rPr>
          <w:spacing w:val="-2"/>
          <w:position w:val="10"/>
          <w:sz w:val="28"/>
          <w:szCs w:val="28"/>
          <w:vertAlign w:val="superscript"/>
        </w:rPr>
        <w:t xml:space="preserve"> </w:t>
      </w:r>
      <w:r w:rsidR="00884963" w:rsidRPr="00544B9A">
        <w:rPr>
          <w:position w:val="10"/>
          <w:sz w:val="28"/>
          <w:szCs w:val="28"/>
          <w:vertAlign w:val="superscript"/>
        </w:rPr>
        <w:t>b)</w:t>
      </w:r>
      <w:r w:rsidR="004234FE" w:rsidRPr="00544B9A">
        <w:rPr>
          <w:sz w:val="28"/>
          <w:szCs w:val="28"/>
        </w:rPr>
        <w:t>,</w:t>
      </w:r>
      <w:r w:rsidR="00884963" w:rsidRPr="00544B9A">
        <w:rPr>
          <w:spacing w:val="38"/>
          <w:position w:val="10"/>
          <w:sz w:val="28"/>
          <w:szCs w:val="28"/>
        </w:rPr>
        <w:t xml:space="preserve"> </w:t>
      </w:r>
      <w:proofErr w:type="spellStart"/>
      <w:r w:rsidRPr="00544B9A">
        <w:rPr>
          <w:sz w:val="28"/>
          <w:szCs w:val="28"/>
        </w:rPr>
        <w:t>Sakijan</w:t>
      </w:r>
      <w:proofErr w:type="spellEnd"/>
      <w:r w:rsidRPr="00544B9A">
        <w:rPr>
          <w:sz w:val="28"/>
          <w:szCs w:val="28"/>
        </w:rPr>
        <w:t xml:space="preserve"> </w:t>
      </w:r>
      <w:proofErr w:type="spellStart"/>
      <w:r w:rsidR="00A23328" w:rsidRPr="00544B9A">
        <w:rPr>
          <w:sz w:val="28"/>
          <w:szCs w:val="28"/>
        </w:rPr>
        <w:t>Khudayberganov</w:t>
      </w:r>
      <w:proofErr w:type="spellEnd"/>
      <w:r w:rsidR="00A23328" w:rsidRPr="00544B9A">
        <w:rPr>
          <w:position w:val="10"/>
          <w:sz w:val="28"/>
          <w:szCs w:val="28"/>
          <w:vertAlign w:val="superscript"/>
        </w:rPr>
        <w:t>1</w:t>
      </w:r>
      <w:r w:rsidR="00884963" w:rsidRPr="00544B9A">
        <w:rPr>
          <w:position w:val="10"/>
          <w:sz w:val="28"/>
          <w:szCs w:val="28"/>
          <w:vertAlign w:val="superscript"/>
        </w:rPr>
        <w:t>,</w:t>
      </w:r>
      <w:r w:rsidR="00884963" w:rsidRPr="00544B9A">
        <w:rPr>
          <w:spacing w:val="-2"/>
          <w:position w:val="10"/>
          <w:sz w:val="28"/>
          <w:szCs w:val="28"/>
          <w:vertAlign w:val="superscript"/>
        </w:rPr>
        <w:t xml:space="preserve"> </w:t>
      </w:r>
      <w:r w:rsidR="00884963" w:rsidRPr="00544B9A">
        <w:rPr>
          <w:position w:val="10"/>
          <w:sz w:val="28"/>
          <w:szCs w:val="28"/>
          <w:vertAlign w:val="superscript"/>
        </w:rPr>
        <w:t>c)</w:t>
      </w:r>
      <w:r>
        <w:rPr>
          <w:sz w:val="28"/>
          <w:szCs w:val="28"/>
        </w:rPr>
        <w:t xml:space="preserve"> and</w:t>
      </w:r>
      <w:r w:rsidR="00F35F99" w:rsidRPr="00544B9A">
        <w:rPr>
          <w:sz w:val="28"/>
          <w:szCs w:val="28"/>
        </w:rPr>
        <w:t xml:space="preserve"> </w:t>
      </w:r>
      <w:proofErr w:type="spellStart"/>
      <w:r w:rsidR="00A23328" w:rsidRPr="00544B9A">
        <w:rPr>
          <w:sz w:val="28"/>
          <w:szCs w:val="28"/>
        </w:rPr>
        <w:t>Dautbay</w:t>
      </w:r>
      <w:proofErr w:type="spellEnd"/>
      <w:r w:rsidR="00A23328" w:rsidRPr="00544B9A">
        <w:rPr>
          <w:sz w:val="28"/>
          <w:szCs w:val="28"/>
        </w:rPr>
        <w:t xml:space="preserve"> </w:t>
      </w:r>
      <w:proofErr w:type="spellStart"/>
      <w:r w:rsidR="00A23328" w:rsidRPr="00544B9A">
        <w:rPr>
          <w:sz w:val="28"/>
          <w:szCs w:val="28"/>
        </w:rPr>
        <w:t>Nazhenov</w:t>
      </w:r>
      <w:proofErr w:type="spellEnd"/>
      <w:r w:rsidR="00A23328" w:rsidRPr="00544B9A">
        <w:rPr>
          <w:position w:val="10"/>
          <w:sz w:val="28"/>
          <w:szCs w:val="28"/>
          <w:vertAlign w:val="superscript"/>
        </w:rPr>
        <w:t>2</w:t>
      </w:r>
      <w:r w:rsidR="00884963" w:rsidRPr="00544B9A">
        <w:rPr>
          <w:position w:val="10"/>
          <w:sz w:val="28"/>
          <w:szCs w:val="28"/>
          <w:vertAlign w:val="superscript"/>
        </w:rPr>
        <w:t>,</w:t>
      </w:r>
      <w:r w:rsidR="00884963" w:rsidRPr="00544B9A">
        <w:rPr>
          <w:spacing w:val="-2"/>
          <w:position w:val="10"/>
          <w:sz w:val="28"/>
          <w:szCs w:val="28"/>
          <w:vertAlign w:val="superscript"/>
        </w:rPr>
        <w:t xml:space="preserve"> </w:t>
      </w:r>
      <w:r w:rsidR="00884963" w:rsidRPr="00544B9A">
        <w:rPr>
          <w:position w:val="10"/>
          <w:sz w:val="28"/>
          <w:szCs w:val="28"/>
          <w:vertAlign w:val="superscript"/>
        </w:rPr>
        <w:t>d)</w:t>
      </w:r>
    </w:p>
    <w:p w14:paraId="4F0D5E50" w14:textId="5F08A065" w:rsidR="00EC10D5" w:rsidRPr="00371884" w:rsidRDefault="00371884" w:rsidP="00371884">
      <w:pPr>
        <w:jc w:val="center"/>
        <w:rPr>
          <w:i/>
          <w:iCs/>
          <w:sz w:val="20"/>
          <w:szCs w:val="20"/>
        </w:rPr>
      </w:pPr>
      <w:bookmarkStart w:id="0" w:name="_Hlk207025474"/>
      <w:bookmarkStart w:id="1" w:name="_Hlk207101151"/>
      <w:r w:rsidRPr="00371884">
        <w:rPr>
          <w:bCs/>
          <w:sz w:val="20"/>
          <w:szCs w:val="20"/>
          <w:vertAlign w:val="superscript"/>
        </w:rPr>
        <w:t>1</w:t>
      </w:r>
      <w:r w:rsidRPr="00371884">
        <w:rPr>
          <w:bCs/>
          <w:i/>
          <w:iCs/>
          <w:sz w:val="20"/>
          <w:szCs w:val="20"/>
        </w:rPr>
        <w:t xml:space="preserve">Tashkent State Transport University, 1 </w:t>
      </w:r>
      <w:proofErr w:type="spellStart"/>
      <w:r w:rsidRPr="00371884">
        <w:rPr>
          <w:bCs/>
          <w:i/>
          <w:iCs/>
          <w:sz w:val="20"/>
          <w:szCs w:val="20"/>
        </w:rPr>
        <w:t>Temiryulchilar</w:t>
      </w:r>
      <w:proofErr w:type="spellEnd"/>
      <w:r w:rsidRPr="00371884">
        <w:rPr>
          <w:bCs/>
          <w:i/>
          <w:iCs/>
          <w:sz w:val="20"/>
          <w:szCs w:val="20"/>
        </w:rPr>
        <w:t xml:space="preserve"> St., Tashkent 100167, Uzbekistan</w:t>
      </w:r>
      <w:bookmarkEnd w:id="0"/>
      <w:bookmarkEnd w:id="1"/>
      <w:r w:rsidRPr="00371884">
        <w:rPr>
          <w:bCs/>
          <w:i/>
          <w:iCs/>
          <w:sz w:val="20"/>
          <w:szCs w:val="20"/>
        </w:rPr>
        <w:br/>
      </w:r>
      <w:bookmarkStart w:id="2" w:name="_Hlk207200957"/>
      <w:r w:rsidRPr="00371884">
        <w:rPr>
          <w:bCs/>
          <w:sz w:val="20"/>
          <w:szCs w:val="20"/>
          <w:vertAlign w:val="superscript"/>
        </w:rPr>
        <w:t>2</w:t>
      </w:r>
      <w:r w:rsidR="00544B9A" w:rsidRPr="00371884">
        <w:rPr>
          <w:i/>
          <w:iCs/>
          <w:sz w:val="20"/>
          <w:szCs w:val="20"/>
        </w:rPr>
        <w:t xml:space="preserve">Karakalpak State University named after </w:t>
      </w:r>
      <w:proofErr w:type="spellStart"/>
      <w:r w:rsidR="00544B9A" w:rsidRPr="00371884">
        <w:rPr>
          <w:i/>
          <w:iCs/>
          <w:sz w:val="20"/>
          <w:szCs w:val="20"/>
        </w:rPr>
        <w:t>Berdakh</w:t>
      </w:r>
      <w:proofErr w:type="spellEnd"/>
      <w:r w:rsidR="00544B9A" w:rsidRPr="00371884">
        <w:rPr>
          <w:i/>
          <w:iCs/>
          <w:sz w:val="20"/>
          <w:szCs w:val="20"/>
        </w:rPr>
        <w:t>, Nukus 230100, Uzbekistan</w:t>
      </w:r>
      <w:bookmarkEnd w:id="2"/>
    </w:p>
    <w:p w14:paraId="5DF343D3" w14:textId="62EFA756" w:rsidR="00F35F99" w:rsidRPr="00371884" w:rsidRDefault="00371884" w:rsidP="00371884">
      <w:pPr>
        <w:spacing w:before="360" w:after="360"/>
        <w:jc w:val="center"/>
        <w:rPr>
          <w:i/>
          <w:iCs/>
          <w:color w:val="000000" w:themeColor="text1"/>
          <w:sz w:val="20"/>
          <w:szCs w:val="20"/>
        </w:rPr>
      </w:pPr>
      <w:r w:rsidRPr="00371884">
        <w:rPr>
          <w:i/>
          <w:iCs/>
          <w:color w:val="000000" w:themeColor="text1"/>
          <w:sz w:val="20"/>
          <w:szCs w:val="20"/>
          <w:vertAlign w:val="superscript"/>
        </w:rPr>
        <w:t>a)</w:t>
      </w:r>
      <w:r w:rsidRPr="00371884">
        <w:rPr>
          <w:i/>
          <w:iCs/>
          <w:color w:val="000000" w:themeColor="text1"/>
          <w:sz w:val="20"/>
          <w:szCs w:val="20"/>
        </w:rPr>
        <w:t xml:space="preserve"> </w:t>
      </w:r>
      <w:r w:rsidR="00F35F99" w:rsidRPr="00371884">
        <w:rPr>
          <w:i/>
          <w:iCs/>
          <w:color w:val="000000" w:themeColor="text1"/>
          <w:sz w:val="20"/>
          <w:szCs w:val="20"/>
        </w:rPr>
        <w:t>Corresponding author</w:t>
      </w:r>
      <w:r w:rsidRPr="00371884">
        <w:rPr>
          <w:i/>
          <w:iCs/>
          <w:color w:val="000000" w:themeColor="text1"/>
          <w:sz w:val="20"/>
          <w:szCs w:val="20"/>
        </w:rPr>
        <w:t xml:space="preserve">: </w:t>
      </w:r>
      <w:hyperlink r:id="rId5" w:history="1">
        <w:r w:rsidRPr="00371884">
          <w:rPr>
            <w:rStyle w:val="a7"/>
            <w:i/>
            <w:iCs/>
            <w:color w:val="000000" w:themeColor="text1"/>
            <w:spacing w:val="-2"/>
            <w:sz w:val="20"/>
            <w:szCs w:val="20"/>
            <w:u w:val="none"/>
          </w:rPr>
          <w:t>otkirxusenov@mail.ru</w:t>
        </w:r>
      </w:hyperlink>
      <w:r w:rsidRPr="00371884">
        <w:rPr>
          <w:i/>
          <w:iCs/>
          <w:color w:val="000000" w:themeColor="text1"/>
          <w:spacing w:val="-2"/>
          <w:sz w:val="20"/>
          <w:szCs w:val="20"/>
        </w:rPr>
        <w:br/>
      </w:r>
      <w:proofErr w:type="gramStart"/>
      <w:r w:rsidR="00F35F99" w:rsidRPr="00371884">
        <w:rPr>
          <w:i/>
          <w:iCs/>
          <w:color w:val="000000" w:themeColor="text1"/>
          <w:position w:val="6"/>
          <w:sz w:val="20"/>
          <w:szCs w:val="20"/>
          <w:vertAlign w:val="superscript"/>
        </w:rPr>
        <w:t>b</w:t>
      </w:r>
      <w:r w:rsidRPr="00371884">
        <w:rPr>
          <w:i/>
          <w:iCs/>
          <w:color w:val="000000" w:themeColor="text1"/>
          <w:position w:val="6"/>
          <w:sz w:val="20"/>
          <w:szCs w:val="20"/>
          <w:vertAlign w:val="superscript"/>
        </w:rPr>
        <w:t xml:space="preserve"> </w:t>
      </w:r>
      <w:r w:rsidR="00F35F99" w:rsidRPr="00371884">
        <w:rPr>
          <w:i/>
          <w:iCs/>
          <w:color w:val="000000" w:themeColor="text1"/>
          <w:position w:val="6"/>
          <w:sz w:val="20"/>
          <w:szCs w:val="20"/>
          <w:vertAlign w:val="superscript"/>
        </w:rPr>
        <w:t>)</w:t>
      </w:r>
      <w:proofErr w:type="gramEnd"/>
      <w:r w:rsidRPr="00371884">
        <w:rPr>
          <w:i/>
          <w:iCs/>
          <w:color w:val="000000" w:themeColor="text1"/>
          <w:spacing w:val="-2"/>
          <w:sz w:val="20"/>
          <w:szCs w:val="20"/>
        </w:rPr>
        <w:fldChar w:fldCharType="begin"/>
      </w:r>
      <w:r w:rsidRPr="00371884">
        <w:rPr>
          <w:i/>
          <w:iCs/>
          <w:color w:val="000000" w:themeColor="text1"/>
          <w:spacing w:val="-2"/>
          <w:sz w:val="20"/>
          <w:szCs w:val="20"/>
        </w:rPr>
        <w:instrText xml:space="preserve"> HYPERLINK "mailto:shinbolat_84@mail.ru" </w:instrText>
      </w:r>
      <w:r w:rsidRPr="00371884">
        <w:rPr>
          <w:i/>
          <w:iCs/>
          <w:color w:val="000000" w:themeColor="text1"/>
          <w:spacing w:val="-2"/>
          <w:sz w:val="20"/>
          <w:szCs w:val="20"/>
        </w:rPr>
        <w:fldChar w:fldCharType="separate"/>
      </w:r>
      <w:r w:rsidRPr="00371884">
        <w:rPr>
          <w:rStyle w:val="a7"/>
          <w:i/>
          <w:iCs/>
          <w:color w:val="000000" w:themeColor="text1"/>
          <w:spacing w:val="-2"/>
          <w:sz w:val="20"/>
          <w:szCs w:val="20"/>
          <w:u w:val="none"/>
        </w:rPr>
        <w:t>shinbolat_84@mail.ru</w:t>
      </w:r>
      <w:r w:rsidRPr="00371884">
        <w:rPr>
          <w:i/>
          <w:iCs/>
          <w:color w:val="000000" w:themeColor="text1"/>
          <w:spacing w:val="-2"/>
          <w:sz w:val="20"/>
          <w:szCs w:val="20"/>
        </w:rPr>
        <w:fldChar w:fldCharType="end"/>
      </w:r>
      <w:r w:rsidRPr="00371884">
        <w:rPr>
          <w:i/>
          <w:iCs/>
          <w:color w:val="000000" w:themeColor="text1"/>
          <w:spacing w:val="-2"/>
          <w:sz w:val="20"/>
          <w:szCs w:val="20"/>
        </w:rPr>
        <w:br/>
      </w:r>
      <w:r w:rsidR="00F35F99" w:rsidRPr="00371884">
        <w:rPr>
          <w:i/>
          <w:iCs/>
          <w:color w:val="000000" w:themeColor="text1"/>
          <w:position w:val="6"/>
          <w:sz w:val="20"/>
          <w:szCs w:val="20"/>
          <w:vertAlign w:val="superscript"/>
        </w:rPr>
        <w:t>c)</w:t>
      </w:r>
      <w:r w:rsidR="00807030" w:rsidRPr="00371884">
        <w:rPr>
          <w:i/>
          <w:iCs/>
          <w:color w:val="000000" w:themeColor="text1"/>
          <w:sz w:val="20"/>
          <w:szCs w:val="20"/>
        </w:rPr>
        <w:t xml:space="preserve"> </w:t>
      </w:r>
      <w:hyperlink r:id="rId6" w:history="1">
        <w:r w:rsidRPr="00371884">
          <w:rPr>
            <w:rStyle w:val="a7"/>
            <w:i/>
            <w:iCs/>
            <w:color w:val="000000" w:themeColor="text1"/>
            <w:spacing w:val="-2"/>
            <w:sz w:val="20"/>
            <w:szCs w:val="20"/>
            <w:u w:val="none"/>
          </w:rPr>
          <w:t>s.xudayberganov61@mail.ru</w:t>
        </w:r>
      </w:hyperlink>
      <w:r w:rsidRPr="00371884">
        <w:rPr>
          <w:i/>
          <w:iCs/>
          <w:color w:val="000000" w:themeColor="text1"/>
          <w:spacing w:val="-2"/>
          <w:sz w:val="20"/>
          <w:szCs w:val="20"/>
        </w:rPr>
        <w:br/>
      </w:r>
      <w:r w:rsidR="00F35F99" w:rsidRPr="00371884">
        <w:rPr>
          <w:i/>
          <w:iCs/>
          <w:color w:val="000000" w:themeColor="text1"/>
          <w:position w:val="6"/>
          <w:sz w:val="20"/>
          <w:szCs w:val="20"/>
          <w:vertAlign w:val="superscript"/>
        </w:rPr>
        <w:t>d)</w:t>
      </w:r>
      <w:r w:rsidR="00A23328" w:rsidRPr="00371884">
        <w:rPr>
          <w:i/>
          <w:iCs/>
          <w:color w:val="000000" w:themeColor="text1"/>
          <w:spacing w:val="-2"/>
          <w:sz w:val="20"/>
          <w:szCs w:val="20"/>
        </w:rPr>
        <w:t xml:space="preserve"> dawitnajenov@gmail.com</w:t>
      </w:r>
    </w:p>
    <w:p w14:paraId="78174ADA" w14:textId="60ACFA46" w:rsidR="00EC10D5" w:rsidRPr="00A31685" w:rsidRDefault="00884963" w:rsidP="00371884">
      <w:pPr>
        <w:ind w:left="289" w:right="289"/>
        <w:jc w:val="both"/>
        <w:rPr>
          <w:sz w:val="18"/>
        </w:rPr>
      </w:pPr>
      <w:r w:rsidRPr="00A31685">
        <w:rPr>
          <w:b/>
          <w:sz w:val="18"/>
        </w:rPr>
        <w:t>Abstract.</w:t>
      </w:r>
      <w:r w:rsidRPr="00A31685">
        <w:rPr>
          <w:b/>
          <w:spacing w:val="40"/>
          <w:sz w:val="18"/>
        </w:rPr>
        <w:t xml:space="preserve"> </w:t>
      </w:r>
      <w:r w:rsidR="00EA2BB3" w:rsidRPr="00A31685">
        <w:rPr>
          <w:sz w:val="18"/>
        </w:rPr>
        <w:t xml:space="preserve">As you know, the section speed is one </w:t>
      </w:r>
      <w:r w:rsidR="00BB3F38" w:rsidRPr="00A31685">
        <w:rPr>
          <w:sz w:val="18"/>
        </w:rPr>
        <w:t>among the most significant</w:t>
      </w:r>
      <w:r w:rsidR="00EA2BB3" w:rsidRPr="00A31685">
        <w:rPr>
          <w:sz w:val="18"/>
        </w:rPr>
        <w:t xml:space="preserve"> operational, technical and economic indicators of the quality of the transportation process. The </w:t>
      </w:r>
      <w:r w:rsidR="00E636A5" w:rsidRPr="00A31685">
        <w:rPr>
          <w:sz w:val="18"/>
        </w:rPr>
        <w:t>sectional</w:t>
      </w:r>
      <w:r w:rsidR="00EA2BB3" w:rsidRPr="00A31685">
        <w:rPr>
          <w:sz w:val="18"/>
        </w:rPr>
        <w:t xml:space="preserve"> speed reflects the average speed of train movement between the stations of technical inspection and the change of locomotive crews</w:t>
      </w:r>
      <w:r w:rsidRPr="00A31685">
        <w:rPr>
          <w:sz w:val="18"/>
        </w:rPr>
        <w:t>.</w:t>
      </w:r>
      <w:r w:rsidRPr="00A31685">
        <w:rPr>
          <w:spacing w:val="40"/>
          <w:sz w:val="18"/>
        </w:rPr>
        <w:t xml:space="preserve"> </w:t>
      </w:r>
      <w:r w:rsidR="00EA2BB3" w:rsidRPr="00A31685">
        <w:rPr>
          <w:sz w:val="18"/>
        </w:rPr>
        <w:t xml:space="preserve">When assessing the impact of the average daily number of trains and </w:t>
      </w:r>
      <w:r w:rsidR="00FC1D20" w:rsidRPr="00A31685">
        <w:rPr>
          <w:sz w:val="18"/>
        </w:rPr>
        <w:t>“</w:t>
      </w:r>
      <w:r w:rsidR="00EA2BB3" w:rsidRPr="00A31685">
        <w:rPr>
          <w:sz w:val="18"/>
        </w:rPr>
        <w:t>seasonality</w:t>
      </w:r>
      <w:r w:rsidR="00FC1D20" w:rsidRPr="00A31685">
        <w:rPr>
          <w:sz w:val="18"/>
        </w:rPr>
        <w:t>”</w:t>
      </w:r>
      <w:r w:rsidR="00EA2BB3" w:rsidRPr="00A31685">
        <w:rPr>
          <w:sz w:val="18"/>
        </w:rPr>
        <w:t xml:space="preserve"> factors on the capacity of a railway line, the </w:t>
      </w:r>
      <w:r w:rsidR="00E636A5" w:rsidRPr="00A31685">
        <w:rPr>
          <w:sz w:val="18"/>
        </w:rPr>
        <w:t xml:space="preserve">sectional </w:t>
      </w:r>
      <w:r w:rsidR="00EA2BB3" w:rsidRPr="00A31685">
        <w:rPr>
          <w:sz w:val="18"/>
        </w:rPr>
        <w:t>speed plays an important role. It is assumed that the factors influencing the average section speed during the planned transportation period remain unchanged</w:t>
      </w:r>
      <w:r w:rsidRPr="00A31685">
        <w:rPr>
          <w:sz w:val="18"/>
        </w:rPr>
        <w:t>.</w:t>
      </w:r>
      <w:r w:rsidRPr="00A31685">
        <w:rPr>
          <w:spacing w:val="40"/>
          <w:sz w:val="18"/>
        </w:rPr>
        <w:t xml:space="preserve"> </w:t>
      </w:r>
      <w:r w:rsidR="00EA2BB3" w:rsidRPr="00A31685">
        <w:rPr>
          <w:sz w:val="18"/>
        </w:rPr>
        <w:t xml:space="preserve">As a result, there is a significant discrepancy between the planned </w:t>
      </w:r>
      <w:r w:rsidR="00E636A5" w:rsidRPr="00A31685">
        <w:rPr>
          <w:sz w:val="18"/>
        </w:rPr>
        <w:t>section</w:t>
      </w:r>
      <w:r w:rsidR="00EA2BB3" w:rsidRPr="00A31685">
        <w:rPr>
          <w:sz w:val="18"/>
        </w:rPr>
        <w:t xml:space="preserve"> speed. This article reveals that, under the influence of a number of factors, the precinct speed decreases annually</w:t>
      </w:r>
      <w:r w:rsidRPr="00A31685">
        <w:rPr>
          <w:sz w:val="18"/>
        </w:rPr>
        <w:t>.</w:t>
      </w:r>
      <w:r w:rsidRPr="00A31685">
        <w:rPr>
          <w:spacing w:val="40"/>
          <w:sz w:val="18"/>
        </w:rPr>
        <w:t xml:space="preserve"> </w:t>
      </w:r>
      <w:r w:rsidR="00EA2BB3" w:rsidRPr="00A31685">
        <w:rPr>
          <w:sz w:val="18"/>
        </w:rPr>
        <w:t xml:space="preserve">Regression models of the factors influencing the decrease in </w:t>
      </w:r>
      <w:r w:rsidR="00E636A5" w:rsidRPr="00A31685">
        <w:rPr>
          <w:sz w:val="18"/>
        </w:rPr>
        <w:t>section speed</w:t>
      </w:r>
      <w:r w:rsidR="00EA2BB3" w:rsidRPr="00A31685">
        <w:rPr>
          <w:sz w:val="18"/>
        </w:rPr>
        <w:t xml:space="preserve"> have been built based on statistical data on the </w:t>
      </w:r>
      <w:r w:rsidR="00FC1D20" w:rsidRPr="00A31685">
        <w:rPr>
          <w:sz w:val="18"/>
        </w:rPr>
        <w:t>“</w:t>
      </w:r>
      <w:proofErr w:type="spellStart"/>
      <w:r w:rsidR="00EA2BB3" w:rsidRPr="00A31685">
        <w:rPr>
          <w:sz w:val="18"/>
        </w:rPr>
        <w:t>Tukimachi</w:t>
      </w:r>
      <w:proofErr w:type="spellEnd"/>
      <w:r w:rsidR="00EA2BB3" w:rsidRPr="00A31685">
        <w:rPr>
          <w:sz w:val="18"/>
        </w:rPr>
        <w:t>–</w:t>
      </w:r>
      <w:proofErr w:type="spellStart"/>
      <w:r w:rsidR="00EA2BB3" w:rsidRPr="00A31685">
        <w:rPr>
          <w:sz w:val="18"/>
        </w:rPr>
        <w:t>Angren</w:t>
      </w:r>
      <w:proofErr w:type="spellEnd"/>
      <w:r w:rsidR="00FC1D20" w:rsidRPr="00A31685">
        <w:rPr>
          <w:sz w:val="18"/>
        </w:rPr>
        <w:t>”</w:t>
      </w:r>
      <w:r w:rsidR="00EA2BB3" w:rsidRPr="00A31685">
        <w:rPr>
          <w:sz w:val="18"/>
        </w:rPr>
        <w:t xml:space="preserve"> railway line for 2014-2024. As a result, the correlation values between the average daily number of trains traveling in the direction of </w:t>
      </w:r>
      <w:r w:rsidR="00FC1D20" w:rsidRPr="00A31685">
        <w:rPr>
          <w:sz w:val="18"/>
        </w:rPr>
        <w:t>“</w:t>
      </w:r>
      <w:proofErr w:type="spellStart"/>
      <w:r w:rsidR="00EA2BB3" w:rsidRPr="00A31685">
        <w:rPr>
          <w:sz w:val="18"/>
        </w:rPr>
        <w:t>Tukimachi</w:t>
      </w:r>
      <w:proofErr w:type="spellEnd"/>
      <w:r w:rsidR="00EA2BB3" w:rsidRPr="00A31685">
        <w:rPr>
          <w:sz w:val="18"/>
        </w:rPr>
        <w:t>–</w:t>
      </w:r>
      <w:proofErr w:type="spellStart"/>
      <w:r w:rsidR="00EA2BB3" w:rsidRPr="00A31685">
        <w:rPr>
          <w:sz w:val="18"/>
        </w:rPr>
        <w:t>Angren</w:t>
      </w:r>
      <w:proofErr w:type="spellEnd"/>
      <w:r w:rsidR="00FC1D20" w:rsidRPr="00A31685">
        <w:rPr>
          <w:sz w:val="18"/>
        </w:rPr>
        <w:t>”</w:t>
      </w:r>
      <w:r w:rsidR="00EA2BB3" w:rsidRPr="00A31685">
        <w:rPr>
          <w:sz w:val="18"/>
        </w:rPr>
        <w:t xml:space="preserve"> and the </w:t>
      </w:r>
      <w:r w:rsidR="00E636A5" w:rsidRPr="00A31685">
        <w:rPr>
          <w:sz w:val="18"/>
        </w:rPr>
        <w:t>section speed</w:t>
      </w:r>
      <w:r w:rsidR="00EA2BB3" w:rsidRPr="00A31685">
        <w:rPr>
          <w:sz w:val="18"/>
        </w:rPr>
        <w:t xml:space="preserve"> were established.</w:t>
      </w:r>
      <w:r w:rsidR="00FC1D20" w:rsidRPr="00A31685">
        <w:rPr>
          <w:sz w:val="18"/>
        </w:rPr>
        <w:t xml:space="preserve"> It is proved that the influence of the average daily number of trains on the speed on the railway line differs in the “summer” and “winter” periods. The influence of the “seasonality” factor on the area velocity was approximated with a high degree of confidence based on the developed regression model.</w:t>
      </w:r>
      <w:r w:rsidRPr="00A31685">
        <w:rPr>
          <w:spacing w:val="28"/>
          <w:sz w:val="18"/>
        </w:rPr>
        <w:t xml:space="preserve"> </w:t>
      </w:r>
      <w:r w:rsidR="00FC1D20" w:rsidRPr="00A31685">
        <w:rPr>
          <w:sz w:val="18"/>
        </w:rPr>
        <w:t>As a result, it was found that the seasonality factor has a significant effect on the speed in the odd direction of the “</w:t>
      </w:r>
      <w:proofErr w:type="spellStart"/>
      <w:r w:rsidR="00FC1D20" w:rsidRPr="00A31685">
        <w:rPr>
          <w:sz w:val="18"/>
        </w:rPr>
        <w:t>Tukimachi</w:t>
      </w:r>
      <w:proofErr w:type="spellEnd"/>
      <w:r w:rsidR="00FC1D20" w:rsidRPr="00A31685">
        <w:rPr>
          <w:sz w:val="18"/>
        </w:rPr>
        <w:t>–</w:t>
      </w:r>
      <w:proofErr w:type="spellStart"/>
      <w:r w:rsidR="00FC1D20" w:rsidRPr="00A31685">
        <w:rPr>
          <w:sz w:val="18"/>
        </w:rPr>
        <w:t>Angren</w:t>
      </w:r>
      <w:proofErr w:type="spellEnd"/>
      <w:r w:rsidR="00FC1D20" w:rsidRPr="00A31685">
        <w:rPr>
          <w:sz w:val="18"/>
        </w:rPr>
        <w:t>” railway line, whereas in the even direction this effect is not statistically significant.</w:t>
      </w:r>
    </w:p>
    <w:p w14:paraId="73CF7612" w14:textId="668EFD75" w:rsidR="00EC10D5" w:rsidRPr="00A31685" w:rsidRDefault="00884963" w:rsidP="00371884">
      <w:pPr>
        <w:spacing w:before="360"/>
        <w:ind w:left="289" w:right="289"/>
        <w:jc w:val="both"/>
        <w:rPr>
          <w:sz w:val="18"/>
        </w:rPr>
      </w:pPr>
      <w:r w:rsidRPr="00A31685">
        <w:rPr>
          <w:b/>
          <w:sz w:val="18"/>
        </w:rPr>
        <w:t xml:space="preserve">Keywords: </w:t>
      </w:r>
      <w:r w:rsidR="00FC1D20" w:rsidRPr="00A31685">
        <w:rPr>
          <w:sz w:val="18"/>
        </w:rPr>
        <w:t>seasonal</w:t>
      </w:r>
      <w:r w:rsidR="00266F1A" w:rsidRPr="00A31685">
        <w:rPr>
          <w:sz w:val="18"/>
        </w:rPr>
        <w:t>ity</w:t>
      </w:r>
      <w:r w:rsidR="00FC1D20" w:rsidRPr="00A31685">
        <w:rPr>
          <w:sz w:val="18"/>
        </w:rPr>
        <w:t xml:space="preserve"> factor, section speed, average daily number of trains, railway route, freight turnover, throughput capacity</w:t>
      </w:r>
    </w:p>
    <w:p w14:paraId="2943B56B" w14:textId="77777777" w:rsidR="00EC10D5" w:rsidRPr="00A31685" w:rsidRDefault="00884963" w:rsidP="00371884">
      <w:pPr>
        <w:pStyle w:val="1"/>
        <w:spacing w:before="240" w:after="240"/>
        <w:ind w:left="0" w:right="0"/>
      </w:pPr>
      <w:r w:rsidRPr="00A31685">
        <w:rPr>
          <w:spacing w:val="-2"/>
        </w:rPr>
        <w:t>INTRODUCTION</w:t>
      </w:r>
    </w:p>
    <w:p w14:paraId="00D2C3BB" w14:textId="6AE877CD" w:rsidR="00EF4B9C" w:rsidRPr="00A31685" w:rsidRDefault="00EF4B9C" w:rsidP="00371884">
      <w:pPr>
        <w:pStyle w:val="a3"/>
        <w:ind w:firstLine="284"/>
        <w:jc w:val="both"/>
      </w:pPr>
      <w:r w:rsidRPr="00A31685">
        <w:t xml:space="preserve">The section speed of freight trains is </w:t>
      </w:r>
      <w:r w:rsidR="00801561" w:rsidRPr="00A31685">
        <w:t>a principal indicator</w:t>
      </w:r>
      <w:r w:rsidRPr="00A31685">
        <w:t xml:space="preserve"> characterizing the operational work of the railway and the quality of freight transportation. Operational performance indicators such as </w:t>
      </w:r>
      <w:r w:rsidR="00E83280" w:rsidRPr="00A31685">
        <w:t>the time required to deliver goods</w:t>
      </w:r>
      <w:r w:rsidRPr="00A31685">
        <w:t xml:space="preserve">, the operation of locomotives, and many others directly depend on the performance of the section speed of freight trains. In addition, this indicator has a direct impact on the organization of work and recreation of locomotive crews. </w:t>
      </w:r>
    </w:p>
    <w:p w14:paraId="197C8B82" w14:textId="720C283D" w:rsidR="00EF4B9C" w:rsidRPr="00A31685" w:rsidRDefault="00EF4B9C" w:rsidP="00371884">
      <w:pPr>
        <w:pStyle w:val="a3"/>
        <w:ind w:firstLine="284"/>
        <w:jc w:val="both"/>
      </w:pPr>
      <w:r w:rsidRPr="00A31685">
        <w:t xml:space="preserve">One of the most important tasks in the organization of train traffic on railway transport is to increase the speed of the section in the directions. The </w:t>
      </w:r>
      <w:r w:rsidR="00E636A5" w:rsidRPr="00A31685">
        <w:t>section speed</w:t>
      </w:r>
      <w:r w:rsidRPr="00A31685">
        <w:t xml:space="preserve"> affects the carrying and carrying capacity of destinations and stations, the delivery time of goods, the cost of transportation, and many other qualitative indicators. Therefore, high-quality planning of the precinct speed and analysis of losses in case of non-fulfillment are of great importance. </w:t>
      </w:r>
    </w:p>
    <w:p w14:paraId="7FD603DF" w14:textId="24BE382D" w:rsidR="00EF4B9C" w:rsidRPr="00A31685" w:rsidRDefault="00EF4B9C" w:rsidP="00371884">
      <w:pPr>
        <w:pStyle w:val="a3"/>
        <w:ind w:firstLine="284"/>
        <w:jc w:val="both"/>
      </w:pPr>
      <w:r w:rsidRPr="00A31685">
        <w:t xml:space="preserve">The movement of trains on railway routes is influenced by many destabilizing factors. Such factors lead to delays of trains on the stages and loss of time, which, in turn, causes a decrease in the </w:t>
      </w:r>
      <w:r w:rsidR="00E636A5" w:rsidRPr="00A31685">
        <w:t>section speed</w:t>
      </w:r>
      <w:r w:rsidRPr="00A31685">
        <w:t xml:space="preserve">. The destabilizing factors leading to a decrease in the </w:t>
      </w:r>
      <w:r w:rsidR="00E636A5" w:rsidRPr="00A31685">
        <w:t>section speed</w:t>
      </w:r>
      <w:r w:rsidRPr="00A31685">
        <w:t xml:space="preserve"> can be identified by analyzing the executed train schedule. In general, the executed train schedule reflects the degree of accuracy and quality of the implementation of transport technology, the quality of operational work, the composition of traffic and the efficiency of using railway capacity. The fulfillment of sectional speeds is analyzed by the employees of the “Statistics and Accounting Department” (</w:t>
      </w:r>
      <w:proofErr w:type="spellStart"/>
      <w:r w:rsidRPr="00A31685">
        <w:t>NCh</w:t>
      </w:r>
      <w:proofErr w:type="spellEnd"/>
      <w:r w:rsidRPr="00A31685">
        <w:t xml:space="preserve">) [1]. This analysis is </w:t>
      </w:r>
      <w:r w:rsidRPr="00A31685">
        <w:lastRenderedPageBreak/>
        <w:t xml:space="preserve">carried out based on daily actual movement charts, which are compiled by train dispatchers of railway sections on a shift-by-shift basis. </w:t>
      </w:r>
    </w:p>
    <w:p w14:paraId="275817A2" w14:textId="0CFCAFD8" w:rsidR="00EF4B9C" w:rsidRPr="00A31685" w:rsidRDefault="00EF4B9C" w:rsidP="00371884">
      <w:pPr>
        <w:ind w:firstLine="284"/>
        <w:jc w:val="both"/>
        <w:rPr>
          <w:sz w:val="20"/>
          <w:szCs w:val="20"/>
        </w:rPr>
      </w:pPr>
      <w:r w:rsidRPr="00A31685">
        <w:rPr>
          <w:rStyle w:val="anegp0gi0b9av8jahpyh"/>
          <w:sz w:val="20"/>
          <w:szCs w:val="20"/>
        </w:rPr>
        <w:t>Analytical</w:t>
      </w:r>
      <w:r w:rsidRPr="00A31685">
        <w:rPr>
          <w:sz w:val="20"/>
          <w:szCs w:val="20"/>
        </w:rPr>
        <w:t xml:space="preserve"> </w:t>
      </w:r>
      <w:r w:rsidRPr="00A31685">
        <w:rPr>
          <w:rStyle w:val="anegp0gi0b9av8jahpyh"/>
          <w:sz w:val="20"/>
          <w:szCs w:val="20"/>
        </w:rPr>
        <w:t>engineers</w:t>
      </w:r>
      <w:r w:rsidRPr="00A31685">
        <w:rPr>
          <w:sz w:val="20"/>
          <w:szCs w:val="20"/>
        </w:rPr>
        <w:t xml:space="preserve"> of the </w:t>
      </w:r>
      <w:r w:rsidRPr="00A31685">
        <w:rPr>
          <w:rStyle w:val="anegp0gi0b9av8jahpyh"/>
          <w:sz w:val="20"/>
          <w:szCs w:val="20"/>
        </w:rPr>
        <w:t>railway’s</w:t>
      </w:r>
      <w:r w:rsidRPr="00A31685">
        <w:rPr>
          <w:sz w:val="20"/>
          <w:szCs w:val="20"/>
        </w:rPr>
        <w:t xml:space="preserve"> “</w:t>
      </w:r>
      <w:r w:rsidRPr="00A31685">
        <w:rPr>
          <w:rStyle w:val="anegp0gi0b9av8jahpyh"/>
          <w:sz w:val="20"/>
          <w:szCs w:val="20"/>
        </w:rPr>
        <w:t>Statistics</w:t>
      </w:r>
      <w:r w:rsidRPr="00A31685">
        <w:rPr>
          <w:sz w:val="20"/>
          <w:szCs w:val="20"/>
        </w:rPr>
        <w:t xml:space="preserve"> </w:t>
      </w:r>
      <w:r w:rsidRPr="00A31685">
        <w:rPr>
          <w:rStyle w:val="anegp0gi0b9av8jahpyh"/>
          <w:sz w:val="20"/>
          <w:szCs w:val="20"/>
        </w:rPr>
        <w:t>and</w:t>
      </w:r>
      <w:r w:rsidRPr="00A31685">
        <w:rPr>
          <w:sz w:val="20"/>
          <w:szCs w:val="20"/>
        </w:rPr>
        <w:t xml:space="preserve"> </w:t>
      </w:r>
      <w:r w:rsidRPr="00A31685">
        <w:rPr>
          <w:rStyle w:val="anegp0gi0b9av8jahpyh"/>
          <w:sz w:val="20"/>
          <w:szCs w:val="20"/>
        </w:rPr>
        <w:t>Accounting</w:t>
      </w:r>
      <w:r w:rsidRPr="00A31685">
        <w:rPr>
          <w:sz w:val="20"/>
          <w:szCs w:val="20"/>
        </w:rPr>
        <w:t xml:space="preserve"> Department” </w:t>
      </w:r>
      <w:r w:rsidRPr="00A31685">
        <w:rPr>
          <w:rStyle w:val="anegp0gi0b9av8jahpyh"/>
          <w:sz w:val="20"/>
          <w:szCs w:val="20"/>
        </w:rPr>
        <w:t>determine</w:t>
      </w:r>
      <w:r w:rsidRPr="00A31685">
        <w:rPr>
          <w:sz w:val="20"/>
          <w:szCs w:val="20"/>
        </w:rPr>
        <w:t xml:space="preserve"> the </w:t>
      </w:r>
      <w:r w:rsidRPr="00A31685">
        <w:rPr>
          <w:rStyle w:val="anegp0gi0b9av8jahpyh"/>
          <w:sz w:val="20"/>
          <w:szCs w:val="20"/>
        </w:rPr>
        <w:t>average</w:t>
      </w:r>
      <w:r w:rsidRPr="00A31685">
        <w:rPr>
          <w:sz w:val="20"/>
          <w:szCs w:val="20"/>
        </w:rPr>
        <w:t xml:space="preserve"> daily section </w:t>
      </w:r>
      <w:r w:rsidRPr="00A31685">
        <w:rPr>
          <w:rStyle w:val="anegp0gi0b9av8jahpyh"/>
          <w:sz w:val="20"/>
          <w:szCs w:val="20"/>
        </w:rPr>
        <w:t>speed</w:t>
      </w:r>
      <w:r w:rsidRPr="00A31685">
        <w:rPr>
          <w:sz w:val="20"/>
          <w:szCs w:val="20"/>
        </w:rPr>
        <w:t xml:space="preserve"> </w:t>
      </w:r>
      <w:r w:rsidRPr="00A31685">
        <w:rPr>
          <w:rStyle w:val="anegp0gi0b9av8jahpyh"/>
          <w:sz w:val="20"/>
          <w:szCs w:val="20"/>
        </w:rPr>
        <w:t>based</w:t>
      </w:r>
      <w:r w:rsidRPr="00A31685">
        <w:rPr>
          <w:sz w:val="20"/>
          <w:szCs w:val="20"/>
        </w:rPr>
        <w:t xml:space="preserve"> on the </w:t>
      </w:r>
      <w:r w:rsidRPr="00A31685">
        <w:rPr>
          <w:rStyle w:val="anegp0gi0b9av8jahpyh"/>
          <w:sz w:val="20"/>
          <w:szCs w:val="20"/>
        </w:rPr>
        <w:t>following</w:t>
      </w:r>
      <w:r w:rsidRPr="00A31685">
        <w:rPr>
          <w:sz w:val="20"/>
          <w:szCs w:val="20"/>
        </w:rPr>
        <w:t xml:space="preserve"> </w:t>
      </w:r>
      <w:r w:rsidRPr="00A31685">
        <w:rPr>
          <w:rStyle w:val="anegp0gi0b9av8jahpyh"/>
          <w:sz w:val="20"/>
          <w:szCs w:val="20"/>
        </w:rPr>
        <w:t>formula</w:t>
      </w:r>
      <w:r w:rsidRPr="00A31685">
        <w:rPr>
          <w:sz w:val="20"/>
          <w:szCs w:val="20"/>
        </w:rPr>
        <w:t xml:space="preserve"> </w:t>
      </w:r>
      <w:r w:rsidRPr="00A31685">
        <w:rPr>
          <w:rStyle w:val="anegp0gi0b9av8jahpyh"/>
          <w:sz w:val="20"/>
          <w:szCs w:val="20"/>
        </w:rPr>
        <w:t>[2]</w:t>
      </w:r>
      <w:r w:rsidRPr="00A31685">
        <w:rPr>
          <w:sz w:val="20"/>
          <w:szCs w:val="20"/>
        </w:rPr>
        <w:t xml:space="preserve">: </w:t>
      </w:r>
    </w:p>
    <w:p w14:paraId="2EE694AE" w14:textId="28246566" w:rsidR="00EF4B9C" w:rsidRPr="00A31685" w:rsidRDefault="008768EF" w:rsidP="00371884">
      <w:pPr>
        <w:pStyle w:val="a3"/>
        <w:spacing w:before="120" w:after="120"/>
        <w:jc w:val="right"/>
      </w:pPr>
      <w:r w:rsidRPr="00A31685">
        <w:rPr>
          <w:position w:val="-32"/>
        </w:rPr>
        <w:object w:dxaOrig="2960" w:dyaOrig="760" w14:anchorId="69DB910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7.75pt;height:37.5pt" o:ole="">
            <v:imagedata r:id="rId7" o:title=""/>
          </v:shape>
          <o:OLEObject Type="Embed" ProgID="Equation.3" ShapeID="_x0000_i1025" DrawAspect="Content" ObjectID="_1817815875" r:id="rId8"/>
        </w:object>
      </w:r>
      <w:r w:rsidR="00EF4B9C" w:rsidRPr="00A31685">
        <w:t xml:space="preserve"> </w:t>
      </w:r>
      <w:r w:rsidR="00EF4B9C" w:rsidRPr="00A31685">
        <w:rPr>
          <w:i/>
        </w:rPr>
        <w:t>km/h</w:t>
      </w:r>
      <w:r w:rsidR="00EF4B9C" w:rsidRPr="00A31685">
        <w:tab/>
      </w:r>
      <w:r w:rsidR="00EF4B9C" w:rsidRPr="00A31685">
        <w:tab/>
      </w:r>
      <w:r w:rsidR="00EF4B9C" w:rsidRPr="00A31685">
        <w:tab/>
      </w:r>
      <w:r w:rsidR="00371884">
        <w:tab/>
      </w:r>
      <w:r w:rsidR="00EF4B9C" w:rsidRPr="00A31685">
        <w:tab/>
        <w:t>(1)</w:t>
      </w:r>
    </w:p>
    <w:tbl>
      <w:tblPr>
        <w:tblW w:w="0" w:type="auto"/>
        <w:tblLook w:val="04A0" w:firstRow="1" w:lastRow="0" w:firstColumn="1" w:lastColumn="0" w:noHBand="0" w:noVBand="1"/>
      </w:tblPr>
      <w:tblGrid>
        <w:gridCol w:w="1242"/>
        <w:gridCol w:w="8647"/>
      </w:tblGrid>
      <w:tr w:rsidR="008768EF" w:rsidRPr="00A31685" w14:paraId="37F0B1F0" w14:textId="77777777" w:rsidTr="003E4755">
        <w:tc>
          <w:tcPr>
            <w:tcW w:w="1242" w:type="dxa"/>
            <w:shd w:val="clear" w:color="auto" w:fill="auto"/>
          </w:tcPr>
          <w:p w14:paraId="74C2342D" w14:textId="7C5BCFED" w:rsidR="008768EF" w:rsidRPr="00A31685" w:rsidRDefault="008768EF" w:rsidP="00371884">
            <w:pPr>
              <w:contextualSpacing/>
              <w:rPr>
                <w:b/>
                <w:position w:val="-24"/>
                <w:sz w:val="20"/>
                <w:szCs w:val="20"/>
              </w:rPr>
            </w:pPr>
            <w:r w:rsidRPr="00A31685">
              <w:rPr>
                <w:sz w:val="20"/>
                <w:szCs w:val="20"/>
                <w:lang w:val="uz-Cyrl-UZ"/>
              </w:rPr>
              <w:t>here</w:t>
            </w:r>
            <w:r w:rsidRPr="00A31685">
              <w:rPr>
                <w:sz w:val="20"/>
                <w:szCs w:val="20"/>
              </w:rPr>
              <w:t xml:space="preserve"> </w:t>
            </w:r>
            <w:r w:rsidRPr="00A31685">
              <w:rPr>
                <w:position w:val="-14"/>
                <w:sz w:val="20"/>
                <w:szCs w:val="20"/>
              </w:rPr>
              <w:object w:dxaOrig="540" w:dyaOrig="380" w14:anchorId="7B5FC9B1">
                <v:shape id="_x0000_i1026" type="#_x0000_t75" style="width:24.75pt;height:16.5pt" o:ole="">
                  <v:imagedata r:id="rId9" o:title=""/>
                </v:shape>
                <o:OLEObject Type="Embed" ProgID="Equation.3" ShapeID="_x0000_i1026" DrawAspect="Content" ObjectID="_1817815876" r:id="rId10"/>
              </w:object>
            </w:r>
          </w:p>
        </w:tc>
        <w:tc>
          <w:tcPr>
            <w:tcW w:w="8647" w:type="dxa"/>
            <w:shd w:val="clear" w:color="auto" w:fill="auto"/>
          </w:tcPr>
          <w:p w14:paraId="59589FA0" w14:textId="0A7BF668" w:rsidR="008768EF" w:rsidRPr="00A31685" w:rsidRDefault="008768EF" w:rsidP="008768EF">
            <w:pPr>
              <w:jc w:val="both"/>
              <w:rPr>
                <w:sz w:val="20"/>
                <w:szCs w:val="20"/>
              </w:rPr>
            </w:pPr>
            <w:r w:rsidRPr="00A31685">
              <w:rPr>
                <w:rStyle w:val="ezkurwreuab5ozgtqnkl"/>
                <w:sz w:val="20"/>
                <w:szCs w:val="20"/>
              </w:rPr>
              <w:t>the number of freight trains moving along the railway section, train;</w:t>
            </w:r>
          </w:p>
        </w:tc>
      </w:tr>
      <w:tr w:rsidR="008768EF" w:rsidRPr="00A31685" w14:paraId="08B6EF6D" w14:textId="77777777" w:rsidTr="003E4755">
        <w:tc>
          <w:tcPr>
            <w:tcW w:w="1242" w:type="dxa"/>
            <w:shd w:val="clear" w:color="auto" w:fill="auto"/>
          </w:tcPr>
          <w:p w14:paraId="27E724D9" w14:textId="097A1958" w:rsidR="008768EF" w:rsidRPr="00A31685" w:rsidRDefault="008768EF" w:rsidP="008768EF">
            <w:pPr>
              <w:contextualSpacing/>
              <w:jc w:val="right"/>
              <w:rPr>
                <w:sz w:val="20"/>
                <w:szCs w:val="20"/>
                <w:lang w:val="uz-Cyrl-UZ"/>
              </w:rPr>
            </w:pPr>
            <w:r w:rsidRPr="00A31685">
              <w:rPr>
                <w:position w:val="-14"/>
                <w:sz w:val="20"/>
                <w:szCs w:val="20"/>
              </w:rPr>
              <w:object w:dxaOrig="480" w:dyaOrig="380" w14:anchorId="24C9824A">
                <v:shape id="_x0000_i1027" type="#_x0000_t75" style="width:20.25pt;height:15.75pt" o:ole="">
                  <v:imagedata r:id="rId11" o:title=""/>
                </v:shape>
                <o:OLEObject Type="Embed" ProgID="Equation.3" ShapeID="_x0000_i1027" DrawAspect="Content" ObjectID="_1817815877" r:id="rId12"/>
              </w:object>
            </w:r>
          </w:p>
        </w:tc>
        <w:tc>
          <w:tcPr>
            <w:tcW w:w="8647" w:type="dxa"/>
            <w:shd w:val="clear" w:color="auto" w:fill="auto"/>
          </w:tcPr>
          <w:p w14:paraId="697D5872" w14:textId="4A03DF78" w:rsidR="008768EF" w:rsidRPr="00A31685" w:rsidRDefault="002D53AE" w:rsidP="008768EF">
            <w:pPr>
              <w:jc w:val="both"/>
              <w:rPr>
                <w:sz w:val="20"/>
                <w:szCs w:val="20"/>
              </w:rPr>
            </w:pPr>
            <w:r w:rsidRPr="00A31685">
              <w:rPr>
                <w:rStyle w:val="ezkurwreuab5ozgtqnkl"/>
                <w:sz w:val="20"/>
                <w:szCs w:val="20"/>
              </w:rPr>
              <w:t xml:space="preserve">distance traveled by the </w:t>
            </w:r>
            <w:r w:rsidRPr="00A31685">
              <w:rPr>
                <w:rStyle w:val="ezkurwreuab5ozgtqnkl"/>
                <w:i/>
                <w:sz w:val="20"/>
                <w:szCs w:val="20"/>
              </w:rPr>
              <w:t>j</w:t>
            </w:r>
            <w:r w:rsidRPr="00A31685">
              <w:rPr>
                <w:rStyle w:val="ezkurwreuab5ozgtqnkl"/>
                <w:sz w:val="20"/>
                <w:szCs w:val="20"/>
              </w:rPr>
              <w:t>-</w:t>
            </w:r>
            <w:proofErr w:type="spellStart"/>
            <w:r w:rsidRPr="00A31685">
              <w:rPr>
                <w:rStyle w:val="ezkurwreuab5ozgtqnkl"/>
                <w:sz w:val="20"/>
                <w:szCs w:val="20"/>
              </w:rPr>
              <w:t>th</w:t>
            </w:r>
            <w:proofErr w:type="spellEnd"/>
            <w:r w:rsidRPr="00A31685">
              <w:rPr>
                <w:rStyle w:val="ezkurwreuab5ozgtqnkl"/>
                <w:sz w:val="20"/>
                <w:szCs w:val="20"/>
              </w:rPr>
              <w:t xml:space="preserve"> train, km;</w:t>
            </w:r>
          </w:p>
        </w:tc>
      </w:tr>
      <w:tr w:rsidR="008768EF" w:rsidRPr="00A31685" w14:paraId="747BAE1E" w14:textId="77777777" w:rsidTr="003E4755">
        <w:tc>
          <w:tcPr>
            <w:tcW w:w="1242" w:type="dxa"/>
            <w:shd w:val="clear" w:color="auto" w:fill="auto"/>
          </w:tcPr>
          <w:p w14:paraId="6D0BCC30" w14:textId="0847B68E" w:rsidR="008768EF" w:rsidRPr="00A31685" w:rsidRDefault="008768EF" w:rsidP="008768EF">
            <w:pPr>
              <w:contextualSpacing/>
              <w:jc w:val="right"/>
              <w:rPr>
                <w:position w:val="-14"/>
                <w:sz w:val="20"/>
                <w:szCs w:val="20"/>
              </w:rPr>
            </w:pPr>
            <w:r w:rsidRPr="00A31685">
              <w:rPr>
                <w:position w:val="-14"/>
                <w:sz w:val="20"/>
                <w:szCs w:val="20"/>
              </w:rPr>
              <w:object w:dxaOrig="600" w:dyaOrig="380" w14:anchorId="61981571">
                <v:shape id="_x0000_i1028" type="#_x0000_t75" style="width:27.75pt;height:17.25pt" o:ole="">
                  <v:imagedata r:id="rId13" o:title=""/>
                </v:shape>
                <o:OLEObject Type="Embed" ProgID="Equation.3" ShapeID="_x0000_i1028" DrawAspect="Content" ObjectID="_1817815878" r:id="rId14"/>
              </w:object>
            </w:r>
          </w:p>
        </w:tc>
        <w:tc>
          <w:tcPr>
            <w:tcW w:w="8647" w:type="dxa"/>
            <w:shd w:val="clear" w:color="auto" w:fill="auto"/>
          </w:tcPr>
          <w:p w14:paraId="78A531FD" w14:textId="2FB15945" w:rsidR="008768EF" w:rsidRPr="00A31685" w:rsidRDefault="002D53AE" w:rsidP="008768EF">
            <w:pPr>
              <w:jc w:val="both"/>
              <w:rPr>
                <w:sz w:val="20"/>
                <w:szCs w:val="20"/>
              </w:rPr>
            </w:pPr>
            <w:r w:rsidRPr="00A31685">
              <w:rPr>
                <w:rStyle w:val="ezkurwreuab5ozgtqnkl"/>
                <w:sz w:val="20"/>
                <w:szCs w:val="20"/>
              </w:rPr>
              <w:t xml:space="preserve">travel time of the </w:t>
            </w:r>
            <w:r w:rsidRPr="00A31685">
              <w:rPr>
                <w:rStyle w:val="ezkurwreuab5ozgtqnkl"/>
                <w:i/>
                <w:sz w:val="20"/>
                <w:szCs w:val="20"/>
              </w:rPr>
              <w:t>j</w:t>
            </w:r>
            <w:r w:rsidRPr="00A31685">
              <w:rPr>
                <w:rStyle w:val="ezkurwreuab5ozgtqnkl"/>
                <w:sz w:val="20"/>
                <w:szCs w:val="20"/>
              </w:rPr>
              <w:t>-</w:t>
            </w:r>
            <w:proofErr w:type="spellStart"/>
            <w:r w:rsidRPr="00A31685">
              <w:rPr>
                <w:rStyle w:val="ezkurwreuab5ozgtqnkl"/>
                <w:sz w:val="20"/>
                <w:szCs w:val="20"/>
              </w:rPr>
              <w:t>th</w:t>
            </w:r>
            <w:proofErr w:type="spellEnd"/>
            <w:r w:rsidRPr="00A31685">
              <w:rPr>
                <w:rStyle w:val="ezkurwreuab5ozgtqnkl"/>
                <w:sz w:val="20"/>
                <w:szCs w:val="20"/>
              </w:rPr>
              <w:t xml:space="preserve"> train on the section, h</w:t>
            </w:r>
            <w:r w:rsidR="008768EF" w:rsidRPr="00A31685">
              <w:rPr>
                <w:sz w:val="20"/>
                <w:szCs w:val="20"/>
              </w:rPr>
              <w:t>;</w:t>
            </w:r>
          </w:p>
        </w:tc>
      </w:tr>
      <w:tr w:rsidR="008768EF" w:rsidRPr="00A31685" w14:paraId="6F112898" w14:textId="77777777" w:rsidTr="003E4755">
        <w:tc>
          <w:tcPr>
            <w:tcW w:w="1242" w:type="dxa"/>
            <w:shd w:val="clear" w:color="auto" w:fill="auto"/>
          </w:tcPr>
          <w:p w14:paraId="47D3B4CD" w14:textId="3CBFD336" w:rsidR="008768EF" w:rsidRPr="00A31685" w:rsidRDefault="008768EF" w:rsidP="008768EF">
            <w:pPr>
              <w:contextualSpacing/>
              <w:jc w:val="right"/>
              <w:rPr>
                <w:sz w:val="20"/>
                <w:szCs w:val="20"/>
              </w:rPr>
            </w:pPr>
            <w:r w:rsidRPr="00A31685">
              <w:rPr>
                <w:position w:val="-14"/>
                <w:sz w:val="20"/>
                <w:szCs w:val="20"/>
              </w:rPr>
              <w:object w:dxaOrig="560" w:dyaOrig="380" w14:anchorId="227B719C">
                <v:shape id="_x0000_i1029" type="#_x0000_t75" style="width:24pt;height:16.5pt" o:ole="">
                  <v:imagedata r:id="rId15" o:title=""/>
                </v:shape>
                <o:OLEObject Type="Embed" ProgID="Equation.3" ShapeID="_x0000_i1029" DrawAspect="Content" ObjectID="_1817815879" r:id="rId16"/>
              </w:object>
            </w:r>
          </w:p>
        </w:tc>
        <w:tc>
          <w:tcPr>
            <w:tcW w:w="8647" w:type="dxa"/>
            <w:shd w:val="clear" w:color="auto" w:fill="auto"/>
          </w:tcPr>
          <w:p w14:paraId="1FCBF8B6" w14:textId="7125D3D6" w:rsidR="008768EF" w:rsidRPr="00A31685" w:rsidRDefault="002D53AE" w:rsidP="008768EF">
            <w:pPr>
              <w:jc w:val="both"/>
              <w:rPr>
                <w:sz w:val="20"/>
                <w:szCs w:val="20"/>
              </w:rPr>
            </w:pPr>
            <w:r w:rsidRPr="00A31685">
              <w:rPr>
                <w:rStyle w:val="anegp0gi0b9av8jahpyh"/>
                <w:sz w:val="20"/>
                <w:szCs w:val="20"/>
              </w:rPr>
              <w:t>parking</w:t>
            </w:r>
            <w:r w:rsidRPr="00A31685">
              <w:rPr>
                <w:sz w:val="20"/>
                <w:szCs w:val="20"/>
              </w:rPr>
              <w:t xml:space="preserve"> </w:t>
            </w:r>
            <w:r w:rsidRPr="00A31685">
              <w:rPr>
                <w:rStyle w:val="anegp0gi0b9av8jahpyh"/>
                <w:sz w:val="20"/>
                <w:szCs w:val="20"/>
              </w:rPr>
              <w:t>time</w:t>
            </w:r>
            <w:r w:rsidRPr="00A31685">
              <w:rPr>
                <w:sz w:val="20"/>
                <w:szCs w:val="20"/>
              </w:rPr>
              <w:t xml:space="preserve"> of the </w:t>
            </w:r>
            <w:r w:rsidRPr="00A31685">
              <w:rPr>
                <w:rStyle w:val="anegp0gi0b9av8jahpyh"/>
                <w:i/>
                <w:sz w:val="20"/>
                <w:szCs w:val="20"/>
              </w:rPr>
              <w:t>j</w:t>
            </w:r>
            <w:r w:rsidRPr="00A31685">
              <w:rPr>
                <w:rStyle w:val="anegp0gi0b9av8jahpyh"/>
                <w:sz w:val="20"/>
                <w:szCs w:val="20"/>
              </w:rPr>
              <w:t>-</w:t>
            </w:r>
            <w:proofErr w:type="spellStart"/>
            <w:r w:rsidRPr="00A31685">
              <w:rPr>
                <w:rStyle w:val="anegp0gi0b9av8jahpyh"/>
                <w:sz w:val="20"/>
                <w:szCs w:val="20"/>
              </w:rPr>
              <w:t>th</w:t>
            </w:r>
            <w:proofErr w:type="spellEnd"/>
            <w:r w:rsidRPr="00A31685">
              <w:rPr>
                <w:sz w:val="20"/>
                <w:szCs w:val="20"/>
              </w:rPr>
              <w:t xml:space="preserve"> </w:t>
            </w:r>
            <w:r w:rsidRPr="00A31685">
              <w:rPr>
                <w:rStyle w:val="anegp0gi0b9av8jahpyh"/>
                <w:sz w:val="20"/>
                <w:szCs w:val="20"/>
              </w:rPr>
              <w:t>train</w:t>
            </w:r>
            <w:r w:rsidRPr="00A31685">
              <w:rPr>
                <w:sz w:val="20"/>
                <w:szCs w:val="20"/>
              </w:rPr>
              <w:t xml:space="preserve"> </w:t>
            </w:r>
            <w:r w:rsidRPr="00A31685">
              <w:rPr>
                <w:rStyle w:val="anegp0gi0b9av8jahpyh"/>
                <w:sz w:val="20"/>
                <w:szCs w:val="20"/>
              </w:rPr>
              <w:t>at</w:t>
            </w:r>
            <w:r w:rsidRPr="00A31685">
              <w:rPr>
                <w:sz w:val="20"/>
                <w:szCs w:val="20"/>
              </w:rPr>
              <w:t xml:space="preserve"> the </w:t>
            </w:r>
            <w:r w:rsidRPr="00A31685">
              <w:rPr>
                <w:rStyle w:val="anegp0gi0b9av8jahpyh"/>
                <w:sz w:val="20"/>
                <w:szCs w:val="20"/>
              </w:rPr>
              <w:t>station,</w:t>
            </w:r>
            <w:r w:rsidRPr="00A31685">
              <w:rPr>
                <w:sz w:val="20"/>
                <w:szCs w:val="20"/>
              </w:rPr>
              <w:t xml:space="preserve"> </w:t>
            </w:r>
            <w:r w:rsidRPr="00A31685">
              <w:rPr>
                <w:rStyle w:val="anegp0gi0b9av8jahpyh"/>
                <w:sz w:val="20"/>
                <w:szCs w:val="20"/>
              </w:rPr>
              <w:t>h</w:t>
            </w:r>
            <w:r w:rsidR="008768EF" w:rsidRPr="00A31685">
              <w:rPr>
                <w:rStyle w:val="ezkurwreuab5ozgtqnkl"/>
                <w:sz w:val="20"/>
                <w:szCs w:val="20"/>
              </w:rPr>
              <w:t xml:space="preserve">, </w:t>
            </w:r>
            <w:r w:rsidR="008768EF" w:rsidRPr="00A31685">
              <w:rPr>
                <w:rStyle w:val="ezkurwreuab5ozgtqnkl"/>
                <w:sz w:val="20"/>
                <w:szCs w:val="20"/>
                <w:lang w:val="ru-RU"/>
              </w:rPr>
              <w:t>ч</w:t>
            </w:r>
            <w:r w:rsidR="008768EF" w:rsidRPr="00A31685">
              <w:rPr>
                <w:sz w:val="20"/>
                <w:szCs w:val="20"/>
              </w:rPr>
              <w:t>.</w:t>
            </w:r>
          </w:p>
        </w:tc>
      </w:tr>
    </w:tbl>
    <w:p w14:paraId="7E1B5F05" w14:textId="77777777" w:rsidR="005436D8" w:rsidRPr="00A31685" w:rsidRDefault="005436D8" w:rsidP="00371884">
      <w:pPr>
        <w:pStyle w:val="a3"/>
        <w:ind w:firstLine="284"/>
        <w:jc w:val="both"/>
      </w:pPr>
      <w:r w:rsidRPr="00A31685">
        <w:t>Currently, various methods are used to assess the loss of the section speed of freight trains. These methods, as a rule, are reduced to taking into account the time of train delays for certain reasons. Forecasting the expected performance of the average section speed during the planned period of transportation work is based on an assessment of the factors influencing it. It is assumed that these factors will remain unchanged in the planned period. As a result, there is a significant failure to meet the planned speed limit.</w:t>
      </w:r>
    </w:p>
    <w:p w14:paraId="14E4B4B4" w14:textId="17D48D87" w:rsidR="005436D8" w:rsidRPr="00A31685" w:rsidRDefault="005436D8" w:rsidP="00371884">
      <w:pPr>
        <w:pStyle w:val="a3"/>
        <w:ind w:firstLine="284"/>
        <w:jc w:val="both"/>
      </w:pPr>
      <w:r w:rsidRPr="00A31685">
        <w:t>For ex</w:t>
      </w:r>
      <w:r w:rsidR="005D4F15" w:rsidRPr="00A31685">
        <w:t>ample, in JSC “Russian Railways</w:t>
      </w:r>
      <w:r w:rsidRPr="00A31685">
        <w:t>” the assessment of sectional speed losses is carried out using an automated system for recording and analyzing the actual train movement schedule, developed by the All-Russian Scientific Research Institute of Railway Transport (</w:t>
      </w:r>
      <w:proofErr w:type="spellStart"/>
      <w:r w:rsidRPr="00A31685">
        <w:t>VNIIZhT</w:t>
      </w:r>
      <w:proofErr w:type="spellEnd"/>
      <w:r w:rsidRPr="00A31685">
        <w:t>), or based on a regression model that takes into account factors influencing sectional speed [3]. Since such a system is not available at JSC “Uzbekistan Railways” it is advisable to develop a regression model that takes into account various factors influencing sectional speed, considering the specific operational characteristics of the corresponding railway section.</w:t>
      </w:r>
    </w:p>
    <w:p w14:paraId="51E3C3C6" w14:textId="77777777" w:rsidR="00F97A11" w:rsidRPr="00A31685" w:rsidRDefault="00F97A11" w:rsidP="00371884">
      <w:pPr>
        <w:pStyle w:val="a3"/>
        <w:ind w:firstLine="284"/>
        <w:jc w:val="both"/>
      </w:pPr>
      <w:r w:rsidRPr="00A31685">
        <w:t>On sections and routes where there is a periodic increase in freight turnover (gross ton-kilometers), a slowdown in the growth of transportation volumes is observed after a certain point, resulting in a decline in both the quantitative and qualitative indicators of the transportation process.</w:t>
      </w:r>
    </w:p>
    <w:p w14:paraId="390624A9" w14:textId="24925297" w:rsidR="00F97A11" w:rsidRPr="00A31685" w:rsidRDefault="00F97A11" w:rsidP="00371884">
      <w:pPr>
        <w:pStyle w:val="a3"/>
        <w:ind w:firstLine="284"/>
        <w:jc w:val="both"/>
      </w:pPr>
      <w:r w:rsidRPr="00A31685">
        <w:t>The growing demand for freight transportation due to the development of our country's economy reveals discrepancies between the carrying capacity of the railways and the required transportation volumes. The main reason for this is the limited throughput capacity of railway sections and the technical capabilities of stations.</w:t>
      </w:r>
    </w:p>
    <w:p w14:paraId="32E6369B" w14:textId="77777777" w:rsidR="00EC10D5" w:rsidRPr="00371884" w:rsidRDefault="00884963" w:rsidP="00371884">
      <w:pPr>
        <w:pStyle w:val="1"/>
        <w:spacing w:before="240" w:after="240"/>
        <w:ind w:left="0" w:right="0"/>
      </w:pPr>
      <w:r w:rsidRPr="00371884">
        <w:rPr>
          <w:spacing w:val="-4"/>
        </w:rPr>
        <w:t>LITERATURE</w:t>
      </w:r>
      <w:r w:rsidRPr="00371884">
        <w:t xml:space="preserve"> </w:t>
      </w:r>
      <w:r w:rsidRPr="00371884">
        <w:rPr>
          <w:spacing w:val="-2"/>
        </w:rPr>
        <w:t>SURVEY</w:t>
      </w:r>
    </w:p>
    <w:p w14:paraId="2D724D81" w14:textId="64D76283" w:rsidR="008877B3" w:rsidRPr="00A31685" w:rsidRDefault="008877B3" w:rsidP="00B956F9">
      <w:pPr>
        <w:pStyle w:val="a3"/>
        <w:ind w:firstLine="284"/>
        <w:jc w:val="both"/>
      </w:pPr>
      <w:r w:rsidRPr="00A31685">
        <w:t xml:space="preserve">The efficient organization of freight train operations on the railway network, particularly ensuring their movement according to schedule, is one of the pressing areas of current scientific research. Existing studies in this field focus on schedule adherence, risk factors affecting sectional speed and their economic consequences, as well as speed indicators used to assess the efficiency of the railway network. In particular, within the railway system of Uzbekistan, a number of scientific studies have been conducted aimed at improving the efficiency of freight transportation, ensuring the stability of train operations, and </w:t>
      </w:r>
      <w:r w:rsidR="00CC3B37" w:rsidRPr="00A31685">
        <w:t>optimizing sectional speed [4</w:t>
      </w:r>
      <w:r w:rsidR="00371884">
        <w:t xml:space="preserve">, 5, 6, 7, 8, 9, </w:t>
      </w:r>
      <w:r w:rsidR="00CC3B37" w:rsidRPr="00A31685">
        <w:t>10</w:t>
      </w:r>
      <w:r w:rsidRPr="00A31685">
        <w:t>]. At the international level, in the railway transport system, factors affecting the speed of freight trains are analyzed using artificial intelligence, neural networks, and machine learning models in the context of energy efficiency, environmental performance, and traffic safety. In addition, models integrated with GIS (Geographic Information Systems) are used to analyze the speed of</w:t>
      </w:r>
      <w:r w:rsidR="00162E60" w:rsidRPr="00A31685">
        <w:t xml:space="preserve"> freight trains in real time </w:t>
      </w:r>
      <w:r w:rsidR="007801CB" w:rsidRPr="00A31685">
        <w:br/>
      </w:r>
      <w:r w:rsidR="00162E60" w:rsidRPr="00A31685">
        <w:t>[1</w:t>
      </w:r>
      <w:r w:rsidR="00CC3B37" w:rsidRPr="00A31685">
        <w:t>1</w:t>
      </w:r>
      <w:r w:rsidR="00371884">
        <w:t xml:space="preserve">, 12, </w:t>
      </w:r>
      <w:r w:rsidR="00CC3B37" w:rsidRPr="00A31685">
        <w:t>13</w:t>
      </w:r>
      <w:r w:rsidRPr="00A31685">
        <w:t>]. However, in the existing scientific studies dedicated to analyzing the factors influencing the sectional speed of freight trains on railways using regression models, the seasonal factor is insufficiently considered or treated as secondary, and the extent to which the number of trains affects sectional speed is not thoroughly examined.</w:t>
      </w:r>
    </w:p>
    <w:p w14:paraId="36E6B8B7" w14:textId="77777777" w:rsidR="008877B3" w:rsidRPr="00371884" w:rsidRDefault="008877B3" w:rsidP="00371884">
      <w:pPr>
        <w:spacing w:before="240" w:after="240"/>
        <w:jc w:val="center"/>
        <w:rPr>
          <w:b/>
          <w:sz w:val="24"/>
          <w:szCs w:val="24"/>
        </w:rPr>
      </w:pPr>
      <w:r w:rsidRPr="00371884">
        <w:rPr>
          <w:b/>
          <w:sz w:val="24"/>
          <w:szCs w:val="24"/>
        </w:rPr>
        <w:t>RESEARCH METHODOLOGY</w:t>
      </w:r>
    </w:p>
    <w:p w14:paraId="191146AF" w14:textId="4DE77912" w:rsidR="005D4F15" w:rsidRPr="00A31685" w:rsidRDefault="00E83280" w:rsidP="00371884">
      <w:pPr>
        <w:pStyle w:val="a3"/>
        <w:spacing w:after="240"/>
        <w:jc w:val="center"/>
        <w:rPr>
          <w:b/>
        </w:rPr>
      </w:pPr>
      <w:r w:rsidRPr="00A31685">
        <w:rPr>
          <w:b/>
        </w:rPr>
        <w:t xml:space="preserve">The </w:t>
      </w:r>
      <w:r w:rsidR="00371884" w:rsidRPr="00A31685">
        <w:rPr>
          <w:b/>
        </w:rPr>
        <w:t xml:space="preserve">Impact </w:t>
      </w:r>
      <w:r w:rsidR="00371884">
        <w:rPr>
          <w:b/>
        </w:rPr>
        <w:t>o</w:t>
      </w:r>
      <w:r w:rsidR="00371884" w:rsidRPr="00A31685">
        <w:rPr>
          <w:b/>
        </w:rPr>
        <w:t xml:space="preserve">f Freight Train Volume </w:t>
      </w:r>
      <w:r w:rsidR="00371884">
        <w:rPr>
          <w:b/>
        </w:rPr>
        <w:t>o</w:t>
      </w:r>
      <w:r w:rsidR="00371884" w:rsidRPr="00A31685">
        <w:rPr>
          <w:b/>
        </w:rPr>
        <w:t>n Sectional Speed</w:t>
      </w:r>
    </w:p>
    <w:p w14:paraId="232D8D68" w14:textId="67D6D567" w:rsidR="00870EF0" w:rsidRPr="00A31685" w:rsidRDefault="005D4F15" w:rsidP="00371884">
      <w:pPr>
        <w:pStyle w:val="a3"/>
        <w:ind w:firstLine="284"/>
        <w:jc w:val="both"/>
      </w:pPr>
      <w:r w:rsidRPr="00A31685">
        <w:t>The single-track railway section “</w:t>
      </w:r>
      <w:proofErr w:type="spellStart"/>
      <w:r w:rsidRPr="00A31685">
        <w:t>Tukimachi</w:t>
      </w:r>
      <w:proofErr w:type="spellEnd"/>
      <w:r w:rsidRPr="00A31685">
        <w:t>–</w:t>
      </w:r>
      <w:proofErr w:type="spellStart"/>
      <w:r w:rsidRPr="00A31685">
        <w:t>Angren</w:t>
      </w:r>
      <w:proofErr w:type="spellEnd"/>
      <w:r w:rsidRPr="00A31685">
        <w:t>” with a length of 113 km, equipped with a microprocessor-based semi-automatic block system and part of the Tashkent regional railway hub branch of JSC “Uzbekistan Railways” was selected as the object of study (Figure 1).</w:t>
      </w:r>
    </w:p>
    <w:p w14:paraId="37EA4854" w14:textId="77777777" w:rsidR="00EC10D5" w:rsidRPr="00A31685" w:rsidRDefault="00EC10D5" w:rsidP="00CF184D">
      <w:pPr>
        <w:ind w:right="-21"/>
        <w:jc w:val="both"/>
      </w:pPr>
    </w:p>
    <w:p w14:paraId="1C76B112" w14:textId="273356E3" w:rsidR="00EC10D5" w:rsidRPr="00371884" w:rsidRDefault="00371884" w:rsidP="00371884">
      <w:pPr>
        <w:pStyle w:val="a3"/>
        <w:spacing w:after="120"/>
        <w:jc w:val="center"/>
        <w:rPr>
          <w:sz w:val="18"/>
          <w:szCs w:val="18"/>
        </w:rPr>
      </w:pPr>
      <w:r w:rsidRPr="00A31685">
        <w:object w:dxaOrig="14496" w:dyaOrig="9924" w14:anchorId="3D434412">
          <v:shape id="_x0000_i1030" type="#_x0000_t75" style="width:465pt;height:375.75pt" o:ole="">
            <v:imagedata r:id="rId17" o:title=""/>
          </v:shape>
          <o:OLEObject Type="Embed" ProgID="Visio.Drawing.15" ShapeID="_x0000_i1030" DrawAspect="Content" ObjectID="_1817815880" r:id="rId18"/>
        </w:object>
      </w:r>
      <w:r w:rsidR="00884963" w:rsidRPr="00371884">
        <w:rPr>
          <w:b/>
          <w:bCs/>
          <w:sz w:val="18"/>
          <w:szCs w:val="18"/>
        </w:rPr>
        <w:t>FIGURE</w:t>
      </w:r>
      <w:r w:rsidR="00884963" w:rsidRPr="00371884">
        <w:rPr>
          <w:b/>
          <w:bCs/>
          <w:spacing w:val="-6"/>
          <w:sz w:val="18"/>
          <w:szCs w:val="18"/>
        </w:rPr>
        <w:t xml:space="preserve"> </w:t>
      </w:r>
      <w:r w:rsidR="00884963" w:rsidRPr="00371884">
        <w:rPr>
          <w:b/>
          <w:bCs/>
          <w:sz w:val="18"/>
          <w:szCs w:val="18"/>
        </w:rPr>
        <w:t>1</w:t>
      </w:r>
      <w:r>
        <w:rPr>
          <w:b/>
          <w:bCs/>
          <w:sz w:val="18"/>
          <w:szCs w:val="18"/>
        </w:rPr>
        <w:t>.</w:t>
      </w:r>
      <w:r w:rsidR="00884963" w:rsidRPr="00371884">
        <w:rPr>
          <w:spacing w:val="5"/>
          <w:sz w:val="18"/>
          <w:szCs w:val="18"/>
        </w:rPr>
        <w:t xml:space="preserve"> </w:t>
      </w:r>
      <w:r w:rsidR="00ED1182" w:rsidRPr="00371884">
        <w:rPr>
          <w:sz w:val="18"/>
          <w:szCs w:val="18"/>
        </w:rPr>
        <w:t>Layout of the “</w:t>
      </w:r>
      <w:proofErr w:type="spellStart"/>
      <w:r w:rsidR="00ED1182" w:rsidRPr="00371884">
        <w:rPr>
          <w:sz w:val="18"/>
          <w:szCs w:val="18"/>
        </w:rPr>
        <w:t>Tukimachi</w:t>
      </w:r>
      <w:proofErr w:type="spellEnd"/>
      <w:r w:rsidR="00ED1182" w:rsidRPr="00371884">
        <w:rPr>
          <w:sz w:val="18"/>
          <w:szCs w:val="18"/>
        </w:rPr>
        <w:t>–</w:t>
      </w:r>
      <w:proofErr w:type="spellStart"/>
      <w:r w:rsidR="00ED1182" w:rsidRPr="00371884">
        <w:rPr>
          <w:sz w:val="18"/>
          <w:szCs w:val="18"/>
        </w:rPr>
        <w:t>Angren</w:t>
      </w:r>
      <w:proofErr w:type="spellEnd"/>
      <w:r w:rsidR="00ED1182" w:rsidRPr="00371884">
        <w:rPr>
          <w:sz w:val="18"/>
          <w:szCs w:val="18"/>
        </w:rPr>
        <w:t>” railway line on the map of the Tashkent Regional Railway Hub branch</w:t>
      </w:r>
    </w:p>
    <w:p w14:paraId="27005D14" w14:textId="787C031F" w:rsidR="00ED1182" w:rsidRPr="00A31685" w:rsidRDefault="00ED1182" w:rsidP="00371884">
      <w:pPr>
        <w:pStyle w:val="a3"/>
        <w:ind w:firstLine="284"/>
        <w:jc w:val="both"/>
      </w:pPr>
      <w:r w:rsidRPr="00A31685">
        <w:t>The length of this railway line accounts for 2.44% of the total length of railway sections operated by JSC “Uzbekistan Railways” (4625.2 km) and 15.62% of the length of the Tashkent Regional Railway Hub (723.4 km).</w:t>
      </w:r>
    </w:p>
    <w:p w14:paraId="0B71973E" w14:textId="3682666B" w:rsidR="00ED1182" w:rsidRPr="00A31685" w:rsidRDefault="00ED1182" w:rsidP="00371884">
      <w:pPr>
        <w:pStyle w:val="a3"/>
        <w:ind w:firstLine="284"/>
        <w:jc w:val="both"/>
      </w:pPr>
      <w:r w:rsidRPr="00A31685">
        <w:t>The electrified railway section “</w:t>
      </w:r>
      <w:proofErr w:type="spellStart"/>
      <w:r w:rsidRPr="00A31685">
        <w:t>Angren</w:t>
      </w:r>
      <w:proofErr w:type="spellEnd"/>
      <w:r w:rsidRPr="00A31685">
        <w:t>–Pop” was put into operation in 2016 as part of JSC “Uzbekistan Railways” enabling freight and passenger transportation by rail between the valley and oasis regions of the Republic of Uzbekistan. This began to yield positive results in a short period, including in the freight turnover of the “</w:t>
      </w:r>
      <w:proofErr w:type="spellStart"/>
      <w:r w:rsidRPr="00A31685">
        <w:t>Tukimachi</w:t>
      </w:r>
      <w:proofErr w:type="spellEnd"/>
      <w:r w:rsidRPr="00A31685">
        <w:t>–</w:t>
      </w:r>
      <w:proofErr w:type="spellStart"/>
      <w:r w:rsidRPr="00A31685">
        <w:t>Angren</w:t>
      </w:r>
      <w:proofErr w:type="spellEnd"/>
      <w:r w:rsidRPr="00A31685">
        <w:t>” railway line. Since 2017, the volume of freight transported on this section has been steadily increasing (Figure 2). The freight turnover and volume of transported goods on the studied line for the period 2014–2024 are shown in Figure 2.</w:t>
      </w:r>
    </w:p>
    <w:p w14:paraId="6409615E" w14:textId="79C56605" w:rsidR="00516888" w:rsidRPr="00A31685" w:rsidRDefault="00516888" w:rsidP="00371884">
      <w:pPr>
        <w:pStyle w:val="a3"/>
        <w:ind w:firstLine="284"/>
        <w:jc w:val="both"/>
      </w:pPr>
      <w:r w:rsidRPr="00A31685">
        <w:t>According to the analysis shown in Figure 2 for the period 2014–2024, this railway line accounts for an average of 6.61% of the freight turnover (amounting to 2891.89 million gross ton-kilometers) and 3.46% of the total freight transported by JSC “Uzbekistan Railways”. Within the Tashkent Regional Railway Hub branch, this line accounts for an average of 7.49% of the transported freight and 20.76% of the freight turnover. This, in turn, indicates that the “</w:t>
      </w:r>
      <w:proofErr w:type="spellStart"/>
      <w:r w:rsidRPr="00A31685">
        <w:t>Tukimachi</w:t>
      </w:r>
      <w:proofErr w:type="spellEnd"/>
      <w:r w:rsidRPr="00A31685">
        <w:t>–</w:t>
      </w:r>
      <w:proofErr w:type="spellStart"/>
      <w:r w:rsidRPr="00A31685">
        <w:t>Angren</w:t>
      </w:r>
      <w:proofErr w:type="spellEnd"/>
      <w:r w:rsidRPr="00A31685">
        <w:t>” railway line is among the high freight traffic routes within the system of JSC “Uzbekistan Railways”.</w:t>
      </w:r>
    </w:p>
    <w:p w14:paraId="7AEA1BDC" w14:textId="77777777" w:rsidR="00516888" w:rsidRPr="00A31685" w:rsidRDefault="00516888" w:rsidP="006B0EAF">
      <w:pPr>
        <w:jc w:val="center"/>
        <w:rPr>
          <w:noProof/>
          <w:szCs w:val="28"/>
          <w:lang w:eastAsia="ru-RU"/>
        </w:rPr>
      </w:pPr>
      <w:r w:rsidRPr="00A31685">
        <w:rPr>
          <w:noProof/>
          <w:lang w:val="ru-RU" w:eastAsia="ru-RU"/>
        </w:rPr>
        <w:lastRenderedPageBreak/>
        <w:drawing>
          <wp:inline distT="0" distB="0" distL="0" distR="0" wp14:anchorId="4B94D9E3" wp14:editId="243D1E19">
            <wp:extent cx="6088380" cy="4579620"/>
            <wp:effectExtent l="0" t="0" r="7620" b="635"/>
            <wp:docPr id="41" name="Диаграмма 41"/>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799E5621" w14:textId="2F74E1CE" w:rsidR="00516888" w:rsidRPr="00371884" w:rsidRDefault="00516888" w:rsidP="00371884">
      <w:pPr>
        <w:spacing w:after="120"/>
        <w:jc w:val="center"/>
        <w:rPr>
          <w:noProof/>
          <w:sz w:val="18"/>
          <w:szCs w:val="18"/>
          <w:lang w:eastAsia="ru-RU"/>
        </w:rPr>
      </w:pPr>
      <w:r w:rsidRPr="00371884">
        <w:rPr>
          <w:b/>
          <w:bCs/>
          <w:sz w:val="18"/>
          <w:szCs w:val="18"/>
        </w:rPr>
        <w:t>FIGURE</w:t>
      </w:r>
      <w:r w:rsidRPr="00371884">
        <w:rPr>
          <w:b/>
          <w:bCs/>
          <w:spacing w:val="-6"/>
          <w:sz w:val="18"/>
          <w:szCs w:val="18"/>
        </w:rPr>
        <w:t xml:space="preserve"> </w:t>
      </w:r>
      <w:r w:rsidRPr="00371884">
        <w:rPr>
          <w:b/>
          <w:bCs/>
          <w:sz w:val="18"/>
          <w:szCs w:val="18"/>
        </w:rPr>
        <w:t>2</w:t>
      </w:r>
      <w:r w:rsidR="00371884">
        <w:rPr>
          <w:b/>
          <w:bCs/>
          <w:sz w:val="18"/>
          <w:szCs w:val="18"/>
        </w:rPr>
        <w:t>.</w:t>
      </w:r>
      <w:r w:rsidRPr="00371884">
        <w:rPr>
          <w:spacing w:val="5"/>
          <w:sz w:val="18"/>
          <w:szCs w:val="18"/>
        </w:rPr>
        <w:t xml:space="preserve"> </w:t>
      </w:r>
      <w:r w:rsidRPr="00371884">
        <w:rPr>
          <w:sz w:val="18"/>
          <w:szCs w:val="18"/>
        </w:rPr>
        <w:t>Freight transportation indicators on the “</w:t>
      </w:r>
      <w:proofErr w:type="spellStart"/>
      <w:r w:rsidRPr="00371884">
        <w:rPr>
          <w:sz w:val="18"/>
          <w:szCs w:val="18"/>
        </w:rPr>
        <w:t>Tukimachi</w:t>
      </w:r>
      <w:proofErr w:type="spellEnd"/>
      <w:r w:rsidRPr="00371884">
        <w:rPr>
          <w:sz w:val="18"/>
          <w:szCs w:val="18"/>
        </w:rPr>
        <w:t>–</w:t>
      </w:r>
      <w:proofErr w:type="spellStart"/>
      <w:r w:rsidRPr="00371884">
        <w:rPr>
          <w:sz w:val="18"/>
          <w:szCs w:val="18"/>
        </w:rPr>
        <w:t>Angren</w:t>
      </w:r>
      <w:proofErr w:type="spellEnd"/>
      <w:r w:rsidRPr="00371884">
        <w:rPr>
          <w:sz w:val="18"/>
          <w:szCs w:val="18"/>
        </w:rPr>
        <w:t>” railway section for the period 2014–2024</w:t>
      </w:r>
    </w:p>
    <w:p w14:paraId="06EA5D35" w14:textId="6C5486CA" w:rsidR="00EC10D5" w:rsidRPr="00A31685" w:rsidRDefault="00792B7B" w:rsidP="00371884">
      <w:pPr>
        <w:pStyle w:val="a3"/>
        <w:ind w:firstLine="284"/>
        <w:jc w:val="both"/>
      </w:pPr>
      <w:r w:rsidRPr="00A31685">
        <w:t>The analysis of freight transportation indicators presented in Figure 2 shows that the lowest values of freight turnover and freight volume were observed in 2016, while the highest were recorded in 2023. As of today, the volume of freight transported on the studied section has almost doubled compared to the 2014 level, and freight turnover has increased by 87%. The year-by-year increase in freight transportation volumes leads to a mismatch between the existing throughput capacity of the section and the required transportation volume.</w:t>
      </w:r>
    </w:p>
    <w:p w14:paraId="22B57D44" w14:textId="77777777" w:rsidR="00453338" w:rsidRPr="00A31685" w:rsidRDefault="00453338" w:rsidP="00371884">
      <w:pPr>
        <w:pStyle w:val="a3"/>
        <w:ind w:firstLine="284"/>
        <w:jc w:val="both"/>
      </w:pPr>
      <w:r w:rsidRPr="00A31685">
        <w:t>The growth in freight transportation volume, in turn, leads to an increase in the daily number of trains on the section, which under certain conditions negatively affects sectional speed and throughput capacity.</w:t>
      </w:r>
    </w:p>
    <w:p w14:paraId="63075542" w14:textId="7EEAD9BC" w:rsidR="00F976D5" w:rsidRPr="00A31685" w:rsidRDefault="00F976D5" w:rsidP="00371884">
      <w:pPr>
        <w:pStyle w:val="a3"/>
        <w:ind w:firstLine="284"/>
        <w:jc w:val="both"/>
      </w:pPr>
      <w:r w:rsidRPr="00A31685">
        <w:t>Between 2016 and 2023, the sectional speed in the even direction decreased by a maximum of 3.3 km/h, while in the odd direction, between 2014 and 2018, it decreased by up to 3.0 km/h. In 2024, due to a 13% decrease in freight transportation volume compared to 2023, as well as a 14.9% reduction in the average daily number of trains, the sectional speed increased by 3.3 km/h (Figure 3). Figure 3 presents the average daily number of freight trains and the sectional speed on the “</w:t>
      </w:r>
      <w:proofErr w:type="spellStart"/>
      <w:r w:rsidRPr="00A31685">
        <w:t>Tukimachi</w:t>
      </w:r>
      <w:proofErr w:type="spellEnd"/>
      <w:r w:rsidRPr="00A31685">
        <w:t>–</w:t>
      </w:r>
      <w:proofErr w:type="spellStart"/>
      <w:r w:rsidRPr="00A31685">
        <w:t>Angren</w:t>
      </w:r>
      <w:proofErr w:type="spellEnd"/>
      <w:r w:rsidRPr="00A31685">
        <w:t>” railway line for the period 2014–2024, indicating that the number of freight trains during these years changed proportionally to the volume of transported goods.</w:t>
      </w:r>
    </w:p>
    <w:p w14:paraId="1619F0AC" w14:textId="77777777" w:rsidR="00F976D5" w:rsidRPr="00A31685" w:rsidRDefault="00F976D5" w:rsidP="00371884">
      <w:pPr>
        <w:jc w:val="center"/>
        <w:rPr>
          <w:sz w:val="20"/>
          <w:szCs w:val="20"/>
        </w:rPr>
      </w:pPr>
      <w:r w:rsidRPr="00A31685">
        <w:rPr>
          <w:noProof/>
          <w:sz w:val="20"/>
          <w:szCs w:val="20"/>
          <w:lang w:val="ru-RU" w:eastAsia="ru-RU"/>
        </w:rPr>
        <w:lastRenderedPageBreak/>
        <w:drawing>
          <wp:inline distT="0" distB="0" distL="0" distR="0" wp14:anchorId="3E5BB7CA" wp14:editId="57B87508">
            <wp:extent cx="5939790" cy="4163291"/>
            <wp:effectExtent l="0" t="0" r="3810" b="14605"/>
            <wp:docPr id="42" name="Диаграмма 42"/>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193C47C2" w14:textId="07011C36" w:rsidR="00F976D5" w:rsidRPr="00371884" w:rsidRDefault="00F976D5" w:rsidP="00371884">
      <w:pPr>
        <w:spacing w:after="120"/>
        <w:jc w:val="center"/>
        <w:rPr>
          <w:noProof/>
          <w:sz w:val="18"/>
          <w:szCs w:val="18"/>
          <w:lang w:eastAsia="ru-RU"/>
        </w:rPr>
      </w:pPr>
      <w:r w:rsidRPr="00371884">
        <w:rPr>
          <w:b/>
          <w:bCs/>
          <w:sz w:val="18"/>
          <w:szCs w:val="18"/>
        </w:rPr>
        <w:t>FIGURE</w:t>
      </w:r>
      <w:r w:rsidRPr="00371884">
        <w:rPr>
          <w:b/>
          <w:bCs/>
          <w:spacing w:val="-6"/>
          <w:sz w:val="18"/>
          <w:szCs w:val="18"/>
        </w:rPr>
        <w:t xml:space="preserve"> 3</w:t>
      </w:r>
      <w:r w:rsidR="00371884">
        <w:rPr>
          <w:b/>
          <w:bCs/>
          <w:spacing w:val="-6"/>
          <w:sz w:val="18"/>
          <w:szCs w:val="18"/>
        </w:rPr>
        <w:t>.</w:t>
      </w:r>
      <w:r w:rsidRPr="00371884">
        <w:rPr>
          <w:spacing w:val="5"/>
          <w:sz w:val="18"/>
          <w:szCs w:val="18"/>
        </w:rPr>
        <w:t xml:space="preserve"> </w:t>
      </w:r>
      <w:r w:rsidRPr="00371884">
        <w:rPr>
          <w:bCs/>
          <w:sz w:val="18"/>
          <w:szCs w:val="18"/>
        </w:rPr>
        <w:t xml:space="preserve">The number of </w:t>
      </w:r>
      <w:r w:rsidRPr="00371884">
        <w:rPr>
          <w:sz w:val="18"/>
          <w:szCs w:val="18"/>
        </w:rPr>
        <w:t>freight trains and sectional speed on the “</w:t>
      </w:r>
      <w:proofErr w:type="spellStart"/>
      <w:r w:rsidRPr="00371884">
        <w:rPr>
          <w:sz w:val="18"/>
          <w:szCs w:val="18"/>
        </w:rPr>
        <w:t>Tukimachi</w:t>
      </w:r>
      <w:proofErr w:type="spellEnd"/>
      <w:r w:rsidRPr="00371884">
        <w:rPr>
          <w:sz w:val="18"/>
          <w:szCs w:val="18"/>
        </w:rPr>
        <w:t>–</w:t>
      </w:r>
      <w:proofErr w:type="spellStart"/>
      <w:r w:rsidRPr="00371884">
        <w:rPr>
          <w:sz w:val="18"/>
          <w:szCs w:val="18"/>
        </w:rPr>
        <w:t>Angren</w:t>
      </w:r>
      <w:proofErr w:type="spellEnd"/>
      <w:r w:rsidRPr="00371884">
        <w:rPr>
          <w:sz w:val="18"/>
          <w:szCs w:val="18"/>
        </w:rPr>
        <w:t>” railway line for the period 2014–2024</w:t>
      </w:r>
    </w:p>
    <w:p w14:paraId="68067824" w14:textId="23E13543" w:rsidR="00EC10D5" w:rsidRPr="00A31685" w:rsidRDefault="003A5623" w:rsidP="00B956F9">
      <w:pPr>
        <w:pStyle w:val="a3"/>
        <w:ind w:firstLine="284"/>
        <w:jc w:val="both"/>
      </w:pPr>
      <w:r w:rsidRPr="00A31685">
        <w:t xml:space="preserve">As can be seen from Figure 3, an increase in the number of freight trains has a negative impact on capacity and section speed. The factors influencing the decrease in </w:t>
      </w:r>
      <w:r w:rsidR="00E636A5" w:rsidRPr="00A31685">
        <w:t>sectional</w:t>
      </w:r>
      <w:r w:rsidRPr="00A31685">
        <w:t xml:space="preserve"> speed include a shortage of traction resources, low management efficiency, forced train stops at intermediate and technical stations, an increase in the number of trains on railway routes, as well as </w:t>
      </w:r>
      <w:r w:rsidR="00F15511" w:rsidRPr="00A31685">
        <w:t>“</w:t>
      </w:r>
      <w:r w:rsidRPr="00A31685">
        <w:t>technological windows</w:t>
      </w:r>
      <w:r w:rsidR="00F15511" w:rsidRPr="00A31685">
        <w:t>”</w:t>
      </w:r>
      <w:r w:rsidRPr="00A31685">
        <w:t xml:space="preserve"> for the repair and maintenance of infrastructure facilities. </w:t>
      </w:r>
      <w:r w:rsidR="00F15511" w:rsidRPr="00A31685">
        <w:t>Consequently, these factors contribute to the growth of the operational wagon fleet.</w:t>
      </w:r>
      <w:r w:rsidRPr="00A31685">
        <w:t xml:space="preserve"> </w:t>
      </w:r>
      <w:r w:rsidR="00F15511" w:rsidRPr="00A31685">
        <w:t>The expansion of the active wagon fleet results in a rise in the number of trains, which subsequently contributes to a reduction in local train speeds.</w:t>
      </w:r>
    </w:p>
    <w:p w14:paraId="264966B6" w14:textId="08E579B1" w:rsidR="003B784E" w:rsidRPr="00A31685" w:rsidRDefault="003B784E" w:rsidP="00B956F9">
      <w:pPr>
        <w:pStyle w:val="a3"/>
        <w:ind w:firstLine="284"/>
        <w:jc w:val="both"/>
      </w:pPr>
      <w:r w:rsidRPr="00A31685">
        <w:t>Based on the data presented in Figure 3, we will analyze the fulfillment of sectional speed on railway lines and the factors influencing it in the following sequence. The impact of the number of passing trains on sectional speed will be examined using the example of the “</w:t>
      </w:r>
      <w:proofErr w:type="spellStart"/>
      <w:r w:rsidRPr="00A31685">
        <w:t>Tukimachi</w:t>
      </w:r>
      <w:proofErr w:type="spellEnd"/>
      <w:r w:rsidRPr="00A31685">
        <w:t>–</w:t>
      </w:r>
      <w:proofErr w:type="spellStart"/>
      <w:r w:rsidRPr="00A31685">
        <w:t>Angren</w:t>
      </w:r>
      <w:proofErr w:type="spellEnd"/>
      <w:r w:rsidRPr="00A31685">
        <w:t>” railway line.</w:t>
      </w:r>
    </w:p>
    <w:p w14:paraId="6BF5CA26" w14:textId="1BA15677" w:rsidR="003B784E" w:rsidRPr="00A31685" w:rsidRDefault="003B784E" w:rsidP="00B956F9">
      <w:pPr>
        <w:pStyle w:val="a3"/>
        <w:ind w:firstLine="284"/>
        <w:jc w:val="both"/>
      </w:pPr>
      <w:r w:rsidRPr="00A31685">
        <w:t>Given the uneven daily distribution of train movements on railway lines, the data presented in Figure 3 were analyzed on a monthly basis by year. The main objective of this approach is to increase the number of observations in order to determine the optimal functional relationship between sectional speed and the number of trains.</w:t>
      </w:r>
    </w:p>
    <w:p w14:paraId="70EF6977" w14:textId="26CED39D" w:rsidR="003B784E" w:rsidRPr="00A31685" w:rsidRDefault="003B784E" w:rsidP="00B956F9">
      <w:pPr>
        <w:pStyle w:val="a3"/>
        <w:ind w:firstLine="284"/>
        <w:jc w:val="both"/>
      </w:pPr>
      <w:r w:rsidRPr="00A31685">
        <w:t xml:space="preserve">Based on the conducted analysis, the data on the average daily number of operating trains </w:t>
      </w:r>
      <w:r w:rsidRPr="00A31685">
        <w:rPr>
          <w:position w:val="-12"/>
        </w:rPr>
        <w:object w:dxaOrig="420" w:dyaOrig="360" w14:anchorId="236DA9A6">
          <v:shape id="_x0000_i1031" type="#_x0000_t75" style="width:18pt;height:16.5pt" o:ole="">
            <v:imagedata r:id="rId21" o:title=""/>
          </v:shape>
          <o:OLEObject Type="Embed" ProgID="Equation.3" ShapeID="_x0000_i1031" DrawAspect="Content" ObjectID="_1817815881" r:id="rId22"/>
        </w:object>
      </w:r>
      <w:r w:rsidRPr="00A31685">
        <w:t xml:space="preserve"> and the corresponding average sectional speed </w:t>
      </w:r>
      <w:r w:rsidRPr="00A31685">
        <w:rPr>
          <w:position w:val="-12"/>
        </w:rPr>
        <w:object w:dxaOrig="420" w:dyaOrig="360" w14:anchorId="091EF7BC">
          <v:shape id="_x0000_i1032" type="#_x0000_t75" style="width:17.25pt;height:16.5pt" o:ole="">
            <v:imagedata r:id="rId23" o:title=""/>
          </v:shape>
          <o:OLEObject Type="Embed" ProgID="Equation.3" ShapeID="_x0000_i1032" DrawAspect="Content" ObjectID="_1817815882" r:id="rId24"/>
        </w:object>
      </w:r>
      <w:r w:rsidRPr="00A31685">
        <w:t xml:space="preserve"> on the “</w:t>
      </w:r>
      <w:proofErr w:type="spellStart"/>
      <w:r w:rsidRPr="00A31685">
        <w:t>Tukimachi</w:t>
      </w:r>
      <w:proofErr w:type="spellEnd"/>
      <w:r w:rsidRPr="00A31685">
        <w:t>–</w:t>
      </w:r>
      <w:proofErr w:type="spellStart"/>
      <w:r w:rsidRPr="00A31685">
        <w:t>Angren</w:t>
      </w:r>
      <w:proofErr w:type="spellEnd"/>
      <w:r w:rsidRPr="00A31685">
        <w:t>” railway line for the period 2014–2024 can be represented as a set of correlation points:</w:t>
      </w:r>
    </w:p>
    <w:p w14:paraId="40A2DB52" w14:textId="34C3E0DD" w:rsidR="00E2782C" w:rsidRPr="00A31685" w:rsidRDefault="00807140" w:rsidP="00807140">
      <w:pPr>
        <w:pStyle w:val="a3"/>
        <w:spacing w:before="120" w:after="120"/>
        <w:jc w:val="center"/>
        <w:rPr>
          <w:szCs w:val="28"/>
        </w:rPr>
      </w:pPr>
      <m:oMathPara>
        <m:oMath>
          <m:r>
            <w:rPr>
              <w:rFonts w:ascii="Cambria Math"/>
              <w:szCs w:val="28"/>
            </w:rPr>
            <m:t>(</m:t>
          </m:r>
          <m:sSub>
            <m:sSubPr>
              <m:ctrlPr>
                <w:rPr>
                  <w:rFonts w:ascii="Cambria Math"/>
                  <w:i/>
                  <w:szCs w:val="28"/>
                </w:rPr>
              </m:ctrlPr>
            </m:sSubPr>
            <m:e>
              <m:r>
                <w:rPr>
                  <w:rFonts w:ascii="Cambria Math"/>
                  <w:szCs w:val="28"/>
                </w:rPr>
                <m:t>n</m:t>
              </m:r>
            </m:e>
            <m:sub>
              <m:r>
                <w:rPr>
                  <w:rFonts w:ascii="Cambria Math"/>
                  <w:szCs w:val="28"/>
                </w:rPr>
                <m:t>1</m:t>
              </m:r>
            </m:sub>
          </m:sSub>
          <m:r>
            <w:rPr>
              <w:rFonts w:ascii="Cambria Math"/>
              <w:szCs w:val="28"/>
            </w:rPr>
            <m:t>,</m:t>
          </m:r>
          <m:r>
            <w:rPr>
              <w:rFonts w:ascii="Cambria Math"/>
              <w:szCs w:val="28"/>
            </w:rPr>
            <m:t> </m:t>
          </m:r>
          <m:sSub>
            <m:sSubPr>
              <m:ctrlPr>
                <w:rPr>
                  <w:rFonts w:ascii="Cambria Math"/>
                  <w:i/>
                  <w:szCs w:val="28"/>
                </w:rPr>
              </m:ctrlPr>
            </m:sSubPr>
            <m:e>
              <m:r>
                <w:rPr>
                  <w:rFonts w:ascii="Cambria Math"/>
                  <w:szCs w:val="28"/>
                </w:rPr>
                <m:t>v</m:t>
              </m:r>
            </m:e>
            <m:sub>
              <m:r>
                <w:rPr>
                  <w:rFonts w:ascii="Cambria Math"/>
                  <w:szCs w:val="28"/>
                </w:rPr>
                <m:t>1</m:t>
              </m:r>
            </m:sub>
          </m:sSub>
          <m:r>
            <w:rPr>
              <w:rFonts w:ascii="Cambria Math"/>
              <w:szCs w:val="28"/>
            </w:rPr>
            <m:t>),</m:t>
          </m:r>
          <m:r>
            <w:rPr>
              <w:rFonts w:ascii="Cambria Math"/>
              <w:szCs w:val="28"/>
            </w:rPr>
            <m:t> </m:t>
          </m:r>
          <m:r>
            <w:rPr>
              <w:rFonts w:ascii="Cambria Math"/>
              <w:szCs w:val="28"/>
            </w:rPr>
            <m:t>(</m:t>
          </m:r>
          <m:sSub>
            <m:sSubPr>
              <m:ctrlPr>
                <w:rPr>
                  <w:rFonts w:ascii="Cambria Math"/>
                  <w:i/>
                  <w:szCs w:val="28"/>
                </w:rPr>
              </m:ctrlPr>
            </m:sSubPr>
            <m:e>
              <m:r>
                <w:rPr>
                  <w:rFonts w:ascii="Cambria Math"/>
                  <w:szCs w:val="28"/>
                </w:rPr>
                <m:t>n</m:t>
              </m:r>
            </m:e>
            <m:sub>
              <m:r>
                <w:rPr>
                  <w:rFonts w:ascii="Cambria Math"/>
                  <w:szCs w:val="28"/>
                </w:rPr>
                <m:t>2</m:t>
              </m:r>
            </m:sub>
          </m:sSub>
          <m:r>
            <w:rPr>
              <w:rFonts w:ascii="Cambria Math"/>
              <w:szCs w:val="28"/>
            </w:rPr>
            <m:t>,</m:t>
          </m:r>
          <m:r>
            <w:rPr>
              <w:rFonts w:ascii="Cambria Math"/>
              <w:szCs w:val="28"/>
            </w:rPr>
            <m:t> </m:t>
          </m:r>
          <m:sSub>
            <m:sSubPr>
              <m:ctrlPr>
                <w:rPr>
                  <w:rFonts w:ascii="Cambria Math"/>
                  <w:i/>
                  <w:szCs w:val="28"/>
                </w:rPr>
              </m:ctrlPr>
            </m:sSubPr>
            <m:e>
              <m:r>
                <w:rPr>
                  <w:rFonts w:ascii="Cambria Math"/>
                  <w:szCs w:val="28"/>
                </w:rPr>
                <m:t>v</m:t>
              </m:r>
            </m:e>
            <m:sub>
              <m:r>
                <w:rPr>
                  <w:rFonts w:ascii="Cambria Math"/>
                  <w:szCs w:val="28"/>
                </w:rPr>
                <m:t>2</m:t>
              </m:r>
            </m:sub>
          </m:sSub>
          <m:r>
            <w:rPr>
              <w:rFonts w:ascii="Cambria Math"/>
              <w:szCs w:val="28"/>
            </w:rPr>
            <m:t>),</m:t>
          </m:r>
          <m:r>
            <w:rPr>
              <w:rFonts w:ascii="Cambria Math"/>
              <w:szCs w:val="28"/>
            </w:rPr>
            <m:t> </m:t>
          </m:r>
          <m:r>
            <w:rPr>
              <w:rFonts w:ascii="Cambria Math"/>
              <w:szCs w:val="28"/>
            </w:rPr>
            <m:t>(</m:t>
          </m:r>
          <m:sSub>
            <m:sSubPr>
              <m:ctrlPr>
                <w:rPr>
                  <w:rFonts w:ascii="Cambria Math"/>
                  <w:i/>
                  <w:szCs w:val="28"/>
                </w:rPr>
              </m:ctrlPr>
            </m:sSubPr>
            <m:e>
              <m:r>
                <w:rPr>
                  <w:rFonts w:ascii="Cambria Math"/>
                  <w:szCs w:val="28"/>
                </w:rPr>
                <m:t>n</m:t>
              </m:r>
            </m:e>
            <m:sub>
              <m:r>
                <w:rPr>
                  <w:rFonts w:ascii="Cambria Math"/>
                  <w:szCs w:val="28"/>
                </w:rPr>
                <m:t>3</m:t>
              </m:r>
            </m:sub>
          </m:sSub>
          <m:r>
            <w:rPr>
              <w:rFonts w:ascii="Cambria Math"/>
              <w:szCs w:val="28"/>
            </w:rPr>
            <m:t>,</m:t>
          </m:r>
          <m:r>
            <w:rPr>
              <w:rFonts w:ascii="Cambria Math"/>
              <w:szCs w:val="28"/>
            </w:rPr>
            <m:t> </m:t>
          </m:r>
          <m:sSub>
            <m:sSubPr>
              <m:ctrlPr>
                <w:rPr>
                  <w:rFonts w:ascii="Cambria Math"/>
                  <w:i/>
                  <w:szCs w:val="28"/>
                </w:rPr>
              </m:ctrlPr>
            </m:sSubPr>
            <m:e>
              <m:r>
                <w:rPr>
                  <w:rFonts w:ascii="Cambria Math"/>
                  <w:szCs w:val="28"/>
                </w:rPr>
                <m:t>v</m:t>
              </m:r>
            </m:e>
            <m:sub>
              <m:r>
                <w:rPr>
                  <w:rFonts w:ascii="Cambria Math"/>
                  <w:szCs w:val="28"/>
                </w:rPr>
                <m:t>3</m:t>
              </m:r>
            </m:sub>
          </m:sSub>
          <m:r>
            <w:rPr>
              <w:rFonts w:ascii="Cambria Math"/>
              <w:szCs w:val="28"/>
            </w:rPr>
            <m:t>),...,</m:t>
          </m:r>
          <m:r>
            <w:rPr>
              <w:rFonts w:ascii="Cambria Math"/>
              <w:szCs w:val="28"/>
            </w:rPr>
            <m:t> </m:t>
          </m:r>
          <m:r>
            <w:rPr>
              <w:rFonts w:ascii="Cambria Math"/>
              <w:szCs w:val="28"/>
            </w:rPr>
            <m:t>(</m:t>
          </m:r>
          <m:sSub>
            <m:sSubPr>
              <m:ctrlPr>
                <w:rPr>
                  <w:rFonts w:ascii="Cambria Math"/>
                  <w:i/>
                  <w:szCs w:val="28"/>
                </w:rPr>
              </m:ctrlPr>
            </m:sSubPr>
            <m:e>
              <m:r>
                <w:rPr>
                  <w:rFonts w:ascii="Cambria Math"/>
                  <w:szCs w:val="28"/>
                </w:rPr>
                <m:t>n</m:t>
              </m:r>
            </m:e>
            <m:sub>
              <m:r>
                <w:rPr>
                  <w:rFonts w:ascii="Cambria Math"/>
                  <w:szCs w:val="28"/>
                </w:rPr>
                <m:t>m</m:t>
              </m:r>
              <m:r>
                <w:rPr>
                  <w:rFonts w:ascii="Cambria Math"/>
                  <w:szCs w:val="28"/>
                </w:rPr>
                <m:t>-</m:t>
              </m:r>
              <m:r>
                <w:rPr>
                  <w:rFonts w:ascii="Cambria Math"/>
                  <w:szCs w:val="28"/>
                </w:rPr>
                <m:t>2</m:t>
              </m:r>
            </m:sub>
          </m:sSub>
          <m:r>
            <w:rPr>
              <w:rFonts w:ascii="Cambria Math"/>
              <w:szCs w:val="28"/>
            </w:rPr>
            <m:t>,</m:t>
          </m:r>
          <m:r>
            <w:rPr>
              <w:rFonts w:ascii="Cambria Math"/>
              <w:szCs w:val="28"/>
            </w:rPr>
            <m:t> </m:t>
          </m:r>
          <m:sSub>
            <m:sSubPr>
              <m:ctrlPr>
                <w:rPr>
                  <w:rFonts w:ascii="Cambria Math"/>
                  <w:i/>
                  <w:szCs w:val="28"/>
                </w:rPr>
              </m:ctrlPr>
            </m:sSubPr>
            <m:e>
              <m:r>
                <w:rPr>
                  <w:rFonts w:ascii="Cambria Math"/>
                  <w:szCs w:val="28"/>
                </w:rPr>
                <m:t>v</m:t>
              </m:r>
            </m:e>
            <m:sub>
              <m:r>
                <w:rPr>
                  <w:rFonts w:ascii="Cambria Math"/>
                  <w:szCs w:val="28"/>
                </w:rPr>
                <m:t>m</m:t>
              </m:r>
              <m:r>
                <w:rPr>
                  <w:rFonts w:ascii="Cambria Math"/>
                  <w:szCs w:val="28"/>
                </w:rPr>
                <m:t>-</m:t>
              </m:r>
              <m:r>
                <w:rPr>
                  <w:rFonts w:ascii="Cambria Math"/>
                  <w:szCs w:val="28"/>
                </w:rPr>
                <m:t>2</m:t>
              </m:r>
            </m:sub>
          </m:sSub>
          <m:r>
            <w:rPr>
              <w:rFonts w:ascii="Cambria Math"/>
              <w:szCs w:val="28"/>
            </w:rPr>
            <m:t>),</m:t>
          </m:r>
          <m:r>
            <w:rPr>
              <w:rFonts w:ascii="Cambria Math"/>
              <w:szCs w:val="28"/>
            </w:rPr>
            <m:t> </m:t>
          </m:r>
          <m:r>
            <w:rPr>
              <w:rFonts w:ascii="Cambria Math"/>
              <w:szCs w:val="28"/>
            </w:rPr>
            <m:t>(</m:t>
          </m:r>
          <m:sSub>
            <m:sSubPr>
              <m:ctrlPr>
                <w:rPr>
                  <w:rFonts w:ascii="Cambria Math"/>
                  <w:i/>
                  <w:szCs w:val="28"/>
                </w:rPr>
              </m:ctrlPr>
            </m:sSubPr>
            <m:e>
              <m:r>
                <w:rPr>
                  <w:rFonts w:ascii="Cambria Math"/>
                  <w:szCs w:val="28"/>
                </w:rPr>
                <m:t>n</m:t>
              </m:r>
            </m:e>
            <m:sub>
              <m:r>
                <w:rPr>
                  <w:rFonts w:ascii="Cambria Math"/>
                  <w:szCs w:val="28"/>
                </w:rPr>
                <m:t>m</m:t>
              </m:r>
              <m:r>
                <w:rPr>
                  <w:rFonts w:ascii="Cambria Math"/>
                  <w:szCs w:val="28"/>
                </w:rPr>
                <m:t>-</m:t>
              </m:r>
              <m:r>
                <w:rPr>
                  <w:rFonts w:ascii="Cambria Math"/>
                  <w:szCs w:val="28"/>
                </w:rPr>
                <m:t>1</m:t>
              </m:r>
            </m:sub>
          </m:sSub>
          <m:r>
            <w:rPr>
              <w:rFonts w:ascii="Cambria Math"/>
              <w:szCs w:val="28"/>
            </w:rPr>
            <m:t>,</m:t>
          </m:r>
          <m:r>
            <w:rPr>
              <w:rFonts w:ascii="Cambria Math"/>
              <w:szCs w:val="28"/>
            </w:rPr>
            <m:t> </m:t>
          </m:r>
          <m:sSub>
            <m:sSubPr>
              <m:ctrlPr>
                <w:rPr>
                  <w:rFonts w:ascii="Cambria Math"/>
                  <w:i/>
                  <w:szCs w:val="28"/>
                </w:rPr>
              </m:ctrlPr>
            </m:sSubPr>
            <m:e>
              <m:r>
                <w:rPr>
                  <w:rFonts w:ascii="Cambria Math"/>
                  <w:szCs w:val="28"/>
                </w:rPr>
                <m:t>v</m:t>
              </m:r>
            </m:e>
            <m:sub>
              <m:r>
                <w:rPr>
                  <w:rFonts w:ascii="Cambria Math"/>
                  <w:szCs w:val="28"/>
                </w:rPr>
                <m:t>m</m:t>
              </m:r>
              <m:r>
                <w:rPr>
                  <w:rFonts w:ascii="Cambria Math"/>
                  <w:szCs w:val="28"/>
                </w:rPr>
                <m:t>-</m:t>
              </m:r>
              <m:r>
                <w:rPr>
                  <w:rFonts w:ascii="Cambria Math"/>
                  <w:szCs w:val="28"/>
                </w:rPr>
                <m:t>1</m:t>
              </m:r>
            </m:sub>
          </m:sSub>
          <m:r>
            <w:rPr>
              <w:rFonts w:ascii="Cambria Math"/>
              <w:szCs w:val="28"/>
            </w:rPr>
            <m:t>),</m:t>
          </m:r>
          <m:r>
            <w:rPr>
              <w:rFonts w:ascii="Cambria Math"/>
              <w:szCs w:val="28"/>
            </w:rPr>
            <m:t> </m:t>
          </m:r>
          <m:r>
            <w:rPr>
              <w:rFonts w:ascii="Cambria Math"/>
              <w:szCs w:val="28"/>
            </w:rPr>
            <m:t>(</m:t>
          </m:r>
          <m:sSub>
            <m:sSubPr>
              <m:ctrlPr>
                <w:rPr>
                  <w:rFonts w:ascii="Cambria Math"/>
                  <w:i/>
                  <w:szCs w:val="28"/>
                </w:rPr>
              </m:ctrlPr>
            </m:sSubPr>
            <m:e>
              <m:r>
                <w:rPr>
                  <w:rFonts w:ascii="Cambria Math"/>
                  <w:szCs w:val="28"/>
                </w:rPr>
                <m:t>n</m:t>
              </m:r>
            </m:e>
            <m:sub>
              <m:r>
                <w:rPr>
                  <w:rFonts w:ascii="Cambria Math"/>
                  <w:szCs w:val="28"/>
                </w:rPr>
                <m:t>m</m:t>
              </m:r>
            </m:sub>
          </m:sSub>
          <m:r>
            <w:rPr>
              <w:rFonts w:ascii="Cambria Math"/>
              <w:szCs w:val="28"/>
            </w:rPr>
            <m:t>,</m:t>
          </m:r>
          <m:r>
            <w:rPr>
              <w:rFonts w:ascii="Cambria Math"/>
              <w:szCs w:val="28"/>
            </w:rPr>
            <m:t> </m:t>
          </m:r>
          <m:sSub>
            <m:sSubPr>
              <m:ctrlPr>
                <w:rPr>
                  <w:rFonts w:ascii="Cambria Math"/>
                  <w:i/>
                  <w:szCs w:val="28"/>
                </w:rPr>
              </m:ctrlPr>
            </m:sSubPr>
            <m:e>
              <m:r>
                <w:rPr>
                  <w:rFonts w:ascii="Cambria Math"/>
                  <w:szCs w:val="28"/>
                </w:rPr>
                <m:t>v</m:t>
              </m:r>
            </m:e>
            <m:sub>
              <m:r>
                <w:rPr>
                  <w:rFonts w:ascii="Cambria Math"/>
                  <w:szCs w:val="28"/>
                </w:rPr>
                <m:t>m</m:t>
              </m:r>
            </m:sub>
          </m:sSub>
          <m:r>
            <w:rPr>
              <w:rFonts w:ascii="Cambria Math"/>
              <w:szCs w:val="28"/>
            </w:rPr>
            <m:t>)</m:t>
          </m:r>
        </m:oMath>
      </m:oMathPara>
    </w:p>
    <w:p w14:paraId="717AFFB8" w14:textId="29117440" w:rsidR="003478B9" w:rsidRPr="00A31685" w:rsidRDefault="00E2782C" w:rsidP="00B956F9">
      <w:pPr>
        <w:pStyle w:val="a3"/>
        <w:ind w:firstLine="284"/>
        <w:jc w:val="both"/>
      </w:pPr>
      <w:r w:rsidRPr="00A31685">
        <w:t xml:space="preserve">Figures 4 and 5 present the correlation points reflecting the average daily number of operating trains and the corresponding sectional speeds in the </w:t>
      </w:r>
      <w:proofErr w:type="spellStart"/>
      <w:r w:rsidRPr="00A31685">
        <w:t>even</w:t>
      </w:r>
      <w:proofErr w:type="spellEnd"/>
      <w:r w:rsidRPr="00A31685">
        <w:t xml:space="preserve"> and odd directions of the “</w:t>
      </w:r>
      <w:proofErr w:type="spellStart"/>
      <w:r w:rsidRPr="00A31685">
        <w:t>Tukimachi</w:t>
      </w:r>
      <w:proofErr w:type="spellEnd"/>
      <w:r w:rsidRPr="00A31685">
        <w:t>–</w:t>
      </w:r>
      <w:proofErr w:type="spellStart"/>
      <w:r w:rsidRPr="00A31685">
        <w:t>Angren</w:t>
      </w:r>
      <w:proofErr w:type="spellEnd"/>
      <w:r w:rsidRPr="00A31685">
        <w:t>” railway section for the analyzed period.</w:t>
      </w:r>
      <w:r w:rsidR="00401B6F" w:rsidRPr="00A31685">
        <w:t xml:space="preserve"> Each correlation point represents the average sectional speed for a given month, corresponding to the average daily number of trains operating on the railway line during that month within the analyzed period presented in Figure 3.</w:t>
      </w:r>
    </w:p>
    <w:p w14:paraId="1DA58738" w14:textId="515F988E" w:rsidR="00401B6F" w:rsidRPr="00A31685" w:rsidRDefault="00401B6F" w:rsidP="00401B6F">
      <w:pPr>
        <w:pStyle w:val="a3"/>
        <w:ind w:right="-21"/>
        <w:jc w:val="both"/>
      </w:pPr>
      <w:r w:rsidRPr="00A31685">
        <w:rPr>
          <w:noProof/>
          <w:lang w:val="ru-RU" w:eastAsia="ru-RU"/>
        </w:rPr>
        <w:lastRenderedPageBreak/>
        <w:drawing>
          <wp:inline distT="0" distB="0" distL="0" distR="0" wp14:anchorId="5B6C5D52" wp14:editId="3D045BFF">
            <wp:extent cx="5937250" cy="3149600"/>
            <wp:effectExtent l="0" t="0" r="6350" b="12700"/>
            <wp:docPr id="43" name="Диаграмма 43"/>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14:paraId="07A43141" w14:textId="32AB7B1F" w:rsidR="00401B6F" w:rsidRPr="00807140" w:rsidRDefault="00401B6F" w:rsidP="00807140">
      <w:pPr>
        <w:spacing w:after="120"/>
        <w:jc w:val="center"/>
        <w:rPr>
          <w:noProof/>
          <w:sz w:val="18"/>
          <w:szCs w:val="18"/>
          <w:lang w:eastAsia="ru-RU"/>
        </w:rPr>
      </w:pPr>
      <w:r w:rsidRPr="00807140">
        <w:rPr>
          <w:b/>
          <w:bCs/>
          <w:sz w:val="18"/>
          <w:szCs w:val="18"/>
        </w:rPr>
        <w:t>FIGURE</w:t>
      </w:r>
      <w:r w:rsidRPr="00807140">
        <w:rPr>
          <w:b/>
          <w:bCs/>
          <w:spacing w:val="-6"/>
          <w:sz w:val="18"/>
          <w:szCs w:val="18"/>
        </w:rPr>
        <w:t xml:space="preserve"> 4</w:t>
      </w:r>
      <w:r w:rsidR="00807140">
        <w:rPr>
          <w:b/>
          <w:bCs/>
          <w:spacing w:val="-6"/>
          <w:sz w:val="18"/>
          <w:szCs w:val="18"/>
        </w:rPr>
        <w:t>.</w:t>
      </w:r>
      <w:r w:rsidRPr="00807140">
        <w:rPr>
          <w:spacing w:val="5"/>
          <w:sz w:val="18"/>
          <w:szCs w:val="18"/>
        </w:rPr>
        <w:t xml:space="preserve"> </w:t>
      </w:r>
      <w:r w:rsidRPr="00807140">
        <w:rPr>
          <w:bCs/>
          <w:sz w:val="18"/>
          <w:szCs w:val="18"/>
        </w:rPr>
        <w:t>Scatter plot of the average daily number of operating trains and the average sectional speed in the even direction</w:t>
      </w:r>
    </w:p>
    <w:p w14:paraId="328D9877" w14:textId="77777777" w:rsidR="00DD7B79" w:rsidRPr="00A31685" w:rsidRDefault="00DD7B79" w:rsidP="00DD7B79">
      <w:pPr>
        <w:jc w:val="both"/>
        <w:rPr>
          <w:noProof/>
          <w:szCs w:val="28"/>
          <w:lang w:eastAsia="ru-RU"/>
        </w:rPr>
      </w:pPr>
      <w:r w:rsidRPr="00A31685">
        <w:rPr>
          <w:noProof/>
          <w:lang w:val="ru-RU" w:eastAsia="ru-RU"/>
        </w:rPr>
        <w:drawing>
          <wp:inline distT="0" distB="0" distL="0" distR="0" wp14:anchorId="24A1FA14" wp14:editId="3278A666">
            <wp:extent cx="5859780" cy="3175000"/>
            <wp:effectExtent l="0" t="0" r="7620" b="6350"/>
            <wp:docPr id="44" name="Диаграмма 44"/>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14:paraId="22A58D84" w14:textId="52574E9C" w:rsidR="00DD7B79" w:rsidRPr="00807140" w:rsidRDefault="00DD7B79" w:rsidP="00807140">
      <w:pPr>
        <w:spacing w:after="120"/>
        <w:jc w:val="center"/>
        <w:rPr>
          <w:sz w:val="18"/>
          <w:szCs w:val="18"/>
        </w:rPr>
      </w:pPr>
      <w:r w:rsidRPr="00807140">
        <w:rPr>
          <w:b/>
          <w:bCs/>
          <w:sz w:val="18"/>
          <w:szCs w:val="18"/>
        </w:rPr>
        <w:t>FIGURE</w:t>
      </w:r>
      <w:r w:rsidRPr="00807140">
        <w:rPr>
          <w:b/>
          <w:bCs/>
          <w:spacing w:val="-6"/>
          <w:sz w:val="18"/>
          <w:szCs w:val="18"/>
        </w:rPr>
        <w:t xml:space="preserve"> 5</w:t>
      </w:r>
      <w:r w:rsidR="00807140">
        <w:rPr>
          <w:b/>
          <w:bCs/>
          <w:spacing w:val="-6"/>
          <w:sz w:val="18"/>
          <w:szCs w:val="18"/>
        </w:rPr>
        <w:t>.</w:t>
      </w:r>
      <w:r w:rsidRPr="00807140">
        <w:rPr>
          <w:spacing w:val="5"/>
          <w:sz w:val="18"/>
          <w:szCs w:val="18"/>
        </w:rPr>
        <w:t xml:space="preserve"> </w:t>
      </w:r>
      <w:r w:rsidRPr="00807140">
        <w:rPr>
          <w:sz w:val="18"/>
          <w:szCs w:val="18"/>
        </w:rPr>
        <w:t>Scatter plot of the average daily number of operating trains and the average sectional speed in the odd direction</w:t>
      </w:r>
    </w:p>
    <w:p w14:paraId="4775A769" w14:textId="1F85F5ED" w:rsidR="00401B6F" w:rsidRPr="00A31685" w:rsidRDefault="00946799" w:rsidP="00807140">
      <w:pPr>
        <w:pStyle w:val="a3"/>
        <w:ind w:firstLine="284"/>
        <w:jc w:val="both"/>
      </w:pPr>
      <w:r w:rsidRPr="00A31685">
        <w:t xml:space="preserve">The analytical data on the average daily number of trains </w:t>
      </w:r>
      <w:r w:rsidRPr="00A31685">
        <w:rPr>
          <w:position w:val="-12"/>
          <w:szCs w:val="28"/>
        </w:rPr>
        <w:object w:dxaOrig="420" w:dyaOrig="360" w14:anchorId="278F1C5D">
          <v:shape id="_x0000_i1034" type="#_x0000_t75" style="width:17.25pt;height:16.5pt" o:ole="">
            <v:imagedata r:id="rId21" o:title=""/>
          </v:shape>
          <o:OLEObject Type="Embed" ProgID="Equation.3" ShapeID="_x0000_i1034" DrawAspect="Content" ObjectID="_1817815883" r:id="rId27"/>
        </w:object>
      </w:r>
      <w:r w:rsidRPr="00A31685">
        <w:t xml:space="preserve"> and the corresponding average sectional speed </w:t>
      </w:r>
      <w:r w:rsidRPr="00A31685">
        <w:rPr>
          <w:position w:val="-12"/>
          <w:szCs w:val="28"/>
        </w:rPr>
        <w:object w:dxaOrig="420" w:dyaOrig="360" w14:anchorId="654D1318">
          <v:shape id="_x0000_i1035" type="#_x0000_t75" style="width:17.25pt;height:16.5pt" o:ole="">
            <v:imagedata r:id="rId23" o:title=""/>
          </v:shape>
          <o:OLEObject Type="Embed" ProgID="Equation.3" ShapeID="_x0000_i1035" DrawAspect="Content" ObjectID="_1817815884" r:id="rId28"/>
        </w:object>
      </w:r>
      <w:r w:rsidRPr="00A31685">
        <w:t xml:space="preserve"> of train movement on the studied railway section, presented in Figures 4 and 5, will be refined using the least squares method to determine the optimal functional relationship.</w:t>
      </w:r>
      <w:r w:rsidR="00375D51" w:rsidRPr="00A31685">
        <w:t xml:space="preserve"> The least squares method is a statistical regression technique used to determine the optimal function based on a given set of points. To mathematically assess the impact of the number of freight trains on sectional speed, the following quadratic regression model will be used.</w:t>
      </w:r>
    </w:p>
    <w:p w14:paraId="36B59076" w14:textId="55BF584F" w:rsidR="00375D51" w:rsidRPr="00A31685" w:rsidRDefault="00375D51" w:rsidP="00807140">
      <w:pPr>
        <w:spacing w:before="120" w:after="120"/>
        <w:jc w:val="right"/>
        <w:rPr>
          <w:sz w:val="20"/>
          <w:szCs w:val="20"/>
          <w:lang w:val="ru-RU"/>
        </w:rPr>
      </w:pPr>
      <w:r w:rsidRPr="00A31685">
        <w:rPr>
          <w:position w:val="-12"/>
          <w:sz w:val="20"/>
          <w:szCs w:val="20"/>
        </w:rPr>
        <w:object w:dxaOrig="2320" w:dyaOrig="380" w14:anchorId="358B2920">
          <v:shape id="_x0000_i1036" type="#_x0000_t75" style="width:96.75pt;height:16.5pt" o:ole="">
            <v:imagedata r:id="rId29" o:title=""/>
          </v:shape>
          <o:OLEObject Type="Embed" ProgID="Equation.3" ShapeID="_x0000_i1036" DrawAspect="Content" ObjectID="_1817815885" r:id="rId30"/>
        </w:object>
      </w:r>
      <w:r w:rsidRPr="00A31685">
        <w:rPr>
          <w:sz w:val="20"/>
          <w:szCs w:val="20"/>
          <w:lang w:val="ru-RU"/>
        </w:rPr>
        <w:t xml:space="preserve"> </w:t>
      </w:r>
      <w:r w:rsidRPr="00A31685">
        <w:rPr>
          <w:i/>
          <w:sz w:val="20"/>
          <w:szCs w:val="20"/>
        </w:rPr>
        <w:t>km</w:t>
      </w:r>
      <w:r w:rsidRPr="00A31685">
        <w:rPr>
          <w:i/>
          <w:sz w:val="20"/>
          <w:szCs w:val="20"/>
          <w:lang w:val="ru-RU"/>
        </w:rPr>
        <w:t>/</w:t>
      </w:r>
      <w:r w:rsidRPr="00A31685">
        <w:rPr>
          <w:i/>
          <w:sz w:val="20"/>
          <w:szCs w:val="20"/>
        </w:rPr>
        <w:t>h</w:t>
      </w:r>
      <w:r w:rsidRPr="00A31685">
        <w:rPr>
          <w:sz w:val="20"/>
          <w:szCs w:val="20"/>
          <w:lang w:val="ru-RU"/>
        </w:rPr>
        <w:tab/>
      </w:r>
      <w:r w:rsidRPr="00A31685">
        <w:rPr>
          <w:sz w:val="20"/>
          <w:szCs w:val="20"/>
          <w:lang w:val="ru-RU"/>
        </w:rPr>
        <w:tab/>
      </w:r>
      <w:r w:rsidRPr="00A31685">
        <w:rPr>
          <w:sz w:val="20"/>
          <w:szCs w:val="20"/>
          <w:lang w:val="ru-RU"/>
        </w:rPr>
        <w:tab/>
      </w:r>
      <w:r w:rsidRPr="00A31685">
        <w:rPr>
          <w:sz w:val="20"/>
          <w:szCs w:val="20"/>
          <w:lang w:val="ru-RU"/>
        </w:rPr>
        <w:tab/>
      </w:r>
      <w:r w:rsidR="00807140">
        <w:rPr>
          <w:sz w:val="20"/>
          <w:szCs w:val="20"/>
          <w:lang w:val="ru-RU"/>
        </w:rPr>
        <w:tab/>
      </w:r>
      <w:r w:rsidRPr="00A31685">
        <w:rPr>
          <w:sz w:val="20"/>
          <w:szCs w:val="20"/>
          <w:lang w:val="ru-RU"/>
        </w:rPr>
        <w:t>(2)</w:t>
      </w:r>
    </w:p>
    <w:tbl>
      <w:tblPr>
        <w:tblW w:w="0" w:type="auto"/>
        <w:tblInd w:w="108" w:type="dxa"/>
        <w:tblLook w:val="04A0" w:firstRow="1" w:lastRow="0" w:firstColumn="1" w:lastColumn="0" w:noHBand="0" w:noVBand="1"/>
      </w:tblPr>
      <w:tblGrid>
        <w:gridCol w:w="1134"/>
        <w:gridCol w:w="8647"/>
      </w:tblGrid>
      <w:tr w:rsidR="002D7E0B" w:rsidRPr="00A31685" w14:paraId="00BD5B81" w14:textId="77777777" w:rsidTr="004C047A">
        <w:tc>
          <w:tcPr>
            <w:tcW w:w="1134" w:type="dxa"/>
            <w:shd w:val="clear" w:color="auto" w:fill="auto"/>
          </w:tcPr>
          <w:p w14:paraId="75622A8D" w14:textId="7C923C1B" w:rsidR="002D7E0B" w:rsidRPr="00A31685" w:rsidRDefault="002D7E0B" w:rsidP="00807140">
            <w:pPr>
              <w:ind w:hanging="108"/>
              <w:contextualSpacing/>
              <w:jc w:val="right"/>
              <w:rPr>
                <w:b/>
                <w:position w:val="-24"/>
                <w:sz w:val="20"/>
                <w:szCs w:val="20"/>
              </w:rPr>
            </w:pPr>
            <w:r w:rsidRPr="00A31685">
              <w:rPr>
                <w:sz w:val="20"/>
                <w:szCs w:val="20"/>
                <w:lang w:val="uz-Cyrl-UZ"/>
              </w:rPr>
              <w:t>here</w:t>
            </w:r>
            <w:r w:rsidRPr="00A31685">
              <w:rPr>
                <w:sz w:val="20"/>
                <w:szCs w:val="20"/>
              </w:rPr>
              <w:t xml:space="preserve"> </w:t>
            </w:r>
            <w:r w:rsidRPr="00A31685">
              <w:rPr>
                <w:position w:val="-10"/>
                <w:sz w:val="20"/>
                <w:szCs w:val="20"/>
              </w:rPr>
              <w:object w:dxaOrig="600" w:dyaOrig="320" w14:anchorId="64F74155">
                <v:shape id="_x0000_i1110" type="#_x0000_t75" style="width:26.25pt;height:13.5pt" o:ole="">
                  <v:imagedata r:id="rId31" o:title=""/>
                </v:shape>
                <o:OLEObject Type="Embed" ProgID="Equation.3" ShapeID="_x0000_i1110" DrawAspect="Content" ObjectID="_1817815886" r:id="rId32"/>
              </w:object>
            </w:r>
          </w:p>
        </w:tc>
        <w:tc>
          <w:tcPr>
            <w:tcW w:w="8647" w:type="dxa"/>
            <w:shd w:val="clear" w:color="auto" w:fill="auto"/>
          </w:tcPr>
          <w:p w14:paraId="52076513" w14:textId="4076F054" w:rsidR="002D7E0B" w:rsidRPr="00A31685" w:rsidRDefault="002D7E0B" w:rsidP="004C1A5A">
            <w:pPr>
              <w:jc w:val="both"/>
              <w:rPr>
                <w:sz w:val="20"/>
                <w:szCs w:val="20"/>
              </w:rPr>
            </w:pPr>
            <w:r w:rsidRPr="00A31685">
              <w:rPr>
                <w:sz w:val="20"/>
                <w:szCs w:val="20"/>
              </w:rPr>
              <w:t xml:space="preserve">unknown coefficients, respectively in </w:t>
            </w:r>
            <w:r w:rsidRPr="00A31685">
              <w:rPr>
                <w:i/>
                <w:sz w:val="20"/>
                <w:szCs w:val="20"/>
              </w:rPr>
              <w:t>km/h/train</w:t>
            </w:r>
            <w:r w:rsidRPr="00A31685">
              <w:rPr>
                <w:i/>
                <w:sz w:val="20"/>
                <w:szCs w:val="20"/>
                <w:vertAlign w:val="superscript"/>
              </w:rPr>
              <w:t>2</w:t>
            </w:r>
            <w:r w:rsidRPr="00A31685">
              <w:rPr>
                <w:sz w:val="20"/>
                <w:szCs w:val="20"/>
              </w:rPr>
              <w:t xml:space="preserve"> and </w:t>
            </w:r>
            <w:r w:rsidRPr="00A31685">
              <w:rPr>
                <w:i/>
                <w:sz w:val="20"/>
                <w:szCs w:val="20"/>
              </w:rPr>
              <w:t>km/h/train;</w:t>
            </w:r>
          </w:p>
        </w:tc>
      </w:tr>
      <w:tr w:rsidR="002D7E0B" w:rsidRPr="00A31685" w14:paraId="029C33A0" w14:textId="77777777" w:rsidTr="004C047A">
        <w:tc>
          <w:tcPr>
            <w:tcW w:w="1134" w:type="dxa"/>
            <w:shd w:val="clear" w:color="auto" w:fill="auto"/>
          </w:tcPr>
          <w:p w14:paraId="7B6C0FEB" w14:textId="58DB0211" w:rsidR="002D7E0B" w:rsidRPr="00A31685" w:rsidRDefault="002D7E0B" w:rsidP="004C1A5A">
            <w:pPr>
              <w:contextualSpacing/>
              <w:jc w:val="right"/>
              <w:rPr>
                <w:sz w:val="20"/>
                <w:szCs w:val="20"/>
                <w:lang w:val="uz-Cyrl-UZ"/>
              </w:rPr>
            </w:pPr>
            <w:r w:rsidRPr="00A31685">
              <w:rPr>
                <w:position w:val="-12"/>
                <w:sz w:val="20"/>
                <w:szCs w:val="20"/>
              </w:rPr>
              <w:object w:dxaOrig="440" w:dyaOrig="360" w14:anchorId="0B29ACE8">
                <v:shape id="_x0000_i1111" type="#_x0000_t75" style="width:17.25pt;height:15.75pt" o:ole="">
                  <v:imagedata r:id="rId33" o:title=""/>
                </v:shape>
                <o:OLEObject Type="Embed" ProgID="Equation.3" ShapeID="_x0000_i1111" DrawAspect="Content" ObjectID="_1817815887" r:id="rId34"/>
              </w:object>
            </w:r>
          </w:p>
        </w:tc>
        <w:tc>
          <w:tcPr>
            <w:tcW w:w="8647" w:type="dxa"/>
            <w:shd w:val="clear" w:color="auto" w:fill="auto"/>
          </w:tcPr>
          <w:p w14:paraId="7BABA314" w14:textId="002FA991" w:rsidR="002D7E0B" w:rsidRPr="00A31685" w:rsidRDefault="002D7E0B" w:rsidP="004C1A5A">
            <w:pPr>
              <w:jc w:val="both"/>
              <w:rPr>
                <w:sz w:val="20"/>
                <w:szCs w:val="20"/>
              </w:rPr>
            </w:pPr>
            <w:r w:rsidRPr="00A31685">
              <w:rPr>
                <w:rStyle w:val="ezkurwreuab5ozgtqnkl"/>
                <w:sz w:val="20"/>
                <w:szCs w:val="20"/>
              </w:rPr>
              <w:t>sectional speed determined by traction calculations, km/h;</w:t>
            </w:r>
          </w:p>
        </w:tc>
      </w:tr>
      <w:tr w:rsidR="002D7E0B" w:rsidRPr="00A31685" w14:paraId="63A2A521" w14:textId="77777777" w:rsidTr="004C047A">
        <w:tc>
          <w:tcPr>
            <w:tcW w:w="1134" w:type="dxa"/>
            <w:shd w:val="clear" w:color="auto" w:fill="auto"/>
          </w:tcPr>
          <w:p w14:paraId="3D753041" w14:textId="4F961935" w:rsidR="002D7E0B" w:rsidRPr="00A31685" w:rsidRDefault="002D7E0B" w:rsidP="004C1A5A">
            <w:pPr>
              <w:contextualSpacing/>
              <w:jc w:val="right"/>
              <w:rPr>
                <w:position w:val="-14"/>
                <w:sz w:val="20"/>
                <w:szCs w:val="20"/>
              </w:rPr>
            </w:pPr>
            <w:r w:rsidRPr="00A31685">
              <w:rPr>
                <w:position w:val="-6"/>
                <w:sz w:val="20"/>
                <w:szCs w:val="20"/>
              </w:rPr>
              <w:object w:dxaOrig="380" w:dyaOrig="220" w14:anchorId="772B34D0">
                <v:shape id="_x0000_i1112" type="#_x0000_t75" style="width:15pt;height:9pt" o:ole="">
                  <v:imagedata r:id="rId35" o:title=""/>
                </v:shape>
                <o:OLEObject Type="Embed" ProgID="Equation.3" ShapeID="_x0000_i1112" DrawAspect="Content" ObjectID="_1817815888" r:id="rId36"/>
              </w:object>
            </w:r>
          </w:p>
        </w:tc>
        <w:tc>
          <w:tcPr>
            <w:tcW w:w="8647" w:type="dxa"/>
            <w:shd w:val="clear" w:color="auto" w:fill="auto"/>
          </w:tcPr>
          <w:p w14:paraId="53C9111F" w14:textId="372229DD" w:rsidR="002D7E0B" w:rsidRPr="00A31685" w:rsidRDefault="002D7E0B" w:rsidP="004C1A5A">
            <w:pPr>
              <w:jc w:val="both"/>
              <w:rPr>
                <w:sz w:val="20"/>
                <w:szCs w:val="20"/>
              </w:rPr>
            </w:pPr>
            <w:r w:rsidRPr="00A31685">
              <w:rPr>
                <w:rStyle w:val="ezkurwreuab5ozgtqnkl"/>
                <w:sz w:val="20"/>
                <w:szCs w:val="20"/>
              </w:rPr>
              <w:t>average daily number of trains operating on the section, train</w:t>
            </w:r>
            <w:r w:rsidRPr="00A31685">
              <w:rPr>
                <w:sz w:val="20"/>
                <w:szCs w:val="20"/>
              </w:rPr>
              <w:t>;</w:t>
            </w:r>
          </w:p>
        </w:tc>
      </w:tr>
      <w:tr w:rsidR="002D7E0B" w:rsidRPr="00A31685" w14:paraId="3D83C540" w14:textId="77777777" w:rsidTr="004C047A">
        <w:tc>
          <w:tcPr>
            <w:tcW w:w="1134" w:type="dxa"/>
            <w:shd w:val="clear" w:color="auto" w:fill="auto"/>
          </w:tcPr>
          <w:p w14:paraId="71A5DF24" w14:textId="55B6D464" w:rsidR="002D7E0B" w:rsidRPr="00A31685" w:rsidRDefault="002D7E0B" w:rsidP="004C1A5A">
            <w:pPr>
              <w:contextualSpacing/>
              <w:jc w:val="right"/>
              <w:rPr>
                <w:sz w:val="20"/>
                <w:szCs w:val="20"/>
              </w:rPr>
            </w:pPr>
            <w:r w:rsidRPr="00A31685">
              <w:rPr>
                <w:position w:val="-6"/>
                <w:sz w:val="20"/>
                <w:szCs w:val="20"/>
              </w:rPr>
              <w:object w:dxaOrig="380" w:dyaOrig="220" w14:anchorId="7BD28149">
                <v:shape id="_x0000_i1113" type="#_x0000_t75" style="width:18pt;height:9.75pt" o:ole="">
                  <v:imagedata r:id="rId37" o:title=""/>
                </v:shape>
                <o:OLEObject Type="Embed" ProgID="Equation.3" ShapeID="_x0000_i1113" DrawAspect="Content" ObjectID="_1817815889" r:id="rId38"/>
              </w:object>
            </w:r>
          </w:p>
        </w:tc>
        <w:tc>
          <w:tcPr>
            <w:tcW w:w="8647" w:type="dxa"/>
            <w:shd w:val="clear" w:color="auto" w:fill="auto"/>
          </w:tcPr>
          <w:p w14:paraId="036E6776" w14:textId="7248A213" w:rsidR="002D7E0B" w:rsidRPr="00A31685" w:rsidRDefault="002D7E0B" w:rsidP="004C1A5A">
            <w:pPr>
              <w:jc w:val="both"/>
              <w:rPr>
                <w:sz w:val="20"/>
                <w:szCs w:val="20"/>
              </w:rPr>
            </w:pPr>
            <w:r w:rsidRPr="00A31685">
              <w:rPr>
                <w:rStyle w:val="anegp0gi0b9av8jahpyh"/>
                <w:sz w:val="20"/>
                <w:szCs w:val="20"/>
              </w:rPr>
              <w:t>error between the regression model and the actual data</w:t>
            </w:r>
            <w:r w:rsidRPr="00A31685">
              <w:rPr>
                <w:sz w:val="20"/>
                <w:szCs w:val="20"/>
              </w:rPr>
              <w:t>.</w:t>
            </w:r>
          </w:p>
        </w:tc>
      </w:tr>
    </w:tbl>
    <w:p w14:paraId="779CD5FD" w14:textId="19867543" w:rsidR="004C1A5A" w:rsidRPr="00A31685" w:rsidRDefault="00D238C6" w:rsidP="00807140">
      <w:pPr>
        <w:pStyle w:val="a3"/>
        <w:ind w:firstLine="284"/>
        <w:jc w:val="both"/>
      </w:pPr>
      <w:r w:rsidRPr="00A31685">
        <w:lastRenderedPageBreak/>
        <w:t xml:space="preserve">The main goal of the least </w:t>
      </w:r>
      <w:proofErr w:type="gramStart"/>
      <w:r w:rsidRPr="00A31685">
        <w:t>squares</w:t>
      </w:r>
      <w:proofErr w:type="gramEnd"/>
      <w:r w:rsidRPr="00A31685">
        <w:t xml:space="preserve"> method is to minimize the squared errors between the regression model and the actual data. From this perspective, we formulate the objective function for the research problem under consideration as follows:</w:t>
      </w:r>
    </w:p>
    <w:p w14:paraId="57870F22" w14:textId="542FA61E" w:rsidR="00D238C6" w:rsidRPr="00A31685" w:rsidRDefault="005A0CE2" w:rsidP="00807140">
      <w:pPr>
        <w:spacing w:before="120" w:after="120"/>
        <w:jc w:val="right"/>
        <w:rPr>
          <w:sz w:val="20"/>
          <w:szCs w:val="20"/>
          <w:lang w:val="uz-Cyrl-UZ"/>
        </w:rPr>
      </w:pPr>
      <w:r w:rsidRPr="00A31685">
        <w:rPr>
          <w:position w:val="-28"/>
          <w:sz w:val="20"/>
          <w:szCs w:val="20"/>
        </w:rPr>
        <w:object w:dxaOrig="2480" w:dyaOrig="680" w14:anchorId="3473BF85">
          <v:shape id="_x0000_i1041" type="#_x0000_t75" style="width:111.75pt;height:30pt" o:ole="">
            <v:imagedata r:id="rId39" o:title=""/>
          </v:shape>
          <o:OLEObject Type="Embed" ProgID="Equation.3" ShapeID="_x0000_i1041" DrawAspect="Content" ObjectID="_1817815890" r:id="rId40"/>
        </w:object>
      </w:r>
      <w:r w:rsidR="00D238C6" w:rsidRPr="00A31685">
        <w:rPr>
          <w:sz w:val="20"/>
          <w:szCs w:val="20"/>
          <w:lang w:val="uz-Cyrl-UZ"/>
        </w:rPr>
        <w:tab/>
      </w:r>
      <w:r w:rsidR="00D238C6" w:rsidRPr="00A31685">
        <w:rPr>
          <w:sz w:val="20"/>
          <w:szCs w:val="20"/>
          <w:lang w:val="uz-Cyrl-UZ"/>
        </w:rPr>
        <w:tab/>
      </w:r>
      <w:r w:rsidR="00D238C6" w:rsidRPr="00A31685">
        <w:rPr>
          <w:sz w:val="20"/>
          <w:szCs w:val="20"/>
          <w:lang w:val="uz-Cyrl-UZ"/>
        </w:rPr>
        <w:tab/>
      </w:r>
      <w:r w:rsidR="00D238C6" w:rsidRPr="00A31685">
        <w:rPr>
          <w:sz w:val="20"/>
          <w:szCs w:val="20"/>
          <w:lang w:val="uz-Cyrl-UZ"/>
        </w:rPr>
        <w:tab/>
      </w:r>
      <w:r w:rsidR="00D238C6" w:rsidRPr="00A31685">
        <w:rPr>
          <w:sz w:val="20"/>
          <w:szCs w:val="20"/>
          <w:lang w:val="uz-Cyrl-UZ"/>
        </w:rPr>
        <w:tab/>
        <w:t>(</w:t>
      </w:r>
      <w:r w:rsidR="00D238C6" w:rsidRPr="00A31685">
        <w:rPr>
          <w:sz w:val="20"/>
          <w:szCs w:val="20"/>
        </w:rPr>
        <w:t>3</w:t>
      </w:r>
      <w:r w:rsidR="00D238C6" w:rsidRPr="00A31685">
        <w:rPr>
          <w:sz w:val="20"/>
          <w:szCs w:val="20"/>
          <w:lang w:val="uz-Cyrl-UZ"/>
        </w:rPr>
        <w:t>)</w:t>
      </w:r>
    </w:p>
    <w:p w14:paraId="05449E26" w14:textId="39F57645" w:rsidR="00D238C6" w:rsidRPr="00A31685" w:rsidRDefault="005A0CE2" w:rsidP="00807140">
      <w:pPr>
        <w:pStyle w:val="a3"/>
        <w:ind w:firstLine="284"/>
        <w:jc w:val="both"/>
        <w:rPr>
          <w:lang w:val="uz-Cyrl-UZ"/>
        </w:rPr>
      </w:pPr>
      <w:r w:rsidRPr="00A31685">
        <w:rPr>
          <w:lang w:val="uz-Cyrl-UZ"/>
        </w:rPr>
        <w:t>Then the least squares method for formula (2) has the following form:</w:t>
      </w:r>
    </w:p>
    <w:p w14:paraId="0E0909A6" w14:textId="3B9127B0" w:rsidR="005A0CE2" w:rsidRPr="00A31685" w:rsidRDefault="00421F97" w:rsidP="00807140">
      <w:pPr>
        <w:spacing w:before="120" w:after="120"/>
        <w:jc w:val="right"/>
        <w:rPr>
          <w:sz w:val="20"/>
          <w:szCs w:val="20"/>
          <w:lang w:val="uz-Cyrl-UZ"/>
        </w:rPr>
      </w:pPr>
      <w:r w:rsidRPr="00A31685">
        <w:rPr>
          <w:position w:val="-88"/>
          <w:sz w:val="20"/>
          <w:szCs w:val="20"/>
        </w:rPr>
        <w:object w:dxaOrig="4120" w:dyaOrig="1880" w14:anchorId="34752B40">
          <v:shape id="_x0000_i1042" type="#_x0000_t75" style="width:187.5pt;height:88.5pt" o:ole="">
            <v:imagedata r:id="rId41" o:title=""/>
          </v:shape>
          <o:OLEObject Type="Embed" ProgID="Equation.3" ShapeID="_x0000_i1042" DrawAspect="Content" ObjectID="_1817815891" r:id="rId42"/>
        </w:object>
      </w:r>
      <w:r w:rsidR="005A0CE2" w:rsidRPr="00A31685">
        <w:rPr>
          <w:sz w:val="20"/>
          <w:szCs w:val="20"/>
          <w:lang w:val="uz-Cyrl-UZ"/>
        </w:rPr>
        <w:tab/>
      </w:r>
      <w:r w:rsidR="005A0CE2" w:rsidRPr="00A31685">
        <w:rPr>
          <w:sz w:val="20"/>
          <w:szCs w:val="20"/>
          <w:lang w:val="uz-Cyrl-UZ"/>
        </w:rPr>
        <w:tab/>
      </w:r>
      <w:r w:rsidR="00E53162" w:rsidRPr="00A31685">
        <w:rPr>
          <w:sz w:val="20"/>
          <w:szCs w:val="20"/>
          <w:lang w:val="uz-Cyrl-UZ"/>
        </w:rPr>
        <w:tab/>
      </w:r>
      <w:r w:rsidR="005A0CE2" w:rsidRPr="00A31685">
        <w:rPr>
          <w:sz w:val="20"/>
          <w:szCs w:val="20"/>
          <w:lang w:val="uz-Cyrl-UZ"/>
        </w:rPr>
        <w:tab/>
        <w:t>(4)</w:t>
      </w:r>
    </w:p>
    <w:p w14:paraId="3273B1BD" w14:textId="434ECFB2" w:rsidR="005A0CE2" w:rsidRPr="00A31685" w:rsidRDefault="00421F97" w:rsidP="00421F97">
      <w:pPr>
        <w:pStyle w:val="a3"/>
        <w:ind w:right="-21" w:firstLine="284"/>
        <w:jc w:val="both"/>
        <w:rPr>
          <w:lang w:val="uz-Cyrl-UZ"/>
        </w:rPr>
      </w:pPr>
      <w:r w:rsidRPr="00A31685">
        <w:rPr>
          <w:lang w:val="uz-Cyrl-UZ"/>
        </w:rPr>
        <w:t>The coefficients of the quadratic model of the least squares method are determined based on the following equation obtained from formula (4):</w:t>
      </w:r>
    </w:p>
    <w:p w14:paraId="1850A6FD" w14:textId="0A034C42" w:rsidR="00421F97" w:rsidRPr="00A31685" w:rsidRDefault="008F4D1C" w:rsidP="00807140">
      <w:pPr>
        <w:spacing w:before="120" w:after="120"/>
        <w:jc w:val="right"/>
        <w:rPr>
          <w:bCs/>
          <w:noProof/>
          <w:szCs w:val="28"/>
          <w:lang w:val="uz-Cyrl-UZ"/>
        </w:rPr>
      </w:pPr>
      <w:r w:rsidRPr="00A31685">
        <w:rPr>
          <w:position w:val="-86"/>
          <w:szCs w:val="28"/>
        </w:rPr>
        <w:object w:dxaOrig="4000" w:dyaOrig="1840" w14:anchorId="1D0307D8">
          <v:shape id="_x0000_i1043" type="#_x0000_t75" style="width:184.5pt;height:91.5pt" o:ole="">
            <v:imagedata r:id="rId43" o:title=""/>
          </v:shape>
          <o:OLEObject Type="Embed" ProgID="Equation.3" ShapeID="_x0000_i1043" DrawAspect="Content" ObjectID="_1817815892" r:id="rId44"/>
        </w:object>
      </w:r>
      <w:r w:rsidR="00E53162" w:rsidRPr="00A31685">
        <w:rPr>
          <w:szCs w:val="28"/>
        </w:rPr>
        <w:tab/>
      </w:r>
      <w:r w:rsidR="00E53162" w:rsidRPr="00A31685">
        <w:rPr>
          <w:szCs w:val="28"/>
        </w:rPr>
        <w:tab/>
      </w:r>
      <w:r w:rsidR="00421F97" w:rsidRPr="00A31685">
        <w:rPr>
          <w:szCs w:val="28"/>
        </w:rPr>
        <w:tab/>
      </w:r>
      <w:r w:rsidR="00421F97" w:rsidRPr="00A31685">
        <w:rPr>
          <w:szCs w:val="28"/>
        </w:rPr>
        <w:tab/>
        <w:t>(5)</w:t>
      </w:r>
    </w:p>
    <w:p w14:paraId="1B766246" w14:textId="56B1A895" w:rsidR="005A0CE2" w:rsidRPr="00807140" w:rsidRDefault="00557C19" w:rsidP="00807140">
      <w:pPr>
        <w:pStyle w:val="a3"/>
        <w:spacing w:before="240" w:after="240"/>
        <w:jc w:val="center"/>
        <w:rPr>
          <w:sz w:val="24"/>
          <w:szCs w:val="24"/>
          <w:lang w:val="uz-Cyrl-UZ"/>
        </w:rPr>
      </w:pPr>
      <w:r w:rsidRPr="00807140">
        <w:rPr>
          <w:b/>
          <w:spacing w:val="-2"/>
          <w:sz w:val="24"/>
          <w:szCs w:val="24"/>
        </w:rPr>
        <w:t>RESULTS</w:t>
      </w:r>
      <w:r w:rsidRPr="00807140">
        <w:rPr>
          <w:b/>
          <w:spacing w:val="-11"/>
          <w:sz w:val="24"/>
          <w:szCs w:val="24"/>
        </w:rPr>
        <w:t xml:space="preserve"> </w:t>
      </w:r>
      <w:r w:rsidRPr="00807140">
        <w:rPr>
          <w:b/>
          <w:spacing w:val="-2"/>
          <w:sz w:val="24"/>
          <w:szCs w:val="24"/>
        </w:rPr>
        <w:t>AND</w:t>
      </w:r>
      <w:r w:rsidRPr="00807140">
        <w:rPr>
          <w:b/>
          <w:spacing w:val="-10"/>
          <w:sz w:val="24"/>
          <w:szCs w:val="24"/>
        </w:rPr>
        <w:t xml:space="preserve"> </w:t>
      </w:r>
      <w:r w:rsidRPr="00807140">
        <w:rPr>
          <w:b/>
          <w:spacing w:val="-2"/>
          <w:sz w:val="24"/>
          <w:szCs w:val="24"/>
        </w:rPr>
        <w:t>DISCUSSIONS</w:t>
      </w:r>
    </w:p>
    <w:p w14:paraId="0D6AEB74" w14:textId="6B0BFED5" w:rsidR="00B22659" w:rsidRPr="00A31685" w:rsidRDefault="00B22659" w:rsidP="00807140">
      <w:pPr>
        <w:pStyle w:val="a3"/>
        <w:ind w:firstLine="284"/>
        <w:jc w:val="both"/>
      </w:pPr>
      <w:r w:rsidRPr="00A31685">
        <w:t>The coefficients of the quadratic regression model for the even and odd directions of the “</w:t>
      </w:r>
      <w:proofErr w:type="spellStart"/>
      <w:r w:rsidRPr="00A31685">
        <w:t>Tukimachi</w:t>
      </w:r>
      <w:proofErr w:type="spellEnd"/>
      <w:r w:rsidRPr="00A31685">
        <w:t>–</w:t>
      </w:r>
      <w:proofErr w:type="spellStart"/>
      <w:r w:rsidRPr="00A31685">
        <w:t>Angren</w:t>
      </w:r>
      <w:proofErr w:type="spellEnd"/>
      <w:r w:rsidRPr="00A31685">
        <w:t xml:space="preserve">” railway section </w:t>
      </w:r>
      <w:proofErr w:type="gramStart"/>
      <w:r w:rsidRPr="00A31685">
        <w:t>were</w:t>
      </w:r>
      <w:proofErr w:type="gramEnd"/>
      <w:r w:rsidRPr="00A31685">
        <w:t xml:space="preserve"> determined based on formulas (4–5). As a result, the regression models representing the relationship between the average daily number of trains </w:t>
      </w:r>
      <w:r w:rsidRPr="00A31685">
        <w:rPr>
          <w:position w:val="-12"/>
          <w:szCs w:val="28"/>
        </w:rPr>
        <w:object w:dxaOrig="420" w:dyaOrig="360" w14:anchorId="6007C5FC">
          <v:shape id="_x0000_i1044" type="#_x0000_t75" style="width:17.25pt;height:16.5pt" o:ole="">
            <v:imagedata r:id="rId21" o:title=""/>
          </v:shape>
          <o:OLEObject Type="Embed" ProgID="Equation.3" ShapeID="_x0000_i1044" DrawAspect="Content" ObjectID="_1817815893" r:id="rId45"/>
        </w:object>
      </w:r>
      <w:r w:rsidRPr="00A31685">
        <w:t xml:space="preserve"> and the corresponding average sectional speed </w:t>
      </w:r>
      <w:r w:rsidRPr="00A31685">
        <w:rPr>
          <w:position w:val="-12"/>
        </w:rPr>
        <w:object w:dxaOrig="420" w:dyaOrig="360" w14:anchorId="048B05E4">
          <v:shape id="_x0000_i1045" type="#_x0000_t75" style="width:18pt;height:16.5pt" o:ole="">
            <v:imagedata r:id="rId23" o:title=""/>
          </v:shape>
          <o:OLEObject Type="Embed" ProgID="Equation.3" ShapeID="_x0000_i1045" DrawAspect="Content" ObjectID="_1817815894" r:id="rId46"/>
        </w:object>
      </w:r>
      <w:r w:rsidRPr="00A31685">
        <w:t xml:space="preserve"> as shown in Figures 4 and 5, were obtained as follows:</w:t>
      </w:r>
    </w:p>
    <w:p w14:paraId="0BF3DBA3" w14:textId="24412552" w:rsidR="00B22659" w:rsidRPr="00A31685" w:rsidRDefault="00B22659" w:rsidP="00B22659">
      <w:pPr>
        <w:ind w:firstLine="284"/>
        <w:jc w:val="both"/>
        <w:rPr>
          <w:rStyle w:val="anegp0gi0b9av8jahpyh"/>
          <w:sz w:val="20"/>
          <w:szCs w:val="20"/>
        </w:rPr>
      </w:pPr>
      <w:r w:rsidRPr="00A31685">
        <w:rPr>
          <w:sz w:val="20"/>
          <w:szCs w:val="20"/>
        </w:rPr>
        <w:t>- for the even direction:</w:t>
      </w:r>
      <w:r w:rsidRPr="00A31685">
        <w:rPr>
          <w:noProof/>
          <w:sz w:val="20"/>
          <w:szCs w:val="20"/>
          <w:lang w:eastAsia="ru-RU"/>
        </w:rPr>
        <w:t xml:space="preserve"> </w:t>
      </w:r>
    </w:p>
    <w:p w14:paraId="253DB96F" w14:textId="7E026AE5" w:rsidR="00B22659" w:rsidRPr="00A31685" w:rsidRDefault="00C261F2" w:rsidP="00807140">
      <w:pPr>
        <w:spacing w:before="120" w:after="120"/>
        <w:jc w:val="center"/>
        <w:rPr>
          <w:sz w:val="20"/>
          <w:szCs w:val="20"/>
        </w:rPr>
      </w:pPr>
      <w:r w:rsidRPr="00A31685">
        <w:rPr>
          <w:position w:val="-10"/>
          <w:sz w:val="20"/>
          <w:szCs w:val="20"/>
        </w:rPr>
        <w:object w:dxaOrig="3739" w:dyaOrig="360" w14:anchorId="65EF8E53">
          <v:shape id="_x0000_i1046" type="#_x0000_t75" style="width:169.5pt;height:15pt" o:ole="">
            <v:imagedata r:id="rId47" o:title=""/>
          </v:shape>
          <o:OLEObject Type="Embed" ProgID="Equation.3" ShapeID="_x0000_i1046" DrawAspect="Content" ObjectID="_1817815895" r:id="rId48"/>
        </w:object>
      </w:r>
      <w:r w:rsidR="00B22659" w:rsidRPr="00A31685">
        <w:rPr>
          <w:sz w:val="20"/>
          <w:szCs w:val="20"/>
        </w:rPr>
        <w:t xml:space="preserve"> </w:t>
      </w:r>
      <w:r w:rsidR="00B22659" w:rsidRPr="00A31685">
        <w:rPr>
          <w:i/>
          <w:sz w:val="20"/>
          <w:szCs w:val="20"/>
        </w:rPr>
        <w:t>km/h</w:t>
      </w:r>
    </w:p>
    <w:p w14:paraId="4BFF9A29" w14:textId="76A14A83" w:rsidR="00B22659" w:rsidRPr="00A31685" w:rsidRDefault="00B22659" w:rsidP="00B22659">
      <w:pPr>
        <w:ind w:firstLine="284"/>
        <w:jc w:val="both"/>
        <w:rPr>
          <w:rStyle w:val="anegp0gi0b9av8jahpyh"/>
          <w:sz w:val="20"/>
          <w:szCs w:val="20"/>
        </w:rPr>
      </w:pPr>
      <w:r w:rsidRPr="00A31685">
        <w:rPr>
          <w:sz w:val="20"/>
          <w:szCs w:val="20"/>
        </w:rPr>
        <w:t>- for the odd direction</w:t>
      </w:r>
      <w:r w:rsidRPr="00A31685">
        <w:rPr>
          <w:rStyle w:val="anegp0gi0b9av8jahpyh"/>
          <w:sz w:val="20"/>
          <w:szCs w:val="20"/>
        </w:rPr>
        <w:t>:</w:t>
      </w:r>
    </w:p>
    <w:p w14:paraId="27C9F1A2" w14:textId="517F0429" w:rsidR="00B22659" w:rsidRPr="00A31685" w:rsidRDefault="00C261F2" w:rsidP="00807140">
      <w:pPr>
        <w:spacing w:before="120" w:after="120"/>
        <w:jc w:val="center"/>
        <w:rPr>
          <w:sz w:val="20"/>
          <w:szCs w:val="20"/>
        </w:rPr>
      </w:pPr>
      <w:r w:rsidRPr="00A31685">
        <w:rPr>
          <w:position w:val="-10"/>
          <w:sz w:val="20"/>
          <w:szCs w:val="20"/>
        </w:rPr>
        <w:object w:dxaOrig="3840" w:dyaOrig="360" w14:anchorId="3233E563">
          <v:shape id="_x0000_i1047" type="#_x0000_t75" style="width:187.5pt;height:16.5pt" o:ole="">
            <v:imagedata r:id="rId49" o:title=""/>
          </v:shape>
          <o:OLEObject Type="Embed" ProgID="Equation.3" ShapeID="_x0000_i1047" DrawAspect="Content" ObjectID="_1817815896" r:id="rId50"/>
        </w:object>
      </w:r>
      <w:r w:rsidR="00B22659" w:rsidRPr="00A31685">
        <w:rPr>
          <w:sz w:val="20"/>
          <w:szCs w:val="20"/>
        </w:rPr>
        <w:t xml:space="preserve"> </w:t>
      </w:r>
      <w:r w:rsidR="00B22659" w:rsidRPr="00A31685">
        <w:rPr>
          <w:i/>
          <w:sz w:val="20"/>
          <w:szCs w:val="20"/>
        </w:rPr>
        <w:t>km/h</w:t>
      </w:r>
    </w:p>
    <w:p w14:paraId="71DEEAD3" w14:textId="3C99C528" w:rsidR="00B22659" w:rsidRPr="00A31685" w:rsidRDefault="00DD2BCB" w:rsidP="00807140">
      <w:pPr>
        <w:pStyle w:val="a3"/>
        <w:ind w:firstLine="284"/>
        <w:jc w:val="both"/>
      </w:pPr>
      <w:r w:rsidRPr="00A31685">
        <w:t>To determine the degree of correlation between the average daily number of freight trains operating on the railway line and its sectional speed, a correlation analysis was conducted. As part of the correlation analysis, a relationship was identified between the results obtained from the developed regression model and the actual values of sectional speed. This correlation was determined based on the square root of the ratio of the variances of the model and the actual values,</w:t>
      </w:r>
      <w:r w:rsidR="00CC3B37" w:rsidRPr="00A31685">
        <w:t xml:space="preserve"> using the following formula [14</w:t>
      </w:r>
      <w:r w:rsidRPr="00A31685">
        <w:t>]:</w:t>
      </w:r>
    </w:p>
    <w:p w14:paraId="2FFE0D62" w14:textId="7E70FABD" w:rsidR="00DD2BCB" w:rsidRPr="00A31685" w:rsidRDefault="00DD2BCB" w:rsidP="00807140">
      <w:pPr>
        <w:spacing w:before="120" w:after="120"/>
        <w:jc w:val="right"/>
        <w:rPr>
          <w:rStyle w:val="anegp0gi0b9av8jahpyh"/>
          <w:sz w:val="20"/>
          <w:szCs w:val="20"/>
          <w:lang w:val="uz-Cyrl-UZ"/>
        </w:rPr>
      </w:pPr>
      <w:r w:rsidRPr="00A31685">
        <w:rPr>
          <w:position w:val="-34"/>
          <w:sz w:val="20"/>
          <w:szCs w:val="20"/>
        </w:rPr>
        <w:object w:dxaOrig="2580" w:dyaOrig="840" w14:anchorId="0EFA3633">
          <v:shape id="_x0000_i1048" type="#_x0000_t75" style="width:109.5pt;height:35.25pt" o:ole="">
            <v:imagedata r:id="rId51" o:title=""/>
          </v:shape>
          <o:OLEObject Type="Embed" ProgID="Equation.3" ShapeID="_x0000_i1048" DrawAspect="Content" ObjectID="_1817815897" r:id="rId52"/>
        </w:object>
      </w:r>
      <w:r w:rsidRPr="00A31685">
        <w:rPr>
          <w:sz w:val="20"/>
          <w:szCs w:val="20"/>
        </w:rPr>
        <w:t xml:space="preserve"> </w:t>
      </w:r>
      <w:r w:rsidRPr="00A31685">
        <w:rPr>
          <w:sz w:val="20"/>
          <w:szCs w:val="20"/>
        </w:rPr>
        <w:tab/>
      </w:r>
      <w:r w:rsidRPr="00A31685">
        <w:rPr>
          <w:sz w:val="20"/>
          <w:szCs w:val="20"/>
        </w:rPr>
        <w:tab/>
      </w:r>
      <w:r w:rsidRPr="00A31685">
        <w:rPr>
          <w:sz w:val="20"/>
          <w:szCs w:val="20"/>
        </w:rPr>
        <w:tab/>
      </w:r>
      <w:r w:rsidRPr="00A31685">
        <w:rPr>
          <w:sz w:val="20"/>
          <w:szCs w:val="20"/>
        </w:rPr>
        <w:tab/>
      </w:r>
      <w:r w:rsidRPr="00A31685">
        <w:rPr>
          <w:sz w:val="20"/>
          <w:szCs w:val="20"/>
        </w:rPr>
        <w:tab/>
        <w:t>(6)</w:t>
      </w:r>
    </w:p>
    <w:tbl>
      <w:tblPr>
        <w:tblW w:w="0" w:type="auto"/>
        <w:tblInd w:w="108" w:type="dxa"/>
        <w:tblLook w:val="04A0" w:firstRow="1" w:lastRow="0" w:firstColumn="1" w:lastColumn="0" w:noHBand="0" w:noVBand="1"/>
      </w:tblPr>
      <w:tblGrid>
        <w:gridCol w:w="993"/>
        <w:gridCol w:w="8788"/>
      </w:tblGrid>
      <w:tr w:rsidR="006C113C" w:rsidRPr="00A31685" w14:paraId="39710B5F" w14:textId="77777777" w:rsidTr="004C047A">
        <w:tc>
          <w:tcPr>
            <w:tcW w:w="993" w:type="dxa"/>
            <w:shd w:val="clear" w:color="auto" w:fill="auto"/>
          </w:tcPr>
          <w:p w14:paraId="2908DD21" w14:textId="05694A64" w:rsidR="006C113C" w:rsidRPr="00A31685" w:rsidRDefault="006C113C" w:rsidP="004C047A">
            <w:pPr>
              <w:ind w:hanging="108"/>
              <w:contextualSpacing/>
              <w:jc w:val="right"/>
              <w:rPr>
                <w:b/>
                <w:position w:val="-24"/>
                <w:sz w:val="20"/>
                <w:szCs w:val="20"/>
              </w:rPr>
            </w:pPr>
            <w:r w:rsidRPr="00A31685">
              <w:rPr>
                <w:sz w:val="20"/>
                <w:szCs w:val="20"/>
                <w:lang w:val="uz-Cyrl-UZ"/>
              </w:rPr>
              <w:t>here</w:t>
            </w:r>
            <w:r w:rsidRPr="00A31685">
              <w:rPr>
                <w:sz w:val="20"/>
                <w:szCs w:val="20"/>
              </w:rPr>
              <w:t xml:space="preserve"> </w:t>
            </w:r>
            <w:r w:rsidR="004C047A" w:rsidRPr="00A31685">
              <w:rPr>
                <w:position w:val="-10"/>
                <w:szCs w:val="28"/>
              </w:rPr>
              <w:object w:dxaOrig="520" w:dyaOrig="360" w14:anchorId="389F1D0C">
                <v:shape id="_x0000_i1049" type="#_x0000_t75" style="width:19.5pt;height:15pt" o:ole="">
                  <v:imagedata r:id="rId53" o:title=""/>
                </v:shape>
                <o:OLEObject Type="Embed" ProgID="Equation.3" ShapeID="_x0000_i1049" DrawAspect="Content" ObjectID="_1817815898" r:id="rId54"/>
              </w:object>
            </w:r>
          </w:p>
        </w:tc>
        <w:tc>
          <w:tcPr>
            <w:tcW w:w="8788" w:type="dxa"/>
            <w:shd w:val="clear" w:color="auto" w:fill="auto"/>
          </w:tcPr>
          <w:p w14:paraId="54180B29" w14:textId="4F5096FF" w:rsidR="006C113C" w:rsidRPr="00A31685" w:rsidRDefault="004C047A" w:rsidP="004C047A">
            <w:pPr>
              <w:jc w:val="both"/>
              <w:rPr>
                <w:sz w:val="20"/>
                <w:szCs w:val="20"/>
              </w:rPr>
            </w:pPr>
            <w:r w:rsidRPr="00A31685">
              <w:rPr>
                <w:sz w:val="20"/>
                <w:szCs w:val="20"/>
              </w:rPr>
              <w:t xml:space="preserve">mean squared deviation of sectional speed results obtained from the regression model, </w:t>
            </w:r>
            <w:r w:rsidRPr="00A31685">
              <w:rPr>
                <w:i/>
                <w:sz w:val="20"/>
                <w:szCs w:val="20"/>
              </w:rPr>
              <w:t>(km/h)</w:t>
            </w:r>
            <w:r w:rsidRPr="00A31685">
              <w:rPr>
                <w:i/>
                <w:sz w:val="20"/>
                <w:szCs w:val="20"/>
                <w:vertAlign w:val="superscript"/>
              </w:rPr>
              <w:t>2</w:t>
            </w:r>
            <w:r w:rsidRPr="00A31685">
              <w:rPr>
                <w:i/>
                <w:sz w:val="20"/>
                <w:szCs w:val="20"/>
              </w:rPr>
              <w:t>;</w:t>
            </w:r>
          </w:p>
        </w:tc>
      </w:tr>
      <w:tr w:rsidR="006C113C" w:rsidRPr="00A31685" w14:paraId="05D2152E" w14:textId="77777777" w:rsidTr="004C047A">
        <w:tc>
          <w:tcPr>
            <w:tcW w:w="993" w:type="dxa"/>
            <w:shd w:val="clear" w:color="auto" w:fill="auto"/>
          </w:tcPr>
          <w:p w14:paraId="40CE0F6F" w14:textId="420678A9" w:rsidR="006C113C" w:rsidRPr="00A31685" w:rsidRDefault="004C047A" w:rsidP="00CE3700">
            <w:pPr>
              <w:contextualSpacing/>
              <w:jc w:val="right"/>
              <w:rPr>
                <w:sz w:val="20"/>
                <w:szCs w:val="20"/>
                <w:lang w:val="uz-Cyrl-UZ"/>
              </w:rPr>
            </w:pPr>
            <w:r w:rsidRPr="00A31685">
              <w:rPr>
                <w:szCs w:val="28"/>
              </w:rPr>
              <w:t xml:space="preserve"> </w:t>
            </w:r>
            <w:r w:rsidRPr="00A31685">
              <w:rPr>
                <w:position w:val="-12"/>
                <w:szCs w:val="28"/>
              </w:rPr>
              <w:object w:dxaOrig="520" w:dyaOrig="380" w14:anchorId="35839788">
                <v:shape id="_x0000_i1050" type="#_x0000_t75" style="width:22.5pt;height:16.5pt" o:ole="">
                  <v:imagedata r:id="rId55" o:title=""/>
                </v:shape>
                <o:OLEObject Type="Embed" ProgID="Equation.3" ShapeID="_x0000_i1050" DrawAspect="Content" ObjectID="_1817815899" r:id="rId56"/>
              </w:object>
            </w:r>
          </w:p>
        </w:tc>
        <w:tc>
          <w:tcPr>
            <w:tcW w:w="8788" w:type="dxa"/>
            <w:shd w:val="clear" w:color="auto" w:fill="auto"/>
          </w:tcPr>
          <w:p w14:paraId="3C32D996" w14:textId="777C806C" w:rsidR="006C113C" w:rsidRPr="00A31685" w:rsidRDefault="004C047A" w:rsidP="00CE3700">
            <w:pPr>
              <w:jc w:val="both"/>
              <w:rPr>
                <w:sz w:val="20"/>
                <w:szCs w:val="20"/>
              </w:rPr>
            </w:pPr>
            <w:r w:rsidRPr="00A31685">
              <w:rPr>
                <w:rStyle w:val="ezkurwreuab5ozgtqnkl"/>
                <w:sz w:val="20"/>
                <w:szCs w:val="20"/>
              </w:rPr>
              <w:t>mean squared deviation of the actual sectional speed values</w:t>
            </w:r>
            <w:r w:rsidR="006C113C" w:rsidRPr="00A31685">
              <w:rPr>
                <w:rStyle w:val="ezkurwreuab5ozgtqnkl"/>
                <w:sz w:val="20"/>
                <w:szCs w:val="20"/>
              </w:rPr>
              <w:t xml:space="preserve">, </w:t>
            </w:r>
            <w:r w:rsidRPr="00A31685">
              <w:rPr>
                <w:i/>
                <w:sz w:val="20"/>
                <w:szCs w:val="20"/>
              </w:rPr>
              <w:t>(km/h)</w:t>
            </w:r>
            <w:r w:rsidRPr="00A31685">
              <w:rPr>
                <w:i/>
                <w:sz w:val="20"/>
                <w:szCs w:val="20"/>
                <w:vertAlign w:val="superscript"/>
              </w:rPr>
              <w:t>2</w:t>
            </w:r>
            <w:r w:rsidR="006C113C" w:rsidRPr="00A31685">
              <w:rPr>
                <w:rStyle w:val="ezkurwreuab5ozgtqnkl"/>
                <w:sz w:val="20"/>
                <w:szCs w:val="20"/>
              </w:rPr>
              <w:t>;</w:t>
            </w:r>
          </w:p>
        </w:tc>
      </w:tr>
      <w:tr w:rsidR="006C113C" w:rsidRPr="00A31685" w14:paraId="39712BB8" w14:textId="77777777" w:rsidTr="004C047A">
        <w:tc>
          <w:tcPr>
            <w:tcW w:w="993" w:type="dxa"/>
            <w:shd w:val="clear" w:color="auto" w:fill="auto"/>
          </w:tcPr>
          <w:p w14:paraId="67833656" w14:textId="3C369B3C" w:rsidR="006C113C" w:rsidRPr="00A31685" w:rsidRDefault="004C047A" w:rsidP="00CE3700">
            <w:pPr>
              <w:contextualSpacing/>
              <w:jc w:val="right"/>
              <w:rPr>
                <w:position w:val="-14"/>
                <w:sz w:val="20"/>
                <w:szCs w:val="20"/>
              </w:rPr>
            </w:pPr>
            <w:r w:rsidRPr="00A31685">
              <w:rPr>
                <w:position w:val="-10"/>
                <w:szCs w:val="28"/>
              </w:rPr>
              <w:object w:dxaOrig="440" w:dyaOrig="340" w14:anchorId="2B0D6458">
                <v:shape id="_x0000_i1051" type="#_x0000_t75" style="width:19.5pt;height:15.75pt" o:ole="">
                  <v:imagedata r:id="rId57" o:title=""/>
                </v:shape>
                <o:OLEObject Type="Embed" ProgID="Equation.3" ShapeID="_x0000_i1051" DrawAspect="Content" ObjectID="_1817815900" r:id="rId58"/>
              </w:object>
            </w:r>
          </w:p>
        </w:tc>
        <w:tc>
          <w:tcPr>
            <w:tcW w:w="8788" w:type="dxa"/>
            <w:shd w:val="clear" w:color="auto" w:fill="auto"/>
          </w:tcPr>
          <w:p w14:paraId="2FC87D06" w14:textId="60503505" w:rsidR="006C113C" w:rsidRPr="00A31685" w:rsidRDefault="004C047A" w:rsidP="004C047A">
            <w:pPr>
              <w:jc w:val="both"/>
              <w:rPr>
                <w:sz w:val="20"/>
                <w:szCs w:val="20"/>
              </w:rPr>
            </w:pPr>
            <w:r w:rsidRPr="00A31685">
              <w:rPr>
                <w:rStyle w:val="ezkurwreuab5ozgtqnkl"/>
                <w:sz w:val="20"/>
                <w:szCs w:val="20"/>
              </w:rPr>
              <w:t xml:space="preserve">sectional speed determined by the regression model, </w:t>
            </w:r>
            <w:r w:rsidRPr="00A31685">
              <w:rPr>
                <w:i/>
                <w:sz w:val="20"/>
                <w:szCs w:val="20"/>
              </w:rPr>
              <w:t>km/h</w:t>
            </w:r>
            <w:r w:rsidR="006C113C" w:rsidRPr="00A31685">
              <w:rPr>
                <w:sz w:val="20"/>
                <w:szCs w:val="20"/>
              </w:rPr>
              <w:t>;</w:t>
            </w:r>
          </w:p>
        </w:tc>
      </w:tr>
      <w:tr w:rsidR="004C047A" w:rsidRPr="00A31685" w14:paraId="539F9CA3" w14:textId="77777777" w:rsidTr="004C047A">
        <w:tc>
          <w:tcPr>
            <w:tcW w:w="993" w:type="dxa"/>
            <w:shd w:val="clear" w:color="auto" w:fill="auto"/>
          </w:tcPr>
          <w:p w14:paraId="4679F6E2" w14:textId="4CCE10B0" w:rsidR="004C047A" w:rsidRPr="00A31685" w:rsidRDefault="004C047A" w:rsidP="004C047A">
            <w:pPr>
              <w:contextualSpacing/>
              <w:jc w:val="right"/>
              <w:rPr>
                <w:szCs w:val="28"/>
              </w:rPr>
            </w:pPr>
            <w:r w:rsidRPr="00A31685">
              <w:rPr>
                <w:position w:val="-12"/>
                <w:szCs w:val="28"/>
              </w:rPr>
              <w:object w:dxaOrig="460" w:dyaOrig="360" w14:anchorId="2D48FE98">
                <v:shape id="_x0000_i1052" type="#_x0000_t75" style="width:21pt;height:16.5pt" o:ole="">
                  <v:imagedata r:id="rId59" o:title=""/>
                </v:shape>
                <o:OLEObject Type="Embed" ProgID="Equation.3" ShapeID="_x0000_i1052" DrawAspect="Content" ObjectID="_1817815901" r:id="rId60"/>
              </w:object>
            </w:r>
          </w:p>
        </w:tc>
        <w:tc>
          <w:tcPr>
            <w:tcW w:w="8788" w:type="dxa"/>
            <w:shd w:val="clear" w:color="auto" w:fill="auto"/>
          </w:tcPr>
          <w:p w14:paraId="50010EBF" w14:textId="73780BED" w:rsidR="004C047A" w:rsidRPr="00A31685" w:rsidRDefault="004C047A" w:rsidP="004C047A">
            <w:pPr>
              <w:jc w:val="both"/>
              <w:rPr>
                <w:rStyle w:val="ezkurwreuab5ozgtqnkl"/>
                <w:sz w:val="20"/>
                <w:szCs w:val="20"/>
              </w:rPr>
            </w:pPr>
            <w:r w:rsidRPr="00A31685">
              <w:rPr>
                <w:rStyle w:val="ezkurwreuab5ozgtqnkl"/>
                <w:sz w:val="20"/>
                <w:szCs w:val="20"/>
              </w:rPr>
              <w:t xml:space="preserve">actual value of sectional speed used in the analysis, </w:t>
            </w:r>
            <w:r w:rsidRPr="00A31685">
              <w:rPr>
                <w:i/>
                <w:sz w:val="20"/>
                <w:szCs w:val="20"/>
              </w:rPr>
              <w:t>km/h</w:t>
            </w:r>
            <w:r w:rsidRPr="00A31685">
              <w:rPr>
                <w:sz w:val="20"/>
                <w:szCs w:val="20"/>
              </w:rPr>
              <w:t>;</w:t>
            </w:r>
          </w:p>
        </w:tc>
      </w:tr>
      <w:tr w:rsidR="004C047A" w:rsidRPr="00A31685" w14:paraId="5F4937FF" w14:textId="77777777" w:rsidTr="004C047A">
        <w:tc>
          <w:tcPr>
            <w:tcW w:w="993" w:type="dxa"/>
            <w:shd w:val="clear" w:color="auto" w:fill="auto"/>
          </w:tcPr>
          <w:p w14:paraId="45A6F1D5" w14:textId="2AB74640" w:rsidR="004C047A" w:rsidRPr="00A31685" w:rsidRDefault="004C047A" w:rsidP="004C047A">
            <w:pPr>
              <w:contextualSpacing/>
              <w:jc w:val="right"/>
              <w:rPr>
                <w:sz w:val="20"/>
                <w:szCs w:val="20"/>
              </w:rPr>
            </w:pPr>
            <w:r w:rsidRPr="00A31685">
              <w:rPr>
                <w:position w:val="-6"/>
                <w:szCs w:val="28"/>
              </w:rPr>
              <w:object w:dxaOrig="360" w:dyaOrig="220" w14:anchorId="12617A8F">
                <v:shape id="_x0000_i1053" type="#_x0000_t75" style="width:21pt;height:11.25pt" o:ole="">
                  <v:imagedata r:id="rId61" o:title=""/>
                </v:shape>
                <o:OLEObject Type="Embed" ProgID="Equation.3" ShapeID="_x0000_i1053" DrawAspect="Content" ObjectID="_1817815902" r:id="rId62"/>
              </w:object>
            </w:r>
          </w:p>
        </w:tc>
        <w:tc>
          <w:tcPr>
            <w:tcW w:w="8788" w:type="dxa"/>
            <w:shd w:val="clear" w:color="auto" w:fill="auto"/>
          </w:tcPr>
          <w:p w14:paraId="309856DD" w14:textId="3093AA63" w:rsidR="004C047A" w:rsidRPr="00A31685" w:rsidRDefault="004C047A" w:rsidP="004C047A">
            <w:pPr>
              <w:jc w:val="both"/>
              <w:rPr>
                <w:sz w:val="20"/>
                <w:szCs w:val="20"/>
              </w:rPr>
            </w:pPr>
            <w:r w:rsidRPr="00A31685">
              <w:rPr>
                <w:rStyle w:val="anegp0gi0b9av8jahpyh"/>
                <w:sz w:val="20"/>
                <w:szCs w:val="20"/>
              </w:rPr>
              <w:t xml:space="preserve">arithmetic mean of the actual sectional speed values used in the analysis, </w:t>
            </w:r>
            <w:r w:rsidRPr="00A31685">
              <w:rPr>
                <w:i/>
                <w:sz w:val="20"/>
                <w:szCs w:val="20"/>
              </w:rPr>
              <w:t>km/h</w:t>
            </w:r>
            <w:r w:rsidRPr="00A31685">
              <w:rPr>
                <w:sz w:val="20"/>
                <w:szCs w:val="20"/>
              </w:rPr>
              <w:t>.</w:t>
            </w:r>
          </w:p>
        </w:tc>
      </w:tr>
    </w:tbl>
    <w:p w14:paraId="06F936A0" w14:textId="2CC8A4D1" w:rsidR="00DD2BCB" w:rsidRPr="00A31685" w:rsidRDefault="008A31CC" w:rsidP="00807140">
      <w:pPr>
        <w:pStyle w:val="a3"/>
        <w:ind w:firstLine="284"/>
        <w:jc w:val="both"/>
      </w:pPr>
      <w:r w:rsidRPr="00A31685">
        <w:t xml:space="preserve">The correlation between the actual sectional speed values and the results obtained from the developed regression </w:t>
      </w:r>
      <w:r w:rsidRPr="00A31685">
        <w:lastRenderedPageBreak/>
        <w:t xml:space="preserve">model, according to formula (6), is </w:t>
      </w:r>
      <w:r w:rsidRPr="00A31685">
        <w:rPr>
          <w:position w:val="-12"/>
          <w:szCs w:val="28"/>
        </w:rPr>
        <w:object w:dxaOrig="1120" w:dyaOrig="380" w14:anchorId="40B07112">
          <v:shape id="_x0000_i1054" type="#_x0000_t75" style="width:48pt;height:16.5pt" o:ole="">
            <v:imagedata r:id="rId63" o:title=""/>
          </v:shape>
          <o:OLEObject Type="Embed" ProgID="Equation.3" ShapeID="_x0000_i1054" DrawAspect="Content" ObjectID="_1817815903" r:id="rId64"/>
        </w:object>
      </w:r>
      <w:r w:rsidRPr="00A31685">
        <w:t xml:space="preserve"> and </w:t>
      </w:r>
      <w:r w:rsidRPr="00A31685">
        <w:rPr>
          <w:position w:val="-12"/>
          <w:szCs w:val="28"/>
        </w:rPr>
        <w:object w:dxaOrig="1080" w:dyaOrig="380" w14:anchorId="2CFCFCEF">
          <v:shape id="_x0000_i1055" type="#_x0000_t75" style="width:46.5pt;height:16.5pt" o:ole="">
            <v:imagedata r:id="rId65" o:title=""/>
          </v:shape>
          <o:OLEObject Type="Embed" ProgID="Equation.3" ShapeID="_x0000_i1055" DrawAspect="Content" ObjectID="_1817815904" r:id="rId66"/>
        </w:object>
      </w:r>
      <w:r w:rsidRPr="00A31685">
        <w:t xml:space="preserve"> for the even and odd directions, respectively.</w:t>
      </w:r>
    </w:p>
    <w:p w14:paraId="1021DFFE" w14:textId="402E1B4A" w:rsidR="008A31CC" w:rsidRPr="00A31685" w:rsidRDefault="008A31CC" w:rsidP="00807140">
      <w:pPr>
        <w:pStyle w:val="a3"/>
        <w:ind w:firstLine="284"/>
        <w:jc w:val="both"/>
      </w:pPr>
      <w:r w:rsidRPr="00A31685">
        <w:t>The correlation values between the average daily train traffic and sectional speed on the “</w:t>
      </w:r>
      <w:proofErr w:type="spellStart"/>
      <w:r w:rsidRPr="00A31685">
        <w:t>Tukimachi</w:t>
      </w:r>
      <w:proofErr w:type="spellEnd"/>
      <w:r w:rsidRPr="00A31685">
        <w:t>–</w:t>
      </w:r>
      <w:proofErr w:type="spellStart"/>
      <w:r w:rsidRPr="00A31685">
        <w:t>Angren</w:t>
      </w:r>
      <w:proofErr w:type="spellEnd"/>
      <w:r w:rsidRPr="00A31685">
        <w:t xml:space="preserve">” railway section in the </w:t>
      </w:r>
      <w:proofErr w:type="spellStart"/>
      <w:r w:rsidRPr="00A31685">
        <w:t>even</w:t>
      </w:r>
      <w:proofErr w:type="spellEnd"/>
      <w:r w:rsidRPr="00A31685">
        <w:t xml:space="preserve"> and odd directions fall within the interval </w:t>
      </w:r>
      <w:r w:rsidR="00813971" w:rsidRPr="00A31685">
        <w:rPr>
          <w:position w:val="-10"/>
          <w:szCs w:val="28"/>
        </w:rPr>
        <w:object w:dxaOrig="880" w:dyaOrig="340" w14:anchorId="45F57A49">
          <v:shape id="_x0000_i1056" type="#_x0000_t75" style="width:33pt;height:13.5pt" o:ole="">
            <v:imagedata r:id="rId67" o:title=""/>
          </v:shape>
          <o:OLEObject Type="Embed" ProgID="Equation.3" ShapeID="_x0000_i1056" DrawAspect="Content" ObjectID="_1817815905" r:id="rId68"/>
        </w:object>
      </w:r>
      <w:r w:rsidRPr="00A31685">
        <w:t>. This indicates that the developed regression model for the even and odd directions of this section has a very high degree of accuracy in approximating the functional relationship between sectional speed and the average daily train traffic.</w:t>
      </w:r>
    </w:p>
    <w:p w14:paraId="4958336D" w14:textId="3475C029" w:rsidR="008A31CC" w:rsidRPr="00A31685" w:rsidRDefault="008A31CC" w:rsidP="00807140">
      <w:pPr>
        <w:pStyle w:val="a3"/>
        <w:ind w:firstLine="284"/>
        <w:jc w:val="both"/>
      </w:pPr>
      <w:r w:rsidRPr="00A31685">
        <w:t>During periods when “technological windows” are implemented for the maintenance and repair of railway infrastructure facilities, the dwell time of freight trains at intermediate stations increases. This is because during a “technological window”</w:t>
      </w:r>
      <w:r w:rsidR="00687520" w:rsidRPr="00A31685">
        <w:t>,</w:t>
      </w:r>
      <w:r w:rsidRPr="00A31685">
        <w:t xml:space="preserve"> train movement is temporarily suspended while maintenance, routine or major repairs, or reconstruction work is carried out on the railway lines.</w:t>
      </w:r>
    </w:p>
    <w:p w14:paraId="5B627ADD" w14:textId="2AD4083E" w:rsidR="008A31CC" w:rsidRPr="00A31685" w:rsidRDefault="009523BC" w:rsidP="00807140">
      <w:pPr>
        <w:pStyle w:val="a3"/>
        <w:ind w:firstLine="284"/>
        <w:jc w:val="both"/>
      </w:pPr>
      <w:r w:rsidRPr="00A31685">
        <w:t>“Technological windows” are usually classified as either planned or unplanned. Those assigned on short notice in response to emergencies, malfunctions, or hazardous situations are considered unplanned. All “technological windows” related to the maintenance and repair of infrastructure facilities are planned in advance and coordinated with the train schedule. Planned “technological windows” that take weather conditions into account are mostly scheduled for the summ</w:t>
      </w:r>
      <w:r w:rsidR="001319CF">
        <w:t>er period. The “summer” period</w:t>
      </w:r>
      <w:r w:rsidRPr="00A31685">
        <w:t>, is considered the main period for carrying out a large volume of repair work. In the “winter” period</w:t>
      </w:r>
      <w:r w:rsidR="001319CF">
        <w:t xml:space="preserve"> </w:t>
      </w:r>
      <w:r w:rsidR="00EF77B5" w:rsidRPr="00A31685">
        <w:t>–</w:t>
      </w:r>
      <w:r w:rsidRPr="00A31685">
        <w:t xml:space="preserve"> the number and scope of “technological windows” are significantly lower compared to the summer season. As a result, seasonal factors also negatively affect the capacity of railway lines and lead to a decrease in the sectional speed of train movement.</w:t>
      </w:r>
    </w:p>
    <w:p w14:paraId="12570ED0" w14:textId="33EFCE84" w:rsidR="009523BC" w:rsidRPr="00A31685" w:rsidRDefault="009523BC" w:rsidP="00807140">
      <w:pPr>
        <w:pStyle w:val="a3"/>
        <w:spacing w:before="240" w:after="240"/>
        <w:jc w:val="center"/>
        <w:rPr>
          <w:b/>
        </w:rPr>
      </w:pPr>
      <w:r w:rsidRPr="00A31685">
        <w:rPr>
          <w:b/>
        </w:rPr>
        <w:t>Assessment of the Impact of the “Seasonality” Factor on the Sectional Speed of Train Movement</w:t>
      </w:r>
    </w:p>
    <w:p w14:paraId="2E985B36" w14:textId="0239C2E7" w:rsidR="009523BC" w:rsidRPr="00A31685" w:rsidRDefault="009523BC" w:rsidP="00807140">
      <w:pPr>
        <w:pStyle w:val="a3"/>
        <w:ind w:firstLine="284"/>
        <w:jc w:val="both"/>
      </w:pPr>
      <w:r w:rsidRPr="00A31685">
        <w:t>On the “</w:t>
      </w:r>
      <w:proofErr w:type="spellStart"/>
      <w:r w:rsidRPr="00A31685">
        <w:t>Tukimachi</w:t>
      </w:r>
      <w:proofErr w:type="spellEnd"/>
      <w:r w:rsidRPr="00A31685">
        <w:t>–</w:t>
      </w:r>
      <w:proofErr w:type="spellStart"/>
      <w:r w:rsidRPr="00A31685">
        <w:t>Angren</w:t>
      </w:r>
      <w:proofErr w:type="spellEnd"/>
      <w:r w:rsidRPr="00A31685">
        <w:t>” railway line, the distribution points of the average sectional speed corresponding to the average daily number of trains are presented for each month during the period from 2014 to 2024. Based on the data presented in Figures 4 and 5, an analysis of the seasonal factor's influence on sectional speed is carried out. That is, in the subsequent calculations, the distribution points of sectional speed shown in Figures 4 and 5 will be divided by seasons</w:t>
      </w:r>
      <w:r w:rsidR="00CC3B37" w:rsidRPr="00A31685">
        <w:t>–</w:t>
      </w:r>
      <w:r w:rsidRPr="00A31685">
        <w:t>into the “winter” period (from November to April, inclusive) and the “summer” period (from May to October). For each of these periods, the impact of seasonality on sectional speed will be determined separately.</w:t>
      </w:r>
    </w:p>
    <w:p w14:paraId="018B0E7C" w14:textId="052254B9" w:rsidR="009523BC" w:rsidRPr="00A31685" w:rsidRDefault="00DC01C8" w:rsidP="00807140">
      <w:pPr>
        <w:pStyle w:val="a3"/>
        <w:ind w:firstLine="284"/>
        <w:jc w:val="both"/>
      </w:pPr>
      <w:r w:rsidRPr="00A31685">
        <w:t>In this study, “seasonality” refers to a certain period of the year when the number of passenger trains reaches a maximum, as well as repair and reconstruction work on the railway infrastructure, that is, the time with the largest number of “technological windows”.</w:t>
      </w:r>
    </w:p>
    <w:p w14:paraId="665ABA69" w14:textId="656C5147" w:rsidR="00DC01C8" w:rsidRPr="00A31685" w:rsidRDefault="00DC01C8" w:rsidP="00807140">
      <w:pPr>
        <w:pStyle w:val="a3"/>
        <w:spacing w:after="120"/>
        <w:ind w:firstLine="284"/>
        <w:jc w:val="both"/>
      </w:pPr>
      <w:r w:rsidRPr="00A31685">
        <w:t>Figures 6 and 7 present the data points corresponding to the average daily number of trains and the average sectional speed for each month of the analyzed years on the “</w:t>
      </w:r>
      <w:proofErr w:type="spellStart"/>
      <w:r w:rsidRPr="00A31685">
        <w:t>Tukimachi</w:t>
      </w:r>
      <w:proofErr w:type="spellEnd"/>
      <w:r w:rsidRPr="00A31685">
        <w:t>–</w:t>
      </w:r>
      <w:proofErr w:type="spellStart"/>
      <w:r w:rsidRPr="00A31685">
        <w:t>Angren</w:t>
      </w:r>
      <w:proofErr w:type="spellEnd"/>
      <w:r w:rsidRPr="00A31685">
        <w:t>” railway direction for the winter and summer periods, respectively.</w:t>
      </w:r>
    </w:p>
    <w:p w14:paraId="390BDD76" w14:textId="77777777" w:rsidR="00DC01C8" w:rsidRPr="00A31685" w:rsidRDefault="00DC01C8" w:rsidP="00DC01C8">
      <w:pPr>
        <w:jc w:val="both"/>
        <w:rPr>
          <w:lang w:val="uz-Cyrl-UZ"/>
        </w:rPr>
      </w:pPr>
      <w:r w:rsidRPr="00A31685">
        <w:rPr>
          <w:noProof/>
          <w:lang w:val="ru-RU" w:eastAsia="ru-RU"/>
        </w:rPr>
        <w:drawing>
          <wp:inline distT="0" distB="0" distL="0" distR="0" wp14:anchorId="4DF6EC0B" wp14:editId="34F2A57C">
            <wp:extent cx="6151245" cy="2647950"/>
            <wp:effectExtent l="0" t="0" r="1905" b="0"/>
            <wp:docPr id="45" name="Диаграмма 45"/>
            <wp:cNvGraphicFramePr/>
            <a:graphic xmlns:a="http://schemas.openxmlformats.org/drawingml/2006/main">
              <a:graphicData uri="http://schemas.openxmlformats.org/drawingml/2006/chart">
                <c:chart xmlns:c="http://schemas.openxmlformats.org/drawingml/2006/chart" xmlns:r="http://schemas.openxmlformats.org/officeDocument/2006/relationships" r:id="rId69"/>
              </a:graphicData>
            </a:graphic>
          </wp:inline>
        </w:drawing>
      </w:r>
    </w:p>
    <w:p w14:paraId="7478791B" w14:textId="15EC4F42" w:rsidR="00345519" w:rsidRPr="00807140" w:rsidRDefault="00345519" w:rsidP="00807140">
      <w:pPr>
        <w:spacing w:before="120"/>
        <w:jc w:val="center"/>
        <w:rPr>
          <w:sz w:val="18"/>
          <w:szCs w:val="18"/>
        </w:rPr>
      </w:pPr>
      <w:r w:rsidRPr="00807140">
        <w:rPr>
          <w:b/>
          <w:bCs/>
          <w:sz w:val="18"/>
          <w:szCs w:val="18"/>
        </w:rPr>
        <w:t>FIGURE</w:t>
      </w:r>
      <w:r w:rsidRPr="00807140">
        <w:rPr>
          <w:b/>
          <w:bCs/>
          <w:spacing w:val="-6"/>
          <w:sz w:val="18"/>
          <w:szCs w:val="18"/>
        </w:rPr>
        <w:t xml:space="preserve"> 6</w:t>
      </w:r>
      <w:r w:rsidR="00807140">
        <w:rPr>
          <w:b/>
          <w:bCs/>
          <w:spacing w:val="-6"/>
          <w:sz w:val="18"/>
          <w:szCs w:val="18"/>
        </w:rPr>
        <w:t>.</w:t>
      </w:r>
      <w:r w:rsidRPr="00807140">
        <w:rPr>
          <w:spacing w:val="5"/>
          <w:sz w:val="18"/>
          <w:szCs w:val="18"/>
        </w:rPr>
        <w:t xml:space="preserve"> </w:t>
      </w:r>
      <w:r w:rsidRPr="00807140">
        <w:rPr>
          <w:sz w:val="18"/>
          <w:szCs w:val="18"/>
        </w:rPr>
        <w:t>Scatter diagram of the average monthly sectional speed and the average daily number of moving trains in the even direction (black dots – “summer” period, red dots – “winter” period)</w:t>
      </w:r>
    </w:p>
    <w:p w14:paraId="6B1FD2FC" w14:textId="716ADAB8" w:rsidR="00DC01C8" w:rsidRPr="00A31685" w:rsidRDefault="00DC01C8" w:rsidP="00DC01C8">
      <w:pPr>
        <w:jc w:val="center"/>
        <w:rPr>
          <w:lang w:val="uz-Cyrl-UZ"/>
        </w:rPr>
      </w:pPr>
      <w:r w:rsidRPr="00A31685">
        <w:rPr>
          <w:noProof/>
          <w:lang w:val="ru-RU" w:eastAsia="ru-RU"/>
        </w:rPr>
        <w:lastRenderedPageBreak/>
        <w:drawing>
          <wp:inline distT="0" distB="0" distL="0" distR="0" wp14:anchorId="30CD4B3B" wp14:editId="1249350A">
            <wp:extent cx="5915660" cy="2500745"/>
            <wp:effectExtent l="0" t="0" r="8890" b="1397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70"/>
              </a:graphicData>
            </a:graphic>
          </wp:inline>
        </w:drawing>
      </w:r>
    </w:p>
    <w:p w14:paraId="7131F811" w14:textId="252019BA" w:rsidR="00345519" w:rsidRPr="00807140" w:rsidRDefault="00345519" w:rsidP="00807140">
      <w:pPr>
        <w:spacing w:before="120" w:after="120"/>
        <w:jc w:val="center"/>
        <w:rPr>
          <w:sz w:val="18"/>
          <w:szCs w:val="18"/>
        </w:rPr>
      </w:pPr>
      <w:r w:rsidRPr="00807140">
        <w:rPr>
          <w:b/>
          <w:bCs/>
          <w:sz w:val="18"/>
          <w:szCs w:val="18"/>
        </w:rPr>
        <w:t>FIGURE</w:t>
      </w:r>
      <w:r w:rsidRPr="00807140">
        <w:rPr>
          <w:b/>
          <w:bCs/>
          <w:spacing w:val="-6"/>
          <w:sz w:val="18"/>
          <w:szCs w:val="18"/>
        </w:rPr>
        <w:t xml:space="preserve"> 7</w:t>
      </w:r>
      <w:r w:rsidR="00807140">
        <w:rPr>
          <w:b/>
          <w:bCs/>
          <w:spacing w:val="-6"/>
          <w:sz w:val="18"/>
          <w:szCs w:val="18"/>
        </w:rPr>
        <w:t>.</w:t>
      </w:r>
      <w:r w:rsidRPr="00807140">
        <w:rPr>
          <w:spacing w:val="5"/>
          <w:sz w:val="18"/>
          <w:szCs w:val="18"/>
        </w:rPr>
        <w:t xml:space="preserve"> </w:t>
      </w:r>
      <w:r w:rsidRPr="00807140">
        <w:rPr>
          <w:sz w:val="18"/>
          <w:szCs w:val="18"/>
        </w:rPr>
        <w:t>Scatter diagram of the average monthly sectional speed and the average daily number of moving trains in the odd direction (black dots – “summer” period, red dots – “winter” period)</w:t>
      </w:r>
    </w:p>
    <w:p w14:paraId="35CDEBA4" w14:textId="54EDBF23" w:rsidR="00DC01C8" w:rsidRPr="00A31685" w:rsidRDefault="008F6491" w:rsidP="00807140">
      <w:pPr>
        <w:pStyle w:val="a3"/>
        <w:ind w:firstLine="284"/>
        <w:jc w:val="both"/>
      </w:pPr>
      <w:r w:rsidRPr="00A31685">
        <w:t xml:space="preserve">Taking into account that the maximum speed determined on the basis of traction calculations remains constant </w:t>
      </w:r>
      <w:r w:rsidRPr="00A31685">
        <w:rPr>
          <w:rStyle w:val="anegp0gi0b9av8jahpyh"/>
          <w:lang w:val="uz-Cyrl-UZ"/>
        </w:rPr>
        <w:t>(</w:t>
      </w:r>
      <w:r w:rsidRPr="00A31685">
        <w:rPr>
          <w:rStyle w:val="anegp0gi0b9av8jahpyh"/>
          <w:i/>
          <w:lang w:val="uz-Cyrl-UZ"/>
        </w:rPr>
        <w:t>v</w:t>
      </w:r>
      <w:r w:rsidRPr="00A31685">
        <w:rPr>
          <w:rStyle w:val="anegp0gi0b9av8jahpyh"/>
          <w:i/>
          <w:vertAlign w:val="subscript"/>
          <w:lang w:val="uz-Cyrl-UZ"/>
        </w:rPr>
        <w:t>t</w:t>
      </w:r>
      <w:r w:rsidRPr="00A31685">
        <w:rPr>
          <w:rStyle w:val="anegp0gi0b9av8jahpyh"/>
          <w:i/>
          <w:lang w:val="uz-Cyrl-UZ"/>
        </w:rPr>
        <w:t>=const</w:t>
      </w:r>
      <w:r w:rsidRPr="00A31685">
        <w:rPr>
          <w:rStyle w:val="anegp0gi0b9av8jahpyh"/>
          <w:lang w:val="uz-Cyrl-UZ"/>
        </w:rPr>
        <w:t>)</w:t>
      </w:r>
      <w:r w:rsidRPr="00A31685">
        <w:t xml:space="preserve"> for both the summer and winter periods, the mathematical assessment of the impact of the number of freight trains on the sectional speed is represented as a quadratic regression mod</w:t>
      </w:r>
      <w:r w:rsidR="00162E60" w:rsidRPr="00A31685">
        <w:t xml:space="preserve">el (2) in the following form </w:t>
      </w:r>
      <w:r w:rsidR="00CC3B37" w:rsidRPr="00A31685">
        <w:t>[15</w:t>
      </w:r>
      <w:r w:rsidRPr="00A31685">
        <w:t>]:</w:t>
      </w:r>
    </w:p>
    <w:p w14:paraId="40084348" w14:textId="0229637F" w:rsidR="008F6491" w:rsidRPr="00A31685" w:rsidRDefault="008F6491" w:rsidP="00807140">
      <w:pPr>
        <w:spacing w:before="120" w:after="120"/>
        <w:jc w:val="right"/>
        <w:rPr>
          <w:lang w:val="uz-Cyrl-UZ"/>
        </w:rPr>
      </w:pPr>
      <w:r w:rsidRPr="00A31685">
        <w:rPr>
          <w:position w:val="-12"/>
          <w:szCs w:val="28"/>
        </w:rPr>
        <w:object w:dxaOrig="1860" w:dyaOrig="380" w14:anchorId="21BF395C">
          <v:shape id="_x0000_i1057" type="#_x0000_t75" style="width:82.5pt;height:16.5pt" o:ole="">
            <v:imagedata r:id="rId71" o:title=""/>
          </v:shape>
          <o:OLEObject Type="Embed" ProgID="Equation.3" ShapeID="_x0000_i1057" DrawAspect="Content" ObjectID="_1817815906" r:id="rId72"/>
        </w:object>
      </w:r>
      <w:r w:rsidRPr="00A31685">
        <w:rPr>
          <w:i/>
          <w:szCs w:val="28"/>
        </w:rPr>
        <w:t xml:space="preserve"> km/h</w:t>
      </w:r>
      <w:r w:rsidRPr="00A31685">
        <w:rPr>
          <w:szCs w:val="28"/>
          <w:lang w:val="uz-Cyrl-UZ"/>
        </w:rPr>
        <w:tab/>
      </w:r>
      <w:r w:rsidRPr="00A31685">
        <w:rPr>
          <w:szCs w:val="28"/>
          <w:lang w:val="uz-Cyrl-UZ"/>
        </w:rPr>
        <w:tab/>
      </w:r>
      <w:r w:rsidRPr="00A31685">
        <w:rPr>
          <w:szCs w:val="28"/>
          <w:lang w:val="uz-Cyrl-UZ"/>
        </w:rPr>
        <w:tab/>
      </w:r>
      <w:r w:rsidRPr="00A31685">
        <w:rPr>
          <w:szCs w:val="28"/>
          <w:lang w:val="uz-Cyrl-UZ"/>
        </w:rPr>
        <w:tab/>
      </w:r>
      <w:r w:rsidRPr="00A31685">
        <w:rPr>
          <w:szCs w:val="28"/>
          <w:lang w:val="uz-Cyrl-UZ"/>
        </w:rPr>
        <w:tab/>
      </w:r>
      <w:r w:rsidRPr="00A31685">
        <w:rPr>
          <w:szCs w:val="28"/>
          <w:lang w:val="uz-Cyrl-UZ"/>
        </w:rPr>
        <w:tab/>
        <w:t>(</w:t>
      </w:r>
      <w:r w:rsidRPr="00A31685">
        <w:rPr>
          <w:szCs w:val="28"/>
        </w:rPr>
        <w:t>7</w:t>
      </w:r>
      <w:r w:rsidRPr="00A31685">
        <w:rPr>
          <w:szCs w:val="28"/>
          <w:lang w:val="uz-Cyrl-UZ"/>
        </w:rPr>
        <w:t>)</w:t>
      </w:r>
    </w:p>
    <w:p w14:paraId="37D5D58F" w14:textId="1E99202F" w:rsidR="00DC01C8" w:rsidRPr="00A31685" w:rsidRDefault="000B3AB8" w:rsidP="00807140">
      <w:pPr>
        <w:pStyle w:val="a3"/>
        <w:ind w:firstLine="284"/>
        <w:jc w:val="both"/>
      </w:pPr>
      <w:r w:rsidRPr="00A31685">
        <w:rPr>
          <w:lang w:val="uz-Cyrl-UZ"/>
        </w:rPr>
        <w:t>The maximum sectional speed is determined based on the established standard train schedule — by the travel time between block sections, assuming the train runs without stops at intermediate stations. In this case, the maximum sectional speed of the train will be equal to its technical speed.</w:t>
      </w:r>
      <w:r w:rsidRPr="00A31685">
        <w:t xml:space="preserve"> On the “</w:t>
      </w:r>
      <w:proofErr w:type="spellStart"/>
      <w:r w:rsidRPr="00A31685">
        <w:t>Tukimachi</w:t>
      </w:r>
      <w:proofErr w:type="spellEnd"/>
      <w:r w:rsidRPr="00A31685">
        <w:t>–</w:t>
      </w:r>
      <w:proofErr w:type="spellStart"/>
      <w:r w:rsidRPr="00A31685">
        <w:t>Angren</w:t>
      </w:r>
      <w:proofErr w:type="spellEnd"/>
      <w:r w:rsidRPr="00A31685">
        <w:t xml:space="preserve">” railway section, the maximum sectional speed of a single train is 35.31 km/h in the even direction and 37.05 km/h in the odd direction. </w:t>
      </w:r>
      <w:r w:rsidR="002C7558" w:rsidRPr="00A31685">
        <w:t xml:space="preserve">If in formula (2) the unknown coefficient </w:t>
      </w:r>
      <w:r w:rsidR="002C7558" w:rsidRPr="00A31685">
        <w:rPr>
          <w:bCs/>
          <w:noProof/>
          <w:szCs w:val="28"/>
        </w:rPr>
        <w:t>(</w:t>
      </w:r>
      <w:r w:rsidR="002C7558" w:rsidRPr="00A31685">
        <w:rPr>
          <w:bCs/>
          <w:i/>
          <w:noProof/>
          <w:szCs w:val="28"/>
        </w:rPr>
        <w:t>b=0</w:t>
      </w:r>
      <w:r w:rsidR="002C7558" w:rsidRPr="00A31685">
        <w:rPr>
          <w:bCs/>
          <w:noProof/>
          <w:szCs w:val="28"/>
        </w:rPr>
        <w:t xml:space="preserve">) </w:t>
      </w:r>
      <w:r w:rsidR="002C7558" w:rsidRPr="00A31685">
        <w:t xml:space="preserve">is assumed to be zero, and the existence of a maximum sectional speed is taken into account, then the coefficient </w:t>
      </w:r>
      <w:r w:rsidR="002C7558" w:rsidRPr="00A31685">
        <w:rPr>
          <w:bCs/>
          <w:noProof/>
          <w:szCs w:val="28"/>
        </w:rPr>
        <w:t>(</w:t>
      </w:r>
      <w:r w:rsidR="002C7558" w:rsidRPr="00A31685">
        <w:rPr>
          <w:bCs/>
          <w:i/>
          <w:noProof/>
          <w:szCs w:val="28"/>
        </w:rPr>
        <w:t>a</w:t>
      </w:r>
      <w:r w:rsidR="002C7558" w:rsidRPr="00A31685">
        <w:rPr>
          <w:bCs/>
          <w:noProof/>
          <w:szCs w:val="28"/>
        </w:rPr>
        <w:t xml:space="preserve">) </w:t>
      </w:r>
      <w:r w:rsidR="002C7558" w:rsidRPr="00A31685">
        <w:t>a in the quadratic model is determined based on the following equation, derived from formula (5):</w:t>
      </w:r>
    </w:p>
    <w:p w14:paraId="380EA1AA" w14:textId="199B0827" w:rsidR="002C7558" w:rsidRPr="00A31685" w:rsidRDefault="002C7558" w:rsidP="00807140">
      <w:pPr>
        <w:spacing w:before="120" w:after="120"/>
        <w:jc w:val="right"/>
        <w:rPr>
          <w:bCs/>
          <w:noProof/>
          <w:sz w:val="20"/>
          <w:szCs w:val="20"/>
          <w:lang w:val="uz-Cyrl-UZ"/>
        </w:rPr>
      </w:pPr>
      <w:r w:rsidRPr="00A31685">
        <w:rPr>
          <w:position w:val="-60"/>
          <w:sz w:val="20"/>
          <w:szCs w:val="20"/>
        </w:rPr>
        <w:object w:dxaOrig="1900" w:dyaOrig="1320" w14:anchorId="47BCFBA4">
          <v:shape id="_x0000_i1058" type="#_x0000_t75" style="width:85.5pt;height:58.5pt" o:ole="">
            <v:imagedata r:id="rId73" o:title=""/>
          </v:shape>
          <o:OLEObject Type="Embed" ProgID="Equation.3" ShapeID="_x0000_i1058" DrawAspect="Content" ObjectID="_1817815907" r:id="rId74"/>
        </w:object>
      </w:r>
      <w:r w:rsidRPr="00A31685">
        <w:rPr>
          <w:sz w:val="20"/>
          <w:szCs w:val="20"/>
          <w:lang w:val="uz-Cyrl-UZ"/>
        </w:rPr>
        <w:tab/>
      </w:r>
      <w:r w:rsidR="00C74116" w:rsidRPr="00A31685">
        <w:rPr>
          <w:sz w:val="20"/>
          <w:szCs w:val="20"/>
          <w:lang w:val="uz-Cyrl-UZ"/>
        </w:rPr>
        <w:tab/>
      </w:r>
      <w:r w:rsidRPr="00A31685">
        <w:rPr>
          <w:sz w:val="20"/>
          <w:szCs w:val="20"/>
          <w:lang w:val="uz-Cyrl-UZ"/>
        </w:rPr>
        <w:tab/>
      </w:r>
      <w:r w:rsidRPr="00A31685">
        <w:rPr>
          <w:sz w:val="20"/>
          <w:szCs w:val="20"/>
          <w:lang w:val="uz-Cyrl-UZ"/>
        </w:rPr>
        <w:tab/>
      </w:r>
      <w:r w:rsidRPr="00A31685">
        <w:rPr>
          <w:sz w:val="20"/>
          <w:szCs w:val="20"/>
          <w:lang w:val="uz-Cyrl-UZ"/>
        </w:rPr>
        <w:tab/>
        <w:t>(8)</w:t>
      </w:r>
    </w:p>
    <w:p w14:paraId="09D40A2C" w14:textId="3DF6D011" w:rsidR="000B3AB8" w:rsidRPr="00A31685" w:rsidRDefault="00164E27" w:rsidP="00807140">
      <w:pPr>
        <w:pStyle w:val="a3"/>
        <w:ind w:firstLine="284"/>
        <w:jc w:val="both"/>
      </w:pPr>
      <w:r w:rsidRPr="00A31685">
        <w:rPr>
          <w:lang w:val="uz-Cyrl-UZ"/>
        </w:rPr>
        <w:t xml:space="preserve">The regression model describing the relationship between the average daily number of trains </w:t>
      </w:r>
      <w:r w:rsidR="00DC1BE6" w:rsidRPr="00A31685">
        <w:rPr>
          <w:position w:val="-12"/>
          <w:szCs w:val="28"/>
        </w:rPr>
        <w:object w:dxaOrig="420" w:dyaOrig="360" w14:anchorId="5A5353AD">
          <v:shape id="_x0000_i1059" type="#_x0000_t75" style="width:16.5pt;height:15pt" o:ole="">
            <v:imagedata r:id="rId21" o:title=""/>
          </v:shape>
          <o:OLEObject Type="Embed" ProgID="Equation.3" ShapeID="_x0000_i1059" DrawAspect="Content" ObjectID="_1817815908" r:id="rId75"/>
        </w:object>
      </w:r>
      <w:r w:rsidRPr="00A31685">
        <w:rPr>
          <w:lang w:val="uz-Cyrl-UZ"/>
        </w:rPr>
        <w:t xml:space="preserve"> and the corresponding average sectional speed </w:t>
      </w:r>
      <w:r w:rsidR="00DC1BE6" w:rsidRPr="00A31685">
        <w:rPr>
          <w:position w:val="-12"/>
          <w:szCs w:val="28"/>
        </w:rPr>
        <w:object w:dxaOrig="420" w:dyaOrig="360" w14:anchorId="687BCB0F">
          <v:shape id="_x0000_i1060" type="#_x0000_t75" style="width:18pt;height:16.5pt" o:ole="">
            <v:imagedata r:id="rId23" o:title=""/>
          </v:shape>
          <o:OLEObject Type="Embed" ProgID="Equation.3" ShapeID="_x0000_i1060" DrawAspect="Content" ObjectID="_1817815909" r:id="rId76"/>
        </w:object>
      </w:r>
      <w:r w:rsidRPr="00A31685">
        <w:rPr>
          <w:lang w:val="uz-Cyrl-UZ"/>
        </w:rPr>
        <w:t xml:space="preserve"> in the even and odd directions of the “Tukimachi–Angren” railway section was determined for both the summer and winter periods using the least squares method. </w:t>
      </w:r>
      <w:r w:rsidRPr="00A31685">
        <w:t>The quadratic regression models corresponding to the data points presented in Figures 6 and 7 are as follows:</w:t>
      </w:r>
    </w:p>
    <w:p w14:paraId="66577158" w14:textId="77777777" w:rsidR="00D02807" w:rsidRPr="00A31685" w:rsidRDefault="00D02807" w:rsidP="00D02807">
      <w:pPr>
        <w:ind w:firstLine="284"/>
        <w:jc w:val="both"/>
        <w:rPr>
          <w:rStyle w:val="anegp0gi0b9av8jahpyh"/>
          <w:sz w:val="20"/>
          <w:szCs w:val="20"/>
        </w:rPr>
      </w:pPr>
      <w:r w:rsidRPr="00A31685">
        <w:rPr>
          <w:sz w:val="20"/>
          <w:szCs w:val="20"/>
        </w:rPr>
        <w:t>- for the even direction:</w:t>
      </w:r>
      <w:r w:rsidRPr="00A31685">
        <w:rPr>
          <w:noProof/>
          <w:sz w:val="20"/>
          <w:szCs w:val="20"/>
          <w:lang w:eastAsia="ru-RU"/>
        </w:rPr>
        <w:t xml:space="preserve"> </w:t>
      </w:r>
    </w:p>
    <w:p w14:paraId="43A42532" w14:textId="77777777" w:rsidR="00D02807" w:rsidRPr="00A31685" w:rsidRDefault="00D02807" w:rsidP="00D02807">
      <w:pPr>
        <w:jc w:val="center"/>
        <w:rPr>
          <w:i/>
          <w:sz w:val="20"/>
          <w:szCs w:val="20"/>
        </w:rPr>
      </w:pPr>
      <w:r w:rsidRPr="00A31685">
        <w:rPr>
          <w:position w:val="-12"/>
          <w:sz w:val="20"/>
          <w:szCs w:val="20"/>
        </w:rPr>
        <w:object w:dxaOrig="2780" w:dyaOrig="380" w14:anchorId="039D5BFD">
          <v:shape id="_x0000_i1061" type="#_x0000_t75" style="width:125.25pt;height:16.5pt" o:ole="">
            <v:imagedata r:id="rId77" o:title=""/>
          </v:shape>
          <o:OLEObject Type="Embed" ProgID="Equation.3" ShapeID="_x0000_i1061" DrawAspect="Content" ObjectID="_1817815910" r:id="rId78"/>
        </w:object>
      </w:r>
      <w:r w:rsidRPr="00A31685">
        <w:rPr>
          <w:sz w:val="20"/>
          <w:szCs w:val="20"/>
        </w:rPr>
        <w:t xml:space="preserve"> </w:t>
      </w:r>
      <w:r w:rsidRPr="00A31685">
        <w:rPr>
          <w:i/>
          <w:sz w:val="20"/>
          <w:szCs w:val="20"/>
        </w:rPr>
        <w:t>km/h</w:t>
      </w:r>
    </w:p>
    <w:p w14:paraId="197B660A" w14:textId="77777777" w:rsidR="00D02807" w:rsidRPr="00A31685" w:rsidRDefault="00D02807" w:rsidP="00D02807">
      <w:pPr>
        <w:jc w:val="center"/>
        <w:rPr>
          <w:sz w:val="20"/>
          <w:szCs w:val="20"/>
        </w:rPr>
      </w:pPr>
      <w:r w:rsidRPr="00A31685">
        <w:rPr>
          <w:position w:val="-12"/>
          <w:sz w:val="20"/>
          <w:szCs w:val="20"/>
        </w:rPr>
        <w:object w:dxaOrig="2780" w:dyaOrig="380" w14:anchorId="41BD6293">
          <v:shape id="_x0000_i1062" type="#_x0000_t75" style="width:125.25pt;height:16.5pt" o:ole="">
            <v:imagedata r:id="rId79" o:title=""/>
          </v:shape>
          <o:OLEObject Type="Embed" ProgID="Equation.3" ShapeID="_x0000_i1062" DrawAspect="Content" ObjectID="_1817815911" r:id="rId80"/>
        </w:object>
      </w:r>
      <w:r w:rsidRPr="00A31685">
        <w:rPr>
          <w:sz w:val="20"/>
          <w:szCs w:val="20"/>
        </w:rPr>
        <w:t xml:space="preserve"> </w:t>
      </w:r>
      <w:r w:rsidRPr="00A31685">
        <w:rPr>
          <w:i/>
          <w:sz w:val="20"/>
          <w:szCs w:val="20"/>
        </w:rPr>
        <w:t>km/h</w:t>
      </w:r>
    </w:p>
    <w:p w14:paraId="4330077F" w14:textId="77777777" w:rsidR="00D02807" w:rsidRPr="00A31685" w:rsidRDefault="00D02807" w:rsidP="00D02807">
      <w:pPr>
        <w:jc w:val="center"/>
        <w:rPr>
          <w:sz w:val="20"/>
          <w:szCs w:val="20"/>
        </w:rPr>
      </w:pPr>
      <w:r w:rsidRPr="00A31685">
        <w:rPr>
          <w:position w:val="-12"/>
          <w:sz w:val="20"/>
          <w:szCs w:val="20"/>
        </w:rPr>
        <w:object w:dxaOrig="2780" w:dyaOrig="380" w14:anchorId="2E064FCC">
          <v:shape id="_x0000_i1063" type="#_x0000_t75" style="width:125.25pt;height:16.5pt" o:ole="">
            <v:imagedata r:id="rId81" o:title=""/>
          </v:shape>
          <o:OLEObject Type="Embed" ProgID="Equation.3" ShapeID="_x0000_i1063" DrawAspect="Content" ObjectID="_1817815912" r:id="rId82"/>
        </w:object>
      </w:r>
      <w:r w:rsidRPr="00A31685">
        <w:rPr>
          <w:sz w:val="20"/>
          <w:szCs w:val="20"/>
        </w:rPr>
        <w:t xml:space="preserve"> </w:t>
      </w:r>
      <w:r w:rsidRPr="00A31685">
        <w:rPr>
          <w:i/>
          <w:sz w:val="20"/>
          <w:szCs w:val="20"/>
        </w:rPr>
        <w:t>km/h</w:t>
      </w:r>
    </w:p>
    <w:p w14:paraId="0B33BC0B" w14:textId="77777777" w:rsidR="00D02807" w:rsidRPr="00A31685" w:rsidRDefault="00D02807" w:rsidP="00D02807">
      <w:pPr>
        <w:ind w:firstLine="284"/>
        <w:jc w:val="both"/>
        <w:rPr>
          <w:rStyle w:val="anegp0gi0b9av8jahpyh"/>
          <w:sz w:val="20"/>
          <w:szCs w:val="20"/>
        </w:rPr>
      </w:pPr>
      <w:r w:rsidRPr="00A31685">
        <w:rPr>
          <w:sz w:val="20"/>
          <w:szCs w:val="20"/>
        </w:rPr>
        <w:t>- for the odd direction</w:t>
      </w:r>
      <w:r w:rsidRPr="00A31685">
        <w:rPr>
          <w:rStyle w:val="anegp0gi0b9av8jahpyh"/>
          <w:sz w:val="20"/>
          <w:szCs w:val="20"/>
        </w:rPr>
        <w:t>:</w:t>
      </w:r>
    </w:p>
    <w:p w14:paraId="5AC1B368" w14:textId="77777777" w:rsidR="00D02807" w:rsidRPr="00A31685" w:rsidRDefault="000A04D5" w:rsidP="00D02807">
      <w:pPr>
        <w:jc w:val="center"/>
        <w:rPr>
          <w:sz w:val="20"/>
          <w:szCs w:val="20"/>
        </w:rPr>
      </w:pPr>
      <w:r w:rsidRPr="00A31685">
        <w:rPr>
          <w:position w:val="-12"/>
          <w:sz w:val="20"/>
          <w:szCs w:val="20"/>
        </w:rPr>
        <w:object w:dxaOrig="2820" w:dyaOrig="380" w14:anchorId="46DEA472">
          <v:shape id="_x0000_i1064" type="#_x0000_t75" style="width:137.25pt;height:16.5pt" o:ole="">
            <v:imagedata r:id="rId83" o:title=""/>
          </v:shape>
          <o:OLEObject Type="Embed" ProgID="Equation.3" ShapeID="_x0000_i1064" DrawAspect="Content" ObjectID="_1817815913" r:id="rId84"/>
        </w:object>
      </w:r>
      <w:r w:rsidR="00D02807" w:rsidRPr="00A31685">
        <w:rPr>
          <w:sz w:val="20"/>
          <w:szCs w:val="20"/>
        </w:rPr>
        <w:t xml:space="preserve"> </w:t>
      </w:r>
      <w:r w:rsidR="00D02807" w:rsidRPr="00A31685">
        <w:rPr>
          <w:i/>
          <w:sz w:val="20"/>
          <w:szCs w:val="20"/>
        </w:rPr>
        <w:t>km/h</w:t>
      </w:r>
    </w:p>
    <w:p w14:paraId="1D2A912A" w14:textId="77777777" w:rsidR="00D02807" w:rsidRPr="00A31685" w:rsidRDefault="00AE6D47" w:rsidP="00D02807">
      <w:pPr>
        <w:jc w:val="center"/>
        <w:rPr>
          <w:sz w:val="20"/>
          <w:szCs w:val="20"/>
        </w:rPr>
      </w:pPr>
      <w:r w:rsidRPr="00A31685">
        <w:rPr>
          <w:position w:val="-12"/>
          <w:sz w:val="20"/>
          <w:szCs w:val="20"/>
        </w:rPr>
        <w:object w:dxaOrig="2799" w:dyaOrig="380" w14:anchorId="60DF41EF">
          <v:shape id="_x0000_i1065" type="#_x0000_t75" style="width:136.5pt;height:16.5pt" o:ole="">
            <v:imagedata r:id="rId85" o:title=""/>
          </v:shape>
          <o:OLEObject Type="Embed" ProgID="Equation.3" ShapeID="_x0000_i1065" DrawAspect="Content" ObjectID="_1817815914" r:id="rId86"/>
        </w:object>
      </w:r>
      <w:r w:rsidR="00D02807" w:rsidRPr="00A31685">
        <w:rPr>
          <w:sz w:val="20"/>
          <w:szCs w:val="20"/>
        </w:rPr>
        <w:t xml:space="preserve"> </w:t>
      </w:r>
      <w:r w:rsidR="00D02807" w:rsidRPr="00A31685">
        <w:rPr>
          <w:i/>
          <w:sz w:val="20"/>
          <w:szCs w:val="20"/>
        </w:rPr>
        <w:t>km/h</w:t>
      </w:r>
    </w:p>
    <w:p w14:paraId="0D46EEE2" w14:textId="77777777" w:rsidR="00D02807" w:rsidRPr="00A31685" w:rsidRDefault="00AE6D47" w:rsidP="00D02807">
      <w:pPr>
        <w:jc w:val="center"/>
        <w:rPr>
          <w:sz w:val="20"/>
          <w:szCs w:val="20"/>
        </w:rPr>
      </w:pPr>
      <w:r w:rsidRPr="00A31685">
        <w:rPr>
          <w:position w:val="-12"/>
          <w:sz w:val="20"/>
          <w:szCs w:val="20"/>
        </w:rPr>
        <w:object w:dxaOrig="2780" w:dyaOrig="380" w14:anchorId="2E8DB434">
          <v:shape id="_x0000_i1066" type="#_x0000_t75" style="width:136.5pt;height:16.5pt" o:ole="">
            <v:imagedata r:id="rId87" o:title=""/>
          </v:shape>
          <o:OLEObject Type="Embed" ProgID="Equation.3" ShapeID="_x0000_i1066" DrawAspect="Content" ObjectID="_1817815915" r:id="rId88"/>
        </w:object>
      </w:r>
      <w:r w:rsidR="00D02807" w:rsidRPr="00A31685">
        <w:rPr>
          <w:sz w:val="20"/>
          <w:szCs w:val="20"/>
        </w:rPr>
        <w:t xml:space="preserve"> </w:t>
      </w:r>
      <w:r w:rsidR="00D02807" w:rsidRPr="00A31685">
        <w:rPr>
          <w:i/>
          <w:sz w:val="20"/>
          <w:szCs w:val="20"/>
        </w:rPr>
        <w:t>km/h</w:t>
      </w:r>
    </w:p>
    <w:p w14:paraId="1CD1AE0D" w14:textId="1D6FD670" w:rsidR="00DC1BE6" w:rsidRPr="00A31685" w:rsidRDefault="00AE6D47" w:rsidP="00807140">
      <w:pPr>
        <w:pStyle w:val="a3"/>
        <w:spacing w:after="120"/>
        <w:ind w:firstLine="284"/>
        <w:jc w:val="both"/>
        <w:rPr>
          <w:rStyle w:val="anegp0gi0b9av8jahpyh"/>
        </w:rPr>
      </w:pPr>
      <w:r w:rsidRPr="00A31685">
        <w:t xml:space="preserve">The </w:t>
      </w:r>
      <w:r w:rsidRPr="00A31685">
        <w:rPr>
          <w:rStyle w:val="anegp0gi0b9av8jahpyh"/>
        </w:rPr>
        <w:t>values</w:t>
      </w:r>
      <w:r w:rsidRPr="00A31685">
        <w:t xml:space="preserve"> of the </w:t>
      </w:r>
      <w:r w:rsidRPr="00A31685">
        <w:rPr>
          <w:rStyle w:val="anegp0gi0b9av8jahpyh"/>
        </w:rPr>
        <w:t>unknown</w:t>
      </w:r>
      <w:r w:rsidRPr="00A31685">
        <w:t xml:space="preserve"> </w:t>
      </w:r>
      <w:r w:rsidRPr="00A31685">
        <w:rPr>
          <w:rStyle w:val="anegp0gi0b9av8jahpyh"/>
        </w:rPr>
        <w:t>coefficient</w:t>
      </w:r>
      <w:r w:rsidRPr="00A31685">
        <w:t xml:space="preserve"> </w:t>
      </w:r>
      <w:r w:rsidRPr="00A31685">
        <w:rPr>
          <w:rStyle w:val="anegp0gi0b9av8jahpyh"/>
          <w:i/>
        </w:rPr>
        <w:t>(a)</w:t>
      </w:r>
      <w:r w:rsidRPr="00A31685">
        <w:t xml:space="preserve"> </w:t>
      </w:r>
      <w:r w:rsidRPr="00A31685">
        <w:rPr>
          <w:rStyle w:val="anegp0gi0b9av8jahpyh"/>
        </w:rPr>
        <w:t>in</w:t>
      </w:r>
      <w:r w:rsidRPr="00A31685">
        <w:t xml:space="preserve"> the </w:t>
      </w:r>
      <w:r w:rsidRPr="00A31685">
        <w:rPr>
          <w:rStyle w:val="anegp0gi0b9av8jahpyh"/>
        </w:rPr>
        <w:t>quadratic</w:t>
      </w:r>
      <w:r w:rsidRPr="00A31685">
        <w:t xml:space="preserve"> </w:t>
      </w:r>
      <w:r w:rsidRPr="00A31685">
        <w:rPr>
          <w:rStyle w:val="anegp0gi0b9av8jahpyh"/>
        </w:rPr>
        <w:t>regression</w:t>
      </w:r>
      <w:r w:rsidRPr="00A31685">
        <w:t xml:space="preserve"> </w:t>
      </w:r>
      <w:r w:rsidRPr="00A31685">
        <w:rPr>
          <w:rStyle w:val="anegp0gi0b9av8jahpyh"/>
        </w:rPr>
        <w:t>model</w:t>
      </w:r>
      <w:r w:rsidRPr="00A31685">
        <w:t xml:space="preserve"> for the </w:t>
      </w:r>
      <w:r w:rsidRPr="00A31685">
        <w:rPr>
          <w:rStyle w:val="anegp0gi0b9av8jahpyh"/>
        </w:rPr>
        <w:t>mathematical</w:t>
      </w:r>
      <w:r w:rsidRPr="00A31685">
        <w:t xml:space="preserve"> </w:t>
      </w:r>
      <w:r w:rsidRPr="00A31685">
        <w:rPr>
          <w:rStyle w:val="anegp0gi0b9av8jahpyh"/>
        </w:rPr>
        <w:t>assessment</w:t>
      </w:r>
      <w:r w:rsidRPr="00A31685">
        <w:t xml:space="preserve"> of the </w:t>
      </w:r>
      <w:r w:rsidRPr="00A31685">
        <w:rPr>
          <w:rStyle w:val="anegp0gi0b9av8jahpyh"/>
        </w:rPr>
        <w:t>influence</w:t>
      </w:r>
      <w:r w:rsidRPr="00A31685">
        <w:t xml:space="preserve"> of the </w:t>
      </w:r>
      <w:r w:rsidRPr="00A31685">
        <w:rPr>
          <w:rStyle w:val="anegp0gi0b9av8jahpyh"/>
        </w:rPr>
        <w:t>number</w:t>
      </w:r>
      <w:r w:rsidRPr="00A31685">
        <w:t xml:space="preserve"> of </w:t>
      </w:r>
      <w:r w:rsidRPr="00A31685">
        <w:rPr>
          <w:rStyle w:val="anegp0gi0b9av8jahpyh"/>
        </w:rPr>
        <w:t>freight</w:t>
      </w:r>
      <w:r w:rsidRPr="00A31685">
        <w:t xml:space="preserve"> </w:t>
      </w:r>
      <w:r w:rsidRPr="00A31685">
        <w:rPr>
          <w:rStyle w:val="anegp0gi0b9av8jahpyh"/>
        </w:rPr>
        <w:t>trains</w:t>
      </w:r>
      <w:r w:rsidRPr="00A31685">
        <w:t xml:space="preserve"> </w:t>
      </w:r>
      <w:r w:rsidRPr="00A31685">
        <w:rPr>
          <w:rStyle w:val="anegp0gi0b9av8jahpyh"/>
        </w:rPr>
        <w:t>on</w:t>
      </w:r>
      <w:r w:rsidRPr="00A31685">
        <w:t xml:space="preserve"> the </w:t>
      </w:r>
      <w:r w:rsidRPr="00A31685">
        <w:rPr>
          <w:rStyle w:val="anegp0gi0b9av8jahpyh"/>
        </w:rPr>
        <w:t>speed</w:t>
      </w:r>
      <w:r w:rsidRPr="00A31685">
        <w:t xml:space="preserve"> </w:t>
      </w:r>
      <w:r w:rsidRPr="00A31685">
        <w:rPr>
          <w:rStyle w:val="anegp0gi0b9av8jahpyh"/>
        </w:rPr>
        <w:t>on</w:t>
      </w:r>
      <w:r w:rsidRPr="00A31685">
        <w:t xml:space="preserve"> the </w:t>
      </w:r>
      <w:r w:rsidR="00687520">
        <w:t>“</w:t>
      </w:r>
      <w:proofErr w:type="spellStart"/>
      <w:r w:rsidRPr="00A31685">
        <w:t>Tukimachi</w:t>
      </w:r>
      <w:proofErr w:type="spellEnd"/>
      <w:r w:rsidRPr="00A31685">
        <w:rPr>
          <w:rStyle w:val="anegp0gi0b9av8jahpyh"/>
        </w:rPr>
        <w:t>–</w:t>
      </w:r>
      <w:proofErr w:type="spellStart"/>
      <w:r w:rsidRPr="00A31685">
        <w:rPr>
          <w:rStyle w:val="anegp0gi0b9av8jahpyh"/>
        </w:rPr>
        <w:t>Angren</w:t>
      </w:r>
      <w:proofErr w:type="spellEnd"/>
      <w:r w:rsidR="00687520">
        <w:rPr>
          <w:rStyle w:val="anegp0gi0b9av8jahpyh"/>
        </w:rPr>
        <w:t>”</w:t>
      </w:r>
      <w:r w:rsidRPr="00A31685">
        <w:t xml:space="preserve"> </w:t>
      </w:r>
      <w:r w:rsidRPr="00A31685">
        <w:rPr>
          <w:rStyle w:val="anegp0gi0b9av8jahpyh"/>
        </w:rPr>
        <w:t>railway</w:t>
      </w:r>
      <w:r w:rsidRPr="00A31685">
        <w:t xml:space="preserve"> </w:t>
      </w:r>
      <w:r w:rsidRPr="00A31685">
        <w:rPr>
          <w:rStyle w:val="anegp0gi0b9av8jahpyh"/>
        </w:rPr>
        <w:t>section</w:t>
      </w:r>
      <w:r w:rsidRPr="00A31685">
        <w:t xml:space="preserve"> </w:t>
      </w:r>
      <w:r w:rsidRPr="00A31685">
        <w:rPr>
          <w:rStyle w:val="anegp0gi0b9av8jahpyh"/>
        </w:rPr>
        <w:t>are:</w:t>
      </w:r>
      <w:r w:rsidRPr="00A31685">
        <w:t xml:space="preserve"> </w:t>
      </w:r>
      <w:r w:rsidRPr="00A31685">
        <w:rPr>
          <w:rStyle w:val="anegp0gi0b9av8jahpyh"/>
        </w:rPr>
        <w:t>for</w:t>
      </w:r>
      <w:r w:rsidRPr="00A31685">
        <w:t xml:space="preserve"> the </w:t>
      </w:r>
      <w:r w:rsidRPr="00A31685">
        <w:rPr>
          <w:rStyle w:val="anegp0gi0b9av8jahpyh"/>
        </w:rPr>
        <w:t>even</w:t>
      </w:r>
      <w:r w:rsidRPr="00A31685">
        <w:t xml:space="preserve"> </w:t>
      </w:r>
      <w:r w:rsidRPr="00A31685">
        <w:rPr>
          <w:rStyle w:val="anegp0gi0b9av8jahpyh"/>
        </w:rPr>
        <w:t>direction</w:t>
      </w:r>
      <w:r w:rsidRPr="00A31685">
        <w:t xml:space="preserve"> </w:t>
      </w:r>
      <w:r w:rsidRPr="00A31685">
        <w:rPr>
          <w:rStyle w:val="anegp0gi0b9av8jahpyh"/>
        </w:rPr>
        <w:t>–</w:t>
      </w:r>
      <w:r w:rsidRPr="00A31685">
        <w:t xml:space="preserve"> </w:t>
      </w:r>
      <w:r w:rsidR="008F788F" w:rsidRPr="00A31685">
        <w:rPr>
          <w:position w:val="-12"/>
        </w:rPr>
        <w:object w:dxaOrig="1939" w:dyaOrig="380" w14:anchorId="6FF0F321">
          <v:shape id="_x0000_i1067" type="#_x0000_t75" style="width:87.75pt;height:16.5pt" o:ole="">
            <v:imagedata r:id="rId89" o:title=""/>
          </v:shape>
          <o:OLEObject Type="Embed" ProgID="Equation.3" ShapeID="_x0000_i1067" DrawAspect="Content" ObjectID="_1817815916" r:id="rId90"/>
        </w:object>
      </w:r>
      <w:r w:rsidRPr="00A31685">
        <w:t xml:space="preserve"> </w:t>
      </w:r>
      <w:r w:rsidRPr="00A31685">
        <w:rPr>
          <w:rStyle w:val="anegp0gi0b9av8jahpyh"/>
        </w:rPr>
        <w:t>in</w:t>
      </w:r>
      <w:r w:rsidRPr="00A31685">
        <w:t xml:space="preserve"> </w:t>
      </w:r>
      <w:r w:rsidR="008F788F" w:rsidRPr="00A31685">
        <w:t>“</w:t>
      </w:r>
      <w:r w:rsidRPr="00A31685">
        <w:rPr>
          <w:rStyle w:val="anegp0gi0b9av8jahpyh"/>
        </w:rPr>
        <w:t>winter</w:t>
      </w:r>
      <w:r w:rsidR="008F788F" w:rsidRPr="00A31685">
        <w:rPr>
          <w:rStyle w:val="anegp0gi0b9av8jahpyh"/>
        </w:rPr>
        <w:t>”</w:t>
      </w:r>
      <w:r w:rsidRPr="00A31685">
        <w:t xml:space="preserve"> </w:t>
      </w:r>
      <w:r w:rsidR="008F788F" w:rsidRPr="00A31685">
        <w:t xml:space="preserve">period </w:t>
      </w:r>
      <w:r w:rsidRPr="00A31685">
        <w:rPr>
          <w:rStyle w:val="anegp0gi0b9av8jahpyh"/>
        </w:rPr>
        <w:t>and</w:t>
      </w:r>
      <w:r w:rsidRPr="00A31685">
        <w:t xml:space="preserve"> </w:t>
      </w:r>
      <w:r w:rsidR="008F788F" w:rsidRPr="00A31685">
        <w:rPr>
          <w:position w:val="-12"/>
        </w:rPr>
        <w:object w:dxaOrig="1939" w:dyaOrig="380" w14:anchorId="5E1D3CB3">
          <v:shape id="_x0000_i1068" type="#_x0000_t75" style="width:87.75pt;height:16.5pt" o:ole="">
            <v:imagedata r:id="rId91" o:title=""/>
          </v:shape>
          <o:OLEObject Type="Embed" ProgID="Equation.3" ShapeID="_x0000_i1068" DrawAspect="Content" ObjectID="_1817815917" r:id="rId92"/>
        </w:object>
      </w:r>
      <w:r w:rsidRPr="00A31685">
        <w:t xml:space="preserve"> </w:t>
      </w:r>
      <w:r w:rsidRPr="00A31685">
        <w:rPr>
          <w:rStyle w:val="anegp0gi0b9av8jahpyh"/>
        </w:rPr>
        <w:t>in</w:t>
      </w:r>
      <w:r w:rsidRPr="00A31685">
        <w:t xml:space="preserve"> </w:t>
      </w:r>
      <w:r w:rsidR="008F788F" w:rsidRPr="00A31685">
        <w:t>“</w:t>
      </w:r>
      <w:r w:rsidRPr="00A31685">
        <w:rPr>
          <w:rStyle w:val="anegp0gi0b9av8jahpyh"/>
        </w:rPr>
        <w:t>summer</w:t>
      </w:r>
      <w:r w:rsidR="008F788F" w:rsidRPr="00A31685">
        <w:rPr>
          <w:rStyle w:val="anegp0gi0b9av8jahpyh"/>
        </w:rPr>
        <w:t>” period</w:t>
      </w:r>
      <w:r w:rsidRPr="00A31685">
        <w:rPr>
          <w:rStyle w:val="anegp0gi0b9av8jahpyh"/>
        </w:rPr>
        <w:t>;</w:t>
      </w:r>
      <w:r w:rsidRPr="00A31685">
        <w:t xml:space="preserve"> </w:t>
      </w:r>
      <w:r w:rsidRPr="00A31685">
        <w:rPr>
          <w:rStyle w:val="anegp0gi0b9av8jahpyh"/>
        </w:rPr>
        <w:t>for</w:t>
      </w:r>
      <w:r w:rsidRPr="00A31685">
        <w:t xml:space="preserve"> the </w:t>
      </w:r>
      <w:r w:rsidRPr="00A31685">
        <w:rPr>
          <w:rStyle w:val="anegp0gi0b9av8jahpyh"/>
        </w:rPr>
        <w:t>odd</w:t>
      </w:r>
      <w:r w:rsidRPr="00A31685">
        <w:t xml:space="preserve"> </w:t>
      </w:r>
      <w:r w:rsidRPr="00A31685">
        <w:rPr>
          <w:rStyle w:val="anegp0gi0b9av8jahpyh"/>
        </w:rPr>
        <w:t>direction</w:t>
      </w:r>
      <w:r w:rsidRPr="00A31685">
        <w:t xml:space="preserve"> </w:t>
      </w:r>
      <w:r w:rsidRPr="00A31685">
        <w:rPr>
          <w:rStyle w:val="anegp0gi0b9av8jahpyh"/>
        </w:rPr>
        <w:t>–</w:t>
      </w:r>
      <w:r w:rsidRPr="00A31685">
        <w:t xml:space="preserve"> </w:t>
      </w:r>
      <w:r w:rsidR="008F788F" w:rsidRPr="00A31685">
        <w:rPr>
          <w:position w:val="-12"/>
        </w:rPr>
        <w:object w:dxaOrig="1900" w:dyaOrig="380" w14:anchorId="1116B1FB">
          <v:shape id="_x0000_i1069" type="#_x0000_t75" style="width:93pt;height:16.5pt" o:ole="">
            <v:imagedata r:id="rId93" o:title=""/>
          </v:shape>
          <o:OLEObject Type="Embed" ProgID="Equation.3" ShapeID="_x0000_i1069" DrawAspect="Content" ObjectID="_1817815918" r:id="rId94"/>
        </w:object>
      </w:r>
      <w:r w:rsidRPr="00A31685">
        <w:t xml:space="preserve"> </w:t>
      </w:r>
      <w:r w:rsidRPr="00A31685">
        <w:rPr>
          <w:rStyle w:val="anegp0gi0b9av8jahpyh"/>
        </w:rPr>
        <w:t>and</w:t>
      </w:r>
      <w:r w:rsidRPr="00A31685">
        <w:t xml:space="preserve"> </w:t>
      </w:r>
      <w:r w:rsidR="008F788F" w:rsidRPr="00A31685">
        <w:rPr>
          <w:position w:val="-12"/>
        </w:rPr>
        <w:object w:dxaOrig="1900" w:dyaOrig="380" w14:anchorId="2AC8A2CB">
          <v:shape id="_x0000_i1070" type="#_x0000_t75" style="width:93pt;height:16.5pt" o:ole="">
            <v:imagedata r:id="rId95" o:title=""/>
          </v:shape>
          <o:OLEObject Type="Embed" ProgID="Equation.3" ShapeID="_x0000_i1070" DrawAspect="Content" ObjectID="_1817815919" r:id="rId96"/>
        </w:object>
      </w:r>
      <w:r w:rsidRPr="00A31685">
        <w:t xml:space="preserve">, </w:t>
      </w:r>
      <w:r w:rsidRPr="00A31685">
        <w:rPr>
          <w:rStyle w:val="anegp0gi0b9av8jahpyh"/>
        </w:rPr>
        <w:t>respectively.</w:t>
      </w:r>
      <w:r w:rsidR="008F788F" w:rsidRPr="00A31685">
        <w:rPr>
          <w:rStyle w:val="anegp0gi0b9av8jahpyh"/>
        </w:rPr>
        <w:t xml:space="preserve"> Based on the given data, Figure 8 presents </w:t>
      </w:r>
      <w:r w:rsidR="008F788F" w:rsidRPr="00A31685">
        <w:rPr>
          <w:rStyle w:val="anegp0gi0b9av8jahpyh"/>
        </w:rPr>
        <w:lastRenderedPageBreak/>
        <w:t>the difference between the graphs of the function reflecting the impact of the number of freight trains on the sectional speed during the summer and winter periods for the “</w:t>
      </w:r>
      <w:proofErr w:type="spellStart"/>
      <w:r w:rsidR="008F788F" w:rsidRPr="00A31685">
        <w:rPr>
          <w:rStyle w:val="anegp0gi0b9av8jahpyh"/>
        </w:rPr>
        <w:t>Tukimachi</w:t>
      </w:r>
      <w:proofErr w:type="spellEnd"/>
      <w:r w:rsidR="008F788F" w:rsidRPr="00A31685">
        <w:rPr>
          <w:rStyle w:val="anegp0gi0b9av8jahpyh"/>
        </w:rPr>
        <w:t>–</w:t>
      </w:r>
      <w:proofErr w:type="spellStart"/>
      <w:r w:rsidR="008F788F" w:rsidRPr="00A31685">
        <w:rPr>
          <w:rStyle w:val="anegp0gi0b9av8jahpyh"/>
        </w:rPr>
        <w:t>Angren</w:t>
      </w:r>
      <w:proofErr w:type="spellEnd"/>
      <w:r w:rsidR="008F788F" w:rsidRPr="00A31685">
        <w:rPr>
          <w:rStyle w:val="anegp0gi0b9av8jahpyh"/>
        </w:rPr>
        <w:t>” railway direction.</w:t>
      </w:r>
    </w:p>
    <w:tbl>
      <w:tblPr>
        <w:tblStyle w:val="a8"/>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6"/>
        <w:gridCol w:w="5089"/>
      </w:tblGrid>
      <w:tr w:rsidR="000804E5" w:rsidRPr="00A31685" w14:paraId="23675AC1" w14:textId="77777777" w:rsidTr="00D471B7">
        <w:trPr>
          <w:jc w:val="center"/>
        </w:trPr>
        <w:tc>
          <w:tcPr>
            <w:tcW w:w="4656" w:type="dxa"/>
          </w:tcPr>
          <w:p w14:paraId="7BC27A17" w14:textId="147AF2E9" w:rsidR="000804E5" w:rsidRPr="00A31685" w:rsidRDefault="000804E5" w:rsidP="00CE3700">
            <w:pPr>
              <w:jc w:val="center"/>
              <w:rPr>
                <w:sz w:val="24"/>
                <w:szCs w:val="28"/>
                <w:lang w:eastAsia="ru-RU"/>
              </w:rPr>
            </w:pPr>
            <w:r w:rsidRPr="00A31685">
              <w:rPr>
                <w:noProof/>
                <w:sz w:val="24"/>
                <w:szCs w:val="28"/>
                <w:lang w:eastAsia="ru-RU"/>
              </w:rPr>
              <w:drawing>
                <wp:inline distT="0" distB="0" distL="0" distR="0" wp14:anchorId="4BC5948F" wp14:editId="37670895">
                  <wp:extent cx="2951018" cy="3030220"/>
                  <wp:effectExtent l="0" t="0" r="1905" b="0"/>
                  <wp:docPr id="51" name="Рисунок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7">
                            <a:extLst>
                              <a:ext uri="{28A0092B-C50C-407E-A947-70E740481C1C}">
                                <a14:useLocalDpi xmlns:a14="http://schemas.microsoft.com/office/drawing/2010/main" val="0"/>
                              </a:ext>
                            </a:extLst>
                          </a:blip>
                          <a:srcRect/>
                          <a:stretch>
                            <a:fillRect/>
                          </a:stretch>
                        </pic:blipFill>
                        <pic:spPr bwMode="auto">
                          <a:xfrm>
                            <a:off x="0" y="0"/>
                            <a:ext cx="2956330" cy="3035675"/>
                          </a:xfrm>
                          <a:prstGeom prst="rect">
                            <a:avLst/>
                          </a:prstGeom>
                          <a:noFill/>
                        </pic:spPr>
                      </pic:pic>
                    </a:graphicData>
                  </a:graphic>
                </wp:inline>
              </w:drawing>
            </w:r>
          </w:p>
        </w:tc>
        <w:tc>
          <w:tcPr>
            <w:tcW w:w="5320" w:type="dxa"/>
          </w:tcPr>
          <w:p w14:paraId="6ED2ADED" w14:textId="656917E0" w:rsidR="000804E5" w:rsidRPr="00A31685" w:rsidRDefault="008E6DD8" w:rsidP="00D471B7">
            <w:pPr>
              <w:jc w:val="center"/>
              <w:rPr>
                <w:sz w:val="24"/>
                <w:szCs w:val="28"/>
                <w:lang w:eastAsia="ru-RU"/>
              </w:rPr>
            </w:pPr>
            <w:r w:rsidRPr="00A31685">
              <w:rPr>
                <w:noProof/>
                <w:lang w:eastAsia="ru-RU"/>
              </w:rPr>
              <w:drawing>
                <wp:inline distT="0" distB="0" distL="0" distR="0" wp14:anchorId="0BC5E17E" wp14:editId="484DCA37">
                  <wp:extent cx="3128327" cy="3024974"/>
                  <wp:effectExtent l="0" t="0" r="0" b="4445"/>
                  <wp:docPr id="57" name="Рисунок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8">
                            <a:extLst>
                              <a:ext uri="{28A0092B-C50C-407E-A947-70E740481C1C}">
                                <a14:useLocalDpi xmlns:a14="http://schemas.microsoft.com/office/drawing/2010/main" val="0"/>
                              </a:ext>
                            </a:extLst>
                          </a:blip>
                          <a:srcRect/>
                          <a:stretch>
                            <a:fillRect/>
                          </a:stretch>
                        </pic:blipFill>
                        <pic:spPr bwMode="auto">
                          <a:xfrm>
                            <a:off x="0" y="0"/>
                            <a:ext cx="3132150" cy="3028671"/>
                          </a:xfrm>
                          <a:prstGeom prst="rect">
                            <a:avLst/>
                          </a:prstGeom>
                          <a:noFill/>
                        </pic:spPr>
                      </pic:pic>
                    </a:graphicData>
                  </a:graphic>
                </wp:inline>
              </w:drawing>
            </w:r>
          </w:p>
        </w:tc>
      </w:tr>
    </w:tbl>
    <w:p w14:paraId="3220196C" w14:textId="34874894" w:rsidR="00D471B7" w:rsidRPr="00807140" w:rsidRDefault="00D471B7" w:rsidP="00807140">
      <w:pPr>
        <w:spacing w:after="120"/>
        <w:jc w:val="center"/>
        <w:rPr>
          <w:sz w:val="18"/>
          <w:szCs w:val="18"/>
          <w:lang w:eastAsia="ru-RU"/>
        </w:rPr>
      </w:pPr>
      <w:r w:rsidRPr="00807140">
        <w:rPr>
          <w:b/>
          <w:bCs/>
          <w:sz w:val="18"/>
          <w:szCs w:val="18"/>
        </w:rPr>
        <w:t>FIGURE</w:t>
      </w:r>
      <w:r w:rsidRPr="00807140">
        <w:rPr>
          <w:b/>
          <w:bCs/>
          <w:spacing w:val="-6"/>
          <w:sz w:val="18"/>
          <w:szCs w:val="18"/>
        </w:rPr>
        <w:t xml:space="preserve"> 8</w:t>
      </w:r>
      <w:r w:rsidR="00807140">
        <w:rPr>
          <w:b/>
          <w:bCs/>
          <w:sz w:val="18"/>
          <w:szCs w:val="18"/>
        </w:rPr>
        <w:t>.</w:t>
      </w:r>
      <w:r w:rsidRPr="00807140">
        <w:rPr>
          <w:spacing w:val="5"/>
          <w:sz w:val="18"/>
          <w:szCs w:val="18"/>
        </w:rPr>
        <w:t xml:space="preserve"> </w:t>
      </w:r>
      <w:r w:rsidRPr="00807140">
        <w:rPr>
          <w:sz w:val="18"/>
          <w:szCs w:val="18"/>
        </w:rPr>
        <w:t>Influence of the number of freight trains on the sectional speed for the “summer” and “winter” periods</w:t>
      </w:r>
    </w:p>
    <w:p w14:paraId="2BEA8013" w14:textId="127D8D59" w:rsidR="00F87BEC" w:rsidRPr="00A31685" w:rsidRDefault="009D6927" w:rsidP="00807140">
      <w:pPr>
        <w:pStyle w:val="a3"/>
        <w:ind w:firstLine="284"/>
        <w:jc w:val="both"/>
      </w:pPr>
      <w:r w:rsidRPr="00A31685">
        <w:t xml:space="preserve">The </w:t>
      </w:r>
      <w:r w:rsidRPr="00A31685">
        <w:rPr>
          <w:rStyle w:val="anegp0gi0b9av8jahpyh"/>
        </w:rPr>
        <w:t>graphs</w:t>
      </w:r>
      <w:r w:rsidRPr="00A31685">
        <w:t xml:space="preserve"> of the </w:t>
      </w:r>
      <w:r w:rsidRPr="00A31685">
        <w:rPr>
          <w:rStyle w:val="anegp0gi0b9av8jahpyh"/>
        </w:rPr>
        <w:t>function</w:t>
      </w:r>
      <w:r w:rsidRPr="00A31685">
        <w:t xml:space="preserve"> </w:t>
      </w:r>
      <w:r w:rsidRPr="00A31685">
        <w:rPr>
          <w:rStyle w:val="anegp0gi0b9av8jahpyh"/>
        </w:rPr>
        <w:t>shown</w:t>
      </w:r>
      <w:r w:rsidRPr="00A31685">
        <w:t xml:space="preserve"> </w:t>
      </w:r>
      <w:r w:rsidRPr="00A31685">
        <w:rPr>
          <w:rStyle w:val="anegp0gi0b9av8jahpyh"/>
        </w:rPr>
        <w:t>in</w:t>
      </w:r>
      <w:r w:rsidRPr="00A31685">
        <w:t xml:space="preserve"> </w:t>
      </w:r>
      <w:r w:rsidRPr="00A31685">
        <w:rPr>
          <w:rStyle w:val="anegp0gi0b9av8jahpyh"/>
        </w:rPr>
        <w:t>Figure</w:t>
      </w:r>
      <w:r w:rsidRPr="00A31685">
        <w:t xml:space="preserve"> </w:t>
      </w:r>
      <w:r w:rsidRPr="00A31685">
        <w:rPr>
          <w:rStyle w:val="anegp0gi0b9av8jahpyh"/>
        </w:rPr>
        <w:t>8</w:t>
      </w:r>
      <w:r w:rsidRPr="00A31685">
        <w:t xml:space="preserve"> </w:t>
      </w:r>
      <w:r w:rsidRPr="00A31685">
        <w:rPr>
          <w:rStyle w:val="anegp0gi0b9av8jahpyh"/>
        </w:rPr>
        <w:t>show</w:t>
      </w:r>
      <w:r w:rsidRPr="00A31685">
        <w:t xml:space="preserve"> </w:t>
      </w:r>
      <w:r w:rsidRPr="00A31685">
        <w:rPr>
          <w:rStyle w:val="anegp0gi0b9av8jahpyh"/>
        </w:rPr>
        <w:t>that</w:t>
      </w:r>
      <w:r w:rsidRPr="00A31685">
        <w:t xml:space="preserve"> </w:t>
      </w:r>
      <w:r w:rsidRPr="00A31685">
        <w:rPr>
          <w:rStyle w:val="anegp0gi0b9av8jahpyh"/>
        </w:rPr>
        <w:t>the</w:t>
      </w:r>
      <w:r w:rsidRPr="00A31685">
        <w:t xml:space="preserve"> </w:t>
      </w:r>
      <w:r w:rsidR="00E636A5" w:rsidRPr="00A31685">
        <w:t>sectional</w:t>
      </w:r>
      <w:r w:rsidRPr="00A31685">
        <w:t xml:space="preserve"> </w:t>
      </w:r>
      <w:r w:rsidRPr="00A31685">
        <w:rPr>
          <w:rStyle w:val="anegp0gi0b9av8jahpyh"/>
        </w:rPr>
        <w:t>speed</w:t>
      </w:r>
      <w:r w:rsidRPr="00A31685">
        <w:t xml:space="preserve"> of the </w:t>
      </w:r>
      <w:proofErr w:type="spellStart"/>
      <w:r w:rsidRPr="00A31685">
        <w:rPr>
          <w:rStyle w:val="anegp0gi0b9av8jahpyh"/>
        </w:rPr>
        <w:t>Tukimachi</w:t>
      </w:r>
      <w:proofErr w:type="spellEnd"/>
      <w:r w:rsidRPr="00A31685">
        <w:rPr>
          <w:rStyle w:val="anegp0gi0b9av8jahpyh"/>
        </w:rPr>
        <w:t>–</w:t>
      </w:r>
      <w:proofErr w:type="spellStart"/>
      <w:r w:rsidRPr="00A31685">
        <w:rPr>
          <w:rStyle w:val="anegp0gi0b9av8jahpyh"/>
        </w:rPr>
        <w:t>Angren</w:t>
      </w:r>
      <w:proofErr w:type="spellEnd"/>
      <w:r w:rsidRPr="00A31685">
        <w:t xml:space="preserve"> </w:t>
      </w:r>
      <w:r w:rsidRPr="00A31685">
        <w:rPr>
          <w:rStyle w:val="anegp0gi0b9av8jahpyh"/>
        </w:rPr>
        <w:t>railway</w:t>
      </w:r>
      <w:r w:rsidRPr="00A31685">
        <w:t xml:space="preserve"> </w:t>
      </w:r>
      <w:r w:rsidRPr="00A31685">
        <w:rPr>
          <w:rStyle w:val="anegp0gi0b9av8jahpyh"/>
        </w:rPr>
        <w:t>line</w:t>
      </w:r>
      <w:r w:rsidRPr="00A31685">
        <w:t xml:space="preserve"> is </w:t>
      </w:r>
      <w:r w:rsidRPr="00A31685">
        <w:rPr>
          <w:rStyle w:val="anegp0gi0b9av8jahpyh"/>
        </w:rPr>
        <w:t>influenced</w:t>
      </w:r>
      <w:r w:rsidRPr="00A31685">
        <w:t xml:space="preserve"> </w:t>
      </w:r>
      <w:r w:rsidRPr="00A31685">
        <w:rPr>
          <w:rStyle w:val="anegp0gi0b9av8jahpyh"/>
        </w:rPr>
        <w:t>differently</w:t>
      </w:r>
      <w:r w:rsidRPr="00A31685">
        <w:t xml:space="preserve"> by the </w:t>
      </w:r>
      <w:r w:rsidRPr="00A31685">
        <w:rPr>
          <w:rStyle w:val="anegp0gi0b9av8jahpyh"/>
        </w:rPr>
        <w:t>summer</w:t>
      </w:r>
      <w:r w:rsidRPr="00A31685">
        <w:t xml:space="preserve"> </w:t>
      </w:r>
      <w:r w:rsidRPr="00A31685">
        <w:rPr>
          <w:rStyle w:val="anegp0gi0b9av8jahpyh"/>
        </w:rPr>
        <w:t>and</w:t>
      </w:r>
      <w:r w:rsidRPr="00A31685">
        <w:t xml:space="preserve"> </w:t>
      </w:r>
      <w:r w:rsidRPr="00A31685">
        <w:rPr>
          <w:rStyle w:val="anegp0gi0b9av8jahpyh"/>
        </w:rPr>
        <w:t>winter</w:t>
      </w:r>
      <w:r w:rsidRPr="00A31685">
        <w:t xml:space="preserve"> </w:t>
      </w:r>
      <w:r w:rsidRPr="00A31685">
        <w:rPr>
          <w:rStyle w:val="anegp0gi0b9av8jahpyh"/>
        </w:rPr>
        <w:t>periods</w:t>
      </w:r>
      <w:r w:rsidRPr="00A31685">
        <w:t xml:space="preserve"> of the </w:t>
      </w:r>
      <w:r w:rsidRPr="00A31685">
        <w:rPr>
          <w:rStyle w:val="anegp0gi0b9av8jahpyh"/>
        </w:rPr>
        <w:t>year. That</w:t>
      </w:r>
      <w:r w:rsidRPr="00A31685">
        <w:t xml:space="preserve"> </w:t>
      </w:r>
      <w:r w:rsidRPr="00A31685">
        <w:rPr>
          <w:rStyle w:val="anegp0gi0b9av8jahpyh"/>
        </w:rPr>
        <w:t>is,</w:t>
      </w:r>
      <w:r w:rsidRPr="00A31685">
        <w:t xml:space="preserve"> </w:t>
      </w:r>
      <w:r w:rsidRPr="00A31685">
        <w:rPr>
          <w:rStyle w:val="anegp0gi0b9av8jahpyh"/>
        </w:rPr>
        <w:t>in</w:t>
      </w:r>
      <w:r w:rsidRPr="00A31685">
        <w:t xml:space="preserve"> </w:t>
      </w:r>
      <w:r w:rsidRPr="00A31685">
        <w:rPr>
          <w:rStyle w:val="anegp0gi0b9av8jahpyh"/>
        </w:rPr>
        <w:t>both</w:t>
      </w:r>
      <w:r w:rsidRPr="00A31685">
        <w:t xml:space="preserve"> </w:t>
      </w:r>
      <w:r w:rsidRPr="00A31685">
        <w:rPr>
          <w:rStyle w:val="anegp0gi0b9av8jahpyh"/>
        </w:rPr>
        <w:t>graphs</w:t>
      </w:r>
      <w:r w:rsidRPr="00A31685">
        <w:t xml:space="preserve"> of the </w:t>
      </w:r>
      <w:r w:rsidRPr="00A31685">
        <w:rPr>
          <w:rStyle w:val="anegp0gi0b9av8jahpyh"/>
        </w:rPr>
        <w:t>function</w:t>
      </w:r>
      <w:r w:rsidRPr="00A31685">
        <w:t xml:space="preserve"> </w:t>
      </w:r>
      <w:r w:rsidRPr="00A31685">
        <w:rPr>
          <w:rStyle w:val="anegp0gi0b9av8jahpyh"/>
        </w:rPr>
        <w:t>reflecting</w:t>
      </w:r>
      <w:r w:rsidRPr="00A31685">
        <w:t xml:space="preserve"> </w:t>
      </w:r>
      <w:r w:rsidRPr="00A31685">
        <w:rPr>
          <w:rStyle w:val="anegp0gi0b9av8jahpyh"/>
        </w:rPr>
        <w:t>seasonality,</w:t>
      </w:r>
      <w:r w:rsidRPr="00A31685">
        <w:t xml:space="preserve"> the </w:t>
      </w:r>
      <w:r w:rsidRPr="00A31685">
        <w:rPr>
          <w:rStyle w:val="anegp0gi0b9av8jahpyh"/>
        </w:rPr>
        <w:t>precinct</w:t>
      </w:r>
      <w:r w:rsidRPr="00A31685">
        <w:t xml:space="preserve"> </w:t>
      </w:r>
      <w:r w:rsidRPr="00A31685">
        <w:rPr>
          <w:rStyle w:val="anegp0gi0b9av8jahpyh"/>
        </w:rPr>
        <w:t>speed</w:t>
      </w:r>
      <w:r w:rsidRPr="00A31685">
        <w:t xml:space="preserve"> </w:t>
      </w:r>
      <w:r w:rsidRPr="00A31685">
        <w:rPr>
          <w:rStyle w:val="anegp0gi0b9av8jahpyh"/>
        </w:rPr>
        <w:t>in</w:t>
      </w:r>
      <w:r w:rsidRPr="00A31685">
        <w:t xml:space="preserve"> the </w:t>
      </w:r>
      <w:r w:rsidRPr="00A31685">
        <w:rPr>
          <w:rStyle w:val="anegp0gi0b9av8jahpyh"/>
        </w:rPr>
        <w:t>“winter”</w:t>
      </w:r>
      <w:r w:rsidRPr="00A31685">
        <w:t xml:space="preserve"> </w:t>
      </w:r>
      <w:r w:rsidRPr="00A31685">
        <w:rPr>
          <w:rStyle w:val="anegp0gi0b9av8jahpyh"/>
        </w:rPr>
        <w:t>period</w:t>
      </w:r>
      <w:r w:rsidRPr="00A31685">
        <w:t xml:space="preserve"> </w:t>
      </w:r>
      <w:r w:rsidRPr="00A31685">
        <w:rPr>
          <w:rStyle w:val="anegp0gi0b9av8jahpyh"/>
        </w:rPr>
        <w:t>is</w:t>
      </w:r>
      <w:r w:rsidRPr="00A31685">
        <w:t xml:space="preserve"> </w:t>
      </w:r>
      <w:r w:rsidRPr="00A31685">
        <w:rPr>
          <w:rStyle w:val="anegp0gi0b9av8jahpyh"/>
        </w:rPr>
        <w:t>slightly</w:t>
      </w:r>
      <w:r w:rsidRPr="00A31685">
        <w:t xml:space="preserve"> </w:t>
      </w:r>
      <w:r w:rsidRPr="00A31685">
        <w:rPr>
          <w:rStyle w:val="anegp0gi0b9av8jahpyh"/>
        </w:rPr>
        <w:t>higher</w:t>
      </w:r>
      <w:r w:rsidRPr="00A31685">
        <w:t xml:space="preserve"> </w:t>
      </w:r>
      <w:r w:rsidRPr="00A31685">
        <w:rPr>
          <w:rStyle w:val="anegp0gi0b9av8jahpyh"/>
        </w:rPr>
        <w:t>than</w:t>
      </w:r>
      <w:r w:rsidRPr="00A31685">
        <w:t xml:space="preserve"> in </w:t>
      </w:r>
      <w:r w:rsidRPr="00A31685">
        <w:rPr>
          <w:rStyle w:val="anegp0gi0b9av8jahpyh"/>
        </w:rPr>
        <w:t>the</w:t>
      </w:r>
      <w:r w:rsidRPr="00A31685">
        <w:t xml:space="preserve"> </w:t>
      </w:r>
      <w:r w:rsidRPr="00A31685">
        <w:rPr>
          <w:rStyle w:val="anegp0gi0b9av8jahpyh"/>
        </w:rPr>
        <w:t>“summer”</w:t>
      </w:r>
      <w:r w:rsidRPr="00A31685">
        <w:t xml:space="preserve"> </w:t>
      </w:r>
      <w:r w:rsidRPr="00A31685">
        <w:rPr>
          <w:rStyle w:val="anegp0gi0b9av8jahpyh"/>
        </w:rPr>
        <w:t>period.</w:t>
      </w:r>
      <w:r w:rsidRPr="00A31685">
        <w:t xml:space="preserve"> </w:t>
      </w:r>
      <w:r w:rsidRPr="00A31685">
        <w:rPr>
          <w:rStyle w:val="anegp0gi0b9av8jahpyh"/>
        </w:rPr>
        <w:t>This</w:t>
      </w:r>
      <w:r w:rsidRPr="00A31685">
        <w:t xml:space="preserve"> </w:t>
      </w:r>
      <w:r w:rsidRPr="00A31685">
        <w:rPr>
          <w:rStyle w:val="anegp0gi0b9av8jahpyh"/>
        </w:rPr>
        <w:t>means</w:t>
      </w:r>
      <w:r w:rsidRPr="00A31685">
        <w:t xml:space="preserve"> </w:t>
      </w:r>
      <w:r w:rsidRPr="00A31685">
        <w:rPr>
          <w:rStyle w:val="anegp0gi0b9av8jahpyh"/>
        </w:rPr>
        <w:t>that</w:t>
      </w:r>
      <w:r w:rsidRPr="00A31685">
        <w:t xml:space="preserve"> </w:t>
      </w:r>
      <w:r w:rsidRPr="00A31685">
        <w:rPr>
          <w:rStyle w:val="anegp0gi0b9av8jahpyh"/>
        </w:rPr>
        <w:t>due</w:t>
      </w:r>
      <w:r w:rsidRPr="00A31685">
        <w:t xml:space="preserve"> to a </w:t>
      </w:r>
      <w:r w:rsidRPr="00A31685">
        <w:rPr>
          <w:rStyle w:val="anegp0gi0b9av8jahpyh"/>
        </w:rPr>
        <w:t>certain</w:t>
      </w:r>
      <w:r w:rsidRPr="00A31685">
        <w:t xml:space="preserve"> </w:t>
      </w:r>
      <w:r w:rsidRPr="00A31685">
        <w:rPr>
          <w:rStyle w:val="anegp0gi0b9av8jahpyh"/>
        </w:rPr>
        <w:t>abundance</w:t>
      </w:r>
      <w:r w:rsidRPr="00A31685">
        <w:t xml:space="preserve"> of </w:t>
      </w:r>
      <w:r w:rsidRPr="00A31685">
        <w:rPr>
          <w:rStyle w:val="anegp0gi0b9av8jahpyh"/>
        </w:rPr>
        <w:t>planned</w:t>
      </w:r>
      <w:r w:rsidRPr="00A31685">
        <w:t xml:space="preserve"> </w:t>
      </w:r>
      <w:r w:rsidRPr="00A31685">
        <w:rPr>
          <w:rStyle w:val="anegp0gi0b9av8jahpyh"/>
        </w:rPr>
        <w:t>“technological</w:t>
      </w:r>
      <w:r w:rsidRPr="00A31685">
        <w:t xml:space="preserve"> </w:t>
      </w:r>
      <w:r w:rsidRPr="00A31685">
        <w:rPr>
          <w:rStyle w:val="anegp0gi0b9av8jahpyh"/>
        </w:rPr>
        <w:t>windows”</w:t>
      </w:r>
      <w:r w:rsidRPr="00A31685">
        <w:t xml:space="preserve"> </w:t>
      </w:r>
      <w:r w:rsidRPr="00A31685">
        <w:rPr>
          <w:rStyle w:val="anegp0gi0b9av8jahpyh"/>
        </w:rPr>
        <w:t>in</w:t>
      </w:r>
      <w:r w:rsidRPr="00A31685">
        <w:t xml:space="preserve"> the </w:t>
      </w:r>
      <w:r w:rsidRPr="00A31685">
        <w:rPr>
          <w:rStyle w:val="anegp0gi0b9av8jahpyh"/>
        </w:rPr>
        <w:t>“summer”</w:t>
      </w:r>
      <w:r w:rsidRPr="00A31685">
        <w:t xml:space="preserve"> </w:t>
      </w:r>
      <w:r w:rsidRPr="00A31685">
        <w:rPr>
          <w:rStyle w:val="anegp0gi0b9av8jahpyh"/>
        </w:rPr>
        <w:t>period</w:t>
      </w:r>
      <w:r w:rsidRPr="00A31685">
        <w:t xml:space="preserve">, </w:t>
      </w:r>
      <w:r w:rsidRPr="00A31685">
        <w:rPr>
          <w:rStyle w:val="anegp0gi0b9av8jahpyh"/>
        </w:rPr>
        <w:t>there</w:t>
      </w:r>
      <w:r w:rsidRPr="00A31685">
        <w:t xml:space="preserve"> is a </w:t>
      </w:r>
      <w:r w:rsidRPr="00A31685">
        <w:rPr>
          <w:rStyle w:val="anegp0gi0b9av8jahpyh"/>
        </w:rPr>
        <w:t>decrease</w:t>
      </w:r>
      <w:r w:rsidRPr="00A31685">
        <w:t xml:space="preserve"> in the </w:t>
      </w:r>
      <w:r w:rsidR="00E636A5" w:rsidRPr="00A31685">
        <w:rPr>
          <w:rStyle w:val="anegp0gi0b9av8jahpyh"/>
        </w:rPr>
        <w:t>section speed</w:t>
      </w:r>
      <w:r w:rsidRPr="00A31685">
        <w:rPr>
          <w:rStyle w:val="anegp0gi0b9av8jahpyh"/>
        </w:rPr>
        <w:t>. Based</w:t>
      </w:r>
      <w:r w:rsidRPr="00A31685">
        <w:t xml:space="preserve"> </w:t>
      </w:r>
      <w:r w:rsidRPr="00A31685">
        <w:rPr>
          <w:rStyle w:val="anegp0gi0b9av8jahpyh"/>
        </w:rPr>
        <w:t>on</w:t>
      </w:r>
      <w:r w:rsidRPr="00A31685">
        <w:t xml:space="preserve"> the </w:t>
      </w:r>
      <w:r w:rsidRPr="00A31685">
        <w:rPr>
          <w:rStyle w:val="anegp0gi0b9av8jahpyh"/>
        </w:rPr>
        <w:t>graphs</w:t>
      </w:r>
      <w:r w:rsidRPr="00A31685">
        <w:t xml:space="preserve"> of the </w:t>
      </w:r>
      <w:r w:rsidRPr="00A31685">
        <w:rPr>
          <w:rStyle w:val="anegp0gi0b9av8jahpyh"/>
        </w:rPr>
        <w:t>function</w:t>
      </w:r>
      <w:r w:rsidRPr="00A31685">
        <w:t xml:space="preserve"> </w:t>
      </w:r>
      <w:r w:rsidRPr="00A31685">
        <w:rPr>
          <w:rStyle w:val="anegp0gi0b9av8jahpyh"/>
        </w:rPr>
        <w:t>shown</w:t>
      </w:r>
      <w:r w:rsidRPr="00A31685">
        <w:t xml:space="preserve"> </w:t>
      </w:r>
      <w:r w:rsidRPr="00A31685">
        <w:rPr>
          <w:rStyle w:val="anegp0gi0b9av8jahpyh"/>
        </w:rPr>
        <w:t>in</w:t>
      </w:r>
      <w:r w:rsidRPr="00A31685">
        <w:t xml:space="preserve"> </w:t>
      </w:r>
      <w:r w:rsidRPr="00A31685">
        <w:rPr>
          <w:rStyle w:val="anegp0gi0b9av8jahpyh"/>
        </w:rPr>
        <w:t>Figure</w:t>
      </w:r>
      <w:r w:rsidRPr="00A31685">
        <w:t xml:space="preserve"> </w:t>
      </w:r>
      <w:r w:rsidRPr="00A31685">
        <w:rPr>
          <w:rStyle w:val="anegp0gi0b9av8jahpyh"/>
        </w:rPr>
        <w:t>8,</w:t>
      </w:r>
      <w:r w:rsidRPr="00A31685">
        <w:t xml:space="preserve"> the </w:t>
      </w:r>
      <w:r w:rsidRPr="00A31685">
        <w:rPr>
          <w:rStyle w:val="anegp0gi0b9av8jahpyh"/>
        </w:rPr>
        <w:t>regression</w:t>
      </w:r>
      <w:r w:rsidRPr="00A31685">
        <w:t xml:space="preserve"> </w:t>
      </w:r>
      <w:r w:rsidRPr="00A31685">
        <w:rPr>
          <w:rStyle w:val="anegp0gi0b9av8jahpyh"/>
        </w:rPr>
        <w:t>model</w:t>
      </w:r>
      <w:r w:rsidRPr="00A31685">
        <w:t xml:space="preserve"> of the </w:t>
      </w:r>
      <w:r w:rsidRPr="00A31685">
        <w:rPr>
          <w:rStyle w:val="anegp0gi0b9av8jahpyh"/>
        </w:rPr>
        <w:t>dependence</w:t>
      </w:r>
      <w:r w:rsidRPr="00A31685">
        <w:t xml:space="preserve"> of the section </w:t>
      </w:r>
      <w:r w:rsidRPr="00A31685">
        <w:rPr>
          <w:rStyle w:val="anegp0gi0b9av8jahpyh"/>
        </w:rPr>
        <w:t>speed</w:t>
      </w:r>
      <w:r w:rsidRPr="00A31685">
        <w:t xml:space="preserve"> </w:t>
      </w:r>
      <w:r w:rsidRPr="00A31685">
        <w:rPr>
          <w:rStyle w:val="anegp0gi0b9av8jahpyh"/>
        </w:rPr>
        <w:t>on</w:t>
      </w:r>
      <w:r w:rsidRPr="00A31685">
        <w:t xml:space="preserve"> the </w:t>
      </w:r>
      <w:r w:rsidRPr="00A31685">
        <w:rPr>
          <w:rStyle w:val="anegp0gi0b9av8jahpyh"/>
        </w:rPr>
        <w:t>number</w:t>
      </w:r>
      <w:r w:rsidRPr="00A31685">
        <w:t xml:space="preserve"> of </w:t>
      </w:r>
      <w:r w:rsidRPr="00A31685">
        <w:rPr>
          <w:rStyle w:val="anegp0gi0b9av8jahpyh"/>
        </w:rPr>
        <w:t>freight</w:t>
      </w:r>
      <w:r w:rsidRPr="00A31685">
        <w:t xml:space="preserve"> </w:t>
      </w:r>
      <w:r w:rsidRPr="00A31685">
        <w:rPr>
          <w:rStyle w:val="anegp0gi0b9av8jahpyh"/>
        </w:rPr>
        <w:t>trains</w:t>
      </w:r>
      <w:r w:rsidRPr="00A31685">
        <w:t xml:space="preserve">, </w:t>
      </w:r>
      <w:r w:rsidRPr="00A31685">
        <w:rPr>
          <w:rStyle w:val="anegp0gi0b9av8jahpyh"/>
        </w:rPr>
        <w:t>taking</w:t>
      </w:r>
      <w:r w:rsidRPr="00A31685">
        <w:t xml:space="preserve"> into </w:t>
      </w:r>
      <w:r w:rsidRPr="00A31685">
        <w:rPr>
          <w:rStyle w:val="anegp0gi0b9av8jahpyh"/>
        </w:rPr>
        <w:t>account</w:t>
      </w:r>
      <w:r w:rsidRPr="00A31685">
        <w:t xml:space="preserve"> the </w:t>
      </w:r>
      <w:r w:rsidRPr="00A31685">
        <w:rPr>
          <w:rStyle w:val="anegp0gi0b9av8jahpyh"/>
        </w:rPr>
        <w:t>influence</w:t>
      </w:r>
      <w:r w:rsidRPr="00A31685">
        <w:t xml:space="preserve"> of </w:t>
      </w:r>
      <w:r w:rsidRPr="00A31685">
        <w:rPr>
          <w:rStyle w:val="anegp0gi0b9av8jahpyh"/>
        </w:rPr>
        <w:t>different</w:t>
      </w:r>
      <w:r w:rsidRPr="00A31685">
        <w:t xml:space="preserve"> </w:t>
      </w:r>
      <w:r w:rsidRPr="00A31685">
        <w:rPr>
          <w:rStyle w:val="anegp0gi0b9av8jahpyh"/>
        </w:rPr>
        <w:t>seasons</w:t>
      </w:r>
      <w:r w:rsidRPr="00A31685">
        <w:t xml:space="preserve"> of the </w:t>
      </w:r>
      <w:r w:rsidRPr="00A31685">
        <w:rPr>
          <w:rStyle w:val="anegp0gi0b9av8jahpyh"/>
        </w:rPr>
        <w:t>year,</w:t>
      </w:r>
      <w:r w:rsidRPr="00A31685">
        <w:t xml:space="preserve"> </w:t>
      </w:r>
      <w:r w:rsidRPr="00A31685">
        <w:rPr>
          <w:rStyle w:val="anegp0gi0b9av8jahpyh"/>
        </w:rPr>
        <w:t>given</w:t>
      </w:r>
      <w:r w:rsidRPr="00A31685">
        <w:t xml:space="preserve"> </w:t>
      </w:r>
      <w:r w:rsidRPr="00A31685">
        <w:rPr>
          <w:rStyle w:val="anegp0gi0b9av8jahpyh"/>
        </w:rPr>
        <w:t>in</w:t>
      </w:r>
      <w:r w:rsidRPr="00A31685">
        <w:t xml:space="preserve"> </w:t>
      </w:r>
      <w:r w:rsidRPr="00A31685">
        <w:rPr>
          <w:rStyle w:val="anegp0gi0b9av8jahpyh"/>
        </w:rPr>
        <w:t>formula</w:t>
      </w:r>
      <w:r w:rsidRPr="00A31685">
        <w:t xml:space="preserve"> </w:t>
      </w:r>
      <w:r w:rsidRPr="00A31685">
        <w:rPr>
          <w:rStyle w:val="anegp0gi0b9av8jahpyh"/>
        </w:rPr>
        <w:t>(7),</w:t>
      </w:r>
      <w:r w:rsidRPr="00A31685">
        <w:t xml:space="preserve"> </w:t>
      </w:r>
      <w:r w:rsidRPr="00A31685">
        <w:rPr>
          <w:rStyle w:val="anegp0gi0b9av8jahpyh"/>
        </w:rPr>
        <w:t>can</w:t>
      </w:r>
      <w:r w:rsidRPr="00A31685">
        <w:t xml:space="preserve"> </w:t>
      </w:r>
      <w:r w:rsidRPr="00A31685">
        <w:rPr>
          <w:rStyle w:val="anegp0gi0b9av8jahpyh"/>
        </w:rPr>
        <w:t>be</w:t>
      </w:r>
      <w:r w:rsidRPr="00A31685">
        <w:t xml:space="preserve"> </w:t>
      </w:r>
      <w:r w:rsidRPr="00A31685">
        <w:rPr>
          <w:rStyle w:val="anegp0gi0b9av8jahpyh"/>
        </w:rPr>
        <w:t>presented</w:t>
      </w:r>
      <w:r w:rsidRPr="00A31685">
        <w:t xml:space="preserve"> </w:t>
      </w:r>
      <w:r w:rsidRPr="00A31685">
        <w:rPr>
          <w:rStyle w:val="anegp0gi0b9av8jahpyh"/>
        </w:rPr>
        <w:t>as</w:t>
      </w:r>
      <w:r w:rsidRPr="00A31685">
        <w:t xml:space="preserve"> </w:t>
      </w:r>
      <w:r w:rsidRPr="00A31685">
        <w:rPr>
          <w:rStyle w:val="anegp0gi0b9av8jahpyh"/>
        </w:rPr>
        <w:t>follows</w:t>
      </w:r>
      <w:r w:rsidRPr="00A31685">
        <w:t>:</w:t>
      </w:r>
    </w:p>
    <w:p w14:paraId="504D90E1" w14:textId="62A44929" w:rsidR="009D6927" w:rsidRPr="00A31685" w:rsidRDefault="00CE3700" w:rsidP="00807140">
      <w:pPr>
        <w:spacing w:before="120" w:after="120"/>
        <w:jc w:val="right"/>
        <w:rPr>
          <w:rStyle w:val="anegp0gi0b9av8jahpyh"/>
          <w:lang w:val="uz-Cyrl-UZ"/>
        </w:rPr>
      </w:pPr>
      <w:r w:rsidRPr="00A31685">
        <w:rPr>
          <w:position w:val="-12"/>
          <w:sz w:val="20"/>
          <w:szCs w:val="20"/>
        </w:rPr>
        <w:object w:dxaOrig="2640" w:dyaOrig="380" w14:anchorId="16DACAD7">
          <v:shape id="_x0000_i1071" type="#_x0000_t75" style="width:109.5pt;height:16.5pt" o:ole="">
            <v:imagedata r:id="rId99" o:title=""/>
          </v:shape>
          <o:OLEObject Type="Embed" ProgID="Equation.3" ShapeID="_x0000_i1071" DrawAspect="Content" ObjectID="_1817815920" r:id="rId100"/>
        </w:object>
      </w:r>
      <w:r w:rsidRPr="00A31685">
        <w:rPr>
          <w:sz w:val="20"/>
          <w:szCs w:val="20"/>
        </w:rPr>
        <w:t xml:space="preserve"> </w:t>
      </w:r>
      <w:r w:rsidRPr="00A31685">
        <w:rPr>
          <w:i/>
          <w:sz w:val="20"/>
          <w:szCs w:val="20"/>
        </w:rPr>
        <w:t>km/h</w:t>
      </w:r>
      <w:r w:rsidR="009D6927" w:rsidRPr="00A31685">
        <w:rPr>
          <w:szCs w:val="28"/>
          <w:lang w:val="uz-Cyrl-UZ"/>
        </w:rPr>
        <w:tab/>
      </w:r>
      <w:r w:rsidR="009D6927" w:rsidRPr="00A31685">
        <w:rPr>
          <w:szCs w:val="28"/>
          <w:lang w:val="uz-Cyrl-UZ"/>
        </w:rPr>
        <w:tab/>
      </w:r>
      <w:r w:rsidR="009D6927" w:rsidRPr="00A31685">
        <w:rPr>
          <w:szCs w:val="28"/>
          <w:lang w:val="uz-Cyrl-UZ"/>
        </w:rPr>
        <w:tab/>
      </w:r>
      <w:r w:rsidR="009D6927" w:rsidRPr="00A31685">
        <w:rPr>
          <w:szCs w:val="28"/>
          <w:lang w:val="uz-Cyrl-UZ"/>
        </w:rPr>
        <w:tab/>
      </w:r>
      <w:r w:rsidR="009D6927" w:rsidRPr="00A31685">
        <w:rPr>
          <w:szCs w:val="28"/>
          <w:lang w:val="uz-Cyrl-UZ"/>
        </w:rPr>
        <w:tab/>
        <w:t>(</w:t>
      </w:r>
      <w:r w:rsidR="009D6927" w:rsidRPr="00A31685">
        <w:rPr>
          <w:szCs w:val="28"/>
        </w:rPr>
        <w:t>9</w:t>
      </w:r>
      <w:r w:rsidR="009D6927" w:rsidRPr="00A31685">
        <w:rPr>
          <w:szCs w:val="28"/>
          <w:lang w:val="uz-Cyrl-UZ"/>
        </w:rPr>
        <w:t>)</w:t>
      </w:r>
    </w:p>
    <w:p w14:paraId="4ABBE121" w14:textId="4A882B7B" w:rsidR="009D6927" w:rsidRPr="00807140" w:rsidRDefault="00CE3700" w:rsidP="009D6927">
      <w:pPr>
        <w:jc w:val="both"/>
        <w:rPr>
          <w:sz w:val="20"/>
          <w:szCs w:val="20"/>
          <w:lang w:val="uz-Cyrl-UZ"/>
        </w:rPr>
      </w:pPr>
      <w:r w:rsidRPr="00807140">
        <w:rPr>
          <w:sz w:val="20"/>
          <w:szCs w:val="20"/>
          <w:lang w:val="uz-Cyrl-UZ"/>
        </w:rPr>
        <w:t>here</w:t>
      </w:r>
      <w:r w:rsidR="009D6927" w:rsidRPr="00807140">
        <w:rPr>
          <w:sz w:val="20"/>
          <w:szCs w:val="20"/>
          <w:lang w:val="uz-Cyrl-UZ"/>
        </w:rPr>
        <w:t xml:space="preserve"> </w:t>
      </w:r>
      <w:r w:rsidRPr="00807140">
        <w:rPr>
          <w:position w:val="-6"/>
          <w:sz w:val="20"/>
          <w:szCs w:val="20"/>
        </w:rPr>
        <w:object w:dxaOrig="520" w:dyaOrig="279" w14:anchorId="05DA286F">
          <v:shape id="_x0000_i1072" type="#_x0000_t75" style="width:21.75pt;height:12pt" o:ole="">
            <v:imagedata r:id="rId101" o:title=""/>
          </v:shape>
          <o:OLEObject Type="Embed" ProgID="Equation.3" ShapeID="_x0000_i1072" DrawAspect="Content" ObjectID="_1817815921" r:id="rId102"/>
        </w:object>
      </w:r>
      <w:r w:rsidR="009D6927" w:rsidRPr="00807140">
        <w:rPr>
          <w:sz w:val="20"/>
          <w:szCs w:val="20"/>
        </w:rPr>
        <w:t xml:space="preserve"> </w:t>
      </w:r>
      <w:r w:rsidRPr="00807140">
        <w:rPr>
          <w:sz w:val="20"/>
          <w:szCs w:val="20"/>
          <w:lang w:val="uz-Cyrl-UZ"/>
        </w:rPr>
        <w:t xml:space="preserve">unknown empirical coefficient, for the </w:t>
      </w:r>
      <w:r w:rsidRPr="00807140">
        <w:rPr>
          <w:sz w:val="20"/>
          <w:szCs w:val="20"/>
        </w:rPr>
        <w:t>“</w:t>
      </w:r>
      <w:r w:rsidRPr="00807140">
        <w:rPr>
          <w:sz w:val="20"/>
          <w:szCs w:val="20"/>
          <w:lang w:val="uz-Cyrl-UZ"/>
        </w:rPr>
        <w:t>summer</w:t>
      </w:r>
      <w:r w:rsidRPr="00807140">
        <w:rPr>
          <w:sz w:val="20"/>
          <w:szCs w:val="20"/>
        </w:rPr>
        <w:t>”</w:t>
      </w:r>
      <w:r w:rsidRPr="00807140">
        <w:rPr>
          <w:sz w:val="20"/>
          <w:szCs w:val="20"/>
          <w:lang w:val="uz-Cyrl-UZ"/>
        </w:rPr>
        <w:t xml:space="preserve"> and </w:t>
      </w:r>
      <w:r w:rsidRPr="00807140">
        <w:rPr>
          <w:sz w:val="20"/>
          <w:szCs w:val="20"/>
        </w:rPr>
        <w:t>“</w:t>
      </w:r>
      <w:r w:rsidRPr="00807140">
        <w:rPr>
          <w:sz w:val="20"/>
          <w:szCs w:val="20"/>
          <w:lang w:val="uz-Cyrl-UZ"/>
        </w:rPr>
        <w:t>winter</w:t>
      </w:r>
      <w:r w:rsidRPr="00807140">
        <w:rPr>
          <w:sz w:val="20"/>
          <w:szCs w:val="20"/>
        </w:rPr>
        <w:t>”</w:t>
      </w:r>
      <w:r w:rsidRPr="00807140">
        <w:rPr>
          <w:sz w:val="20"/>
          <w:szCs w:val="20"/>
          <w:lang w:val="uz-Cyrl-UZ"/>
        </w:rPr>
        <w:t xml:space="preserve"> periods, respectively,</w:t>
      </w:r>
      <w:r w:rsidR="009D6927" w:rsidRPr="00807140">
        <w:rPr>
          <w:sz w:val="20"/>
          <w:szCs w:val="20"/>
          <w:lang w:val="uz-Cyrl-UZ"/>
        </w:rPr>
        <w:t xml:space="preserve"> </w:t>
      </w:r>
      <w:r w:rsidRPr="00807140">
        <w:rPr>
          <w:i/>
          <w:sz w:val="20"/>
          <w:szCs w:val="20"/>
        </w:rPr>
        <w:t>km</w:t>
      </w:r>
      <w:r w:rsidR="009D6927" w:rsidRPr="00807140">
        <w:rPr>
          <w:i/>
          <w:sz w:val="20"/>
          <w:szCs w:val="20"/>
          <w:lang w:val="uz-Cyrl-UZ"/>
        </w:rPr>
        <w:t>/</w:t>
      </w:r>
      <w:r w:rsidRPr="00807140">
        <w:rPr>
          <w:i/>
          <w:sz w:val="20"/>
          <w:szCs w:val="20"/>
        </w:rPr>
        <w:t>h</w:t>
      </w:r>
      <w:r w:rsidR="009D6927" w:rsidRPr="00807140">
        <w:rPr>
          <w:i/>
          <w:sz w:val="20"/>
          <w:szCs w:val="20"/>
          <w:lang w:val="uz-Cyrl-UZ"/>
        </w:rPr>
        <w:t>/</w:t>
      </w:r>
      <w:r w:rsidRPr="00807140">
        <w:rPr>
          <w:i/>
          <w:sz w:val="20"/>
          <w:szCs w:val="20"/>
        </w:rPr>
        <w:t>train</w:t>
      </w:r>
      <w:r w:rsidR="009D6927" w:rsidRPr="00807140">
        <w:rPr>
          <w:i/>
          <w:sz w:val="20"/>
          <w:szCs w:val="20"/>
          <w:lang w:val="uz-Cyrl-UZ"/>
        </w:rPr>
        <w:t>²;</w:t>
      </w:r>
    </w:p>
    <w:p w14:paraId="24B87D37" w14:textId="29D3B1CC" w:rsidR="009D6927" w:rsidRPr="00807140" w:rsidRDefault="00CE3700" w:rsidP="009D6927">
      <w:pPr>
        <w:jc w:val="both"/>
        <w:rPr>
          <w:sz w:val="20"/>
          <w:szCs w:val="20"/>
        </w:rPr>
      </w:pPr>
      <w:r w:rsidRPr="00807140">
        <w:rPr>
          <w:position w:val="-12"/>
          <w:sz w:val="20"/>
          <w:szCs w:val="20"/>
        </w:rPr>
        <w:object w:dxaOrig="1460" w:dyaOrig="360" w14:anchorId="6C0AF60A">
          <v:shape id="_x0000_i1073" type="#_x0000_t75" style="width:60.75pt;height:15.75pt" o:ole="">
            <v:imagedata r:id="rId103" o:title=""/>
          </v:shape>
          <o:OLEObject Type="Embed" ProgID="Equation.3" ShapeID="_x0000_i1073" DrawAspect="Content" ObjectID="_1817815922" r:id="rId104"/>
        </w:object>
      </w:r>
      <w:r w:rsidRPr="00807140">
        <w:rPr>
          <w:sz w:val="20"/>
          <w:szCs w:val="20"/>
        </w:rPr>
        <w:t xml:space="preserve"> empirical coefficient characterizing the “summer” and “winter” periods</w:t>
      </w:r>
      <w:r w:rsidR="009D6927" w:rsidRPr="00807140">
        <w:rPr>
          <w:sz w:val="20"/>
          <w:szCs w:val="20"/>
          <w:lang w:val="uz-Cyrl-UZ"/>
        </w:rPr>
        <w:t xml:space="preserve">, </w:t>
      </w:r>
      <w:r w:rsidRPr="00807140">
        <w:rPr>
          <w:i/>
          <w:sz w:val="20"/>
          <w:szCs w:val="20"/>
        </w:rPr>
        <w:t>km</w:t>
      </w:r>
      <w:r w:rsidRPr="00807140">
        <w:rPr>
          <w:i/>
          <w:sz w:val="20"/>
          <w:szCs w:val="20"/>
          <w:lang w:val="uz-Cyrl-UZ"/>
        </w:rPr>
        <w:t>/</w:t>
      </w:r>
      <w:r w:rsidRPr="00807140">
        <w:rPr>
          <w:i/>
          <w:sz w:val="20"/>
          <w:szCs w:val="20"/>
        </w:rPr>
        <w:t>h</w:t>
      </w:r>
      <w:r w:rsidRPr="00807140">
        <w:rPr>
          <w:i/>
          <w:sz w:val="20"/>
          <w:szCs w:val="20"/>
          <w:lang w:val="uz-Cyrl-UZ"/>
        </w:rPr>
        <w:t>/</w:t>
      </w:r>
      <w:r w:rsidRPr="00807140">
        <w:rPr>
          <w:i/>
          <w:sz w:val="20"/>
          <w:szCs w:val="20"/>
        </w:rPr>
        <w:t>train</w:t>
      </w:r>
      <w:r w:rsidRPr="00807140">
        <w:rPr>
          <w:i/>
          <w:sz w:val="20"/>
          <w:szCs w:val="20"/>
          <w:lang w:val="uz-Cyrl-UZ"/>
        </w:rPr>
        <w:t>²</w:t>
      </w:r>
      <w:r w:rsidR="009D6927" w:rsidRPr="00807140">
        <w:rPr>
          <w:i/>
          <w:sz w:val="20"/>
          <w:szCs w:val="20"/>
        </w:rPr>
        <w:t>.</w:t>
      </w:r>
    </w:p>
    <w:p w14:paraId="05088F39" w14:textId="531B16C1" w:rsidR="00CE3700" w:rsidRPr="00A31685" w:rsidRDefault="00CE3700" w:rsidP="00807140">
      <w:pPr>
        <w:spacing w:before="120" w:after="120"/>
        <w:jc w:val="right"/>
        <w:rPr>
          <w:sz w:val="20"/>
          <w:szCs w:val="20"/>
          <w:lang w:val="ru-RU"/>
        </w:rPr>
      </w:pPr>
      <w:r w:rsidRPr="00A31685">
        <w:rPr>
          <w:position w:val="-12"/>
          <w:sz w:val="20"/>
          <w:szCs w:val="20"/>
        </w:rPr>
        <w:object w:dxaOrig="1460" w:dyaOrig="360" w14:anchorId="30BCFD65">
          <v:shape id="_x0000_i1074" type="#_x0000_t75" style="width:60.75pt;height:15.75pt" o:ole="">
            <v:imagedata r:id="rId105" o:title=""/>
          </v:shape>
          <o:OLEObject Type="Embed" ProgID="Equation.3" ShapeID="_x0000_i1074" DrawAspect="Content" ObjectID="_1817815923" r:id="rId106"/>
        </w:object>
      </w:r>
      <w:r w:rsidRPr="00A31685">
        <w:rPr>
          <w:position w:val="-12"/>
          <w:sz w:val="20"/>
          <w:szCs w:val="20"/>
        </w:rPr>
        <w:object w:dxaOrig="2640" w:dyaOrig="380" w14:anchorId="6C58C43E">
          <v:shape id="_x0000_i1075" type="#_x0000_t75" style="width:109.5pt;height:16.5pt" o:ole="">
            <v:imagedata r:id="rId107" o:title=""/>
          </v:shape>
          <o:OLEObject Type="Embed" ProgID="Equation.3" ShapeID="_x0000_i1075" DrawAspect="Content" ObjectID="_1817815924" r:id="rId108"/>
        </w:object>
      </w:r>
      <w:r w:rsidRPr="00A31685">
        <w:rPr>
          <w:sz w:val="20"/>
          <w:szCs w:val="20"/>
          <w:lang w:val="ru-RU"/>
        </w:rPr>
        <w:t xml:space="preserve"> </w:t>
      </w:r>
      <w:r w:rsidRPr="00A31685">
        <w:rPr>
          <w:i/>
          <w:sz w:val="20"/>
          <w:szCs w:val="20"/>
        </w:rPr>
        <w:t>km</w:t>
      </w:r>
      <w:r w:rsidRPr="00A31685">
        <w:rPr>
          <w:i/>
          <w:sz w:val="20"/>
          <w:szCs w:val="20"/>
          <w:lang w:val="ru-RU"/>
        </w:rPr>
        <w:t>/</w:t>
      </w:r>
      <w:r w:rsidRPr="00A31685">
        <w:rPr>
          <w:i/>
          <w:sz w:val="20"/>
          <w:szCs w:val="20"/>
        </w:rPr>
        <w:t>h</w:t>
      </w:r>
      <w:r w:rsidRPr="00A31685">
        <w:rPr>
          <w:sz w:val="20"/>
          <w:szCs w:val="20"/>
          <w:lang w:val="ru-RU"/>
        </w:rPr>
        <w:tab/>
      </w:r>
      <w:r w:rsidRPr="00A31685">
        <w:rPr>
          <w:sz w:val="20"/>
          <w:szCs w:val="20"/>
          <w:lang w:val="ru-RU"/>
        </w:rPr>
        <w:tab/>
      </w:r>
      <w:r w:rsidRPr="00A31685">
        <w:rPr>
          <w:sz w:val="20"/>
          <w:szCs w:val="20"/>
          <w:lang w:val="ru-RU"/>
        </w:rPr>
        <w:tab/>
      </w:r>
      <w:r w:rsidRPr="00A31685">
        <w:rPr>
          <w:sz w:val="20"/>
          <w:szCs w:val="20"/>
          <w:lang w:val="ru-RU"/>
        </w:rPr>
        <w:tab/>
        <w:t>(</w:t>
      </w:r>
      <w:r w:rsidR="00807140">
        <w:rPr>
          <w:sz w:val="20"/>
          <w:szCs w:val="20"/>
        </w:rPr>
        <w:t>10</w:t>
      </w:r>
      <w:r w:rsidRPr="00A31685">
        <w:rPr>
          <w:sz w:val="20"/>
          <w:szCs w:val="20"/>
          <w:lang w:val="ru-RU"/>
        </w:rPr>
        <w:t>)</w:t>
      </w:r>
    </w:p>
    <w:tbl>
      <w:tblPr>
        <w:tblW w:w="0" w:type="auto"/>
        <w:tblInd w:w="108" w:type="dxa"/>
        <w:tblLook w:val="04A0" w:firstRow="1" w:lastRow="0" w:firstColumn="1" w:lastColumn="0" w:noHBand="0" w:noVBand="1"/>
      </w:tblPr>
      <w:tblGrid>
        <w:gridCol w:w="1434"/>
        <w:gridCol w:w="8363"/>
      </w:tblGrid>
      <w:tr w:rsidR="00CE3700" w:rsidRPr="00A31685" w14:paraId="327910F7" w14:textId="77777777" w:rsidTr="00CE3700">
        <w:tc>
          <w:tcPr>
            <w:tcW w:w="1434" w:type="dxa"/>
            <w:shd w:val="clear" w:color="auto" w:fill="auto"/>
          </w:tcPr>
          <w:p w14:paraId="346B347B" w14:textId="5707A7F3" w:rsidR="00CE3700" w:rsidRPr="00A31685" w:rsidRDefault="00CE3700" w:rsidP="00CE3700">
            <w:pPr>
              <w:contextualSpacing/>
              <w:rPr>
                <w:b/>
                <w:position w:val="-24"/>
                <w:sz w:val="20"/>
                <w:szCs w:val="20"/>
              </w:rPr>
            </w:pPr>
            <w:r w:rsidRPr="00A31685">
              <w:rPr>
                <w:sz w:val="20"/>
                <w:szCs w:val="20"/>
                <w:lang w:val="uz-Cyrl-UZ"/>
              </w:rPr>
              <w:t>here</w:t>
            </w:r>
            <w:r w:rsidRPr="00A31685">
              <w:rPr>
                <w:sz w:val="20"/>
                <w:szCs w:val="20"/>
              </w:rPr>
              <w:t xml:space="preserve"> </w:t>
            </w:r>
            <w:r w:rsidRPr="00A31685">
              <w:rPr>
                <w:position w:val="-6"/>
                <w:sz w:val="20"/>
                <w:szCs w:val="20"/>
              </w:rPr>
              <w:object w:dxaOrig="520" w:dyaOrig="279" w14:anchorId="68A32D24">
                <v:shape id="_x0000_i1076" type="#_x0000_t75" style="width:21.75pt;height:12pt" o:ole="">
                  <v:imagedata r:id="rId101" o:title=""/>
                </v:shape>
                <o:OLEObject Type="Embed" ProgID="Equation.3" ShapeID="_x0000_i1076" DrawAspect="Content" ObjectID="_1817815925" r:id="rId109"/>
              </w:object>
            </w:r>
          </w:p>
        </w:tc>
        <w:tc>
          <w:tcPr>
            <w:tcW w:w="8434" w:type="dxa"/>
            <w:shd w:val="clear" w:color="auto" w:fill="auto"/>
          </w:tcPr>
          <w:p w14:paraId="0FC9240F" w14:textId="3A19AC3E" w:rsidR="00CE3700" w:rsidRPr="00A31685" w:rsidRDefault="00CE3700" w:rsidP="00CE3700">
            <w:pPr>
              <w:jc w:val="both"/>
              <w:rPr>
                <w:sz w:val="20"/>
                <w:szCs w:val="20"/>
              </w:rPr>
            </w:pPr>
            <w:r w:rsidRPr="00A31685">
              <w:rPr>
                <w:sz w:val="20"/>
                <w:szCs w:val="20"/>
                <w:lang w:val="uz-Cyrl-UZ"/>
              </w:rPr>
              <w:t xml:space="preserve">unknown empirical coefficient, for the </w:t>
            </w:r>
            <w:r w:rsidRPr="00A31685">
              <w:rPr>
                <w:sz w:val="20"/>
                <w:szCs w:val="20"/>
              </w:rPr>
              <w:t>“</w:t>
            </w:r>
            <w:r w:rsidRPr="00A31685">
              <w:rPr>
                <w:sz w:val="20"/>
                <w:szCs w:val="20"/>
                <w:lang w:val="uz-Cyrl-UZ"/>
              </w:rPr>
              <w:t>summer</w:t>
            </w:r>
            <w:r w:rsidRPr="00A31685">
              <w:rPr>
                <w:sz w:val="20"/>
                <w:szCs w:val="20"/>
              </w:rPr>
              <w:t>”</w:t>
            </w:r>
            <w:r w:rsidRPr="00A31685">
              <w:rPr>
                <w:sz w:val="20"/>
                <w:szCs w:val="20"/>
                <w:lang w:val="uz-Cyrl-UZ"/>
              </w:rPr>
              <w:t xml:space="preserve"> and </w:t>
            </w:r>
            <w:r w:rsidRPr="00A31685">
              <w:rPr>
                <w:sz w:val="20"/>
                <w:szCs w:val="20"/>
              </w:rPr>
              <w:t>“</w:t>
            </w:r>
            <w:r w:rsidRPr="00A31685">
              <w:rPr>
                <w:sz w:val="20"/>
                <w:szCs w:val="20"/>
                <w:lang w:val="uz-Cyrl-UZ"/>
              </w:rPr>
              <w:t>winter</w:t>
            </w:r>
            <w:r w:rsidRPr="00A31685">
              <w:rPr>
                <w:sz w:val="20"/>
                <w:szCs w:val="20"/>
              </w:rPr>
              <w:t>”</w:t>
            </w:r>
            <w:r w:rsidRPr="00A31685">
              <w:rPr>
                <w:sz w:val="20"/>
                <w:szCs w:val="20"/>
                <w:lang w:val="uz-Cyrl-UZ"/>
              </w:rPr>
              <w:t xml:space="preserve"> periods, respectively, </w:t>
            </w:r>
            <w:r w:rsidRPr="00A31685">
              <w:rPr>
                <w:i/>
                <w:sz w:val="20"/>
                <w:szCs w:val="20"/>
              </w:rPr>
              <w:t>km</w:t>
            </w:r>
            <w:r w:rsidRPr="00A31685">
              <w:rPr>
                <w:i/>
                <w:sz w:val="20"/>
                <w:szCs w:val="20"/>
                <w:lang w:val="uz-Cyrl-UZ"/>
              </w:rPr>
              <w:t>/</w:t>
            </w:r>
            <w:r w:rsidRPr="00A31685">
              <w:rPr>
                <w:i/>
                <w:sz w:val="20"/>
                <w:szCs w:val="20"/>
              </w:rPr>
              <w:t>h</w:t>
            </w:r>
            <w:r w:rsidRPr="00A31685">
              <w:rPr>
                <w:i/>
                <w:sz w:val="20"/>
                <w:szCs w:val="20"/>
                <w:lang w:val="uz-Cyrl-UZ"/>
              </w:rPr>
              <w:t>/</w:t>
            </w:r>
            <w:r w:rsidRPr="00A31685">
              <w:rPr>
                <w:i/>
                <w:sz w:val="20"/>
                <w:szCs w:val="20"/>
              </w:rPr>
              <w:t>train</w:t>
            </w:r>
            <w:r w:rsidRPr="00A31685">
              <w:rPr>
                <w:i/>
                <w:sz w:val="20"/>
                <w:szCs w:val="20"/>
                <w:lang w:val="uz-Cyrl-UZ"/>
              </w:rPr>
              <w:t>²;</w:t>
            </w:r>
          </w:p>
        </w:tc>
      </w:tr>
      <w:tr w:rsidR="00CE3700" w:rsidRPr="00A31685" w14:paraId="6B3C8166" w14:textId="77777777" w:rsidTr="00CE3700">
        <w:tc>
          <w:tcPr>
            <w:tcW w:w="1434" w:type="dxa"/>
            <w:shd w:val="clear" w:color="auto" w:fill="auto"/>
          </w:tcPr>
          <w:p w14:paraId="698CB270" w14:textId="79C0AF65" w:rsidR="00CE3700" w:rsidRPr="00A31685" w:rsidRDefault="00CE3700" w:rsidP="00CE3700">
            <w:pPr>
              <w:contextualSpacing/>
              <w:jc w:val="right"/>
              <w:rPr>
                <w:sz w:val="20"/>
                <w:szCs w:val="20"/>
                <w:lang w:val="uz-Cyrl-UZ"/>
              </w:rPr>
            </w:pPr>
            <w:r w:rsidRPr="00A31685">
              <w:rPr>
                <w:position w:val="-12"/>
                <w:sz w:val="20"/>
                <w:szCs w:val="20"/>
              </w:rPr>
              <w:object w:dxaOrig="1460" w:dyaOrig="360" w14:anchorId="38A7003B">
                <v:shape id="_x0000_i1077" type="#_x0000_t75" style="width:60.75pt;height:15.75pt" o:ole="">
                  <v:imagedata r:id="rId103" o:title=""/>
                </v:shape>
                <o:OLEObject Type="Embed" ProgID="Equation.3" ShapeID="_x0000_i1077" DrawAspect="Content" ObjectID="_1817815926" r:id="rId110"/>
              </w:object>
            </w:r>
          </w:p>
        </w:tc>
        <w:tc>
          <w:tcPr>
            <w:tcW w:w="8434" w:type="dxa"/>
            <w:shd w:val="clear" w:color="auto" w:fill="auto"/>
          </w:tcPr>
          <w:p w14:paraId="55A6634E" w14:textId="0E1B63E9" w:rsidR="00CE3700" w:rsidRPr="00A31685" w:rsidRDefault="00CE3700" w:rsidP="00CE3700">
            <w:pPr>
              <w:jc w:val="both"/>
              <w:rPr>
                <w:sz w:val="20"/>
                <w:szCs w:val="20"/>
              </w:rPr>
            </w:pPr>
            <w:r w:rsidRPr="00A31685">
              <w:rPr>
                <w:sz w:val="20"/>
                <w:szCs w:val="20"/>
              </w:rPr>
              <w:t>empirical coefficient characterizing the “summer” and “winter” periods</w:t>
            </w:r>
            <w:r w:rsidRPr="00A31685">
              <w:rPr>
                <w:sz w:val="20"/>
                <w:szCs w:val="20"/>
                <w:lang w:val="uz-Cyrl-UZ"/>
              </w:rPr>
              <w:t xml:space="preserve">, </w:t>
            </w:r>
            <w:r w:rsidRPr="00A31685">
              <w:rPr>
                <w:i/>
                <w:sz w:val="20"/>
                <w:szCs w:val="20"/>
              </w:rPr>
              <w:t>km</w:t>
            </w:r>
            <w:r w:rsidRPr="00A31685">
              <w:rPr>
                <w:i/>
                <w:sz w:val="20"/>
                <w:szCs w:val="20"/>
                <w:lang w:val="uz-Cyrl-UZ"/>
              </w:rPr>
              <w:t>/</w:t>
            </w:r>
            <w:r w:rsidRPr="00A31685">
              <w:rPr>
                <w:i/>
                <w:sz w:val="20"/>
                <w:szCs w:val="20"/>
              </w:rPr>
              <w:t>h</w:t>
            </w:r>
            <w:r w:rsidRPr="00A31685">
              <w:rPr>
                <w:i/>
                <w:sz w:val="20"/>
                <w:szCs w:val="20"/>
                <w:lang w:val="uz-Cyrl-UZ"/>
              </w:rPr>
              <w:t>/</w:t>
            </w:r>
            <w:r w:rsidRPr="00A31685">
              <w:rPr>
                <w:i/>
                <w:sz w:val="20"/>
                <w:szCs w:val="20"/>
              </w:rPr>
              <w:t>train</w:t>
            </w:r>
            <w:r w:rsidRPr="00A31685">
              <w:rPr>
                <w:i/>
                <w:sz w:val="20"/>
                <w:szCs w:val="20"/>
                <w:lang w:val="uz-Cyrl-UZ"/>
              </w:rPr>
              <w:t>²</w:t>
            </w:r>
            <w:r w:rsidRPr="00A31685">
              <w:rPr>
                <w:i/>
                <w:sz w:val="20"/>
                <w:szCs w:val="20"/>
              </w:rPr>
              <w:t>.</w:t>
            </w:r>
          </w:p>
        </w:tc>
      </w:tr>
    </w:tbl>
    <w:p w14:paraId="51CFD58A" w14:textId="7455BB75" w:rsidR="009C1A48" w:rsidRPr="00807140" w:rsidRDefault="00CE3700" w:rsidP="00807140">
      <w:pPr>
        <w:pStyle w:val="a3"/>
        <w:ind w:firstLine="284"/>
        <w:jc w:val="both"/>
      </w:pPr>
      <w:r w:rsidRPr="00807140">
        <w:t xml:space="preserve">If the sum of the empirical coefficients reflecting seasonality satisfies the inequality </w:t>
      </w:r>
      <w:r w:rsidRPr="00807140">
        <w:rPr>
          <w:position w:val="-14"/>
        </w:rPr>
        <w:object w:dxaOrig="2240" w:dyaOrig="400" w14:anchorId="2FA2FA87">
          <v:shape id="_x0000_i1078" type="#_x0000_t75" style="width:96.75pt;height:17.25pt" o:ole="">
            <v:imagedata r:id="rId111" o:title=""/>
          </v:shape>
          <o:OLEObject Type="Embed" ProgID="Equation.3" ShapeID="_x0000_i1078" DrawAspect="Content" ObjectID="_1817815927" r:id="rId112"/>
        </w:object>
      </w:r>
      <w:r w:rsidRPr="00807140">
        <w:t>, this indicates that the “summer” and “winter” periods have a significant impact on the sectional speed of the railway direction. Otherwise, the influence of seasonality is considered insufficiently significant to be taken into account and may be disregarded [</w:t>
      </w:r>
      <w:r w:rsidR="00CC3B37" w:rsidRPr="00807140">
        <w:t>14</w:t>
      </w:r>
      <w:r w:rsidR="00EC4EFC">
        <w:t xml:space="preserve">, </w:t>
      </w:r>
      <w:r w:rsidR="00CC3B37" w:rsidRPr="00807140">
        <w:t>15</w:t>
      </w:r>
      <w:r w:rsidRPr="00807140">
        <w:t>]. The empirical coefficients reflecting the dependence of sectional speed on the number of freight trains were refined for different seasons of the year based on formula (9). Table 1 presents the values of the empirical coefficients characterizing the dependence of sectional speed on the number of freight trains on the “</w:t>
      </w:r>
      <w:proofErr w:type="spellStart"/>
      <w:r w:rsidRPr="00807140">
        <w:t>Tuqimachi</w:t>
      </w:r>
      <w:proofErr w:type="spellEnd"/>
      <w:r w:rsidRPr="00807140">
        <w:t>–</w:t>
      </w:r>
      <w:proofErr w:type="spellStart"/>
      <w:r w:rsidRPr="00807140">
        <w:t>Angren</w:t>
      </w:r>
      <w:proofErr w:type="spellEnd"/>
      <w:r w:rsidRPr="00807140">
        <w:t>” railway section during the “summer” and “winter” periods, as well as the dynamics of their changes.</w:t>
      </w:r>
    </w:p>
    <w:p w14:paraId="175B557A" w14:textId="1E4728AA" w:rsidR="00CE3700" w:rsidRPr="00A31685" w:rsidRDefault="00CE3700" w:rsidP="00EC4EFC">
      <w:pPr>
        <w:spacing w:before="120"/>
        <w:jc w:val="center"/>
        <w:rPr>
          <w:sz w:val="18"/>
          <w:szCs w:val="18"/>
          <w:lang w:val="uz-Latn-UZ"/>
        </w:rPr>
      </w:pPr>
      <w:r w:rsidRPr="00A31685">
        <w:rPr>
          <w:b/>
          <w:sz w:val="18"/>
          <w:szCs w:val="18"/>
          <w:lang w:val="uz-Latn-UZ"/>
        </w:rPr>
        <w:t xml:space="preserve">TABLE 1. </w:t>
      </w:r>
      <w:r w:rsidRPr="00A31685">
        <w:rPr>
          <w:sz w:val="18"/>
          <w:szCs w:val="18"/>
          <w:lang w:val="uz-Latn-UZ"/>
        </w:rPr>
        <w:t>The values of empirical coefficients and the dynamics of their changes</w:t>
      </w:r>
    </w:p>
    <w:tbl>
      <w:tblPr>
        <w:tblW w:w="858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93"/>
        <w:gridCol w:w="902"/>
        <w:gridCol w:w="992"/>
        <w:gridCol w:w="1018"/>
        <w:gridCol w:w="1250"/>
        <w:gridCol w:w="876"/>
        <w:gridCol w:w="2552"/>
      </w:tblGrid>
      <w:tr w:rsidR="009A6D51" w:rsidRPr="00EC4EFC" w14:paraId="3CBB59C2" w14:textId="0F6957B1" w:rsidTr="00955F52">
        <w:trPr>
          <w:trHeight w:val="171"/>
          <w:jc w:val="center"/>
        </w:trPr>
        <w:tc>
          <w:tcPr>
            <w:tcW w:w="993" w:type="dxa"/>
            <w:vMerge w:val="restart"/>
            <w:tcBorders>
              <w:top w:val="single" w:sz="4" w:space="0" w:color="auto"/>
              <w:left w:val="nil"/>
              <w:right w:val="nil"/>
            </w:tcBorders>
            <w:shd w:val="clear" w:color="auto" w:fill="auto"/>
            <w:vAlign w:val="center"/>
          </w:tcPr>
          <w:p w14:paraId="25EAE15E" w14:textId="003D9C76" w:rsidR="009A6D51" w:rsidRPr="00EC4EFC" w:rsidRDefault="009A6D51" w:rsidP="009A6D51">
            <w:pPr>
              <w:jc w:val="center"/>
              <w:rPr>
                <w:b/>
                <w:sz w:val="19"/>
                <w:szCs w:val="19"/>
              </w:rPr>
            </w:pPr>
            <w:r w:rsidRPr="00EC4EFC">
              <w:rPr>
                <w:rStyle w:val="anegp0gi0b9av8jahpyh"/>
                <w:sz w:val="19"/>
                <w:szCs w:val="19"/>
              </w:rPr>
              <w:t>Direction</w:t>
            </w:r>
          </w:p>
        </w:tc>
        <w:tc>
          <w:tcPr>
            <w:tcW w:w="902" w:type="dxa"/>
            <w:tcBorders>
              <w:top w:val="single" w:sz="4" w:space="0" w:color="auto"/>
              <w:left w:val="nil"/>
              <w:bottom w:val="single" w:sz="4" w:space="0" w:color="auto"/>
              <w:right w:val="nil"/>
            </w:tcBorders>
            <w:shd w:val="clear" w:color="auto" w:fill="auto"/>
            <w:vAlign w:val="center"/>
          </w:tcPr>
          <w:p w14:paraId="3ED4A7E5" w14:textId="377882CB" w:rsidR="009A6D51" w:rsidRPr="00EC4EFC" w:rsidRDefault="009A6D51" w:rsidP="009A6D51">
            <w:pPr>
              <w:jc w:val="center"/>
              <w:rPr>
                <w:b/>
                <w:sz w:val="19"/>
                <w:szCs w:val="19"/>
              </w:rPr>
            </w:pPr>
            <w:r w:rsidRPr="00EC4EFC">
              <w:rPr>
                <w:sz w:val="19"/>
                <w:szCs w:val="19"/>
              </w:rPr>
              <w:t>During the year</w:t>
            </w:r>
          </w:p>
        </w:tc>
        <w:tc>
          <w:tcPr>
            <w:tcW w:w="2010" w:type="dxa"/>
            <w:gridSpan w:val="2"/>
            <w:tcBorders>
              <w:top w:val="single" w:sz="4" w:space="0" w:color="auto"/>
              <w:left w:val="nil"/>
              <w:bottom w:val="single" w:sz="4" w:space="0" w:color="auto"/>
              <w:right w:val="nil"/>
            </w:tcBorders>
            <w:shd w:val="clear" w:color="auto" w:fill="auto"/>
            <w:vAlign w:val="center"/>
          </w:tcPr>
          <w:p w14:paraId="659607F4" w14:textId="76E61FE4" w:rsidR="009A6D51" w:rsidRPr="00EC4EFC" w:rsidRDefault="009A6D51" w:rsidP="009A6D51">
            <w:pPr>
              <w:jc w:val="center"/>
              <w:rPr>
                <w:b/>
                <w:sz w:val="19"/>
                <w:szCs w:val="19"/>
              </w:rPr>
            </w:pPr>
            <w:r w:rsidRPr="00EC4EFC">
              <w:rPr>
                <w:sz w:val="19"/>
                <w:szCs w:val="19"/>
              </w:rPr>
              <w:t>“S</w:t>
            </w:r>
            <w:r w:rsidRPr="00EC4EFC">
              <w:rPr>
                <w:sz w:val="19"/>
                <w:szCs w:val="19"/>
                <w:lang w:val="uz-Cyrl-UZ"/>
              </w:rPr>
              <w:t>ummer</w:t>
            </w:r>
            <w:r w:rsidRPr="00EC4EFC">
              <w:rPr>
                <w:sz w:val="19"/>
                <w:szCs w:val="19"/>
              </w:rPr>
              <w:t>”</w:t>
            </w:r>
            <w:r w:rsidRPr="00EC4EFC">
              <w:rPr>
                <w:sz w:val="19"/>
                <w:szCs w:val="19"/>
                <w:lang w:val="uz-Cyrl-UZ"/>
              </w:rPr>
              <w:t xml:space="preserve"> period</w:t>
            </w:r>
          </w:p>
        </w:tc>
        <w:tc>
          <w:tcPr>
            <w:tcW w:w="2126" w:type="dxa"/>
            <w:gridSpan w:val="2"/>
            <w:tcBorders>
              <w:top w:val="single" w:sz="4" w:space="0" w:color="auto"/>
              <w:left w:val="nil"/>
              <w:bottom w:val="single" w:sz="4" w:space="0" w:color="auto"/>
              <w:right w:val="nil"/>
            </w:tcBorders>
            <w:shd w:val="clear" w:color="auto" w:fill="auto"/>
            <w:vAlign w:val="center"/>
          </w:tcPr>
          <w:p w14:paraId="685FC2A6" w14:textId="32884034" w:rsidR="009A6D51" w:rsidRPr="00EC4EFC" w:rsidRDefault="009A6D51" w:rsidP="009A6D51">
            <w:pPr>
              <w:jc w:val="center"/>
              <w:rPr>
                <w:b/>
                <w:sz w:val="19"/>
                <w:szCs w:val="19"/>
              </w:rPr>
            </w:pPr>
            <w:r w:rsidRPr="00EC4EFC">
              <w:rPr>
                <w:sz w:val="19"/>
                <w:szCs w:val="19"/>
              </w:rPr>
              <w:t>“W</w:t>
            </w:r>
            <w:r w:rsidRPr="00EC4EFC">
              <w:rPr>
                <w:sz w:val="19"/>
                <w:szCs w:val="19"/>
                <w:lang w:val="uz-Cyrl-UZ"/>
              </w:rPr>
              <w:t>inter</w:t>
            </w:r>
            <w:r w:rsidRPr="00EC4EFC">
              <w:rPr>
                <w:sz w:val="19"/>
                <w:szCs w:val="19"/>
              </w:rPr>
              <w:t>”</w:t>
            </w:r>
            <w:r w:rsidRPr="00EC4EFC">
              <w:rPr>
                <w:sz w:val="19"/>
                <w:szCs w:val="19"/>
                <w:lang w:val="uz-Cyrl-UZ"/>
              </w:rPr>
              <w:t xml:space="preserve"> period</w:t>
            </w:r>
          </w:p>
        </w:tc>
        <w:tc>
          <w:tcPr>
            <w:tcW w:w="2552" w:type="dxa"/>
            <w:tcBorders>
              <w:top w:val="single" w:sz="4" w:space="0" w:color="auto"/>
              <w:left w:val="nil"/>
              <w:bottom w:val="single" w:sz="4" w:space="0" w:color="auto"/>
              <w:right w:val="nil"/>
            </w:tcBorders>
          </w:tcPr>
          <w:p w14:paraId="5755E2B6" w14:textId="1E857DB7" w:rsidR="009A6D51" w:rsidRPr="00EC4EFC" w:rsidRDefault="009A6D51" w:rsidP="009A6D51">
            <w:pPr>
              <w:jc w:val="center"/>
              <w:rPr>
                <w:sz w:val="19"/>
                <w:szCs w:val="19"/>
              </w:rPr>
            </w:pPr>
            <w:r w:rsidRPr="00EC4EFC">
              <w:rPr>
                <w:sz w:val="19"/>
                <w:szCs w:val="19"/>
              </w:rPr>
              <w:t xml:space="preserve">The </w:t>
            </w:r>
            <w:r w:rsidRPr="00EC4EFC">
              <w:rPr>
                <w:rStyle w:val="anegp0gi0b9av8jahpyh"/>
                <w:sz w:val="19"/>
                <w:szCs w:val="19"/>
              </w:rPr>
              <w:t>overall</w:t>
            </w:r>
            <w:r w:rsidRPr="00EC4EFC">
              <w:rPr>
                <w:sz w:val="19"/>
                <w:szCs w:val="19"/>
              </w:rPr>
              <w:t xml:space="preserve"> </w:t>
            </w:r>
            <w:r w:rsidRPr="00EC4EFC">
              <w:rPr>
                <w:rStyle w:val="anegp0gi0b9av8jahpyh"/>
                <w:sz w:val="19"/>
                <w:szCs w:val="19"/>
              </w:rPr>
              <w:t>impact</w:t>
            </w:r>
            <w:r w:rsidRPr="00EC4EFC">
              <w:rPr>
                <w:sz w:val="19"/>
                <w:szCs w:val="19"/>
              </w:rPr>
              <w:t xml:space="preserve"> of the </w:t>
            </w:r>
            <w:r w:rsidRPr="00EC4EFC">
              <w:rPr>
                <w:rStyle w:val="anegp0gi0b9av8jahpyh"/>
                <w:sz w:val="19"/>
                <w:szCs w:val="19"/>
              </w:rPr>
              <w:t>“summer”</w:t>
            </w:r>
            <w:r w:rsidRPr="00EC4EFC">
              <w:rPr>
                <w:sz w:val="19"/>
                <w:szCs w:val="19"/>
              </w:rPr>
              <w:t xml:space="preserve"> </w:t>
            </w:r>
            <w:r w:rsidRPr="00EC4EFC">
              <w:rPr>
                <w:rStyle w:val="anegp0gi0b9av8jahpyh"/>
                <w:sz w:val="19"/>
                <w:szCs w:val="19"/>
              </w:rPr>
              <w:t>and</w:t>
            </w:r>
            <w:r w:rsidRPr="00EC4EFC">
              <w:rPr>
                <w:sz w:val="19"/>
                <w:szCs w:val="19"/>
              </w:rPr>
              <w:t xml:space="preserve"> </w:t>
            </w:r>
            <w:r w:rsidRPr="00EC4EFC">
              <w:rPr>
                <w:rStyle w:val="anegp0gi0b9av8jahpyh"/>
                <w:sz w:val="19"/>
                <w:szCs w:val="19"/>
              </w:rPr>
              <w:t>“winter”</w:t>
            </w:r>
            <w:r w:rsidRPr="00EC4EFC">
              <w:rPr>
                <w:sz w:val="19"/>
                <w:szCs w:val="19"/>
              </w:rPr>
              <w:t xml:space="preserve"> </w:t>
            </w:r>
            <w:r w:rsidRPr="00EC4EFC">
              <w:rPr>
                <w:rStyle w:val="anegp0gi0b9av8jahpyh"/>
                <w:sz w:val="19"/>
                <w:szCs w:val="19"/>
              </w:rPr>
              <w:t>periods</w:t>
            </w:r>
          </w:p>
        </w:tc>
      </w:tr>
      <w:tr w:rsidR="009A6D51" w:rsidRPr="00EC4EFC" w14:paraId="6351B406" w14:textId="77777777" w:rsidTr="00955F52">
        <w:trPr>
          <w:trHeight w:val="177"/>
          <w:jc w:val="center"/>
        </w:trPr>
        <w:tc>
          <w:tcPr>
            <w:tcW w:w="993" w:type="dxa"/>
            <w:vMerge/>
            <w:tcBorders>
              <w:left w:val="nil"/>
              <w:bottom w:val="single" w:sz="4" w:space="0" w:color="auto"/>
              <w:right w:val="nil"/>
            </w:tcBorders>
            <w:shd w:val="clear" w:color="auto" w:fill="auto"/>
            <w:vAlign w:val="center"/>
          </w:tcPr>
          <w:p w14:paraId="2FE6E575" w14:textId="77777777" w:rsidR="009A6D51" w:rsidRPr="00EC4EFC" w:rsidRDefault="009A6D51" w:rsidP="009A6D51">
            <w:pPr>
              <w:jc w:val="center"/>
              <w:rPr>
                <w:sz w:val="19"/>
                <w:szCs w:val="19"/>
              </w:rPr>
            </w:pPr>
          </w:p>
        </w:tc>
        <w:tc>
          <w:tcPr>
            <w:tcW w:w="902" w:type="dxa"/>
            <w:tcBorders>
              <w:top w:val="single" w:sz="4" w:space="0" w:color="auto"/>
              <w:left w:val="nil"/>
              <w:bottom w:val="single" w:sz="4" w:space="0" w:color="auto"/>
              <w:right w:val="nil"/>
            </w:tcBorders>
            <w:shd w:val="clear" w:color="auto" w:fill="auto"/>
            <w:vAlign w:val="center"/>
          </w:tcPr>
          <w:p w14:paraId="47FD9750" w14:textId="219CE9C2" w:rsidR="009A6D51" w:rsidRPr="00EC4EFC" w:rsidRDefault="009A6D51" w:rsidP="009A6D51">
            <w:pPr>
              <w:jc w:val="center"/>
              <w:rPr>
                <w:sz w:val="19"/>
                <w:szCs w:val="19"/>
              </w:rPr>
            </w:pPr>
            <w:r w:rsidRPr="00EC4EFC">
              <w:rPr>
                <w:position w:val="-6"/>
                <w:sz w:val="19"/>
                <w:szCs w:val="19"/>
              </w:rPr>
              <w:object w:dxaOrig="200" w:dyaOrig="220" w14:anchorId="2171B0EB">
                <v:shape id="_x0000_i1079" type="#_x0000_t75" style="width:11.25pt;height:11.25pt" o:ole="">
                  <v:imagedata r:id="rId113" o:title=""/>
                </v:shape>
                <o:OLEObject Type="Embed" ProgID="Equation.3" ShapeID="_x0000_i1079" DrawAspect="Content" ObjectID="_1817815928" r:id="rId114"/>
              </w:object>
            </w:r>
          </w:p>
        </w:tc>
        <w:tc>
          <w:tcPr>
            <w:tcW w:w="992" w:type="dxa"/>
            <w:tcBorders>
              <w:top w:val="single" w:sz="4" w:space="0" w:color="auto"/>
              <w:left w:val="nil"/>
              <w:bottom w:val="single" w:sz="4" w:space="0" w:color="auto"/>
              <w:right w:val="nil"/>
            </w:tcBorders>
            <w:shd w:val="clear" w:color="auto" w:fill="auto"/>
            <w:vAlign w:val="center"/>
          </w:tcPr>
          <w:p w14:paraId="66A2C1C9" w14:textId="4F84D9E3" w:rsidR="009A6D51" w:rsidRPr="00EC4EFC" w:rsidRDefault="009A6D51" w:rsidP="009A6D51">
            <w:pPr>
              <w:jc w:val="center"/>
              <w:rPr>
                <w:sz w:val="19"/>
                <w:szCs w:val="19"/>
              </w:rPr>
            </w:pPr>
            <w:r w:rsidRPr="00EC4EFC">
              <w:rPr>
                <w:position w:val="-12"/>
                <w:sz w:val="19"/>
                <w:szCs w:val="19"/>
              </w:rPr>
              <w:object w:dxaOrig="420" w:dyaOrig="360" w14:anchorId="2C6F93C6">
                <v:shape id="_x0000_i1080" type="#_x0000_t75" style="width:19.5pt;height:15.75pt" o:ole="">
                  <v:imagedata r:id="rId115" o:title=""/>
                </v:shape>
                <o:OLEObject Type="Embed" ProgID="Equation.3" ShapeID="_x0000_i1080" DrawAspect="Content" ObjectID="_1817815929" r:id="rId116"/>
              </w:object>
            </w:r>
            <w:r w:rsidRPr="00EC4EFC">
              <w:rPr>
                <w:sz w:val="19"/>
                <w:szCs w:val="19"/>
              </w:rPr>
              <w:t xml:space="preserve"> </w:t>
            </w:r>
          </w:p>
        </w:tc>
        <w:tc>
          <w:tcPr>
            <w:tcW w:w="1018" w:type="dxa"/>
            <w:tcBorders>
              <w:top w:val="single" w:sz="4" w:space="0" w:color="auto"/>
              <w:left w:val="nil"/>
              <w:bottom w:val="single" w:sz="4" w:space="0" w:color="auto"/>
              <w:right w:val="nil"/>
            </w:tcBorders>
            <w:shd w:val="clear" w:color="auto" w:fill="auto"/>
            <w:vAlign w:val="center"/>
          </w:tcPr>
          <w:p w14:paraId="0CF1212D" w14:textId="5AAAA81A" w:rsidR="009A6D51" w:rsidRPr="00EC4EFC" w:rsidRDefault="009A6D51" w:rsidP="009A6D51">
            <w:pPr>
              <w:jc w:val="center"/>
              <w:rPr>
                <w:sz w:val="19"/>
                <w:szCs w:val="19"/>
              </w:rPr>
            </w:pPr>
            <w:r w:rsidRPr="00EC4EFC">
              <w:rPr>
                <w:position w:val="-12"/>
                <w:sz w:val="19"/>
                <w:szCs w:val="19"/>
              </w:rPr>
              <w:object w:dxaOrig="580" w:dyaOrig="360" w14:anchorId="36A7B3D4">
                <v:shape id="_x0000_i1081" type="#_x0000_t75" style="width:28.5pt;height:16.5pt" o:ole="">
                  <v:imagedata r:id="rId117" o:title=""/>
                </v:shape>
                <o:OLEObject Type="Embed" ProgID="Equation.3" ShapeID="_x0000_i1081" DrawAspect="Content" ObjectID="_1817815930" r:id="rId118"/>
              </w:object>
            </w:r>
            <w:r w:rsidRPr="00EC4EFC">
              <w:rPr>
                <w:sz w:val="19"/>
                <w:szCs w:val="19"/>
              </w:rPr>
              <w:t xml:space="preserve"> </w:t>
            </w:r>
          </w:p>
        </w:tc>
        <w:tc>
          <w:tcPr>
            <w:tcW w:w="1250" w:type="dxa"/>
            <w:tcBorders>
              <w:top w:val="single" w:sz="4" w:space="0" w:color="auto"/>
              <w:left w:val="nil"/>
              <w:bottom w:val="single" w:sz="4" w:space="0" w:color="auto"/>
              <w:right w:val="nil"/>
            </w:tcBorders>
            <w:shd w:val="clear" w:color="auto" w:fill="auto"/>
            <w:vAlign w:val="center"/>
          </w:tcPr>
          <w:p w14:paraId="19927711" w14:textId="1F643068" w:rsidR="009A6D51" w:rsidRPr="00EC4EFC" w:rsidRDefault="009A6D51" w:rsidP="009A6D51">
            <w:pPr>
              <w:jc w:val="center"/>
              <w:rPr>
                <w:sz w:val="19"/>
                <w:szCs w:val="19"/>
              </w:rPr>
            </w:pPr>
            <w:r w:rsidRPr="00EC4EFC">
              <w:rPr>
                <w:position w:val="-12"/>
                <w:sz w:val="19"/>
                <w:szCs w:val="19"/>
              </w:rPr>
              <w:object w:dxaOrig="400" w:dyaOrig="360" w14:anchorId="7BB9BBBD">
                <v:shape id="_x0000_i1082" type="#_x0000_t75" style="width:19.5pt;height:16.5pt" o:ole="">
                  <v:imagedata r:id="rId119" o:title=""/>
                </v:shape>
                <o:OLEObject Type="Embed" ProgID="Equation.3" ShapeID="_x0000_i1082" DrawAspect="Content" ObjectID="_1817815931" r:id="rId120"/>
              </w:object>
            </w:r>
            <w:r w:rsidRPr="00EC4EFC">
              <w:rPr>
                <w:sz w:val="19"/>
                <w:szCs w:val="19"/>
              </w:rPr>
              <w:t xml:space="preserve"> </w:t>
            </w:r>
          </w:p>
        </w:tc>
        <w:tc>
          <w:tcPr>
            <w:tcW w:w="876" w:type="dxa"/>
            <w:tcBorders>
              <w:top w:val="single" w:sz="4" w:space="0" w:color="auto"/>
              <w:left w:val="nil"/>
              <w:bottom w:val="single" w:sz="4" w:space="0" w:color="auto"/>
              <w:right w:val="nil"/>
            </w:tcBorders>
            <w:shd w:val="clear" w:color="auto" w:fill="auto"/>
            <w:vAlign w:val="center"/>
          </w:tcPr>
          <w:p w14:paraId="22EE981A" w14:textId="16FECB9D" w:rsidR="009A6D51" w:rsidRPr="00EC4EFC" w:rsidRDefault="009A6D51" w:rsidP="009A6D51">
            <w:pPr>
              <w:jc w:val="center"/>
              <w:rPr>
                <w:sz w:val="19"/>
                <w:szCs w:val="19"/>
              </w:rPr>
            </w:pPr>
            <w:r w:rsidRPr="00EC4EFC">
              <w:rPr>
                <w:position w:val="-12"/>
                <w:sz w:val="19"/>
                <w:szCs w:val="19"/>
              </w:rPr>
              <w:object w:dxaOrig="560" w:dyaOrig="360" w14:anchorId="61A1CB3D">
                <v:shape id="_x0000_i1083" type="#_x0000_t75" style="width:26.25pt;height:16.5pt" o:ole="">
                  <v:imagedata r:id="rId121" o:title=""/>
                </v:shape>
                <o:OLEObject Type="Embed" ProgID="Equation.3" ShapeID="_x0000_i1083" DrawAspect="Content" ObjectID="_1817815932" r:id="rId122"/>
              </w:object>
            </w:r>
            <w:r w:rsidRPr="00EC4EFC">
              <w:rPr>
                <w:sz w:val="19"/>
                <w:szCs w:val="19"/>
              </w:rPr>
              <w:t xml:space="preserve"> </w:t>
            </w:r>
          </w:p>
        </w:tc>
        <w:tc>
          <w:tcPr>
            <w:tcW w:w="2552" w:type="dxa"/>
            <w:tcBorders>
              <w:top w:val="single" w:sz="4" w:space="0" w:color="auto"/>
              <w:left w:val="nil"/>
              <w:bottom w:val="single" w:sz="4" w:space="0" w:color="auto"/>
              <w:right w:val="nil"/>
            </w:tcBorders>
          </w:tcPr>
          <w:p w14:paraId="364DD784" w14:textId="42B124E8" w:rsidR="009A6D51" w:rsidRPr="00EC4EFC" w:rsidRDefault="00955F52" w:rsidP="009A6D51">
            <w:pPr>
              <w:jc w:val="center"/>
              <w:rPr>
                <w:sz w:val="19"/>
                <w:szCs w:val="19"/>
              </w:rPr>
            </w:pPr>
            <w:r w:rsidRPr="00EC4EFC">
              <w:rPr>
                <w:position w:val="-14"/>
                <w:sz w:val="19"/>
                <w:szCs w:val="19"/>
              </w:rPr>
              <w:object w:dxaOrig="1400" w:dyaOrig="400" w14:anchorId="32D2CD84">
                <v:shape id="_x0000_i1084" type="#_x0000_t75" style="width:63.75pt;height:18.75pt" o:ole="">
                  <v:imagedata r:id="rId123" o:title=""/>
                </v:shape>
                <o:OLEObject Type="Embed" ProgID="Equation.3" ShapeID="_x0000_i1084" DrawAspect="Content" ObjectID="_1817815933" r:id="rId124"/>
              </w:object>
            </w:r>
          </w:p>
        </w:tc>
      </w:tr>
      <w:tr w:rsidR="009A6D51" w:rsidRPr="00EC4EFC" w14:paraId="2DCDA1FE" w14:textId="14E74FEA" w:rsidTr="00955F52">
        <w:trPr>
          <w:jc w:val="center"/>
        </w:trPr>
        <w:tc>
          <w:tcPr>
            <w:tcW w:w="993" w:type="dxa"/>
            <w:tcBorders>
              <w:left w:val="nil"/>
              <w:bottom w:val="nil"/>
              <w:right w:val="nil"/>
            </w:tcBorders>
            <w:shd w:val="clear" w:color="auto" w:fill="auto"/>
            <w:vAlign w:val="center"/>
          </w:tcPr>
          <w:p w14:paraId="7A6F4030" w14:textId="7AD7B0CE" w:rsidR="009A6D51" w:rsidRPr="00EC4EFC" w:rsidRDefault="009A6D51" w:rsidP="009A6D51">
            <w:pPr>
              <w:jc w:val="center"/>
              <w:rPr>
                <w:sz w:val="19"/>
                <w:szCs w:val="19"/>
              </w:rPr>
            </w:pPr>
            <w:r w:rsidRPr="00EC4EFC">
              <w:rPr>
                <w:sz w:val="19"/>
                <w:szCs w:val="19"/>
              </w:rPr>
              <w:t>Even</w:t>
            </w:r>
          </w:p>
        </w:tc>
        <w:tc>
          <w:tcPr>
            <w:tcW w:w="902" w:type="dxa"/>
            <w:tcBorders>
              <w:left w:val="nil"/>
              <w:bottom w:val="nil"/>
              <w:right w:val="nil"/>
            </w:tcBorders>
            <w:shd w:val="clear" w:color="auto" w:fill="auto"/>
            <w:vAlign w:val="center"/>
          </w:tcPr>
          <w:p w14:paraId="18FE740A" w14:textId="7D788357" w:rsidR="009A6D51" w:rsidRPr="00EC4EFC" w:rsidRDefault="009A6D51" w:rsidP="009A6D51">
            <w:pPr>
              <w:jc w:val="center"/>
              <w:rPr>
                <w:sz w:val="19"/>
                <w:szCs w:val="19"/>
              </w:rPr>
            </w:pPr>
            <w:r w:rsidRPr="00EC4EFC">
              <w:rPr>
                <w:sz w:val="19"/>
                <w:szCs w:val="19"/>
              </w:rPr>
              <w:t>-0,09153</w:t>
            </w:r>
          </w:p>
        </w:tc>
        <w:tc>
          <w:tcPr>
            <w:tcW w:w="992" w:type="dxa"/>
            <w:tcBorders>
              <w:left w:val="nil"/>
              <w:bottom w:val="nil"/>
              <w:right w:val="nil"/>
            </w:tcBorders>
            <w:shd w:val="clear" w:color="auto" w:fill="auto"/>
            <w:vAlign w:val="center"/>
          </w:tcPr>
          <w:p w14:paraId="74B66E2F" w14:textId="0C160276" w:rsidR="009A6D51" w:rsidRPr="00EC4EFC" w:rsidRDefault="009A6D51" w:rsidP="009A6D51">
            <w:pPr>
              <w:jc w:val="center"/>
              <w:rPr>
                <w:sz w:val="19"/>
                <w:szCs w:val="19"/>
              </w:rPr>
            </w:pPr>
            <w:r w:rsidRPr="00EC4EFC">
              <w:rPr>
                <w:sz w:val="19"/>
                <w:szCs w:val="19"/>
              </w:rPr>
              <w:t>-0,09383</w:t>
            </w:r>
          </w:p>
        </w:tc>
        <w:tc>
          <w:tcPr>
            <w:tcW w:w="1018" w:type="dxa"/>
            <w:tcBorders>
              <w:left w:val="nil"/>
              <w:bottom w:val="nil"/>
              <w:right w:val="nil"/>
            </w:tcBorders>
            <w:shd w:val="clear" w:color="auto" w:fill="auto"/>
            <w:vAlign w:val="center"/>
          </w:tcPr>
          <w:p w14:paraId="15ADF704" w14:textId="3400BBAA" w:rsidR="009A6D51" w:rsidRPr="00EC4EFC" w:rsidRDefault="009A6D51" w:rsidP="009A6D51">
            <w:pPr>
              <w:jc w:val="center"/>
              <w:rPr>
                <w:sz w:val="19"/>
                <w:szCs w:val="19"/>
              </w:rPr>
            </w:pPr>
            <w:r w:rsidRPr="00EC4EFC">
              <w:rPr>
                <w:sz w:val="19"/>
                <w:szCs w:val="19"/>
              </w:rPr>
              <w:t>-0,0023</w:t>
            </w:r>
          </w:p>
        </w:tc>
        <w:tc>
          <w:tcPr>
            <w:tcW w:w="1250" w:type="dxa"/>
            <w:tcBorders>
              <w:left w:val="nil"/>
              <w:bottom w:val="nil"/>
              <w:right w:val="nil"/>
            </w:tcBorders>
            <w:shd w:val="clear" w:color="auto" w:fill="auto"/>
            <w:vAlign w:val="center"/>
          </w:tcPr>
          <w:p w14:paraId="4DEA0455" w14:textId="0C571582" w:rsidR="009A6D51" w:rsidRPr="00EC4EFC" w:rsidRDefault="009A6D51" w:rsidP="009A6D51">
            <w:pPr>
              <w:jc w:val="center"/>
              <w:rPr>
                <w:sz w:val="19"/>
                <w:szCs w:val="19"/>
              </w:rPr>
            </w:pPr>
            <w:r w:rsidRPr="00EC4EFC">
              <w:rPr>
                <w:sz w:val="19"/>
                <w:szCs w:val="19"/>
              </w:rPr>
              <w:t>-0,09070</w:t>
            </w:r>
          </w:p>
        </w:tc>
        <w:tc>
          <w:tcPr>
            <w:tcW w:w="876" w:type="dxa"/>
            <w:tcBorders>
              <w:left w:val="nil"/>
              <w:bottom w:val="nil"/>
              <w:right w:val="nil"/>
            </w:tcBorders>
            <w:shd w:val="clear" w:color="auto" w:fill="auto"/>
            <w:vAlign w:val="center"/>
          </w:tcPr>
          <w:p w14:paraId="25B50D58" w14:textId="61D22678" w:rsidR="009A6D51" w:rsidRPr="00EC4EFC" w:rsidRDefault="009A6D51" w:rsidP="009A6D51">
            <w:pPr>
              <w:jc w:val="center"/>
              <w:rPr>
                <w:sz w:val="19"/>
                <w:szCs w:val="19"/>
              </w:rPr>
            </w:pPr>
            <w:r w:rsidRPr="00EC4EFC">
              <w:rPr>
                <w:sz w:val="19"/>
                <w:szCs w:val="19"/>
              </w:rPr>
              <w:t>0,00083</w:t>
            </w:r>
          </w:p>
        </w:tc>
        <w:tc>
          <w:tcPr>
            <w:tcW w:w="2552" w:type="dxa"/>
            <w:tcBorders>
              <w:left w:val="nil"/>
              <w:bottom w:val="nil"/>
              <w:right w:val="nil"/>
            </w:tcBorders>
            <w:vAlign w:val="center"/>
          </w:tcPr>
          <w:p w14:paraId="08F177C9" w14:textId="561AA24F" w:rsidR="009A6D51" w:rsidRPr="00EC4EFC" w:rsidRDefault="009A6D51" w:rsidP="009A6D51">
            <w:pPr>
              <w:jc w:val="center"/>
              <w:rPr>
                <w:sz w:val="19"/>
                <w:szCs w:val="19"/>
              </w:rPr>
            </w:pPr>
            <w:r w:rsidRPr="00EC4EFC">
              <w:rPr>
                <w:sz w:val="19"/>
                <w:szCs w:val="19"/>
              </w:rPr>
              <w:t>0,00313</w:t>
            </w:r>
          </w:p>
        </w:tc>
      </w:tr>
      <w:tr w:rsidR="005540FB" w:rsidRPr="00EC4EFC" w14:paraId="4335CD8C" w14:textId="328D2134" w:rsidTr="00955F52">
        <w:trPr>
          <w:trHeight w:val="57"/>
          <w:jc w:val="center"/>
        </w:trPr>
        <w:tc>
          <w:tcPr>
            <w:tcW w:w="993" w:type="dxa"/>
            <w:tcBorders>
              <w:top w:val="nil"/>
              <w:left w:val="nil"/>
              <w:right w:val="nil"/>
            </w:tcBorders>
            <w:shd w:val="clear" w:color="auto" w:fill="auto"/>
            <w:vAlign w:val="center"/>
          </w:tcPr>
          <w:p w14:paraId="44CC4984" w14:textId="40189DAB" w:rsidR="005540FB" w:rsidRPr="00EC4EFC" w:rsidRDefault="005540FB" w:rsidP="009A6D51">
            <w:pPr>
              <w:jc w:val="center"/>
              <w:rPr>
                <w:sz w:val="19"/>
                <w:szCs w:val="19"/>
              </w:rPr>
            </w:pPr>
            <w:r w:rsidRPr="00EC4EFC">
              <w:rPr>
                <w:sz w:val="19"/>
                <w:szCs w:val="19"/>
              </w:rPr>
              <w:t>Odd</w:t>
            </w:r>
          </w:p>
        </w:tc>
        <w:tc>
          <w:tcPr>
            <w:tcW w:w="902" w:type="dxa"/>
            <w:tcBorders>
              <w:top w:val="nil"/>
              <w:left w:val="nil"/>
              <w:right w:val="nil"/>
            </w:tcBorders>
            <w:shd w:val="clear" w:color="auto" w:fill="auto"/>
            <w:vAlign w:val="center"/>
          </w:tcPr>
          <w:p w14:paraId="6C2D284A" w14:textId="4DC8C6C9" w:rsidR="005540FB" w:rsidRPr="00EC4EFC" w:rsidRDefault="005540FB" w:rsidP="009A6D51">
            <w:pPr>
              <w:jc w:val="center"/>
              <w:rPr>
                <w:sz w:val="19"/>
                <w:szCs w:val="19"/>
              </w:rPr>
            </w:pPr>
            <w:r w:rsidRPr="00EC4EFC">
              <w:rPr>
                <w:sz w:val="19"/>
                <w:szCs w:val="19"/>
              </w:rPr>
              <w:t>-0,09253</w:t>
            </w:r>
          </w:p>
        </w:tc>
        <w:tc>
          <w:tcPr>
            <w:tcW w:w="992" w:type="dxa"/>
            <w:tcBorders>
              <w:top w:val="nil"/>
              <w:left w:val="nil"/>
              <w:right w:val="nil"/>
            </w:tcBorders>
            <w:shd w:val="clear" w:color="auto" w:fill="auto"/>
            <w:vAlign w:val="center"/>
          </w:tcPr>
          <w:p w14:paraId="1B6F88D6" w14:textId="5FAAEBC4" w:rsidR="005540FB" w:rsidRPr="00EC4EFC" w:rsidRDefault="005540FB" w:rsidP="009A6D51">
            <w:pPr>
              <w:jc w:val="center"/>
              <w:rPr>
                <w:sz w:val="19"/>
                <w:szCs w:val="19"/>
              </w:rPr>
            </w:pPr>
            <w:r w:rsidRPr="00EC4EFC">
              <w:rPr>
                <w:sz w:val="19"/>
                <w:szCs w:val="19"/>
              </w:rPr>
              <w:t>-0,09724</w:t>
            </w:r>
          </w:p>
        </w:tc>
        <w:tc>
          <w:tcPr>
            <w:tcW w:w="1018" w:type="dxa"/>
            <w:tcBorders>
              <w:top w:val="nil"/>
              <w:left w:val="nil"/>
              <w:right w:val="nil"/>
            </w:tcBorders>
            <w:shd w:val="clear" w:color="auto" w:fill="auto"/>
            <w:vAlign w:val="center"/>
          </w:tcPr>
          <w:p w14:paraId="20E1273A" w14:textId="63D6BE43" w:rsidR="005540FB" w:rsidRPr="00EC4EFC" w:rsidRDefault="005540FB" w:rsidP="009A6D51">
            <w:pPr>
              <w:jc w:val="center"/>
              <w:rPr>
                <w:sz w:val="19"/>
                <w:szCs w:val="19"/>
              </w:rPr>
            </w:pPr>
            <w:r w:rsidRPr="00EC4EFC">
              <w:rPr>
                <w:sz w:val="19"/>
                <w:szCs w:val="19"/>
              </w:rPr>
              <w:t>-0,00471</w:t>
            </w:r>
          </w:p>
        </w:tc>
        <w:tc>
          <w:tcPr>
            <w:tcW w:w="1250" w:type="dxa"/>
            <w:tcBorders>
              <w:top w:val="nil"/>
              <w:left w:val="nil"/>
              <w:right w:val="nil"/>
            </w:tcBorders>
            <w:shd w:val="clear" w:color="auto" w:fill="auto"/>
            <w:vAlign w:val="center"/>
          </w:tcPr>
          <w:p w14:paraId="78AA995C" w14:textId="0D987946" w:rsidR="005540FB" w:rsidRPr="00EC4EFC" w:rsidRDefault="005540FB" w:rsidP="009A6D51">
            <w:pPr>
              <w:jc w:val="center"/>
              <w:rPr>
                <w:sz w:val="19"/>
                <w:szCs w:val="19"/>
              </w:rPr>
            </w:pPr>
            <w:r w:rsidRPr="00EC4EFC">
              <w:rPr>
                <w:sz w:val="19"/>
                <w:szCs w:val="19"/>
              </w:rPr>
              <w:t>-0,08868</w:t>
            </w:r>
          </w:p>
        </w:tc>
        <w:tc>
          <w:tcPr>
            <w:tcW w:w="876" w:type="dxa"/>
            <w:tcBorders>
              <w:top w:val="nil"/>
              <w:left w:val="nil"/>
              <w:right w:val="nil"/>
            </w:tcBorders>
            <w:shd w:val="clear" w:color="auto" w:fill="auto"/>
            <w:vAlign w:val="center"/>
          </w:tcPr>
          <w:p w14:paraId="43CA4E97" w14:textId="6C09A172" w:rsidR="005540FB" w:rsidRPr="00EC4EFC" w:rsidRDefault="005540FB" w:rsidP="009A6D51">
            <w:pPr>
              <w:jc w:val="center"/>
              <w:rPr>
                <w:sz w:val="19"/>
                <w:szCs w:val="19"/>
              </w:rPr>
            </w:pPr>
            <w:r w:rsidRPr="00EC4EFC">
              <w:rPr>
                <w:sz w:val="19"/>
                <w:szCs w:val="19"/>
              </w:rPr>
              <w:t>0,00385</w:t>
            </w:r>
          </w:p>
        </w:tc>
        <w:tc>
          <w:tcPr>
            <w:tcW w:w="2552" w:type="dxa"/>
            <w:tcBorders>
              <w:top w:val="nil"/>
              <w:left w:val="nil"/>
              <w:right w:val="nil"/>
            </w:tcBorders>
            <w:vAlign w:val="center"/>
          </w:tcPr>
          <w:p w14:paraId="6B3F90CB" w14:textId="48838C52" w:rsidR="005540FB" w:rsidRPr="00EC4EFC" w:rsidRDefault="005540FB" w:rsidP="009A6D51">
            <w:pPr>
              <w:jc w:val="center"/>
              <w:rPr>
                <w:sz w:val="19"/>
                <w:szCs w:val="19"/>
              </w:rPr>
            </w:pPr>
            <w:r w:rsidRPr="00EC4EFC">
              <w:rPr>
                <w:sz w:val="19"/>
                <w:szCs w:val="19"/>
              </w:rPr>
              <w:t>0,00856</w:t>
            </w:r>
          </w:p>
        </w:tc>
      </w:tr>
    </w:tbl>
    <w:p w14:paraId="20E1A8C2" w14:textId="77777777" w:rsidR="00955F52" w:rsidRPr="00A31685" w:rsidRDefault="00955F52" w:rsidP="00D91257">
      <w:pPr>
        <w:pStyle w:val="a3"/>
        <w:spacing w:before="9"/>
        <w:ind w:right="-21" w:firstLine="319"/>
        <w:jc w:val="both"/>
        <w:rPr>
          <w:b/>
          <w:bCs/>
        </w:rPr>
      </w:pPr>
    </w:p>
    <w:p w14:paraId="5C9DE4C3" w14:textId="21B57EA2" w:rsidR="00064617" w:rsidRPr="00EC4EFC" w:rsidRDefault="00064617" w:rsidP="00EC4EFC">
      <w:pPr>
        <w:pStyle w:val="a3"/>
        <w:ind w:firstLine="284"/>
        <w:jc w:val="both"/>
      </w:pPr>
      <w:r w:rsidRPr="00EC4EFC">
        <w:lastRenderedPageBreak/>
        <w:t>It can be seen from Table 1 that the influence of seasonality is insignificant in the studied direction “</w:t>
      </w:r>
      <w:proofErr w:type="spellStart"/>
      <w:r w:rsidRPr="00EC4EFC">
        <w:t>Tukimachi</w:t>
      </w:r>
      <w:proofErr w:type="spellEnd"/>
      <w:r w:rsidRPr="00EC4EFC">
        <w:t>–</w:t>
      </w:r>
      <w:proofErr w:type="spellStart"/>
      <w:r w:rsidRPr="00EC4EFC">
        <w:t>Angren</w:t>
      </w:r>
      <w:proofErr w:type="spellEnd"/>
      <w:r w:rsidRPr="00EC4EFC">
        <w:t xml:space="preserve">”. The lower the overall impact of the “summer” and “winter” periods </w:t>
      </w:r>
      <w:r w:rsidR="00EB795F" w:rsidRPr="00EC4EFC">
        <w:rPr>
          <w:position w:val="-14"/>
        </w:rPr>
        <w:object w:dxaOrig="1400" w:dyaOrig="400" w14:anchorId="6B64DE33">
          <v:shape id="_x0000_i1085" type="#_x0000_t75" style="width:57pt;height:16.5pt" o:ole="">
            <v:imagedata r:id="rId123" o:title=""/>
          </v:shape>
          <o:OLEObject Type="Embed" ProgID="Equation.3" ShapeID="_x0000_i1085" DrawAspect="Content" ObjectID="_1817815934" r:id="rId125"/>
        </w:object>
      </w:r>
      <w:r w:rsidRPr="00EC4EFC">
        <w:t>, the lower the impact of seasonality on the area speed. Conversely, the greater this sum, the more significant the seasonal impact on the sectional speed will be. “Technological windows” for train traffic organization, when the seasonal influence is at its peak, indicate that the influence of the traffic period and the summer passenger train schedule is the strongest.</w:t>
      </w:r>
    </w:p>
    <w:p w14:paraId="797520D6" w14:textId="77777777" w:rsidR="00064617" w:rsidRPr="00EC4EFC" w:rsidRDefault="00064617" w:rsidP="00EC4EFC">
      <w:pPr>
        <w:spacing w:before="240" w:after="240"/>
        <w:jc w:val="center"/>
        <w:rPr>
          <w:b/>
          <w:color w:val="000000" w:themeColor="text1"/>
          <w:sz w:val="24"/>
          <w:szCs w:val="24"/>
          <w:lang w:val="uz-Cyrl-UZ"/>
        </w:rPr>
      </w:pPr>
      <w:r w:rsidRPr="00EC4EFC">
        <w:rPr>
          <w:b/>
          <w:color w:val="000000" w:themeColor="text1"/>
          <w:spacing w:val="-2"/>
          <w:sz w:val="24"/>
          <w:szCs w:val="24"/>
        </w:rPr>
        <w:t>CONCLUSION</w:t>
      </w:r>
    </w:p>
    <w:p w14:paraId="20FA9097" w14:textId="52C72C1A" w:rsidR="00064617" w:rsidRPr="00EC4EFC" w:rsidRDefault="00064617" w:rsidP="00EC4EFC">
      <w:pPr>
        <w:ind w:firstLine="284"/>
        <w:jc w:val="both"/>
        <w:rPr>
          <w:sz w:val="20"/>
          <w:szCs w:val="20"/>
        </w:rPr>
      </w:pPr>
      <w:r w:rsidRPr="00EC4EFC">
        <w:rPr>
          <w:sz w:val="20"/>
          <w:szCs w:val="20"/>
        </w:rPr>
        <w:t xml:space="preserve">As the main criterion for assessing the impact of the average daily number of trains and such factors as “seasonality” on the throughput capacity of the railway section, the sectional speed was chosen. It was established that the sectional speed </w:t>
      </w:r>
      <w:r w:rsidRPr="00EC4EFC">
        <w:rPr>
          <w:position w:val="-12"/>
          <w:sz w:val="20"/>
          <w:szCs w:val="20"/>
        </w:rPr>
        <w:object w:dxaOrig="1820" w:dyaOrig="380" w14:anchorId="734FADB0">
          <v:shape id="_x0000_i1086" type="#_x0000_t75" style="width:80.25pt;height:16.5pt" o:ole="">
            <v:imagedata r:id="rId126" o:title=""/>
          </v:shape>
          <o:OLEObject Type="Embed" ProgID="Equation.3" ShapeID="_x0000_i1086" DrawAspect="Content" ObjectID="_1817815935" r:id="rId127"/>
        </w:object>
      </w:r>
      <w:r w:rsidRPr="00EC4EFC">
        <w:rPr>
          <w:sz w:val="20"/>
          <w:szCs w:val="20"/>
        </w:rPr>
        <w:t xml:space="preserve"> is approximated by the regression model with a high degree of accuracy.</w:t>
      </w:r>
    </w:p>
    <w:p w14:paraId="4E19C6C4" w14:textId="43BDD65B" w:rsidR="00064617" w:rsidRPr="00EC4EFC" w:rsidRDefault="00064617" w:rsidP="00EC4EFC">
      <w:pPr>
        <w:ind w:firstLine="284"/>
        <w:jc w:val="both"/>
        <w:rPr>
          <w:sz w:val="20"/>
          <w:szCs w:val="20"/>
        </w:rPr>
      </w:pPr>
      <w:r w:rsidRPr="00EC4EFC">
        <w:rPr>
          <w:sz w:val="20"/>
          <w:szCs w:val="20"/>
        </w:rPr>
        <w:t>Using this functional expression, regression models of the factors influencing the annual decrease in sectional speed were constructed based on statistical data from the “</w:t>
      </w:r>
      <w:proofErr w:type="spellStart"/>
      <w:r w:rsidRPr="00EC4EFC">
        <w:rPr>
          <w:sz w:val="20"/>
          <w:szCs w:val="20"/>
        </w:rPr>
        <w:t>Tukimachi</w:t>
      </w:r>
      <w:proofErr w:type="spellEnd"/>
      <w:r w:rsidRPr="00EC4EFC">
        <w:rPr>
          <w:sz w:val="20"/>
          <w:szCs w:val="20"/>
        </w:rPr>
        <w:t>–</w:t>
      </w:r>
      <w:proofErr w:type="spellStart"/>
      <w:r w:rsidRPr="00EC4EFC">
        <w:rPr>
          <w:sz w:val="20"/>
          <w:szCs w:val="20"/>
        </w:rPr>
        <w:t>Angren</w:t>
      </w:r>
      <w:proofErr w:type="spellEnd"/>
      <w:r w:rsidRPr="00EC4EFC">
        <w:rPr>
          <w:sz w:val="20"/>
          <w:szCs w:val="20"/>
        </w:rPr>
        <w:t xml:space="preserve">” railway direction for the years 2014–2024. </w:t>
      </w:r>
      <w:r w:rsidR="002F1226" w:rsidRPr="00EC4EFC">
        <w:rPr>
          <w:sz w:val="20"/>
          <w:szCs w:val="20"/>
        </w:rPr>
        <w:t xml:space="preserve">As a result, it was found that the values of the correlation between the average daily train traffic and the section speed on the </w:t>
      </w:r>
      <w:proofErr w:type="spellStart"/>
      <w:r w:rsidR="002F1226" w:rsidRPr="00EC4EFC">
        <w:rPr>
          <w:sz w:val="20"/>
          <w:szCs w:val="20"/>
        </w:rPr>
        <w:t>Tukimachi</w:t>
      </w:r>
      <w:proofErr w:type="spellEnd"/>
      <w:r w:rsidR="002F1226" w:rsidRPr="00EC4EFC">
        <w:rPr>
          <w:sz w:val="20"/>
          <w:szCs w:val="20"/>
        </w:rPr>
        <w:t>–</w:t>
      </w:r>
      <w:proofErr w:type="spellStart"/>
      <w:r w:rsidR="002F1226" w:rsidRPr="00EC4EFC">
        <w:rPr>
          <w:sz w:val="20"/>
          <w:szCs w:val="20"/>
        </w:rPr>
        <w:t>Angren</w:t>
      </w:r>
      <w:proofErr w:type="spellEnd"/>
      <w:r w:rsidR="002F1226" w:rsidRPr="00EC4EFC">
        <w:rPr>
          <w:sz w:val="20"/>
          <w:szCs w:val="20"/>
        </w:rPr>
        <w:t xml:space="preserve"> railway line are at least 0.8, that is, </w:t>
      </w:r>
      <w:r w:rsidR="002F1226" w:rsidRPr="00EC4EFC">
        <w:rPr>
          <w:position w:val="-12"/>
          <w:sz w:val="20"/>
          <w:szCs w:val="20"/>
        </w:rPr>
        <w:object w:dxaOrig="1400" w:dyaOrig="360" w14:anchorId="4EA3C11B">
          <v:shape id="_x0000_i1171" type="#_x0000_t75" style="width:63.75pt;height:16.5pt" o:ole="">
            <v:imagedata r:id="rId128" o:title=""/>
          </v:shape>
          <o:OLEObject Type="Embed" ProgID="Equation.3" ShapeID="_x0000_i1171" DrawAspect="Content" ObjectID="_1817815936" r:id="rId129"/>
        </w:object>
      </w:r>
      <w:r w:rsidR="002F1226" w:rsidRPr="00EC4EFC">
        <w:rPr>
          <w:sz w:val="20"/>
          <w:szCs w:val="20"/>
        </w:rPr>
        <w:t xml:space="preserve"> which indicates a very high accuracy of the constructed regression model</w:t>
      </w:r>
      <w:r w:rsidRPr="00EC4EFC">
        <w:rPr>
          <w:sz w:val="20"/>
          <w:szCs w:val="20"/>
        </w:rPr>
        <w:t>.</w:t>
      </w:r>
      <w:r w:rsidR="002F1226" w:rsidRPr="00EC4EFC">
        <w:rPr>
          <w:sz w:val="20"/>
          <w:szCs w:val="20"/>
        </w:rPr>
        <w:t xml:space="preserve"> </w:t>
      </w:r>
    </w:p>
    <w:p w14:paraId="64D542B0" w14:textId="42AF271F" w:rsidR="002F1226" w:rsidRPr="00A31685" w:rsidRDefault="002F1226" w:rsidP="00EC4EFC">
      <w:pPr>
        <w:ind w:firstLine="284"/>
        <w:jc w:val="both"/>
      </w:pPr>
      <w:r w:rsidRPr="00EC4EFC">
        <w:rPr>
          <w:sz w:val="20"/>
          <w:szCs w:val="20"/>
        </w:rPr>
        <w:t xml:space="preserve">The average number of trains per day running along the railway line affects the speed of the section in the “summer” and “winter” periods to varying degrees. The degree of influence of the “seasonality” factor on the area speed is determined by the difference in empirical coefficients </w:t>
      </w:r>
      <w:r w:rsidRPr="00EC4EFC">
        <w:rPr>
          <w:position w:val="-10"/>
          <w:sz w:val="20"/>
          <w:szCs w:val="20"/>
        </w:rPr>
        <w:object w:dxaOrig="520" w:dyaOrig="320" w14:anchorId="49E6D7FB">
          <v:shape id="_x0000_i1172" type="#_x0000_t75" style="width:22.5pt;height:14.25pt" o:ole="">
            <v:imagedata r:id="rId130" o:title=""/>
          </v:shape>
          <o:OLEObject Type="Embed" ProgID="Equation.3" ShapeID="_x0000_i1172" DrawAspect="Content" ObjectID="_1817815937" r:id="rId131"/>
        </w:object>
      </w:r>
      <w:r w:rsidRPr="00EC4EFC">
        <w:rPr>
          <w:sz w:val="20"/>
          <w:szCs w:val="20"/>
        </w:rPr>
        <w:t xml:space="preserve">. The </w:t>
      </w:r>
      <w:r w:rsidRPr="00EC4EFC">
        <w:rPr>
          <w:rStyle w:val="anegp0gi0b9av8jahpyh"/>
          <w:sz w:val="20"/>
          <w:szCs w:val="20"/>
        </w:rPr>
        <w:t>influence</w:t>
      </w:r>
      <w:r w:rsidRPr="00EC4EFC">
        <w:rPr>
          <w:sz w:val="20"/>
          <w:szCs w:val="20"/>
        </w:rPr>
        <w:t xml:space="preserve"> of the </w:t>
      </w:r>
      <w:r w:rsidRPr="00EC4EFC">
        <w:rPr>
          <w:rStyle w:val="anegp0gi0b9av8jahpyh"/>
          <w:sz w:val="20"/>
          <w:szCs w:val="20"/>
        </w:rPr>
        <w:t>“seasonality”</w:t>
      </w:r>
      <w:r w:rsidRPr="00EC4EFC">
        <w:rPr>
          <w:sz w:val="20"/>
          <w:szCs w:val="20"/>
        </w:rPr>
        <w:t xml:space="preserve"> </w:t>
      </w:r>
      <w:r w:rsidRPr="00EC4EFC">
        <w:rPr>
          <w:rStyle w:val="anegp0gi0b9av8jahpyh"/>
          <w:sz w:val="20"/>
          <w:szCs w:val="20"/>
        </w:rPr>
        <w:t>factor</w:t>
      </w:r>
      <w:r w:rsidRPr="00EC4EFC">
        <w:rPr>
          <w:sz w:val="20"/>
          <w:szCs w:val="20"/>
        </w:rPr>
        <w:t xml:space="preserve"> </w:t>
      </w:r>
      <w:r w:rsidRPr="00EC4EFC">
        <w:rPr>
          <w:rStyle w:val="anegp0gi0b9av8jahpyh"/>
          <w:sz w:val="20"/>
          <w:szCs w:val="20"/>
        </w:rPr>
        <w:t>on</w:t>
      </w:r>
      <w:r w:rsidRPr="00EC4EFC">
        <w:rPr>
          <w:sz w:val="20"/>
          <w:szCs w:val="20"/>
        </w:rPr>
        <w:t xml:space="preserve"> the area </w:t>
      </w:r>
      <w:r w:rsidRPr="00EC4EFC">
        <w:rPr>
          <w:rStyle w:val="anegp0gi0b9av8jahpyh"/>
          <w:sz w:val="20"/>
          <w:szCs w:val="20"/>
        </w:rPr>
        <w:t xml:space="preserve">velocity </w:t>
      </w:r>
      <w:r w:rsidRPr="00EC4EFC">
        <w:rPr>
          <w:position w:val="-12"/>
          <w:sz w:val="20"/>
          <w:szCs w:val="20"/>
        </w:rPr>
        <w:object w:dxaOrig="2680" w:dyaOrig="380" w14:anchorId="14453B8E">
          <v:shape id="_x0000_i1173" type="#_x0000_t75" style="width:118.5pt;height:16.5pt" o:ole="">
            <v:imagedata r:id="rId132" o:title=""/>
          </v:shape>
          <o:OLEObject Type="Embed" ProgID="Equation.3" ShapeID="_x0000_i1173" DrawAspect="Content" ObjectID="_1817815938" r:id="rId133"/>
        </w:object>
      </w:r>
      <w:r w:rsidRPr="00EC4EFC">
        <w:rPr>
          <w:sz w:val="20"/>
          <w:szCs w:val="20"/>
        </w:rPr>
        <w:t xml:space="preserve"> is </w:t>
      </w:r>
      <w:r w:rsidRPr="00EC4EFC">
        <w:rPr>
          <w:rStyle w:val="anegp0gi0b9av8jahpyh"/>
          <w:sz w:val="20"/>
          <w:szCs w:val="20"/>
        </w:rPr>
        <w:t>approximated</w:t>
      </w:r>
      <w:r w:rsidRPr="00EC4EFC">
        <w:rPr>
          <w:sz w:val="20"/>
          <w:szCs w:val="20"/>
        </w:rPr>
        <w:t xml:space="preserve"> </w:t>
      </w:r>
      <w:r w:rsidRPr="00EC4EFC">
        <w:rPr>
          <w:rStyle w:val="anegp0gi0b9av8jahpyh"/>
          <w:sz w:val="20"/>
          <w:szCs w:val="20"/>
        </w:rPr>
        <w:t>with</w:t>
      </w:r>
      <w:r w:rsidRPr="00EC4EFC">
        <w:rPr>
          <w:sz w:val="20"/>
          <w:szCs w:val="20"/>
        </w:rPr>
        <w:t xml:space="preserve"> a </w:t>
      </w:r>
      <w:r w:rsidRPr="00EC4EFC">
        <w:rPr>
          <w:rStyle w:val="anegp0gi0b9av8jahpyh"/>
          <w:sz w:val="20"/>
          <w:szCs w:val="20"/>
        </w:rPr>
        <w:t>high</w:t>
      </w:r>
      <w:r w:rsidRPr="00EC4EFC">
        <w:rPr>
          <w:sz w:val="20"/>
          <w:szCs w:val="20"/>
        </w:rPr>
        <w:t xml:space="preserve"> </w:t>
      </w:r>
      <w:r w:rsidRPr="00EC4EFC">
        <w:rPr>
          <w:rStyle w:val="anegp0gi0b9av8jahpyh"/>
          <w:sz w:val="20"/>
          <w:szCs w:val="20"/>
        </w:rPr>
        <w:t>degree</w:t>
      </w:r>
      <w:r w:rsidRPr="00EC4EFC">
        <w:rPr>
          <w:sz w:val="20"/>
          <w:szCs w:val="20"/>
        </w:rPr>
        <w:t xml:space="preserve"> of </w:t>
      </w:r>
      <w:r w:rsidRPr="00EC4EFC">
        <w:rPr>
          <w:rStyle w:val="anegp0gi0b9av8jahpyh"/>
          <w:sz w:val="20"/>
          <w:szCs w:val="20"/>
        </w:rPr>
        <w:t>accuracy</w:t>
      </w:r>
      <w:r w:rsidRPr="00EC4EFC">
        <w:rPr>
          <w:sz w:val="20"/>
          <w:szCs w:val="20"/>
        </w:rPr>
        <w:t xml:space="preserve"> </w:t>
      </w:r>
      <w:r w:rsidRPr="00EC4EFC">
        <w:rPr>
          <w:rStyle w:val="anegp0gi0b9av8jahpyh"/>
          <w:sz w:val="20"/>
          <w:szCs w:val="20"/>
        </w:rPr>
        <w:t>based</w:t>
      </w:r>
      <w:r w:rsidRPr="00EC4EFC">
        <w:rPr>
          <w:sz w:val="20"/>
          <w:szCs w:val="20"/>
        </w:rPr>
        <w:t xml:space="preserve"> on a </w:t>
      </w:r>
      <w:r w:rsidRPr="00EC4EFC">
        <w:rPr>
          <w:rStyle w:val="anegp0gi0b9av8jahpyh"/>
          <w:sz w:val="20"/>
          <w:szCs w:val="20"/>
        </w:rPr>
        <w:t>regression</w:t>
      </w:r>
      <w:r w:rsidRPr="00EC4EFC">
        <w:rPr>
          <w:sz w:val="20"/>
          <w:szCs w:val="20"/>
        </w:rPr>
        <w:t xml:space="preserve"> </w:t>
      </w:r>
      <w:r w:rsidRPr="00EC4EFC">
        <w:rPr>
          <w:rStyle w:val="anegp0gi0b9av8jahpyh"/>
          <w:sz w:val="20"/>
          <w:szCs w:val="20"/>
        </w:rPr>
        <w:t xml:space="preserve">model. As a result, it was found that the influence of the “seasonality” factor on the speed of the </w:t>
      </w:r>
      <w:proofErr w:type="spellStart"/>
      <w:r w:rsidRPr="00EC4EFC">
        <w:rPr>
          <w:rStyle w:val="anegp0gi0b9av8jahpyh"/>
          <w:sz w:val="20"/>
          <w:szCs w:val="20"/>
        </w:rPr>
        <w:t>Tukimachi</w:t>
      </w:r>
      <w:proofErr w:type="spellEnd"/>
      <w:r w:rsidRPr="00EC4EFC">
        <w:rPr>
          <w:rStyle w:val="anegp0gi0b9av8jahpyh"/>
          <w:sz w:val="20"/>
          <w:szCs w:val="20"/>
        </w:rPr>
        <w:t>–</w:t>
      </w:r>
      <w:proofErr w:type="spellStart"/>
      <w:r w:rsidRPr="00EC4EFC">
        <w:rPr>
          <w:rStyle w:val="anegp0gi0b9av8jahpyh"/>
          <w:sz w:val="20"/>
          <w:szCs w:val="20"/>
        </w:rPr>
        <w:t>Angren</w:t>
      </w:r>
      <w:proofErr w:type="spellEnd"/>
      <w:r w:rsidRPr="00EC4EFC">
        <w:rPr>
          <w:rStyle w:val="anegp0gi0b9av8jahpyh"/>
          <w:sz w:val="20"/>
          <w:szCs w:val="20"/>
        </w:rPr>
        <w:t xml:space="preserve"> railway in the odd direction is significant, while in the even direction the influence of “seasonality” is not significant.</w:t>
      </w:r>
    </w:p>
    <w:p w14:paraId="42B00F6C" w14:textId="77777777" w:rsidR="00EC10D5" w:rsidRPr="00A31685" w:rsidRDefault="00884963" w:rsidP="00EC4EFC">
      <w:pPr>
        <w:pStyle w:val="1"/>
        <w:spacing w:before="240" w:after="240"/>
        <w:ind w:left="0" w:right="0"/>
      </w:pPr>
      <w:r w:rsidRPr="00A31685">
        <w:rPr>
          <w:spacing w:val="-2"/>
        </w:rPr>
        <w:t>REFERENCES</w:t>
      </w:r>
    </w:p>
    <w:p w14:paraId="32CBB8F8" w14:textId="6CC95694" w:rsidR="00EC4EFC" w:rsidRPr="00EC4EFC" w:rsidRDefault="00EC4EFC" w:rsidP="00EC4EFC">
      <w:pPr>
        <w:pStyle w:val="ab"/>
        <w:numPr>
          <w:ilvl w:val="0"/>
          <w:numId w:val="10"/>
        </w:numPr>
        <w:spacing w:before="0" w:beforeAutospacing="0" w:after="0" w:afterAutospacing="0"/>
        <w:ind w:left="425" w:hanging="425"/>
        <w:jc w:val="both"/>
        <w:rPr>
          <w:color w:val="000000" w:themeColor="text1"/>
          <w:sz w:val="20"/>
          <w:szCs w:val="20"/>
          <w:lang w:val="en-US"/>
        </w:rPr>
      </w:pPr>
      <w:r w:rsidRPr="00EC4EFC">
        <w:rPr>
          <w:color w:val="000000" w:themeColor="text1"/>
          <w:sz w:val="20"/>
          <w:szCs w:val="20"/>
          <w:lang w:val="en-US"/>
        </w:rPr>
        <w:t xml:space="preserve">T. A. </w:t>
      </w:r>
      <w:proofErr w:type="spellStart"/>
      <w:r w:rsidRPr="00EC4EFC">
        <w:rPr>
          <w:color w:val="000000" w:themeColor="text1"/>
          <w:sz w:val="20"/>
          <w:szCs w:val="20"/>
          <w:lang w:val="en-US"/>
        </w:rPr>
        <w:t>Malakhova</w:t>
      </w:r>
      <w:proofErr w:type="spellEnd"/>
      <w:r w:rsidRPr="00EC4EFC">
        <w:rPr>
          <w:color w:val="000000" w:themeColor="text1"/>
          <w:sz w:val="20"/>
          <w:szCs w:val="20"/>
          <w:lang w:val="en-US"/>
        </w:rPr>
        <w:t xml:space="preserve">, Analysis of the causes of delays of freight trains on the railway section, Sci. Technol. Educ. </w:t>
      </w:r>
      <w:r w:rsidRPr="00EC4EFC">
        <w:rPr>
          <w:rStyle w:val="a9"/>
          <w:color w:val="000000" w:themeColor="text1"/>
          <w:sz w:val="20"/>
          <w:szCs w:val="20"/>
          <w:lang w:val="en-US"/>
        </w:rPr>
        <w:t>10</w:t>
      </w:r>
      <w:r w:rsidRPr="00EC4EFC">
        <w:rPr>
          <w:color w:val="000000" w:themeColor="text1"/>
          <w:sz w:val="20"/>
          <w:szCs w:val="20"/>
          <w:lang w:val="en-US"/>
        </w:rPr>
        <w:t xml:space="preserve">(40), (2017). Available at: </w:t>
      </w:r>
      <w:hyperlink r:id="rId134" w:tgtFrame="_new" w:history="1">
        <w:r w:rsidRPr="00EC4EFC">
          <w:rPr>
            <w:rStyle w:val="a7"/>
            <w:color w:val="000000" w:themeColor="text1"/>
            <w:sz w:val="20"/>
            <w:szCs w:val="20"/>
            <w:u w:val="none"/>
            <w:lang w:val="en-US"/>
          </w:rPr>
          <w:t>https://cyberleninka.ru/article/n/analiz-prichin-zaderzhek-gruzovyh-poezdov-na-uchastkah-zheleznoy-dorogi</w:t>
        </w:r>
      </w:hyperlink>
      <w:r w:rsidRPr="00EC4EFC">
        <w:rPr>
          <w:color w:val="000000" w:themeColor="text1"/>
          <w:sz w:val="20"/>
          <w:szCs w:val="20"/>
          <w:lang w:val="en-US"/>
        </w:rPr>
        <w:t xml:space="preserve"> (in Russian).</w:t>
      </w:r>
    </w:p>
    <w:p w14:paraId="4C83CDB2" w14:textId="1D107390" w:rsidR="00EC4EFC" w:rsidRPr="00EC4EFC" w:rsidRDefault="00EC4EFC" w:rsidP="00EC4EFC">
      <w:pPr>
        <w:pStyle w:val="ab"/>
        <w:numPr>
          <w:ilvl w:val="0"/>
          <w:numId w:val="10"/>
        </w:numPr>
        <w:spacing w:before="0" w:beforeAutospacing="0" w:after="0" w:afterAutospacing="0"/>
        <w:ind w:left="425" w:hanging="425"/>
        <w:jc w:val="both"/>
        <w:rPr>
          <w:color w:val="000000" w:themeColor="text1"/>
          <w:sz w:val="20"/>
          <w:szCs w:val="20"/>
          <w:lang w:val="en-US"/>
        </w:rPr>
      </w:pPr>
      <w:r w:rsidRPr="00EC4EFC">
        <w:rPr>
          <w:color w:val="000000" w:themeColor="text1"/>
          <w:sz w:val="20"/>
          <w:szCs w:val="20"/>
          <w:lang w:val="en-US"/>
        </w:rPr>
        <w:t xml:space="preserve">U. </w:t>
      </w:r>
      <w:proofErr w:type="spellStart"/>
      <w:r w:rsidRPr="00EC4EFC">
        <w:rPr>
          <w:color w:val="000000" w:themeColor="text1"/>
          <w:sz w:val="20"/>
          <w:szCs w:val="20"/>
          <w:lang w:val="en-US"/>
        </w:rPr>
        <w:t>Khusenov</w:t>
      </w:r>
      <w:proofErr w:type="spellEnd"/>
      <w:r w:rsidRPr="00EC4EFC">
        <w:rPr>
          <w:color w:val="000000" w:themeColor="text1"/>
          <w:sz w:val="20"/>
          <w:szCs w:val="20"/>
          <w:lang w:val="en-US"/>
        </w:rPr>
        <w:t xml:space="preserve"> and Sh. </w:t>
      </w:r>
      <w:proofErr w:type="spellStart"/>
      <w:r w:rsidRPr="00EC4EFC">
        <w:rPr>
          <w:color w:val="000000" w:themeColor="text1"/>
          <w:sz w:val="20"/>
          <w:szCs w:val="20"/>
          <w:lang w:val="en-US"/>
        </w:rPr>
        <w:t>Suyunbayev</w:t>
      </w:r>
      <w:proofErr w:type="spellEnd"/>
      <w:r w:rsidRPr="00EC4EFC">
        <w:rPr>
          <w:color w:val="000000" w:themeColor="text1"/>
          <w:sz w:val="20"/>
          <w:szCs w:val="20"/>
          <w:lang w:val="en-US"/>
        </w:rPr>
        <w:t xml:space="preserve">, Energy-efficient method of crossing trains on single-track railway sections, Sci. J. Vehicles Roads </w:t>
      </w:r>
      <w:r w:rsidRPr="00EC4EFC">
        <w:rPr>
          <w:rStyle w:val="a9"/>
          <w:color w:val="000000" w:themeColor="text1"/>
          <w:sz w:val="20"/>
          <w:szCs w:val="20"/>
          <w:lang w:val="en-US"/>
        </w:rPr>
        <w:t>1</w:t>
      </w:r>
      <w:r w:rsidRPr="00EC4EFC">
        <w:rPr>
          <w:color w:val="000000" w:themeColor="text1"/>
          <w:sz w:val="20"/>
          <w:szCs w:val="20"/>
          <w:lang w:val="en-US"/>
        </w:rPr>
        <w:t>, 85–97 (2025).</w:t>
      </w:r>
    </w:p>
    <w:p w14:paraId="77770A11" w14:textId="1B2E2D23" w:rsidR="00EC4EFC" w:rsidRPr="00EC4EFC" w:rsidRDefault="00EC4EFC" w:rsidP="00EC4EFC">
      <w:pPr>
        <w:pStyle w:val="ab"/>
        <w:numPr>
          <w:ilvl w:val="0"/>
          <w:numId w:val="10"/>
        </w:numPr>
        <w:spacing w:before="0" w:beforeAutospacing="0" w:after="0" w:afterAutospacing="0"/>
        <w:ind w:left="425" w:hanging="425"/>
        <w:jc w:val="both"/>
        <w:rPr>
          <w:color w:val="000000" w:themeColor="text1"/>
          <w:sz w:val="20"/>
          <w:szCs w:val="20"/>
          <w:lang w:val="en-US"/>
        </w:rPr>
      </w:pPr>
      <w:r w:rsidRPr="00EC4EFC">
        <w:rPr>
          <w:color w:val="000000" w:themeColor="text1"/>
          <w:sz w:val="20"/>
          <w:szCs w:val="20"/>
          <w:lang w:val="en-US"/>
        </w:rPr>
        <w:t xml:space="preserve">S. A. </w:t>
      </w:r>
      <w:proofErr w:type="spellStart"/>
      <w:r w:rsidRPr="00EC4EFC">
        <w:rPr>
          <w:color w:val="000000" w:themeColor="text1"/>
          <w:sz w:val="20"/>
          <w:szCs w:val="20"/>
          <w:lang w:val="en-US"/>
        </w:rPr>
        <w:t>Marinin</w:t>
      </w:r>
      <w:proofErr w:type="spellEnd"/>
      <w:r w:rsidRPr="00EC4EFC">
        <w:rPr>
          <w:color w:val="000000" w:themeColor="text1"/>
          <w:sz w:val="20"/>
          <w:szCs w:val="20"/>
          <w:lang w:val="en-US"/>
        </w:rPr>
        <w:t xml:space="preserve">, The methodology for determining the loss of the section speed of freight trains within the boundaries of the railway, Proc. Petersburg Transp. Univ. </w:t>
      </w:r>
      <w:r w:rsidRPr="00EC4EFC">
        <w:rPr>
          <w:rStyle w:val="a9"/>
          <w:color w:val="000000" w:themeColor="text1"/>
          <w:sz w:val="20"/>
          <w:szCs w:val="20"/>
          <w:lang w:val="en-US"/>
        </w:rPr>
        <w:t>21</w:t>
      </w:r>
      <w:r w:rsidRPr="00EC4EFC">
        <w:rPr>
          <w:color w:val="000000" w:themeColor="text1"/>
          <w:sz w:val="20"/>
          <w:szCs w:val="20"/>
          <w:lang w:val="en-US"/>
        </w:rPr>
        <w:t>(1), 187–198 (2024). https://doi.org/10.20295/1815-588X-2024-01-187-198</w:t>
      </w:r>
    </w:p>
    <w:p w14:paraId="2CCA174D" w14:textId="558658AD" w:rsidR="00EC4EFC" w:rsidRPr="00EC4EFC" w:rsidRDefault="00EC4EFC" w:rsidP="00EC4EFC">
      <w:pPr>
        <w:pStyle w:val="ab"/>
        <w:numPr>
          <w:ilvl w:val="0"/>
          <w:numId w:val="10"/>
        </w:numPr>
        <w:spacing w:before="0" w:beforeAutospacing="0" w:after="0" w:afterAutospacing="0"/>
        <w:ind w:left="425" w:hanging="425"/>
        <w:jc w:val="both"/>
        <w:rPr>
          <w:color w:val="000000" w:themeColor="text1"/>
          <w:sz w:val="20"/>
          <w:szCs w:val="20"/>
          <w:lang w:val="en-US"/>
        </w:rPr>
      </w:pPr>
      <w:r w:rsidRPr="00EC4EFC">
        <w:rPr>
          <w:color w:val="000000" w:themeColor="text1"/>
          <w:sz w:val="20"/>
          <w:szCs w:val="20"/>
          <w:lang w:val="en-US"/>
        </w:rPr>
        <w:t xml:space="preserve">S. </w:t>
      </w:r>
      <w:proofErr w:type="spellStart"/>
      <w:r w:rsidRPr="00EC4EFC">
        <w:rPr>
          <w:color w:val="000000" w:themeColor="text1"/>
          <w:sz w:val="20"/>
          <w:szCs w:val="20"/>
          <w:lang w:val="en-US"/>
        </w:rPr>
        <w:t>Bykadorov</w:t>
      </w:r>
      <w:proofErr w:type="spellEnd"/>
      <w:r w:rsidRPr="00EC4EFC">
        <w:rPr>
          <w:color w:val="000000" w:themeColor="text1"/>
          <w:sz w:val="20"/>
          <w:szCs w:val="20"/>
          <w:lang w:val="en-US"/>
        </w:rPr>
        <w:t xml:space="preserve">, M. </w:t>
      </w:r>
      <w:proofErr w:type="spellStart"/>
      <w:r w:rsidRPr="00EC4EFC">
        <w:rPr>
          <w:color w:val="000000" w:themeColor="text1"/>
          <w:sz w:val="20"/>
          <w:szCs w:val="20"/>
          <w:lang w:val="en-US"/>
        </w:rPr>
        <w:t>Arpabekov</w:t>
      </w:r>
      <w:proofErr w:type="spellEnd"/>
      <w:r w:rsidRPr="00EC4EFC">
        <w:rPr>
          <w:color w:val="000000" w:themeColor="text1"/>
          <w:sz w:val="20"/>
          <w:szCs w:val="20"/>
          <w:lang w:val="en-US"/>
        </w:rPr>
        <w:t xml:space="preserve">, S. </w:t>
      </w:r>
      <w:proofErr w:type="spellStart"/>
      <w:r w:rsidRPr="00EC4EFC">
        <w:rPr>
          <w:color w:val="000000" w:themeColor="text1"/>
          <w:sz w:val="20"/>
          <w:szCs w:val="20"/>
          <w:lang w:val="en-US"/>
        </w:rPr>
        <w:t>Khudayberganov</w:t>
      </w:r>
      <w:proofErr w:type="spellEnd"/>
      <w:r w:rsidRPr="00EC4EFC">
        <w:rPr>
          <w:color w:val="000000" w:themeColor="text1"/>
          <w:sz w:val="20"/>
          <w:szCs w:val="20"/>
          <w:lang w:val="en-US"/>
        </w:rPr>
        <w:t xml:space="preserve">, S. </w:t>
      </w:r>
      <w:proofErr w:type="spellStart"/>
      <w:r w:rsidRPr="00EC4EFC">
        <w:rPr>
          <w:color w:val="000000" w:themeColor="text1"/>
          <w:sz w:val="20"/>
          <w:szCs w:val="20"/>
          <w:lang w:val="en-US"/>
        </w:rPr>
        <w:t>Suyunbayev</w:t>
      </w:r>
      <w:proofErr w:type="spellEnd"/>
      <w:r w:rsidRPr="00EC4EFC">
        <w:rPr>
          <w:color w:val="000000" w:themeColor="text1"/>
          <w:sz w:val="20"/>
          <w:szCs w:val="20"/>
          <w:lang w:val="en-US"/>
        </w:rPr>
        <w:t xml:space="preserve">, U. </w:t>
      </w:r>
      <w:proofErr w:type="spellStart"/>
      <w:r w:rsidRPr="00EC4EFC">
        <w:rPr>
          <w:color w:val="000000" w:themeColor="text1"/>
          <w:sz w:val="20"/>
          <w:szCs w:val="20"/>
          <w:lang w:val="en-US"/>
        </w:rPr>
        <w:t>Khusenov</w:t>
      </w:r>
      <w:proofErr w:type="spellEnd"/>
      <w:r w:rsidRPr="00EC4EFC">
        <w:rPr>
          <w:color w:val="000000" w:themeColor="text1"/>
          <w:sz w:val="20"/>
          <w:szCs w:val="20"/>
          <w:lang w:val="en-US"/>
        </w:rPr>
        <w:t xml:space="preserve">, and M. </w:t>
      </w:r>
      <w:proofErr w:type="spellStart"/>
      <w:r w:rsidRPr="00EC4EFC">
        <w:rPr>
          <w:color w:val="000000" w:themeColor="text1"/>
          <w:sz w:val="20"/>
          <w:szCs w:val="20"/>
          <w:lang w:val="en-US"/>
        </w:rPr>
        <w:t>Makhmudovna</w:t>
      </w:r>
      <w:proofErr w:type="spellEnd"/>
      <w:r w:rsidRPr="00EC4EFC">
        <w:rPr>
          <w:color w:val="000000" w:themeColor="text1"/>
          <w:sz w:val="20"/>
          <w:szCs w:val="20"/>
          <w:lang w:val="en-US"/>
        </w:rPr>
        <w:t xml:space="preserve">, About the model of railway transport management in Russia, E3S Web Conf. </w:t>
      </w:r>
      <w:r w:rsidRPr="00EC4EFC">
        <w:rPr>
          <w:rStyle w:val="a9"/>
          <w:color w:val="000000" w:themeColor="text1"/>
          <w:sz w:val="20"/>
          <w:szCs w:val="20"/>
          <w:lang w:val="en-US"/>
        </w:rPr>
        <w:t>389</w:t>
      </w:r>
      <w:r w:rsidRPr="00EC4EFC">
        <w:rPr>
          <w:color w:val="000000" w:themeColor="text1"/>
          <w:sz w:val="20"/>
          <w:szCs w:val="20"/>
          <w:lang w:val="en-US"/>
        </w:rPr>
        <w:t xml:space="preserve">, 05024 (2023). </w:t>
      </w:r>
      <w:hyperlink r:id="rId135" w:tgtFrame="_new" w:history="1">
        <w:r w:rsidRPr="00EC4EFC">
          <w:rPr>
            <w:rStyle w:val="a7"/>
            <w:color w:val="000000" w:themeColor="text1"/>
            <w:sz w:val="20"/>
            <w:szCs w:val="20"/>
            <w:u w:val="none"/>
            <w:lang w:val="en-US"/>
          </w:rPr>
          <w:t>https://doi.org/10.1051/e3sconf/202338905024</w:t>
        </w:r>
      </w:hyperlink>
    </w:p>
    <w:p w14:paraId="5FECB8D1" w14:textId="1E04D132" w:rsidR="00EC4EFC" w:rsidRPr="00EC4EFC" w:rsidRDefault="00EC4EFC" w:rsidP="00EC4EFC">
      <w:pPr>
        <w:pStyle w:val="ab"/>
        <w:numPr>
          <w:ilvl w:val="0"/>
          <w:numId w:val="10"/>
        </w:numPr>
        <w:spacing w:before="0" w:beforeAutospacing="0" w:after="0" w:afterAutospacing="0"/>
        <w:ind w:left="425" w:hanging="425"/>
        <w:jc w:val="both"/>
        <w:rPr>
          <w:color w:val="000000" w:themeColor="text1"/>
          <w:sz w:val="20"/>
          <w:szCs w:val="20"/>
          <w:lang w:val="en-US"/>
        </w:rPr>
      </w:pPr>
      <w:r w:rsidRPr="00EC4EFC">
        <w:rPr>
          <w:color w:val="000000" w:themeColor="text1"/>
          <w:sz w:val="20"/>
          <w:szCs w:val="20"/>
          <w:lang w:val="en-US"/>
        </w:rPr>
        <w:t xml:space="preserve">N. </w:t>
      </w:r>
      <w:proofErr w:type="spellStart"/>
      <w:r w:rsidRPr="00EC4EFC">
        <w:rPr>
          <w:color w:val="000000" w:themeColor="text1"/>
          <w:sz w:val="20"/>
          <w:szCs w:val="20"/>
          <w:lang w:val="en-US"/>
        </w:rPr>
        <w:t>Aripov</w:t>
      </w:r>
      <w:proofErr w:type="spellEnd"/>
      <w:r w:rsidRPr="00EC4EFC">
        <w:rPr>
          <w:color w:val="000000" w:themeColor="text1"/>
          <w:sz w:val="20"/>
          <w:szCs w:val="20"/>
          <w:lang w:val="en-US"/>
        </w:rPr>
        <w:t xml:space="preserve">, M. </w:t>
      </w:r>
      <w:proofErr w:type="spellStart"/>
      <w:r w:rsidRPr="00EC4EFC">
        <w:rPr>
          <w:color w:val="000000" w:themeColor="text1"/>
          <w:sz w:val="20"/>
          <w:szCs w:val="20"/>
          <w:lang w:val="en-US"/>
        </w:rPr>
        <w:t>Arpabekov</w:t>
      </w:r>
      <w:proofErr w:type="spellEnd"/>
      <w:r w:rsidRPr="00EC4EFC">
        <w:rPr>
          <w:color w:val="000000" w:themeColor="text1"/>
          <w:sz w:val="20"/>
          <w:szCs w:val="20"/>
          <w:lang w:val="en-US"/>
        </w:rPr>
        <w:t xml:space="preserve">, S. </w:t>
      </w:r>
      <w:proofErr w:type="spellStart"/>
      <w:r w:rsidRPr="00EC4EFC">
        <w:rPr>
          <w:color w:val="000000" w:themeColor="text1"/>
          <w:sz w:val="20"/>
          <w:szCs w:val="20"/>
          <w:lang w:val="en-US"/>
        </w:rPr>
        <w:t>Suyunbaev</w:t>
      </w:r>
      <w:proofErr w:type="spellEnd"/>
      <w:r w:rsidRPr="00EC4EFC">
        <w:rPr>
          <w:color w:val="000000" w:themeColor="text1"/>
          <w:sz w:val="20"/>
          <w:szCs w:val="20"/>
          <w:lang w:val="en-US"/>
        </w:rPr>
        <w:t xml:space="preserve">, M. </w:t>
      </w:r>
      <w:proofErr w:type="spellStart"/>
      <w:r w:rsidRPr="00EC4EFC">
        <w:rPr>
          <w:color w:val="000000" w:themeColor="text1"/>
          <w:sz w:val="20"/>
          <w:szCs w:val="20"/>
          <w:lang w:val="en-US"/>
        </w:rPr>
        <w:t>Masharipov</w:t>
      </w:r>
      <w:proofErr w:type="spellEnd"/>
      <w:r w:rsidRPr="00EC4EFC">
        <w:rPr>
          <w:color w:val="000000" w:themeColor="text1"/>
          <w:sz w:val="20"/>
          <w:szCs w:val="20"/>
          <w:lang w:val="en-US"/>
        </w:rPr>
        <w:t xml:space="preserve">, and U. </w:t>
      </w:r>
      <w:proofErr w:type="spellStart"/>
      <w:r w:rsidRPr="00EC4EFC">
        <w:rPr>
          <w:color w:val="000000" w:themeColor="text1"/>
          <w:sz w:val="20"/>
          <w:szCs w:val="20"/>
          <w:lang w:val="en-US"/>
        </w:rPr>
        <w:t>Khusenov</w:t>
      </w:r>
      <w:proofErr w:type="spellEnd"/>
      <w:r w:rsidRPr="00EC4EFC">
        <w:rPr>
          <w:color w:val="000000" w:themeColor="text1"/>
          <w:sz w:val="20"/>
          <w:szCs w:val="20"/>
          <w:lang w:val="en-US"/>
        </w:rPr>
        <w:t xml:space="preserve">, Development of a mathematical model of sequential arrangement of a group of wagons along station tracks, in </w:t>
      </w:r>
      <w:r w:rsidRPr="00EC4EFC">
        <w:rPr>
          <w:rStyle w:val="ac"/>
          <w:color w:val="000000" w:themeColor="text1"/>
          <w:sz w:val="20"/>
          <w:szCs w:val="20"/>
          <w:lang w:val="en-US"/>
        </w:rPr>
        <w:t>Communications in Computer and Information Science</w:t>
      </w:r>
      <w:r w:rsidRPr="00EC4EFC">
        <w:rPr>
          <w:color w:val="000000" w:themeColor="text1"/>
          <w:sz w:val="20"/>
          <w:szCs w:val="20"/>
          <w:lang w:val="en-US"/>
        </w:rPr>
        <w:t xml:space="preserve"> (Springer, Cham, 2024). </w:t>
      </w:r>
      <w:hyperlink r:id="rId136" w:tgtFrame="_new" w:history="1">
        <w:r w:rsidRPr="00EC4EFC">
          <w:rPr>
            <w:rStyle w:val="a7"/>
            <w:color w:val="000000" w:themeColor="text1"/>
            <w:sz w:val="20"/>
            <w:szCs w:val="20"/>
            <w:u w:val="none"/>
            <w:lang w:val="en-US"/>
          </w:rPr>
          <w:t>https://doi.org/10.1007/978-3-031-53488-1_2</w:t>
        </w:r>
      </w:hyperlink>
    </w:p>
    <w:p w14:paraId="177B0D95" w14:textId="39DA37AB" w:rsidR="00EC4EFC" w:rsidRPr="00EC4EFC" w:rsidRDefault="00EC4EFC" w:rsidP="00EC4EFC">
      <w:pPr>
        <w:pStyle w:val="ab"/>
        <w:numPr>
          <w:ilvl w:val="0"/>
          <w:numId w:val="10"/>
        </w:numPr>
        <w:spacing w:before="0" w:beforeAutospacing="0" w:after="0" w:afterAutospacing="0"/>
        <w:ind w:left="425" w:hanging="425"/>
        <w:jc w:val="both"/>
        <w:rPr>
          <w:color w:val="000000" w:themeColor="text1"/>
          <w:sz w:val="20"/>
          <w:szCs w:val="20"/>
          <w:lang w:val="en-US"/>
        </w:rPr>
      </w:pPr>
      <w:r w:rsidRPr="00EC4EFC">
        <w:rPr>
          <w:color w:val="000000" w:themeColor="text1"/>
          <w:sz w:val="20"/>
          <w:szCs w:val="20"/>
          <w:lang w:val="en-US"/>
        </w:rPr>
        <w:t xml:space="preserve">U. </w:t>
      </w:r>
      <w:proofErr w:type="spellStart"/>
      <w:r w:rsidRPr="00EC4EFC">
        <w:rPr>
          <w:color w:val="000000" w:themeColor="text1"/>
          <w:sz w:val="20"/>
          <w:szCs w:val="20"/>
          <w:lang w:val="en-US"/>
        </w:rPr>
        <w:t>Khusenov</w:t>
      </w:r>
      <w:proofErr w:type="spellEnd"/>
      <w:r w:rsidRPr="00EC4EFC">
        <w:rPr>
          <w:color w:val="000000" w:themeColor="text1"/>
          <w:sz w:val="20"/>
          <w:szCs w:val="20"/>
          <w:lang w:val="en-US"/>
        </w:rPr>
        <w:t xml:space="preserve">, S. </w:t>
      </w:r>
      <w:proofErr w:type="spellStart"/>
      <w:r w:rsidRPr="00EC4EFC">
        <w:rPr>
          <w:color w:val="000000" w:themeColor="text1"/>
          <w:sz w:val="20"/>
          <w:szCs w:val="20"/>
          <w:lang w:val="en-US"/>
        </w:rPr>
        <w:t>Suyunbaev</w:t>
      </w:r>
      <w:proofErr w:type="spellEnd"/>
      <w:r w:rsidRPr="00EC4EFC">
        <w:rPr>
          <w:color w:val="000000" w:themeColor="text1"/>
          <w:sz w:val="20"/>
          <w:szCs w:val="20"/>
          <w:lang w:val="en-US"/>
        </w:rPr>
        <w:t xml:space="preserve">, D. </w:t>
      </w:r>
      <w:proofErr w:type="spellStart"/>
      <w:r w:rsidRPr="00EC4EFC">
        <w:rPr>
          <w:color w:val="000000" w:themeColor="text1"/>
          <w:sz w:val="20"/>
          <w:szCs w:val="20"/>
          <w:lang w:val="en-US"/>
        </w:rPr>
        <w:t>Umirzakov</w:t>
      </w:r>
      <w:proofErr w:type="spellEnd"/>
      <w:r w:rsidRPr="00EC4EFC">
        <w:rPr>
          <w:color w:val="000000" w:themeColor="text1"/>
          <w:sz w:val="20"/>
          <w:szCs w:val="20"/>
          <w:lang w:val="en-US"/>
        </w:rPr>
        <w:t xml:space="preserve">, M. </w:t>
      </w:r>
      <w:proofErr w:type="spellStart"/>
      <w:r w:rsidRPr="00EC4EFC">
        <w:rPr>
          <w:color w:val="000000" w:themeColor="text1"/>
          <w:sz w:val="20"/>
          <w:szCs w:val="20"/>
          <w:lang w:val="en-US"/>
        </w:rPr>
        <w:t>Tokhtakhodjayeva</w:t>
      </w:r>
      <w:proofErr w:type="spellEnd"/>
      <w:r w:rsidRPr="00EC4EFC">
        <w:rPr>
          <w:color w:val="000000" w:themeColor="text1"/>
          <w:sz w:val="20"/>
          <w:szCs w:val="20"/>
          <w:lang w:val="en-US"/>
        </w:rPr>
        <w:t xml:space="preserve">, and I. </w:t>
      </w:r>
      <w:proofErr w:type="spellStart"/>
      <w:r w:rsidRPr="00EC4EFC">
        <w:rPr>
          <w:color w:val="000000" w:themeColor="text1"/>
          <w:sz w:val="20"/>
          <w:szCs w:val="20"/>
          <w:lang w:val="en-US"/>
        </w:rPr>
        <w:t>Adizov</w:t>
      </w:r>
      <w:proofErr w:type="spellEnd"/>
      <w:r w:rsidRPr="00EC4EFC">
        <w:rPr>
          <w:color w:val="000000" w:themeColor="text1"/>
          <w:sz w:val="20"/>
          <w:szCs w:val="20"/>
          <w:lang w:val="en-US"/>
        </w:rPr>
        <w:t xml:space="preserve">, Assessment of the effect of train traction by locomotives of different types on the quality indicators of the train schedule, E3S Web Conf. </w:t>
      </w:r>
      <w:r w:rsidRPr="00EC4EFC">
        <w:rPr>
          <w:rStyle w:val="a9"/>
          <w:color w:val="000000" w:themeColor="text1"/>
          <w:sz w:val="20"/>
          <w:szCs w:val="20"/>
          <w:lang w:val="en-US"/>
        </w:rPr>
        <w:t>583</w:t>
      </w:r>
      <w:r w:rsidRPr="00EC4EFC">
        <w:rPr>
          <w:color w:val="000000" w:themeColor="text1"/>
          <w:sz w:val="20"/>
          <w:szCs w:val="20"/>
          <w:lang w:val="en-US"/>
        </w:rPr>
        <w:t xml:space="preserve">, 03018 (2024). </w:t>
      </w:r>
      <w:hyperlink r:id="rId137" w:tgtFrame="_new" w:history="1">
        <w:r w:rsidRPr="00EC4EFC">
          <w:rPr>
            <w:rStyle w:val="a7"/>
            <w:color w:val="000000" w:themeColor="text1"/>
            <w:sz w:val="20"/>
            <w:szCs w:val="20"/>
            <w:u w:val="none"/>
            <w:lang w:val="en-US"/>
          </w:rPr>
          <w:t>https://doi.org/10.1051/e3sconf/202458303018</w:t>
        </w:r>
      </w:hyperlink>
    </w:p>
    <w:p w14:paraId="66C4D6EE" w14:textId="0396600F" w:rsidR="00EC4EFC" w:rsidRPr="00EC4EFC" w:rsidRDefault="00EC4EFC" w:rsidP="00EC4EFC">
      <w:pPr>
        <w:pStyle w:val="ab"/>
        <w:numPr>
          <w:ilvl w:val="0"/>
          <w:numId w:val="10"/>
        </w:numPr>
        <w:spacing w:before="0" w:beforeAutospacing="0" w:after="0" w:afterAutospacing="0"/>
        <w:ind w:left="425" w:hanging="425"/>
        <w:jc w:val="both"/>
        <w:rPr>
          <w:color w:val="000000" w:themeColor="text1"/>
          <w:sz w:val="20"/>
          <w:szCs w:val="20"/>
          <w:lang w:val="en-US"/>
        </w:rPr>
      </w:pPr>
      <w:r w:rsidRPr="00EC4EFC">
        <w:rPr>
          <w:color w:val="000000" w:themeColor="text1"/>
          <w:sz w:val="20"/>
          <w:szCs w:val="20"/>
          <w:lang w:val="en-US"/>
        </w:rPr>
        <w:t xml:space="preserve">G. Ibragimova, Z. </w:t>
      </w:r>
      <w:proofErr w:type="spellStart"/>
      <w:r w:rsidRPr="00EC4EFC">
        <w:rPr>
          <w:color w:val="000000" w:themeColor="text1"/>
          <w:sz w:val="20"/>
          <w:szCs w:val="20"/>
          <w:lang w:val="en-US"/>
        </w:rPr>
        <w:t>Mukhamedova</w:t>
      </w:r>
      <w:proofErr w:type="spellEnd"/>
      <w:r w:rsidRPr="00EC4EFC">
        <w:rPr>
          <w:color w:val="000000" w:themeColor="text1"/>
          <w:sz w:val="20"/>
          <w:szCs w:val="20"/>
          <w:lang w:val="en-US"/>
        </w:rPr>
        <w:t xml:space="preserve">, S. </w:t>
      </w:r>
      <w:proofErr w:type="spellStart"/>
      <w:r w:rsidRPr="00EC4EFC">
        <w:rPr>
          <w:color w:val="000000" w:themeColor="text1"/>
          <w:sz w:val="20"/>
          <w:szCs w:val="20"/>
          <w:lang w:val="en-US"/>
        </w:rPr>
        <w:t>Khudayberganov</w:t>
      </w:r>
      <w:proofErr w:type="spellEnd"/>
      <w:r w:rsidRPr="00EC4EFC">
        <w:rPr>
          <w:color w:val="000000" w:themeColor="text1"/>
          <w:sz w:val="20"/>
          <w:szCs w:val="20"/>
          <w:lang w:val="en-US"/>
        </w:rPr>
        <w:t xml:space="preserve"> </w:t>
      </w:r>
      <w:r w:rsidRPr="00EC4EFC">
        <w:rPr>
          <w:rStyle w:val="ac"/>
          <w:color w:val="000000" w:themeColor="text1"/>
          <w:sz w:val="20"/>
          <w:szCs w:val="20"/>
          <w:lang w:val="en-US"/>
        </w:rPr>
        <w:t>et al</w:t>
      </w:r>
      <w:r w:rsidRPr="00EC4EFC">
        <w:rPr>
          <w:color w:val="000000" w:themeColor="text1"/>
          <w:sz w:val="20"/>
          <w:szCs w:val="20"/>
          <w:lang w:val="en-US"/>
        </w:rPr>
        <w:t xml:space="preserve">., Assessment of options for the location of railway infrastructure facilities, </w:t>
      </w:r>
      <w:proofErr w:type="spellStart"/>
      <w:r w:rsidRPr="00EC4EFC">
        <w:rPr>
          <w:color w:val="000000" w:themeColor="text1"/>
          <w:sz w:val="20"/>
          <w:szCs w:val="20"/>
          <w:lang w:val="en-US"/>
        </w:rPr>
        <w:t>Discov</w:t>
      </w:r>
      <w:proofErr w:type="spellEnd"/>
      <w:r w:rsidRPr="00EC4EFC">
        <w:rPr>
          <w:color w:val="000000" w:themeColor="text1"/>
          <w:sz w:val="20"/>
          <w:szCs w:val="20"/>
          <w:lang w:val="en-US"/>
        </w:rPr>
        <w:t xml:space="preserve">. Appl. Sci. </w:t>
      </w:r>
      <w:r w:rsidRPr="00EC4EFC">
        <w:rPr>
          <w:rStyle w:val="a9"/>
          <w:color w:val="000000" w:themeColor="text1"/>
          <w:sz w:val="20"/>
          <w:szCs w:val="20"/>
          <w:lang w:val="en-US"/>
        </w:rPr>
        <w:t>7</w:t>
      </w:r>
      <w:r w:rsidRPr="00EC4EFC">
        <w:rPr>
          <w:color w:val="000000" w:themeColor="text1"/>
          <w:sz w:val="20"/>
          <w:szCs w:val="20"/>
          <w:lang w:val="en-US"/>
        </w:rPr>
        <w:t xml:space="preserve">, 364 (2025). </w:t>
      </w:r>
      <w:hyperlink r:id="rId138" w:tgtFrame="_new" w:history="1">
        <w:r w:rsidRPr="00EC4EFC">
          <w:rPr>
            <w:rStyle w:val="a7"/>
            <w:color w:val="000000" w:themeColor="text1"/>
            <w:sz w:val="20"/>
            <w:szCs w:val="20"/>
            <w:u w:val="none"/>
            <w:lang w:val="en-US"/>
          </w:rPr>
          <w:t>https://doi.org/10.1007/s42452-025-06869-7</w:t>
        </w:r>
      </w:hyperlink>
    </w:p>
    <w:p w14:paraId="28766571" w14:textId="3AEFD71F" w:rsidR="00EC4EFC" w:rsidRPr="00EC4EFC" w:rsidRDefault="00EC4EFC" w:rsidP="00EC4EFC">
      <w:pPr>
        <w:pStyle w:val="ab"/>
        <w:numPr>
          <w:ilvl w:val="0"/>
          <w:numId w:val="10"/>
        </w:numPr>
        <w:spacing w:before="0" w:beforeAutospacing="0" w:after="0" w:afterAutospacing="0"/>
        <w:ind w:left="425" w:hanging="425"/>
        <w:jc w:val="both"/>
        <w:rPr>
          <w:color w:val="000000" w:themeColor="text1"/>
          <w:sz w:val="20"/>
          <w:szCs w:val="20"/>
          <w:lang w:val="en-US"/>
        </w:rPr>
      </w:pPr>
      <w:r w:rsidRPr="00EC4EFC">
        <w:rPr>
          <w:color w:val="000000" w:themeColor="text1"/>
          <w:sz w:val="20"/>
          <w:szCs w:val="20"/>
          <w:lang w:val="en-US"/>
        </w:rPr>
        <w:t xml:space="preserve">U. U. </w:t>
      </w:r>
      <w:proofErr w:type="spellStart"/>
      <w:r w:rsidRPr="00EC4EFC">
        <w:rPr>
          <w:color w:val="000000" w:themeColor="text1"/>
          <w:sz w:val="20"/>
          <w:szCs w:val="20"/>
          <w:lang w:val="en-US"/>
        </w:rPr>
        <w:t>Khusenov</w:t>
      </w:r>
      <w:proofErr w:type="spellEnd"/>
      <w:r w:rsidRPr="00EC4EFC">
        <w:rPr>
          <w:color w:val="000000" w:themeColor="text1"/>
          <w:sz w:val="20"/>
          <w:szCs w:val="20"/>
          <w:lang w:val="en-US"/>
        </w:rPr>
        <w:t xml:space="preserve"> and Sh. M. </w:t>
      </w:r>
      <w:proofErr w:type="spellStart"/>
      <w:r w:rsidRPr="00EC4EFC">
        <w:rPr>
          <w:color w:val="000000" w:themeColor="text1"/>
          <w:sz w:val="20"/>
          <w:szCs w:val="20"/>
          <w:lang w:val="en-US"/>
        </w:rPr>
        <w:t>Suyunbaev</w:t>
      </w:r>
      <w:proofErr w:type="spellEnd"/>
      <w:r w:rsidRPr="00EC4EFC">
        <w:rPr>
          <w:color w:val="000000" w:themeColor="text1"/>
          <w:sz w:val="20"/>
          <w:szCs w:val="20"/>
          <w:lang w:val="en-US"/>
        </w:rPr>
        <w:t xml:space="preserve">, Methodology for assessing the impact of the main comparative resistance to movement of various wagons on the weight of the freight train, J. Transp. </w:t>
      </w:r>
      <w:r w:rsidRPr="00EC4EFC">
        <w:rPr>
          <w:rStyle w:val="a9"/>
          <w:color w:val="000000" w:themeColor="text1"/>
          <w:sz w:val="20"/>
          <w:szCs w:val="20"/>
          <w:lang w:val="en-US"/>
        </w:rPr>
        <w:t>2</w:t>
      </w:r>
      <w:r w:rsidRPr="00EC4EFC">
        <w:rPr>
          <w:color w:val="000000" w:themeColor="text1"/>
          <w:sz w:val="20"/>
          <w:szCs w:val="20"/>
          <w:lang w:val="en-US"/>
        </w:rPr>
        <w:t xml:space="preserve">(1), 146–150 (2025). </w:t>
      </w:r>
      <w:hyperlink r:id="rId139" w:tgtFrame="_new" w:history="1">
        <w:r w:rsidRPr="00EC4EFC">
          <w:rPr>
            <w:rStyle w:val="a7"/>
            <w:color w:val="000000" w:themeColor="text1"/>
            <w:sz w:val="20"/>
            <w:szCs w:val="20"/>
            <w:u w:val="none"/>
            <w:lang w:val="en-US"/>
          </w:rPr>
          <w:t>https://doi.org/10.56143/2181-2438-2025-1-146-150</w:t>
        </w:r>
      </w:hyperlink>
    </w:p>
    <w:p w14:paraId="611E78FD" w14:textId="1E1C9888" w:rsidR="00EC4EFC" w:rsidRPr="00EC4EFC" w:rsidRDefault="00EC4EFC" w:rsidP="00EC4EFC">
      <w:pPr>
        <w:pStyle w:val="ab"/>
        <w:numPr>
          <w:ilvl w:val="0"/>
          <w:numId w:val="10"/>
        </w:numPr>
        <w:spacing w:before="0" w:beforeAutospacing="0" w:after="0" w:afterAutospacing="0"/>
        <w:ind w:left="425" w:hanging="425"/>
        <w:jc w:val="both"/>
        <w:rPr>
          <w:color w:val="000000" w:themeColor="text1"/>
          <w:sz w:val="20"/>
          <w:szCs w:val="20"/>
          <w:lang w:val="en-US"/>
        </w:rPr>
      </w:pPr>
      <w:r w:rsidRPr="00EC4EFC">
        <w:rPr>
          <w:color w:val="000000" w:themeColor="text1"/>
          <w:sz w:val="20"/>
          <w:szCs w:val="20"/>
          <w:lang w:val="en-US"/>
        </w:rPr>
        <w:t xml:space="preserve">S. </w:t>
      </w:r>
      <w:proofErr w:type="spellStart"/>
      <w:r w:rsidRPr="00EC4EFC">
        <w:rPr>
          <w:color w:val="000000" w:themeColor="text1"/>
          <w:sz w:val="20"/>
          <w:szCs w:val="20"/>
          <w:lang w:val="en-US"/>
        </w:rPr>
        <w:t>Abdukodirov</w:t>
      </w:r>
      <w:proofErr w:type="spellEnd"/>
      <w:r w:rsidRPr="00EC4EFC">
        <w:rPr>
          <w:color w:val="000000" w:themeColor="text1"/>
          <w:sz w:val="20"/>
          <w:szCs w:val="20"/>
          <w:lang w:val="en-US"/>
        </w:rPr>
        <w:t xml:space="preserve">, D. </w:t>
      </w:r>
      <w:proofErr w:type="spellStart"/>
      <w:r w:rsidRPr="00EC4EFC">
        <w:rPr>
          <w:color w:val="000000" w:themeColor="text1"/>
          <w:sz w:val="20"/>
          <w:szCs w:val="20"/>
          <w:lang w:val="en-US"/>
        </w:rPr>
        <w:t>Butunov</w:t>
      </w:r>
      <w:proofErr w:type="spellEnd"/>
      <w:r w:rsidRPr="00EC4EFC">
        <w:rPr>
          <w:color w:val="000000" w:themeColor="text1"/>
          <w:sz w:val="20"/>
          <w:szCs w:val="20"/>
          <w:lang w:val="en-US"/>
        </w:rPr>
        <w:t xml:space="preserve">, and M. </w:t>
      </w:r>
      <w:proofErr w:type="spellStart"/>
      <w:r w:rsidRPr="00EC4EFC">
        <w:rPr>
          <w:color w:val="000000" w:themeColor="text1"/>
          <w:sz w:val="20"/>
          <w:szCs w:val="20"/>
          <w:lang w:val="en-US"/>
        </w:rPr>
        <w:t>Musayev</w:t>
      </w:r>
      <w:proofErr w:type="spellEnd"/>
      <w:r w:rsidRPr="00EC4EFC">
        <w:rPr>
          <w:color w:val="000000" w:themeColor="text1"/>
          <w:sz w:val="20"/>
          <w:szCs w:val="20"/>
          <w:lang w:val="en-US"/>
        </w:rPr>
        <w:t xml:space="preserve">, Analysis of the performance of the installed technical indicators of the speed of movement of freight trains, Eurasian J. Math. </w:t>
      </w:r>
      <w:proofErr w:type="spellStart"/>
      <w:r w:rsidRPr="00EC4EFC">
        <w:rPr>
          <w:color w:val="000000" w:themeColor="text1"/>
          <w:sz w:val="20"/>
          <w:szCs w:val="20"/>
          <w:lang w:val="en-US"/>
        </w:rPr>
        <w:t>Theor</w:t>
      </w:r>
      <w:proofErr w:type="spellEnd"/>
      <w:r w:rsidRPr="00EC4EFC">
        <w:rPr>
          <w:color w:val="000000" w:themeColor="text1"/>
          <w:sz w:val="20"/>
          <w:szCs w:val="20"/>
          <w:lang w:val="en-US"/>
        </w:rPr>
        <w:t xml:space="preserve">. </w:t>
      </w:r>
      <w:proofErr w:type="spellStart"/>
      <w:r w:rsidRPr="00EC4EFC">
        <w:rPr>
          <w:color w:val="000000" w:themeColor="text1"/>
          <w:sz w:val="20"/>
          <w:szCs w:val="20"/>
          <w:lang w:val="en-US"/>
        </w:rPr>
        <w:t>Comput</w:t>
      </w:r>
      <w:proofErr w:type="spellEnd"/>
      <w:r w:rsidRPr="00EC4EFC">
        <w:rPr>
          <w:color w:val="000000" w:themeColor="text1"/>
          <w:sz w:val="20"/>
          <w:szCs w:val="20"/>
          <w:lang w:val="en-US"/>
        </w:rPr>
        <w:t xml:space="preserve">. Sci. </w:t>
      </w:r>
      <w:r w:rsidRPr="00EC4EFC">
        <w:rPr>
          <w:rStyle w:val="a9"/>
          <w:color w:val="000000" w:themeColor="text1"/>
          <w:sz w:val="20"/>
          <w:szCs w:val="20"/>
          <w:lang w:val="en-US"/>
        </w:rPr>
        <w:t>2</w:t>
      </w:r>
      <w:r w:rsidRPr="00EC4EFC">
        <w:rPr>
          <w:color w:val="000000" w:themeColor="text1"/>
          <w:sz w:val="20"/>
          <w:szCs w:val="20"/>
          <w:lang w:val="en-US"/>
        </w:rPr>
        <w:t xml:space="preserve">(5), 51–58 (2022). Available at: </w:t>
      </w:r>
      <w:hyperlink r:id="rId140" w:tgtFrame="_new" w:history="1">
        <w:r w:rsidRPr="00EC4EFC">
          <w:rPr>
            <w:rStyle w:val="a7"/>
            <w:color w:val="000000" w:themeColor="text1"/>
            <w:sz w:val="20"/>
            <w:szCs w:val="20"/>
            <w:u w:val="none"/>
            <w:lang w:val="en-US"/>
          </w:rPr>
          <w:t>https://in-academy.uz/index.php/EJMTCS/article/view/1822</w:t>
        </w:r>
      </w:hyperlink>
    </w:p>
    <w:p w14:paraId="6914730D" w14:textId="4A144BD5" w:rsidR="00EC4EFC" w:rsidRPr="00EC4EFC" w:rsidRDefault="00EC4EFC" w:rsidP="00EC4EFC">
      <w:pPr>
        <w:pStyle w:val="ab"/>
        <w:numPr>
          <w:ilvl w:val="0"/>
          <w:numId w:val="10"/>
        </w:numPr>
        <w:spacing w:before="0" w:beforeAutospacing="0" w:after="0" w:afterAutospacing="0"/>
        <w:ind w:left="425" w:hanging="425"/>
        <w:jc w:val="both"/>
        <w:rPr>
          <w:color w:val="000000" w:themeColor="text1"/>
          <w:sz w:val="20"/>
          <w:szCs w:val="20"/>
          <w:lang w:val="en-US"/>
        </w:rPr>
      </w:pPr>
      <w:r w:rsidRPr="00EC4EFC">
        <w:rPr>
          <w:color w:val="000000" w:themeColor="text1"/>
          <w:sz w:val="20"/>
          <w:szCs w:val="20"/>
          <w:lang w:val="en-US"/>
        </w:rPr>
        <w:t xml:space="preserve">M. </w:t>
      </w:r>
      <w:proofErr w:type="spellStart"/>
      <w:r w:rsidRPr="00EC4EFC">
        <w:rPr>
          <w:color w:val="000000" w:themeColor="text1"/>
          <w:sz w:val="20"/>
          <w:szCs w:val="20"/>
          <w:lang w:val="en-US"/>
        </w:rPr>
        <w:t>Saburov</w:t>
      </w:r>
      <w:proofErr w:type="spellEnd"/>
      <w:r w:rsidRPr="00EC4EFC">
        <w:rPr>
          <w:color w:val="000000" w:themeColor="text1"/>
          <w:sz w:val="20"/>
          <w:szCs w:val="20"/>
          <w:lang w:val="en-US"/>
        </w:rPr>
        <w:t xml:space="preserve">, D. </w:t>
      </w:r>
      <w:proofErr w:type="spellStart"/>
      <w:r w:rsidRPr="00EC4EFC">
        <w:rPr>
          <w:color w:val="000000" w:themeColor="text1"/>
          <w:sz w:val="20"/>
          <w:szCs w:val="20"/>
          <w:lang w:val="en-US"/>
        </w:rPr>
        <w:t>Butunov</w:t>
      </w:r>
      <w:proofErr w:type="spellEnd"/>
      <w:r w:rsidRPr="00EC4EFC">
        <w:rPr>
          <w:color w:val="000000" w:themeColor="text1"/>
          <w:sz w:val="20"/>
          <w:szCs w:val="20"/>
          <w:lang w:val="en-US"/>
        </w:rPr>
        <w:t xml:space="preserve">, S. </w:t>
      </w:r>
      <w:proofErr w:type="spellStart"/>
      <w:r w:rsidRPr="00EC4EFC">
        <w:rPr>
          <w:color w:val="000000" w:themeColor="text1"/>
          <w:sz w:val="20"/>
          <w:szCs w:val="20"/>
          <w:lang w:val="en-US"/>
        </w:rPr>
        <w:t>Khudayberganov</w:t>
      </w:r>
      <w:proofErr w:type="spellEnd"/>
      <w:r w:rsidRPr="00EC4EFC">
        <w:rPr>
          <w:color w:val="000000" w:themeColor="text1"/>
          <w:sz w:val="20"/>
          <w:szCs w:val="20"/>
          <w:lang w:val="en-US"/>
        </w:rPr>
        <w:t xml:space="preserve">, M. </w:t>
      </w:r>
      <w:proofErr w:type="spellStart"/>
      <w:r w:rsidRPr="00EC4EFC">
        <w:rPr>
          <w:color w:val="000000" w:themeColor="text1"/>
          <w:sz w:val="20"/>
          <w:szCs w:val="20"/>
          <w:lang w:val="en-US"/>
        </w:rPr>
        <w:t>Akhmedova</w:t>
      </w:r>
      <w:proofErr w:type="spellEnd"/>
      <w:r w:rsidRPr="00EC4EFC">
        <w:rPr>
          <w:color w:val="000000" w:themeColor="text1"/>
          <w:sz w:val="20"/>
          <w:szCs w:val="20"/>
          <w:lang w:val="en-US"/>
        </w:rPr>
        <w:t xml:space="preserve">, and M. </w:t>
      </w:r>
      <w:proofErr w:type="spellStart"/>
      <w:r w:rsidRPr="00EC4EFC">
        <w:rPr>
          <w:color w:val="000000" w:themeColor="text1"/>
          <w:sz w:val="20"/>
          <w:szCs w:val="20"/>
          <w:lang w:val="en-US"/>
        </w:rPr>
        <w:t>Musaev</w:t>
      </w:r>
      <w:proofErr w:type="spellEnd"/>
      <w:r w:rsidRPr="00EC4EFC">
        <w:rPr>
          <w:color w:val="000000" w:themeColor="text1"/>
          <w:sz w:val="20"/>
          <w:szCs w:val="20"/>
          <w:lang w:val="en-US"/>
        </w:rPr>
        <w:t xml:space="preserve">, Determination of the optimal requirement of the number of freight wagons, AIP Conf. Proc. </w:t>
      </w:r>
      <w:r w:rsidRPr="00EC4EFC">
        <w:rPr>
          <w:rStyle w:val="a9"/>
          <w:color w:val="000000" w:themeColor="text1"/>
          <w:sz w:val="20"/>
          <w:szCs w:val="20"/>
          <w:lang w:val="en-US"/>
        </w:rPr>
        <w:t>2432</w:t>
      </w:r>
      <w:r w:rsidRPr="00EC4EFC">
        <w:rPr>
          <w:color w:val="000000" w:themeColor="text1"/>
          <w:sz w:val="20"/>
          <w:szCs w:val="20"/>
          <w:lang w:val="en-US"/>
        </w:rPr>
        <w:t xml:space="preserve">, 030091 (2022). </w:t>
      </w:r>
      <w:hyperlink r:id="rId141" w:tgtFrame="_new" w:history="1">
        <w:r w:rsidRPr="00EC4EFC">
          <w:rPr>
            <w:rStyle w:val="a7"/>
            <w:color w:val="000000" w:themeColor="text1"/>
            <w:sz w:val="20"/>
            <w:szCs w:val="20"/>
            <w:u w:val="none"/>
            <w:lang w:val="en-US"/>
          </w:rPr>
          <w:t>https://doi.org/10.1063/5.0090343</w:t>
        </w:r>
      </w:hyperlink>
    </w:p>
    <w:p w14:paraId="508E9E33" w14:textId="07AE0D96" w:rsidR="00EC4EFC" w:rsidRPr="00EC4EFC" w:rsidRDefault="00EC4EFC" w:rsidP="00EC4EFC">
      <w:pPr>
        <w:pStyle w:val="ab"/>
        <w:numPr>
          <w:ilvl w:val="0"/>
          <w:numId w:val="10"/>
        </w:numPr>
        <w:spacing w:before="0" w:beforeAutospacing="0" w:after="0" w:afterAutospacing="0"/>
        <w:ind w:left="425" w:hanging="425"/>
        <w:jc w:val="both"/>
        <w:rPr>
          <w:color w:val="000000" w:themeColor="text1"/>
          <w:sz w:val="20"/>
          <w:szCs w:val="20"/>
          <w:lang w:val="en-US"/>
        </w:rPr>
      </w:pPr>
      <w:r w:rsidRPr="00EC4EFC">
        <w:rPr>
          <w:color w:val="000000" w:themeColor="text1"/>
          <w:sz w:val="20"/>
          <w:szCs w:val="20"/>
          <w:lang w:val="en-US"/>
        </w:rPr>
        <w:t xml:space="preserve">L. Yi, W. Jiang, Y. Yi </w:t>
      </w:r>
      <w:r w:rsidRPr="00EC4EFC">
        <w:rPr>
          <w:rStyle w:val="ac"/>
          <w:color w:val="000000" w:themeColor="text1"/>
          <w:sz w:val="20"/>
          <w:szCs w:val="20"/>
          <w:lang w:val="en-US"/>
        </w:rPr>
        <w:t>et al</w:t>
      </w:r>
      <w:r w:rsidRPr="00EC4EFC">
        <w:rPr>
          <w:color w:val="000000" w:themeColor="text1"/>
          <w:sz w:val="20"/>
          <w:szCs w:val="20"/>
          <w:lang w:val="en-US"/>
        </w:rPr>
        <w:t xml:space="preserve">., Freight train speed active disturbance rejection tracking and wheel anti-slip based on fuzzy neural network with DBO optimization, </w:t>
      </w:r>
      <w:proofErr w:type="spellStart"/>
      <w:r w:rsidRPr="00EC4EFC">
        <w:rPr>
          <w:color w:val="000000" w:themeColor="text1"/>
          <w:sz w:val="20"/>
          <w:szCs w:val="20"/>
          <w:lang w:val="en-US"/>
        </w:rPr>
        <w:t>Electr</w:t>
      </w:r>
      <w:proofErr w:type="spellEnd"/>
      <w:r w:rsidRPr="00EC4EFC">
        <w:rPr>
          <w:color w:val="000000" w:themeColor="text1"/>
          <w:sz w:val="20"/>
          <w:szCs w:val="20"/>
          <w:lang w:val="en-US"/>
        </w:rPr>
        <w:t xml:space="preserve">. Eng. </w:t>
      </w:r>
      <w:r w:rsidRPr="00EC4EFC">
        <w:rPr>
          <w:rStyle w:val="a9"/>
          <w:color w:val="000000" w:themeColor="text1"/>
          <w:sz w:val="20"/>
          <w:szCs w:val="20"/>
          <w:lang w:val="en-US"/>
        </w:rPr>
        <w:t>106</w:t>
      </w:r>
      <w:r w:rsidRPr="00EC4EFC">
        <w:rPr>
          <w:color w:val="000000" w:themeColor="text1"/>
          <w:sz w:val="20"/>
          <w:szCs w:val="20"/>
          <w:lang w:val="en-US"/>
        </w:rPr>
        <w:t xml:space="preserve">, 631–644 (2024). </w:t>
      </w:r>
      <w:hyperlink r:id="rId142" w:tgtFrame="_new" w:history="1">
        <w:r w:rsidRPr="00EC4EFC">
          <w:rPr>
            <w:rStyle w:val="a7"/>
            <w:color w:val="000000" w:themeColor="text1"/>
            <w:sz w:val="20"/>
            <w:szCs w:val="20"/>
            <w:u w:val="none"/>
            <w:lang w:val="en-US"/>
          </w:rPr>
          <w:t>https://doi.org/10.1007/s00202-023-02008-w</w:t>
        </w:r>
      </w:hyperlink>
    </w:p>
    <w:p w14:paraId="0A57FAA0" w14:textId="3B4BF9DA" w:rsidR="00EC4EFC" w:rsidRPr="00EC4EFC" w:rsidRDefault="00EC4EFC" w:rsidP="00EC4EFC">
      <w:pPr>
        <w:pStyle w:val="ab"/>
        <w:numPr>
          <w:ilvl w:val="0"/>
          <w:numId w:val="10"/>
        </w:numPr>
        <w:spacing w:before="0" w:beforeAutospacing="0" w:after="0" w:afterAutospacing="0"/>
        <w:ind w:left="425" w:hanging="425"/>
        <w:jc w:val="both"/>
        <w:rPr>
          <w:color w:val="000000" w:themeColor="text1"/>
          <w:sz w:val="20"/>
          <w:szCs w:val="20"/>
          <w:lang w:val="en-US"/>
        </w:rPr>
      </w:pPr>
      <w:r w:rsidRPr="00EC4EFC">
        <w:rPr>
          <w:color w:val="000000" w:themeColor="text1"/>
          <w:sz w:val="20"/>
          <w:szCs w:val="20"/>
          <w:lang w:val="en-US"/>
        </w:rPr>
        <w:lastRenderedPageBreak/>
        <w:t xml:space="preserve">L. Yi, Y. Yi, Y. Wang </w:t>
      </w:r>
      <w:r w:rsidRPr="00EC4EFC">
        <w:rPr>
          <w:rStyle w:val="ac"/>
          <w:color w:val="000000" w:themeColor="text1"/>
          <w:sz w:val="20"/>
          <w:szCs w:val="20"/>
          <w:lang w:val="en-US"/>
        </w:rPr>
        <w:t>et al</w:t>
      </w:r>
      <w:r w:rsidRPr="00EC4EFC">
        <w:rPr>
          <w:color w:val="000000" w:themeColor="text1"/>
          <w:sz w:val="20"/>
          <w:szCs w:val="20"/>
          <w:lang w:val="en-US"/>
        </w:rPr>
        <w:t xml:space="preserve">., Optimal speed tracking of freight trains combined with segmented soft-switching control, J. </w:t>
      </w:r>
      <w:proofErr w:type="spellStart"/>
      <w:r w:rsidRPr="00EC4EFC">
        <w:rPr>
          <w:color w:val="000000" w:themeColor="text1"/>
          <w:sz w:val="20"/>
          <w:szCs w:val="20"/>
          <w:lang w:val="en-US"/>
        </w:rPr>
        <w:t>Electr</w:t>
      </w:r>
      <w:proofErr w:type="spellEnd"/>
      <w:r w:rsidRPr="00EC4EFC">
        <w:rPr>
          <w:color w:val="000000" w:themeColor="text1"/>
          <w:sz w:val="20"/>
          <w:szCs w:val="20"/>
          <w:lang w:val="en-US"/>
        </w:rPr>
        <w:t xml:space="preserve">. Eng. Technol. </w:t>
      </w:r>
      <w:r w:rsidRPr="00EC4EFC">
        <w:rPr>
          <w:rStyle w:val="a9"/>
          <w:color w:val="000000" w:themeColor="text1"/>
          <w:sz w:val="20"/>
          <w:szCs w:val="20"/>
          <w:lang w:val="en-US"/>
        </w:rPr>
        <w:t>19</w:t>
      </w:r>
      <w:r w:rsidRPr="00EC4EFC">
        <w:rPr>
          <w:color w:val="000000" w:themeColor="text1"/>
          <w:sz w:val="20"/>
          <w:szCs w:val="20"/>
          <w:lang w:val="en-US"/>
        </w:rPr>
        <w:t xml:space="preserve">, 613–626 (2024). </w:t>
      </w:r>
      <w:hyperlink r:id="rId143" w:tgtFrame="_new" w:history="1">
        <w:r w:rsidRPr="00EC4EFC">
          <w:rPr>
            <w:rStyle w:val="a7"/>
            <w:color w:val="000000" w:themeColor="text1"/>
            <w:sz w:val="20"/>
            <w:szCs w:val="20"/>
            <w:u w:val="none"/>
            <w:lang w:val="en-US"/>
          </w:rPr>
          <w:t>https://doi.org/10.1007/s42835-023-01523-x</w:t>
        </w:r>
      </w:hyperlink>
    </w:p>
    <w:p w14:paraId="6C367568" w14:textId="6CBCE92C" w:rsidR="00EC4EFC" w:rsidRPr="00EC4EFC" w:rsidRDefault="00EC4EFC" w:rsidP="00EC4EFC">
      <w:pPr>
        <w:pStyle w:val="ab"/>
        <w:numPr>
          <w:ilvl w:val="0"/>
          <w:numId w:val="10"/>
        </w:numPr>
        <w:spacing w:before="0" w:beforeAutospacing="0" w:after="0" w:afterAutospacing="0"/>
        <w:ind w:left="425" w:hanging="425"/>
        <w:jc w:val="both"/>
        <w:rPr>
          <w:color w:val="000000" w:themeColor="text1"/>
          <w:sz w:val="20"/>
          <w:szCs w:val="20"/>
          <w:lang w:val="en-US"/>
        </w:rPr>
      </w:pPr>
      <w:r w:rsidRPr="00EC4EFC">
        <w:rPr>
          <w:color w:val="000000" w:themeColor="text1"/>
          <w:sz w:val="20"/>
          <w:szCs w:val="20"/>
          <w:lang w:val="en-US"/>
        </w:rPr>
        <w:t xml:space="preserve">F. Feng, L. Wan, and Q. Jiang, Railway freight volume forecast using an ensemble model with </w:t>
      </w:r>
      <w:proofErr w:type="spellStart"/>
      <w:r w:rsidRPr="00EC4EFC">
        <w:rPr>
          <w:color w:val="000000" w:themeColor="text1"/>
          <w:sz w:val="20"/>
          <w:szCs w:val="20"/>
          <w:lang w:val="en-US"/>
        </w:rPr>
        <w:t>optimised</w:t>
      </w:r>
      <w:proofErr w:type="spellEnd"/>
      <w:r w:rsidRPr="00EC4EFC">
        <w:rPr>
          <w:color w:val="000000" w:themeColor="text1"/>
          <w:sz w:val="20"/>
          <w:szCs w:val="20"/>
          <w:lang w:val="en-US"/>
        </w:rPr>
        <w:t xml:space="preserve"> deep belief network, IET </w:t>
      </w:r>
      <w:proofErr w:type="spellStart"/>
      <w:r w:rsidRPr="00EC4EFC">
        <w:rPr>
          <w:color w:val="000000" w:themeColor="text1"/>
          <w:sz w:val="20"/>
          <w:szCs w:val="20"/>
          <w:lang w:val="en-US"/>
        </w:rPr>
        <w:t>Intell</w:t>
      </w:r>
      <w:proofErr w:type="spellEnd"/>
      <w:r w:rsidRPr="00EC4EFC">
        <w:rPr>
          <w:color w:val="000000" w:themeColor="text1"/>
          <w:sz w:val="20"/>
          <w:szCs w:val="20"/>
          <w:lang w:val="en-US"/>
        </w:rPr>
        <w:t xml:space="preserve">. Transp. Syst. </w:t>
      </w:r>
      <w:r w:rsidRPr="00EC4EFC">
        <w:rPr>
          <w:rStyle w:val="a9"/>
          <w:color w:val="000000" w:themeColor="text1"/>
          <w:sz w:val="20"/>
          <w:szCs w:val="20"/>
          <w:lang w:val="en-US"/>
        </w:rPr>
        <w:t>12</w:t>
      </w:r>
      <w:r w:rsidRPr="00EC4EFC">
        <w:rPr>
          <w:color w:val="000000" w:themeColor="text1"/>
          <w:sz w:val="20"/>
          <w:szCs w:val="20"/>
          <w:lang w:val="en-US"/>
        </w:rPr>
        <w:t xml:space="preserve">(8), 851–859 (2018). </w:t>
      </w:r>
      <w:hyperlink r:id="rId144" w:tgtFrame="_new" w:history="1">
        <w:r w:rsidRPr="00EC4EFC">
          <w:rPr>
            <w:rStyle w:val="a7"/>
            <w:color w:val="000000" w:themeColor="text1"/>
            <w:sz w:val="20"/>
            <w:szCs w:val="20"/>
            <w:u w:val="none"/>
            <w:lang w:val="en-US"/>
          </w:rPr>
          <w:t>https://doi.org/10.1049/iet-its.2017.0369</w:t>
        </w:r>
      </w:hyperlink>
    </w:p>
    <w:p w14:paraId="00431A36" w14:textId="264A3A0B" w:rsidR="00EC4EFC" w:rsidRPr="00EC4EFC" w:rsidRDefault="00EC4EFC" w:rsidP="00EC4EFC">
      <w:pPr>
        <w:pStyle w:val="ab"/>
        <w:numPr>
          <w:ilvl w:val="0"/>
          <w:numId w:val="10"/>
        </w:numPr>
        <w:spacing w:before="0" w:beforeAutospacing="0" w:after="0" w:afterAutospacing="0"/>
        <w:ind w:left="425" w:hanging="425"/>
        <w:jc w:val="both"/>
        <w:rPr>
          <w:color w:val="000000" w:themeColor="text1"/>
          <w:sz w:val="20"/>
          <w:szCs w:val="20"/>
          <w:lang w:val="en-US"/>
        </w:rPr>
      </w:pPr>
      <w:r w:rsidRPr="00EC4EFC">
        <w:rPr>
          <w:color w:val="000000" w:themeColor="text1"/>
          <w:sz w:val="20"/>
          <w:szCs w:val="20"/>
          <w:lang w:val="en-US"/>
        </w:rPr>
        <w:t xml:space="preserve">L. A. </w:t>
      </w:r>
      <w:proofErr w:type="spellStart"/>
      <w:r w:rsidRPr="00EC4EFC">
        <w:rPr>
          <w:color w:val="000000" w:themeColor="text1"/>
          <w:sz w:val="20"/>
          <w:szCs w:val="20"/>
          <w:lang w:val="en-US"/>
        </w:rPr>
        <w:t>Muginstein</w:t>
      </w:r>
      <w:proofErr w:type="spellEnd"/>
      <w:r w:rsidRPr="00EC4EFC">
        <w:rPr>
          <w:color w:val="000000" w:themeColor="text1"/>
          <w:sz w:val="20"/>
          <w:szCs w:val="20"/>
          <w:lang w:val="en-US"/>
        </w:rPr>
        <w:t xml:space="preserve"> and M. I. </w:t>
      </w:r>
      <w:proofErr w:type="spellStart"/>
      <w:r w:rsidRPr="00EC4EFC">
        <w:rPr>
          <w:color w:val="000000" w:themeColor="text1"/>
          <w:sz w:val="20"/>
          <w:szCs w:val="20"/>
          <w:lang w:val="en-US"/>
        </w:rPr>
        <w:t>Mekhedov</w:t>
      </w:r>
      <w:proofErr w:type="spellEnd"/>
      <w:r w:rsidRPr="00EC4EFC">
        <w:rPr>
          <w:color w:val="000000" w:themeColor="text1"/>
          <w:sz w:val="20"/>
          <w:szCs w:val="20"/>
          <w:lang w:val="en-US"/>
        </w:rPr>
        <w:t xml:space="preserve">, Methodological approaches to identifying factors affecting the stability of train traffic, Bull. VNIIZHT </w:t>
      </w:r>
      <w:r w:rsidRPr="00EC4EFC">
        <w:rPr>
          <w:rStyle w:val="a9"/>
          <w:color w:val="000000" w:themeColor="text1"/>
          <w:sz w:val="20"/>
          <w:szCs w:val="20"/>
          <w:lang w:val="en-US"/>
        </w:rPr>
        <w:t>2</w:t>
      </w:r>
      <w:r w:rsidRPr="00EC4EFC">
        <w:rPr>
          <w:color w:val="000000" w:themeColor="text1"/>
          <w:sz w:val="20"/>
          <w:szCs w:val="20"/>
          <w:lang w:val="en-US"/>
        </w:rPr>
        <w:t>, 24–33 (2014) (in Russian).</w:t>
      </w:r>
    </w:p>
    <w:p w14:paraId="732965F1" w14:textId="43369372" w:rsidR="00EC10D5" w:rsidRPr="00EC4EFC" w:rsidRDefault="00EC4EFC" w:rsidP="00EC4EFC">
      <w:pPr>
        <w:pStyle w:val="ab"/>
        <w:numPr>
          <w:ilvl w:val="0"/>
          <w:numId w:val="10"/>
        </w:numPr>
        <w:spacing w:before="0" w:beforeAutospacing="0" w:after="0" w:afterAutospacing="0"/>
        <w:ind w:left="425" w:hanging="425"/>
        <w:jc w:val="both"/>
        <w:rPr>
          <w:color w:val="000000" w:themeColor="text1"/>
          <w:sz w:val="20"/>
          <w:szCs w:val="20"/>
          <w:lang w:val="en-US"/>
        </w:rPr>
      </w:pPr>
      <w:r w:rsidRPr="00EC4EFC">
        <w:rPr>
          <w:color w:val="000000" w:themeColor="text1"/>
          <w:sz w:val="20"/>
          <w:szCs w:val="20"/>
          <w:lang w:val="en-US"/>
        </w:rPr>
        <w:t xml:space="preserve">M. I. </w:t>
      </w:r>
      <w:proofErr w:type="spellStart"/>
      <w:r w:rsidRPr="00EC4EFC">
        <w:rPr>
          <w:color w:val="000000" w:themeColor="text1"/>
          <w:sz w:val="20"/>
          <w:szCs w:val="20"/>
          <w:lang w:val="en-US"/>
        </w:rPr>
        <w:t>Mekhedov</w:t>
      </w:r>
      <w:proofErr w:type="spellEnd"/>
      <w:r w:rsidRPr="00EC4EFC">
        <w:rPr>
          <w:color w:val="000000" w:themeColor="text1"/>
          <w:sz w:val="20"/>
          <w:szCs w:val="20"/>
          <w:lang w:val="en-US"/>
        </w:rPr>
        <w:t xml:space="preserve">, </w:t>
      </w:r>
      <w:r w:rsidRPr="00EC4EFC">
        <w:rPr>
          <w:rStyle w:val="ac"/>
          <w:color w:val="000000" w:themeColor="text1"/>
          <w:sz w:val="20"/>
          <w:szCs w:val="20"/>
          <w:lang w:val="en-US"/>
        </w:rPr>
        <w:t>Methodology for Assessing the Factors Determining the Stability of Freight Train Traffic on Cargo-Stressed Routes</w:t>
      </w:r>
      <w:r w:rsidRPr="00EC4EFC">
        <w:rPr>
          <w:color w:val="000000" w:themeColor="text1"/>
          <w:sz w:val="20"/>
          <w:szCs w:val="20"/>
          <w:lang w:val="en-US"/>
        </w:rPr>
        <w:t>, Ph.D. dissertation (VNIIZHT, Moscow, 2016), 143 p. (in Russian).</w:t>
      </w:r>
    </w:p>
    <w:sectPr w:rsidR="00EC10D5" w:rsidRPr="00EC4EFC" w:rsidSect="00544B9A">
      <w:pgSz w:w="12240" w:h="15840"/>
      <w:pgMar w:top="1134" w:right="850" w:bottom="1134" w:left="1701"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B648D"/>
    <w:multiLevelType w:val="hybridMultilevel"/>
    <w:tmpl w:val="6908CC24"/>
    <w:lvl w:ilvl="0" w:tplc="F82C613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6272EB1"/>
    <w:multiLevelType w:val="hybridMultilevel"/>
    <w:tmpl w:val="07DAB14C"/>
    <w:lvl w:ilvl="0" w:tplc="61B014B0">
      <w:start w:val="1"/>
      <w:numFmt w:val="decimal"/>
      <w:lvlText w:val="%1."/>
      <w:lvlJc w:val="left"/>
      <w:pPr>
        <w:ind w:left="618" w:hanging="230"/>
        <w:jc w:val="right"/>
      </w:pPr>
      <w:rPr>
        <w:rFonts w:ascii="Times New Roman" w:eastAsia="Times New Roman" w:hAnsi="Times New Roman" w:cs="Times New Roman" w:hint="default"/>
        <w:b w:val="0"/>
        <w:bCs w:val="0"/>
        <w:i w:val="0"/>
        <w:iCs w:val="0"/>
        <w:spacing w:val="0"/>
        <w:w w:val="99"/>
        <w:sz w:val="20"/>
        <w:szCs w:val="20"/>
        <w:lang w:val="en-US" w:eastAsia="en-US" w:bidi="ar-SA"/>
      </w:rPr>
    </w:lvl>
    <w:lvl w:ilvl="1" w:tplc="1CB0DAF6">
      <w:numFmt w:val="bullet"/>
      <w:lvlText w:val="•"/>
      <w:lvlJc w:val="left"/>
      <w:pPr>
        <w:ind w:left="1534" w:hanging="230"/>
      </w:pPr>
      <w:rPr>
        <w:rFonts w:hint="default"/>
        <w:lang w:val="en-US" w:eastAsia="en-US" w:bidi="ar-SA"/>
      </w:rPr>
    </w:lvl>
    <w:lvl w:ilvl="2" w:tplc="8F321C94">
      <w:numFmt w:val="bullet"/>
      <w:lvlText w:val="•"/>
      <w:lvlJc w:val="left"/>
      <w:pPr>
        <w:ind w:left="2448" w:hanging="230"/>
      </w:pPr>
      <w:rPr>
        <w:rFonts w:hint="default"/>
        <w:lang w:val="en-US" w:eastAsia="en-US" w:bidi="ar-SA"/>
      </w:rPr>
    </w:lvl>
    <w:lvl w:ilvl="3" w:tplc="D37E3578">
      <w:numFmt w:val="bullet"/>
      <w:lvlText w:val="•"/>
      <w:lvlJc w:val="left"/>
      <w:pPr>
        <w:ind w:left="3362" w:hanging="230"/>
      </w:pPr>
      <w:rPr>
        <w:rFonts w:hint="default"/>
        <w:lang w:val="en-US" w:eastAsia="en-US" w:bidi="ar-SA"/>
      </w:rPr>
    </w:lvl>
    <w:lvl w:ilvl="4" w:tplc="8DE4F18A">
      <w:numFmt w:val="bullet"/>
      <w:lvlText w:val="•"/>
      <w:lvlJc w:val="left"/>
      <w:pPr>
        <w:ind w:left="4276" w:hanging="230"/>
      </w:pPr>
      <w:rPr>
        <w:rFonts w:hint="default"/>
        <w:lang w:val="en-US" w:eastAsia="en-US" w:bidi="ar-SA"/>
      </w:rPr>
    </w:lvl>
    <w:lvl w:ilvl="5" w:tplc="FD683350">
      <w:numFmt w:val="bullet"/>
      <w:lvlText w:val="•"/>
      <w:lvlJc w:val="left"/>
      <w:pPr>
        <w:ind w:left="5190" w:hanging="230"/>
      </w:pPr>
      <w:rPr>
        <w:rFonts w:hint="default"/>
        <w:lang w:val="en-US" w:eastAsia="en-US" w:bidi="ar-SA"/>
      </w:rPr>
    </w:lvl>
    <w:lvl w:ilvl="6" w:tplc="0D8066F4">
      <w:numFmt w:val="bullet"/>
      <w:lvlText w:val="•"/>
      <w:lvlJc w:val="left"/>
      <w:pPr>
        <w:ind w:left="6104" w:hanging="230"/>
      </w:pPr>
      <w:rPr>
        <w:rFonts w:hint="default"/>
        <w:lang w:val="en-US" w:eastAsia="en-US" w:bidi="ar-SA"/>
      </w:rPr>
    </w:lvl>
    <w:lvl w:ilvl="7" w:tplc="36389296">
      <w:numFmt w:val="bullet"/>
      <w:lvlText w:val="•"/>
      <w:lvlJc w:val="left"/>
      <w:pPr>
        <w:ind w:left="7018" w:hanging="230"/>
      </w:pPr>
      <w:rPr>
        <w:rFonts w:hint="default"/>
        <w:lang w:val="en-US" w:eastAsia="en-US" w:bidi="ar-SA"/>
      </w:rPr>
    </w:lvl>
    <w:lvl w:ilvl="8" w:tplc="E7F892C6">
      <w:numFmt w:val="bullet"/>
      <w:lvlText w:val="•"/>
      <w:lvlJc w:val="left"/>
      <w:pPr>
        <w:ind w:left="7932" w:hanging="230"/>
      </w:pPr>
      <w:rPr>
        <w:rFonts w:hint="default"/>
        <w:lang w:val="en-US" w:eastAsia="en-US" w:bidi="ar-SA"/>
      </w:rPr>
    </w:lvl>
  </w:abstractNum>
  <w:abstractNum w:abstractNumId="2" w15:restartNumberingAfterBreak="0">
    <w:nsid w:val="0FBB1F4E"/>
    <w:multiLevelType w:val="hybridMultilevel"/>
    <w:tmpl w:val="4C0A6DBE"/>
    <w:lvl w:ilvl="0" w:tplc="9B70C458">
      <w:start w:val="1"/>
      <w:numFmt w:val="decimal"/>
      <w:lvlText w:val="%1)"/>
      <w:lvlJc w:val="left"/>
      <w:pPr>
        <w:ind w:left="3517" w:hanging="127"/>
        <w:jc w:val="right"/>
      </w:pPr>
      <w:rPr>
        <w:rFonts w:ascii="Times New Roman" w:eastAsia="Times New Roman" w:hAnsi="Times New Roman" w:cs="Times New Roman" w:hint="default"/>
        <w:b w:val="0"/>
        <w:bCs w:val="0"/>
        <w:i w:val="0"/>
        <w:iCs w:val="0"/>
        <w:spacing w:val="0"/>
        <w:w w:val="99"/>
        <w:position w:val="7"/>
        <w:sz w:val="12"/>
        <w:szCs w:val="12"/>
        <w:lang w:val="en-US" w:eastAsia="en-US" w:bidi="ar-SA"/>
      </w:rPr>
    </w:lvl>
    <w:lvl w:ilvl="1" w:tplc="EB244B82">
      <w:numFmt w:val="bullet"/>
      <w:lvlText w:val="•"/>
      <w:lvlJc w:val="left"/>
      <w:pPr>
        <w:ind w:left="4144" w:hanging="127"/>
      </w:pPr>
      <w:rPr>
        <w:rFonts w:hint="default"/>
        <w:lang w:val="en-US" w:eastAsia="en-US" w:bidi="ar-SA"/>
      </w:rPr>
    </w:lvl>
    <w:lvl w:ilvl="2" w:tplc="3D6CA2DC">
      <w:numFmt w:val="bullet"/>
      <w:lvlText w:val="•"/>
      <w:lvlJc w:val="left"/>
      <w:pPr>
        <w:ind w:left="4768" w:hanging="127"/>
      </w:pPr>
      <w:rPr>
        <w:rFonts w:hint="default"/>
        <w:lang w:val="en-US" w:eastAsia="en-US" w:bidi="ar-SA"/>
      </w:rPr>
    </w:lvl>
    <w:lvl w:ilvl="3" w:tplc="7D5814CC">
      <w:numFmt w:val="bullet"/>
      <w:lvlText w:val="•"/>
      <w:lvlJc w:val="left"/>
      <w:pPr>
        <w:ind w:left="5392" w:hanging="127"/>
      </w:pPr>
      <w:rPr>
        <w:rFonts w:hint="default"/>
        <w:lang w:val="en-US" w:eastAsia="en-US" w:bidi="ar-SA"/>
      </w:rPr>
    </w:lvl>
    <w:lvl w:ilvl="4" w:tplc="5AA87256">
      <w:numFmt w:val="bullet"/>
      <w:lvlText w:val="•"/>
      <w:lvlJc w:val="left"/>
      <w:pPr>
        <w:ind w:left="6016" w:hanging="127"/>
      </w:pPr>
      <w:rPr>
        <w:rFonts w:hint="default"/>
        <w:lang w:val="en-US" w:eastAsia="en-US" w:bidi="ar-SA"/>
      </w:rPr>
    </w:lvl>
    <w:lvl w:ilvl="5" w:tplc="C07E5D36">
      <w:numFmt w:val="bullet"/>
      <w:lvlText w:val="•"/>
      <w:lvlJc w:val="left"/>
      <w:pPr>
        <w:ind w:left="6640" w:hanging="127"/>
      </w:pPr>
      <w:rPr>
        <w:rFonts w:hint="default"/>
        <w:lang w:val="en-US" w:eastAsia="en-US" w:bidi="ar-SA"/>
      </w:rPr>
    </w:lvl>
    <w:lvl w:ilvl="6" w:tplc="63482D38">
      <w:numFmt w:val="bullet"/>
      <w:lvlText w:val="•"/>
      <w:lvlJc w:val="left"/>
      <w:pPr>
        <w:ind w:left="7264" w:hanging="127"/>
      </w:pPr>
      <w:rPr>
        <w:rFonts w:hint="default"/>
        <w:lang w:val="en-US" w:eastAsia="en-US" w:bidi="ar-SA"/>
      </w:rPr>
    </w:lvl>
    <w:lvl w:ilvl="7" w:tplc="4B460A80">
      <w:numFmt w:val="bullet"/>
      <w:lvlText w:val="•"/>
      <w:lvlJc w:val="left"/>
      <w:pPr>
        <w:ind w:left="7888" w:hanging="127"/>
      </w:pPr>
      <w:rPr>
        <w:rFonts w:hint="default"/>
        <w:lang w:val="en-US" w:eastAsia="en-US" w:bidi="ar-SA"/>
      </w:rPr>
    </w:lvl>
    <w:lvl w:ilvl="8" w:tplc="3B1886F4">
      <w:numFmt w:val="bullet"/>
      <w:lvlText w:val="•"/>
      <w:lvlJc w:val="left"/>
      <w:pPr>
        <w:ind w:left="8512" w:hanging="127"/>
      </w:pPr>
      <w:rPr>
        <w:rFonts w:hint="default"/>
        <w:lang w:val="en-US" w:eastAsia="en-US" w:bidi="ar-SA"/>
      </w:rPr>
    </w:lvl>
  </w:abstractNum>
  <w:abstractNum w:abstractNumId="3" w15:restartNumberingAfterBreak="0">
    <w:nsid w:val="2C8D66E7"/>
    <w:multiLevelType w:val="hybridMultilevel"/>
    <w:tmpl w:val="F8E61C02"/>
    <w:lvl w:ilvl="0" w:tplc="C7408C5A">
      <w:numFmt w:val="bullet"/>
      <w:lvlText w:val="•"/>
      <w:lvlJc w:val="left"/>
      <w:pPr>
        <w:ind w:left="618" w:hanging="150"/>
      </w:pPr>
      <w:rPr>
        <w:rFonts w:ascii="Times New Roman" w:eastAsia="Times New Roman" w:hAnsi="Times New Roman" w:cs="Times New Roman" w:hint="default"/>
        <w:b w:val="0"/>
        <w:bCs w:val="0"/>
        <w:i w:val="0"/>
        <w:iCs w:val="0"/>
        <w:spacing w:val="0"/>
        <w:w w:val="99"/>
        <w:sz w:val="20"/>
        <w:szCs w:val="20"/>
        <w:lang w:val="en-US" w:eastAsia="en-US" w:bidi="ar-SA"/>
      </w:rPr>
    </w:lvl>
    <w:lvl w:ilvl="1" w:tplc="05169FAE">
      <w:numFmt w:val="bullet"/>
      <w:lvlText w:val="•"/>
      <w:lvlJc w:val="left"/>
      <w:pPr>
        <w:ind w:left="1534" w:hanging="150"/>
      </w:pPr>
      <w:rPr>
        <w:rFonts w:hint="default"/>
        <w:lang w:val="en-US" w:eastAsia="en-US" w:bidi="ar-SA"/>
      </w:rPr>
    </w:lvl>
    <w:lvl w:ilvl="2" w:tplc="737CCA84">
      <w:numFmt w:val="bullet"/>
      <w:lvlText w:val="•"/>
      <w:lvlJc w:val="left"/>
      <w:pPr>
        <w:ind w:left="2448" w:hanging="150"/>
      </w:pPr>
      <w:rPr>
        <w:rFonts w:hint="default"/>
        <w:lang w:val="en-US" w:eastAsia="en-US" w:bidi="ar-SA"/>
      </w:rPr>
    </w:lvl>
    <w:lvl w:ilvl="3" w:tplc="CE90DF5E">
      <w:numFmt w:val="bullet"/>
      <w:lvlText w:val="•"/>
      <w:lvlJc w:val="left"/>
      <w:pPr>
        <w:ind w:left="3362" w:hanging="150"/>
      </w:pPr>
      <w:rPr>
        <w:rFonts w:hint="default"/>
        <w:lang w:val="en-US" w:eastAsia="en-US" w:bidi="ar-SA"/>
      </w:rPr>
    </w:lvl>
    <w:lvl w:ilvl="4" w:tplc="B82E73DA">
      <w:numFmt w:val="bullet"/>
      <w:lvlText w:val="•"/>
      <w:lvlJc w:val="left"/>
      <w:pPr>
        <w:ind w:left="4276" w:hanging="150"/>
      </w:pPr>
      <w:rPr>
        <w:rFonts w:hint="default"/>
        <w:lang w:val="en-US" w:eastAsia="en-US" w:bidi="ar-SA"/>
      </w:rPr>
    </w:lvl>
    <w:lvl w:ilvl="5" w:tplc="F46ED386">
      <w:numFmt w:val="bullet"/>
      <w:lvlText w:val="•"/>
      <w:lvlJc w:val="left"/>
      <w:pPr>
        <w:ind w:left="5190" w:hanging="150"/>
      </w:pPr>
      <w:rPr>
        <w:rFonts w:hint="default"/>
        <w:lang w:val="en-US" w:eastAsia="en-US" w:bidi="ar-SA"/>
      </w:rPr>
    </w:lvl>
    <w:lvl w:ilvl="6" w:tplc="6BD8B56C">
      <w:numFmt w:val="bullet"/>
      <w:lvlText w:val="•"/>
      <w:lvlJc w:val="left"/>
      <w:pPr>
        <w:ind w:left="6104" w:hanging="150"/>
      </w:pPr>
      <w:rPr>
        <w:rFonts w:hint="default"/>
        <w:lang w:val="en-US" w:eastAsia="en-US" w:bidi="ar-SA"/>
      </w:rPr>
    </w:lvl>
    <w:lvl w:ilvl="7" w:tplc="94167476">
      <w:numFmt w:val="bullet"/>
      <w:lvlText w:val="•"/>
      <w:lvlJc w:val="left"/>
      <w:pPr>
        <w:ind w:left="7018" w:hanging="150"/>
      </w:pPr>
      <w:rPr>
        <w:rFonts w:hint="default"/>
        <w:lang w:val="en-US" w:eastAsia="en-US" w:bidi="ar-SA"/>
      </w:rPr>
    </w:lvl>
    <w:lvl w:ilvl="8" w:tplc="45624AD4">
      <w:numFmt w:val="bullet"/>
      <w:lvlText w:val="•"/>
      <w:lvlJc w:val="left"/>
      <w:pPr>
        <w:ind w:left="7932" w:hanging="150"/>
      </w:pPr>
      <w:rPr>
        <w:rFonts w:hint="default"/>
        <w:lang w:val="en-US" w:eastAsia="en-US" w:bidi="ar-SA"/>
      </w:rPr>
    </w:lvl>
  </w:abstractNum>
  <w:abstractNum w:abstractNumId="4" w15:restartNumberingAfterBreak="0">
    <w:nsid w:val="2F254E62"/>
    <w:multiLevelType w:val="hybridMultilevel"/>
    <w:tmpl w:val="A1B40844"/>
    <w:lvl w:ilvl="0" w:tplc="9AEA7350">
      <w:start w:val="1"/>
      <w:numFmt w:val="decimal"/>
      <w:lvlText w:val="%1."/>
      <w:lvlJc w:val="left"/>
      <w:pPr>
        <w:ind w:left="2759" w:hanging="410"/>
      </w:pPr>
      <w:rPr>
        <w:rFonts w:ascii="Times New Roman" w:eastAsia="Times New Roman" w:hAnsi="Times New Roman" w:cs="Times New Roman" w:hint="default"/>
        <w:b w:val="0"/>
        <w:bCs w:val="0"/>
        <w:i w:val="0"/>
        <w:iCs w:val="0"/>
        <w:spacing w:val="0"/>
        <w:w w:val="99"/>
        <w:sz w:val="18"/>
        <w:szCs w:val="18"/>
        <w:lang w:val="en-US" w:eastAsia="en-US" w:bidi="ar-SA"/>
      </w:rPr>
    </w:lvl>
    <w:lvl w:ilvl="1" w:tplc="3FC23F4E">
      <w:numFmt w:val="bullet"/>
      <w:lvlText w:val="•"/>
      <w:lvlJc w:val="left"/>
      <w:pPr>
        <w:ind w:left="3460" w:hanging="410"/>
      </w:pPr>
      <w:rPr>
        <w:rFonts w:hint="default"/>
        <w:lang w:val="en-US" w:eastAsia="en-US" w:bidi="ar-SA"/>
      </w:rPr>
    </w:lvl>
    <w:lvl w:ilvl="2" w:tplc="165E6690">
      <w:numFmt w:val="bullet"/>
      <w:lvlText w:val="•"/>
      <w:lvlJc w:val="left"/>
      <w:pPr>
        <w:ind w:left="4160" w:hanging="410"/>
      </w:pPr>
      <w:rPr>
        <w:rFonts w:hint="default"/>
        <w:lang w:val="en-US" w:eastAsia="en-US" w:bidi="ar-SA"/>
      </w:rPr>
    </w:lvl>
    <w:lvl w:ilvl="3" w:tplc="19A06CA4">
      <w:numFmt w:val="bullet"/>
      <w:lvlText w:val="•"/>
      <w:lvlJc w:val="left"/>
      <w:pPr>
        <w:ind w:left="4860" w:hanging="410"/>
      </w:pPr>
      <w:rPr>
        <w:rFonts w:hint="default"/>
        <w:lang w:val="en-US" w:eastAsia="en-US" w:bidi="ar-SA"/>
      </w:rPr>
    </w:lvl>
    <w:lvl w:ilvl="4" w:tplc="6CBA8D00">
      <w:numFmt w:val="bullet"/>
      <w:lvlText w:val="•"/>
      <w:lvlJc w:val="left"/>
      <w:pPr>
        <w:ind w:left="5560" w:hanging="410"/>
      </w:pPr>
      <w:rPr>
        <w:rFonts w:hint="default"/>
        <w:lang w:val="en-US" w:eastAsia="en-US" w:bidi="ar-SA"/>
      </w:rPr>
    </w:lvl>
    <w:lvl w:ilvl="5" w:tplc="A0F68C48">
      <w:numFmt w:val="bullet"/>
      <w:lvlText w:val="•"/>
      <w:lvlJc w:val="left"/>
      <w:pPr>
        <w:ind w:left="6260" w:hanging="410"/>
      </w:pPr>
      <w:rPr>
        <w:rFonts w:hint="default"/>
        <w:lang w:val="en-US" w:eastAsia="en-US" w:bidi="ar-SA"/>
      </w:rPr>
    </w:lvl>
    <w:lvl w:ilvl="6" w:tplc="40F8E1FA">
      <w:numFmt w:val="bullet"/>
      <w:lvlText w:val="•"/>
      <w:lvlJc w:val="left"/>
      <w:pPr>
        <w:ind w:left="6960" w:hanging="410"/>
      </w:pPr>
      <w:rPr>
        <w:rFonts w:hint="default"/>
        <w:lang w:val="en-US" w:eastAsia="en-US" w:bidi="ar-SA"/>
      </w:rPr>
    </w:lvl>
    <w:lvl w:ilvl="7" w:tplc="BC92C2E0">
      <w:numFmt w:val="bullet"/>
      <w:lvlText w:val="•"/>
      <w:lvlJc w:val="left"/>
      <w:pPr>
        <w:ind w:left="7660" w:hanging="410"/>
      </w:pPr>
      <w:rPr>
        <w:rFonts w:hint="default"/>
        <w:lang w:val="en-US" w:eastAsia="en-US" w:bidi="ar-SA"/>
      </w:rPr>
    </w:lvl>
    <w:lvl w:ilvl="8" w:tplc="C0702AF8">
      <w:numFmt w:val="bullet"/>
      <w:lvlText w:val="•"/>
      <w:lvlJc w:val="left"/>
      <w:pPr>
        <w:ind w:left="8360" w:hanging="410"/>
      </w:pPr>
      <w:rPr>
        <w:rFonts w:hint="default"/>
        <w:lang w:val="en-US" w:eastAsia="en-US" w:bidi="ar-SA"/>
      </w:rPr>
    </w:lvl>
  </w:abstractNum>
  <w:abstractNum w:abstractNumId="5" w15:restartNumberingAfterBreak="0">
    <w:nsid w:val="2FAC0E2D"/>
    <w:multiLevelType w:val="hybridMultilevel"/>
    <w:tmpl w:val="14E4D20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33713BD2"/>
    <w:multiLevelType w:val="hybridMultilevel"/>
    <w:tmpl w:val="E1B0A9CE"/>
    <w:lvl w:ilvl="0" w:tplc="B418A7E6">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B611ECD"/>
    <w:multiLevelType w:val="hybridMultilevel"/>
    <w:tmpl w:val="2B8C22E2"/>
    <w:lvl w:ilvl="0" w:tplc="0419000F">
      <w:start w:val="1"/>
      <w:numFmt w:val="decimal"/>
      <w:lvlText w:val="%1."/>
      <w:lvlJc w:val="left"/>
      <w:pPr>
        <w:ind w:left="720" w:hanging="360"/>
      </w:pPr>
      <w:rPr>
        <w:rFonts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A325003"/>
    <w:multiLevelType w:val="hybridMultilevel"/>
    <w:tmpl w:val="90185294"/>
    <w:lvl w:ilvl="0" w:tplc="81ECD0F4">
      <w:start w:val="1"/>
      <w:numFmt w:val="decimal"/>
      <w:lvlText w:val="%1."/>
      <w:lvlJc w:val="left"/>
      <w:pPr>
        <w:ind w:left="618" w:hanging="230"/>
      </w:pPr>
      <w:rPr>
        <w:rFonts w:ascii="Times New Roman" w:eastAsia="Times New Roman" w:hAnsi="Times New Roman" w:cs="Times New Roman" w:hint="default"/>
        <w:b w:val="0"/>
        <w:bCs w:val="0"/>
        <w:i w:val="0"/>
        <w:iCs w:val="0"/>
        <w:spacing w:val="0"/>
        <w:w w:val="99"/>
        <w:sz w:val="20"/>
        <w:szCs w:val="20"/>
        <w:lang w:val="en-US" w:eastAsia="en-US" w:bidi="ar-SA"/>
      </w:rPr>
    </w:lvl>
    <w:lvl w:ilvl="1" w:tplc="BDB0A8A4">
      <w:numFmt w:val="bullet"/>
      <w:lvlText w:val="•"/>
      <w:lvlJc w:val="left"/>
      <w:pPr>
        <w:ind w:left="1534" w:hanging="230"/>
      </w:pPr>
      <w:rPr>
        <w:rFonts w:hint="default"/>
        <w:lang w:val="en-US" w:eastAsia="en-US" w:bidi="ar-SA"/>
      </w:rPr>
    </w:lvl>
    <w:lvl w:ilvl="2" w:tplc="3EC44BA6">
      <w:numFmt w:val="bullet"/>
      <w:lvlText w:val="•"/>
      <w:lvlJc w:val="left"/>
      <w:pPr>
        <w:ind w:left="2448" w:hanging="230"/>
      </w:pPr>
      <w:rPr>
        <w:rFonts w:hint="default"/>
        <w:lang w:val="en-US" w:eastAsia="en-US" w:bidi="ar-SA"/>
      </w:rPr>
    </w:lvl>
    <w:lvl w:ilvl="3" w:tplc="94E6CFAA">
      <w:numFmt w:val="bullet"/>
      <w:lvlText w:val="•"/>
      <w:lvlJc w:val="left"/>
      <w:pPr>
        <w:ind w:left="3362" w:hanging="230"/>
      </w:pPr>
      <w:rPr>
        <w:rFonts w:hint="default"/>
        <w:lang w:val="en-US" w:eastAsia="en-US" w:bidi="ar-SA"/>
      </w:rPr>
    </w:lvl>
    <w:lvl w:ilvl="4" w:tplc="52CCB432">
      <w:numFmt w:val="bullet"/>
      <w:lvlText w:val="•"/>
      <w:lvlJc w:val="left"/>
      <w:pPr>
        <w:ind w:left="4276" w:hanging="230"/>
      </w:pPr>
      <w:rPr>
        <w:rFonts w:hint="default"/>
        <w:lang w:val="en-US" w:eastAsia="en-US" w:bidi="ar-SA"/>
      </w:rPr>
    </w:lvl>
    <w:lvl w:ilvl="5" w:tplc="97CCD62C">
      <w:numFmt w:val="bullet"/>
      <w:lvlText w:val="•"/>
      <w:lvlJc w:val="left"/>
      <w:pPr>
        <w:ind w:left="5190" w:hanging="230"/>
      </w:pPr>
      <w:rPr>
        <w:rFonts w:hint="default"/>
        <w:lang w:val="en-US" w:eastAsia="en-US" w:bidi="ar-SA"/>
      </w:rPr>
    </w:lvl>
    <w:lvl w:ilvl="6" w:tplc="D47E6DB2">
      <w:numFmt w:val="bullet"/>
      <w:lvlText w:val="•"/>
      <w:lvlJc w:val="left"/>
      <w:pPr>
        <w:ind w:left="6104" w:hanging="230"/>
      </w:pPr>
      <w:rPr>
        <w:rFonts w:hint="default"/>
        <w:lang w:val="en-US" w:eastAsia="en-US" w:bidi="ar-SA"/>
      </w:rPr>
    </w:lvl>
    <w:lvl w:ilvl="7" w:tplc="AB88EB62">
      <w:numFmt w:val="bullet"/>
      <w:lvlText w:val="•"/>
      <w:lvlJc w:val="left"/>
      <w:pPr>
        <w:ind w:left="7018" w:hanging="230"/>
      </w:pPr>
      <w:rPr>
        <w:rFonts w:hint="default"/>
        <w:lang w:val="en-US" w:eastAsia="en-US" w:bidi="ar-SA"/>
      </w:rPr>
    </w:lvl>
    <w:lvl w:ilvl="8" w:tplc="CFC8BDA6">
      <w:numFmt w:val="bullet"/>
      <w:lvlText w:val="•"/>
      <w:lvlJc w:val="left"/>
      <w:pPr>
        <w:ind w:left="7932" w:hanging="230"/>
      </w:pPr>
      <w:rPr>
        <w:rFonts w:hint="default"/>
        <w:lang w:val="en-US" w:eastAsia="en-US" w:bidi="ar-SA"/>
      </w:rPr>
    </w:lvl>
  </w:abstractNum>
  <w:abstractNum w:abstractNumId="9" w15:restartNumberingAfterBreak="0">
    <w:nsid w:val="74424D18"/>
    <w:multiLevelType w:val="hybridMultilevel"/>
    <w:tmpl w:val="A04878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BED15D5"/>
    <w:multiLevelType w:val="hybridMultilevel"/>
    <w:tmpl w:val="77A6A450"/>
    <w:lvl w:ilvl="0" w:tplc="2CE82B12">
      <w:start w:val="1"/>
      <w:numFmt w:val="decimal"/>
      <w:lvlText w:val="%1."/>
      <w:lvlJc w:val="left"/>
      <w:pPr>
        <w:ind w:left="2280" w:hanging="410"/>
      </w:pPr>
      <w:rPr>
        <w:rFonts w:ascii="Times New Roman" w:eastAsia="Times New Roman" w:hAnsi="Times New Roman" w:cs="Times New Roman" w:hint="default"/>
        <w:b w:val="0"/>
        <w:bCs w:val="0"/>
        <w:i w:val="0"/>
        <w:iCs w:val="0"/>
        <w:spacing w:val="0"/>
        <w:w w:val="99"/>
        <w:sz w:val="18"/>
        <w:szCs w:val="18"/>
        <w:lang w:val="en-US" w:eastAsia="en-US" w:bidi="ar-SA"/>
      </w:rPr>
    </w:lvl>
    <w:lvl w:ilvl="1" w:tplc="B11CFD92">
      <w:numFmt w:val="bullet"/>
      <w:lvlText w:val="•"/>
      <w:lvlJc w:val="left"/>
      <w:pPr>
        <w:ind w:left="3028" w:hanging="410"/>
      </w:pPr>
      <w:rPr>
        <w:rFonts w:hint="default"/>
        <w:lang w:val="en-US" w:eastAsia="en-US" w:bidi="ar-SA"/>
      </w:rPr>
    </w:lvl>
    <w:lvl w:ilvl="2" w:tplc="922645BA">
      <w:numFmt w:val="bullet"/>
      <w:lvlText w:val="•"/>
      <w:lvlJc w:val="left"/>
      <w:pPr>
        <w:ind w:left="3776" w:hanging="410"/>
      </w:pPr>
      <w:rPr>
        <w:rFonts w:hint="default"/>
        <w:lang w:val="en-US" w:eastAsia="en-US" w:bidi="ar-SA"/>
      </w:rPr>
    </w:lvl>
    <w:lvl w:ilvl="3" w:tplc="67F6B36C">
      <w:numFmt w:val="bullet"/>
      <w:lvlText w:val="•"/>
      <w:lvlJc w:val="left"/>
      <w:pPr>
        <w:ind w:left="4524" w:hanging="410"/>
      </w:pPr>
      <w:rPr>
        <w:rFonts w:hint="default"/>
        <w:lang w:val="en-US" w:eastAsia="en-US" w:bidi="ar-SA"/>
      </w:rPr>
    </w:lvl>
    <w:lvl w:ilvl="4" w:tplc="EB32837A">
      <w:numFmt w:val="bullet"/>
      <w:lvlText w:val="•"/>
      <w:lvlJc w:val="left"/>
      <w:pPr>
        <w:ind w:left="5272" w:hanging="410"/>
      </w:pPr>
      <w:rPr>
        <w:rFonts w:hint="default"/>
        <w:lang w:val="en-US" w:eastAsia="en-US" w:bidi="ar-SA"/>
      </w:rPr>
    </w:lvl>
    <w:lvl w:ilvl="5" w:tplc="889E88F2">
      <w:numFmt w:val="bullet"/>
      <w:lvlText w:val="•"/>
      <w:lvlJc w:val="left"/>
      <w:pPr>
        <w:ind w:left="6020" w:hanging="410"/>
      </w:pPr>
      <w:rPr>
        <w:rFonts w:hint="default"/>
        <w:lang w:val="en-US" w:eastAsia="en-US" w:bidi="ar-SA"/>
      </w:rPr>
    </w:lvl>
    <w:lvl w:ilvl="6" w:tplc="3C82C9F6">
      <w:numFmt w:val="bullet"/>
      <w:lvlText w:val="•"/>
      <w:lvlJc w:val="left"/>
      <w:pPr>
        <w:ind w:left="6768" w:hanging="410"/>
      </w:pPr>
      <w:rPr>
        <w:rFonts w:hint="default"/>
        <w:lang w:val="en-US" w:eastAsia="en-US" w:bidi="ar-SA"/>
      </w:rPr>
    </w:lvl>
    <w:lvl w:ilvl="7" w:tplc="73621874">
      <w:numFmt w:val="bullet"/>
      <w:lvlText w:val="•"/>
      <w:lvlJc w:val="left"/>
      <w:pPr>
        <w:ind w:left="7516" w:hanging="410"/>
      </w:pPr>
      <w:rPr>
        <w:rFonts w:hint="default"/>
        <w:lang w:val="en-US" w:eastAsia="en-US" w:bidi="ar-SA"/>
      </w:rPr>
    </w:lvl>
    <w:lvl w:ilvl="8" w:tplc="9F5E4B20">
      <w:numFmt w:val="bullet"/>
      <w:lvlText w:val="•"/>
      <w:lvlJc w:val="left"/>
      <w:pPr>
        <w:ind w:left="8264" w:hanging="410"/>
      </w:pPr>
      <w:rPr>
        <w:rFonts w:hint="default"/>
        <w:lang w:val="en-US" w:eastAsia="en-US" w:bidi="ar-SA"/>
      </w:rPr>
    </w:lvl>
  </w:abstractNum>
  <w:num w:numId="1">
    <w:abstractNumId w:val="1"/>
  </w:num>
  <w:num w:numId="2">
    <w:abstractNumId w:val="3"/>
  </w:num>
  <w:num w:numId="3">
    <w:abstractNumId w:val="10"/>
  </w:num>
  <w:num w:numId="4">
    <w:abstractNumId w:val="4"/>
  </w:num>
  <w:num w:numId="5">
    <w:abstractNumId w:val="8"/>
  </w:num>
  <w:num w:numId="6">
    <w:abstractNumId w:val="2"/>
  </w:num>
  <w:num w:numId="7">
    <w:abstractNumId w:val="5"/>
  </w:num>
  <w:num w:numId="8">
    <w:abstractNumId w:val="6"/>
  </w:num>
  <w:num w:numId="9">
    <w:abstractNumId w:val="7"/>
  </w:num>
  <w:num w:numId="10">
    <w:abstractNumId w:val="9"/>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docVars>
    <w:docVar w:name="__Grammarly_42____i" w:val="H4sIAAAAAAAEAKtWckksSQxILCpxzi/NK1GyMqwFAAEhoTITAAAA"/>
    <w:docVar w:name="__Grammarly_42___1" w:val="H4sIAAAAAAAEAKtWcslP9kxRslIyNDY2NzM1MDEzMzI1NTExNDZR0lEKTi0uzszPAykwqgUAKDuJqiwAAAA="/>
  </w:docVars>
  <w:rsids>
    <w:rsidRoot w:val="00EC10D5"/>
    <w:rsid w:val="00045BC6"/>
    <w:rsid w:val="00064617"/>
    <w:rsid w:val="000804E5"/>
    <w:rsid w:val="000A04D5"/>
    <w:rsid w:val="000B3AB8"/>
    <w:rsid w:val="000D34E1"/>
    <w:rsid w:val="000E7B11"/>
    <w:rsid w:val="001319CF"/>
    <w:rsid w:val="001401BA"/>
    <w:rsid w:val="00162E60"/>
    <w:rsid w:val="00164E27"/>
    <w:rsid w:val="00204726"/>
    <w:rsid w:val="00207956"/>
    <w:rsid w:val="00237448"/>
    <w:rsid w:val="0025706A"/>
    <w:rsid w:val="00266F1A"/>
    <w:rsid w:val="00287232"/>
    <w:rsid w:val="00296440"/>
    <w:rsid w:val="002C4D87"/>
    <w:rsid w:val="002C7558"/>
    <w:rsid w:val="002D53AE"/>
    <w:rsid w:val="002D7E0B"/>
    <w:rsid w:val="002F1226"/>
    <w:rsid w:val="0033647C"/>
    <w:rsid w:val="00345519"/>
    <w:rsid w:val="003478B9"/>
    <w:rsid w:val="00360A1E"/>
    <w:rsid w:val="0036131B"/>
    <w:rsid w:val="00366699"/>
    <w:rsid w:val="00371884"/>
    <w:rsid w:val="00375D51"/>
    <w:rsid w:val="003A5623"/>
    <w:rsid w:val="003B784E"/>
    <w:rsid w:val="003D6B1E"/>
    <w:rsid w:val="003D7D78"/>
    <w:rsid w:val="003E4755"/>
    <w:rsid w:val="00401B6F"/>
    <w:rsid w:val="00421F97"/>
    <w:rsid w:val="004234FE"/>
    <w:rsid w:val="0042759E"/>
    <w:rsid w:val="00432BCA"/>
    <w:rsid w:val="00453338"/>
    <w:rsid w:val="004648EC"/>
    <w:rsid w:val="004C047A"/>
    <w:rsid w:val="004C1A5A"/>
    <w:rsid w:val="00516888"/>
    <w:rsid w:val="00516D0B"/>
    <w:rsid w:val="00532238"/>
    <w:rsid w:val="005436D8"/>
    <w:rsid w:val="00544B9A"/>
    <w:rsid w:val="00545B5F"/>
    <w:rsid w:val="005540FB"/>
    <w:rsid w:val="00557C19"/>
    <w:rsid w:val="00575309"/>
    <w:rsid w:val="005A0CE2"/>
    <w:rsid w:val="005D4F15"/>
    <w:rsid w:val="005D5F2D"/>
    <w:rsid w:val="005D72B1"/>
    <w:rsid w:val="00687520"/>
    <w:rsid w:val="006978BB"/>
    <w:rsid w:val="006B0EAF"/>
    <w:rsid w:val="006C113C"/>
    <w:rsid w:val="006D7A81"/>
    <w:rsid w:val="0070744D"/>
    <w:rsid w:val="00726F46"/>
    <w:rsid w:val="00772FA7"/>
    <w:rsid w:val="007801CB"/>
    <w:rsid w:val="00792B7B"/>
    <w:rsid w:val="007B01B9"/>
    <w:rsid w:val="007E2041"/>
    <w:rsid w:val="00801561"/>
    <w:rsid w:val="00807030"/>
    <w:rsid w:val="00807140"/>
    <w:rsid w:val="00813971"/>
    <w:rsid w:val="00870EF0"/>
    <w:rsid w:val="008768EF"/>
    <w:rsid w:val="00884963"/>
    <w:rsid w:val="008877B3"/>
    <w:rsid w:val="008A31CC"/>
    <w:rsid w:val="008D634E"/>
    <w:rsid w:val="008E6DD8"/>
    <w:rsid w:val="008F4D1C"/>
    <w:rsid w:val="008F6491"/>
    <w:rsid w:val="008F788F"/>
    <w:rsid w:val="00902449"/>
    <w:rsid w:val="00920640"/>
    <w:rsid w:val="00946799"/>
    <w:rsid w:val="009523BC"/>
    <w:rsid w:val="00955F52"/>
    <w:rsid w:val="009A6D51"/>
    <w:rsid w:val="009C1A48"/>
    <w:rsid w:val="009D6927"/>
    <w:rsid w:val="009E0AF1"/>
    <w:rsid w:val="009F2EDD"/>
    <w:rsid w:val="00A23328"/>
    <w:rsid w:val="00A31685"/>
    <w:rsid w:val="00A6569F"/>
    <w:rsid w:val="00AB6831"/>
    <w:rsid w:val="00AD7129"/>
    <w:rsid w:val="00AE27BD"/>
    <w:rsid w:val="00AE6D47"/>
    <w:rsid w:val="00AF0F37"/>
    <w:rsid w:val="00B22659"/>
    <w:rsid w:val="00B47CFD"/>
    <w:rsid w:val="00B621BA"/>
    <w:rsid w:val="00B956F9"/>
    <w:rsid w:val="00BB3F38"/>
    <w:rsid w:val="00C261F2"/>
    <w:rsid w:val="00C42573"/>
    <w:rsid w:val="00C50A03"/>
    <w:rsid w:val="00C74116"/>
    <w:rsid w:val="00CA327E"/>
    <w:rsid w:val="00CC3B37"/>
    <w:rsid w:val="00CE3700"/>
    <w:rsid w:val="00CF0E73"/>
    <w:rsid w:val="00CF184D"/>
    <w:rsid w:val="00D02807"/>
    <w:rsid w:val="00D238C6"/>
    <w:rsid w:val="00D4213A"/>
    <w:rsid w:val="00D471B7"/>
    <w:rsid w:val="00D91257"/>
    <w:rsid w:val="00DC01C8"/>
    <w:rsid w:val="00DC1BE6"/>
    <w:rsid w:val="00DD2BCB"/>
    <w:rsid w:val="00DD7B79"/>
    <w:rsid w:val="00E21509"/>
    <w:rsid w:val="00E2782C"/>
    <w:rsid w:val="00E53162"/>
    <w:rsid w:val="00E636A5"/>
    <w:rsid w:val="00E83280"/>
    <w:rsid w:val="00E85824"/>
    <w:rsid w:val="00EA2BB3"/>
    <w:rsid w:val="00EB795F"/>
    <w:rsid w:val="00EC10D5"/>
    <w:rsid w:val="00EC4EFC"/>
    <w:rsid w:val="00ED1182"/>
    <w:rsid w:val="00ED5392"/>
    <w:rsid w:val="00EF4B9C"/>
    <w:rsid w:val="00EF77B5"/>
    <w:rsid w:val="00F04666"/>
    <w:rsid w:val="00F15511"/>
    <w:rsid w:val="00F35F99"/>
    <w:rsid w:val="00F87BEC"/>
    <w:rsid w:val="00F91985"/>
    <w:rsid w:val="00F976D5"/>
    <w:rsid w:val="00F97A11"/>
    <w:rsid w:val="00FC1D20"/>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56004C8"/>
  <w15:docId w15:val="{C09632D7-598F-4308-8EF3-A66A56E90F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Pr>
      <w:rFonts w:ascii="Times New Roman" w:eastAsia="Times New Roman" w:hAnsi="Times New Roman" w:cs="Times New Roman"/>
    </w:rPr>
  </w:style>
  <w:style w:type="paragraph" w:styleId="1">
    <w:name w:val="heading 1"/>
    <w:basedOn w:val="a"/>
    <w:link w:val="10"/>
    <w:uiPriority w:val="1"/>
    <w:qFormat/>
    <w:pPr>
      <w:ind w:left="1" w:right="193"/>
      <w:jc w:val="center"/>
      <w:outlineLvl w:val="0"/>
    </w:pPr>
    <w:rPr>
      <w:b/>
      <w:bCs/>
      <w:sz w:val="24"/>
      <w:szCs w:val="24"/>
    </w:rPr>
  </w:style>
  <w:style w:type="paragraph" w:styleId="2">
    <w:name w:val="heading 2"/>
    <w:basedOn w:val="a"/>
    <w:uiPriority w:val="1"/>
    <w:qFormat/>
    <w:pPr>
      <w:ind w:left="1" w:right="193"/>
      <w:jc w:val="center"/>
      <w:outlineLvl w:val="1"/>
    </w:pPr>
    <w:rPr>
      <w:b/>
      <w:bCs/>
      <w:sz w:val="24"/>
      <w:szCs w:val="24"/>
    </w:rPr>
  </w:style>
  <w:style w:type="paragraph" w:styleId="3">
    <w:name w:val="heading 3"/>
    <w:basedOn w:val="a"/>
    <w:uiPriority w:val="1"/>
    <w:qFormat/>
    <w:pPr>
      <w:ind w:left="1" w:right="193"/>
      <w:jc w:val="center"/>
      <w:outlineLvl w:val="2"/>
    </w:pPr>
    <w:rPr>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rPr>
      <w:sz w:val="20"/>
      <w:szCs w:val="20"/>
    </w:rPr>
  </w:style>
  <w:style w:type="paragraph" w:styleId="a4">
    <w:name w:val="Title"/>
    <w:basedOn w:val="a"/>
    <w:uiPriority w:val="1"/>
    <w:qFormat/>
    <w:pPr>
      <w:spacing w:before="89"/>
      <w:ind w:right="193"/>
      <w:jc w:val="center"/>
    </w:pPr>
    <w:rPr>
      <w:b/>
      <w:bCs/>
      <w:sz w:val="34"/>
      <w:szCs w:val="34"/>
    </w:rPr>
  </w:style>
  <w:style w:type="paragraph" w:styleId="a5">
    <w:name w:val="List Paragraph"/>
    <w:aliases w:val="Абзац вправо-1,List Paragraph1,List Paragraph"/>
    <w:basedOn w:val="a"/>
    <w:link w:val="a6"/>
    <w:uiPriority w:val="34"/>
    <w:qFormat/>
    <w:pPr>
      <w:ind w:left="616" w:hanging="148"/>
    </w:pPr>
  </w:style>
  <w:style w:type="paragraph" w:customStyle="1" w:styleId="TableParagraph">
    <w:name w:val="Table Paragraph"/>
    <w:basedOn w:val="a"/>
    <w:uiPriority w:val="1"/>
    <w:qFormat/>
    <w:pPr>
      <w:spacing w:line="184" w:lineRule="exact"/>
      <w:ind w:left="43"/>
    </w:pPr>
  </w:style>
  <w:style w:type="character" w:styleId="a7">
    <w:name w:val="Hyperlink"/>
    <w:basedOn w:val="a0"/>
    <w:uiPriority w:val="99"/>
    <w:unhideWhenUsed/>
    <w:rsid w:val="00F91985"/>
    <w:rPr>
      <w:color w:val="0000FF" w:themeColor="hyperlink"/>
      <w:u w:val="single"/>
    </w:rPr>
  </w:style>
  <w:style w:type="character" w:customStyle="1" w:styleId="anegp0gi0b9av8jahpyh">
    <w:name w:val="anegp0gi0b9av8jahpyh"/>
    <w:basedOn w:val="a0"/>
    <w:rsid w:val="00EF4B9C"/>
  </w:style>
  <w:style w:type="character" w:customStyle="1" w:styleId="ezkurwreuab5ozgtqnkl">
    <w:name w:val="ezkurwreuab5ozgtqnkl"/>
    <w:basedOn w:val="a0"/>
    <w:rsid w:val="008768EF"/>
  </w:style>
  <w:style w:type="table" w:styleId="a8">
    <w:name w:val="Table Grid"/>
    <w:basedOn w:val="a1"/>
    <w:uiPriority w:val="39"/>
    <w:rsid w:val="008F788F"/>
    <w:pPr>
      <w:widowControl/>
      <w:autoSpaceDE/>
      <w:autoSpaceDN/>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Strong"/>
    <w:basedOn w:val="a0"/>
    <w:uiPriority w:val="22"/>
    <w:qFormat/>
    <w:rsid w:val="00D471B7"/>
    <w:rPr>
      <w:b/>
      <w:bCs/>
    </w:rPr>
  </w:style>
  <w:style w:type="character" w:customStyle="1" w:styleId="katex-mathml">
    <w:name w:val="katex-mathml"/>
    <w:basedOn w:val="a0"/>
    <w:rsid w:val="00064617"/>
  </w:style>
  <w:style w:type="character" w:customStyle="1" w:styleId="mord">
    <w:name w:val="mord"/>
    <w:basedOn w:val="a0"/>
    <w:rsid w:val="00064617"/>
  </w:style>
  <w:style w:type="character" w:customStyle="1" w:styleId="a6">
    <w:name w:val="Абзац списка Знак"/>
    <w:aliases w:val="Абзац вправо-1 Знак,List Paragraph1 Знак,List Paragraph Знак"/>
    <w:link w:val="a5"/>
    <w:uiPriority w:val="34"/>
    <w:locked/>
    <w:rsid w:val="002F1226"/>
    <w:rPr>
      <w:rFonts w:ascii="Times New Roman" w:eastAsia="Times New Roman" w:hAnsi="Times New Roman" w:cs="Times New Roman"/>
    </w:rPr>
  </w:style>
  <w:style w:type="character" w:customStyle="1" w:styleId="10">
    <w:name w:val="Заголовок 1 Знак"/>
    <w:basedOn w:val="a0"/>
    <w:link w:val="1"/>
    <w:uiPriority w:val="1"/>
    <w:rsid w:val="002F1226"/>
    <w:rPr>
      <w:rFonts w:ascii="Times New Roman" w:eastAsia="Times New Roman" w:hAnsi="Times New Roman" w:cs="Times New Roman"/>
      <w:b/>
      <w:bCs/>
      <w:sz w:val="24"/>
      <w:szCs w:val="24"/>
    </w:rPr>
  </w:style>
  <w:style w:type="character" w:styleId="aa">
    <w:name w:val="Unresolved Mention"/>
    <w:basedOn w:val="a0"/>
    <w:uiPriority w:val="99"/>
    <w:semiHidden/>
    <w:unhideWhenUsed/>
    <w:rsid w:val="00371884"/>
    <w:rPr>
      <w:color w:val="605E5C"/>
      <w:shd w:val="clear" w:color="auto" w:fill="E1DFDD"/>
    </w:rPr>
  </w:style>
  <w:style w:type="paragraph" w:styleId="ab">
    <w:name w:val="Normal (Web)"/>
    <w:basedOn w:val="a"/>
    <w:uiPriority w:val="99"/>
    <w:unhideWhenUsed/>
    <w:rsid w:val="00EC4EFC"/>
    <w:pPr>
      <w:widowControl/>
      <w:autoSpaceDE/>
      <w:autoSpaceDN/>
      <w:spacing w:before="100" w:beforeAutospacing="1" w:after="100" w:afterAutospacing="1"/>
    </w:pPr>
    <w:rPr>
      <w:sz w:val="24"/>
      <w:szCs w:val="24"/>
      <w:lang w:val="ru-RU" w:eastAsia="ru-RU"/>
    </w:rPr>
  </w:style>
  <w:style w:type="character" w:styleId="ac">
    <w:name w:val="Emphasis"/>
    <w:basedOn w:val="a0"/>
    <w:uiPriority w:val="20"/>
    <w:qFormat/>
    <w:rsid w:val="00EC4EF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5063489">
      <w:bodyDiv w:val="1"/>
      <w:marLeft w:val="0"/>
      <w:marRight w:val="0"/>
      <w:marTop w:val="0"/>
      <w:marBottom w:val="0"/>
      <w:divBdr>
        <w:top w:val="none" w:sz="0" w:space="0" w:color="auto"/>
        <w:left w:val="none" w:sz="0" w:space="0" w:color="auto"/>
        <w:bottom w:val="none" w:sz="0" w:space="0" w:color="auto"/>
        <w:right w:val="none" w:sz="0" w:space="0" w:color="auto"/>
      </w:divBdr>
    </w:div>
    <w:div w:id="1064060698">
      <w:bodyDiv w:val="1"/>
      <w:marLeft w:val="0"/>
      <w:marRight w:val="0"/>
      <w:marTop w:val="0"/>
      <w:marBottom w:val="0"/>
      <w:divBdr>
        <w:top w:val="none" w:sz="0" w:space="0" w:color="auto"/>
        <w:left w:val="none" w:sz="0" w:space="0" w:color="auto"/>
        <w:bottom w:val="none" w:sz="0" w:space="0" w:color="auto"/>
        <w:right w:val="none" w:sz="0" w:space="0" w:color="auto"/>
      </w:divBdr>
      <w:divsChild>
        <w:div w:id="2135170929">
          <w:marLeft w:val="0"/>
          <w:marRight w:val="0"/>
          <w:marTop w:val="0"/>
          <w:marBottom w:val="0"/>
          <w:divBdr>
            <w:top w:val="none" w:sz="0" w:space="0" w:color="auto"/>
            <w:left w:val="none" w:sz="0" w:space="0" w:color="auto"/>
            <w:bottom w:val="none" w:sz="0" w:space="0" w:color="auto"/>
            <w:right w:val="none" w:sz="0" w:space="0" w:color="auto"/>
          </w:divBdr>
          <w:divsChild>
            <w:div w:id="958880541">
              <w:marLeft w:val="0"/>
              <w:marRight w:val="0"/>
              <w:marTop w:val="0"/>
              <w:marBottom w:val="0"/>
              <w:divBdr>
                <w:top w:val="none" w:sz="0" w:space="0" w:color="auto"/>
                <w:left w:val="none" w:sz="0" w:space="0" w:color="auto"/>
                <w:bottom w:val="none" w:sz="0" w:space="0" w:color="auto"/>
                <w:right w:val="none" w:sz="0" w:space="0" w:color="auto"/>
              </w:divBdr>
              <w:divsChild>
                <w:div w:id="2100786088">
                  <w:marLeft w:val="0"/>
                  <w:marRight w:val="0"/>
                  <w:marTop w:val="0"/>
                  <w:marBottom w:val="0"/>
                  <w:divBdr>
                    <w:top w:val="none" w:sz="0" w:space="0" w:color="auto"/>
                    <w:left w:val="none" w:sz="0" w:space="0" w:color="auto"/>
                    <w:bottom w:val="none" w:sz="0" w:space="0" w:color="auto"/>
                    <w:right w:val="none" w:sz="0" w:space="0" w:color="auto"/>
                  </w:divBdr>
                  <w:divsChild>
                    <w:div w:id="1749032021">
                      <w:marLeft w:val="0"/>
                      <w:marRight w:val="0"/>
                      <w:marTop w:val="0"/>
                      <w:marBottom w:val="0"/>
                      <w:divBdr>
                        <w:top w:val="none" w:sz="0" w:space="0" w:color="auto"/>
                        <w:left w:val="none" w:sz="0" w:space="0" w:color="auto"/>
                        <w:bottom w:val="none" w:sz="0" w:space="0" w:color="auto"/>
                        <w:right w:val="none" w:sz="0" w:space="0" w:color="auto"/>
                      </w:divBdr>
                      <w:divsChild>
                        <w:div w:id="1052970484">
                          <w:marLeft w:val="0"/>
                          <w:marRight w:val="0"/>
                          <w:marTop w:val="0"/>
                          <w:marBottom w:val="0"/>
                          <w:divBdr>
                            <w:top w:val="none" w:sz="0" w:space="0" w:color="auto"/>
                            <w:left w:val="none" w:sz="0" w:space="0" w:color="auto"/>
                            <w:bottom w:val="none" w:sz="0" w:space="0" w:color="auto"/>
                            <w:right w:val="none" w:sz="0" w:space="0" w:color="auto"/>
                          </w:divBdr>
                          <w:divsChild>
                            <w:div w:id="1555118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6711960">
                  <w:marLeft w:val="0"/>
                  <w:marRight w:val="0"/>
                  <w:marTop w:val="0"/>
                  <w:marBottom w:val="0"/>
                  <w:divBdr>
                    <w:top w:val="none" w:sz="0" w:space="0" w:color="auto"/>
                    <w:left w:val="none" w:sz="0" w:space="0" w:color="auto"/>
                    <w:bottom w:val="none" w:sz="0" w:space="0" w:color="auto"/>
                    <w:right w:val="none" w:sz="0" w:space="0" w:color="auto"/>
                  </w:divBdr>
                  <w:divsChild>
                    <w:div w:id="408163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39143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1.wmf"/><Relationship Id="rId21" Type="http://schemas.openxmlformats.org/officeDocument/2006/relationships/image" Target="media/image8.wmf"/><Relationship Id="rId42" Type="http://schemas.openxmlformats.org/officeDocument/2006/relationships/oleObject" Target="embeddings/oleObject16.bin"/><Relationship Id="rId63" Type="http://schemas.openxmlformats.org/officeDocument/2006/relationships/image" Target="media/image26.wmf"/><Relationship Id="rId84" Type="http://schemas.openxmlformats.org/officeDocument/2006/relationships/oleObject" Target="embeddings/oleObject38.bin"/><Relationship Id="rId138" Type="http://schemas.openxmlformats.org/officeDocument/2006/relationships/hyperlink" Target="https://doi.org/10.1007/s42452-025-06869-7" TargetMode="External"/><Relationship Id="rId107" Type="http://schemas.openxmlformats.org/officeDocument/2006/relationships/image" Target="media/image47.wmf"/><Relationship Id="rId11" Type="http://schemas.openxmlformats.org/officeDocument/2006/relationships/image" Target="media/image3.wmf"/><Relationship Id="rId32" Type="http://schemas.openxmlformats.org/officeDocument/2006/relationships/oleObject" Target="embeddings/oleObject11.bin"/><Relationship Id="rId53" Type="http://schemas.openxmlformats.org/officeDocument/2006/relationships/image" Target="media/image21.wmf"/><Relationship Id="rId74" Type="http://schemas.openxmlformats.org/officeDocument/2006/relationships/oleObject" Target="embeddings/oleObject32.bin"/><Relationship Id="rId128" Type="http://schemas.openxmlformats.org/officeDocument/2006/relationships/image" Target="media/image56.wmf"/><Relationship Id="rId5" Type="http://schemas.openxmlformats.org/officeDocument/2006/relationships/hyperlink" Target="mailto:otkirxusenov@mail.ru" TargetMode="External"/><Relationship Id="rId90" Type="http://schemas.openxmlformats.org/officeDocument/2006/relationships/oleObject" Target="embeddings/oleObject41.bin"/><Relationship Id="rId95" Type="http://schemas.openxmlformats.org/officeDocument/2006/relationships/image" Target="media/image40.wmf"/><Relationship Id="rId22" Type="http://schemas.openxmlformats.org/officeDocument/2006/relationships/oleObject" Target="embeddings/oleObject6.bin"/><Relationship Id="rId27" Type="http://schemas.openxmlformats.org/officeDocument/2006/relationships/oleObject" Target="embeddings/oleObject8.bin"/><Relationship Id="rId43" Type="http://schemas.openxmlformats.org/officeDocument/2006/relationships/image" Target="media/image17.wmf"/><Relationship Id="rId48" Type="http://schemas.openxmlformats.org/officeDocument/2006/relationships/oleObject" Target="embeddings/oleObject20.bin"/><Relationship Id="rId64" Type="http://schemas.openxmlformats.org/officeDocument/2006/relationships/oleObject" Target="embeddings/oleObject28.bin"/><Relationship Id="rId69" Type="http://schemas.openxmlformats.org/officeDocument/2006/relationships/chart" Target="charts/chart5.xml"/><Relationship Id="rId113" Type="http://schemas.openxmlformats.org/officeDocument/2006/relationships/image" Target="media/image49.wmf"/><Relationship Id="rId118" Type="http://schemas.openxmlformats.org/officeDocument/2006/relationships/oleObject" Target="embeddings/oleObject55.bin"/><Relationship Id="rId134" Type="http://schemas.openxmlformats.org/officeDocument/2006/relationships/hyperlink" Target="https://cyberleninka.ru/article/n/analiz-prichin-zaderzhek-gruzovyh-poezdov-na-uchastkah-zheleznoy-dorogi" TargetMode="External"/><Relationship Id="rId139" Type="http://schemas.openxmlformats.org/officeDocument/2006/relationships/hyperlink" Target="https://doi.org/10.56143/2181-2438-2025-1-146-150" TargetMode="External"/><Relationship Id="rId80" Type="http://schemas.openxmlformats.org/officeDocument/2006/relationships/oleObject" Target="embeddings/oleObject36.bin"/><Relationship Id="rId85" Type="http://schemas.openxmlformats.org/officeDocument/2006/relationships/image" Target="media/image35.wmf"/><Relationship Id="rId12" Type="http://schemas.openxmlformats.org/officeDocument/2006/relationships/oleObject" Target="embeddings/oleObject3.bin"/><Relationship Id="rId17" Type="http://schemas.openxmlformats.org/officeDocument/2006/relationships/image" Target="media/image6.emf"/><Relationship Id="rId33" Type="http://schemas.openxmlformats.org/officeDocument/2006/relationships/image" Target="media/image12.wmf"/><Relationship Id="rId38" Type="http://schemas.openxmlformats.org/officeDocument/2006/relationships/oleObject" Target="embeddings/oleObject14.bin"/><Relationship Id="rId59" Type="http://schemas.openxmlformats.org/officeDocument/2006/relationships/image" Target="media/image24.wmf"/><Relationship Id="rId103" Type="http://schemas.openxmlformats.org/officeDocument/2006/relationships/image" Target="media/image45.wmf"/><Relationship Id="rId108" Type="http://schemas.openxmlformats.org/officeDocument/2006/relationships/oleObject" Target="embeddings/oleObject49.bin"/><Relationship Id="rId124" Type="http://schemas.openxmlformats.org/officeDocument/2006/relationships/oleObject" Target="embeddings/oleObject58.bin"/><Relationship Id="rId129" Type="http://schemas.openxmlformats.org/officeDocument/2006/relationships/oleObject" Target="embeddings/oleObject61.bin"/><Relationship Id="rId54" Type="http://schemas.openxmlformats.org/officeDocument/2006/relationships/oleObject" Target="embeddings/oleObject23.bin"/><Relationship Id="rId70" Type="http://schemas.openxmlformats.org/officeDocument/2006/relationships/chart" Target="charts/chart6.xml"/><Relationship Id="rId75" Type="http://schemas.openxmlformats.org/officeDocument/2006/relationships/oleObject" Target="embeddings/oleObject33.bin"/><Relationship Id="rId91" Type="http://schemas.openxmlformats.org/officeDocument/2006/relationships/image" Target="media/image38.wmf"/><Relationship Id="rId96" Type="http://schemas.openxmlformats.org/officeDocument/2006/relationships/oleObject" Target="embeddings/oleObject44.bin"/><Relationship Id="rId140" Type="http://schemas.openxmlformats.org/officeDocument/2006/relationships/hyperlink" Target="https://in-academy.uz/index.php/EJMTCS/article/view/1822" TargetMode="External"/><Relationship Id="rId145"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mailto:s.xudayberganov61@mail.ru" TargetMode="External"/><Relationship Id="rId23" Type="http://schemas.openxmlformats.org/officeDocument/2006/relationships/image" Target="media/image9.wmf"/><Relationship Id="rId28" Type="http://schemas.openxmlformats.org/officeDocument/2006/relationships/oleObject" Target="embeddings/oleObject9.bin"/><Relationship Id="rId49" Type="http://schemas.openxmlformats.org/officeDocument/2006/relationships/image" Target="media/image19.wmf"/><Relationship Id="rId114" Type="http://schemas.openxmlformats.org/officeDocument/2006/relationships/oleObject" Target="embeddings/oleObject53.bin"/><Relationship Id="rId119" Type="http://schemas.openxmlformats.org/officeDocument/2006/relationships/image" Target="media/image52.wmf"/><Relationship Id="rId44" Type="http://schemas.openxmlformats.org/officeDocument/2006/relationships/oleObject" Target="embeddings/oleObject17.bin"/><Relationship Id="rId60" Type="http://schemas.openxmlformats.org/officeDocument/2006/relationships/oleObject" Target="embeddings/oleObject26.bin"/><Relationship Id="rId65" Type="http://schemas.openxmlformats.org/officeDocument/2006/relationships/image" Target="media/image27.wmf"/><Relationship Id="rId81" Type="http://schemas.openxmlformats.org/officeDocument/2006/relationships/image" Target="media/image33.wmf"/><Relationship Id="rId86" Type="http://schemas.openxmlformats.org/officeDocument/2006/relationships/oleObject" Target="embeddings/oleObject39.bin"/><Relationship Id="rId130" Type="http://schemas.openxmlformats.org/officeDocument/2006/relationships/image" Target="media/image57.wmf"/><Relationship Id="rId135" Type="http://schemas.openxmlformats.org/officeDocument/2006/relationships/hyperlink" Target="https://doi.org/10.1051/e3sconf/202338905024" TargetMode="External"/><Relationship Id="rId13" Type="http://schemas.openxmlformats.org/officeDocument/2006/relationships/image" Target="media/image4.wmf"/><Relationship Id="rId18" Type="http://schemas.openxmlformats.org/officeDocument/2006/relationships/package" Target="embeddings/Microsoft_Visio_Drawing.vsdx"/><Relationship Id="rId39" Type="http://schemas.openxmlformats.org/officeDocument/2006/relationships/image" Target="media/image15.wmf"/><Relationship Id="rId109" Type="http://schemas.openxmlformats.org/officeDocument/2006/relationships/oleObject" Target="embeddings/oleObject50.bin"/><Relationship Id="rId34" Type="http://schemas.openxmlformats.org/officeDocument/2006/relationships/oleObject" Target="embeddings/oleObject12.bin"/><Relationship Id="rId50" Type="http://schemas.openxmlformats.org/officeDocument/2006/relationships/oleObject" Target="embeddings/oleObject21.bin"/><Relationship Id="rId55" Type="http://schemas.openxmlformats.org/officeDocument/2006/relationships/image" Target="media/image22.wmf"/><Relationship Id="rId76" Type="http://schemas.openxmlformats.org/officeDocument/2006/relationships/oleObject" Target="embeddings/oleObject34.bin"/><Relationship Id="rId97" Type="http://schemas.openxmlformats.org/officeDocument/2006/relationships/image" Target="media/image41.png"/><Relationship Id="rId104" Type="http://schemas.openxmlformats.org/officeDocument/2006/relationships/oleObject" Target="embeddings/oleObject47.bin"/><Relationship Id="rId120" Type="http://schemas.openxmlformats.org/officeDocument/2006/relationships/oleObject" Target="embeddings/oleObject56.bin"/><Relationship Id="rId125" Type="http://schemas.openxmlformats.org/officeDocument/2006/relationships/oleObject" Target="embeddings/oleObject59.bin"/><Relationship Id="rId141" Type="http://schemas.openxmlformats.org/officeDocument/2006/relationships/hyperlink" Target="https://doi.org/10.1063/5.0090343" TargetMode="External"/><Relationship Id="rId146" Type="http://schemas.openxmlformats.org/officeDocument/2006/relationships/theme" Target="theme/theme1.xml"/><Relationship Id="rId7" Type="http://schemas.openxmlformats.org/officeDocument/2006/relationships/image" Target="media/image1.wmf"/><Relationship Id="rId71" Type="http://schemas.openxmlformats.org/officeDocument/2006/relationships/image" Target="media/image29.wmf"/><Relationship Id="rId92" Type="http://schemas.openxmlformats.org/officeDocument/2006/relationships/oleObject" Target="embeddings/oleObject42.bin"/><Relationship Id="rId2" Type="http://schemas.openxmlformats.org/officeDocument/2006/relationships/styles" Target="styles.xml"/><Relationship Id="rId29" Type="http://schemas.openxmlformats.org/officeDocument/2006/relationships/image" Target="media/image10.wmf"/><Relationship Id="rId24" Type="http://schemas.openxmlformats.org/officeDocument/2006/relationships/oleObject" Target="embeddings/oleObject7.bin"/><Relationship Id="rId40" Type="http://schemas.openxmlformats.org/officeDocument/2006/relationships/oleObject" Target="embeddings/oleObject15.bin"/><Relationship Id="rId45" Type="http://schemas.openxmlformats.org/officeDocument/2006/relationships/oleObject" Target="embeddings/oleObject18.bin"/><Relationship Id="rId66" Type="http://schemas.openxmlformats.org/officeDocument/2006/relationships/oleObject" Target="embeddings/oleObject29.bin"/><Relationship Id="rId87" Type="http://schemas.openxmlformats.org/officeDocument/2006/relationships/image" Target="media/image36.wmf"/><Relationship Id="rId110" Type="http://schemas.openxmlformats.org/officeDocument/2006/relationships/oleObject" Target="embeddings/oleObject51.bin"/><Relationship Id="rId115" Type="http://schemas.openxmlformats.org/officeDocument/2006/relationships/image" Target="media/image50.wmf"/><Relationship Id="rId131" Type="http://schemas.openxmlformats.org/officeDocument/2006/relationships/oleObject" Target="embeddings/oleObject62.bin"/><Relationship Id="rId136" Type="http://schemas.openxmlformats.org/officeDocument/2006/relationships/hyperlink" Target="https://doi.org/10.1007/978-3-031-53488-1_2" TargetMode="External"/><Relationship Id="rId61" Type="http://schemas.openxmlformats.org/officeDocument/2006/relationships/image" Target="media/image25.wmf"/><Relationship Id="rId82" Type="http://schemas.openxmlformats.org/officeDocument/2006/relationships/oleObject" Target="embeddings/oleObject37.bin"/><Relationship Id="rId19" Type="http://schemas.openxmlformats.org/officeDocument/2006/relationships/chart" Target="charts/chart1.xml"/><Relationship Id="rId14" Type="http://schemas.openxmlformats.org/officeDocument/2006/relationships/oleObject" Target="embeddings/oleObject4.bin"/><Relationship Id="rId30" Type="http://schemas.openxmlformats.org/officeDocument/2006/relationships/oleObject" Target="embeddings/oleObject10.bin"/><Relationship Id="rId35" Type="http://schemas.openxmlformats.org/officeDocument/2006/relationships/image" Target="media/image13.wmf"/><Relationship Id="rId56" Type="http://schemas.openxmlformats.org/officeDocument/2006/relationships/oleObject" Target="embeddings/oleObject24.bin"/><Relationship Id="rId77" Type="http://schemas.openxmlformats.org/officeDocument/2006/relationships/image" Target="media/image31.wmf"/><Relationship Id="rId100" Type="http://schemas.openxmlformats.org/officeDocument/2006/relationships/oleObject" Target="embeddings/oleObject45.bin"/><Relationship Id="rId105" Type="http://schemas.openxmlformats.org/officeDocument/2006/relationships/image" Target="media/image46.wmf"/><Relationship Id="rId126" Type="http://schemas.openxmlformats.org/officeDocument/2006/relationships/image" Target="media/image55.wmf"/><Relationship Id="rId8" Type="http://schemas.openxmlformats.org/officeDocument/2006/relationships/oleObject" Target="embeddings/oleObject1.bin"/><Relationship Id="rId51" Type="http://schemas.openxmlformats.org/officeDocument/2006/relationships/image" Target="media/image20.wmf"/><Relationship Id="rId72" Type="http://schemas.openxmlformats.org/officeDocument/2006/relationships/oleObject" Target="embeddings/oleObject31.bin"/><Relationship Id="rId93" Type="http://schemas.openxmlformats.org/officeDocument/2006/relationships/image" Target="media/image39.wmf"/><Relationship Id="rId98" Type="http://schemas.openxmlformats.org/officeDocument/2006/relationships/image" Target="media/image42.png"/><Relationship Id="rId121" Type="http://schemas.openxmlformats.org/officeDocument/2006/relationships/image" Target="media/image53.wmf"/><Relationship Id="rId142" Type="http://schemas.openxmlformats.org/officeDocument/2006/relationships/hyperlink" Target="https://doi.org/10.1007/s00202-023-02008-w" TargetMode="External"/><Relationship Id="rId3" Type="http://schemas.openxmlformats.org/officeDocument/2006/relationships/settings" Target="settings.xml"/><Relationship Id="rId25" Type="http://schemas.openxmlformats.org/officeDocument/2006/relationships/chart" Target="charts/chart3.xml"/><Relationship Id="rId46" Type="http://schemas.openxmlformats.org/officeDocument/2006/relationships/oleObject" Target="embeddings/oleObject19.bin"/><Relationship Id="rId67" Type="http://schemas.openxmlformats.org/officeDocument/2006/relationships/image" Target="media/image28.wmf"/><Relationship Id="rId116" Type="http://schemas.openxmlformats.org/officeDocument/2006/relationships/oleObject" Target="embeddings/oleObject54.bin"/><Relationship Id="rId137" Type="http://schemas.openxmlformats.org/officeDocument/2006/relationships/hyperlink" Target="https://doi.org/10.1051/e3sconf/202458303018" TargetMode="External"/><Relationship Id="rId20" Type="http://schemas.openxmlformats.org/officeDocument/2006/relationships/chart" Target="charts/chart2.xml"/><Relationship Id="rId41" Type="http://schemas.openxmlformats.org/officeDocument/2006/relationships/image" Target="media/image16.wmf"/><Relationship Id="rId62" Type="http://schemas.openxmlformats.org/officeDocument/2006/relationships/oleObject" Target="embeddings/oleObject27.bin"/><Relationship Id="rId83" Type="http://schemas.openxmlformats.org/officeDocument/2006/relationships/image" Target="media/image34.wmf"/><Relationship Id="rId88" Type="http://schemas.openxmlformats.org/officeDocument/2006/relationships/oleObject" Target="embeddings/oleObject40.bin"/><Relationship Id="rId111" Type="http://schemas.openxmlformats.org/officeDocument/2006/relationships/image" Target="media/image48.wmf"/><Relationship Id="rId132" Type="http://schemas.openxmlformats.org/officeDocument/2006/relationships/image" Target="media/image58.wmf"/><Relationship Id="rId15" Type="http://schemas.openxmlformats.org/officeDocument/2006/relationships/image" Target="media/image5.wmf"/><Relationship Id="rId36" Type="http://schemas.openxmlformats.org/officeDocument/2006/relationships/oleObject" Target="embeddings/oleObject13.bin"/><Relationship Id="rId57" Type="http://schemas.openxmlformats.org/officeDocument/2006/relationships/image" Target="media/image23.wmf"/><Relationship Id="rId106" Type="http://schemas.openxmlformats.org/officeDocument/2006/relationships/oleObject" Target="embeddings/oleObject48.bin"/><Relationship Id="rId127" Type="http://schemas.openxmlformats.org/officeDocument/2006/relationships/oleObject" Target="embeddings/oleObject60.bin"/><Relationship Id="rId10" Type="http://schemas.openxmlformats.org/officeDocument/2006/relationships/oleObject" Target="embeddings/oleObject2.bin"/><Relationship Id="rId31" Type="http://schemas.openxmlformats.org/officeDocument/2006/relationships/image" Target="media/image11.wmf"/><Relationship Id="rId52" Type="http://schemas.openxmlformats.org/officeDocument/2006/relationships/oleObject" Target="embeddings/oleObject22.bin"/><Relationship Id="rId73" Type="http://schemas.openxmlformats.org/officeDocument/2006/relationships/image" Target="media/image30.wmf"/><Relationship Id="rId78" Type="http://schemas.openxmlformats.org/officeDocument/2006/relationships/oleObject" Target="embeddings/oleObject35.bin"/><Relationship Id="rId94" Type="http://schemas.openxmlformats.org/officeDocument/2006/relationships/oleObject" Target="embeddings/oleObject43.bin"/><Relationship Id="rId99" Type="http://schemas.openxmlformats.org/officeDocument/2006/relationships/image" Target="media/image43.wmf"/><Relationship Id="rId101" Type="http://schemas.openxmlformats.org/officeDocument/2006/relationships/image" Target="media/image44.wmf"/><Relationship Id="rId122" Type="http://schemas.openxmlformats.org/officeDocument/2006/relationships/oleObject" Target="embeddings/oleObject57.bin"/><Relationship Id="rId143" Type="http://schemas.openxmlformats.org/officeDocument/2006/relationships/hyperlink" Target="https://doi.org/10.1007/s42835-023-01523-x" TargetMode="External"/><Relationship Id="rId4" Type="http://schemas.openxmlformats.org/officeDocument/2006/relationships/webSettings" Target="webSettings.xml"/><Relationship Id="rId9" Type="http://schemas.openxmlformats.org/officeDocument/2006/relationships/image" Target="media/image2.wmf"/><Relationship Id="rId26" Type="http://schemas.openxmlformats.org/officeDocument/2006/relationships/chart" Target="charts/chart4.xml"/><Relationship Id="rId47" Type="http://schemas.openxmlformats.org/officeDocument/2006/relationships/image" Target="media/image18.wmf"/><Relationship Id="rId68" Type="http://schemas.openxmlformats.org/officeDocument/2006/relationships/oleObject" Target="embeddings/oleObject30.bin"/><Relationship Id="rId89" Type="http://schemas.openxmlformats.org/officeDocument/2006/relationships/image" Target="media/image37.wmf"/><Relationship Id="rId112" Type="http://schemas.openxmlformats.org/officeDocument/2006/relationships/oleObject" Target="embeddings/oleObject52.bin"/><Relationship Id="rId133" Type="http://schemas.openxmlformats.org/officeDocument/2006/relationships/oleObject" Target="embeddings/oleObject63.bin"/><Relationship Id="rId16" Type="http://schemas.openxmlformats.org/officeDocument/2006/relationships/oleObject" Target="embeddings/oleObject5.bin"/><Relationship Id="rId37" Type="http://schemas.openxmlformats.org/officeDocument/2006/relationships/image" Target="media/image14.wmf"/><Relationship Id="rId58" Type="http://schemas.openxmlformats.org/officeDocument/2006/relationships/oleObject" Target="embeddings/oleObject25.bin"/><Relationship Id="rId79" Type="http://schemas.openxmlformats.org/officeDocument/2006/relationships/image" Target="media/image32.wmf"/><Relationship Id="rId102" Type="http://schemas.openxmlformats.org/officeDocument/2006/relationships/oleObject" Target="embeddings/oleObject46.bin"/><Relationship Id="rId123" Type="http://schemas.openxmlformats.org/officeDocument/2006/relationships/image" Target="media/image54.wmf"/><Relationship Id="rId144" Type="http://schemas.openxmlformats.org/officeDocument/2006/relationships/hyperlink" Target="https://doi.org/10.1049/iet-its.2017.0369" TargetMode="External"/></Relationships>
</file>

<file path=word/charts/_rels/chart1.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package" Target="../embeddings/Microsoft_Excel_Worksheet.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user\Desktop\KORRELYATSIYA\DIAGRAMMA\YUK%20oqimi%20JUFT+TOq%20ikkovi%20birda.xlsx" TargetMode="External"/><Relationship Id="rId2" Type="http://schemas.microsoft.com/office/2011/relationships/chartColorStyle" Target="colors1.xml"/><Relationship Id="rId1" Type="http://schemas.microsoft.com/office/2011/relationships/chartStyle" Target="style1.xml"/></Relationships>
</file>

<file path=word/charts/_rels/chart3.xml.rels><?xml version="1.0" encoding="UTF-8" standalone="yes"?>
<Relationships xmlns="http://schemas.openxmlformats.org/package/2006/relationships"><Relationship Id="rId1" Type="http://schemas.openxmlformats.org/officeDocument/2006/relationships/oleObject" Target="file:///C:\Users\user\Desktop\KORRELYATSIYA\XUSENOVDAN\+1.&#1050;.&#1058;&#1091;&#1082;&#1091;&#1084;&#1072;&#1095;&#1080;-&#1040;&#1085;&#1075;p&#1077;&#1085;%20real.xls%20n2.xls"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user\Desktop\KORRELYATSIYA\1.&#1040;&#1085;&#1075;p&#1077;&#1085;-&#1050;.&#1058;&#1091;&#1082;&#1091;&#1084;&#1072;&#1095;&#1080;%20toq%20real.xls"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Users\user\Desktop\KORRELYATSIYA\XUSENOVDAN\+1.&#1050;.&#1058;&#1091;&#1082;&#1091;&#1084;&#1072;&#1095;&#1080;-&#1040;&#1085;&#1075;p&#1077;&#1085;%20real.xls%20n2.xls"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Users\user\Desktop\KORRELYATSIYA\XUSENOVDAN\+1.&#1040;&#1085;&#1075;p&#1077;&#1085;-&#1050;.&#1058;&#1091;&#1082;&#1091;&#1084;&#1072;&#1095;&#1080;%20toq%20real.xls"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140605848638668"/>
          <c:y val="3.5830702110655463E-2"/>
          <c:w val="0.79159096709549959"/>
          <c:h val="0.85300155908132114"/>
        </c:manualLayout>
      </c:layout>
      <c:barChart>
        <c:barDir val="col"/>
        <c:grouping val="clustered"/>
        <c:varyColors val="0"/>
        <c:ser>
          <c:idx val="0"/>
          <c:order val="0"/>
          <c:tx>
            <c:strRef>
              <c:f>Лист1!$A$5</c:f>
              <c:strCache>
                <c:ptCount val="1"/>
                <c:pt idx="0">
                  <c:v>Cargo turnover, million t-km gross</c:v>
                </c:pt>
              </c:strCache>
            </c:strRef>
          </c:tx>
          <c:spPr>
            <a:solidFill>
              <a:schemeClr val="accent5">
                <a:lumMod val="20000"/>
                <a:lumOff val="80000"/>
              </a:schemeClr>
            </a:solidFill>
            <a:ln>
              <a:solidFill>
                <a:srgbClr val="00FF00"/>
              </a:solidFill>
            </a:ln>
            <a:effectLst>
              <a:outerShdw blurRad="50800" dist="50800" dir="5400000" algn="ctr" rotWithShape="0">
                <a:schemeClr val="tx1"/>
              </a:outerShdw>
            </a:effectLst>
          </c:spPr>
          <c:invertIfNegative val="0"/>
          <c:dLbls>
            <c:delete val="1"/>
          </c:dLbls>
          <c:cat>
            <c:strRef>
              <c:f>Лист1!$B$3:$L$4</c:f>
              <c:strCache>
                <c:ptCount val="11"/>
                <c:pt idx="0">
                  <c:v>2014</c:v>
                </c:pt>
                <c:pt idx="1">
                  <c:v>2015</c:v>
                </c:pt>
                <c:pt idx="2">
                  <c:v>2016</c:v>
                </c:pt>
                <c:pt idx="3">
                  <c:v>2017</c:v>
                </c:pt>
                <c:pt idx="4">
                  <c:v>2018</c:v>
                </c:pt>
                <c:pt idx="5">
                  <c:v>2019</c:v>
                </c:pt>
                <c:pt idx="6">
                  <c:v>2020</c:v>
                </c:pt>
                <c:pt idx="7">
                  <c:v>2021</c:v>
                </c:pt>
                <c:pt idx="8">
                  <c:v>2022</c:v>
                </c:pt>
                <c:pt idx="9">
                  <c:v>2023</c:v>
                </c:pt>
                <c:pt idx="10">
                  <c:v>2024</c:v>
                </c:pt>
              </c:strCache>
            </c:strRef>
          </c:cat>
          <c:val>
            <c:numRef>
              <c:f>Лист1!$B$5:$L$5</c:f>
              <c:numCache>
                <c:formatCode>General</c:formatCode>
                <c:ptCount val="11"/>
                <c:pt idx="0">
                  <c:v>1438.81</c:v>
                </c:pt>
                <c:pt idx="1">
                  <c:v>1361.89</c:v>
                </c:pt>
                <c:pt idx="2">
                  <c:v>1316.63</c:v>
                </c:pt>
                <c:pt idx="3">
                  <c:v>1547.07</c:v>
                </c:pt>
                <c:pt idx="4">
                  <c:v>1798.59</c:v>
                </c:pt>
                <c:pt idx="5">
                  <c:v>1854.46</c:v>
                </c:pt>
                <c:pt idx="6">
                  <c:v>2104.6999999999998</c:v>
                </c:pt>
                <c:pt idx="7">
                  <c:v>2322.4</c:v>
                </c:pt>
                <c:pt idx="8">
                  <c:v>2467.6</c:v>
                </c:pt>
                <c:pt idx="9">
                  <c:v>2891.89</c:v>
                </c:pt>
                <c:pt idx="10">
                  <c:v>2554.88</c:v>
                </c:pt>
              </c:numCache>
            </c:numRef>
          </c:val>
          <c:extLst>
            <c:ext xmlns:c16="http://schemas.microsoft.com/office/drawing/2014/chart" uri="{C3380CC4-5D6E-409C-BE32-E72D297353CC}">
              <c16:uniqueId val="{00000000-8D4D-41AA-B0F7-8787F91BE140}"/>
            </c:ext>
          </c:extLst>
        </c:ser>
        <c:dLbls>
          <c:showLegendKey val="0"/>
          <c:showVal val="1"/>
          <c:showCatName val="0"/>
          <c:showSerName val="0"/>
          <c:showPercent val="0"/>
          <c:showBubbleSize val="0"/>
        </c:dLbls>
        <c:gapWidth val="120"/>
        <c:axId val="673805288"/>
        <c:axId val="673804112"/>
      </c:barChart>
      <c:lineChart>
        <c:grouping val="standard"/>
        <c:varyColors val="0"/>
        <c:ser>
          <c:idx val="1"/>
          <c:order val="1"/>
          <c:tx>
            <c:strRef>
              <c:f>Лист1!$A$6</c:f>
              <c:strCache>
                <c:ptCount val="1"/>
              </c:strCache>
            </c:strRef>
          </c:tx>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Лист1!$B$3:$L$4</c:f>
              <c:strCache>
                <c:ptCount val="11"/>
                <c:pt idx="0">
                  <c:v>2014</c:v>
                </c:pt>
                <c:pt idx="1">
                  <c:v>2015</c:v>
                </c:pt>
                <c:pt idx="2">
                  <c:v>2016</c:v>
                </c:pt>
                <c:pt idx="3">
                  <c:v>2017</c:v>
                </c:pt>
                <c:pt idx="4">
                  <c:v>2018</c:v>
                </c:pt>
                <c:pt idx="5">
                  <c:v>2019</c:v>
                </c:pt>
                <c:pt idx="6">
                  <c:v>2020</c:v>
                </c:pt>
                <c:pt idx="7">
                  <c:v>2021</c:v>
                </c:pt>
                <c:pt idx="8">
                  <c:v>2022</c:v>
                </c:pt>
                <c:pt idx="9">
                  <c:v>2023</c:v>
                </c:pt>
                <c:pt idx="10">
                  <c:v>2024</c:v>
                </c:pt>
              </c:strCache>
            </c:strRef>
          </c:cat>
          <c:val>
            <c:numRef>
              <c:f>Лист1!$B$6:$L$6</c:f>
              <c:numCache>
                <c:formatCode>General</c:formatCode>
                <c:ptCount val="11"/>
              </c:numCache>
            </c:numRef>
          </c:val>
          <c:smooth val="0"/>
          <c:extLst>
            <c:ext xmlns:c16="http://schemas.microsoft.com/office/drawing/2014/chart" uri="{C3380CC4-5D6E-409C-BE32-E72D297353CC}">
              <c16:uniqueId val="{00000001-8D4D-41AA-B0F7-8787F91BE140}"/>
            </c:ext>
          </c:extLst>
        </c:ser>
        <c:dLbls>
          <c:showLegendKey val="0"/>
          <c:showVal val="1"/>
          <c:showCatName val="0"/>
          <c:showSerName val="0"/>
          <c:showPercent val="0"/>
          <c:showBubbleSize val="0"/>
        </c:dLbls>
        <c:marker val="1"/>
        <c:smooth val="0"/>
        <c:axId val="673805288"/>
        <c:axId val="673804112"/>
      </c:lineChart>
      <c:lineChart>
        <c:grouping val="standard"/>
        <c:varyColors val="0"/>
        <c:ser>
          <c:idx val="2"/>
          <c:order val="2"/>
          <c:tx>
            <c:strRef>
              <c:f>Лист1!$A$7</c:f>
              <c:strCache>
                <c:ptCount val="1"/>
                <c:pt idx="0">
                  <c:v>Carried freight volume, million tons.</c:v>
                </c:pt>
              </c:strCache>
            </c:strRef>
          </c:tx>
          <c:spPr>
            <a:ln>
              <a:solidFill>
                <a:srgbClr val="FFFF00"/>
              </a:solidFill>
            </a:ln>
            <a:effectLst>
              <a:glow>
                <a:srgbClr val="FF0000"/>
              </a:glow>
            </a:effectLst>
          </c:spPr>
          <c:marker>
            <c:spPr>
              <a:solidFill>
                <a:srgbClr val="FF0000"/>
              </a:solidFill>
              <a:ln>
                <a:solidFill>
                  <a:srgbClr val="FF0000"/>
                </a:solidFill>
              </a:ln>
              <a:effectLst>
                <a:glow>
                  <a:srgbClr val="FF0000"/>
                </a:glow>
              </a:effectLst>
            </c:spPr>
          </c:marker>
          <c:dLbls>
            <c:dLbl>
              <c:idx val="0"/>
              <c:layout>
                <c:manualLayout>
                  <c:x val="-2.7124099785068929E-2"/>
                  <c:y val="-2.560845659683564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8D4D-41AA-B0F7-8787F91BE140}"/>
                </c:ext>
              </c:extLst>
            </c:dLbl>
            <c:dLbl>
              <c:idx val="1"/>
              <c:layout>
                <c:manualLayout>
                  <c:x val="-2.2895933286476319E-2"/>
                  <c:y val="-2.380284827125404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8D4D-41AA-B0F7-8787F91BE140}"/>
                </c:ext>
              </c:extLst>
            </c:dLbl>
            <c:dLbl>
              <c:idx val="2"/>
              <c:layout>
                <c:manualLayout>
                  <c:x val="-3.7241989317958801E-2"/>
                  <c:y val="3.082242631484698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8D4D-41AA-B0F7-8787F91BE140}"/>
                </c:ext>
              </c:extLst>
            </c:dLbl>
            <c:dLbl>
              <c:idx val="3"/>
              <c:layout>
                <c:manualLayout>
                  <c:x val="-1.4934187270945433E-2"/>
                  <c:y val="-1.451574668962879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8D4D-41AA-B0F7-8787F91BE140}"/>
                </c:ext>
              </c:extLst>
            </c:dLbl>
            <c:dLbl>
              <c:idx val="4"/>
              <c:layout>
                <c:manualLayout>
                  <c:x val="-3.3592405089079257E-2"/>
                  <c:y val="-3.392792415091213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8D4D-41AA-B0F7-8787F91BE140}"/>
                </c:ext>
              </c:extLst>
            </c:dLbl>
            <c:dLbl>
              <c:idx val="5"/>
              <c:layout>
                <c:manualLayout>
                  <c:x val="-3.0194931972442642E-2"/>
                  <c:y val="-2.657600412261284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8D4D-41AA-B0F7-8787F91BE140}"/>
                </c:ext>
              </c:extLst>
            </c:dLbl>
            <c:dLbl>
              <c:idx val="6"/>
              <c:layout>
                <c:manualLayout>
                  <c:x val="-5.0262467191601129E-2"/>
                  <c:y val="-2.838161244819444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8D4D-41AA-B0F7-8787F91BE140}"/>
                </c:ext>
              </c:extLst>
            </c:dLbl>
            <c:dLbl>
              <c:idx val="7"/>
              <c:layout>
                <c:manualLayout>
                  <c:x val="-4.7602312970904587E-2"/>
                  <c:y val="-2.9277101593582027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8D4D-41AA-B0F7-8787F91BE140}"/>
                </c:ext>
              </c:extLst>
            </c:dLbl>
            <c:dLbl>
              <c:idx val="8"/>
              <c:layout>
                <c:manualLayout>
                  <c:x val="-4.0965933592065622E-2"/>
                  <c:y val="3.050471436494731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8D4D-41AA-B0F7-8787F91BE140}"/>
                </c:ext>
              </c:extLst>
            </c:dLbl>
            <c:dLbl>
              <c:idx val="10"/>
              <c:layout>
                <c:manualLayout>
                  <c:x val="-4.3122035360069151E-2"/>
                  <c:y val="3.327787021630615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8D4D-41AA-B0F7-8787F91BE140}"/>
                </c:ext>
              </c:extLst>
            </c:dLbl>
            <c:spPr>
              <a:noFill/>
              <a:ln>
                <a:noFill/>
              </a:ln>
              <a:effectLst/>
            </c:spPr>
            <c:txPr>
              <a:bodyPr wrap="square" lIns="38100" tIns="19050" rIns="38100" bIns="19050" anchor="ctr">
                <a:spAutoFit/>
              </a:bodyPr>
              <a:lstStyle/>
              <a:p>
                <a:pPr>
                  <a:defRPr sz="1000" b="1">
                    <a:solidFill>
                      <a:schemeClr val="accent2">
                        <a:lumMod val="50000"/>
                      </a:schemeClr>
                    </a:solidFill>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Лист1!$B$3:$L$4</c:f>
              <c:strCache>
                <c:ptCount val="11"/>
                <c:pt idx="0">
                  <c:v>2014</c:v>
                </c:pt>
                <c:pt idx="1">
                  <c:v>2015</c:v>
                </c:pt>
                <c:pt idx="2">
                  <c:v>2016</c:v>
                </c:pt>
                <c:pt idx="3">
                  <c:v>2017</c:v>
                </c:pt>
                <c:pt idx="4">
                  <c:v>2018</c:v>
                </c:pt>
                <c:pt idx="5">
                  <c:v>2019</c:v>
                </c:pt>
                <c:pt idx="6">
                  <c:v>2020</c:v>
                </c:pt>
                <c:pt idx="7">
                  <c:v>2021</c:v>
                </c:pt>
                <c:pt idx="8">
                  <c:v>2022</c:v>
                </c:pt>
                <c:pt idx="9">
                  <c:v>2023</c:v>
                </c:pt>
                <c:pt idx="10">
                  <c:v>2024</c:v>
                </c:pt>
              </c:strCache>
            </c:strRef>
          </c:cat>
          <c:val>
            <c:numRef>
              <c:f>Лист1!$B$7:$L$7</c:f>
              <c:numCache>
                <c:formatCode>General</c:formatCode>
                <c:ptCount val="11"/>
                <c:pt idx="0">
                  <c:v>6.82</c:v>
                </c:pt>
                <c:pt idx="1">
                  <c:v>6.55</c:v>
                </c:pt>
                <c:pt idx="2">
                  <c:v>6.49</c:v>
                </c:pt>
                <c:pt idx="3">
                  <c:v>7.76</c:v>
                </c:pt>
                <c:pt idx="4">
                  <c:v>9.08</c:v>
                </c:pt>
                <c:pt idx="5">
                  <c:v>9.4</c:v>
                </c:pt>
                <c:pt idx="6">
                  <c:v>10.45</c:v>
                </c:pt>
                <c:pt idx="7">
                  <c:v>11.95</c:v>
                </c:pt>
                <c:pt idx="8">
                  <c:v>12.66</c:v>
                </c:pt>
                <c:pt idx="9">
                  <c:v>14.66</c:v>
                </c:pt>
                <c:pt idx="10">
                  <c:v>12.76</c:v>
                </c:pt>
              </c:numCache>
            </c:numRef>
          </c:val>
          <c:smooth val="0"/>
          <c:extLst>
            <c:ext xmlns:c16="http://schemas.microsoft.com/office/drawing/2014/chart" uri="{C3380CC4-5D6E-409C-BE32-E72D297353CC}">
              <c16:uniqueId val="{0000000C-8D4D-41AA-B0F7-8787F91BE140}"/>
            </c:ext>
          </c:extLst>
        </c:ser>
        <c:dLbls>
          <c:showLegendKey val="0"/>
          <c:showVal val="1"/>
          <c:showCatName val="0"/>
          <c:showSerName val="0"/>
          <c:showPercent val="0"/>
          <c:showBubbleSize val="0"/>
        </c:dLbls>
        <c:marker val="1"/>
        <c:smooth val="0"/>
        <c:axId val="673806072"/>
        <c:axId val="673805680"/>
      </c:lineChart>
      <c:catAx>
        <c:axId val="673805288"/>
        <c:scaling>
          <c:orientation val="minMax"/>
        </c:scaling>
        <c:delete val="0"/>
        <c:axPos val="b"/>
        <c:numFmt formatCode="General" sourceLinked="1"/>
        <c:majorTickMark val="out"/>
        <c:minorTickMark val="none"/>
        <c:tickLblPos val="nextTo"/>
        <c:spPr>
          <a:noFill/>
          <a:ln>
            <a:solidFill>
              <a:schemeClr val="tx1"/>
            </a:solidFill>
          </a:ln>
        </c:spPr>
        <c:txPr>
          <a:bodyPr/>
          <a:lstStyle/>
          <a:p>
            <a:pPr>
              <a:defRPr sz="1000" b="1" i="1">
                <a:solidFill>
                  <a:srgbClr val="00B0F0"/>
                </a:solidFill>
              </a:defRPr>
            </a:pPr>
            <a:endParaRPr lang="ru-RU"/>
          </a:p>
        </c:txPr>
        <c:crossAx val="673804112"/>
        <c:crosses val="autoZero"/>
        <c:auto val="1"/>
        <c:lblAlgn val="ctr"/>
        <c:lblOffset val="100"/>
        <c:noMultiLvlLbl val="0"/>
      </c:catAx>
      <c:valAx>
        <c:axId val="673804112"/>
        <c:scaling>
          <c:orientation val="minMax"/>
          <c:max val="3000"/>
          <c:min val="0"/>
        </c:scaling>
        <c:delete val="0"/>
        <c:axPos val="l"/>
        <c:title>
          <c:tx>
            <c:rich>
              <a:bodyPr/>
              <a:lstStyle/>
              <a:p>
                <a:pPr>
                  <a:defRPr sz="1000"/>
                </a:pPr>
                <a:r>
                  <a:rPr lang="en-US" sz="1000" b="1" i="0" u="none" strike="noStrike" baseline="0">
                    <a:effectLst/>
                  </a:rPr>
                  <a:t>Annual cargo turnover, million t-km gross</a:t>
                </a:r>
                <a:endParaRPr lang="ru-RU" sz="1000">
                  <a:effectLst/>
                </a:endParaRPr>
              </a:p>
            </c:rich>
          </c:tx>
          <c:layout>
            <c:manualLayout>
              <c:xMode val="edge"/>
              <c:yMode val="edge"/>
              <c:x val="1.1629707347383647E-2"/>
              <c:y val="0.21833536406950799"/>
            </c:manualLayout>
          </c:layout>
          <c:overlay val="0"/>
        </c:title>
        <c:numFmt formatCode="General" sourceLinked="1"/>
        <c:majorTickMark val="out"/>
        <c:minorTickMark val="none"/>
        <c:tickLblPos val="nextTo"/>
        <c:txPr>
          <a:bodyPr/>
          <a:lstStyle/>
          <a:p>
            <a:pPr>
              <a:defRPr sz="1000" b="1"/>
            </a:pPr>
            <a:endParaRPr lang="ru-RU"/>
          </a:p>
        </c:txPr>
        <c:crossAx val="673805288"/>
        <c:crosses val="autoZero"/>
        <c:crossBetween val="between"/>
        <c:majorUnit val="600"/>
      </c:valAx>
      <c:valAx>
        <c:axId val="673805680"/>
        <c:scaling>
          <c:orientation val="minMax"/>
          <c:max val="15"/>
          <c:min val="0"/>
        </c:scaling>
        <c:delete val="0"/>
        <c:axPos val="r"/>
        <c:title>
          <c:tx>
            <c:rich>
              <a:bodyPr/>
              <a:lstStyle/>
              <a:p>
                <a:pPr>
                  <a:defRPr/>
                </a:pPr>
                <a:r>
                  <a:rPr lang="en-US" sz="1000" b="1" i="0" u="none" strike="noStrike" baseline="0">
                    <a:effectLst/>
                  </a:rPr>
                  <a:t>Carried freight volume, million tons.</a:t>
                </a:r>
                <a:endParaRPr lang="ru-RU"/>
              </a:p>
            </c:rich>
          </c:tx>
          <c:layout>
            <c:manualLayout>
              <c:xMode val="edge"/>
              <c:yMode val="edge"/>
              <c:x val="0.96434011401873598"/>
              <c:y val="0.17539293653185198"/>
            </c:manualLayout>
          </c:layout>
          <c:overlay val="0"/>
        </c:title>
        <c:numFmt formatCode="#,##0.0" sourceLinked="0"/>
        <c:majorTickMark val="out"/>
        <c:minorTickMark val="none"/>
        <c:tickLblPos val="nextTo"/>
        <c:spPr>
          <a:ln>
            <a:solidFill>
              <a:schemeClr val="tx1"/>
            </a:solidFill>
          </a:ln>
        </c:spPr>
        <c:txPr>
          <a:bodyPr/>
          <a:lstStyle/>
          <a:p>
            <a:pPr>
              <a:defRPr sz="1000" b="1"/>
            </a:pPr>
            <a:endParaRPr lang="ru-RU"/>
          </a:p>
        </c:txPr>
        <c:crossAx val="673806072"/>
        <c:crosses val="max"/>
        <c:crossBetween val="between"/>
        <c:majorUnit val="5"/>
      </c:valAx>
      <c:catAx>
        <c:axId val="673806072"/>
        <c:scaling>
          <c:orientation val="minMax"/>
        </c:scaling>
        <c:delete val="1"/>
        <c:axPos val="t"/>
        <c:numFmt formatCode="General" sourceLinked="1"/>
        <c:majorTickMark val="out"/>
        <c:minorTickMark val="none"/>
        <c:tickLblPos val="nextTo"/>
        <c:crossAx val="673805680"/>
        <c:crosses val="max"/>
        <c:auto val="0"/>
        <c:lblAlgn val="ctr"/>
        <c:lblOffset val="100"/>
        <c:noMultiLvlLbl val="0"/>
      </c:catAx>
      <c:spPr>
        <a:ln>
          <a:solidFill>
            <a:schemeClr val="tx1"/>
          </a:solidFill>
        </a:ln>
      </c:spPr>
    </c:plotArea>
    <c:legend>
      <c:legendPos val="r"/>
      <c:legendEntry>
        <c:idx val="1"/>
        <c:delete val="1"/>
      </c:legendEntry>
      <c:layout>
        <c:manualLayout>
          <c:xMode val="edge"/>
          <c:yMode val="edge"/>
          <c:x val="0.1299010569991817"/>
          <c:y val="0.13122333294028765"/>
          <c:w val="0.46433762809796314"/>
          <c:h val="0.11384170228307326"/>
        </c:manualLayout>
      </c:layout>
      <c:overlay val="0"/>
      <c:txPr>
        <a:bodyPr/>
        <a:lstStyle/>
        <a:p>
          <a:pPr>
            <a:defRPr sz="1000"/>
          </a:pPr>
          <a:endParaRPr lang="ru-RU"/>
        </a:p>
      </c:txPr>
    </c:legend>
    <c:plotVisOnly val="1"/>
    <c:dispBlanksAs val="gap"/>
    <c:showDLblsOverMax val="0"/>
  </c:chart>
  <c:txPr>
    <a:bodyPr/>
    <a:lstStyle/>
    <a:p>
      <a:pPr>
        <a:defRPr>
          <a:latin typeface="Times New Roman" pitchFamily="18" charset="0"/>
          <a:cs typeface="Times New Roman" pitchFamily="18" charset="0"/>
        </a:defRPr>
      </a:pPr>
      <a:endParaRPr lang="ru-RU"/>
    </a:p>
  </c:txPr>
  <c:externalData r:id="rId2">
    <c:autoUpdate val="0"/>
  </c:externalData>
  <c:userShapes r:id="rId3"/>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6.4649928701183038E-2"/>
          <c:y val="2.3214654605026114E-2"/>
          <c:w val="0.86642389714114476"/>
          <c:h val="0.75384116491234809"/>
        </c:manualLayout>
      </c:layout>
      <c:barChart>
        <c:barDir val="col"/>
        <c:grouping val="clustered"/>
        <c:varyColors val="0"/>
        <c:ser>
          <c:idx val="0"/>
          <c:order val="0"/>
          <c:tx>
            <c:strRef>
              <c:f>Лист1!$A$5</c:f>
              <c:strCache>
                <c:ptCount val="1"/>
                <c:pt idx="0">
                  <c:v> Number of trains operating in the even direction</c:v>
                </c:pt>
              </c:strCache>
            </c:strRef>
          </c:tx>
          <c:spPr>
            <a:solidFill>
              <a:schemeClr val="accent1"/>
            </a:solidFill>
            <a:ln>
              <a:noFill/>
            </a:ln>
            <a:effectLst/>
          </c:spPr>
          <c:invertIfNegative val="0"/>
          <c:dLbls>
            <c:dLbl>
              <c:idx val="0"/>
              <c:layout>
                <c:manualLayout>
                  <c:x val="0"/>
                  <c:y val="0.17860383566755278"/>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436E-4EBD-9703-73C924DEAAC2}"/>
                </c:ext>
              </c:extLst>
            </c:dLbl>
            <c:dLbl>
              <c:idx val="2"/>
              <c:layout>
                <c:manualLayout>
                  <c:x val="-2.1381227282446405E-3"/>
                  <c:y val="0.15492751410920161"/>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436E-4EBD-9703-73C924DEAAC2}"/>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Лист1!$B$3:$L$4</c:f>
              <c:strCache>
                <c:ptCount val="11"/>
                <c:pt idx="0">
                  <c:v>2014</c:v>
                </c:pt>
                <c:pt idx="1">
                  <c:v>2015</c:v>
                </c:pt>
                <c:pt idx="2">
                  <c:v>2016</c:v>
                </c:pt>
                <c:pt idx="3">
                  <c:v>2017</c:v>
                </c:pt>
                <c:pt idx="4">
                  <c:v>2018</c:v>
                </c:pt>
                <c:pt idx="5">
                  <c:v>2019</c:v>
                </c:pt>
                <c:pt idx="6">
                  <c:v>2020</c:v>
                </c:pt>
                <c:pt idx="7">
                  <c:v>2021</c:v>
                </c:pt>
                <c:pt idx="8">
                  <c:v>2022</c:v>
                </c:pt>
                <c:pt idx="9">
                  <c:v>2023</c:v>
                </c:pt>
                <c:pt idx="10">
                  <c:v>2024</c:v>
                </c:pt>
              </c:strCache>
            </c:strRef>
          </c:cat>
          <c:val>
            <c:numRef>
              <c:f>Лист1!$B$5:$L$5</c:f>
              <c:numCache>
                <c:formatCode>General</c:formatCode>
                <c:ptCount val="11"/>
                <c:pt idx="0">
                  <c:v>6.3</c:v>
                </c:pt>
                <c:pt idx="1">
                  <c:v>6.1</c:v>
                </c:pt>
                <c:pt idx="2">
                  <c:v>6</c:v>
                </c:pt>
                <c:pt idx="3">
                  <c:v>6.5</c:v>
                </c:pt>
                <c:pt idx="4">
                  <c:v>7.5</c:v>
                </c:pt>
                <c:pt idx="5">
                  <c:v>7.8</c:v>
                </c:pt>
                <c:pt idx="6">
                  <c:v>8.9</c:v>
                </c:pt>
                <c:pt idx="7">
                  <c:v>9.6999999999999993</c:v>
                </c:pt>
                <c:pt idx="8">
                  <c:v>10.5</c:v>
                </c:pt>
                <c:pt idx="9">
                  <c:v>12.1</c:v>
                </c:pt>
                <c:pt idx="10">
                  <c:v>10.3</c:v>
                </c:pt>
              </c:numCache>
            </c:numRef>
          </c:val>
          <c:extLst>
            <c:ext xmlns:c16="http://schemas.microsoft.com/office/drawing/2014/chart" uri="{C3380CC4-5D6E-409C-BE32-E72D297353CC}">
              <c16:uniqueId val="{00000002-436E-4EBD-9703-73C924DEAAC2}"/>
            </c:ext>
          </c:extLst>
        </c:ser>
        <c:ser>
          <c:idx val="1"/>
          <c:order val="1"/>
          <c:tx>
            <c:strRef>
              <c:f>Лист1!$A$6</c:f>
              <c:strCache>
                <c:ptCount val="1"/>
                <c:pt idx="0">
                  <c:v> Number of trains passing in an odd direction</c:v>
                </c:pt>
              </c:strCache>
            </c:strRef>
          </c:tx>
          <c:spPr>
            <a:solidFill>
              <a:schemeClr val="accent2"/>
            </a:solidFill>
            <a:ln>
              <a:noFill/>
            </a:ln>
            <a:effectLst/>
          </c:spPr>
          <c:invertIfNegative val="0"/>
          <c:dLbls>
            <c:dLbl>
              <c:idx val="1"/>
              <c:layout>
                <c:manualLayout>
                  <c:x val="2.1381227282446015E-3"/>
                  <c:y val="0.18760870763529358"/>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436E-4EBD-9703-73C924DEAAC2}"/>
                </c:ext>
              </c:extLst>
            </c:dLbl>
            <c:dLbl>
              <c:idx val="3"/>
              <c:layout>
                <c:manualLayout>
                  <c:x val="3.9198463860484907E-17"/>
                  <c:y val="0.20515817994479285"/>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436E-4EBD-9703-73C924DEAAC2}"/>
                </c:ext>
              </c:extLst>
            </c:dLbl>
            <c:dLbl>
              <c:idx val="4"/>
              <c:layout>
                <c:manualLayout>
                  <c:x val="0"/>
                  <c:y val="0.1977331993436200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436E-4EBD-9703-73C924DEAAC2}"/>
                </c:ext>
              </c:extLst>
            </c:dLbl>
            <c:dLbl>
              <c:idx val="5"/>
              <c:layout>
                <c:manualLayout>
                  <c:x val="2.1381227282446015E-3"/>
                  <c:y val="0.20525443204898258"/>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436E-4EBD-9703-73C924DEAAC2}"/>
                </c:ext>
              </c:extLst>
            </c:dLbl>
            <c:dLbl>
              <c:idx val="6"/>
              <c:layout>
                <c:manualLayout>
                  <c:x val="2.138122728244523E-3"/>
                  <c:y val="0.20664881550549316"/>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436E-4EBD-9703-73C924DEAAC2}"/>
                </c:ext>
              </c:extLst>
            </c:dLbl>
            <c:dLbl>
              <c:idx val="7"/>
              <c:layout>
                <c:manualLayout>
                  <c:x val="-7.8396927720969813E-17"/>
                  <c:y val="0.2699712515741671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436E-4EBD-9703-73C924DEAAC2}"/>
                </c:ext>
              </c:extLst>
            </c:dLbl>
            <c:dLbl>
              <c:idx val="8"/>
              <c:layout>
                <c:manualLayout>
                  <c:x val="0"/>
                  <c:y val="0.29039874660255516"/>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436E-4EBD-9703-73C924DEAAC2}"/>
                </c:ext>
              </c:extLst>
            </c:dLbl>
            <c:dLbl>
              <c:idx val="9"/>
              <c:layout>
                <c:manualLayout>
                  <c:x val="2.1381227282446015E-3"/>
                  <c:y val="0.33840395354457914"/>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436E-4EBD-9703-73C924DEAAC2}"/>
                </c:ext>
              </c:extLst>
            </c:dLbl>
            <c:dLbl>
              <c:idx val="10"/>
              <c:layout>
                <c:manualLayout>
                  <c:x val="2.1381227282446015E-3"/>
                  <c:y val="0.29039874660255516"/>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436E-4EBD-9703-73C924DEAAC2}"/>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Лист1!$B$3:$L$4</c:f>
              <c:strCache>
                <c:ptCount val="11"/>
                <c:pt idx="0">
                  <c:v>2014</c:v>
                </c:pt>
                <c:pt idx="1">
                  <c:v>2015</c:v>
                </c:pt>
                <c:pt idx="2">
                  <c:v>2016</c:v>
                </c:pt>
                <c:pt idx="3">
                  <c:v>2017</c:v>
                </c:pt>
                <c:pt idx="4">
                  <c:v>2018</c:v>
                </c:pt>
                <c:pt idx="5">
                  <c:v>2019</c:v>
                </c:pt>
                <c:pt idx="6">
                  <c:v>2020</c:v>
                </c:pt>
                <c:pt idx="7">
                  <c:v>2021</c:v>
                </c:pt>
                <c:pt idx="8">
                  <c:v>2022</c:v>
                </c:pt>
                <c:pt idx="9">
                  <c:v>2023</c:v>
                </c:pt>
                <c:pt idx="10">
                  <c:v>2024</c:v>
                </c:pt>
              </c:strCache>
            </c:strRef>
          </c:cat>
          <c:val>
            <c:numRef>
              <c:f>Лист1!$B$6:$L$6</c:f>
              <c:numCache>
                <c:formatCode>General</c:formatCode>
                <c:ptCount val="11"/>
                <c:pt idx="0">
                  <c:v>5.9</c:v>
                </c:pt>
                <c:pt idx="1">
                  <c:v>5.8</c:v>
                </c:pt>
                <c:pt idx="2">
                  <c:v>5.7</c:v>
                </c:pt>
                <c:pt idx="3">
                  <c:v>6.5</c:v>
                </c:pt>
                <c:pt idx="4">
                  <c:v>7.6</c:v>
                </c:pt>
                <c:pt idx="5">
                  <c:v>7.9</c:v>
                </c:pt>
                <c:pt idx="6">
                  <c:v>8.6</c:v>
                </c:pt>
                <c:pt idx="7">
                  <c:v>9.3000000000000007</c:v>
                </c:pt>
                <c:pt idx="8">
                  <c:v>9.9</c:v>
                </c:pt>
                <c:pt idx="9">
                  <c:v>11.6</c:v>
                </c:pt>
                <c:pt idx="10">
                  <c:v>9.9</c:v>
                </c:pt>
              </c:numCache>
            </c:numRef>
          </c:val>
          <c:extLst>
            <c:ext xmlns:c16="http://schemas.microsoft.com/office/drawing/2014/chart" uri="{C3380CC4-5D6E-409C-BE32-E72D297353CC}">
              <c16:uniqueId val="{0000000C-436E-4EBD-9703-73C924DEAAC2}"/>
            </c:ext>
          </c:extLst>
        </c:ser>
        <c:dLbls>
          <c:dLblPos val="ctr"/>
          <c:showLegendKey val="0"/>
          <c:showVal val="1"/>
          <c:showCatName val="0"/>
          <c:showSerName val="0"/>
          <c:showPercent val="0"/>
          <c:showBubbleSize val="0"/>
        </c:dLbls>
        <c:gapWidth val="150"/>
        <c:axId val="673806856"/>
        <c:axId val="669978840"/>
      </c:barChart>
      <c:lineChart>
        <c:grouping val="standard"/>
        <c:varyColors val="0"/>
        <c:ser>
          <c:idx val="2"/>
          <c:order val="2"/>
          <c:tx>
            <c:strRef>
              <c:f>Лист1!$A$7</c:f>
              <c:strCache>
                <c:ptCount val="1"/>
                <c:pt idx="0">
                  <c:v>The sectional speed of trains operating in the even direction, km/h</c:v>
                </c:pt>
              </c:strCache>
            </c:strRef>
          </c:tx>
          <c:spPr>
            <a:ln w="28575" cap="rnd">
              <a:solidFill>
                <a:srgbClr val="0070C0"/>
              </a:solidFill>
              <a:round/>
            </a:ln>
            <a:effectLst/>
          </c:spPr>
          <c:marker>
            <c:symbol val="none"/>
          </c:marker>
          <c:dLbls>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65000"/>
                        <a:lumOff val="35000"/>
                      </a:schemeClr>
                    </a:solidFill>
                    <a:latin typeface="Times New Roman" panose="02020603050405020304" pitchFamily="18" charset="0"/>
                    <a:ea typeface="+mn-ea"/>
                    <a:cs typeface="Times New Roman" panose="02020603050405020304" pitchFamily="18" charset="0"/>
                  </a:defRPr>
                </a:pPr>
                <a:endParaRPr lang="ru-RU"/>
              </a:p>
            </c:txPr>
            <c:dLblPos val="b"/>
            <c:showLegendKey val="0"/>
            <c:showVal val="1"/>
            <c:showCatName val="0"/>
            <c:showSerName val="0"/>
            <c:showPercent val="0"/>
            <c:showBubbleSize val="0"/>
            <c:showLeaderLines val="0"/>
            <c:extLst>
              <c:ext xmlns:c15="http://schemas.microsoft.com/office/drawing/2012/chart" uri="{CE6537A1-D6FC-4f65-9D91-7224C49458BB}">
                <c15:spPr xmlns:c15="http://schemas.microsoft.com/office/drawing/2012/chart">
                  <a:prstGeom prst="wedgeEllipseCallout">
                    <a:avLst/>
                  </a:prstGeom>
                  <a:noFill/>
                  <a:ln>
                    <a:noFill/>
                  </a:ln>
                </c15:spPr>
                <c15:showLeaderLines val="1"/>
                <c15:leaderLines>
                  <c:spPr>
                    <a:ln w="9525" cap="flat" cmpd="sng" algn="ctr">
                      <a:solidFill>
                        <a:schemeClr val="tx1">
                          <a:lumMod val="35000"/>
                          <a:lumOff val="65000"/>
                        </a:schemeClr>
                      </a:solidFill>
                      <a:round/>
                    </a:ln>
                    <a:effectLst/>
                  </c:spPr>
                </c15:leaderLines>
              </c:ext>
            </c:extLst>
          </c:dLbls>
          <c:val>
            <c:numRef>
              <c:f>Лист1!$B$7:$L$7</c:f>
              <c:numCache>
                <c:formatCode>General</c:formatCode>
                <c:ptCount val="11"/>
                <c:pt idx="0">
                  <c:v>26.8</c:v>
                </c:pt>
                <c:pt idx="1">
                  <c:v>26.6</c:v>
                </c:pt>
                <c:pt idx="2">
                  <c:v>27.1</c:v>
                </c:pt>
                <c:pt idx="3">
                  <c:v>27.1</c:v>
                </c:pt>
                <c:pt idx="4">
                  <c:v>27.2</c:v>
                </c:pt>
                <c:pt idx="5">
                  <c:v>26.9</c:v>
                </c:pt>
                <c:pt idx="6">
                  <c:v>26.7</c:v>
                </c:pt>
                <c:pt idx="7">
                  <c:v>26</c:v>
                </c:pt>
                <c:pt idx="8">
                  <c:v>25.4</c:v>
                </c:pt>
                <c:pt idx="9">
                  <c:v>23.8</c:v>
                </c:pt>
                <c:pt idx="10">
                  <c:v>27.8</c:v>
                </c:pt>
              </c:numCache>
            </c:numRef>
          </c:val>
          <c:smooth val="0"/>
          <c:extLst>
            <c:ext xmlns:c16="http://schemas.microsoft.com/office/drawing/2014/chart" uri="{C3380CC4-5D6E-409C-BE32-E72D297353CC}">
              <c16:uniqueId val="{0000000D-436E-4EBD-9703-73C924DEAAC2}"/>
            </c:ext>
          </c:extLst>
        </c:ser>
        <c:ser>
          <c:idx val="3"/>
          <c:order val="3"/>
          <c:tx>
            <c:strRef>
              <c:f>Лист1!$A$8</c:f>
              <c:strCache>
                <c:ptCount val="1"/>
                <c:pt idx="0">
                  <c:v>The sectional speed of trains operating in the odd direction, km/h</c:v>
                </c:pt>
              </c:strCache>
            </c:strRef>
          </c:tx>
          <c:spPr>
            <a:ln w="28575" cap="rnd">
              <a:solidFill>
                <a:schemeClr val="accent2"/>
              </a:solidFill>
              <a:round/>
            </a:ln>
            <a:effectLst/>
          </c:spPr>
          <c:marker>
            <c:symbol val="none"/>
          </c:marker>
          <c:dLbls>
            <c:dLbl>
              <c:idx val="9"/>
              <c:layout>
                <c:manualLayout>
                  <c:x val="-5.1091536906187077E-2"/>
                  <c:y val="-9.516322575994638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E-436E-4EBD-9703-73C924DEAAC2}"/>
                </c:ext>
              </c:extLst>
            </c:dLbl>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65000"/>
                        <a:lumOff val="35000"/>
                      </a:schemeClr>
                    </a:solidFill>
                    <a:latin typeface="Times New Roman" panose="02020603050405020304" pitchFamily="18" charset="0"/>
                    <a:ea typeface="+mn-ea"/>
                    <a:cs typeface="Times New Roman" panose="02020603050405020304" pitchFamily="18" charset="0"/>
                  </a:defRPr>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spPr xmlns:c15="http://schemas.microsoft.com/office/drawing/2012/chart">
                  <a:prstGeom prst="wedgeEllipseCallout">
                    <a:avLst/>
                  </a:prstGeom>
                  <a:noFill/>
                  <a:ln>
                    <a:noFill/>
                  </a:ln>
                </c15:spPr>
                <c15:showLeaderLines val="1"/>
                <c15:leaderLines>
                  <c:spPr>
                    <a:ln w="9525" cap="flat" cmpd="sng" algn="ctr">
                      <a:solidFill>
                        <a:schemeClr val="tx1">
                          <a:lumMod val="35000"/>
                          <a:lumOff val="65000"/>
                        </a:schemeClr>
                      </a:solidFill>
                      <a:round/>
                    </a:ln>
                    <a:effectLst/>
                  </c:spPr>
                </c15:leaderLines>
              </c:ext>
            </c:extLst>
          </c:dLbls>
          <c:val>
            <c:numRef>
              <c:f>Лист1!$B$8:$L$8</c:f>
              <c:numCache>
                <c:formatCode>General</c:formatCode>
                <c:ptCount val="11"/>
                <c:pt idx="0">
                  <c:v>30.7</c:v>
                </c:pt>
                <c:pt idx="1">
                  <c:v>30.2</c:v>
                </c:pt>
                <c:pt idx="2">
                  <c:v>29.6</c:v>
                </c:pt>
                <c:pt idx="3">
                  <c:v>27.9</c:v>
                </c:pt>
                <c:pt idx="4">
                  <c:v>27.7</c:v>
                </c:pt>
                <c:pt idx="5">
                  <c:v>28.9</c:v>
                </c:pt>
                <c:pt idx="6">
                  <c:v>30.2</c:v>
                </c:pt>
                <c:pt idx="7">
                  <c:v>28.5</c:v>
                </c:pt>
                <c:pt idx="8">
                  <c:v>28.1</c:v>
                </c:pt>
                <c:pt idx="9">
                  <c:v>27.5</c:v>
                </c:pt>
                <c:pt idx="10">
                  <c:v>28.7</c:v>
                </c:pt>
              </c:numCache>
            </c:numRef>
          </c:val>
          <c:smooth val="0"/>
          <c:extLst>
            <c:ext xmlns:c16="http://schemas.microsoft.com/office/drawing/2014/chart" uri="{C3380CC4-5D6E-409C-BE32-E72D297353CC}">
              <c16:uniqueId val="{0000000F-436E-4EBD-9703-73C924DEAAC2}"/>
            </c:ext>
          </c:extLst>
        </c:ser>
        <c:dLbls>
          <c:dLblPos val="ctr"/>
          <c:showLegendKey val="0"/>
          <c:showVal val="1"/>
          <c:showCatName val="0"/>
          <c:showSerName val="0"/>
          <c:showPercent val="0"/>
          <c:showBubbleSize val="0"/>
        </c:dLbls>
        <c:marker val="1"/>
        <c:smooth val="0"/>
        <c:axId val="669981584"/>
        <c:axId val="669979624"/>
      </c:lineChart>
      <c:catAx>
        <c:axId val="673806856"/>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669978840"/>
        <c:crosses val="autoZero"/>
        <c:auto val="1"/>
        <c:lblAlgn val="ctr"/>
        <c:lblOffset val="100"/>
        <c:noMultiLvlLbl val="0"/>
      </c:catAx>
      <c:valAx>
        <c:axId val="669978840"/>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sz="1000" b="1" i="0" u="none" strike="noStrike" baseline="0">
                    <a:effectLst/>
                  </a:rPr>
                  <a:t>Average daily number of trains, train</a:t>
                </a:r>
                <a:endParaRPr lang="ru-RU" b="1"/>
              </a:p>
            </c:rich>
          </c:tx>
          <c:layout>
            <c:manualLayout>
              <c:xMode val="edge"/>
              <c:yMode val="edge"/>
              <c:x val="0"/>
              <c:y val="0.170841972701716"/>
            </c:manualLayout>
          </c:layout>
          <c:overlay val="0"/>
          <c:spPr>
            <a:noFill/>
            <a:ln>
              <a:noFill/>
            </a:ln>
            <a:effectLst/>
          </c:spPr>
          <c:txPr>
            <a:bodyPr rot="-5400000" spcFirstLastPara="1" vertOverflow="ellipsis" vert="horz" wrap="square" anchor="ctr" anchorCtr="1"/>
            <a:lstStyle/>
            <a:p>
              <a:pPr>
                <a:defRPr sz="10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673806856"/>
        <c:crosses val="autoZero"/>
        <c:crossBetween val="between"/>
      </c:valAx>
      <c:valAx>
        <c:axId val="669979624"/>
        <c:scaling>
          <c:orientation val="minMax"/>
        </c:scaling>
        <c:delete val="0"/>
        <c:axPos val="r"/>
        <c:title>
          <c:tx>
            <c:rich>
              <a:bodyPr rot="-5400000" spcFirstLastPara="1" vertOverflow="ellipsis" vert="horz" wrap="square" anchor="ctr" anchorCtr="1"/>
              <a:lstStyle/>
              <a:p>
                <a:pPr>
                  <a:defRPr sz="10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sz="1000" b="1" i="0" u="none" strike="noStrike" baseline="0">
                    <a:effectLst/>
                  </a:rPr>
                  <a:t>Local speed, km/h</a:t>
                </a:r>
                <a:endParaRPr lang="ru-RU" b="1"/>
              </a:p>
            </c:rich>
          </c:tx>
          <c:overlay val="0"/>
          <c:spPr>
            <a:noFill/>
            <a:ln>
              <a:noFill/>
            </a:ln>
            <a:effectLst/>
          </c:spPr>
          <c:txPr>
            <a:bodyPr rot="-5400000" spcFirstLastPara="1" vertOverflow="ellipsis" vert="horz" wrap="square" anchor="ctr" anchorCtr="1"/>
            <a:lstStyle/>
            <a:p>
              <a:pPr>
                <a:defRPr sz="10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669981584"/>
        <c:crosses val="max"/>
        <c:crossBetween val="between"/>
      </c:valAx>
      <c:catAx>
        <c:axId val="669981584"/>
        <c:scaling>
          <c:orientation val="minMax"/>
        </c:scaling>
        <c:delete val="1"/>
        <c:axPos val="b"/>
        <c:majorTickMark val="none"/>
        <c:minorTickMark val="none"/>
        <c:tickLblPos val="nextTo"/>
        <c:crossAx val="669979624"/>
        <c:crosses val="autoZero"/>
        <c:auto val="1"/>
        <c:lblAlgn val="ctr"/>
        <c:lblOffset val="100"/>
        <c:noMultiLvlLbl val="0"/>
      </c:catAx>
      <c:spPr>
        <a:noFill/>
        <a:ln>
          <a:noFill/>
        </a:ln>
        <a:effectLst/>
      </c:spPr>
    </c:plotArea>
    <c:legend>
      <c:legendPos val="b"/>
      <c:layout>
        <c:manualLayout>
          <c:xMode val="edge"/>
          <c:yMode val="edge"/>
          <c:x val="8.0874071305551201E-2"/>
          <c:y val="0.83095679620279306"/>
          <c:w val="0.8420024950377033"/>
          <c:h val="0.15544791571584363"/>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Times New Roman" panose="02020603050405020304" pitchFamily="18" charset="0"/>
          <a:cs typeface="Times New Roman" panose="02020603050405020304" pitchFamily="18" charset="0"/>
        </a:defRPr>
      </a:pPr>
      <a:endParaRPr lang="ru-RU"/>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8.4957850856878181E-2"/>
          <c:y val="3.6219837439674885E-2"/>
          <c:w val="0.89258225609499342"/>
          <c:h val="0.82902400304800605"/>
        </c:manualLayout>
      </c:layout>
      <c:scatterChart>
        <c:scatterStyle val="lineMarker"/>
        <c:varyColors val="0"/>
        <c:ser>
          <c:idx val="0"/>
          <c:order val="0"/>
          <c:spPr>
            <a:ln w="19050" cap="rnd">
              <a:noFill/>
              <a:round/>
            </a:ln>
            <a:effectLst/>
          </c:spPr>
          <c:marker>
            <c:symbol val="circle"/>
            <c:size val="5"/>
            <c:spPr>
              <a:solidFill>
                <a:schemeClr val="accent1"/>
              </a:solidFill>
              <a:ln w="9525">
                <a:solidFill>
                  <a:schemeClr val="accent1"/>
                </a:solidFill>
              </a:ln>
              <a:effectLst/>
            </c:spPr>
          </c:marker>
          <c:trendline>
            <c:spPr>
              <a:ln w="25400" cap="rnd" cmpd="sng">
                <a:solidFill>
                  <a:schemeClr val="tx1"/>
                </a:solidFill>
                <a:prstDash val="solid"/>
              </a:ln>
              <a:effectLst/>
            </c:spPr>
            <c:trendlineType val="poly"/>
            <c:order val="2"/>
            <c:dispRSqr val="1"/>
            <c:dispEq val="1"/>
            <c:trendlineLbl>
              <c:layout>
                <c:manualLayout>
                  <c:x val="-0.24523761000463176"/>
                  <c:y val="0.10601600203200406"/>
                </c:manualLayout>
              </c:layout>
              <c:tx>
                <c:rich>
                  <a:bodyPr rot="0" spcFirstLastPara="1" vertOverflow="ellipsis" vert="horz" wrap="square" anchor="ctr" anchorCtr="1"/>
                  <a:lstStyle/>
                  <a:p>
                    <a:pPr marL="0" marR="0" indent="0" algn="ctr" defTabSz="914400" rtl="0" eaLnBrk="1" fontAlgn="auto" latinLnBrk="0" hangingPunct="1">
                      <a:lnSpc>
                        <a:spcPct val="100000"/>
                      </a:lnSpc>
                      <a:spcBef>
                        <a:spcPts val="0"/>
                      </a:spcBef>
                      <a:spcAft>
                        <a:spcPts val="0"/>
                      </a:spcAft>
                      <a:buClrTx/>
                      <a:buSzTx/>
                      <a:buFontTx/>
                      <a:buNone/>
                      <a:tabLst/>
                      <a:defRPr sz="1000" b="0" i="0" u="none" strike="noStrike" kern="1200" baseline="0">
                        <a:solidFill>
                          <a:sysClr val="windowText" lastClr="000000">
                            <a:lumMod val="65000"/>
                            <a:lumOff val="35000"/>
                          </a:sysClr>
                        </a:solidFill>
                        <a:latin typeface="+mn-lt"/>
                        <a:ea typeface="+mn-ea"/>
                        <a:cs typeface="+mn-cs"/>
                      </a:defRPr>
                    </a:pPr>
                    <a:r>
                      <a:rPr lang="en-US" sz="1000" b="1" i="0" baseline="0">
                        <a:effectLst/>
                        <a:latin typeface="Times New Roman" panose="02020603050405020304" pitchFamily="18" charset="0"/>
                        <a:cs typeface="Times New Roman" panose="02020603050405020304" pitchFamily="18" charset="0"/>
                      </a:rPr>
                      <a:t>y = 0,0123x</a:t>
                    </a:r>
                    <a:r>
                      <a:rPr lang="en-US" sz="1000" b="1" i="0" baseline="30000">
                        <a:effectLst/>
                        <a:latin typeface="Times New Roman" panose="02020603050405020304" pitchFamily="18" charset="0"/>
                        <a:cs typeface="Times New Roman" panose="02020603050405020304" pitchFamily="18" charset="0"/>
                      </a:rPr>
                      <a:t>2</a:t>
                    </a:r>
                    <a:r>
                      <a:rPr lang="en-US" sz="1000" b="1" i="0" baseline="0">
                        <a:effectLst/>
                        <a:latin typeface="Times New Roman" panose="02020603050405020304" pitchFamily="18" charset="0"/>
                        <a:cs typeface="Times New Roman" panose="02020603050405020304" pitchFamily="18" charset="0"/>
                      </a:rPr>
                      <a:t> - 1,5449x + 39,106</a:t>
                    </a:r>
                    <a:br>
                      <a:rPr lang="en-US" sz="1000" b="1" i="0" baseline="0">
                        <a:effectLst/>
                        <a:latin typeface="Times New Roman" panose="02020603050405020304" pitchFamily="18" charset="0"/>
                        <a:cs typeface="Times New Roman" panose="02020603050405020304" pitchFamily="18" charset="0"/>
                      </a:rPr>
                    </a:br>
                    <a:r>
                      <a:rPr lang="en-US" sz="1000" b="1" i="0" baseline="0">
                        <a:effectLst/>
                        <a:latin typeface="Times New Roman" panose="02020603050405020304" pitchFamily="18" charset="0"/>
                        <a:cs typeface="Times New Roman" panose="02020603050405020304" pitchFamily="18" charset="0"/>
                      </a:rPr>
                      <a:t>R² = 0,6396</a:t>
                    </a:r>
                    <a:endParaRPr lang="en-US" sz="1000" b="1">
                      <a:latin typeface="Times New Roman" panose="02020603050405020304" pitchFamily="18" charset="0"/>
                      <a:cs typeface="Times New Roman" panose="02020603050405020304" pitchFamily="18" charset="0"/>
                    </a:endParaRPr>
                  </a:p>
                </c:rich>
              </c:tx>
              <c:numFmt formatCode="General" sourceLinked="0"/>
              <c:spPr>
                <a:noFill/>
                <a:ln>
                  <a:noFill/>
                </a:ln>
                <a:effectLst>
                  <a:outerShdw sx="1000" sy="1000" algn="ctr" rotWithShape="0">
                    <a:srgbClr val="000000"/>
                  </a:outerShdw>
                  <a:softEdge rad="1270000"/>
                </a:effectLst>
              </c:spPr>
            </c:trendlineLbl>
          </c:trendline>
          <c:xVal>
            <c:numRef>
              <c:f>Лист1!$D$13:$D$132</c:f>
              <c:numCache>
                <c:formatCode>General</c:formatCode>
                <c:ptCount val="120"/>
                <c:pt idx="0">
                  <c:v>13.2</c:v>
                </c:pt>
                <c:pt idx="1">
                  <c:v>5.7</c:v>
                </c:pt>
                <c:pt idx="2">
                  <c:v>6.3</c:v>
                </c:pt>
                <c:pt idx="3">
                  <c:v>7.4</c:v>
                </c:pt>
                <c:pt idx="4">
                  <c:v>8.1</c:v>
                </c:pt>
                <c:pt idx="5">
                  <c:v>8.5</c:v>
                </c:pt>
                <c:pt idx="6">
                  <c:v>9.4</c:v>
                </c:pt>
                <c:pt idx="7">
                  <c:v>10.199999999999999</c:v>
                </c:pt>
                <c:pt idx="8">
                  <c:v>11.5</c:v>
                </c:pt>
                <c:pt idx="9">
                  <c:v>13.7</c:v>
                </c:pt>
                <c:pt idx="10">
                  <c:v>14.7</c:v>
                </c:pt>
                <c:pt idx="11">
                  <c:v>14.9</c:v>
                </c:pt>
                <c:pt idx="12">
                  <c:v>12.2</c:v>
                </c:pt>
                <c:pt idx="13">
                  <c:v>9.1999999999999993</c:v>
                </c:pt>
                <c:pt idx="14">
                  <c:v>8.9</c:v>
                </c:pt>
                <c:pt idx="15">
                  <c:v>9.6</c:v>
                </c:pt>
                <c:pt idx="16">
                  <c:v>11.2</c:v>
                </c:pt>
                <c:pt idx="17">
                  <c:v>10.9</c:v>
                </c:pt>
                <c:pt idx="18">
                  <c:v>11.8</c:v>
                </c:pt>
                <c:pt idx="19">
                  <c:v>12.9</c:v>
                </c:pt>
                <c:pt idx="20">
                  <c:v>14.7</c:v>
                </c:pt>
                <c:pt idx="21">
                  <c:v>14.3</c:v>
                </c:pt>
                <c:pt idx="22">
                  <c:v>14.6</c:v>
                </c:pt>
                <c:pt idx="23">
                  <c:v>14.9</c:v>
                </c:pt>
                <c:pt idx="24">
                  <c:v>9.1999999999999993</c:v>
                </c:pt>
                <c:pt idx="25">
                  <c:v>6.7</c:v>
                </c:pt>
                <c:pt idx="26">
                  <c:v>8.1</c:v>
                </c:pt>
                <c:pt idx="27">
                  <c:v>8.8000000000000007</c:v>
                </c:pt>
                <c:pt idx="28">
                  <c:v>9.4</c:v>
                </c:pt>
                <c:pt idx="29">
                  <c:v>9.6999999999999993</c:v>
                </c:pt>
                <c:pt idx="30">
                  <c:v>9.4</c:v>
                </c:pt>
                <c:pt idx="31">
                  <c:v>10.5</c:v>
                </c:pt>
                <c:pt idx="32">
                  <c:v>11.5</c:v>
                </c:pt>
                <c:pt idx="33">
                  <c:v>13.7</c:v>
                </c:pt>
                <c:pt idx="34">
                  <c:v>14.1</c:v>
                </c:pt>
                <c:pt idx="35">
                  <c:v>14.9</c:v>
                </c:pt>
                <c:pt idx="36">
                  <c:v>8.4</c:v>
                </c:pt>
                <c:pt idx="37">
                  <c:v>6.6</c:v>
                </c:pt>
                <c:pt idx="38">
                  <c:v>5.8</c:v>
                </c:pt>
                <c:pt idx="39">
                  <c:v>7.4</c:v>
                </c:pt>
                <c:pt idx="40">
                  <c:v>8.1</c:v>
                </c:pt>
                <c:pt idx="41">
                  <c:v>8.9</c:v>
                </c:pt>
                <c:pt idx="42">
                  <c:v>8.6</c:v>
                </c:pt>
                <c:pt idx="43">
                  <c:v>9.8000000000000007</c:v>
                </c:pt>
                <c:pt idx="44">
                  <c:v>12.1</c:v>
                </c:pt>
                <c:pt idx="45">
                  <c:v>12.3</c:v>
                </c:pt>
                <c:pt idx="46">
                  <c:v>13.9</c:v>
                </c:pt>
                <c:pt idx="47">
                  <c:v>14.5</c:v>
                </c:pt>
                <c:pt idx="48">
                  <c:v>10.3</c:v>
                </c:pt>
                <c:pt idx="49">
                  <c:v>4.0999999999999996</c:v>
                </c:pt>
                <c:pt idx="50">
                  <c:v>5.8</c:v>
                </c:pt>
                <c:pt idx="51">
                  <c:v>6.4</c:v>
                </c:pt>
                <c:pt idx="52">
                  <c:v>6.7</c:v>
                </c:pt>
                <c:pt idx="53">
                  <c:v>6.9</c:v>
                </c:pt>
                <c:pt idx="54">
                  <c:v>8.4</c:v>
                </c:pt>
                <c:pt idx="55">
                  <c:v>10.6</c:v>
                </c:pt>
                <c:pt idx="56">
                  <c:v>10.4</c:v>
                </c:pt>
                <c:pt idx="57">
                  <c:v>10.8</c:v>
                </c:pt>
                <c:pt idx="58">
                  <c:v>12.8</c:v>
                </c:pt>
                <c:pt idx="59">
                  <c:v>13.6</c:v>
                </c:pt>
                <c:pt idx="60">
                  <c:v>8.1</c:v>
                </c:pt>
                <c:pt idx="61">
                  <c:v>4.3</c:v>
                </c:pt>
                <c:pt idx="62">
                  <c:v>5.8</c:v>
                </c:pt>
                <c:pt idx="63">
                  <c:v>6.2</c:v>
                </c:pt>
                <c:pt idx="64">
                  <c:v>6.9</c:v>
                </c:pt>
                <c:pt idx="65">
                  <c:v>6.5</c:v>
                </c:pt>
                <c:pt idx="66">
                  <c:v>7.1</c:v>
                </c:pt>
                <c:pt idx="67">
                  <c:v>8.8000000000000007</c:v>
                </c:pt>
                <c:pt idx="68">
                  <c:v>9.1999999999999993</c:v>
                </c:pt>
                <c:pt idx="69">
                  <c:v>9.4</c:v>
                </c:pt>
                <c:pt idx="70">
                  <c:v>10.4</c:v>
                </c:pt>
                <c:pt idx="71">
                  <c:v>10.9</c:v>
                </c:pt>
                <c:pt idx="72">
                  <c:v>7.8</c:v>
                </c:pt>
                <c:pt idx="73">
                  <c:v>4.7</c:v>
                </c:pt>
                <c:pt idx="74">
                  <c:v>5.8</c:v>
                </c:pt>
                <c:pt idx="75">
                  <c:v>5.4</c:v>
                </c:pt>
                <c:pt idx="76">
                  <c:v>6.3</c:v>
                </c:pt>
                <c:pt idx="77">
                  <c:v>7.1</c:v>
                </c:pt>
                <c:pt idx="78">
                  <c:v>7.5</c:v>
                </c:pt>
                <c:pt idx="79">
                  <c:v>8.3000000000000007</c:v>
                </c:pt>
                <c:pt idx="80">
                  <c:v>8.5</c:v>
                </c:pt>
                <c:pt idx="81">
                  <c:v>9.3000000000000007</c:v>
                </c:pt>
                <c:pt idx="82">
                  <c:v>9.6999999999999993</c:v>
                </c:pt>
                <c:pt idx="83">
                  <c:v>9.6</c:v>
                </c:pt>
                <c:pt idx="84">
                  <c:v>7.4</c:v>
                </c:pt>
                <c:pt idx="85">
                  <c:v>3.6</c:v>
                </c:pt>
                <c:pt idx="86">
                  <c:v>4.7</c:v>
                </c:pt>
                <c:pt idx="87">
                  <c:v>4.8</c:v>
                </c:pt>
                <c:pt idx="88">
                  <c:v>5</c:v>
                </c:pt>
                <c:pt idx="89">
                  <c:v>5.3</c:v>
                </c:pt>
                <c:pt idx="90">
                  <c:v>6.4</c:v>
                </c:pt>
                <c:pt idx="91">
                  <c:v>7.5</c:v>
                </c:pt>
                <c:pt idx="92">
                  <c:v>8.1</c:v>
                </c:pt>
                <c:pt idx="93">
                  <c:v>8.1999999999999993</c:v>
                </c:pt>
                <c:pt idx="94">
                  <c:v>8.8000000000000007</c:v>
                </c:pt>
                <c:pt idx="95">
                  <c:v>8.1999999999999993</c:v>
                </c:pt>
                <c:pt idx="96">
                  <c:v>6.6</c:v>
                </c:pt>
                <c:pt idx="97">
                  <c:v>3.7</c:v>
                </c:pt>
                <c:pt idx="98">
                  <c:v>4.5999999999999996</c:v>
                </c:pt>
                <c:pt idx="99">
                  <c:v>5.7</c:v>
                </c:pt>
                <c:pt idx="100">
                  <c:v>4.9000000000000004</c:v>
                </c:pt>
                <c:pt idx="101">
                  <c:v>4.8</c:v>
                </c:pt>
                <c:pt idx="102">
                  <c:v>5.7</c:v>
                </c:pt>
                <c:pt idx="103">
                  <c:v>6.4</c:v>
                </c:pt>
                <c:pt idx="104">
                  <c:v>6.7</c:v>
                </c:pt>
                <c:pt idx="105">
                  <c:v>6.5</c:v>
                </c:pt>
                <c:pt idx="106">
                  <c:v>7.8</c:v>
                </c:pt>
                <c:pt idx="107">
                  <c:v>8.6</c:v>
                </c:pt>
                <c:pt idx="108">
                  <c:v>6.2</c:v>
                </c:pt>
                <c:pt idx="109">
                  <c:v>3.7</c:v>
                </c:pt>
                <c:pt idx="110">
                  <c:v>4.5999999999999996</c:v>
                </c:pt>
                <c:pt idx="111">
                  <c:v>4.7</c:v>
                </c:pt>
                <c:pt idx="112">
                  <c:v>5.6</c:v>
                </c:pt>
                <c:pt idx="113">
                  <c:v>4.5</c:v>
                </c:pt>
                <c:pt idx="114">
                  <c:v>5.7</c:v>
                </c:pt>
                <c:pt idx="115">
                  <c:v>6.1</c:v>
                </c:pt>
                <c:pt idx="116">
                  <c:v>7.1</c:v>
                </c:pt>
                <c:pt idx="117">
                  <c:v>7.6</c:v>
                </c:pt>
                <c:pt idx="118">
                  <c:v>8.5</c:v>
                </c:pt>
                <c:pt idx="119">
                  <c:v>8.9</c:v>
                </c:pt>
              </c:numCache>
            </c:numRef>
          </c:xVal>
          <c:yVal>
            <c:numRef>
              <c:f>Лист1!$E$13:$E$132</c:f>
              <c:numCache>
                <c:formatCode>General</c:formatCode>
                <c:ptCount val="120"/>
                <c:pt idx="0">
                  <c:v>21.8</c:v>
                </c:pt>
                <c:pt idx="1">
                  <c:v>34.9</c:v>
                </c:pt>
                <c:pt idx="2">
                  <c:v>34.200000000000003</c:v>
                </c:pt>
                <c:pt idx="3">
                  <c:v>32.1</c:v>
                </c:pt>
                <c:pt idx="4">
                  <c:v>31.9</c:v>
                </c:pt>
                <c:pt idx="5">
                  <c:v>31.1</c:v>
                </c:pt>
                <c:pt idx="6">
                  <c:v>30.6</c:v>
                </c:pt>
                <c:pt idx="7">
                  <c:v>25.2</c:v>
                </c:pt>
                <c:pt idx="8">
                  <c:v>28.1</c:v>
                </c:pt>
                <c:pt idx="9">
                  <c:v>21.2</c:v>
                </c:pt>
                <c:pt idx="10">
                  <c:v>20.100000000000001</c:v>
                </c:pt>
                <c:pt idx="11">
                  <c:v>22.4</c:v>
                </c:pt>
                <c:pt idx="12">
                  <c:v>26.5</c:v>
                </c:pt>
                <c:pt idx="13">
                  <c:v>31.5</c:v>
                </c:pt>
                <c:pt idx="14">
                  <c:v>30.3</c:v>
                </c:pt>
                <c:pt idx="15">
                  <c:v>30.1</c:v>
                </c:pt>
                <c:pt idx="16">
                  <c:v>25.9</c:v>
                </c:pt>
                <c:pt idx="17">
                  <c:v>28.8</c:v>
                </c:pt>
                <c:pt idx="18">
                  <c:v>27.5</c:v>
                </c:pt>
                <c:pt idx="19">
                  <c:v>19</c:v>
                </c:pt>
                <c:pt idx="20">
                  <c:v>17.7</c:v>
                </c:pt>
                <c:pt idx="21">
                  <c:v>17.399999999999999</c:v>
                </c:pt>
                <c:pt idx="22">
                  <c:v>17.100000000000001</c:v>
                </c:pt>
                <c:pt idx="23">
                  <c:v>16.399999999999999</c:v>
                </c:pt>
                <c:pt idx="24">
                  <c:v>24.8</c:v>
                </c:pt>
                <c:pt idx="25">
                  <c:v>32.4</c:v>
                </c:pt>
                <c:pt idx="26">
                  <c:v>31.2</c:v>
                </c:pt>
                <c:pt idx="27">
                  <c:v>30.7</c:v>
                </c:pt>
                <c:pt idx="28">
                  <c:v>29.9</c:v>
                </c:pt>
                <c:pt idx="29">
                  <c:v>27.1</c:v>
                </c:pt>
                <c:pt idx="30">
                  <c:v>27.6</c:v>
                </c:pt>
                <c:pt idx="31">
                  <c:v>24.7</c:v>
                </c:pt>
                <c:pt idx="32">
                  <c:v>23.2</c:v>
                </c:pt>
                <c:pt idx="33">
                  <c:v>21.2</c:v>
                </c:pt>
                <c:pt idx="34">
                  <c:v>18.2</c:v>
                </c:pt>
                <c:pt idx="35">
                  <c:v>17.8</c:v>
                </c:pt>
                <c:pt idx="36">
                  <c:v>25.3</c:v>
                </c:pt>
                <c:pt idx="37">
                  <c:v>32.299999999999997</c:v>
                </c:pt>
                <c:pt idx="38">
                  <c:v>31.9</c:v>
                </c:pt>
                <c:pt idx="39">
                  <c:v>31.1</c:v>
                </c:pt>
                <c:pt idx="40">
                  <c:v>30.9</c:v>
                </c:pt>
                <c:pt idx="41">
                  <c:v>27.4</c:v>
                </c:pt>
                <c:pt idx="42">
                  <c:v>27.9</c:v>
                </c:pt>
                <c:pt idx="43">
                  <c:v>25.1</c:v>
                </c:pt>
                <c:pt idx="44">
                  <c:v>23.7</c:v>
                </c:pt>
                <c:pt idx="45">
                  <c:v>21.9</c:v>
                </c:pt>
                <c:pt idx="46">
                  <c:v>18.899999999999999</c:v>
                </c:pt>
                <c:pt idx="47">
                  <c:v>18.600000000000001</c:v>
                </c:pt>
                <c:pt idx="48">
                  <c:v>23.5</c:v>
                </c:pt>
                <c:pt idx="49">
                  <c:v>35.299999999999997</c:v>
                </c:pt>
                <c:pt idx="50">
                  <c:v>33.200000000000003</c:v>
                </c:pt>
                <c:pt idx="51">
                  <c:v>31.8</c:v>
                </c:pt>
                <c:pt idx="52">
                  <c:v>30.8</c:v>
                </c:pt>
                <c:pt idx="53">
                  <c:v>30.4</c:v>
                </c:pt>
                <c:pt idx="54">
                  <c:v>28.9</c:v>
                </c:pt>
                <c:pt idx="55">
                  <c:v>23.1</c:v>
                </c:pt>
                <c:pt idx="56">
                  <c:v>25.4</c:v>
                </c:pt>
                <c:pt idx="57">
                  <c:v>25.1</c:v>
                </c:pt>
                <c:pt idx="58">
                  <c:v>19.2</c:v>
                </c:pt>
                <c:pt idx="59">
                  <c:v>17.7</c:v>
                </c:pt>
                <c:pt idx="60">
                  <c:v>27.4</c:v>
                </c:pt>
                <c:pt idx="61">
                  <c:v>36.299999999999997</c:v>
                </c:pt>
                <c:pt idx="62">
                  <c:v>31.9</c:v>
                </c:pt>
                <c:pt idx="63">
                  <c:v>31.8</c:v>
                </c:pt>
                <c:pt idx="64">
                  <c:v>30.8</c:v>
                </c:pt>
                <c:pt idx="65">
                  <c:v>30.1</c:v>
                </c:pt>
                <c:pt idx="66">
                  <c:v>29.1</c:v>
                </c:pt>
                <c:pt idx="67">
                  <c:v>24.9</c:v>
                </c:pt>
                <c:pt idx="68">
                  <c:v>23.1</c:v>
                </c:pt>
                <c:pt idx="69">
                  <c:v>22.2</c:v>
                </c:pt>
                <c:pt idx="70">
                  <c:v>22.9</c:v>
                </c:pt>
                <c:pt idx="71">
                  <c:v>22.3</c:v>
                </c:pt>
                <c:pt idx="72">
                  <c:v>22.5</c:v>
                </c:pt>
                <c:pt idx="73">
                  <c:v>35.299999999999997</c:v>
                </c:pt>
                <c:pt idx="74">
                  <c:v>33.1</c:v>
                </c:pt>
                <c:pt idx="75">
                  <c:v>32.5</c:v>
                </c:pt>
                <c:pt idx="76">
                  <c:v>31.1</c:v>
                </c:pt>
                <c:pt idx="77">
                  <c:v>30.8</c:v>
                </c:pt>
                <c:pt idx="78">
                  <c:v>30.7</c:v>
                </c:pt>
                <c:pt idx="79">
                  <c:v>25.2</c:v>
                </c:pt>
                <c:pt idx="80">
                  <c:v>24.2</c:v>
                </c:pt>
                <c:pt idx="81">
                  <c:v>20.3</c:v>
                </c:pt>
                <c:pt idx="82">
                  <c:v>22.6</c:v>
                </c:pt>
                <c:pt idx="83">
                  <c:v>21.1</c:v>
                </c:pt>
                <c:pt idx="84">
                  <c:v>23.5</c:v>
                </c:pt>
                <c:pt idx="85">
                  <c:v>34.1</c:v>
                </c:pt>
                <c:pt idx="86">
                  <c:v>31.9</c:v>
                </c:pt>
                <c:pt idx="87">
                  <c:v>31.1</c:v>
                </c:pt>
                <c:pt idx="88">
                  <c:v>31</c:v>
                </c:pt>
                <c:pt idx="89">
                  <c:v>30.8</c:v>
                </c:pt>
                <c:pt idx="90">
                  <c:v>25.7</c:v>
                </c:pt>
                <c:pt idx="91">
                  <c:v>27.2</c:v>
                </c:pt>
                <c:pt idx="92">
                  <c:v>26.2</c:v>
                </c:pt>
                <c:pt idx="93">
                  <c:v>22.3</c:v>
                </c:pt>
                <c:pt idx="94">
                  <c:v>23.3</c:v>
                </c:pt>
                <c:pt idx="95">
                  <c:v>22.1</c:v>
                </c:pt>
                <c:pt idx="96">
                  <c:v>23.5</c:v>
                </c:pt>
                <c:pt idx="97">
                  <c:v>35.299999999999997</c:v>
                </c:pt>
                <c:pt idx="98">
                  <c:v>33.9</c:v>
                </c:pt>
                <c:pt idx="99">
                  <c:v>31.8</c:v>
                </c:pt>
                <c:pt idx="100">
                  <c:v>31</c:v>
                </c:pt>
                <c:pt idx="101">
                  <c:v>31.4</c:v>
                </c:pt>
                <c:pt idx="102">
                  <c:v>29.7</c:v>
                </c:pt>
                <c:pt idx="103">
                  <c:v>23.9</c:v>
                </c:pt>
                <c:pt idx="104">
                  <c:v>23.2</c:v>
                </c:pt>
                <c:pt idx="105">
                  <c:v>25.3</c:v>
                </c:pt>
                <c:pt idx="106">
                  <c:v>22.9</c:v>
                </c:pt>
                <c:pt idx="107">
                  <c:v>25.3</c:v>
                </c:pt>
                <c:pt idx="108">
                  <c:v>24.9</c:v>
                </c:pt>
                <c:pt idx="109">
                  <c:v>34.1</c:v>
                </c:pt>
                <c:pt idx="110">
                  <c:v>30.2</c:v>
                </c:pt>
                <c:pt idx="111">
                  <c:v>29.9</c:v>
                </c:pt>
                <c:pt idx="112">
                  <c:v>30.2</c:v>
                </c:pt>
                <c:pt idx="113">
                  <c:v>30.6</c:v>
                </c:pt>
                <c:pt idx="114">
                  <c:v>30.2</c:v>
                </c:pt>
                <c:pt idx="115">
                  <c:v>25.1</c:v>
                </c:pt>
                <c:pt idx="116">
                  <c:v>24.3</c:v>
                </c:pt>
                <c:pt idx="117">
                  <c:v>24.1</c:v>
                </c:pt>
                <c:pt idx="118">
                  <c:v>25.4</c:v>
                </c:pt>
                <c:pt idx="119">
                  <c:v>22.2</c:v>
                </c:pt>
              </c:numCache>
            </c:numRef>
          </c:yVal>
          <c:smooth val="0"/>
          <c:extLst>
            <c:ext xmlns:c16="http://schemas.microsoft.com/office/drawing/2014/chart" uri="{C3380CC4-5D6E-409C-BE32-E72D297353CC}">
              <c16:uniqueId val="{00000000-AE0B-4BCC-BC88-2C9E3B99630D}"/>
            </c:ext>
          </c:extLst>
        </c:ser>
        <c:dLbls>
          <c:showLegendKey val="0"/>
          <c:showVal val="0"/>
          <c:showCatName val="0"/>
          <c:showSerName val="0"/>
          <c:showPercent val="0"/>
          <c:showBubbleSize val="0"/>
        </c:dLbls>
        <c:axId val="669980800"/>
        <c:axId val="669980408"/>
      </c:scatterChart>
      <c:valAx>
        <c:axId val="669980800"/>
        <c:scaling>
          <c:orientation val="minMax"/>
          <c:min val="2"/>
        </c:scaling>
        <c:delete val="0"/>
        <c:axPos val="b"/>
        <c:title>
          <c:tx>
            <c:rich>
              <a:bodyPr/>
              <a:lstStyle/>
              <a:p>
                <a:pPr>
                  <a:defRPr>
                    <a:latin typeface="Times New Roman" panose="02020603050405020304" pitchFamily="18" charset="0"/>
                    <a:cs typeface="Times New Roman" panose="02020603050405020304" pitchFamily="18" charset="0"/>
                  </a:defRPr>
                </a:pPr>
                <a:r>
                  <a:rPr lang="en-US" sz="1000" b="1" i="0" u="none" strike="noStrike" baseline="0">
                    <a:effectLst/>
                  </a:rPr>
                  <a:t>Number of trains</a:t>
                </a:r>
                <a:endParaRPr lang="ru-RU">
                  <a:latin typeface="Times New Roman" panose="02020603050405020304" pitchFamily="18" charset="0"/>
                  <a:cs typeface="Times New Roman" panose="02020603050405020304" pitchFamily="18" charset="0"/>
                </a:endParaRPr>
              </a:p>
            </c:rich>
          </c:tx>
          <c:layout>
            <c:manualLayout>
              <c:xMode val="edge"/>
              <c:yMode val="edge"/>
              <c:x val="0.445152722219883"/>
              <c:y val="0.93264954279908563"/>
            </c:manualLayout>
          </c:layout>
          <c:overlay val="0"/>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0" vert="horz"/>
          <a:lstStyle/>
          <a:p>
            <a:pPr>
              <a:defRPr sz="900" b="1" i="0" u="none" strike="noStrike" baseline="0">
                <a:solidFill>
                  <a:srgbClr val="333333"/>
                </a:solidFill>
                <a:latin typeface="Times New Roman" panose="02020603050405020304" pitchFamily="18" charset="0"/>
                <a:ea typeface="Calibri"/>
                <a:cs typeface="Times New Roman" panose="02020603050405020304" pitchFamily="18" charset="0"/>
              </a:defRPr>
            </a:pPr>
            <a:endParaRPr lang="ru-RU"/>
          </a:p>
        </c:txPr>
        <c:crossAx val="669980408"/>
        <c:crosses val="autoZero"/>
        <c:crossBetween val="midCat"/>
      </c:valAx>
      <c:valAx>
        <c:axId val="669980408"/>
        <c:scaling>
          <c:orientation val="minMax"/>
          <c:max val="37"/>
          <c:min val="10"/>
        </c:scaling>
        <c:delete val="0"/>
        <c:axPos val="l"/>
        <c:title>
          <c:tx>
            <c:rich>
              <a:bodyPr/>
              <a:lstStyle/>
              <a:p>
                <a:pPr>
                  <a:defRPr sz="1000">
                    <a:latin typeface="Times New Roman" panose="02020603050405020304" pitchFamily="18" charset="0"/>
                    <a:cs typeface="Times New Roman" panose="02020603050405020304" pitchFamily="18" charset="0"/>
                  </a:defRPr>
                </a:pPr>
                <a:r>
                  <a:rPr lang="en-US" sz="1000" b="1" i="0" u="none" strike="noStrike" baseline="0"/>
                  <a:t>Section speed, km/h</a:t>
                </a:r>
                <a:endParaRPr lang="ru-RU" sz="1000">
                  <a:effectLst/>
                  <a:latin typeface="Times New Roman" panose="02020603050405020304" pitchFamily="18" charset="0"/>
                  <a:cs typeface="Times New Roman" panose="02020603050405020304" pitchFamily="18" charset="0"/>
                </a:endParaRPr>
              </a:p>
            </c:rich>
          </c:tx>
          <c:layout>
            <c:manualLayout>
              <c:xMode val="edge"/>
              <c:yMode val="edge"/>
              <c:x val="2.1978188555307593E-3"/>
              <c:y val="0.28219424688849382"/>
            </c:manualLayout>
          </c:layout>
          <c:overlay val="0"/>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669980800"/>
        <c:crosses val="autoZero"/>
        <c:crossBetween val="midCat"/>
      </c:valAx>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9.2448692613033248E-2"/>
          <c:y val="2.7930078740157481E-2"/>
          <c:w val="0.88262716347712711"/>
          <c:h val="0.84625608869829483"/>
        </c:manualLayout>
      </c:layout>
      <c:scatterChart>
        <c:scatterStyle val="lineMarker"/>
        <c:varyColors val="0"/>
        <c:ser>
          <c:idx val="0"/>
          <c:order val="0"/>
          <c:tx>
            <c:strRef>
              <c:f>Лист2!$E$1</c:f>
              <c:strCache>
                <c:ptCount val="1"/>
                <c:pt idx="0">
                  <c:v>uchastka tezligi</c:v>
                </c:pt>
              </c:strCache>
            </c:strRef>
          </c:tx>
          <c:spPr>
            <a:ln w="19050">
              <a:noFill/>
            </a:ln>
          </c:spPr>
          <c:marker>
            <c:symbol val="circle"/>
            <c:size val="5"/>
            <c:spPr>
              <a:solidFill>
                <a:schemeClr val="accent1"/>
              </a:solidFill>
              <a:ln w="9525">
                <a:solidFill>
                  <a:schemeClr val="accent1"/>
                </a:solidFill>
              </a:ln>
              <a:effectLst/>
            </c:spPr>
          </c:marker>
          <c:trendline>
            <c:spPr>
              <a:ln w="25400" cap="rnd">
                <a:solidFill>
                  <a:schemeClr val="tx1"/>
                </a:solidFill>
                <a:prstDash val="sysDash"/>
              </a:ln>
              <a:effectLst/>
            </c:spPr>
            <c:trendlineType val="poly"/>
            <c:order val="2"/>
            <c:dispRSqr val="0"/>
            <c:dispEq val="0"/>
          </c:trendline>
          <c:trendline>
            <c:spPr>
              <a:ln w="25400" cmpd="sng">
                <a:prstDash val="sysDash"/>
              </a:ln>
            </c:spPr>
            <c:trendlineType val="poly"/>
            <c:order val="2"/>
            <c:dispRSqr val="1"/>
            <c:dispEq val="1"/>
            <c:trendlineLbl>
              <c:layout>
                <c:manualLayout>
                  <c:x val="-0.23289372638563222"/>
                  <c:y val="9.825070866141733E-2"/>
                </c:manualLayout>
              </c:layout>
              <c:numFmt formatCode="General" sourceLinked="0"/>
              <c:txPr>
                <a:bodyPr/>
                <a:lstStyle/>
                <a:p>
                  <a:pPr>
                    <a:defRPr>
                      <a:latin typeface="Times New Roman" panose="02020603050405020304" pitchFamily="18" charset="0"/>
                      <a:cs typeface="Times New Roman" panose="02020603050405020304" pitchFamily="18" charset="0"/>
                    </a:defRPr>
                  </a:pPr>
                  <a:endParaRPr lang="ru-RU"/>
                </a:p>
              </c:txPr>
            </c:trendlineLbl>
          </c:trendline>
          <c:xVal>
            <c:numRef>
              <c:f>Лист2!$D$2:$D$121</c:f>
              <c:numCache>
                <c:formatCode>General</c:formatCode>
                <c:ptCount val="120"/>
                <c:pt idx="0">
                  <c:v>9.1999999999999993</c:v>
                </c:pt>
                <c:pt idx="1">
                  <c:v>7.1</c:v>
                </c:pt>
                <c:pt idx="2">
                  <c:v>6.7</c:v>
                </c:pt>
                <c:pt idx="3">
                  <c:v>7.7</c:v>
                </c:pt>
                <c:pt idx="4">
                  <c:v>7.9</c:v>
                </c:pt>
                <c:pt idx="5">
                  <c:v>9.1</c:v>
                </c:pt>
                <c:pt idx="6">
                  <c:v>9.6999999999999993</c:v>
                </c:pt>
                <c:pt idx="7">
                  <c:v>10.199999999999999</c:v>
                </c:pt>
                <c:pt idx="8">
                  <c:v>12.1</c:v>
                </c:pt>
                <c:pt idx="9">
                  <c:v>12.5</c:v>
                </c:pt>
                <c:pt idx="10">
                  <c:v>12.7</c:v>
                </c:pt>
                <c:pt idx="11">
                  <c:v>13.9</c:v>
                </c:pt>
                <c:pt idx="12">
                  <c:v>9.1999999999999993</c:v>
                </c:pt>
                <c:pt idx="13">
                  <c:v>7.1</c:v>
                </c:pt>
                <c:pt idx="14">
                  <c:v>6.7</c:v>
                </c:pt>
                <c:pt idx="15">
                  <c:v>7.7</c:v>
                </c:pt>
                <c:pt idx="16">
                  <c:v>8.9</c:v>
                </c:pt>
                <c:pt idx="17">
                  <c:v>9.8000000000000007</c:v>
                </c:pt>
                <c:pt idx="18">
                  <c:v>9.6999999999999993</c:v>
                </c:pt>
                <c:pt idx="19">
                  <c:v>10.199999999999999</c:v>
                </c:pt>
                <c:pt idx="20">
                  <c:v>12.1</c:v>
                </c:pt>
                <c:pt idx="21">
                  <c:v>13.5</c:v>
                </c:pt>
                <c:pt idx="22">
                  <c:v>13.7</c:v>
                </c:pt>
                <c:pt idx="23">
                  <c:v>14.9</c:v>
                </c:pt>
                <c:pt idx="24">
                  <c:v>10.8</c:v>
                </c:pt>
                <c:pt idx="25">
                  <c:v>5.2</c:v>
                </c:pt>
                <c:pt idx="26">
                  <c:v>6.2</c:v>
                </c:pt>
                <c:pt idx="27">
                  <c:v>7.2</c:v>
                </c:pt>
                <c:pt idx="28">
                  <c:v>5.2</c:v>
                </c:pt>
                <c:pt idx="29">
                  <c:v>8.1999999999999993</c:v>
                </c:pt>
                <c:pt idx="30">
                  <c:v>8.8000000000000007</c:v>
                </c:pt>
                <c:pt idx="31">
                  <c:v>11.9</c:v>
                </c:pt>
                <c:pt idx="32">
                  <c:v>12.5</c:v>
                </c:pt>
                <c:pt idx="33">
                  <c:v>13.7</c:v>
                </c:pt>
                <c:pt idx="34">
                  <c:v>14.2</c:v>
                </c:pt>
                <c:pt idx="35">
                  <c:v>14.9</c:v>
                </c:pt>
                <c:pt idx="36">
                  <c:v>9.9</c:v>
                </c:pt>
                <c:pt idx="37">
                  <c:v>6.2</c:v>
                </c:pt>
                <c:pt idx="38">
                  <c:v>6.4</c:v>
                </c:pt>
                <c:pt idx="39">
                  <c:v>6.7</c:v>
                </c:pt>
                <c:pt idx="40">
                  <c:v>5.6</c:v>
                </c:pt>
                <c:pt idx="41">
                  <c:v>6.9</c:v>
                </c:pt>
                <c:pt idx="42">
                  <c:v>7.8</c:v>
                </c:pt>
                <c:pt idx="43">
                  <c:v>9.9</c:v>
                </c:pt>
                <c:pt idx="44">
                  <c:v>11.5</c:v>
                </c:pt>
                <c:pt idx="45">
                  <c:v>12.5</c:v>
                </c:pt>
                <c:pt idx="46">
                  <c:v>13.7</c:v>
                </c:pt>
                <c:pt idx="47">
                  <c:v>14.5</c:v>
                </c:pt>
                <c:pt idx="48">
                  <c:v>9.9</c:v>
                </c:pt>
                <c:pt idx="49">
                  <c:v>5.2</c:v>
                </c:pt>
                <c:pt idx="50">
                  <c:v>5.4</c:v>
                </c:pt>
                <c:pt idx="51">
                  <c:v>6.7</c:v>
                </c:pt>
                <c:pt idx="52">
                  <c:v>5.4</c:v>
                </c:pt>
                <c:pt idx="53">
                  <c:v>6.9</c:v>
                </c:pt>
                <c:pt idx="54">
                  <c:v>8.6999999999999993</c:v>
                </c:pt>
                <c:pt idx="55">
                  <c:v>9.9</c:v>
                </c:pt>
                <c:pt idx="56">
                  <c:v>10.4</c:v>
                </c:pt>
                <c:pt idx="57">
                  <c:v>10.5</c:v>
                </c:pt>
                <c:pt idx="58">
                  <c:v>11.7</c:v>
                </c:pt>
                <c:pt idx="59">
                  <c:v>12.5</c:v>
                </c:pt>
                <c:pt idx="60">
                  <c:v>8.6999999999999993</c:v>
                </c:pt>
                <c:pt idx="61">
                  <c:v>5.2</c:v>
                </c:pt>
                <c:pt idx="62">
                  <c:v>5.4</c:v>
                </c:pt>
                <c:pt idx="63">
                  <c:v>5.7</c:v>
                </c:pt>
                <c:pt idx="64">
                  <c:v>4.4000000000000004</c:v>
                </c:pt>
                <c:pt idx="65">
                  <c:v>6.9</c:v>
                </c:pt>
                <c:pt idx="66">
                  <c:v>7.7</c:v>
                </c:pt>
                <c:pt idx="67">
                  <c:v>9.3000000000000007</c:v>
                </c:pt>
                <c:pt idx="68">
                  <c:v>9.4</c:v>
                </c:pt>
                <c:pt idx="69">
                  <c:v>9.9</c:v>
                </c:pt>
                <c:pt idx="70">
                  <c:v>10.7</c:v>
                </c:pt>
                <c:pt idx="71">
                  <c:v>11.5</c:v>
                </c:pt>
                <c:pt idx="72">
                  <c:v>8.1999999999999993</c:v>
                </c:pt>
                <c:pt idx="73">
                  <c:v>5.5</c:v>
                </c:pt>
                <c:pt idx="74">
                  <c:v>4.9000000000000004</c:v>
                </c:pt>
                <c:pt idx="75">
                  <c:v>5.4</c:v>
                </c:pt>
                <c:pt idx="76">
                  <c:v>5.7</c:v>
                </c:pt>
                <c:pt idx="77">
                  <c:v>5.4</c:v>
                </c:pt>
                <c:pt idx="78">
                  <c:v>6.6</c:v>
                </c:pt>
                <c:pt idx="79">
                  <c:v>9</c:v>
                </c:pt>
                <c:pt idx="80">
                  <c:v>9.1</c:v>
                </c:pt>
                <c:pt idx="81">
                  <c:v>9.8000000000000007</c:v>
                </c:pt>
                <c:pt idx="82">
                  <c:v>10.4</c:v>
                </c:pt>
                <c:pt idx="83">
                  <c:v>11.2</c:v>
                </c:pt>
                <c:pt idx="84">
                  <c:v>5.8</c:v>
                </c:pt>
                <c:pt idx="85">
                  <c:v>4.5</c:v>
                </c:pt>
                <c:pt idx="86">
                  <c:v>4.3</c:v>
                </c:pt>
                <c:pt idx="87">
                  <c:v>5.4</c:v>
                </c:pt>
                <c:pt idx="88">
                  <c:v>4.5</c:v>
                </c:pt>
                <c:pt idx="89">
                  <c:v>5.7</c:v>
                </c:pt>
                <c:pt idx="90">
                  <c:v>6.9</c:v>
                </c:pt>
                <c:pt idx="91">
                  <c:v>7.7</c:v>
                </c:pt>
                <c:pt idx="92">
                  <c:v>7.8</c:v>
                </c:pt>
                <c:pt idx="93">
                  <c:v>7.5</c:v>
                </c:pt>
                <c:pt idx="94">
                  <c:v>8.8000000000000007</c:v>
                </c:pt>
                <c:pt idx="95">
                  <c:v>9.1</c:v>
                </c:pt>
                <c:pt idx="96">
                  <c:v>6.8</c:v>
                </c:pt>
                <c:pt idx="97">
                  <c:v>4.5</c:v>
                </c:pt>
                <c:pt idx="98">
                  <c:v>4.3</c:v>
                </c:pt>
                <c:pt idx="99">
                  <c:v>4.2</c:v>
                </c:pt>
                <c:pt idx="100">
                  <c:v>4.5</c:v>
                </c:pt>
                <c:pt idx="101">
                  <c:v>4.7</c:v>
                </c:pt>
                <c:pt idx="102">
                  <c:v>5.5</c:v>
                </c:pt>
                <c:pt idx="103">
                  <c:v>6.7</c:v>
                </c:pt>
                <c:pt idx="104">
                  <c:v>6.8</c:v>
                </c:pt>
                <c:pt idx="105">
                  <c:v>6.5</c:v>
                </c:pt>
                <c:pt idx="106">
                  <c:v>6.8</c:v>
                </c:pt>
                <c:pt idx="107">
                  <c:v>7.1</c:v>
                </c:pt>
                <c:pt idx="108">
                  <c:v>5.5</c:v>
                </c:pt>
                <c:pt idx="109">
                  <c:v>3.9</c:v>
                </c:pt>
                <c:pt idx="110">
                  <c:v>3.6</c:v>
                </c:pt>
                <c:pt idx="111">
                  <c:v>4.0999999999999996</c:v>
                </c:pt>
                <c:pt idx="112">
                  <c:v>4</c:v>
                </c:pt>
                <c:pt idx="113">
                  <c:v>4.7</c:v>
                </c:pt>
                <c:pt idx="114">
                  <c:v>5.8</c:v>
                </c:pt>
                <c:pt idx="115">
                  <c:v>6.9</c:v>
                </c:pt>
                <c:pt idx="116">
                  <c:v>7</c:v>
                </c:pt>
                <c:pt idx="117">
                  <c:v>7.2</c:v>
                </c:pt>
                <c:pt idx="118">
                  <c:v>8.4</c:v>
                </c:pt>
                <c:pt idx="119">
                  <c:v>8.5</c:v>
                </c:pt>
              </c:numCache>
            </c:numRef>
          </c:xVal>
          <c:yVal>
            <c:numRef>
              <c:f>Лист2!$E$2:$E$121</c:f>
              <c:numCache>
                <c:formatCode>General</c:formatCode>
                <c:ptCount val="120"/>
                <c:pt idx="0">
                  <c:v>27.7</c:v>
                </c:pt>
                <c:pt idx="1">
                  <c:v>32.4</c:v>
                </c:pt>
                <c:pt idx="2">
                  <c:v>33.700000000000003</c:v>
                </c:pt>
                <c:pt idx="3">
                  <c:v>31.1</c:v>
                </c:pt>
                <c:pt idx="4">
                  <c:v>31.4</c:v>
                </c:pt>
                <c:pt idx="5">
                  <c:v>28.5</c:v>
                </c:pt>
                <c:pt idx="6">
                  <c:v>29.3</c:v>
                </c:pt>
                <c:pt idx="7">
                  <c:v>28.1</c:v>
                </c:pt>
                <c:pt idx="8">
                  <c:v>27.2</c:v>
                </c:pt>
                <c:pt idx="9">
                  <c:v>25.4</c:v>
                </c:pt>
                <c:pt idx="10">
                  <c:v>25.3</c:v>
                </c:pt>
                <c:pt idx="11">
                  <c:v>24.3</c:v>
                </c:pt>
                <c:pt idx="12">
                  <c:v>26.7</c:v>
                </c:pt>
                <c:pt idx="13">
                  <c:v>31.4</c:v>
                </c:pt>
                <c:pt idx="14">
                  <c:v>31.7</c:v>
                </c:pt>
                <c:pt idx="15">
                  <c:v>31.8</c:v>
                </c:pt>
                <c:pt idx="16">
                  <c:v>30.7</c:v>
                </c:pt>
                <c:pt idx="17">
                  <c:v>29.9</c:v>
                </c:pt>
                <c:pt idx="18">
                  <c:v>29.8</c:v>
                </c:pt>
                <c:pt idx="19">
                  <c:v>26.2</c:v>
                </c:pt>
                <c:pt idx="20">
                  <c:v>23.1</c:v>
                </c:pt>
                <c:pt idx="21">
                  <c:v>23.2</c:v>
                </c:pt>
                <c:pt idx="22">
                  <c:v>23.1</c:v>
                </c:pt>
                <c:pt idx="23">
                  <c:v>22.4</c:v>
                </c:pt>
                <c:pt idx="24">
                  <c:v>24.7</c:v>
                </c:pt>
                <c:pt idx="25">
                  <c:v>33.5</c:v>
                </c:pt>
                <c:pt idx="26">
                  <c:v>33.200000000000003</c:v>
                </c:pt>
                <c:pt idx="27">
                  <c:v>31.8</c:v>
                </c:pt>
                <c:pt idx="28">
                  <c:v>33.700000000000003</c:v>
                </c:pt>
                <c:pt idx="29">
                  <c:v>29.9</c:v>
                </c:pt>
                <c:pt idx="30">
                  <c:v>30.8</c:v>
                </c:pt>
                <c:pt idx="31">
                  <c:v>25.9</c:v>
                </c:pt>
                <c:pt idx="32">
                  <c:v>25.2</c:v>
                </c:pt>
                <c:pt idx="33">
                  <c:v>24.2</c:v>
                </c:pt>
                <c:pt idx="34">
                  <c:v>22.9</c:v>
                </c:pt>
                <c:pt idx="35">
                  <c:v>21.4</c:v>
                </c:pt>
                <c:pt idx="36">
                  <c:v>25.7</c:v>
                </c:pt>
                <c:pt idx="37">
                  <c:v>33.799999999999997</c:v>
                </c:pt>
                <c:pt idx="38">
                  <c:v>33.700000000000003</c:v>
                </c:pt>
                <c:pt idx="39">
                  <c:v>31.8</c:v>
                </c:pt>
                <c:pt idx="40">
                  <c:v>32.700000000000003</c:v>
                </c:pt>
                <c:pt idx="41">
                  <c:v>30.9</c:v>
                </c:pt>
                <c:pt idx="42">
                  <c:v>30.8</c:v>
                </c:pt>
                <c:pt idx="43">
                  <c:v>25.9</c:v>
                </c:pt>
                <c:pt idx="44">
                  <c:v>25.2</c:v>
                </c:pt>
                <c:pt idx="45">
                  <c:v>24.2</c:v>
                </c:pt>
                <c:pt idx="46">
                  <c:v>23.9</c:v>
                </c:pt>
                <c:pt idx="47">
                  <c:v>23.4</c:v>
                </c:pt>
                <c:pt idx="48">
                  <c:v>29.5</c:v>
                </c:pt>
                <c:pt idx="49">
                  <c:v>32.200000000000003</c:v>
                </c:pt>
                <c:pt idx="50">
                  <c:v>33.700000000000003</c:v>
                </c:pt>
                <c:pt idx="51">
                  <c:v>33.200000000000003</c:v>
                </c:pt>
                <c:pt idx="52">
                  <c:v>33.700000000000003</c:v>
                </c:pt>
                <c:pt idx="53">
                  <c:v>32.9</c:v>
                </c:pt>
                <c:pt idx="54">
                  <c:v>30.8</c:v>
                </c:pt>
                <c:pt idx="55">
                  <c:v>29.5</c:v>
                </c:pt>
                <c:pt idx="56">
                  <c:v>28.9</c:v>
                </c:pt>
                <c:pt idx="57">
                  <c:v>27.4</c:v>
                </c:pt>
                <c:pt idx="58">
                  <c:v>26.9</c:v>
                </c:pt>
                <c:pt idx="59">
                  <c:v>23.7</c:v>
                </c:pt>
                <c:pt idx="60">
                  <c:v>27.8</c:v>
                </c:pt>
                <c:pt idx="61">
                  <c:v>33.799999999999997</c:v>
                </c:pt>
                <c:pt idx="62">
                  <c:v>33.700000000000003</c:v>
                </c:pt>
                <c:pt idx="63">
                  <c:v>31.8</c:v>
                </c:pt>
                <c:pt idx="64">
                  <c:v>34.200000000000003</c:v>
                </c:pt>
                <c:pt idx="65">
                  <c:v>31.1</c:v>
                </c:pt>
                <c:pt idx="66">
                  <c:v>30.3</c:v>
                </c:pt>
                <c:pt idx="67">
                  <c:v>26.7</c:v>
                </c:pt>
                <c:pt idx="68">
                  <c:v>25.8</c:v>
                </c:pt>
                <c:pt idx="69">
                  <c:v>24.7</c:v>
                </c:pt>
                <c:pt idx="70">
                  <c:v>24.5</c:v>
                </c:pt>
                <c:pt idx="71">
                  <c:v>22.4</c:v>
                </c:pt>
                <c:pt idx="72">
                  <c:v>26.6</c:v>
                </c:pt>
                <c:pt idx="73">
                  <c:v>31.4</c:v>
                </c:pt>
                <c:pt idx="74">
                  <c:v>32.1</c:v>
                </c:pt>
                <c:pt idx="75">
                  <c:v>30.5</c:v>
                </c:pt>
                <c:pt idx="76">
                  <c:v>29.7</c:v>
                </c:pt>
                <c:pt idx="77">
                  <c:v>29.6</c:v>
                </c:pt>
                <c:pt idx="78">
                  <c:v>28.4</c:v>
                </c:pt>
                <c:pt idx="79">
                  <c:v>25.2</c:v>
                </c:pt>
                <c:pt idx="80">
                  <c:v>25.3</c:v>
                </c:pt>
                <c:pt idx="81">
                  <c:v>24.5</c:v>
                </c:pt>
                <c:pt idx="82">
                  <c:v>24.9</c:v>
                </c:pt>
                <c:pt idx="83">
                  <c:v>24.2</c:v>
                </c:pt>
                <c:pt idx="84">
                  <c:v>30.3</c:v>
                </c:pt>
                <c:pt idx="85">
                  <c:v>30.5</c:v>
                </c:pt>
                <c:pt idx="86">
                  <c:v>29.9</c:v>
                </c:pt>
                <c:pt idx="87">
                  <c:v>29.8</c:v>
                </c:pt>
                <c:pt idx="88">
                  <c:v>29.7</c:v>
                </c:pt>
                <c:pt idx="89">
                  <c:v>29.4</c:v>
                </c:pt>
                <c:pt idx="90">
                  <c:v>27.8</c:v>
                </c:pt>
                <c:pt idx="91">
                  <c:v>26.8</c:v>
                </c:pt>
                <c:pt idx="92">
                  <c:v>26.1</c:v>
                </c:pt>
                <c:pt idx="93">
                  <c:v>25.1</c:v>
                </c:pt>
                <c:pt idx="94">
                  <c:v>25.1</c:v>
                </c:pt>
                <c:pt idx="95">
                  <c:v>24.3</c:v>
                </c:pt>
                <c:pt idx="96">
                  <c:v>26.3</c:v>
                </c:pt>
                <c:pt idx="97">
                  <c:v>31.9</c:v>
                </c:pt>
                <c:pt idx="98">
                  <c:v>33.700000000000003</c:v>
                </c:pt>
                <c:pt idx="99">
                  <c:v>33.9</c:v>
                </c:pt>
                <c:pt idx="100">
                  <c:v>32.700000000000003</c:v>
                </c:pt>
                <c:pt idx="101">
                  <c:v>32.9</c:v>
                </c:pt>
                <c:pt idx="102">
                  <c:v>31.8</c:v>
                </c:pt>
                <c:pt idx="103">
                  <c:v>26.9</c:v>
                </c:pt>
                <c:pt idx="104">
                  <c:v>25.8</c:v>
                </c:pt>
                <c:pt idx="105">
                  <c:v>26.7</c:v>
                </c:pt>
                <c:pt idx="106">
                  <c:v>26.9</c:v>
                </c:pt>
                <c:pt idx="107">
                  <c:v>25.7</c:v>
                </c:pt>
                <c:pt idx="108">
                  <c:v>29.1</c:v>
                </c:pt>
                <c:pt idx="109">
                  <c:v>33.700000000000003</c:v>
                </c:pt>
                <c:pt idx="110">
                  <c:v>33.1</c:v>
                </c:pt>
                <c:pt idx="111">
                  <c:v>33.799999999999997</c:v>
                </c:pt>
                <c:pt idx="112">
                  <c:v>33.700000000000003</c:v>
                </c:pt>
                <c:pt idx="113">
                  <c:v>32.9</c:v>
                </c:pt>
                <c:pt idx="114">
                  <c:v>32.799999999999997</c:v>
                </c:pt>
                <c:pt idx="115">
                  <c:v>29.4</c:v>
                </c:pt>
                <c:pt idx="116">
                  <c:v>27.3</c:v>
                </c:pt>
                <c:pt idx="117">
                  <c:v>26.4</c:v>
                </c:pt>
                <c:pt idx="118">
                  <c:v>25.5</c:v>
                </c:pt>
                <c:pt idx="119">
                  <c:v>24.7</c:v>
                </c:pt>
              </c:numCache>
            </c:numRef>
          </c:yVal>
          <c:smooth val="0"/>
          <c:extLst>
            <c:ext xmlns:c16="http://schemas.microsoft.com/office/drawing/2014/chart" uri="{C3380CC4-5D6E-409C-BE32-E72D297353CC}">
              <c16:uniqueId val="{00000000-F78E-4A74-A560-1A999CC2E144}"/>
            </c:ext>
          </c:extLst>
        </c:ser>
        <c:dLbls>
          <c:showLegendKey val="0"/>
          <c:showVal val="0"/>
          <c:showCatName val="0"/>
          <c:showSerName val="0"/>
          <c:showPercent val="0"/>
          <c:showBubbleSize val="0"/>
        </c:dLbls>
        <c:axId val="669981976"/>
        <c:axId val="669978448"/>
      </c:scatterChart>
      <c:valAx>
        <c:axId val="669981976"/>
        <c:scaling>
          <c:orientation val="minMax"/>
          <c:min val="2"/>
        </c:scaling>
        <c:delete val="0"/>
        <c:axPos val="b"/>
        <c:title>
          <c:tx>
            <c:rich>
              <a:bodyPr/>
              <a:lstStyle/>
              <a:p>
                <a:pPr marL="0" marR="0" indent="0" algn="ctr" defTabSz="914400" rtl="0" eaLnBrk="1" fontAlgn="auto" latinLnBrk="0" hangingPunct="1">
                  <a:lnSpc>
                    <a:spcPct val="100000"/>
                  </a:lnSpc>
                  <a:spcBef>
                    <a:spcPts val="0"/>
                  </a:spcBef>
                  <a:spcAft>
                    <a:spcPts val="0"/>
                  </a:spcAft>
                  <a:buClrTx/>
                  <a:buSzTx/>
                  <a:buFontTx/>
                  <a:buNone/>
                  <a:tabLst/>
                  <a:defRPr sz="1000" b="1" i="0" u="none" strike="noStrike" kern="1200" baseline="0">
                    <a:solidFill>
                      <a:sysClr val="windowText" lastClr="000000"/>
                    </a:solidFill>
                    <a:latin typeface="+mn-lt"/>
                    <a:ea typeface="+mn-ea"/>
                    <a:cs typeface="+mn-cs"/>
                  </a:defRPr>
                </a:pPr>
                <a:r>
                  <a:rPr lang="en-US" sz="1000" b="1" i="0" u="none" strike="noStrike" baseline="0">
                    <a:latin typeface="Times New Roman" panose="02020603050405020304" pitchFamily="18" charset="0"/>
                    <a:cs typeface="Times New Roman" panose="02020603050405020304" pitchFamily="18" charset="0"/>
                  </a:rPr>
                  <a:t>Number of trains</a:t>
                </a:r>
                <a:endParaRPr lang="ru-RU" sz="1000">
                  <a:effectLst/>
                  <a:latin typeface="Times New Roman" panose="02020603050405020304" pitchFamily="18" charset="0"/>
                  <a:cs typeface="Times New Roman" panose="02020603050405020304" pitchFamily="18" charset="0"/>
                </a:endParaRPr>
              </a:p>
            </c:rich>
          </c:tx>
          <c:layout>
            <c:manualLayout>
              <c:xMode val="edge"/>
              <c:yMode val="edge"/>
              <c:x val="0.44002573475454709"/>
              <c:y val="0.93600000000000005"/>
            </c:manualLayout>
          </c:layout>
          <c:overlay val="0"/>
        </c:title>
        <c:numFmt formatCode="General" sourceLinked="1"/>
        <c:majorTickMark val="none"/>
        <c:minorTickMark val="none"/>
        <c:tickLblPos val="nextTo"/>
        <c:spPr>
          <a:noFill/>
          <a:ln w="25400" cap="flat" cmpd="sng" algn="ctr">
            <a:solidFill>
              <a:schemeClr val="tx1">
                <a:lumMod val="25000"/>
                <a:lumOff val="75000"/>
              </a:schemeClr>
            </a:solidFill>
            <a:round/>
          </a:ln>
          <a:effectLst/>
        </c:spPr>
        <c:txPr>
          <a:bodyPr rot="0" vert="horz"/>
          <a:lstStyle/>
          <a:p>
            <a:pPr>
              <a:defRPr sz="900" b="1" i="0" u="none" strike="noStrike" baseline="0">
                <a:solidFill>
                  <a:srgbClr val="333333"/>
                </a:solidFill>
                <a:latin typeface="Times New Roman" panose="02020603050405020304" pitchFamily="18" charset="0"/>
                <a:ea typeface="Calibri"/>
                <a:cs typeface="Times New Roman" panose="02020603050405020304" pitchFamily="18" charset="0"/>
              </a:defRPr>
            </a:pPr>
            <a:endParaRPr lang="ru-RU"/>
          </a:p>
        </c:txPr>
        <c:crossAx val="669978448"/>
        <c:crosses val="autoZero"/>
        <c:crossBetween val="midCat"/>
      </c:valAx>
      <c:valAx>
        <c:axId val="669978448"/>
        <c:scaling>
          <c:orientation val="minMax"/>
          <c:max val="35"/>
          <c:min val="15"/>
        </c:scaling>
        <c:delete val="0"/>
        <c:axPos val="l"/>
        <c:title>
          <c:tx>
            <c:rich>
              <a:bodyPr/>
              <a:lstStyle/>
              <a:p>
                <a:pPr>
                  <a:defRPr sz="1000">
                    <a:latin typeface="Times New Roman" panose="02020603050405020304" pitchFamily="18" charset="0"/>
                    <a:cs typeface="Times New Roman" panose="02020603050405020304" pitchFamily="18" charset="0"/>
                  </a:defRPr>
                </a:pPr>
                <a:r>
                  <a:rPr lang="en-US" sz="1000" b="1" i="0" u="none" strike="noStrike" baseline="0"/>
                  <a:t>Section speed, km/h</a:t>
                </a:r>
                <a:endParaRPr lang="ru-RU" sz="1000">
                  <a:effectLst/>
                  <a:latin typeface="Times New Roman" panose="02020603050405020304" pitchFamily="18" charset="0"/>
                  <a:cs typeface="Times New Roman" panose="02020603050405020304" pitchFamily="18" charset="0"/>
                </a:endParaRPr>
              </a:p>
            </c:rich>
          </c:tx>
          <c:overlay val="0"/>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669981976"/>
        <c:crosses val="autoZero"/>
        <c:crossBetween val="midCat"/>
        <c:majorUnit val="5"/>
      </c:valAx>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7.8787376188400968E-2"/>
          <c:y val="1.8837503535120492E-2"/>
          <c:w val="0.89864411225867047"/>
          <c:h val="0.81869579735368903"/>
        </c:manualLayout>
      </c:layout>
      <c:scatterChart>
        <c:scatterStyle val="lineMarker"/>
        <c:varyColors val="0"/>
        <c:ser>
          <c:idx val="1"/>
          <c:order val="0"/>
          <c:spPr>
            <a:ln w="19050" cap="rnd">
              <a:noFill/>
              <a:round/>
            </a:ln>
            <a:effectLst/>
          </c:spPr>
          <c:marker>
            <c:symbol val="circle"/>
            <c:size val="5"/>
            <c:spPr>
              <a:solidFill>
                <a:schemeClr val="tx1"/>
              </a:solidFill>
              <a:ln w="9525">
                <a:solidFill>
                  <a:schemeClr val="accent2"/>
                </a:solidFill>
              </a:ln>
              <a:effectLst/>
            </c:spPr>
          </c:marker>
          <c:xVal>
            <c:numRef>
              <c:f>YOZ!$D$3:$D$62</c:f>
              <c:numCache>
                <c:formatCode>General</c:formatCode>
                <c:ptCount val="60"/>
                <c:pt idx="0">
                  <c:v>8.1</c:v>
                </c:pt>
                <c:pt idx="1">
                  <c:v>8.5</c:v>
                </c:pt>
                <c:pt idx="2">
                  <c:v>9.4</c:v>
                </c:pt>
                <c:pt idx="3">
                  <c:v>10.199999999999999</c:v>
                </c:pt>
                <c:pt idx="4">
                  <c:v>11.5</c:v>
                </c:pt>
                <c:pt idx="5">
                  <c:v>13.7</c:v>
                </c:pt>
                <c:pt idx="6">
                  <c:v>11.2</c:v>
                </c:pt>
                <c:pt idx="7">
                  <c:v>10.9</c:v>
                </c:pt>
                <c:pt idx="8">
                  <c:v>11.8</c:v>
                </c:pt>
                <c:pt idx="9">
                  <c:v>12.9</c:v>
                </c:pt>
                <c:pt idx="10">
                  <c:v>14.7</c:v>
                </c:pt>
                <c:pt idx="11">
                  <c:v>14.3</c:v>
                </c:pt>
                <c:pt idx="12">
                  <c:v>9.4</c:v>
                </c:pt>
                <c:pt idx="13">
                  <c:v>9.6999999999999993</c:v>
                </c:pt>
                <c:pt idx="14">
                  <c:v>9.4</c:v>
                </c:pt>
                <c:pt idx="15">
                  <c:v>10.5</c:v>
                </c:pt>
                <c:pt idx="16">
                  <c:v>11.5</c:v>
                </c:pt>
                <c:pt idx="17">
                  <c:v>13.7</c:v>
                </c:pt>
                <c:pt idx="18">
                  <c:v>8.1</c:v>
                </c:pt>
                <c:pt idx="19">
                  <c:v>8.9</c:v>
                </c:pt>
                <c:pt idx="20">
                  <c:v>8.6</c:v>
                </c:pt>
                <c:pt idx="21">
                  <c:v>9.8000000000000007</c:v>
                </c:pt>
                <c:pt idx="22">
                  <c:v>12.1</c:v>
                </c:pt>
                <c:pt idx="23">
                  <c:v>12.3</c:v>
                </c:pt>
                <c:pt idx="24">
                  <c:v>6.7</c:v>
                </c:pt>
                <c:pt idx="25">
                  <c:v>6.9</c:v>
                </c:pt>
                <c:pt idx="26">
                  <c:v>8.4</c:v>
                </c:pt>
                <c:pt idx="27">
                  <c:v>10.6</c:v>
                </c:pt>
                <c:pt idx="28">
                  <c:v>10.4</c:v>
                </c:pt>
                <c:pt idx="29">
                  <c:v>10.8</c:v>
                </c:pt>
                <c:pt idx="30">
                  <c:v>6.9</c:v>
                </c:pt>
                <c:pt idx="31">
                  <c:v>6.5</c:v>
                </c:pt>
                <c:pt idx="32">
                  <c:v>7.1</c:v>
                </c:pt>
                <c:pt idx="33">
                  <c:v>8.8000000000000007</c:v>
                </c:pt>
                <c:pt idx="34">
                  <c:v>9.1999999999999993</c:v>
                </c:pt>
                <c:pt idx="35">
                  <c:v>9.4</c:v>
                </c:pt>
                <c:pt idx="36">
                  <c:v>6.3</c:v>
                </c:pt>
                <c:pt idx="37">
                  <c:v>7.1</c:v>
                </c:pt>
                <c:pt idx="38">
                  <c:v>7.5</c:v>
                </c:pt>
                <c:pt idx="39">
                  <c:v>8.3000000000000007</c:v>
                </c:pt>
                <c:pt idx="40">
                  <c:v>8.5</c:v>
                </c:pt>
                <c:pt idx="41">
                  <c:v>9.3000000000000007</c:v>
                </c:pt>
                <c:pt idx="42">
                  <c:v>5</c:v>
                </c:pt>
                <c:pt idx="43">
                  <c:v>5.3</c:v>
                </c:pt>
                <c:pt idx="44">
                  <c:v>6.4</c:v>
                </c:pt>
                <c:pt idx="45">
                  <c:v>7.5</c:v>
                </c:pt>
                <c:pt idx="46">
                  <c:v>8.1</c:v>
                </c:pt>
                <c:pt idx="47">
                  <c:v>8.1999999999999993</c:v>
                </c:pt>
                <c:pt idx="48">
                  <c:v>4.9000000000000004</c:v>
                </c:pt>
                <c:pt idx="49">
                  <c:v>4.8</c:v>
                </c:pt>
                <c:pt idx="50">
                  <c:v>5.7</c:v>
                </c:pt>
                <c:pt idx="51">
                  <c:v>6.4</c:v>
                </c:pt>
                <c:pt idx="52">
                  <c:v>6.7</c:v>
                </c:pt>
                <c:pt idx="53">
                  <c:v>6.5</c:v>
                </c:pt>
                <c:pt idx="54">
                  <c:v>5.6</c:v>
                </c:pt>
                <c:pt idx="55">
                  <c:v>3.6</c:v>
                </c:pt>
                <c:pt idx="56">
                  <c:v>5.7</c:v>
                </c:pt>
                <c:pt idx="57">
                  <c:v>6.1</c:v>
                </c:pt>
                <c:pt idx="58">
                  <c:v>8.1</c:v>
                </c:pt>
                <c:pt idx="59">
                  <c:v>7.6</c:v>
                </c:pt>
              </c:numCache>
            </c:numRef>
          </c:xVal>
          <c:yVal>
            <c:numRef>
              <c:f>YOZ!$E$3:$E$62</c:f>
              <c:numCache>
                <c:formatCode>General</c:formatCode>
                <c:ptCount val="60"/>
                <c:pt idx="0">
                  <c:v>31.9</c:v>
                </c:pt>
                <c:pt idx="1">
                  <c:v>31.1</c:v>
                </c:pt>
                <c:pt idx="2">
                  <c:v>30.6</c:v>
                </c:pt>
                <c:pt idx="3">
                  <c:v>25.2</c:v>
                </c:pt>
                <c:pt idx="4">
                  <c:v>28.1</c:v>
                </c:pt>
                <c:pt idx="5">
                  <c:v>21.2</c:v>
                </c:pt>
                <c:pt idx="6">
                  <c:v>25.9</c:v>
                </c:pt>
                <c:pt idx="7">
                  <c:v>28.8</c:v>
                </c:pt>
                <c:pt idx="8">
                  <c:v>27.5</c:v>
                </c:pt>
                <c:pt idx="9">
                  <c:v>19</c:v>
                </c:pt>
                <c:pt idx="10">
                  <c:v>17.7</c:v>
                </c:pt>
                <c:pt idx="11">
                  <c:v>17.399999999999999</c:v>
                </c:pt>
                <c:pt idx="12">
                  <c:v>29.9</c:v>
                </c:pt>
                <c:pt idx="13">
                  <c:v>27.1</c:v>
                </c:pt>
                <c:pt idx="14">
                  <c:v>27.6</c:v>
                </c:pt>
                <c:pt idx="15">
                  <c:v>24.7</c:v>
                </c:pt>
                <c:pt idx="16">
                  <c:v>23.2</c:v>
                </c:pt>
                <c:pt idx="17">
                  <c:v>21.2</c:v>
                </c:pt>
                <c:pt idx="18">
                  <c:v>30.9</c:v>
                </c:pt>
                <c:pt idx="19">
                  <c:v>27.4</c:v>
                </c:pt>
                <c:pt idx="20">
                  <c:v>27.9</c:v>
                </c:pt>
                <c:pt idx="21">
                  <c:v>25.1</c:v>
                </c:pt>
                <c:pt idx="22">
                  <c:v>23.7</c:v>
                </c:pt>
                <c:pt idx="23">
                  <c:v>21.9</c:v>
                </c:pt>
                <c:pt idx="24">
                  <c:v>30.8</c:v>
                </c:pt>
                <c:pt idx="25">
                  <c:v>30.4</c:v>
                </c:pt>
                <c:pt idx="26">
                  <c:v>28.9</c:v>
                </c:pt>
                <c:pt idx="27">
                  <c:v>23.1</c:v>
                </c:pt>
                <c:pt idx="28">
                  <c:v>25.4</c:v>
                </c:pt>
                <c:pt idx="29">
                  <c:v>25.1</c:v>
                </c:pt>
                <c:pt idx="30">
                  <c:v>30.8</c:v>
                </c:pt>
                <c:pt idx="31">
                  <c:v>30.1</c:v>
                </c:pt>
                <c:pt idx="32">
                  <c:v>29.1</c:v>
                </c:pt>
                <c:pt idx="33">
                  <c:v>24.9</c:v>
                </c:pt>
                <c:pt idx="34">
                  <c:v>23.1</c:v>
                </c:pt>
                <c:pt idx="35">
                  <c:v>22.2</c:v>
                </c:pt>
                <c:pt idx="36">
                  <c:v>31.1</c:v>
                </c:pt>
                <c:pt idx="37">
                  <c:v>30.8</c:v>
                </c:pt>
                <c:pt idx="38">
                  <c:v>30.7</c:v>
                </c:pt>
                <c:pt idx="39">
                  <c:v>25.2</c:v>
                </c:pt>
                <c:pt idx="40">
                  <c:v>24.2</c:v>
                </c:pt>
                <c:pt idx="41">
                  <c:v>20.3</c:v>
                </c:pt>
                <c:pt idx="42">
                  <c:v>31</c:v>
                </c:pt>
                <c:pt idx="43">
                  <c:v>30.8</c:v>
                </c:pt>
                <c:pt idx="44">
                  <c:v>25.7</c:v>
                </c:pt>
                <c:pt idx="45">
                  <c:v>27.2</c:v>
                </c:pt>
                <c:pt idx="46">
                  <c:v>26.2</c:v>
                </c:pt>
                <c:pt idx="47">
                  <c:v>22.3</c:v>
                </c:pt>
                <c:pt idx="48">
                  <c:v>31</c:v>
                </c:pt>
                <c:pt idx="49">
                  <c:v>31.4</c:v>
                </c:pt>
                <c:pt idx="50">
                  <c:v>29.7</c:v>
                </c:pt>
                <c:pt idx="51">
                  <c:v>23.9</c:v>
                </c:pt>
                <c:pt idx="52">
                  <c:v>23.2</c:v>
                </c:pt>
                <c:pt idx="53">
                  <c:v>25.3</c:v>
                </c:pt>
                <c:pt idx="54">
                  <c:v>30.2</c:v>
                </c:pt>
                <c:pt idx="55">
                  <c:v>32.6</c:v>
                </c:pt>
                <c:pt idx="56">
                  <c:v>30.2</c:v>
                </c:pt>
                <c:pt idx="57">
                  <c:v>25.1</c:v>
                </c:pt>
                <c:pt idx="58">
                  <c:v>24.3</c:v>
                </c:pt>
                <c:pt idx="59">
                  <c:v>24.1</c:v>
                </c:pt>
              </c:numCache>
            </c:numRef>
          </c:yVal>
          <c:smooth val="0"/>
          <c:extLst>
            <c:ext xmlns:c16="http://schemas.microsoft.com/office/drawing/2014/chart" uri="{C3380CC4-5D6E-409C-BE32-E72D297353CC}">
              <c16:uniqueId val="{00000000-CBE3-4297-82F7-251A8F34DAD5}"/>
            </c:ext>
          </c:extLst>
        </c:ser>
        <c:ser>
          <c:idx val="0"/>
          <c:order val="1"/>
          <c:spPr>
            <a:ln w="19050" cap="rnd">
              <a:noFill/>
              <a:round/>
            </a:ln>
            <a:effectLst/>
          </c:spPr>
          <c:marker>
            <c:symbol val="circle"/>
            <c:size val="5"/>
            <c:spPr>
              <a:solidFill>
                <a:srgbClr val="FF0000"/>
              </a:solidFill>
              <a:ln w="9525">
                <a:solidFill>
                  <a:schemeClr val="accent1"/>
                </a:solidFill>
              </a:ln>
              <a:effectLst/>
            </c:spPr>
          </c:marker>
          <c:xVal>
            <c:numRef>
              <c:f>QISH!$D$3:$D$62</c:f>
              <c:numCache>
                <c:formatCode>General</c:formatCode>
                <c:ptCount val="60"/>
                <c:pt idx="0">
                  <c:v>13.2</c:v>
                </c:pt>
                <c:pt idx="1">
                  <c:v>5.7</c:v>
                </c:pt>
                <c:pt idx="2">
                  <c:v>6.3</c:v>
                </c:pt>
                <c:pt idx="3">
                  <c:v>7.4</c:v>
                </c:pt>
                <c:pt idx="4">
                  <c:v>14.7</c:v>
                </c:pt>
                <c:pt idx="5">
                  <c:v>14.9</c:v>
                </c:pt>
                <c:pt idx="6">
                  <c:v>12.2</c:v>
                </c:pt>
                <c:pt idx="7">
                  <c:v>9.1999999999999993</c:v>
                </c:pt>
                <c:pt idx="8">
                  <c:v>8.9</c:v>
                </c:pt>
                <c:pt idx="9">
                  <c:v>9.6</c:v>
                </c:pt>
                <c:pt idx="10">
                  <c:v>14.6</c:v>
                </c:pt>
                <c:pt idx="11">
                  <c:v>14.9</c:v>
                </c:pt>
                <c:pt idx="12">
                  <c:v>9.1999999999999993</c:v>
                </c:pt>
                <c:pt idx="13">
                  <c:v>6.7</c:v>
                </c:pt>
                <c:pt idx="14">
                  <c:v>8.1</c:v>
                </c:pt>
                <c:pt idx="15">
                  <c:v>8.8000000000000007</c:v>
                </c:pt>
                <c:pt idx="16">
                  <c:v>14.1</c:v>
                </c:pt>
                <c:pt idx="17">
                  <c:v>14.9</c:v>
                </c:pt>
                <c:pt idx="18">
                  <c:v>8.4</c:v>
                </c:pt>
                <c:pt idx="19">
                  <c:v>6.6</c:v>
                </c:pt>
                <c:pt idx="20">
                  <c:v>5.8</c:v>
                </c:pt>
                <c:pt idx="21">
                  <c:v>7.4</c:v>
                </c:pt>
                <c:pt idx="22">
                  <c:v>13.9</c:v>
                </c:pt>
                <c:pt idx="23">
                  <c:v>14.5</c:v>
                </c:pt>
                <c:pt idx="24">
                  <c:v>10.3</c:v>
                </c:pt>
                <c:pt idx="25">
                  <c:v>4.0999999999999996</c:v>
                </c:pt>
                <c:pt idx="26">
                  <c:v>5.8</c:v>
                </c:pt>
                <c:pt idx="27">
                  <c:v>6.4</c:v>
                </c:pt>
                <c:pt idx="28">
                  <c:v>12.8</c:v>
                </c:pt>
                <c:pt idx="29">
                  <c:v>13.6</c:v>
                </c:pt>
                <c:pt idx="30">
                  <c:v>8.1</c:v>
                </c:pt>
                <c:pt idx="31">
                  <c:v>4.3</c:v>
                </c:pt>
                <c:pt idx="32">
                  <c:v>5.8</c:v>
                </c:pt>
                <c:pt idx="33">
                  <c:v>6.2</c:v>
                </c:pt>
                <c:pt idx="34">
                  <c:v>10.4</c:v>
                </c:pt>
                <c:pt idx="35">
                  <c:v>10.9</c:v>
                </c:pt>
                <c:pt idx="36">
                  <c:v>7.8</c:v>
                </c:pt>
                <c:pt idx="37">
                  <c:v>4.7</c:v>
                </c:pt>
                <c:pt idx="38">
                  <c:v>5.8</c:v>
                </c:pt>
                <c:pt idx="39">
                  <c:v>5.4</c:v>
                </c:pt>
                <c:pt idx="40">
                  <c:v>9.6999999999999993</c:v>
                </c:pt>
                <c:pt idx="41">
                  <c:v>9.6</c:v>
                </c:pt>
                <c:pt idx="42">
                  <c:v>7.4</c:v>
                </c:pt>
                <c:pt idx="43">
                  <c:v>3.6</c:v>
                </c:pt>
                <c:pt idx="44">
                  <c:v>4.7</c:v>
                </c:pt>
                <c:pt idx="45">
                  <c:v>4.8</c:v>
                </c:pt>
                <c:pt idx="46">
                  <c:v>8.8000000000000007</c:v>
                </c:pt>
                <c:pt idx="47">
                  <c:v>8.1999999999999993</c:v>
                </c:pt>
                <c:pt idx="48">
                  <c:v>6.6</c:v>
                </c:pt>
                <c:pt idx="49">
                  <c:v>3.7</c:v>
                </c:pt>
                <c:pt idx="50">
                  <c:v>4.5999999999999996</c:v>
                </c:pt>
                <c:pt idx="51">
                  <c:v>5.7</c:v>
                </c:pt>
                <c:pt idx="52">
                  <c:v>7.8</c:v>
                </c:pt>
                <c:pt idx="53">
                  <c:v>8.6</c:v>
                </c:pt>
                <c:pt idx="54">
                  <c:v>6.2</c:v>
                </c:pt>
                <c:pt idx="55">
                  <c:v>3.7</c:v>
                </c:pt>
                <c:pt idx="56">
                  <c:v>4.5999999999999996</c:v>
                </c:pt>
                <c:pt idx="57">
                  <c:v>4.7</c:v>
                </c:pt>
                <c:pt idx="58">
                  <c:v>8.5</c:v>
                </c:pt>
                <c:pt idx="59">
                  <c:v>8.9</c:v>
                </c:pt>
              </c:numCache>
            </c:numRef>
          </c:xVal>
          <c:yVal>
            <c:numRef>
              <c:f>QISH!$E$3:$E$62</c:f>
              <c:numCache>
                <c:formatCode>General</c:formatCode>
                <c:ptCount val="60"/>
                <c:pt idx="0">
                  <c:v>21.8</c:v>
                </c:pt>
                <c:pt idx="1">
                  <c:v>34.9</c:v>
                </c:pt>
                <c:pt idx="2">
                  <c:v>34.200000000000003</c:v>
                </c:pt>
                <c:pt idx="3">
                  <c:v>32.1</c:v>
                </c:pt>
                <c:pt idx="4">
                  <c:v>20.100000000000001</c:v>
                </c:pt>
                <c:pt idx="5">
                  <c:v>22.4</c:v>
                </c:pt>
                <c:pt idx="6">
                  <c:v>26.5</c:v>
                </c:pt>
                <c:pt idx="7">
                  <c:v>31.5</c:v>
                </c:pt>
                <c:pt idx="8">
                  <c:v>30.3</c:v>
                </c:pt>
                <c:pt idx="9">
                  <c:v>30.1</c:v>
                </c:pt>
                <c:pt idx="10">
                  <c:v>17.100000000000001</c:v>
                </c:pt>
                <c:pt idx="11">
                  <c:v>16.399999999999999</c:v>
                </c:pt>
                <c:pt idx="12">
                  <c:v>24.8</c:v>
                </c:pt>
                <c:pt idx="13">
                  <c:v>32.4</c:v>
                </c:pt>
                <c:pt idx="14">
                  <c:v>31.2</c:v>
                </c:pt>
                <c:pt idx="15">
                  <c:v>30.7</c:v>
                </c:pt>
                <c:pt idx="16">
                  <c:v>18.2</c:v>
                </c:pt>
                <c:pt idx="17">
                  <c:v>17.8</c:v>
                </c:pt>
                <c:pt idx="18">
                  <c:v>25.3</c:v>
                </c:pt>
                <c:pt idx="19">
                  <c:v>32.299999999999997</c:v>
                </c:pt>
                <c:pt idx="20">
                  <c:v>31.9</c:v>
                </c:pt>
                <c:pt idx="21">
                  <c:v>31.1</c:v>
                </c:pt>
                <c:pt idx="22">
                  <c:v>18.899999999999999</c:v>
                </c:pt>
                <c:pt idx="23">
                  <c:v>18.600000000000001</c:v>
                </c:pt>
                <c:pt idx="24">
                  <c:v>23.5</c:v>
                </c:pt>
                <c:pt idx="25">
                  <c:v>35.299999999999997</c:v>
                </c:pt>
                <c:pt idx="26">
                  <c:v>33.200000000000003</c:v>
                </c:pt>
                <c:pt idx="27">
                  <c:v>31.8</c:v>
                </c:pt>
                <c:pt idx="28">
                  <c:v>19.2</c:v>
                </c:pt>
                <c:pt idx="29">
                  <c:v>17.7</c:v>
                </c:pt>
                <c:pt idx="30">
                  <c:v>27.4</c:v>
                </c:pt>
                <c:pt idx="31">
                  <c:v>36.299999999999997</c:v>
                </c:pt>
                <c:pt idx="32">
                  <c:v>31.9</c:v>
                </c:pt>
                <c:pt idx="33">
                  <c:v>31.8</c:v>
                </c:pt>
                <c:pt idx="34">
                  <c:v>19.899999999999999</c:v>
                </c:pt>
                <c:pt idx="35">
                  <c:v>19.3</c:v>
                </c:pt>
                <c:pt idx="36">
                  <c:v>22.5</c:v>
                </c:pt>
                <c:pt idx="37">
                  <c:v>35.299999999999997</c:v>
                </c:pt>
                <c:pt idx="38">
                  <c:v>33.1</c:v>
                </c:pt>
                <c:pt idx="39">
                  <c:v>32.5</c:v>
                </c:pt>
                <c:pt idx="40">
                  <c:v>22.6</c:v>
                </c:pt>
                <c:pt idx="41">
                  <c:v>21.1</c:v>
                </c:pt>
                <c:pt idx="42">
                  <c:v>23.5</c:v>
                </c:pt>
                <c:pt idx="43">
                  <c:v>32.1</c:v>
                </c:pt>
                <c:pt idx="44">
                  <c:v>31.9</c:v>
                </c:pt>
                <c:pt idx="45">
                  <c:v>31.1</c:v>
                </c:pt>
                <c:pt idx="46">
                  <c:v>23.3</c:v>
                </c:pt>
                <c:pt idx="47">
                  <c:v>22.1</c:v>
                </c:pt>
                <c:pt idx="48">
                  <c:v>23.5</c:v>
                </c:pt>
                <c:pt idx="49">
                  <c:v>35.299999999999997</c:v>
                </c:pt>
                <c:pt idx="50">
                  <c:v>33.9</c:v>
                </c:pt>
                <c:pt idx="51">
                  <c:v>31.8</c:v>
                </c:pt>
                <c:pt idx="52">
                  <c:v>22.9</c:v>
                </c:pt>
                <c:pt idx="53">
                  <c:v>25.3</c:v>
                </c:pt>
                <c:pt idx="54">
                  <c:v>24.9</c:v>
                </c:pt>
                <c:pt idx="55">
                  <c:v>32.1</c:v>
                </c:pt>
                <c:pt idx="56">
                  <c:v>30.2</c:v>
                </c:pt>
                <c:pt idx="57">
                  <c:v>29.9</c:v>
                </c:pt>
                <c:pt idx="58">
                  <c:v>25.4</c:v>
                </c:pt>
                <c:pt idx="59">
                  <c:v>22.2</c:v>
                </c:pt>
              </c:numCache>
            </c:numRef>
          </c:yVal>
          <c:smooth val="0"/>
          <c:extLst>
            <c:ext xmlns:c16="http://schemas.microsoft.com/office/drawing/2014/chart" uri="{C3380CC4-5D6E-409C-BE32-E72D297353CC}">
              <c16:uniqueId val="{00000001-CBE3-4297-82F7-251A8F34DAD5}"/>
            </c:ext>
          </c:extLst>
        </c:ser>
        <c:dLbls>
          <c:showLegendKey val="0"/>
          <c:showVal val="0"/>
          <c:showCatName val="0"/>
          <c:showSerName val="0"/>
          <c:showPercent val="0"/>
          <c:showBubbleSize val="0"/>
        </c:dLbls>
        <c:axId val="615167248"/>
        <c:axId val="615166856"/>
      </c:scatterChart>
      <c:valAx>
        <c:axId val="615167248"/>
        <c:scaling>
          <c:orientation val="minMax"/>
          <c:max val="16"/>
          <c:min val="2"/>
        </c:scaling>
        <c:delete val="0"/>
        <c:axPos val="b"/>
        <c:title>
          <c:tx>
            <c:rich>
              <a:bodyPr/>
              <a:lstStyle/>
              <a:p>
                <a:pPr>
                  <a:defRPr sz="1000">
                    <a:latin typeface="Times New Roman" panose="02020603050405020304" pitchFamily="18" charset="0"/>
                    <a:cs typeface="Times New Roman" panose="02020603050405020304" pitchFamily="18" charset="0"/>
                  </a:defRPr>
                </a:pPr>
                <a:r>
                  <a:rPr lang="en-US" sz="1000" b="1" i="0" baseline="0">
                    <a:effectLst/>
                  </a:rPr>
                  <a:t>Number of trains</a:t>
                </a:r>
                <a:endParaRPr lang="ru-RU" sz="1000">
                  <a:effectLst/>
                </a:endParaRPr>
              </a:p>
            </c:rich>
          </c:tx>
          <c:layout>
            <c:manualLayout>
              <c:xMode val="edge"/>
              <c:yMode val="edge"/>
              <c:x val="0.44226315160589441"/>
              <c:y val="0.91390553792716211"/>
            </c:manualLayout>
          </c:layout>
          <c:overlay val="0"/>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0" vert="horz"/>
          <a:lstStyle/>
          <a:p>
            <a:pPr>
              <a:defRPr sz="900" b="1" i="0" u="none" strike="noStrike" baseline="0">
                <a:solidFill>
                  <a:srgbClr val="333333"/>
                </a:solidFill>
                <a:latin typeface="Times New Roman" panose="02020603050405020304" pitchFamily="18" charset="0"/>
                <a:ea typeface="Calibri"/>
                <a:cs typeface="Times New Roman" panose="02020603050405020304" pitchFamily="18" charset="0"/>
              </a:defRPr>
            </a:pPr>
            <a:endParaRPr lang="ru-RU"/>
          </a:p>
        </c:txPr>
        <c:crossAx val="615166856"/>
        <c:crosses val="autoZero"/>
        <c:crossBetween val="midCat"/>
        <c:majorUnit val="2"/>
      </c:valAx>
      <c:valAx>
        <c:axId val="615166856"/>
        <c:scaling>
          <c:orientation val="minMax"/>
          <c:max val="38"/>
          <c:min val="14"/>
        </c:scaling>
        <c:delete val="0"/>
        <c:axPos val="l"/>
        <c:title>
          <c:tx>
            <c:rich>
              <a:bodyPr/>
              <a:lstStyle/>
              <a:p>
                <a:pPr>
                  <a:defRPr sz="1000">
                    <a:latin typeface="Times New Roman" panose="02020603050405020304" pitchFamily="18" charset="0"/>
                    <a:cs typeface="Times New Roman" panose="02020603050405020304" pitchFamily="18" charset="0"/>
                  </a:defRPr>
                </a:pPr>
                <a:r>
                  <a:rPr lang="en-US" sz="1000" b="1" i="0" baseline="0">
                    <a:effectLst/>
                  </a:rPr>
                  <a:t>Section speed, km/h</a:t>
                </a:r>
                <a:endParaRPr lang="ru-RU" sz="1000">
                  <a:effectLst/>
                </a:endParaRPr>
              </a:p>
            </c:rich>
          </c:tx>
          <c:layout>
            <c:manualLayout>
              <c:xMode val="edge"/>
              <c:yMode val="edge"/>
              <c:x val="4.2987641053197209E-3"/>
              <c:y val="0.28865844037926264"/>
            </c:manualLayout>
          </c:layout>
          <c:overlay val="0"/>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615167248"/>
        <c:crosses val="autoZero"/>
        <c:crossBetween val="midCat"/>
        <c:majorUnit val="2"/>
      </c:valAx>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7.5603392551137724E-2"/>
          <c:y val="2.5304823184557491E-2"/>
          <c:w val="0.89697524999457712"/>
          <c:h val="0.81645985211726657"/>
        </c:manualLayout>
      </c:layout>
      <c:scatterChart>
        <c:scatterStyle val="lineMarker"/>
        <c:varyColors val="0"/>
        <c:ser>
          <c:idx val="1"/>
          <c:order val="0"/>
          <c:spPr>
            <a:ln w="19050" cap="rnd">
              <a:noFill/>
              <a:round/>
            </a:ln>
            <a:effectLst/>
          </c:spPr>
          <c:marker>
            <c:symbol val="circle"/>
            <c:size val="5"/>
            <c:spPr>
              <a:solidFill>
                <a:schemeClr val="tx2"/>
              </a:solidFill>
              <a:ln w="9525">
                <a:solidFill>
                  <a:schemeClr val="accent2"/>
                </a:solidFill>
              </a:ln>
              <a:effectLst/>
            </c:spPr>
          </c:marker>
          <c:xVal>
            <c:numRef>
              <c:f>'YOZGI MAVSUM'!$D$2:$D$61</c:f>
              <c:numCache>
                <c:formatCode>General</c:formatCode>
                <c:ptCount val="60"/>
                <c:pt idx="0">
                  <c:v>7.9</c:v>
                </c:pt>
                <c:pt idx="1">
                  <c:v>9.1</c:v>
                </c:pt>
                <c:pt idx="2">
                  <c:v>9.6999999999999993</c:v>
                </c:pt>
                <c:pt idx="3">
                  <c:v>10.199999999999999</c:v>
                </c:pt>
                <c:pt idx="4">
                  <c:v>12.1</c:v>
                </c:pt>
                <c:pt idx="5">
                  <c:v>12.5</c:v>
                </c:pt>
                <c:pt idx="6">
                  <c:v>8.9</c:v>
                </c:pt>
                <c:pt idx="7">
                  <c:v>9.8000000000000007</c:v>
                </c:pt>
                <c:pt idx="8">
                  <c:v>9.6999999999999993</c:v>
                </c:pt>
                <c:pt idx="9">
                  <c:v>10.199999999999999</c:v>
                </c:pt>
                <c:pt idx="10">
                  <c:v>12.1</c:v>
                </c:pt>
                <c:pt idx="11">
                  <c:v>13.5</c:v>
                </c:pt>
                <c:pt idx="12">
                  <c:v>5.2</c:v>
                </c:pt>
                <c:pt idx="13">
                  <c:v>8.1999999999999993</c:v>
                </c:pt>
                <c:pt idx="14">
                  <c:v>8.8000000000000007</c:v>
                </c:pt>
                <c:pt idx="15">
                  <c:v>11.9</c:v>
                </c:pt>
                <c:pt idx="16">
                  <c:v>12.5</c:v>
                </c:pt>
                <c:pt idx="17">
                  <c:v>13.7</c:v>
                </c:pt>
                <c:pt idx="18">
                  <c:v>5.6</c:v>
                </c:pt>
                <c:pt idx="19">
                  <c:v>6.9</c:v>
                </c:pt>
                <c:pt idx="20">
                  <c:v>7.8</c:v>
                </c:pt>
                <c:pt idx="21">
                  <c:v>9.9</c:v>
                </c:pt>
                <c:pt idx="22">
                  <c:v>11.5</c:v>
                </c:pt>
                <c:pt idx="23">
                  <c:v>12.5</c:v>
                </c:pt>
                <c:pt idx="24">
                  <c:v>5.4</c:v>
                </c:pt>
                <c:pt idx="25">
                  <c:v>6.9</c:v>
                </c:pt>
                <c:pt idx="26">
                  <c:v>8.6999999999999993</c:v>
                </c:pt>
                <c:pt idx="27">
                  <c:v>9.9</c:v>
                </c:pt>
                <c:pt idx="28">
                  <c:v>10.4</c:v>
                </c:pt>
                <c:pt idx="29">
                  <c:v>10.5</c:v>
                </c:pt>
                <c:pt idx="30">
                  <c:v>4.4000000000000004</c:v>
                </c:pt>
                <c:pt idx="31">
                  <c:v>6.9</c:v>
                </c:pt>
                <c:pt idx="32">
                  <c:v>7.7</c:v>
                </c:pt>
                <c:pt idx="33">
                  <c:v>9.3000000000000007</c:v>
                </c:pt>
                <c:pt idx="34">
                  <c:v>9.4</c:v>
                </c:pt>
                <c:pt idx="35">
                  <c:v>9.9</c:v>
                </c:pt>
                <c:pt idx="36">
                  <c:v>5.7</c:v>
                </c:pt>
                <c:pt idx="37">
                  <c:v>5.4</c:v>
                </c:pt>
                <c:pt idx="38">
                  <c:v>6.6</c:v>
                </c:pt>
                <c:pt idx="39">
                  <c:v>9</c:v>
                </c:pt>
                <c:pt idx="40">
                  <c:v>9.1</c:v>
                </c:pt>
                <c:pt idx="41">
                  <c:v>9.8000000000000007</c:v>
                </c:pt>
                <c:pt idx="42">
                  <c:v>4.5</c:v>
                </c:pt>
                <c:pt idx="43">
                  <c:v>5.7</c:v>
                </c:pt>
                <c:pt idx="44">
                  <c:v>6.9</c:v>
                </c:pt>
                <c:pt idx="45">
                  <c:v>7.7</c:v>
                </c:pt>
                <c:pt idx="46">
                  <c:v>7.8</c:v>
                </c:pt>
                <c:pt idx="47">
                  <c:v>7.5</c:v>
                </c:pt>
                <c:pt idx="48">
                  <c:v>4.5</c:v>
                </c:pt>
                <c:pt idx="49">
                  <c:v>4.7</c:v>
                </c:pt>
                <c:pt idx="50">
                  <c:v>5.5</c:v>
                </c:pt>
                <c:pt idx="51">
                  <c:v>6.7</c:v>
                </c:pt>
                <c:pt idx="52">
                  <c:v>6.8</c:v>
                </c:pt>
                <c:pt idx="53">
                  <c:v>6.5</c:v>
                </c:pt>
                <c:pt idx="54">
                  <c:v>4</c:v>
                </c:pt>
                <c:pt idx="55">
                  <c:v>4.7</c:v>
                </c:pt>
                <c:pt idx="56">
                  <c:v>5.8</c:v>
                </c:pt>
                <c:pt idx="57">
                  <c:v>6.9</c:v>
                </c:pt>
                <c:pt idx="58">
                  <c:v>7</c:v>
                </c:pt>
                <c:pt idx="59">
                  <c:v>7.2</c:v>
                </c:pt>
              </c:numCache>
            </c:numRef>
          </c:xVal>
          <c:yVal>
            <c:numRef>
              <c:f>'YOZGI MAVSUM'!$E$2:$E$61</c:f>
              <c:numCache>
                <c:formatCode>General</c:formatCode>
                <c:ptCount val="60"/>
                <c:pt idx="0">
                  <c:v>31.4</c:v>
                </c:pt>
                <c:pt idx="1">
                  <c:v>28.5</c:v>
                </c:pt>
                <c:pt idx="2">
                  <c:v>29.3</c:v>
                </c:pt>
                <c:pt idx="3">
                  <c:v>28.1</c:v>
                </c:pt>
                <c:pt idx="4">
                  <c:v>27.2</c:v>
                </c:pt>
                <c:pt idx="5">
                  <c:v>25.4</c:v>
                </c:pt>
                <c:pt idx="6">
                  <c:v>30.7</c:v>
                </c:pt>
                <c:pt idx="7">
                  <c:v>29.9</c:v>
                </c:pt>
                <c:pt idx="8">
                  <c:v>29.8</c:v>
                </c:pt>
                <c:pt idx="9">
                  <c:v>26.2</c:v>
                </c:pt>
                <c:pt idx="10">
                  <c:v>23.1</c:v>
                </c:pt>
                <c:pt idx="11">
                  <c:v>23.2</c:v>
                </c:pt>
                <c:pt idx="12">
                  <c:v>33.700000000000003</c:v>
                </c:pt>
                <c:pt idx="13">
                  <c:v>29.9</c:v>
                </c:pt>
                <c:pt idx="14">
                  <c:v>30.8</c:v>
                </c:pt>
                <c:pt idx="15">
                  <c:v>25.9</c:v>
                </c:pt>
                <c:pt idx="16">
                  <c:v>25.2</c:v>
                </c:pt>
                <c:pt idx="17">
                  <c:v>24.2</c:v>
                </c:pt>
                <c:pt idx="18">
                  <c:v>32.700000000000003</c:v>
                </c:pt>
                <c:pt idx="19">
                  <c:v>30.9</c:v>
                </c:pt>
                <c:pt idx="20">
                  <c:v>30.8</c:v>
                </c:pt>
                <c:pt idx="21">
                  <c:v>25.9</c:v>
                </c:pt>
                <c:pt idx="22">
                  <c:v>25.2</c:v>
                </c:pt>
                <c:pt idx="23">
                  <c:v>24.2</c:v>
                </c:pt>
                <c:pt idx="24">
                  <c:v>33.700000000000003</c:v>
                </c:pt>
                <c:pt idx="25">
                  <c:v>32.9</c:v>
                </c:pt>
                <c:pt idx="26">
                  <c:v>30.8</c:v>
                </c:pt>
                <c:pt idx="27">
                  <c:v>29.5</c:v>
                </c:pt>
                <c:pt idx="28">
                  <c:v>28.9</c:v>
                </c:pt>
                <c:pt idx="29">
                  <c:v>27.4</c:v>
                </c:pt>
                <c:pt idx="30">
                  <c:v>34.200000000000003</c:v>
                </c:pt>
                <c:pt idx="31">
                  <c:v>31.1</c:v>
                </c:pt>
                <c:pt idx="32">
                  <c:v>30.3</c:v>
                </c:pt>
                <c:pt idx="33">
                  <c:v>26.7</c:v>
                </c:pt>
                <c:pt idx="34">
                  <c:v>25.8</c:v>
                </c:pt>
                <c:pt idx="35">
                  <c:v>24.7</c:v>
                </c:pt>
                <c:pt idx="36">
                  <c:v>29.7</c:v>
                </c:pt>
                <c:pt idx="37">
                  <c:v>29.6</c:v>
                </c:pt>
                <c:pt idx="38">
                  <c:v>28.4</c:v>
                </c:pt>
                <c:pt idx="39">
                  <c:v>25.2</c:v>
                </c:pt>
                <c:pt idx="40">
                  <c:v>25.3</c:v>
                </c:pt>
                <c:pt idx="41">
                  <c:v>24.5</c:v>
                </c:pt>
                <c:pt idx="42">
                  <c:v>29.7</c:v>
                </c:pt>
                <c:pt idx="43">
                  <c:v>29.4</c:v>
                </c:pt>
                <c:pt idx="44">
                  <c:v>27.8</c:v>
                </c:pt>
                <c:pt idx="45">
                  <c:v>26.8</c:v>
                </c:pt>
                <c:pt idx="46">
                  <c:v>26.1</c:v>
                </c:pt>
                <c:pt idx="47">
                  <c:v>25.1</c:v>
                </c:pt>
                <c:pt idx="48">
                  <c:v>32.700000000000003</c:v>
                </c:pt>
                <c:pt idx="49">
                  <c:v>32.9</c:v>
                </c:pt>
                <c:pt idx="50">
                  <c:v>31.8</c:v>
                </c:pt>
                <c:pt idx="51">
                  <c:v>26.9</c:v>
                </c:pt>
                <c:pt idx="52">
                  <c:v>25.8</c:v>
                </c:pt>
                <c:pt idx="53">
                  <c:v>26.7</c:v>
                </c:pt>
                <c:pt idx="54">
                  <c:v>33.700000000000003</c:v>
                </c:pt>
                <c:pt idx="55">
                  <c:v>32.9</c:v>
                </c:pt>
                <c:pt idx="56">
                  <c:v>32.799999999999997</c:v>
                </c:pt>
                <c:pt idx="57">
                  <c:v>29.4</c:v>
                </c:pt>
                <c:pt idx="58">
                  <c:v>27.3</c:v>
                </c:pt>
                <c:pt idx="59">
                  <c:v>26.4</c:v>
                </c:pt>
              </c:numCache>
            </c:numRef>
          </c:yVal>
          <c:smooth val="0"/>
          <c:extLst>
            <c:ext xmlns:c16="http://schemas.microsoft.com/office/drawing/2014/chart" uri="{C3380CC4-5D6E-409C-BE32-E72D297353CC}">
              <c16:uniqueId val="{00000000-1A6A-4422-A335-2F5181ABA2A9}"/>
            </c:ext>
          </c:extLst>
        </c:ser>
        <c:ser>
          <c:idx val="0"/>
          <c:order val="1"/>
          <c:tx>
            <c:strRef>
              <c:f>'QISHGI MAVSUM'!$D$1</c:f>
              <c:strCache>
                <c:ptCount val="1"/>
                <c:pt idx="0">
                  <c:v>uchastka tezligi</c:v>
                </c:pt>
              </c:strCache>
            </c:strRef>
          </c:tx>
          <c:spPr>
            <a:ln w="19050" cap="rnd">
              <a:noFill/>
              <a:round/>
            </a:ln>
            <a:effectLst/>
          </c:spPr>
          <c:marker>
            <c:symbol val="circle"/>
            <c:size val="5"/>
            <c:spPr>
              <a:solidFill>
                <a:srgbClr val="FF0000"/>
              </a:solidFill>
              <a:ln w="9525">
                <a:solidFill>
                  <a:schemeClr val="accent1"/>
                </a:solidFill>
              </a:ln>
              <a:effectLst/>
            </c:spPr>
          </c:marker>
          <c:xVal>
            <c:numRef>
              <c:f>'QISHGI MAVSUM'!$C$2:$C$61</c:f>
              <c:numCache>
                <c:formatCode>General</c:formatCode>
                <c:ptCount val="60"/>
                <c:pt idx="0">
                  <c:v>9.1999999999999993</c:v>
                </c:pt>
                <c:pt idx="1">
                  <c:v>7.1</c:v>
                </c:pt>
                <c:pt idx="2">
                  <c:v>6.7</c:v>
                </c:pt>
                <c:pt idx="3">
                  <c:v>7.7</c:v>
                </c:pt>
                <c:pt idx="4">
                  <c:v>12.7</c:v>
                </c:pt>
                <c:pt idx="5">
                  <c:v>13.9</c:v>
                </c:pt>
                <c:pt idx="6">
                  <c:v>9.1999999999999993</c:v>
                </c:pt>
                <c:pt idx="7">
                  <c:v>7.1</c:v>
                </c:pt>
                <c:pt idx="8">
                  <c:v>6.7</c:v>
                </c:pt>
                <c:pt idx="9">
                  <c:v>7.7</c:v>
                </c:pt>
                <c:pt idx="10">
                  <c:v>13.7</c:v>
                </c:pt>
                <c:pt idx="11">
                  <c:v>14.9</c:v>
                </c:pt>
                <c:pt idx="12">
                  <c:v>10.8</c:v>
                </c:pt>
                <c:pt idx="13">
                  <c:v>5.2</c:v>
                </c:pt>
                <c:pt idx="14">
                  <c:v>6.2</c:v>
                </c:pt>
                <c:pt idx="15">
                  <c:v>7.2</c:v>
                </c:pt>
                <c:pt idx="16">
                  <c:v>14.2</c:v>
                </c:pt>
                <c:pt idx="17">
                  <c:v>14.9</c:v>
                </c:pt>
                <c:pt idx="18">
                  <c:v>9.9</c:v>
                </c:pt>
                <c:pt idx="19">
                  <c:v>6.2</c:v>
                </c:pt>
                <c:pt idx="20">
                  <c:v>6.4</c:v>
                </c:pt>
                <c:pt idx="21">
                  <c:v>6.7</c:v>
                </c:pt>
                <c:pt idx="22">
                  <c:v>13.7</c:v>
                </c:pt>
                <c:pt idx="23">
                  <c:v>14.5</c:v>
                </c:pt>
                <c:pt idx="24">
                  <c:v>9.9</c:v>
                </c:pt>
                <c:pt idx="25">
                  <c:v>5.2</c:v>
                </c:pt>
                <c:pt idx="26">
                  <c:v>5.4</c:v>
                </c:pt>
                <c:pt idx="27">
                  <c:v>6.7</c:v>
                </c:pt>
                <c:pt idx="28">
                  <c:v>11.7</c:v>
                </c:pt>
                <c:pt idx="29">
                  <c:v>12.5</c:v>
                </c:pt>
                <c:pt idx="30">
                  <c:v>8.6999999999999993</c:v>
                </c:pt>
                <c:pt idx="31">
                  <c:v>5.2</c:v>
                </c:pt>
                <c:pt idx="32">
                  <c:v>5.4</c:v>
                </c:pt>
                <c:pt idx="33">
                  <c:v>5.7</c:v>
                </c:pt>
                <c:pt idx="34">
                  <c:v>10.7</c:v>
                </c:pt>
                <c:pt idx="35">
                  <c:v>11.5</c:v>
                </c:pt>
                <c:pt idx="36">
                  <c:v>8.1999999999999993</c:v>
                </c:pt>
                <c:pt idx="37">
                  <c:v>5.5</c:v>
                </c:pt>
                <c:pt idx="38">
                  <c:v>4.9000000000000004</c:v>
                </c:pt>
                <c:pt idx="39">
                  <c:v>5.4</c:v>
                </c:pt>
                <c:pt idx="40">
                  <c:v>10.4</c:v>
                </c:pt>
                <c:pt idx="41">
                  <c:v>11.2</c:v>
                </c:pt>
                <c:pt idx="42">
                  <c:v>5.8</c:v>
                </c:pt>
                <c:pt idx="43">
                  <c:v>4.5</c:v>
                </c:pt>
                <c:pt idx="44">
                  <c:v>4.3</c:v>
                </c:pt>
                <c:pt idx="45">
                  <c:v>5.4</c:v>
                </c:pt>
                <c:pt idx="46">
                  <c:v>8.8000000000000007</c:v>
                </c:pt>
                <c:pt idx="47">
                  <c:v>9.1</c:v>
                </c:pt>
                <c:pt idx="48">
                  <c:v>6.8</c:v>
                </c:pt>
                <c:pt idx="49">
                  <c:v>4.5</c:v>
                </c:pt>
                <c:pt idx="50">
                  <c:v>4.3</c:v>
                </c:pt>
                <c:pt idx="51">
                  <c:v>4.2</c:v>
                </c:pt>
                <c:pt idx="52">
                  <c:v>6.8</c:v>
                </c:pt>
                <c:pt idx="53">
                  <c:v>7.1</c:v>
                </c:pt>
                <c:pt idx="54">
                  <c:v>5.5</c:v>
                </c:pt>
                <c:pt idx="55">
                  <c:v>3.9</c:v>
                </c:pt>
                <c:pt idx="56">
                  <c:v>3.6</c:v>
                </c:pt>
                <c:pt idx="57">
                  <c:v>4.0999999999999996</c:v>
                </c:pt>
                <c:pt idx="58">
                  <c:v>8.4</c:v>
                </c:pt>
                <c:pt idx="59">
                  <c:v>8.5</c:v>
                </c:pt>
              </c:numCache>
            </c:numRef>
          </c:xVal>
          <c:yVal>
            <c:numRef>
              <c:f>'QISHGI MAVSUM'!$D$2:$D$61</c:f>
              <c:numCache>
                <c:formatCode>General</c:formatCode>
                <c:ptCount val="60"/>
                <c:pt idx="0">
                  <c:v>27.7</c:v>
                </c:pt>
                <c:pt idx="1">
                  <c:v>32.4</c:v>
                </c:pt>
                <c:pt idx="2">
                  <c:v>33.700000000000003</c:v>
                </c:pt>
                <c:pt idx="3">
                  <c:v>31.1</c:v>
                </c:pt>
                <c:pt idx="4">
                  <c:v>25.3</c:v>
                </c:pt>
                <c:pt idx="5">
                  <c:v>24.3</c:v>
                </c:pt>
                <c:pt idx="6">
                  <c:v>26.7</c:v>
                </c:pt>
                <c:pt idx="7">
                  <c:v>31.4</c:v>
                </c:pt>
                <c:pt idx="8">
                  <c:v>31.7</c:v>
                </c:pt>
                <c:pt idx="9">
                  <c:v>31.8</c:v>
                </c:pt>
                <c:pt idx="10">
                  <c:v>23.1</c:v>
                </c:pt>
                <c:pt idx="11">
                  <c:v>22.4</c:v>
                </c:pt>
                <c:pt idx="12">
                  <c:v>24.7</c:v>
                </c:pt>
                <c:pt idx="13">
                  <c:v>33.5</c:v>
                </c:pt>
                <c:pt idx="14">
                  <c:v>33.200000000000003</c:v>
                </c:pt>
                <c:pt idx="15">
                  <c:v>31.8</c:v>
                </c:pt>
                <c:pt idx="16">
                  <c:v>22.9</c:v>
                </c:pt>
                <c:pt idx="17">
                  <c:v>21.4</c:v>
                </c:pt>
                <c:pt idx="18">
                  <c:v>25.7</c:v>
                </c:pt>
                <c:pt idx="19">
                  <c:v>33.799999999999997</c:v>
                </c:pt>
                <c:pt idx="20">
                  <c:v>33.700000000000003</c:v>
                </c:pt>
                <c:pt idx="21">
                  <c:v>31.8</c:v>
                </c:pt>
                <c:pt idx="22">
                  <c:v>23.9</c:v>
                </c:pt>
                <c:pt idx="23">
                  <c:v>23.4</c:v>
                </c:pt>
                <c:pt idx="24">
                  <c:v>29.5</c:v>
                </c:pt>
                <c:pt idx="25">
                  <c:v>32.200000000000003</c:v>
                </c:pt>
                <c:pt idx="26">
                  <c:v>33.700000000000003</c:v>
                </c:pt>
                <c:pt idx="27">
                  <c:v>33.200000000000003</c:v>
                </c:pt>
                <c:pt idx="28">
                  <c:v>26.9</c:v>
                </c:pt>
                <c:pt idx="29">
                  <c:v>23.7</c:v>
                </c:pt>
                <c:pt idx="30">
                  <c:v>27.8</c:v>
                </c:pt>
                <c:pt idx="31">
                  <c:v>33.799999999999997</c:v>
                </c:pt>
                <c:pt idx="32">
                  <c:v>33.700000000000003</c:v>
                </c:pt>
                <c:pt idx="33">
                  <c:v>31.8</c:v>
                </c:pt>
                <c:pt idx="34">
                  <c:v>24.5</c:v>
                </c:pt>
                <c:pt idx="35">
                  <c:v>22.4</c:v>
                </c:pt>
                <c:pt idx="36">
                  <c:v>26.6</c:v>
                </c:pt>
                <c:pt idx="37">
                  <c:v>31.4</c:v>
                </c:pt>
                <c:pt idx="38">
                  <c:v>32.1</c:v>
                </c:pt>
                <c:pt idx="39">
                  <c:v>30.5</c:v>
                </c:pt>
                <c:pt idx="40">
                  <c:v>24.9</c:v>
                </c:pt>
                <c:pt idx="41">
                  <c:v>24.2</c:v>
                </c:pt>
                <c:pt idx="42">
                  <c:v>30.3</c:v>
                </c:pt>
                <c:pt idx="43">
                  <c:v>30.5</c:v>
                </c:pt>
                <c:pt idx="44">
                  <c:v>29.9</c:v>
                </c:pt>
                <c:pt idx="45">
                  <c:v>29.8</c:v>
                </c:pt>
                <c:pt idx="46">
                  <c:v>25.1</c:v>
                </c:pt>
                <c:pt idx="47">
                  <c:v>24.3</c:v>
                </c:pt>
                <c:pt idx="48">
                  <c:v>26.3</c:v>
                </c:pt>
                <c:pt idx="49">
                  <c:v>31.9</c:v>
                </c:pt>
                <c:pt idx="50">
                  <c:v>33.700000000000003</c:v>
                </c:pt>
                <c:pt idx="51">
                  <c:v>33.9</c:v>
                </c:pt>
                <c:pt idx="52">
                  <c:v>26.9</c:v>
                </c:pt>
                <c:pt idx="53">
                  <c:v>25.7</c:v>
                </c:pt>
                <c:pt idx="54">
                  <c:v>29.1</c:v>
                </c:pt>
                <c:pt idx="55">
                  <c:v>33.700000000000003</c:v>
                </c:pt>
                <c:pt idx="56">
                  <c:v>33.1</c:v>
                </c:pt>
                <c:pt idx="57">
                  <c:v>33.799999999999997</c:v>
                </c:pt>
                <c:pt idx="58">
                  <c:v>25.5</c:v>
                </c:pt>
                <c:pt idx="59">
                  <c:v>24.7</c:v>
                </c:pt>
              </c:numCache>
            </c:numRef>
          </c:yVal>
          <c:smooth val="0"/>
          <c:extLst>
            <c:ext xmlns:c16="http://schemas.microsoft.com/office/drawing/2014/chart" uri="{C3380CC4-5D6E-409C-BE32-E72D297353CC}">
              <c16:uniqueId val="{00000001-1A6A-4422-A335-2F5181ABA2A9}"/>
            </c:ext>
          </c:extLst>
        </c:ser>
        <c:dLbls>
          <c:showLegendKey val="0"/>
          <c:showVal val="0"/>
          <c:showCatName val="0"/>
          <c:showSerName val="0"/>
          <c:showPercent val="0"/>
          <c:showBubbleSize val="0"/>
        </c:dLbls>
        <c:axId val="615167640"/>
        <c:axId val="615166464"/>
      </c:scatterChart>
      <c:valAx>
        <c:axId val="615167640"/>
        <c:scaling>
          <c:orientation val="minMax"/>
          <c:min val="2"/>
        </c:scaling>
        <c:delete val="0"/>
        <c:axPos val="b"/>
        <c:title>
          <c:tx>
            <c:rich>
              <a:bodyPr/>
              <a:lstStyle/>
              <a:p>
                <a:pPr>
                  <a:defRPr sz="1000">
                    <a:latin typeface="Times New Roman" panose="02020603050405020304" pitchFamily="18" charset="0"/>
                    <a:cs typeface="Times New Roman" panose="02020603050405020304" pitchFamily="18" charset="0"/>
                  </a:defRPr>
                </a:pPr>
                <a:r>
                  <a:rPr lang="en-US" sz="1000" b="1" i="0" baseline="0">
                    <a:effectLst/>
                  </a:rPr>
                  <a:t>Number of trains</a:t>
                </a:r>
                <a:endParaRPr lang="ru-RU" sz="1000">
                  <a:effectLst/>
                </a:endParaRPr>
              </a:p>
            </c:rich>
          </c:tx>
          <c:layout>
            <c:manualLayout>
              <c:xMode val="edge"/>
              <c:yMode val="edge"/>
              <c:x val="0.4468451533725738"/>
              <c:y val="0.92635855764347386"/>
            </c:manualLayout>
          </c:layout>
          <c:overlay val="0"/>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0" vert="horz"/>
          <a:lstStyle/>
          <a:p>
            <a:pPr>
              <a:defRPr sz="900" b="1" i="0" u="none" strike="noStrike" baseline="0">
                <a:solidFill>
                  <a:srgbClr val="333333"/>
                </a:solidFill>
                <a:latin typeface="Times New Roman" panose="02020603050405020304" pitchFamily="18" charset="0"/>
                <a:ea typeface="Calibri"/>
                <a:cs typeface="Times New Roman" panose="02020603050405020304" pitchFamily="18" charset="0"/>
              </a:defRPr>
            </a:pPr>
            <a:endParaRPr lang="ru-RU"/>
          </a:p>
        </c:txPr>
        <c:crossAx val="615166464"/>
        <c:crosses val="autoZero"/>
        <c:crossBetween val="midCat"/>
      </c:valAx>
      <c:valAx>
        <c:axId val="615166464"/>
        <c:scaling>
          <c:orientation val="minMax"/>
          <c:min val="18"/>
        </c:scaling>
        <c:delete val="0"/>
        <c:axPos val="l"/>
        <c:title>
          <c:tx>
            <c:rich>
              <a:bodyPr/>
              <a:lstStyle/>
              <a:p>
                <a:pPr marL="0" marR="0" indent="0" algn="ctr" defTabSz="914400" rtl="0" eaLnBrk="1" fontAlgn="auto" latinLnBrk="0" hangingPunct="1">
                  <a:lnSpc>
                    <a:spcPct val="100000"/>
                  </a:lnSpc>
                  <a:spcBef>
                    <a:spcPts val="0"/>
                  </a:spcBef>
                  <a:spcAft>
                    <a:spcPts val="0"/>
                  </a:spcAft>
                  <a:buClrTx/>
                  <a:buSzTx/>
                  <a:buFontTx/>
                  <a:buNone/>
                  <a:tabLst/>
                  <a:defRPr sz="10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r>
                  <a:rPr lang="en-US" sz="1000" b="1" i="0" u="none" strike="noStrike" baseline="0"/>
                  <a:t>Section speed, km/h</a:t>
                </a:r>
                <a:endParaRPr lang="en-US" sz="1000" b="1" i="0" baseline="0">
                  <a:effectLst/>
                  <a:latin typeface="Times New Roman" panose="02020603050405020304" pitchFamily="18" charset="0"/>
                  <a:cs typeface="Times New Roman" panose="02020603050405020304" pitchFamily="18" charset="0"/>
                </a:endParaRPr>
              </a:p>
            </c:rich>
          </c:tx>
          <c:layout>
            <c:manualLayout>
              <c:xMode val="edge"/>
              <c:yMode val="edge"/>
              <c:x val="2.052518231270898E-3"/>
              <c:y val="0.22216241626513103"/>
            </c:manualLayout>
          </c:layout>
          <c:overlay val="0"/>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615167640"/>
        <c:crosses val="autoZero"/>
        <c:crossBetween val="midCat"/>
        <c:majorUnit val="2"/>
      </c:valAx>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2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rawings/_rels/drawing1.xml.rels><?xml version="1.0" encoding="UTF-8" standalone="yes"?>
<Relationships xmlns="http://schemas.openxmlformats.org/package/2006/relationships"><Relationship Id="rId1" Type="http://schemas.openxmlformats.org/officeDocument/2006/relationships/image" Target="../media/image7.png"/></Relationships>
</file>

<file path=word/drawings/drawing1.xml><?xml version="1.0" encoding="utf-8"?>
<c:userShapes xmlns:c="http://schemas.openxmlformats.org/drawingml/2006/chart">
  <cdr:relSizeAnchor xmlns:cdr="http://schemas.openxmlformats.org/drawingml/2006/chartDrawing">
    <cdr:from>
      <cdr:x>0.7425</cdr:x>
      <cdr:y>0.32841</cdr:y>
    </cdr:from>
    <cdr:to>
      <cdr:x>0.7874</cdr:x>
      <cdr:y>0.51399</cdr:y>
    </cdr:to>
    <cdr:pic>
      <cdr:nvPicPr>
        <cdr:cNvPr id="7" name="chart"/>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rot="16200000">
          <a:off x="4080849" y="1796696"/>
          <a:ext cx="849862" cy="264475"/>
        </a:xfrm>
        <a:prstGeom xmlns:a="http://schemas.openxmlformats.org/drawingml/2006/main" prst="rect">
          <a:avLst/>
        </a:prstGeom>
      </cdr:spPr>
    </cdr:pic>
  </cdr:relSizeAnchor>
  <cdr:relSizeAnchor xmlns:cdr="http://schemas.openxmlformats.org/drawingml/2006/chartDrawing">
    <cdr:from>
      <cdr:x>0.29166</cdr:x>
      <cdr:y>0.52397</cdr:y>
    </cdr:from>
    <cdr:to>
      <cdr:x>0.79286</cdr:x>
      <cdr:y>0.52635</cdr:y>
    </cdr:to>
    <cdr:cxnSp macro="">
      <cdr:nvCxnSpPr>
        <cdr:cNvPr id="3" name="Прямая соединительная линия 2"/>
        <cdr:cNvCxnSpPr/>
      </cdr:nvCxnSpPr>
      <cdr:spPr>
        <a:xfrm xmlns:a="http://schemas.openxmlformats.org/drawingml/2006/main">
          <a:off x="1717951" y="2399596"/>
          <a:ext cx="2952198" cy="10900"/>
        </a:xfrm>
        <a:prstGeom xmlns:a="http://schemas.openxmlformats.org/drawingml/2006/main" prst="line">
          <a:avLst/>
        </a:prstGeom>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0.79172</cdr:x>
      <cdr:y>0.06822</cdr:y>
    </cdr:from>
    <cdr:to>
      <cdr:x>0.80164</cdr:x>
      <cdr:y>0.52413</cdr:y>
    </cdr:to>
    <cdr:sp macro="" textlink="">
      <cdr:nvSpPr>
        <cdr:cNvPr id="4" name="Стрелка вверх 3"/>
        <cdr:cNvSpPr/>
      </cdr:nvSpPr>
      <cdr:spPr>
        <a:xfrm xmlns:a="http://schemas.openxmlformats.org/drawingml/2006/main">
          <a:off x="4663441" y="312401"/>
          <a:ext cx="58428" cy="2087900"/>
        </a:xfrm>
        <a:prstGeom xmlns:a="http://schemas.openxmlformats.org/drawingml/2006/main" prst="upArrow">
          <a:avLst/>
        </a:prstGeom>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endParaRPr lang="ru-RU"/>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573</TotalTime>
  <Pages>12</Pages>
  <Words>4833</Words>
  <Characters>27552</Characters>
  <Application>Microsoft Office Word</Application>
  <DocSecurity>0</DocSecurity>
  <Lines>229</Lines>
  <Paragraphs>64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Talipov Miraziz</cp:lastModifiedBy>
  <cp:revision>115</cp:revision>
  <dcterms:created xsi:type="dcterms:W3CDTF">2024-06-15T07:51:00Z</dcterms:created>
  <dcterms:modified xsi:type="dcterms:W3CDTF">2025-08-27T10:54:00Z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2024-06-15T00:00:00Z</vt:filetime>
  </property>
  <property fmtid="{D5CDD505-2E9C-101B-9397-08002B2CF9AE}" pid="3" name="Creator">
    <vt:lpwstr>TeX</vt:lpwstr>
  </property>
  <property fmtid="{D5CDD505-2E9C-101B-9397-08002B2CF9AE}" pid="4" name="LastSaved">
    <vt:filetime>2024-06-15T00:00:00Z</vt:filetime>
  </property>
  <property fmtid="{D5CDD505-2E9C-101B-9397-08002B2CF9AE}" pid="5" name="PTEX.Fullbanner">
    <vt:lpwstr>This is MiKTeX-pdfTeX 4.16.0 (1.40.25)</vt:lpwstr>
  </property>
  <property fmtid="{D5CDD505-2E9C-101B-9397-08002B2CF9AE}" pid="6" name="Producer">
    <vt:lpwstr>MiKTeX pdfTeX-1.40.25</vt:lpwstr>
  </property>
  <property fmtid="{D5CDD505-2E9C-101B-9397-08002B2CF9AE}" pid="7" name="GrammarlyDocumentId">
    <vt:lpwstr>c6dd7df9edf4465612d89e13cd150fbc680c03c1a9a7f6c00fca4123fe6caff4</vt:lpwstr>
  </property>
</Properties>
</file>