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F6C68" w14:textId="372150E5" w:rsidR="006F2238" w:rsidRPr="002269F7" w:rsidRDefault="006F7F5F" w:rsidP="00BB12BB">
      <w:pPr>
        <w:pStyle w:val="af1"/>
        <w:spacing w:before="1200"/>
        <w:ind w:right="0"/>
        <w:rPr>
          <w:sz w:val="36"/>
          <w:szCs w:val="36"/>
        </w:rPr>
      </w:pPr>
      <w:r w:rsidRPr="002269F7">
        <w:rPr>
          <w:sz w:val="36"/>
          <w:szCs w:val="36"/>
        </w:rPr>
        <w:t>Justification of the Width of the Zone Allocated for Highways</w:t>
      </w:r>
    </w:p>
    <w:p w14:paraId="3A3E7ED0" w14:textId="1C845E18" w:rsidR="006F2238" w:rsidRPr="00B27B79" w:rsidRDefault="006F2238" w:rsidP="00BB12BB">
      <w:pPr>
        <w:tabs>
          <w:tab w:val="left" w:pos="9498"/>
        </w:tabs>
        <w:spacing w:before="360" w:after="360" w:line="240" w:lineRule="auto"/>
        <w:jc w:val="center"/>
        <w:rPr>
          <w:rFonts w:ascii="Times New Roman" w:hAnsi="Times New Roman" w:cs="Times New Roman"/>
          <w:position w:val="10"/>
          <w:sz w:val="28"/>
          <w:szCs w:val="28"/>
          <w:vertAlign w:val="superscript"/>
          <w:lang w:val="en-US"/>
        </w:rPr>
      </w:pPr>
      <w:r w:rsidRPr="002269F7">
        <w:rPr>
          <w:rFonts w:ascii="Times New Roman" w:hAnsi="Times New Roman" w:cs="Times New Roman"/>
          <w:sz w:val="28"/>
          <w:szCs w:val="28"/>
          <w:lang w:val="en-US"/>
        </w:rPr>
        <w:t>D</w:t>
      </w:r>
      <w:r w:rsidR="00B37784" w:rsidRPr="002269F7">
        <w:rPr>
          <w:rFonts w:ascii="Times New Roman" w:hAnsi="Times New Roman" w:cs="Times New Roman"/>
          <w:sz w:val="28"/>
          <w:szCs w:val="28"/>
          <w:lang w:val="en-US"/>
        </w:rPr>
        <w:t>ilfuza Makhmudova</w:t>
      </w:r>
      <w:r w:rsidR="00B27B79">
        <w:rPr>
          <w:rFonts w:ascii="Times New Roman" w:hAnsi="Times New Roman" w:cs="Times New Roman"/>
          <w:sz w:val="28"/>
          <w:szCs w:val="28"/>
          <w:vertAlign w:val="superscript"/>
          <w:lang w:val="en-US"/>
        </w:rPr>
        <w:t xml:space="preserve">1, a) </w:t>
      </w:r>
      <w:r w:rsidR="00B27B79">
        <w:rPr>
          <w:rFonts w:ascii="Times New Roman" w:hAnsi="Times New Roman" w:cs="Times New Roman"/>
          <w:sz w:val="28"/>
          <w:szCs w:val="28"/>
          <w:lang w:val="en-US"/>
        </w:rPr>
        <w:t xml:space="preserve">and </w:t>
      </w:r>
      <w:r w:rsidR="00B27B79" w:rsidRPr="00B27B79">
        <w:rPr>
          <w:rFonts w:ascii="Times New Roman" w:hAnsi="Times New Roman" w:cs="Times New Roman"/>
          <w:sz w:val="28"/>
          <w:szCs w:val="28"/>
          <w:lang w:val="en-US"/>
        </w:rPr>
        <w:t>Ongdabek Rabat</w:t>
      </w:r>
      <w:r w:rsidR="00B27B79">
        <w:rPr>
          <w:rFonts w:ascii="Times New Roman" w:hAnsi="Times New Roman" w:cs="Times New Roman"/>
          <w:sz w:val="28"/>
          <w:szCs w:val="28"/>
          <w:vertAlign w:val="superscript"/>
          <w:lang w:val="en-US"/>
        </w:rPr>
        <w:t>2, b)</w:t>
      </w:r>
    </w:p>
    <w:p w14:paraId="3A2DC3C2" w14:textId="0315BF5F" w:rsidR="00B27B79" w:rsidRPr="00B27B79" w:rsidRDefault="000E25A7" w:rsidP="00B27B79">
      <w:pPr>
        <w:spacing w:after="360" w:line="240" w:lineRule="auto"/>
        <w:jc w:val="center"/>
        <w:rPr>
          <w:rFonts w:ascii="Times New Roman" w:hAnsi="Times New Roman" w:cs="Times New Roman"/>
          <w:i/>
          <w:iCs/>
          <w:sz w:val="20"/>
          <w:szCs w:val="20"/>
        </w:rPr>
      </w:pPr>
      <w:r w:rsidRPr="000E25A7">
        <w:rPr>
          <w:rFonts w:ascii="Times New Roman" w:hAnsi="Times New Roman" w:cs="Times New Roman"/>
          <w:sz w:val="20"/>
          <w:szCs w:val="20"/>
          <w:vertAlign w:val="superscript"/>
          <w:lang w:val="en-US"/>
        </w:rPr>
        <w:t>1</w:t>
      </w:r>
      <w:r w:rsidR="00212A2B" w:rsidRPr="000E25A7">
        <w:rPr>
          <w:rFonts w:ascii="Times New Roman" w:hAnsi="Times New Roman" w:cs="Times New Roman"/>
          <w:i/>
          <w:iCs/>
          <w:sz w:val="20"/>
          <w:szCs w:val="20"/>
          <w:lang w:val="en-US"/>
        </w:rPr>
        <w:t>Tashkent State Transport University, 1 Temiryulchilar St., Tashkent 100167, Uzbekistan</w:t>
      </w:r>
      <w:r w:rsidR="00B27B79" w:rsidRPr="000E25A7">
        <w:rPr>
          <w:rFonts w:ascii="Times New Roman" w:hAnsi="Times New Roman" w:cs="Times New Roman"/>
          <w:i/>
          <w:iCs/>
          <w:sz w:val="20"/>
          <w:szCs w:val="20"/>
          <w:lang w:val="en-US"/>
        </w:rPr>
        <w:br/>
      </w:r>
      <w:r w:rsidRPr="000E25A7">
        <w:rPr>
          <w:rFonts w:ascii="Times New Roman" w:hAnsi="Times New Roman" w:cs="Times New Roman"/>
          <w:sz w:val="20"/>
          <w:szCs w:val="20"/>
          <w:vertAlign w:val="superscript"/>
          <w:lang w:val="en-US"/>
        </w:rPr>
        <w:t>2</w:t>
      </w:r>
      <w:r w:rsidR="00B27B79" w:rsidRPr="000E25A7">
        <w:rPr>
          <w:rFonts w:ascii="Times New Roman" w:hAnsi="Times New Roman" w:cs="Times New Roman"/>
          <w:i/>
          <w:iCs/>
          <w:sz w:val="20"/>
          <w:szCs w:val="20"/>
          <w:lang w:val="en-US"/>
        </w:rPr>
        <w:t xml:space="preserve">L.B. Goncharov Kazakh Automobile and Road Institute, pr. </w:t>
      </w:r>
      <w:r w:rsidR="00B27B79" w:rsidRPr="00B27B79">
        <w:rPr>
          <w:rFonts w:ascii="Times New Roman" w:hAnsi="Times New Roman" w:cs="Times New Roman"/>
          <w:i/>
          <w:iCs/>
          <w:sz w:val="20"/>
          <w:szCs w:val="20"/>
        </w:rPr>
        <w:t>Rayymbeka, 417, Almaty, Kazakhstan</w:t>
      </w:r>
    </w:p>
    <w:p w14:paraId="22851E69" w14:textId="066AFF13" w:rsidR="006F2238" w:rsidRPr="002269F7" w:rsidRDefault="00B27B79" w:rsidP="0026668E">
      <w:pPr>
        <w:spacing w:after="0" w:line="240" w:lineRule="auto"/>
        <w:jc w:val="center"/>
        <w:rPr>
          <w:rFonts w:ascii="Times New Roman" w:hAnsi="Times New Roman" w:cs="Times New Roman"/>
          <w:i/>
          <w:iCs/>
          <w:sz w:val="20"/>
          <w:szCs w:val="20"/>
          <w:lang w:val="en-US"/>
        </w:rPr>
      </w:pPr>
      <w:r>
        <w:rPr>
          <w:rFonts w:ascii="Times New Roman" w:hAnsi="Times New Roman" w:cs="Times New Roman"/>
          <w:i/>
          <w:iCs/>
          <w:sz w:val="20"/>
          <w:szCs w:val="20"/>
          <w:vertAlign w:val="superscript"/>
          <w:lang w:val="en-US"/>
        </w:rPr>
        <w:t xml:space="preserve">a) </w:t>
      </w:r>
      <w:r w:rsidR="00212A2B" w:rsidRPr="002269F7">
        <w:rPr>
          <w:rFonts w:ascii="Times New Roman" w:hAnsi="Times New Roman" w:cs="Times New Roman"/>
          <w:i/>
          <w:iCs/>
          <w:sz w:val="20"/>
          <w:szCs w:val="20"/>
          <w:lang w:val="en-US"/>
        </w:rPr>
        <w:t>Corresponding author</w:t>
      </w:r>
      <w:r w:rsidR="00CD28F6">
        <w:rPr>
          <w:rFonts w:ascii="Times New Roman" w:hAnsi="Times New Roman" w:cs="Times New Roman"/>
          <w:i/>
          <w:iCs/>
          <w:sz w:val="20"/>
          <w:szCs w:val="20"/>
          <w:lang w:val="en-US"/>
        </w:rPr>
        <w:t>:</w:t>
      </w:r>
      <w:r w:rsidR="00212A2B" w:rsidRPr="002269F7">
        <w:rPr>
          <w:rFonts w:ascii="Times New Roman" w:hAnsi="Times New Roman" w:cs="Times New Roman"/>
          <w:i/>
          <w:iCs/>
          <w:sz w:val="20"/>
          <w:szCs w:val="20"/>
          <w:lang w:val="en-US"/>
        </w:rPr>
        <w:t xml:space="preserve"> </w:t>
      </w:r>
      <w:hyperlink r:id="rId8" w:history="1">
        <w:r w:rsidRPr="00B27B79">
          <w:rPr>
            <w:rStyle w:val="a3"/>
            <w:rFonts w:ascii="Times New Roman" w:hAnsi="Times New Roman"/>
            <w:i/>
            <w:iCs/>
            <w:color w:val="auto"/>
            <w:sz w:val="20"/>
            <w:szCs w:val="20"/>
            <w:u w:val="none"/>
            <w:lang w:val="en-US"/>
          </w:rPr>
          <w:t>dilfuz240570@mail.ru</w:t>
        </w:r>
      </w:hyperlink>
      <w:r>
        <w:rPr>
          <w:rFonts w:ascii="Times New Roman" w:hAnsi="Times New Roman" w:cs="Times New Roman"/>
          <w:i/>
          <w:iCs/>
          <w:sz w:val="20"/>
          <w:szCs w:val="20"/>
          <w:lang w:val="en-US"/>
        </w:rPr>
        <w:br/>
      </w:r>
      <w:r>
        <w:rPr>
          <w:rFonts w:ascii="Times New Roman" w:hAnsi="Times New Roman" w:cs="Times New Roman"/>
          <w:i/>
          <w:iCs/>
          <w:sz w:val="20"/>
          <w:szCs w:val="20"/>
          <w:vertAlign w:val="superscript"/>
          <w:lang w:val="en-US"/>
        </w:rPr>
        <w:t xml:space="preserve">b) </w:t>
      </w:r>
      <w:r w:rsidRPr="00B27B79">
        <w:rPr>
          <w:rFonts w:ascii="Times New Roman" w:hAnsi="Times New Roman" w:cs="Times New Roman"/>
          <w:i/>
          <w:iCs/>
          <w:sz w:val="20"/>
          <w:szCs w:val="20"/>
          <w:lang w:val="en-US"/>
        </w:rPr>
        <w:t>rabat747@mail.ru</w:t>
      </w:r>
    </w:p>
    <w:p w14:paraId="530B687B" w14:textId="1B5EC16F" w:rsidR="00EB1EDD" w:rsidRPr="002269F7" w:rsidRDefault="00AA43B4" w:rsidP="00BB12BB">
      <w:pPr>
        <w:spacing w:before="360" w:after="360" w:line="240" w:lineRule="auto"/>
        <w:ind w:left="289" w:right="289"/>
        <w:jc w:val="both"/>
        <w:rPr>
          <w:rFonts w:ascii="Times New Roman" w:eastAsia="+mn-ea" w:hAnsi="Times New Roman" w:cs="Times New Roman"/>
          <w:kern w:val="24"/>
          <w:sz w:val="18"/>
          <w:szCs w:val="18"/>
          <w:lang w:val="uz-Cyrl-UZ" w:eastAsia="ru-RU"/>
        </w:rPr>
      </w:pPr>
      <w:r w:rsidRPr="002269F7">
        <w:rPr>
          <w:rFonts w:ascii="Times New Roman" w:hAnsi="Times New Roman" w:cs="Times New Roman"/>
          <w:b/>
          <w:sz w:val="18"/>
          <w:szCs w:val="18"/>
          <w:lang w:val="en-US"/>
        </w:rPr>
        <w:t xml:space="preserve">Abstract. </w:t>
      </w:r>
      <w:r w:rsidR="0017304A" w:rsidRPr="002269F7">
        <w:rPr>
          <w:rFonts w:ascii="Times New Roman" w:eastAsia="+mn-ea" w:hAnsi="Times New Roman" w:cs="Times New Roman"/>
          <w:kern w:val="24"/>
          <w:sz w:val="18"/>
          <w:szCs w:val="18"/>
          <w:lang w:val="uz-Cyrl-UZ" w:eastAsia="ru-RU"/>
        </w:rPr>
        <w:t>This article examines the justification and conditions for determining the width of the land strip allocated for public roads in the Republic of Uzbekistan. It outlines the methodologies for calculating the width, requirements set forth in national regulatory documents, and how these differ from standards adopted in other countries. Additionally, the study analyzes the practical implementation of these requirements. Key factors influencing changes in the designated strip width include population growth, increased vehicle ownership, rising gross regional output, and a sharp increase in traffic intensity caused by the growing number of highway passengers.</w:t>
      </w:r>
      <w:r w:rsidR="0017304A" w:rsidRPr="002269F7">
        <w:rPr>
          <w:rFonts w:ascii="Times New Roman" w:eastAsia="+mn-ea" w:hAnsi="Times New Roman" w:cs="Times New Roman"/>
          <w:kern w:val="24"/>
          <w:sz w:val="18"/>
          <w:szCs w:val="18"/>
          <w:lang w:val="en-US" w:eastAsia="ru-RU"/>
        </w:rPr>
        <w:t xml:space="preserve"> </w:t>
      </w:r>
      <w:r w:rsidR="0017304A" w:rsidRPr="002269F7">
        <w:rPr>
          <w:rFonts w:ascii="Times New Roman" w:eastAsia="+mn-ea" w:hAnsi="Times New Roman" w:cs="Times New Roman"/>
          <w:kern w:val="24"/>
          <w:sz w:val="18"/>
          <w:szCs w:val="18"/>
          <w:lang w:val="uz-Cyrl-UZ" w:eastAsia="ru-RU"/>
        </w:rPr>
        <w:t>The research is based on the M39 highway ("Almaty – Bishkek – Tashkent – Shakhrisabz – Termez"), which is one of the busiest transport corridors in the republic. The current condition of the allocated strip along this route has been assessed. The study emphasizes the importance of considering road geometry, terrain characteristics, safety standards, and other parameters when determining the strip width. Furthermore, the process of cadastral registration must account for the active use of the highway and the development needs of roadside service infrastructure within the designated zone.</w:t>
      </w:r>
    </w:p>
    <w:p w14:paraId="14BD0FFF" w14:textId="68955436" w:rsidR="00ED2C53" w:rsidRPr="002269F7" w:rsidRDefault="00AA43B4" w:rsidP="00CD28F6">
      <w:pPr>
        <w:spacing w:before="360" w:after="0" w:line="240" w:lineRule="auto"/>
        <w:ind w:left="289" w:right="289"/>
        <w:jc w:val="both"/>
        <w:rPr>
          <w:rFonts w:ascii="Times New Roman" w:hAnsi="Times New Roman" w:cs="Times New Roman"/>
          <w:b/>
          <w:bCs/>
          <w:sz w:val="18"/>
          <w:szCs w:val="18"/>
          <w:lang w:val="uz-Cyrl-UZ"/>
        </w:rPr>
      </w:pPr>
      <w:r w:rsidRPr="002269F7">
        <w:rPr>
          <w:rFonts w:ascii="Times New Roman" w:hAnsi="Times New Roman" w:cs="Times New Roman"/>
          <w:b/>
          <w:bCs/>
          <w:sz w:val="18"/>
          <w:szCs w:val="18"/>
          <w:lang w:val="uz-Cyrl-UZ"/>
        </w:rPr>
        <w:t xml:space="preserve">Keywords: </w:t>
      </w:r>
      <w:r w:rsidR="00ED2C53" w:rsidRPr="002269F7">
        <w:rPr>
          <w:rFonts w:ascii="Times New Roman" w:hAnsi="Times New Roman" w:cs="Times New Roman"/>
          <w:bCs/>
          <w:sz w:val="18"/>
          <w:szCs w:val="18"/>
          <w:lang w:val="uz-Cyrl-UZ"/>
        </w:rPr>
        <w:t xml:space="preserve">roadroad, </w:t>
      </w:r>
      <w:r w:rsidR="00ED2C53" w:rsidRPr="002269F7">
        <w:rPr>
          <w:rFonts w:ascii="Times New Roman" w:hAnsi="Times New Roman" w:cs="Times New Roman"/>
          <w:color w:val="000000"/>
          <w:sz w:val="18"/>
          <w:szCs w:val="18"/>
          <w:lang w:val="uz-Cyrl-UZ"/>
        </w:rPr>
        <w:t xml:space="preserve">road zone, relief, geometric size, roadway, traffic intensity, slope gradient, roadbed, safety, embankment, embankment, </w:t>
      </w:r>
      <w:r w:rsidR="00ED2C53" w:rsidRPr="002269F7">
        <w:rPr>
          <w:rFonts w:ascii="Times New Roman" w:hAnsi="Times New Roman" w:cs="Times New Roman"/>
          <w:sz w:val="18"/>
          <w:szCs w:val="18"/>
          <w:lang w:val="uz-Cyrl-UZ"/>
        </w:rPr>
        <w:t>traffic lanes, dividing strip</w:t>
      </w:r>
    </w:p>
    <w:p w14:paraId="1B39F768" w14:textId="187DDE1C" w:rsidR="00EB1EDD" w:rsidRPr="002269F7" w:rsidRDefault="009825DC" w:rsidP="00CD28F6">
      <w:pPr>
        <w:pStyle w:val="Section"/>
        <w:numPr>
          <w:ilvl w:val="0"/>
          <w:numId w:val="0"/>
        </w:numPr>
        <w:spacing w:before="240" w:after="240"/>
        <w:jc w:val="center"/>
        <w:rPr>
          <w:rFonts w:ascii="Times New Roman" w:hAnsi="Times New Roman" w:cs="Times New Roman"/>
          <w:lang w:val="en-US"/>
        </w:rPr>
      </w:pPr>
      <w:bookmarkStart w:id="0" w:name="_Hlk80187906"/>
      <w:bookmarkEnd w:id="0"/>
      <w:r w:rsidRPr="002269F7">
        <w:rPr>
          <w:rFonts w:ascii="Times New Roman" w:hAnsi="Times New Roman" w:cs="Times New Roman"/>
          <w:lang w:val="en-US"/>
        </w:rPr>
        <w:t>INTRODUCTION</w:t>
      </w:r>
    </w:p>
    <w:p w14:paraId="19D50023" w14:textId="77777777" w:rsidR="00EB1EDD" w:rsidRPr="002269F7" w:rsidRDefault="00667B6A" w:rsidP="009825DC">
      <w:pPr>
        <w:spacing w:after="0" w:line="240" w:lineRule="auto"/>
        <w:ind w:firstLine="284"/>
        <w:jc w:val="both"/>
        <w:rPr>
          <w:rFonts w:ascii="Times New Roman" w:hAnsi="Times New Roman" w:cs="Times New Roman"/>
          <w:b/>
          <w:bCs/>
          <w:sz w:val="20"/>
          <w:szCs w:val="20"/>
          <w:lang w:val="uz-Cyrl-UZ"/>
        </w:rPr>
      </w:pPr>
      <w:r w:rsidRPr="002269F7">
        <w:rPr>
          <w:rFonts w:ascii="Times New Roman" w:hAnsi="Times New Roman" w:cs="Times New Roman"/>
          <w:sz w:val="20"/>
          <w:szCs w:val="20"/>
          <w:lang w:val="uz-Cyrl-UZ"/>
        </w:rPr>
        <w:t>According to the Law of the Republic of Uzbekistan "On Roads," "</w:t>
      </w:r>
      <w:r w:rsidR="00CA2547" w:rsidRPr="002269F7">
        <w:rPr>
          <w:rStyle w:val="a4"/>
          <w:rFonts w:ascii="Times New Roman" w:hAnsi="Times New Roman" w:cs="Times New Roman"/>
          <w:b w:val="0"/>
          <w:bCs w:val="0"/>
          <w:sz w:val="20"/>
          <w:szCs w:val="20"/>
          <w:lang w:val="uz-Cyrl-UZ"/>
        </w:rPr>
        <w:t>Separated Zone"</w:t>
      </w:r>
      <w:r w:rsidR="00EB1EDD" w:rsidRPr="002269F7">
        <w:rPr>
          <w:rFonts w:ascii="Times New Roman" w:hAnsi="Times New Roman" w:cs="Times New Roman"/>
          <w:sz w:val="20"/>
          <w:szCs w:val="20"/>
          <w:lang w:val="uz-Cyrl-UZ"/>
        </w:rPr>
        <w:t xml:space="preserve"> refers to a land plot granted for permanent use in the manner prescribed by law for the placement of a highway, its corresponding structural elements and engineering structures, as well as buildings and structures necessary for the operation of the highway, for the creation of protective and ornamental plantations, and "</w:t>
      </w:r>
      <w:r w:rsidR="00CA2547" w:rsidRPr="002269F7">
        <w:rPr>
          <w:rStyle w:val="a4"/>
          <w:rFonts w:ascii="Times New Roman" w:hAnsi="Times New Roman" w:cs="Times New Roman"/>
          <w:b w:val="0"/>
          <w:bCs w:val="0"/>
          <w:sz w:val="20"/>
          <w:szCs w:val="20"/>
          <w:lang w:val="uz-Cyrl-UZ"/>
        </w:rPr>
        <w:t>Roadline Zone"</w:t>
      </w:r>
      <w:r w:rsidR="00EB1EDD" w:rsidRPr="002269F7">
        <w:rPr>
          <w:rFonts w:ascii="Times New Roman" w:hAnsi="Times New Roman" w:cs="Times New Roman"/>
          <w:sz w:val="20"/>
          <w:szCs w:val="20"/>
          <w:lang w:val="uz-Cyrl-UZ"/>
        </w:rPr>
        <w:t xml:space="preserve"> refers to a land plot adjacent to the separated zone, within the boundaries of which special conditions for land use are established to ensure the safety of the population and the safety of traffic [1].</w:t>
      </w:r>
    </w:p>
    <w:p w14:paraId="1B7310C4" w14:textId="77777777" w:rsidR="00EB1EDD" w:rsidRPr="002269F7" w:rsidRDefault="00667B6A" w:rsidP="009825DC">
      <w:pPr>
        <w:spacing w:after="0" w:line="240" w:lineRule="auto"/>
        <w:ind w:firstLine="284"/>
        <w:jc w:val="both"/>
        <w:rPr>
          <w:rFonts w:ascii="Times New Roman" w:hAnsi="Times New Roman" w:cs="Times New Roman"/>
          <w:sz w:val="20"/>
          <w:szCs w:val="20"/>
          <w:lang w:val="uz-Cyrl-UZ"/>
        </w:rPr>
      </w:pPr>
      <w:r w:rsidRPr="002269F7">
        <w:rPr>
          <w:rFonts w:ascii="Times New Roman" w:hAnsi="Times New Roman" w:cs="Times New Roman"/>
          <w:sz w:val="20"/>
          <w:szCs w:val="20"/>
          <w:lang w:val="uz-Cyrl-UZ"/>
        </w:rPr>
        <w:t>In the Decree of the President of the Republic of Uzbekistan dated 10.10.2023 No. PP-330 "On Measures for Further Improvement of the Road Management Sector" [2], it is specifically noted that "by the end of 2024, the phased relocation of illegally constructed buildings and structures in the designated roadside zones of public roads, streets of cities and other settlements, as well as the reconstruction of access roads to buildings and structures located as designated roadside zones, in accordance with urban planning norms, will be ensured.</w:t>
      </w:r>
    </w:p>
    <w:p w14:paraId="2856DEB6" w14:textId="625BAB1F" w:rsidR="00AA43B4" w:rsidRPr="002269F7" w:rsidRDefault="009825DC" w:rsidP="00CD28F6">
      <w:pPr>
        <w:pStyle w:val="Section"/>
        <w:numPr>
          <w:ilvl w:val="0"/>
          <w:numId w:val="0"/>
        </w:numPr>
        <w:spacing w:before="240" w:after="240"/>
        <w:jc w:val="center"/>
        <w:rPr>
          <w:rFonts w:ascii="Times New Roman" w:hAnsi="Times New Roman" w:cs="Times New Roman"/>
        </w:rPr>
      </w:pPr>
      <w:r w:rsidRPr="002269F7">
        <w:rPr>
          <w:rFonts w:ascii="Times New Roman" w:hAnsi="Times New Roman" w:cs="Times New Roman"/>
        </w:rPr>
        <w:t>METHOD</w:t>
      </w:r>
    </w:p>
    <w:p w14:paraId="27AAA5BD" w14:textId="1B6C447F" w:rsidR="00D45A40" w:rsidRPr="002269F7" w:rsidRDefault="00D45A40" w:rsidP="00320266">
      <w:pPr>
        <w:pStyle w:val="a5"/>
        <w:spacing w:before="0" w:beforeAutospacing="0" w:after="0" w:afterAutospacing="0"/>
        <w:ind w:firstLine="284"/>
        <w:jc w:val="both"/>
        <w:rPr>
          <w:color w:val="000000"/>
          <w:sz w:val="20"/>
          <w:szCs w:val="20"/>
          <w:lang w:val="uz-Cyrl-UZ"/>
        </w:rPr>
      </w:pPr>
      <w:r w:rsidRPr="002269F7">
        <w:rPr>
          <w:color w:val="000000"/>
          <w:sz w:val="20"/>
          <w:szCs w:val="20"/>
          <w:lang w:val="uz-Cyrl-UZ"/>
        </w:rPr>
        <w:t>Public roads are subdivided into roads of international, state, and local significance: roads of international significance - roads included in the network of international roads in accordance with international treaties of the Republic of Uzbekistan; roads of state significance - roads providing transport links between the administrative centers of regions and districts of the Republic of Uzbekistan, cities of regional subordination, cultural and industrial centers, and connecting these centers with roads of international significance, airports, railway stations, ports and shipyards, as well as with neighboring states; roads of local significance - roads connecting administrative centers of districts with towns, villages and auls, as well as with roads of state significance [3</w:t>
      </w:r>
      <w:r w:rsidR="00CD28F6">
        <w:rPr>
          <w:color w:val="000000"/>
          <w:sz w:val="20"/>
          <w:szCs w:val="20"/>
          <w:lang w:val="en-US"/>
        </w:rPr>
        <w:t xml:space="preserve">, 4, </w:t>
      </w:r>
      <w:r w:rsidRPr="002269F7">
        <w:rPr>
          <w:color w:val="000000"/>
          <w:sz w:val="20"/>
          <w:szCs w:val="20"/>
          <w:lang w:val="uz-Cyrl-UZ"/>
        </w:rPr>
        <w:t>5].</w:t>
      </w:r>
    </w:p>
    <w:p w14:paraId="6ADF8145" w14:textId="13089B79" w:rsidR="00466C1E" w:rsidRDefault="000A551E" w:rsidP="00320266">
      <w:pPr>
        <w:pStyle w:val="a5"/>
        <w:spacing w:before="0" w:beforeAutospacing="0" w:after="0" w:afterAutospacing="0"/>
        <w:ind w:firstLine="284"/>
        <w:rPr>
          <w:color w:val="000000"/>
          <w:sz w:val="20"/>
          <w:szCs w:val="20"/>
          <w:lang w:val="en-US"/>
        </w:rPr>
      </w:pPr>
      <w:r w:rsidRPr="002269F7">
        <w:rPr>
          <w:color w:val="000000"/>
          <w:sz w:val="20"/>
          <w:szCs w:val="20"/>
          <w:lang w:val="uz-Cyrl-UZ"/>
        </w:rPr>
        <w:t xml:space="preserve">The width of the zone allocated for highways in the countries of the world was studied and presented in the following </w:t>
      </w:r>
      <w:r w:rsidR="00466C1E" w:rsidRPr="002269F7">
        <w:rPr>
          <w:color w:val="000000"/>
          <w:sz w:val="20"/>
          <w:szCs w:val="20"/>
          <w:lang w:val="en-US"/>
        </w:rPr>
        <w:t>T</w:t>
      </w:r>
      <w:r w:rsidRPr="002269F7">
        <w:rPr>
          <w:color w:val="000000"/>
          <w:sz w:val="20"/>
          <w:szCs w:val="20"/>
          <w:lang w:val="uz-Cyrl-UZ"/>
        </w:rPr>
        <w:t>able</w:t>
      </w:r>
      <w:r w:rsidRPr="002269F7">
        <w:rPr>
          <w:color w:val="000000"/>
          <w:sz w:val="20"/>
          <w:szCs w:val="20"/>
          <w:lang w:val="en-US"/>
        </w:rPr>
        <w:t xml:space="preserve"> </w:t>
      </w:r>
      <w:r w:rsidR="00466C1E" w:rsidRPr="002269F7">
        <w:rPr>
          <w:color w:val="000000"/>
          <w:sz w:val="20"/>
          <w:szCs w:val="20"/>
          <w:lang w:val="en-US"/>
        </w:rPr>
        <w:t xml:space="preserve">1 </w:t>
      </w:r>
      <w:r w:rsidRPr="002269F7">
        <w:rPr>
          <w:color w:val="000000"/>
          <w:sz w:val="20"/>
          <w:szCs w:val="20"/>
          <w:lang w:val="en-US"/>
        </w:rPr>
        <w:t>[6</w:t>
      </w:r>
      <w:r w:rsidR="00CD28F6">
        <w:rPr>
          <w:color w:val="000000"/>
          <w:sz w:val="20"/>
          <w:szCs w:val="20"/>
          <w:lang w:val="en-US"/>
        </w:rPr>
        <w:t xml:space="preserve">, 7, 8, 9, 10, </w:t>
      </w:r>
      <w:r w:rsidRPr="002269F7">
        <w:rPr>
          <w:color w:val="000000"/>
          <w:sz w:val="20"/>
          <w:szCs w:val="20"/>
          <w:lang w:val="en-US"/>
        </w:rPr>
        <w:t>11]</w:t>
      </w:r>
      <w:r w:rsidR="00466C1E" w:rsidRPr="002269F7">
        <w:rPr>
          <w:color w:val="000000"/>
          <w:sz w:val="20"/>
          <w:szCs w:val="20"/>
          <w:lang w:val="en-US"/>
        </w:rPr>
        <w:t>.</w:t>
      </w:r>
    </w:p>
    <w:p w14:paraId="4C4137D7" w14:textId="7D08067F" w:rsidR="00CD28F6" w:rsidRDefault="00CD28F6" w:rsidP="00320266">
      <w:pPr>
        <w:pStyle w:val="a5"/>
        <w:spacing w:before="0" w:beforeAutospacing="0" w:after="0" w:afterAutospacing="0"/>
        <w:ind w:firstLine="284"/>
        <w:rPr>
          <w:color w:val="000000"/>
          <w:sz w:val="20"/>
          <w:szCs w:val="20"/>
          <w:lang w:val="en-US"/>
        </w:rPr>
      </w:pPr>
    </w:p>
    <w:p w14:paraId="37EE3CB5" w14:textId="499BCE49" w:rsidR="00CD28F6" w:rsidRDefault="00CD28F6" w:rsidP="00320266">
      <w:pPr>
        <w:pStyle w:val="a5"/>
        <w:spacing w:before="0" w:beforeAutospacing="0" w:after="0" w:afterAutospacing="0"/>
        <w:ind w:firstLine="284"/>
        <w:rPr>
          <w:color w:val="000000"/>
          <w:sz w:val="20"/>
          <w:szCs w:val="20"/>
          <w:lang w:val="en-US"/>
        </w:rPr>
      </w:pPr>
    </w:p>
    <w:p w14:paraId="79459AE3" w14:textId="7E53E488" w:rsidR="00CD28F6" w:rsidRDefault="00CD28F6" w:rsidP="00320266">
      <w:pPr>
        <w:pStyle w:val="a5"/>
        <w:spacing w:before="0" w:beforeAutospacing="0" w:after="0" w:afterAutospacing="0"/>
        <w:ind w:firstLine="284"/>
        <w:rPr>
          <w:color w:val="000000"/>
          <w:sz w:val="20"/>
          <w:szCs w:val="20"/>
          <w:lang w:val="en-US"/>
        </w:rPr>
      </w:pPr>
    </w:p>
    <w:p w14:paraId="21EACA33" w14:textId="7F7DCB0D" w:rsidR="001D1CB9" w:rsidRPr="002269F7" w:rsidRDefault="006A1D4A" w:rsidP="006A1D4A">
      <w:pPr>
        <w:pStyle w:val="a5"/>
        <w:spacing w:before="0" w:beforeAutospacing="0" w:after="0" w:afterAutospacing="0"/>
        <w:ind w:firstLine="284"/>
        <w:jc w:val="center"/>
        <w:rPr>
          <w:color w:val="000000"/>
          <w:sz w:val="18"/>
          <w:szCs w:val="18"/>
          <w:lang w:val="uz-Cyrl-UZ"/>
        </w:rPr>
      </w:pPr>
      <w:r w:rsidRPr="002269F7">
        <w:rPr>
          <w:b/>
          <w:bCs/>
          <w:sz w:val="18"/>
          <w:szCs w:val="18"/>
          <w:lang w:val="en-US"/>
        </w:rPr>
        <w:lastRenderedPageBreak/>
        <w:t xml:space="preserve">TABLE </w:t>
      </w:r>
      <w:r w:rsidR="00CD28F6">
        <w:rPr>
          <w:b/>
          <w:bCs/>
          <w:sz w:val="18"/>
          <w:szCs w:val="18"/>
          <w:lang w:val="en-US"/>
        </w:rPr>
        <w:t>1</w:t>
      </w:r>
      <w:r w:rsidR="00466C1E" w:rsidRPr="002269F7">
        <w:rPr>
          <w:b/>
          <w:bCs/>
          <w:sz w:val="18"/>
          <w:szCs w:val="18"/>
          <w:lang w:val="en-US"/>
        </w:rPr>
        <w:t xml:space="preserve">. </w:t>
      </w:r>
      <w:r w:rsidR="00466C1E" w:rsidRPr="002269F7">
        <w:rPr>
          <w:color w:val="000000"/>
          <w:sz w:val="18"/>
          <w:szCs w:val="18"/>
          <w:lang w:val="uz-Cyrl-UZ"/>
        </w:rPr>
        <w:t xml:space="preserve">The width of the zone allocated for highways in the </w:t>
      </w:r>
      <w:r w:rsidR="00466C1E" w:rsidRPr="002269F7">
        <w:rPr>
          <w:color w:val="000000"/>
          <w:sz w:val="18"/>
          <w:szCs w:val="18"/>
          <w:lang w:val="en-US"/>
        </w:rPr>
        <w:t xml:space="preserve">some </w:t>
      </w:r>
      <w:r w:rsidR="00466C1E" w:rsidRPr="002269F7">
        <w:rPr>
          <w:color w:val="000000"/>
          <w:sz w:val="18"/>
          <w:szCs w:val="18"/>
          <w:lang w:val="uz-Cyrl-UZ"/>
        </w:rPr>
        <w:t>countries</w:t>
      </w:r>
    </w:p>
    <w:tbl>
      <w:tblPr>
        <w:tblStyle w:val="ac"/>
        <w:tblW w:w="9345" w:type="dxa"/>
        <w:jc w:val="center"/>
        <w:tblLayout w:type="fixed"/>
        <w:tblLook w:val="04A0" w:firstRow="1" w:lastRow="0" w:firstColumn="1" w:lastColumn="0" w:noHBand="0" w:noVBand="1"/>
      </w:tblPr>
      <w:tblGrid>
        <w:gridCol w:w="895"/>
        <w:gridCol w:w="1170"/>
        <w:gridCol w:w="1634"/>
        <w:gridCol w:w="1137"/>
        <w:gridCol w:w="813"/>
        <w:gridCol w:w="1292"/>
        <w:gridCol w:w="1108"/>
        <w:gridCol w:w="1296"/>
      </w:tblGrid>
      <w:tr w:rsidR="001D1CB9" w:rsidRPr="002269F7" w14:paraId="4B21B85B" w14:textId="77777777" w:rsidTr="00CD28F6">
        <w:trPr>
          <w:trHeight w:val="767"/>
          <w:jc w:val="center"/>
        </w:trPr>
        <w:tc>
          <w:tcPr>
            <w:tcW w:w="895" w:type="dxa"/>
            <w:vAlign w:val="center"/>
          </w:tcPr>
          <w:p w14:paraId="475BBE0D"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Road category</w:t>
            </w:r>
          </w:p>
        </w:tc>
        <w:tc>
          <w:tcPr>
            <w:tcW w:w="1170" w:type="dxa"/>
            <w:vAlign w:val="center"/>
          </w:tcPr>
          <w:p w14:paraId="23C5AAC2" w14:textId="17E3A39E" w:rsidR="001D1CB9" w:rsidRPr="002269F7" w:rsidRDefault="001D1CB9" w:rsidP="00CD28F6">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Kazakhstan</w:t>
            </w:r>
          </w:p>
        </w:tc>
        <w:tc>
          <w:tcPr>
            <w:tcW w:w="1634" w:type="dxa"/>
            <w:vAlign w:val="center"/>
          </w:tcPr>
          <w:p w14:paraId="71349091"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Kyrgyzstan</w:t>
            </w:r>
          </w:p>
        </w:tc>
        <w:tc>
          <w:tcPr>
            <w:tcW w:w="1137" w:type="dxa"/>
            <w:vAlign w:val="center"/>
          </w:tcPr>
          <w:p w14:paraId="089AFE72"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Germany</w:t>
            </w:r>
          </w:p>
        </w:tc>
        <w:tc>
          <w:tcPr>
            <w:tcW w:w="813" w:type="dxa"/>
            <w:vAlign w:val="center"/>
          </w:tcPr>
          <w:p w14:paraId="3D2000F4"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Russia</w:t>
            </w:r>
          </w:p>
        </w:tc>
        <w:tc>
          <w:tcPr>
            <w:tcW w:w="1292" w:type="dxa"/>
            <w:vAlign w:val="center"/>
          </w:tcPr>
          <w:p w14:paraId="0FD16A8F"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Turkey</w:t>
            </w:r>
          </w:p>
        </w:tc>
        <w:tc>
          <w:tcPr>
            <w:tcW w:w="1108" w:type="dxa"/>
            <w:vAlign w:val="center"/>
          </w:tcPr>
          <w:p w14:paraId="6FF1A239"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color w:val="202122"/>
                <w:sz w:val="18"/>
                <w:szCs w:val="18"/>
              </w:rPr>
              <w:t>Republic of Belarus</w:t>
            </w:r>
          </w:p>
        </w:tc>
        <w:tc>
          <w:tcPr>
            <w:tcW w:w="1296" w:type="dxa"/>
            <w:vAlign w:val="center"/>
          </w:tcPr>
          <w:p w14:paraId="23E96057"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Azerbaijan</w:t>
            </w:r>
          </w:p>
        </w:tc>
      </w:tr>
      <w:tr w:rsidR="001D1CB9" w:rsidRPr="002269F7" w14:paraId="0BFA3CFC" w14:textId="77777777" w:rsidTr="00CD28F6">
        <w:trPr>
          <w:trHeight w:val="116"/>
          <w:jc w:val="center"/>
        </w:trPr>
        <w:tc>
          <w:tcPr>
            <w:tcW w:w="895" w:type="dxa"/>
            <w:vAlign w:val="center"/>
          </w:tcPr>
          <w:p w14:paraId="67AA5139"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I</w:t>
            </w:r>
          </w:p>
        </w:tc>
        <w:tc>
          <w:tcPr>
            <w:tcW w:w="1170" w:type="dxa"/>
            <w:vAlign w:val="center"/>
          </w:tcPr>
          <w:p w14:paraId="0BFAF391" w14:textId="70875D34"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70</w:t>
            </w:r>
          </w:p>
        </w:tc>
        <w:tc>
          <w:tcPr>
            <w:tcW w:w="1634" w:type="dxa"/>
            <w:vAlign w:val="center"/>
          </w:tcPr>
          <w:p w14:paraId="355EBED1" w14:textId="140F7DD8"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64</w:t>
            </w:r>
          </w:p>
        </w:tc>
        <w:tc>
          <w:tcPr>
            <w:tcW w:w="1137" w:type="dxa"/>
            <w:vAlign w:val="center"/>
          </w:tcPr>
          <w:p w14:paraId="0ECB3A29" w14:textId="315B74F4"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60</w:t>
            </w:r>
          </w:p>
        </w:tc>
        <w:tc>
          <w:tcPr>
            <w:tcW w:w="813" w:type="dxa"/>
            <w:vAlign w:val="center"/>
          </w:tcPr>
          <w:p w14:paraId="2582EF64" w14:textId="1CA271EF"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100</w:t>
            </w:r>
          </w:p>
        </w:tc>
        <w:tc>
          <w:tcPr>
            <w:tcW w:w="1292" w:type="dxa"/>
            <w:vAlign w:val="center"/>
          </w:tcPr>
          <w:p w14:paraId="2B26A785"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55-70</w:t>
            </w:r>
          </w:p>
        </w:tc>
        <w:tc>
          <w:tcPr>
            <w:tcW w:w="1108" w:type="dxa"/>
            <w:vAlign w:val="center"/>
          </w:tcPr>
          <w:p w14:paraId="04F56B24"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65-80</w:t>
            </w:r>
          </w:p>
        </w:tc>
        <w:tc>
          <w:tcPr>
            <w:tcW w:w="1296" w:type="dxa"/>
            <w:vAlign w:val="center"/>
          </w:tcPr>
          <w:p w14:paraId="561C050A" w14:textId="1EF9A7A2"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75</w:t>
            </w:r>
          </w:p>
        </w:tc>
      </w:tr>
      <w:tr w:rsidR="001D1CB9" w:rsidRPr="002269F7" w14:paraId="4882332F" w14:textId="77777777" w:rsidTr="00CD28F6">
        <w:trPr>
          <w:trHeight w:val="170"/>
          <w:jc w:val="center"/>
        </w:trPr>
        <w:tc>
          <w:tcPr>
            <w:tcW w:w="895" w:type="dxa"/>
            <w:vAlign w:val="center"/>
          </w:tcPr>
          <w:p w14:paraId="1A0235B0" w14:textId="6AA0A21A"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II</w:t>
            </w:r>
          </w:p>
        </w:tc>
        <w:tc>
          <w:tcPr>
            <w:tcW w:w="1170" w:type="dxa"/>
            <w:vAlign w:val="center"/>
          </w:tcPr>
          <w:p w14:paraId="61D265DF" w14:textId="12E49D86"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40</w:t>
            </w:r>
          </w:p>
        </w:tc>
        <w:tc>
          <w:tcPr>
            <w:tcW w:w="1634" w:type="dxa"/>
            <w:vAlign w:val="center"/>
          </w:tcPr>
          <w:p w14:paraId="5F9AFA0C" w14:textId="2E809D9B"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32</w:t>
            </w:r>
          </w:p>
        </w:tc>
        <w:tc>
          <w:tcPr>
            <w:tcW w:w="1137" w:type="dxa"/>
            <w:vAlign w:val="center"/>
          </w:tcPr>
          <w:p w14:paraId="577776A0" w14:textId="1DD34BDA"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50</w:t>
            </w:r>
          </w:p>
        </w:tc>
        <w:tc>
          <w:tcPr>
            <w:tcW w:w="813" w:type="dxa"/>
            <w:vAlign w:val="center"/>
          </w:tcPr>
          <w:p w14:paraId="1D0EB0EB" w14:textId="02B11D5D"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75</w:t>
            </w:r>
          </w:p>
        </w:tc>
        <w:tc>
          <w:tcPr>
            <w:tcW w:w="1292" w:type="dxa"/>
            <w:vAlign w:val="center"/>
          </w:tcPr>
          <w:p w14:paraId="57A5E436"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40-50</w:t>
            </w:r>
          </w:p>
        </w:tc>
        <w:tc>
          <w:tcPr>
            <w:tcW w:w="1108" w:type="dxa"/>
            <w:vAlign w:val="center"/>
          </w:tcPr>
          <w:p w14:paraId="1230D857"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45-60</w:t>
            </w:r>
          </w:p>
        </w:tc>
        <w:tc>
          <w:tcPr>
            <w:tcW w:w="1296" w:type="dxa"/>
            <w:vAlign w:val="center"/>
          </w:tcPr>
          <w:p w14:paraId="76E84A95" w14:textId="1406129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50</w:t>
            </w:r>
          </w:p>
        </w:tc>
      </w:tr>
      <w:tr w:rsidR="001D1CB9" w:rsidRPr="002269F7" w14:paraId="60F79C34" w14:textId="77777777" w:rsidTr="00CD28F6">
        <w:trPr>
          <w:trHeight w:val="134"/>
          <w:jc w:val="center"/>
        </w:trPr>
        <w:tc>
          <w:tcPr>
            <w:tcW w:w="895" w:type="dxa"/>
            <w:vAlign w:val="center"/>
          </w:tcPr>
          <w:p w14:paraId="45F2720F" w14:textId="2F77BEC0"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III</w:t>
            </w:r>
          </w:p>
        </w:tc>
        <w:tc>
          <w:tcPr>
            <w:tcW w:w="1170" w:type="dxa"/>
            <w:vAlign w:val="center"/>
          </w:tcPr>
          <w:p w14:paraId="010E7714" w14:textId="677BE768"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30</w:t>
            </w:r>
          </w:p>
        </w:tc>
        <w:tc>
          <w:tcPr>
            <w:tcW w:w="1634" w:type="dxa"/>
            <w:vAlign w:val="center"/>
          </w:tcPr>
          <w:p w14:paraId="22FAF4A3" w14:textId="172B04F3"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28</w:t>
            </w:r>
          </w:p>
        </w:tc>
        <w:tc>
          <w:tcPr>
            <w:tcW w:w="1137" w:type="dxa"/>
            <w:vAlign w:val="center"/>
          </w:tcPr>
          <w:p w14:paraId="1087D7CD" w14:textId="4E11A889"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40</w:t>
            </w:r>
          </w:p>
        </w:tc>
        <w:tc>
          <w:tcPr>
            <w:tcW w:w="813" w:type="dxa"/>
            <w:vAlign w:val="center"/>
          </w:tcPr>
          <w:p w14:paraId="466E967F" w14:textId="5FC0389F"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50</w:t>
            </w:r>
          </w:p>
        </w:tc>
        <w:tc>
          <w:tcPr>
            <w:tcW w:w="1292" w:type="dxa"/>
            <w:vAlign w:val="center"/>
          </w:tcPr>
          <w:p w14:paraId="1B905F1E"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25-35</w:t>
            </w:r>
          </w:p>
        </w:tc>
        <w:tc>
          <w:tcPr>
            <w:tcW w:w="1108" w:type="dxa"/>
            <w:vAlign w:val="center"/>
          </w:tcPr>
          <w:p w14:paraId="0C9DBCF2"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35-40</w:t>
            </w:r>
          </w:p>
        </w:tc>
        <w:tc>
          <w:tcPr>
            <w:tcW w:w="1296" w:type="dxa"/>
            <w:vAlign w:val="center"/>
          </w:tcPr>
          <w:p w14:paraId="1A66487D" w14:textId="4803DABC"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35</w:t>
            </w:r>
          </w:p>
        </w:tc>
      </w:tr>
      <w:tr w:rsidR="001D1CB9" w:rsidRPr="002269F7" w14:paraId="2B907F45" w14:textId="77777777" w:rsidTr="00CD28F6">
        <w:trPr>
          <w:trHeight w:val="256"/>
          <w:jc w:val="center"/>
        </w:trPr>
        <w:tc>
          <w:tcPr>
            <w:tcW w:w="895" w:type="dxa"/>
            <w:vAlign w:val="center"/>
          </w:tcPr>
          <w:p w14:paraId="16306AF5" w14:textId="1FDD9688"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IV</w:t>
            </w:r>
          </w:p>
        </w:tc>
        <w:tc>
          <w:tcPr>
            <w:tcW w:w="1170" w:type="dxa"/>
            <w:vAlign w:val="center"/>
          </w:tcPr>
          <w:p w14:paraId="5A83FA57" w14:textId="176976CC"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26</w:t>
            </w:r>
          </w:p>
        </w:tc>
        <w:tc>
          <w:tcPr>
            <w:tcW w:w="1634" w:type="dxa"/>
            <w:vAlign w:val="center"/>
          </w:tcPr>
          <w:p w14:paraId="1427C46F" w14:textId="6869963F"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26</w:t>
            </w:r>
          </w:p>
        </w:tc>
        <w:tc>
          <w:tcPr>
            <w:tcW w:w="1137" w:type="dxa"/>
            <w:vAlign w:val="center"/>
          </w:tcPr>
          <w:p w14:paraId="54A78E38" w14:textId="167B6E68"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30</w:t>
            </w:r>
          </w:p>
        </w:tc>
        <w:tc>
          <w:tcPr>
            <w:tcW w:w="813" w:type="dxa"/>
            <w:vAlign w:val="center"/>
          </w:tcPr>
          <w:p w14:paraId="3B07E784" w14:textId="6C4922AC"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35</w:t>
            </w:r>
          </w:p>
        </w:tc>
        <w:tc>
          <w:tcPr>
            <w:tcW w:w="1292" w:type="dxa"/>
            <w:vAlign w:val="center"/>
          </w:tcPr>
          <w:p w14:paraId="39497F61" w14:textId="1A5D9ABD" w:rsidR="001D1CB9" w:rsidRPr="002269F7" w:rsidRDefault="001D1CB9" w:rsidP="004847F2">
            <w:pPr>
              <w:jc w:val="center"/>
              <w:rPr>
                <w:rFonts w:ascii="Times New Roman" w:hAnsi="Times New Roman" w:cs="Times New Roman"/>
                <w:sz w:val="18"/>
                <w:szCs w:val="18"/>
              </w:rPr>
            </w:pPr>
            <w:r w:rsidRPr="002269F7">
              <w:rPr>
                <w:rFonts w:ascii="Times New Roman" w:hAnsi="Times New Roman" w:cs="Times New Roman"/>
                <w:sz w:val="18"/>
                <w:szCs w:val="18"/>
                <w:lang w:val="en-US"/>
              </w:rPr>
              <w:t>20-25</w:t>
            </w:r>
          </w:p>
        </w:tc>
        <w:tc>
          <w:tcPr>
            <w:tcW w:w="1108" w:type="dxa"/>
            <w:vAlign w:val="center"/>
          </w:tcPr>
          <w:p w14:paraId="53A89091"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25-30</w:t>
            </w:r>
          </w:p>
        </w:tc>
        <w:tc>
          <w:tcPr>
            <w:tcW w:w="1296" w:type="dxa"/>
            <w:vAlign w:val="center"/>
          </w:tcPr>
          <w:p w14:paraId="04BEECD6" w14:textId="56EB3AC2"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30</w:t>
            </w:r>
          </w:p>
        </w:tc>
      </w:tr>
      <w:tr w:rsidR="001D1CB9" w:rsidRPr="002269F7" w14:paraId="0EEE60F6" w14:textId="77777777" w:rsidTr="00CD28F6">
        <w:trPr>
          <w:trHeight w:val="80"/>
          <w:jc w:val="center"/>
        </w:trPr>
        <w:tc>
          <w:tcPr>
            <w:tcW w:w="895" w:type="dxa"/>
            <w:vAlign w:val="center"/>
          </w:tcPr>
          <w:p w14:paraId="616F5660"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V</w:t>
            </w:r>
          </w:p>
        </w:tc>
        <w:tc>
          <w:tcPr>
            <w:tcW w:w="1170" w:type="dxa"/>
            <w:vAlign w:val="center"/>
          </w:tcPr>
          <w:p w14:paraId="075198B0" w14:textId="43FF26CF"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24</w:t>
            </w:r>
          </w:p>
        </w:tc>
        <w:tc>
          <w:tcPr>
            <w:tcW w:w="1634" w:type="dxa"/>
            <w:vAlign w:val="center"/>
          </w:tcPr>
          <w:p w14:paraId="605B5C6C" w14:textId="35B5E30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24</w:t>
            </w:r>
          </w:p>
        </w:tc>
        <w:tc>
          <w:tcPr>
            <w:tcW w:w="1137" w:type="dxa"/>
            <w:vAlign w:val="center"/>
          </w:tcPr>
          <w:p w14:paraId="2BF575D3" w14:textId="18474F12"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20</w:t>
            </w:r>
          </w:p>
        </w:tc>
        <w:tc>
          <w:tcPr>
            <w:tcW w:w="813" w:type="dxa"/>
            <w:vAlign w:val="center"/>
          </w:tcPr>
          <w:p w14:paraId="02B5EA49" w14:textId="4CC41B71"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25</w:t>
            </w:r>
          </w:p>
        </w:tc>
        <w:tc>
          <w:tcPr>
            <w:tcW w:w="1292" w:type="dxa"/>
            <w:vAlign w:val="center"/>
          </w:tcPr>
          <w:p w14:paraId="17E9A2B4"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15-20</w:t>
            </w:r>
          </w:p>
        </w:tc>
        <w:tc>
          <w:tcPr>
            <w:tcW w:w="1108" w:type="dxa"/>
            <w:vAlign w:val="center"/>
          </w:tcPr>
          <w:p w14:paraId="79137F00"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10-20</w:t>
            </w:r>
          </w:p>
        </w:tc>
        <w:tc>
          <w:tcPr>
            <w:tcW w:w="1296" w:type="dxa"/>
            <w:vAlign w:val="center"/>
          </w:tcPr>
          <w:p w14:paraId="7BFC08E6" w14:textId="193A03DD"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20</w:t>
            </w:r>
          </w:p>
        </w:tc>
      </w:tr>
      <w:tr w:rsidR="001D1CB9" w:rsidRPr="002269F7" w14:paraId="5DEE4357" w14:textId="77777777" w:rsidTr="00CD28F6">
        <w:trPr>
          <w:trHeight w:val="1484"/>
          <w:jc w:val="center"/>
        </w:trPr>
        <w:tc>
          <w:tcPr>
            <w:tcW w:w="895" w:type="dxa"/>
            <w:vAlign w:val="center"/>
          </w:tcPr>
          <w:p w14:paraId="6A0A6527"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Source</w:t>
            </w:r>
          </w:p>
        </w:tc>
        <w:tc>
          <w:tcPr>
            <w:tcW w:w="1170" w:type="dxa"/>
            <w:vAlign w:val="center"/>
          </w:tcPr>
          <w:p w14:paraId="2BD77451"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Law of the Republic of Kazakhstan "On Highways" No. 245</w:t>
            </w:r>
          </w:p>
          <w:p w14:paraId="03961787"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July 17, 2001</w:t>
            </w:r>
          </w:p>
        </w:tc>
        <w:tc>
          <w:tcPr>
            <w:tcW w:w="1634" w:type="dxa"/>
            <w:vAlign w:val="center"/>
          </w:tcPr>
          <w:p w14:paraId="30115030" w14:textId="77777777" w:rsidR="001D1CB9" w:rsidRPr="002269F7" w:rsidRDefault="001D1CB9" w:rsidP="004847F2">
            <w:pPr>
              <w:jc w:val="center"/>
              <w:rPr>
                <w:rFonts w:ascii="Times New Roman" w:eastAsia="Times New Roman" w:hAnsi="Times New Roman" w:cs="Times New Roman"/>
                <w:color w:val="000000"/>
                <w:sz w:val="18"/>
                <w:szCs w:val="18"/>
                <w:lang w:val="en-US" w:eastAsia="ru-RU"/>
              </w:rPr>
            </w:pPr>
            <w:r w:rsidRPr="002269F7">
              <w:rPr>
                <w:rFonts w:ascii="Times New Roman" w:eastAsia="Times New Roman" w:hAnsi="Times New Roman" w:cs="Times New Roman"/>
                <w:color w:val="000000"/>
                <w:sz w:val="18"/>
                <w:szCs w:val="18"/>
                <w:lang w:val="en-US" w:eastAsia="ru-RU"/>
              </w:rPr>
              <w:t>Law of the Kyrgyz Republic</w:t>
            </w:r>
          </w:p>
          <w:p w14:paraId="233E197B" w14:textId="77777777" w:rsidR="001D1CB9" w:rsidRPr="002269F7" w:rsidRDefault="001D1CB9" w:rsidP="004847F2">
            <w:pPr>
              <w:jc w:val="center"/>
              <w:rPr>
                <w:rFonts w:ascii="Times New Roman" w:eastAsia="Times New Roman" w:hAnsi="Times New Roman" w:cs="Times New Roman"/>
                <w:color w:val="000000"/>
                <w:sz w:val="18"/>
                <w:szCs w:val="18"/>
                <w:lang w:val="en-US" w:eastAsia="ru-RU"/>
              </w:rPr>
            </w:pPr>
            <w:r w:rsidRPr="002269F7">
              <w:rPr>
                <w:rFonts w:ascii="Times New Roman" w:eastAsia="Times New Roman" w:hAnsi="Times New Roman" w:cs="Times New Roman"/>
                <w:color w:val="000000"/>
                <w:sz w:val="18"/>
                <w:szCs w:val="18"/>
                <w:lang w:val="en-US" w:eastAsia="ru-RU"/>
              </w:rPr>
              <w:t>About automobile roads</w:t>
            </w:r>
          </w:p>
          <w:p w14:paraId="20644792" w14:textId="77777777" w:rsidR="001D1CB9" w:rsidRPr="002269F7" w:rsidRDefault="001D1CB9" w:rsidP="004847F2">
            <w:pPr>
              <w:jc w:val="center"/>
              <w:rPr>
                <w:rFonts w:ascii="Times New Roman" w:eastAsia="Times New Roman" w:hAnsi="Times New Roman" w:cs="Times New Roman"/>
                <w:color w:val="000000"/>
                <w:sz w:val="18"/>
                <w:szCs w:val="18"/>
                <w:lang w:eastAsia="ru-RU"/>
              </w:rPr>
            </w:pPr>
            <w:r w:rsidRPr="002269F7">
              <w:rPr>
                <w:rFonts w:ascii="Times New Roman" w:eastAsia="Times New Roman" w:hAnsi="Times New Roman" w:cs="Times New Roman"/>
                <w:color w:val="000000"/>
                <w:sz w:val="18"/>
                <w:szCs w:val="18"/>
                <w:lang w:eastAsia="ru-RU"/>
              </w:rPr>
              <w:t>From May 22, 2023, No. 104</w:t>
            </w:r>
          </w:p>
        </w:tc>
        <w:tc>
          <w:tcPr>
            <w:tcW w:w="1137" w:type="dxa"/>
            <w:vAlign w:val="center"/>
          </w:tcPr>
          <w:p w14:paraId="421A753F" w14:textId="77777777" w:rsidR="001D1CB9" w:rsidRPr="002269F7" w:rsidRDefault="001D1CB9" w:rsidP="004847F2">
            <w:pPr>
              <w:jc w:val="center"/>
              <w:rPr>
                <w:rFonts w:ascii="Times New Roman" w:hAnsi="Times New Roman" w:cs="Times New Roman"/>
                <w:sz w:val="18"/>
                <w:szCs w:val="18"/>
                <w:lang w:val="en-US"/>
              </w:rPr>
            </w:pPr>
          </w:p>
          <w:p w14:paraId="0C10B720"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Guidelines for the Installation of Highways (RAA)</w:t>
            </w:r>
          </w:p>
          <w:p w14:paraId="784DF3CE" w14:textId="77777777" w:rsidR="001D1CB9" w:rsidRPr="002269F7" w:rsidRDefault="001D1CB9" w:rsidP="004847F2">
            <w:pPr>
              <w:rPr>
                <w:rFonts w:ascii="Times New Roman" w:hAnsi="Times New Roman" w:cs="Times New Roman"/>
                <w:sz w:val="18"/>
                <w:szCs w:val="18"/>
                <w:lang w:val="en-US"/>
              </w:rPr>
            </w:pPr>
          </w:p>
        </w:tc>
        <w:tc>
          <w:tcPr>
            <w:tcW w:w="813" w:type="dxa"/>
            <w:vAlign w:val="center"/>
          </w:tcPr>
          <w:p w14:paraId="618F13FB"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SNIP No. 467</w:t>
            </w:r>
          </w:p>
        </w:tc>
        <w:tc>
          <w:tcPr>
            <w:tcW w:w="1292" w:type="dxa"/>
            <w:vAlign w:val="center"/>
          </w:tcPr>
          <w:p w14:paraId="48FE5E9F" w14:textId="77777777" w:rsidR="001D1CB9" w:rsidRPr="002269F7" w:rsidRDefault="001D1CB9"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Automobile Technical Standards (General Directorate of Automobile Roads of Turkey)</w:t>
            </w:r>
          </w:p>
        </w:tc>
        <w:tc>
          <w:tcPr>
            <w:tcW w:w="1108" w:type="dxa"/>
            <w:vAlign w:val="center"/>
          </w:tcPr>
          <w:p w14:paraId="6180DCD1" w14:textId="77777777" w:rsidR="001D1CB9" w:rsidRPr="002269F7" w:rsidRDefault="001D1CB9" w:rsidP="004847F2">
            <w:pPr>
              <w:jc w:val="center"/>
              <w:rPr>
                <w:rFonts w:ascii="Times New Roman" w:hAnsi="Times New Roman" w:cs="Times New Roman"/>
                <w:sz w:val="18"/>
                <w:szCs w:val="18"/>
              </w:rPr>
            </w:pPr>
            <w:r w:rsidRPr="002269F7">
              <w:rPr>
                <w:rFonts w:ascii="Times New Roman" w:hAnsi="Times New Roman" w:cs="Times New Roman"/>
                <w:sz w:val="18"/>
                <w:szCs w:val="18"/>
              </w:rPr>
              <w:t>TKP 45-3.03-19-2006 (02250)</w:t>
            </w:r>
          </w:p>
        </w:tc>
        <w:tc>
          <w:tcPr>
            <w:tcW w:w="1296" w:type="dxa"/>
            <w:vAlign w:val="center"/>
          </w:tcPr>
          <w:p w14:paraId="27A41CB6" w14:textId="77777777" w:rsidR="001D1CB9" w:rsidRPr="002269F7" w:rsidRDefault="001D1CB9" w:rsidP="004847F2">
            <w:pPr>
              <w:jc w:val="center"/>
              <w:rPr>
                <w:rFonts w:ascii="Times New Roman" w:hAnsi="Times New Roman" w:cs="Times New Roman"/>
                <w:sz w:val="18"/>
                <w:szCs w:val="18"/>
              </w:rPr>
            </w:pPr>
            <w:r w:rsidRPr="002269F7">
              <w:rPr>
                <w:rFonts w:ascii="Times New Roman" w:hAnsi="Times New Roman" w:cs="Times New Roman"/>
                <w:sz w:val="18"/>
                <w:szCs w:val="18"/>
              </w:rPr>
              <w:t>SNiP 2.05.02-85 (national adaptation)</w:t>
            </w:r>
          </w:p>
        </w:tc>
      </w:tr>
    </w:tbl>
    <w:p w14:paraId="042422E9" w14:textId="15DD272E" w:rsidR="00A3454B" w:rsidRPr="002269F7" w:rsidRDefault="0017304A" w:rsidP="00CD28F6">
      <w:pPr>
        <w:spacing w:before="120" w:after="0" w:line="240" w:lineRule="auto"/>
        <w:ind w:firstLine="284"/>
        <w:jc w:val="both"/>
        <w:rPr>
          <w:rFonts w:ascii="Times New Roman" w:hAnsi="Times New Roman" w:cs="Times New Roman"/>
          <w:sz w:val="20"/>
          <w:szCs w:val="20"/>
          <w:lang w:val="uz-Cyrl-UZ"/>
        </w:rPr>
      </w:pPr>
      <w:r w:rsidRPr="002269F7">
        <w:rPr>
          <w:rFonts w:ascii="Times New Roman" w:eastAsia="Times New Roman" w:hAnsi="Times New Roman" w:cs="Times New Roman"/>
          <w:color w:val="000000"/>
          <w:sz w:val="20"/>
          <w:szCs w:val="20"/>
          <w:lang w:val="uz-Cyrl-UZ" w:eastAsia="ru-RU"/>
        </w:rPr>
        <w:t>As of 2023, the total length of roads in the Republic of Uzbekistan amounts to 209,496 km, of which 42,869 km are designated as public roads. The procedure for allocating land for highways is regulated by the national standard SHNK 2.10.01-23, Determination of Land Area Dimensions for the Construction of Flat and Linear Structures. According to this document, when determining the width of the land strip allocated for highways, the following factors must be taken into account [12]: the road category, the number of traffic lanes, the height of elevation above the natural ground level, the depth of roadbed excavation, the presence or absence of auxiliary shoulders along the route, the slope gradient, and the location of road service infrastructure [3].</w:t>
      </w:r>
    </w:p>
    <w:p w14:paraId="795C08AD" w14:textId="603BB733" w:rsidR="00407E09" w:rsidRPr="002269F7" w:rsidRDefault="00667B6A" w:rsidP="00D349AF">
      <w:pPr>
        <w:pStyle w:val="leading-8"/>
        <w:spacing w:before="0" w:beforeAutospacing="0" w:after="0" w:afterAutospacing="0"/>
        <w:ind w:firstLine="284"/>
        <w:jc w:val="both"/>
        <w:rPr>
          <w:sz w:val="20"/>
          <w:szCs w:val="20"/>
          <w:lang w:val="en-US"/>
        </w:rPr>
      </w:pPr>
      <w:r w:rsidRPr="002269F7">
        <w:rPr>
          <w:sz w:val="20"/>
          <w:szCs w:val="20"/>
          <w:lang w:val="en-US"/>
        </w:rPr>
        <w:t xml:space="preserve">The procedure for allocating land for highways of the Republic of Uzbekistan According to the regulatory document SHNK 2.10.01-23 "Determining the dimensions of land plots for the construction of flat and linear structures" (Appendix 15), the dimensions of the width of the strip allocated for highways are given in </w:t>
      </w:r>
      <w:r w:rsidR="00D46B5E" w:rsidRPr="002269F7">
        <w:rPr>
          <w:sz w:val="20"/>
          <w:szCs w:val="20"/>
          <w:lang w:val="en-US"/>
        </w:rPr>
        <w:t>T</w:t>
      </w:r>
      <w:r w:rsidRPr="002269F7">
        <w:rPr>
          <w:sz w:val="20"/>
          <w:szCs w:val="20"/>
          <w:lang w:val="en-US"/>
        </w:rPr>
        <w:t>able</w:t>
      </w:r>
      <w:r w:rsidR="00F52254" w:rsidRPr="002269F7">
        <w:rPr>
          <w:sz w:val="20"/>
          <w:szCs w:val="20"/>
          <w:lang w:val="en-US"/>
        </w:rPr>
        <w:t xml:space="preserve"> </w:t>
      </w:r>
      <w:r w:rsidRPr="002269F7">
        <w:rPr>
          <w:sz w:val="20"/>
          <w:szCs w:val="20"/>
          <w:lang w:val="en-US"/>
        </w:rPr>
        <w:t>2 [3]:</w:t>
      </w:r>
    </w:p>
    <w:p w14:paraId="7223AA1F" w14:textId="42363F91" w:rsidR="007D66C3" w:rsidRPr="002269F7" w:rsidRDefault="00D56E7F" w:rsidP="00CD28F6">
      <w:pPr>
        <w:spacing w:before="120" w:after="0" w:line="240" w:lineRule="auto"/>
        <w:jc w:val="center"/>
        <w:rPr>
          <w:rFonts w:ascii="Times New Roman" w:hAnsi="Times New Roman" w:cs="Times New Roman"/>
          <w:b/>
          <w:bCs/>
          <w:sz w:val="18"/>
          <w:szCs w:val="18"/>
          <w:lang w:val="en-US"/>
        </w:rPr>
      </w:pPr>
      <w:r w:rsidRPr="002269F7">
        <w:rPr>
          <w:rFonts w:ascii="Times New Roman" w:hAnsi="Times New Roman" w:cs="Times New Roman"/>
          <w:b/>
          <w:bCs/>
          <w:sz w:val="18"/>
          <w:szCs w:val="18"/>
          <w:lang w:val="en-US"/>
        </w:rPr>
        <w:t xml:space="preserve">TABLE </w:t>
      </w:r>
      <w:r w:rsidR="00CD28F6">
        <w:rPr>
          <w:rFonts w:ascii="Times New Roman" w:hAnsi="Times New Roman" w:cs="Times New Roman"/>
          <w:b/>
          <w:bCs/>
          <w:sz w:val="18"/>
          <w:szCs w:val="18"/>
          <w:lang w:val="en-US"/>
        </w:rPr>
        <w:t>2</w:t>
      </w:r>
      <w:r w:rsidR="000A551E" w:rsidRPr="002269F7">
        <w:rPr>
          <w:rFonts w:ascii="Times New Roman" w:hAnsi="Times New Roman" w:cs="Times New Roman"/>
          <w:b/>
          <w:bCs/>
          <w:sz w:val="18"/>
          <w:szCs w:val="18"/>
          <w:lang w:val="en-US"/>
        </w:rPr>
        <w:t xml:space="preserve">. </w:t>
      </w:r>
      <w:r w:rsidR="007D66C3" w:rsidRPr="002269F7">
        <w:rPr>
          <w:rFonts w:ascii="Times New Roman" w:hAnsi="Times New Roman" w:cs="Times New Roman"/>
          <w:sz w:val="18"/>
          <w:szCs w:val="18"/>
          <w:lang w:val="en-US"/>
        </w:rPr>
        <w:t>Standards for determining the required sizes of land plots (m) for determining the boundaries of highways passing through embankments</w:t>
      </w:r>
    </w:p>
    <w:tbl>
      <w:tblPr>
        <w:tblW w:w="5000" w:type="pct"/>
        <w:tblCellMar>
          <w:top w:w="15" w:type="dxa"/>
          <w:left w:w="15" w:type="dxa"/>
          <w:bottom w:w="15" w:type="dxa"/>
          <w:right w:w="15" w:type="dxa"/>
        </w:tblCellMar>
        <w:tblLook w:val="04A0" w:firstRow="1" w:lastRow="0" w:firstColumn="1" w:lastColumn="0" w:noHBand="0" w:noVBand="1"/>
      </w:tblPr>
      <w:tblGrid>
        <w:gridCol w:w="1346"/>
        <w:gridCol w:w="1315"/>
        <w:gridCol w:w="506"/>
        <w:gridCol w:w="895"/>
        <w:gridCol w:w="764"/>
        <w:gridCol w:w="992"/>
        <w:gridCol w:w="943"/>
        <w:gridCol w:w="474"/>
        <w:gridCol w:w="474"/>
        <w:gridCol w:w="764"/>
        <w:gridCol w:w="866"/>
      </w:tblGrid>
      <w:tr w:rsidR="007D66C3" w:rsidRPr="00B27B79" w14:paraId="49633FF9" w14:textId="77777777" w:rsidTr="007D66C3">
        <w:tc>
          <w:tcPr>
            <w:tcW w:w="134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D4268E3" w14:textId="77777777" w:rsidR="007D66C3" w:rsidRPr="002269F7" w:rsidRDefault="007D66C3" w:rsidP="004847F2">
            <w:pPr>
              <w:pStyle w:val="a5"/>
              <w:spacing w:before="0" w:beforeAutospacing="0" w:after="0" w:afterAutospacing="0"/>
              <w:jc w:val="center"/>
              <w:rPr>
                <w:sz w:val="18"/>
                <w:szCs w:val="18"/>
                <w:lang w:val="en-US"/>
              </w:rPr>
            </w:pPr>
            <w:r w:rsidRPr="002269F7">
              <w:rPr>
                <w:sz w:val="18"/>
                <w:szCs w:val="18"/>
                <w:lang w:val="en-US"/>
              </w:rPr>
              <w:t>Embankment height</w:t>
            </w:r>
          </w:p>
        </w:tc>
        <w:tc>
          <w:tcPr>
            <w:tcW w:w="7993" w:type="dxa"/>
            <w:gridSpan w:val="10"/>
            <w:tcBorders>
              <w:top w:val="single" w:sz="6" w:space="0" w:color="000000"/>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7BEAF98" w14:textId="77777777" w:rsidR="007D66C3" w:rsidRPr="002269F7" w:rsidRDefault="007D66C3" w:rsidP="004847F2">
            <w:pPr>
              <w:pStyle w:val="a5"/>
              <w:spacing w:before="0" w:beforeAutospacing="0" w:after="0" w:afterAutospacing="0"/>
              <w:jc w:val="center"/>
              <w:rPr>
                <w:sz w:val="18"/>
                <w:szCs w:val="18"/>
                <w:lang w:val="en-US"/>
              </w:rPr>
            </w:pPr>
            <w:r w:rsidRPr="002269F7">
              <w:rPr>
                <w:sz w:val="18"/>
                <w:szCs w:val="18"/>
                <w:lang w:val="en-US"/>
              </w:rPr>
              <w:t>With the location of the embankment slopes</w:t>
            </w:r>
          </w:p>
        </w:tc>
      </w:tr>
      <w:tr w:rsidR="007D66C3" w:rsidRPr="00B27B79" w14:paraId="03899B9E" w14:textId="77777777" w:rsidTr="007D66C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9A008E" w14:textId="77777777" w:rsidR="007D66C3" w:rsidRPr="002269F7" w:rsidRDefault="007D66C3" w:rsidP="004847F2">
            <w:pPr>
              <w:spacing w:after="0" w:line="240" w:lineRule="auto"/>
              <w:rPr>
                <w:rFonts w:ascii="Times New Roman" w:hAnsi="Times New Roman" w:cs="Times New Roman"/>
                <w:sz w:val="18"/>
                <w:szCs w:val="18"/>
                <w:lang w:val="en-US"/>
              </w:rPr>
            </w:pPr>
          </w:p>
        </w:tc>
        <w:tc>
          <w:tcPr>
            <w:tcW w:w="4472" w:type="dxa"/>
            <w:gridSpan w:val="5"/>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2144444" w14:textId="77777777" w:rsidR="007D66C3" w:rsidRPr="002269F7" w:rsidRDefault="007D66C3" w:rsidP="004847F2">
            <w:pPr>
              <w:pStyle w:val="a5"/>
              <w:spacing w:before="0" w:beforeAutospacing="0" w:after="0" w:afterAutospacing="0"/>
              <w:jc w:val="center"/>
              <w:rPr>
                <w:sz w:val="18"/>
                <w:szCs w:val="18"/>
                <w:lang w:val="en-US"/>
              </w:rPr>
            </w:pPr>
            <w:r w:rsidRPr="002269F7">
              <w:rPr>
                <w:sz w:val="18"/>
                <w:szCs w:val="18"/>
                <w:lang w:val="en-US"/>
              </w:rPr>
              <w:t>on flat terrain with a transverse slope from 0 to 9 percent</w:t>
            </w:r>
          </w:p>
        </w:tc>
        <w:tc>
          <w:tcPr>
            <w:tcW w:w="3521" w:type="dxa"/>
            <w:gridSpan w:val="5"/>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6E8BC821" w14:textId="77777777" w:rsidR="007D66C3" w:rsidRPr="002269F7" w:rsidRDefault="007D66C3" w:rsidP="004847F2">
            <w:pPr>
              <w:pStyle w:val="a5"/>
              <w:spacing w:before="0" w:beforeAutospacing="0" w:after="0" w:afterAutospacing="0"/>
              <w:jc w:val="center"/>
              <w:rPr>
                <w:sz w:val="18"/>
                <w:szCs w:val="18"/>
                <w:lang w:val="en-US"/>
              </w:rPr>
            </w:pPr>
            <w:r w:rsidRPr="002269F7">
              <w:rPr>
                <w:sz w:val="18"/>
                <w:szCs w:val="18"/>
                <w:lang w:val="en-US"/>
              </w:rPr>
              <w:t>on uneven terrain with a transverse slope of more than 9 percent</w:t>
            </w:r>
          </w:p>
        </w:tc>
      </w:tr>
      <w:tr w:rsidR="007D66C3" w:rsidRPr="002269F7" w14:paraId="2C56AFC8" w14:textId="77777777" w:rsidTr="007D66C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23B92A" w14:textId="77777777" w:rsidR="007D66C3" w:rsidRPr="002269F7" w:rsidRDefault="007D66C3" w:rsidP="004847F2">
            <w:pPr>
              <w:spacing w:after="0" w:line="240" w:lineRule="auto"/>
              <w:rPr>
                <w:rFonts w:ascii="Times New Roman" w:hAnsi="Times New Roman" w:cs="Times New Roman"/>
                <w:sz w:val="18"/>
                <w:szCs w:val="18"/>
                <w:lang w:val="en-US"/>
              </w:rPr>
            </w:pPr>
          </w:p>
        </w:tc>
        <w:tc>
          <w:tcPr>
            <w:tcW w:w="2716" w:type="dxa"/>
            <w:gridSpan w:val="3"/>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62836602"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at a constant slope</w:t>
            </w:r>
          </w:p>
        </w:tc>
        <w:tc>
          <w:tcPr>
            <w:tcW w:w="1756" w:type="dxa"/>
            <w:gridSpan w:val="2"/>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65ED4E30" w14:textId="77777777" w:rsidR="007D66C3" w:rsidRPr="002269F7" w:rsidRDefault="00667B6A" w:rsidP="004847F2">
            <w:pPr>
              <w:pStyle w:val="a5"/>
              <w:spacing w:before="0" w:beforeAutospacing="0" w:after="0" w:afterAutospacing="0"/>
              <w:jc w:val="center"/>
              <w:rPr>
                <w:sz w:val="18"/>
                <w:szCs w:val="18"/>
              </w:rPr>
            </w:pPr>
            <w:r w:rsidRPr="002269F7">
              <w:rPr>
                <w:sz w:val="18"/>
                <w:szCs w:val="18"/>
              </w:rPr>
              <w:t>variable slope</w:t>
            </w:r>
          </w:p>
        </w:tc>
        <w:tc>
          <w:tcPr>
            <w:tcW w:w="1891" w:type="dxa"/>
            <w:gridSpan w:val="3"/>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BDD841E"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at a constant slope</w:t>
            </w:r>
          </w:p>
        </w:tc>
        <w:tc>
          <w:tcPr>
            <w:tcW w:w="1630" w:type="dxa"/>
            <w:gridSpan w:val="2"/>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C225654" w14:textId="77777777" w:rsidR="007D66C3" w:rsidRPr="002269F7" w:rsidRDefault="00667B6A" w:rsidP="004847F2">
            <w:pPr>
              <w:pStyle w:val="a5"/>
              <w:spacing w:before="0" w:beforeAutospacing="0" w:after="0" w:afterAutospacing="0"/>
              <w:jc w:val="center"/>
              <w:rPr>
                <w:sz w:val="18"/>
                <w:szCs w:val="18"/>
              </w:rPr>
            </w:pPr>
            <w:r w:rsidRPr="002269F7">
              <w:rPr>
                <w:sz w:val="18"/>
                <w:szCs w:val="18"/>
              </w:rPr>
              <w:t>variable slope</w:t>
            </w:r>
          </w:p>
        </w:tc>
      </w:tr>
      <w:tr w:rsidR="007D66C3" w:rsidRPr="002269F7" w14:paraId="77C118DB" w14:textId="77777777" w:rsidTr="007D66C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A24847" w14:textId="77777777" w:rsidR="007D66C3" w:rsidRPr="002269F7" w:rsidRDefault="007D66C3" w:rsidP="004847F2">
            <w:pPr>
              <w:spacing w:after="0" w:line="240" w:lineRule="auto"/>
              <w:rPr>
                <w:rFonts w:ascii="Times New Roman" w:hAnsi="Times New Roman" w:cs="Times New Roman"/>
                <w:sz w:val="18"/>
                <w:szCs w:val="18"/>
              </w:rPr>
            </w:pP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0BB7D3F"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1:4</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23C0AF3B"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1:3</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20F4001"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1:2</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0E172A7A"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1:1.5;</w:t>
            </w:r>
          </w:p>
          <w:p w14:paraId="29C54212"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1:1.75</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0F84656A"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1:1.75;</w:t>
            </w:r>
          </w:p>
          <w:p w14:paraId="653341D0"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1:2</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7A70AC24"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1:4</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F88CA47"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1:3</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DC4E088"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1:2</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4E699F9"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1:1.5;</w:t>
            </w:r>
          </w:p>
          <w:p w14:paraId="6DADB3C1"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1:1.75</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BD5EC33"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1:1.75;</w:t>
            </w:r>
          </w:p>
          <w:p w14:paraId="18D32863" w14:textId="77777777" w:rsidR="007D66C3" w:rsidRPr="002269F7" w:rsidRDefault="007D66C3" w:rsidP="004847F2">
            <w:pPr>
              <w:pStyle w:val="a5"/>
              <w:spacing w:before="0" w:beforeAutospacing="0" w:after="0" w:afterAutospacing="0"/>
              <w:jc w:val="center"/>
              <w:rPr>
                <w:sz w:val="18"/>
                <w:szCs w:val="18"/>
              </w:rPr>
            </w:pPr>
            <w:r w:rsidRPr="002269F7">
              <w:rPr>
                <w:sz w:val="18"/>
                <w:szCs w:val="18"/>
              </w:rPr>
              <w:t>1:2</w:t>
            </w:r>
          </w:p>
        </w:tc>
      </w:tr>
      <w:tr w:rsidR="007D66C3" w:rsidRPr="002269F7" w14:paraId="6A56C743"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5E380EB" w14:textId="61B2F187" w:rsidR="007D66C3" w:rsidRPr="002269F7" w:rsidRDefault="007D66C3" w:rsidP="004847F2">
            <w:pPr>
              <w:pStyle w:val="a5"/>
              <w:spacing w:before="0" w:beforeAutospacing="0"/>
              <w:jc w:val="center"/>
              <w:rPr>
                <w:sz w:val="18"/>
                <w:szCs w:val="18"/>
              </w:rPr>
            </w:pPr>
            <w:r w:rsidRPr="002269F7">
              <w:rPr>
                <w:sz w:val="18"/>
                <w:szCs w:val="18"/>
              </w:rPr>
              <w:t>1</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3D59ED9" w14:textId="4F9EA066" w:rsidR="007D66C3" w:rsidRPr="002269F7" w:rsidRDefault="007D66C3" w:rsidP="004847F2">
            <w:pPr>
              <w:pStyle w:val="a5"/>
              <w:spacing w:before="0" w:beforeAutospacing="0"/>
              <w:jc w:val="center"/>
              <w:rPr>
                <w:sz w:val="18"/>
                <w:szCs w:val="18"/>
              </w:rPr>
            </w:pPr>
            <w:r w:rsidRPr="002269F7">
              <w:rPr>
                <w:sz w:val="18"/>
                <w:szCs w:val="18"/>
              </w:rPr>
              <w:t>2</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753BBEC0" w14:textId="137C5AE0" w:rsidR="007D66C3" w:rsidRPr="002269F7" w:rsidRDefault="007D66C3" w:rsidP="004847F2">
            <w:pPr>
              <w:pStyle w:val="a5"/>
              <w:spacing w:before="0" w:beforeAutospacing="0"/>
              <w:jc w:val="center"/>
              <w:rPr>
                <w:sz w:val="18"/>
                <w:szCs w:val="18"/>
              </w:rPr>
            </w:pPr>
            <w:r w:rsidRPr="002269F7">
              <w:rPr>
                <w:sz w:val="18"/>
                <w:szCs w:val="18"/>
              </w:rPr>
              <w:t>3</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011B660" w14:textId="24B6F37B" w:rsidR="007D66C3" w:rsidRPr="002269F7" w:rsidRDefault="007D66C3" w:rsidP="004847F2">
            <w:pPr>
              <w:pStyle w:val="a5"/>
              <w:spacing w:before="0" w:beforeAutospacing="0"/>
              <w:jc w:val="center"/>
              <w:rPr>
                <w:sz w:val="18"/>
                <w:szCs w:val="18"/>
              </w:rPr>
            </w:pPr>
            <w:r w:rsidRPr="002269F7">
              <w:rPr>
                <w:sz w:val="18"/>
                <w:szCs w:val="18"/>
              </w:rPr>
              <w:t>4</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28E46A3" w14:textId="19A780B1" w:rsidR="007D66C3" w:rsidRPr="002269F7" w:rsidRDefault="007D66C3" w:rsidP="004847F2">
            <w:pPr>
              <w:pStyle w:val="a5"/>
              <w:spacing w:before="0" w:beforeAutospacing="0"/>
              <w:jc w:val="center"/>
              <w:rPr>
                <w:sz w:val="18"/>
                <w:szCs w:val="18"/>
              </w:rPr>
            </w:pPr>
            <w:r w:rsidRPr="002269F7">
              <w:rPr>
                <w:sz w:val="18"/>
                <w:szCs w:val="18"/>
              </w:rPr>
              <w:t>5</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773892CF" w14:textId="4A00B2F5" w:rsidR="007D66C3" w:rsidRPr="002269F7" w:rsidRDefault="007D66C3" w:rsidP="004847F2">
            <w:pPr>
              <w:pStyle w:val="a5"/>
              <w:spacing w:before="0" w:beforeAutospacing="0"/>
              <w:jc w:val="center"/>
              <w:rPr>
                <w:sz w:val="18"/>
                <w:szCs w:val="18"/>
              </w:rPr>
            </w:pPr>
            <w:r w:rsidRPr="002269F7">
              <w:rPr>
                <w:sz w:val="18"/>
                <w:szCs w:val="18"/>
              </w:rPr>
              <w:t>6</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06506DC" w14:textId="17DE44BC" w:rsidR="007D66C3" w:rsidRPr="002269F7" w:rsidRDefault="007D66C3" w:rsidP="004847F2">
            <w:pPr>
              <w:pStyle w:val="a5"/>
              <w:spacing w:before="0" w:beforeAutospacing="0"/>
              <w:jc w:val="center"/>
              <w:rPr>
                <w:sz w:val="18"/>
                <w:szCs w:val="18"/>
              </w:rPr>
            </w:pPr>
            <w:r w:rsidRPr="002269F7">
              <w:rPr>
                <w:sz w:val="18"/>
                <w:szCs w:val="18"/>
              </w:rPr>
              <w:t>7</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EC502E8" w14:textId="44FFB112" w:rsidR="007D66C3" w:rsidRPr="002269F7" w:rsidRDefault="007D66C3" w:rsidP="004847F2">
            <w:pPr>
              <w:pStyle w:val="a5"/>
              <w:spacing w:before="0" w:beforeAutospacing="0"/>
              <w:jc w:val="center"/>
              <w:rPr>
                <w:sz w:val="18"/>
                <w:szCs w:val="18"/>
              </w:rPr>
            </w:pPr>
            <w:r w:rsidRPr="002269F7">
              <w:rPr>
                <w:sz w:val="18"/>
                <w:szCs w:val="18"/>
              </w:rPr>
              <w:t>8</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770D6814" w14:textId="2038D20A" w:rsidR="007D66C3" w:rsidRPr="002269F7" w:rsidRDefault="007D66C3" w:rsidP="004847F2">
            <w:pPr>
              <w:pStyle w:val="a5"/>
              <w:spacing w:before="0" w:beforeAutospacing="0"/>
              <w:jc w:val="center"/>
              <w:rPr>
                <w:sz w:val="18"/>
                <w:szCs w:val="18"/>
              </w:rPr>
            </w:pPr>
            <w:r w:rsidRPr="002269F7">
              <w:rPr>
                <w:sz w:val="18"/>
                <w:szCs w:val="18"/>
              </w:rPr>
              <w:t>9</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85EB363" w14:textId="3EDE7C96" w:rsidR="007D66C3" w:rsidRPr="002269F7" w:rsidRDefault="007D66C3" w:rsidP="004847F2">
            <w:pPr>
              <w:pStyle w:val="a5"/>
              <w:spacing w:before="0" w:beforeAutospacing="0"/>
              <w:jc w:val="center"/>
              <w:rPr>
                <w:sz w:val="18"/>
                <w:szCs w:val="18"/>
              </w:rPr>
            </w:pPr>
            <w:r w:rsidRPr="002269F7">
              <w:rPr>
                <w:sz w:val="18"/>
                <w:szCs w:val="18"/>
              </w:rPr>
              <w:t>10</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414BB00" w14:textId="785E4DBF" w:rsidR="007D66C3" w:rsidRPr="002269F7" w:rsidRDefault="007D66C3" w:rsidP="004847F2">
            <w:pPr>
              <w:pStyle w:val="a5"/>
              <w:spacing w:before="0" w:beforeAutospacing="0"/>
              <w:jc w:val="center"/>
              <w:rPr>
                <w:sz w:val="18"/>
                <w:szCs w:val="18"/>
              </w:rPr>
            </w:pPr>
            <w:r w:rsidRPr="002269F7">
              <w:rPr>
                <w:sz w:val="18"/>
                <w:szCs w:val="18"/>
              </w:rPr>
              <w:t>11</w:t>
            </w:r>
          </w:p>
        </w:tc>
      </w:tr>
      <w:tr w:rsidR="007D66C3" w:rsidRPr="00B27B79" w14:paraId="65E148FA" w14:textId="77777777" w:rsidTr="007D66C3">
        <w:tc>
          <w:tcPr>
            <w:tcW w:w="9339" w:type="dxa"/>
            <w:gridSpan w:val="11"/>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1E27547F" w14:textId="77777777" w:rsidR="007D66C3" w:rsidRPr="002269F7" w:rsidRDefault="007D66C3" w:rsidP="004847F2">
            <w:pPr>
              <w:pStyle w:val="a5"/>
              <w:spacing w:before="0" w:beforeAutospacing="0"/>
              <w:jc w:val="center"/>
              <w:rPr>
                <w:sz w:val="18"/>
                <w:szCs w:val="18"/>
                <w:lang w:val="en-US"/>
              </w:rPr>
            </w:pPr>
            <w:r w:rsidRPr="002269F7">
              <w:rPr>
                <w:sz w:val="18"/>
                <w:szCs w:val="18"/>
                <w:lang w:val="en-US"/>
              </w:rPr>
              <w:t>Category I highways with 8 lanes</w:t>
            </w:r>
          </w:p>
        </w:tc>
      </w:tr>
      <w:tr w:rsidR="007D66C3" w:rsidRPr="002269F7" w14:paraId="0AAD3088"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0EB98B8B" w14:textId="28E8A362" w:rsidR="007D66C3" w:rsidRPr="002269F7" w:rsidRDefault="007D66C3" w:rsidP="004847F2">
            <w:pPr>
              <w:pStyle w:val="a5"/>
              <w:spacing w:before="0" w:beforeAutospacing="0"/>
              <w:jc w:val="center"/>
              <w:rPr>
                <w:sz w:val="18"/>
                <w:szCs w:val="18"/>
              </w:rPr>
            </w:pPr>
            <w:r w:rsidRPr="002269F7">
              <w:rPr>
                <w:sz w:val="18"/>
                <w:szCs w:val="18"/>
              </w:rPr>
              <w:t>1</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7F2B1C79" w14:textId="77777777" w:rsidR="007D66C3" w:rsidRPr="002269F7" w:rsidRDefault="007D66C3" w:rsidP="004847F2">
            <w:pPr>
              <w:pStyle w:val="a5"/>
              <w:spacing w:before="0" w:beforeAutospacing="0"/>
              <w:jc w:val="center"/>
              <w:rPr>
                <w:sz w:val="18"/>
                <w:szCs w:val="18"/>
              </w:rPr>
            </w:pPr>
            <w:r w:rsidRPr="002269F7">
              <w:rPr>
                <w:sz w:val="18"/>
                <w:szCs w:val="18"/>
              </w:rPr>
              <w:t>80/67/86</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3F04B03"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47A9213"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D42B088"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27B0BC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57F97E0" w14:textId="77777777" w:rsidR="007D66C3" w:rsidRPr="002269F7" w:rsidRDefault="007D66C3" w:rsidP="004847F2">
            <w:pPr>
              <w:pStyle w:val="a5"/>
              <w:spacing w:before="0" w:beforeAutospacing="0"/>
              <w:jc w:val="center"/>
              <w:rPr>
                <w:sz w:val="18"/>
                <w:szCs w:val="18"/>
              </w:rPr>
            </w:pPr>
            <w:r w:rsidRPr="002269F7">
              <w:rPr>
                <w:sz w:val="18"/>
                <w:szCs w:val="18"/>
              </w:rPr>
              <w:t>116/147</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AF24A43"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C17B6AB"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4C79F28"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49317DA0"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52A97162"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12B76DF" w14:textId="77777777" w:rsidR="007D66C3" w:rsidRPr="002269F7" w:rsidRDefault="007D66C3" w:rsidP="004847F2">
            <w:pPr>
              <w:pStyle w:val="a5"/>
              <w:spacing w:before="0" w:beforeAutospacing="0"/>
              <w:jc w:val="center"/>
              <w:rPr>
                <w:sz w:val="18"/>
                <w:szCs w:val="18"/>
              </w:rPr>
            </w:pPr>
            <w:r w:rsidRPr="002269F7">
              <w:rPr>
                <w:sz w:val="18"/>
                <w:szCs w:val="18"/>
              </w:rPr>
              <w:t>1.5</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6B7C1BF4" w14:textId="77777777" w:rsidR="007D66C3" w:rsidRPr="002269F7" w:rsidRDefault="007D66C3" w:rsidP="004847F2">
            <w:pPr>
              <w:pStyle w:val="a5"/>
              <w:spacing w:before="0" w:beforeAutospacing="0"/>
              <w:jc w:val="center"/>
              <w:rPr>
                <w:sz w:val="18"/>
                <w:szCs w:val="18"/>
              </w:rPr>
            </w:pPr>
            <w:r w:rsidRPr="002269F7">
              <w:rPr>
                <w:sz w:val="18"/>
                <w:szCs w:val="18"/>
              </w:rPr>
              <w:t>80/71/98</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34962C5"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15ECE40"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D1B26F2"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5B1E683"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4E4F158" w14:textId="77777777" w:rsidR="007D66C3" w:rsidRPr="002269F7" w:rsidRDefault="007D66C3" w:rsidP="004847F2">
            <w:pPr>
              <w:pStyle w:val="a5"/>
              <w:spacing w:before="0" w:beforeAutospacing="0"/>
              <w:jc w:val="center"/>
              <w:rPr>
                <w:sz w:val="18"/>
                <w:szCs w:val="18"/>
              </w:rPr>
            </w:pPr>
            <w:r w:rsidRPr="002269F7">
              <w:rPr>
                <w:sz w:val="18"/>
                <w:szCs w:val="18"/>
              </w:rPr>
              <w:t>120/151</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E0B6C3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7432E6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757A18F"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7DDCA5F"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7BD514EA"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96F9265" w14:textId="7FD0AA2F" w:rsidR="007D66C3" w:rsidRPr="002269F7" w:rsidRDefault="007D66C3" w:rsidP="004847F2">
            <w:pPr>
              <w:pStyle w:val="a5"/>
              <w:spacing w:before="0" w:beforeAutospacing="0"/>
              <w:jc w:val="center"/>
              <w:rPr>
                <w:sz w:val="18"/>
                <w:szCs w:val="18"/>
              </w:rPr>
            </w:pPr>
            <w:r w:rsidRPr="002269F7">
              <w:rPr>
                <w:sz w:val="18"/>
                <w:szCs w:val="18"/>
              </w:rPr>
              <w:t>2</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85005B4" w14:textId="77777777" w:rsidR="007D66C3" w:rsidRPr="002269F7" w:rsidRDefault="007D66C3" w:rsidP="004847F2">
            <w:pPr>
              <w:pStyle w:val="a5"/>
              <w:spacing w:before="0" w:beforeAutospacing="0"/>
              <w:jc w:val="center"/>
              <w:rPr>
                <w:sz w:val="18"/>
                <w:szCs w:val="18"/>
              </w:rPr>
            </w:pPr>
            <w:r w:rsidRPr="002269F7">
              <w:rPr>
                <w:sz w:val="18"/>
                <w:szCs w:val="18"/>
              </w:rPr>
              <w:t>80/66/110</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0F7C281"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BED88DC"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2A82A07"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8611AAB"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04900F1" w14:textId="77777777" w:rsidR="007D66C3" w:rsidRPr="002269F7" w:rsidRDefault="007D66C3" w:rsidP="004847F2">
            <w:pPr>
              <w:pStyle w:val="a5"/>
              <w:spacing w:before="0" w:beforeAutospacing="0"/>
              <w:jc w:val="center"/>
              <w:rPr>
                <w:sz w:val="18"/>
                <w:szCs w:val="18"/>
              </w:rPr>
            </w:pPr>
            <w:r w:rsidRPr="002269F7">
              <w:rPr>
                <w:sz w:val="18"/>
                <w:szCs w:val="18"/>
              </w:rPr>
              <w:t>124/155</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4BB5E9E7"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CDB2048"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D722A13"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FC4CC0E"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1306C8DA"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890616D" w14:textId="031DC723" w:rsidR="007D66C3" w:rsidRPr="002269F7" w:rsidRDefault="007D66C3" w:rsidP="004847F2">
            <w:pPr>
              <w:pStyle w:val="a5"/>
              <w:spacing w:before="0" w:beforeAutospacing="0"/>
              <w:jc w:val="center"/>
              <w:rPr>
                <w:sz w:val="18"/>
                <w:szCs w:val="18"/>
              </w:rPr>
            </w:pPr>
            <w:r w:rsidRPr="002269F7">
              <w:rPr>
                <w:sz w:val="18"/>
                <w:szCs w:val="18"/>
              </w:rPr>
              <w:t>3</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5F6555D" w14:textId="77777777" w:rsidR="007D66C3" w:rsidRPr="002269F7" w:rsidRDefault="007D66C3" w:rsidP="004847F2">
            <w:pPr>
              <w:pStyle w:val="a5"/>
              <w:spacing w:before="0" w:beforeAutospacing="0"/>
              <w:jc w:val="center"/>
              <w:rPr>
                <w:sz w:val="18"/>
                <w:szCs w:val="18"/>
              </w:rPr>
            </w:pPr>
            <w:r w:rsidRPr="002269F7">
              <w:rPr>
                <w:sz w:val="18"/>
                <w:szCs w:val="18"/>
              </w:rPr>
              <w:t>80/74</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6357E32"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D36FA7C"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1345B55"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0A0C87D"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3381996" w14:textId="39415BE1" w:rsidR="007D66C3" w:rsidRPr="002269F7" w:rsidRDefault="007D66C3" w:rsidP="004847F2">
            <w:pPr>
              <w:pStyle w:val="a5"/>
              <w:spacing w:before="0" w:beforeAutospacing="0"/>
              <w:jc w:val="center"/>
              <w:rPr>
                <w:sz w:val="18"/>
                <w:szCs w:val="18"/>
              </w:rPr>
            </w:pPr>
            <w:r w:rsidRPr="002269F7">
              <w:rPr>
                <w:sz w:val="18"/>
                <w:szCs w:val="18"/>
              </w:rPr>
              <w:t>132</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A3A4F7C"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A080BAB"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1B4897C"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60B1A90"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34DFD62D"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06541210" w14:textId="286D3925" w:rsidR="007D66C3" w:rsidRPr="002269F7" w:rsidRDefault="007D66C3" w:rsidP="004847F2">
            <w:pPr>
              <w:pStyle w:val="a5"/>
              <w:spacing w:before="0" w:beforeAutospacing="0"/>
              <w:jc w:val="center"/>
              <w:rPr>
                <w:sz w:val="18"/>
                <w:szCs w:val="18"/>
              </w:rPr>
            </w:pPr>
            <w:r w:rsidRPr="002269F7">
              <w:rPr>
                <w:sz w:val="18"/>
                <w:szCs w:val="18"/>
              </w:rPr>
              <w:t>4</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245B27F"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6DDA54E"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201B5BC8" w14:textId="77777777" w:rsidR="007D66C3" w:rsidRPr="002269F7" w:rsidRDefault="007D66C3" w:rsidP="004847F2">
            <w:pPr>
              <w:pStyle w:val="a5"/>
              <w:spacing w:before="0" w:beforeAutospacing="0"/>
              <w:jc w:val="center"/>
              <w:rPr>
                <w:sz w:val="18"/>
                <w:szCs w:val="18"/>
              </w:rPr>
            </w:pPr>
            <w:r w:rsidRPr="002269F7">
              <w:rPr>
                <w:sz w:val="18"/>
                <w:szCs w:val="18"/>
              </w:rPr>
              <w:t>80/66</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49CD535"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FAC2C05"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B21868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403279D4"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6B7887DD" w14:textId="1B6E92B8" w:rsidR="007D66C3" w:rsidRPr="002269F7" w:rsidRDefault="007D66C3" w:rsidP="004847F2">
            <w:pPr>
              <w:pStyle w:val="a5"/>
              <w:spacing w:before="0" w:beforeAutospacing="0"/>
              <w:jc w:val="center"/>
              <w:rPr>
                <w:sz w:val="18"/>
                <w:szCs w:val="18"/>
              </w:rPr>
            </w:pPr>
            <w:r w:rsidRPr="002269F7">
              <w:rPr>
                <w:sz w:val="18"/>
                <w:szCs w:val="18"/>
              </w:rPr>
              <w:t>88</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A011EED"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80C2477"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B27B79" w14:paraId="33169E05" w14:textId="77777777" w:rsidTr="007D66C3">
        <w:tc>
          <w:tcPr>
            <w:tcW w:w="9339" w:type="dxa"/>
            <w:gridSpan w:val="11"/>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hideMark/>
          </w:tcPr>
          <w:p w14:paraId="5B324890" w14:textId="77777777" w:rsidR="007D66C3" w:rsidRPr="002269F7" w:rsidRDefault="007D66C3" w:rsidP="004847F2">
            <w:pPr>
              <w:pStyle w:val="a5"/>
              <w:spacing w:before="0" w:beforeAutospacing="0"/>
              <w:jc w:val="center"/>
              <w:rPr>
                <w:sz w:val="18"/>
                <w:szCs w:val="18"/>
                <w:lang w:val="en-US"/>
              </w:rPr>
            </w:pPr>
            <w:r w:rsidRPr="002269F7">
              <w:rPr>
                <w:sz w:val="18"/>
                <w:szCs w:val="18"/>
                <w:lang w:val="en-US"/>
              </w:rPr>
              <w:t>Category I highways with 6 lanes</w:t>
            </w:r>
          </w:p>
        </w:tc>
      </w:tr>
      <w:tr w:rsidR="007D66C3" w:rsidRPr="002269F7" w14:paraId="12BB9F88"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05B8FA44" w14:textId="550BD190" w:rsidR="007D66C3" w:rsidRPr="002269F7" w:rsidRDefault="007D66C3" w:rsidP="004847F2">
            <w:pPr>
              <w:pStyle w:val="a5"/>
              <w:spacing w:before="0" w:beforeAutospacing="0"/>
              <w:jc w:val="center"/>
              <w:rPr>
                <w:sz w:val="18"/>
                <w:szCs w:val="18"/>
              </w:rPr>
            </w:pPr>
            <w:r w:rsidRPr="002269F7">
              <w:rPr>
                <w:sz w:val="18"/>
                <w:szCs w:val="18"/>
              </w:rPr>
              <w:t>1</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2465AB04" w14:textId="77777777" w:rsidR="007D66C3" w:rsidRPr="002269F7" w:rsidRDefault="007D66C3" w:rsidP="004847F2">
            <w:pPr>
              <w:pStyle w:val="a5"/>
              <w:spacing w:before="0" w:beforeAutospacing="0"/>
              <w:jc w:val="center"/>
              <w:rPr>
                <w:sz w:val="18"/>
                <w:szCs w:val="18"/>
              </w:rPr>
            </w:pPr>
            <w:r w:rsidRPr="002269F7">
              <w:rPr>
                <w:sz w:val="18"/>
                <w:szCs w:val="18"/>
              </w:rPr>
              <w:t>73/59/78</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B5E87A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486EB49"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6FD0C49"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4CD324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F0E7489" w14:textId="77777777" w:rsidR="007D66C3" w:rsidRPr="002269F7" w:rsidRDefault="007D66C3" w:rsidP="004847F2">
            <w:pPr>
              <w:pStyle w:val="a5"/>
              <w:spacing w:before="0" w:beforeAutospacing="0"/>
              <w:jc w:val="center"/>
              <w:rPr>
                <w:sz w:val="18"/>
                <w:szCs w:val="18"/>
              </w:rPr>
            </w:pPr>
            <w:r w:rsidRPr="002269F7">
              <w:rPr>
                <w:sz w:val="18"/>
                <w:szCs w:val="18"/>
              </w:rPr>
              <w:t>102/133</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8995BBA"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E60ABA2"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DA5677A"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D7F9674"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32EE2525"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2E3F182" w14:textId="77777777" w:rsidR="007D66C3" w:rsidRPr="002269F7" w:rsidRDefault="007D66C3" w:rsidP="004847F2">
            <w:pPr>
              <w:pStyle w:val="a5"/>
              <w:spacing w:before="0" w:beforeAutospacing="0"/>
              <w:jc w:val="center"/>
              <w:rPr>
                <w:sz w:val="18"/>
                <w:szCs w:val="18"/>
              </w:rPr>
            </w:pPr>
            <w:r w:rsidRPr="002269F7">
              <w:rPr>
                <w:sz w:val="18"/>
                <w:szCs w:val="18"/>
              </w:rPr>
              <w:t>1.5</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DB4DE8B" w14:textId="77777777" w:rsidR="007D66C3" w:rsidRPr="002269F7" w:rsidRDefault="007D66C3" w:rsidP="004847F2">
            <w:pPr>
              <w:pStyle w:val="a5"/>
              <w:spacing w:before="0" w:beforeAutospacing="0"/>
              <w:jc w:val="center"/>
              <w:rPr>
                <w:sz w:val="18"/>
                <w:szCs w:val="18"/>
              </w:rPr>
            </w:pPr>
            <w:r w:rsidRPr="002269F7">
              <w:rPr>
                <w:sz w:val="18"/>
                <w:szCs w:val="18"/>
              </w:rPr>
              <w:t>73/63/90</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ECA5DED"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482285D"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0533467"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30E2B3B"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019D7225" w14:textId="77777777" w:rsidR="007D66C3" w:rsidRPr="002269F7" w:rsidRDefault="007D66C3" w:rsidP="004847F2">
            <w:pPr>
              <w:pStyle w:val="a5"/>
              <w:spacing w:before="0" w:beforeAutospacing="0"/>
              <w:jc w:val="center"/>
              <w:rPr>
                <w:sz w:val="18"/>
                <w:szCs w:val="18"/>
              </w:rPr>
            </w:pPr>
            <w:r w:rsidRPr="002269F7">
              <w:rPr>
                <w:sz w:val="18"/>
                <w:szCs w:val="18"/>
              </w:rPr>
              <w:t>106/137</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030A4B9"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52C184A"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7AC8E02"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1D0D0FC"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10D179FA"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7513CEDC" w14:textId="417357EE" w:rsidR="007D66C3" w:rsidRPr="002269F7" w:rsidRDefault="007D66C3" w:rsidP="004847F2">
            <w:pPr>
              <w:pStyle w:val="a5"/>
              <w:spacing w:before="0" w:beforeAutospacing="0"/>
              <w:jc w:val="center"/>
              <w:rPr>
                <w:sz w:val="18"/>
                <w:szCs w:val="18"/>
              </w:rPr>
            </w:pPr>
            <w:r w:rsidRPr="002269F7">
              <w:rPr>
                <w:sz w:val="18"/>
                <w:szCs w:val="18"/>
              </w:rPr>
              <w:t>2</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3F3C6A2" w14:textId="77777777" w:rsidR="007D66C3" w:rsidRPr="002269F7" w:rsidRDefault="007D66C3" w:rsidP="004847F2">
            <w:pPr>
              <w:pStyle w:val="a5"/>
              <w:spacing w:before="0" w:beforeAutospacing="0"/>
              <w:jc w:val="center"/>
              <w:rPr>
                <w:sz w:val="18"/>
                <w:szCs w:val="18"/>
              </w:rPr>
            </w:pPr>
            <w:r w:rsidRPr="002269F7">
              <w:rPr>
                <w:sz w:val="18"/>
                <w:szCs w:val="18"/>
              </w:rPr>
              <w:t>73/67/102</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A18004F"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5D086CD"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BD057D7"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42C6A620"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9DFFD5A" w14:textId="77777777" w:rsidR="007D66C3" w:rsidRPr="002269F7" w:rsidRDefault="007D66C3" w:rsidP="004847F2">
            <w:pPr>
              <w:pStyle w:val="a5"/>
              <w:spacing w:before="0" w:beforeAutospacing="0"/>
              <w:jc w:val="center"/>
              <w:rPr>
                <w:sz w:val="18"/>
                <w:szCs w:val="18"/>
              </w:rPr>
            </w:pPr>
            <w:r w:rsidRPr="002269F7">
              <w:rPr>
                <w:sz w:val="18"/>
                <w:szCs w:val="18"/>
              </w:rPr>
              <w:t>110/141</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1075CD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28129E1"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0304FB2"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86E0C0F"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173EA339"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4F411FD2" w14:textId="01011E68" w:rsidR="007D66C3" w:rsidRPr="002269F7" w:rsidRDefault="007D66C3" w:rsidP="004847F2">
            <w:pPr>
              <w:pStyle w:val="a5"/>
              <w:spacing w:before="0" w:beforeAutospacing="0"/>
              <w:jc w:val="center"/>
              <w:rPr>
                <w:sz w:val="18"/>
                <w:szCs w:val="18"/>
              </w:rPr>
            </w:pPr>
            <w:r w:rsidRPr="002269F7">
              <w:rPr>
                <w:sz w:val="18"/>
                <w:szCs w:val="18"/>
              </w:rPr>
              <w:t>3</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106E9761" w14:textId="77777777" w:rsidR="007D66C3" w:rsidRPr="002269F7" w:rsidRDefault="007D66C3" w:rsidP="004847F2">
            <w:pPr>
              <w:pStyle w:val="a5"/>
              <w:spacing w:before="0" w:beforeAutospacing="0"/>
              <w:jc w:val="center"/>
              <w:rPr>
                <w:sz w:val="18"/>
                <w:szCs w:val="18"/>
              </w:rPr>
            </w:pPr>
            <w:r w:rsidRPr="002269F7">
              <w:rPr>
                <w:sz w:val="18"/>
                <w:szCs w:val="18"/>
              </w:rPr>
              <w:t>73/66</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DB220C7"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5A06981"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5FC5367"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C187295"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70F081A3" w14:textId="1AFA5531" w:rsidR="007D66C3" w:rsidRPr="002269F7" w:rsidRDefault="007D66C3" w:rsidP="004847F2">
            <w:pPr>
              <w:pStyle w:val="a5"/>
              <w:spacing w:before="0" w:beforeAutospacing="0"/>
              <w:jc w:val="center"/>
              <w:rPr>
                <w:sz w:val="18"/>
                <w:szCs w:val="18"/>
              </w:rPr>
            </w:pPr>
            <w:r w:rsidRPr="002269F7">
              <w:rPr>
                <w:sz w:val="18"/>
                <w:szCs w:val="18"/>
              </w:rPr>
              <w:t>118</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55AA3D4E"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EFEB32C"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C2C9706"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5AA745C" w14:textId="77777777" w:rsidR="007D66C3" w:rsidRPr="002269F7" w:rsidRDefault="007D66C3" w:rsidP="004847F2">
            <w:pPr>
              <w:pStyle w:val="a5"/>
              <w:spacing w:before="0" w:beforeAutospacing="0"/>
              <w:jc w:val="center"/>
              <w:rPr>
                <w:sz w:val="18"/>
                <w:szCs w:val="18"/>
              </w:rPr>
            </w:pPr>
            <w:r w:rsidRPr="002269F7">
              <w:rPr>
                <w:sz w:val="18"/>
                <w:szCs w:val="18"/>
              </w:rPr>
              <w:t>-</w:t>
            </w:r>
          </w:p>
        </w:tc>
      </w:tr>
      <w:tr w:rsidR="007D66C3" w:rsidRPr="002269F7" w14:paraId="53916A72" w14:textId="77777777" w:rsidTr="007D66C3">
        <w:tc>
          <w:tcPr>
            <w:tcW w:w="1346" w:type="dxa"/>
            <w:tcBorders>
              <w:top w:val="nil"/>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9088537" w14:textId="22F82033" w:rsidR="007D66C3" w:rsidRPr="002269F7" w:rsidRDefault="007D66C3" w:rsidP="004847F2">
            <w:pPr>
              <w:pStyle w:val="a5"/>
              <w:spacing w:before="0" w:beforeAutospacing="0"/>
              <w:jc w:val="center"/>
              <w:rPr>
                <w:sz w:val="18"/>
                <w:szCs w:val="18"/>
              </w:rPr>
            </w:pPr>
            <w:r w:rsidRPr="002269F7">
              <w:rPr>
                <w:sz w:val="18"/>
                <w:szCs w:val="18"/>
              </w:rPr>
              <w:t>4</w:t>
            </w:r>
          </w:p>
        </w:tc>
        <w:tc>
          <w:tcPr>
            <w:tcW w:w="131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6EB8212"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50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3E9C662"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95"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3A6C48E9" w14:textId="77777777" w:rsidR="007D66C3" w:rsidRPr="002269F7" w:rsidRDefault="007D66C3" w:rsidP="004847F2">
            <w:pPr>
              <w:pStyle w:val="a5"/>
              <w:spacing w:before="0" w:beforeAutospacing="0"/>
              <w:jc w:val="center"/>
              <w:rPr>
                <w:sz w:val="18"/>
                <w:szCs w:val="18"/>
              </w:rPr>
            </w:pPr>
            <w:r w:rsidRPr="002269F7">
              <w:rPr>
                <w:sz w:val="18"/>
                <w:szCs w:val="18"/>
              </w:rPr>
              <w:t>73/58</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6735EC08"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92"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1AACE37F"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943"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75A04AE3"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2165D8CF"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47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vAlign w:val="center"/>
            <w:hideMark/>
          </w:tcPr>
          <w:p w14:paraId="5B3B37DE" w14:textId="10A2EA8E" w:rsidR="007D66C3" w:rsidRPr="002269F7" w:rsidRDefault="007D66C3" w:rsidP="004847F2">
            <w:pPr>
              <w:pStyle w:val="a5"/>
              <w:spacing w:before="0" w:beforeAutospacing="0"/>
              <w:jc w:val="center"/>
              <w:rPr>
                <w:sz w:val="18"/>
                <w:szCs w:val="18"/>
              </w:rPr>
            </w:pPr>
            <w:r w:rsidRPr="002269F7">
              <w:rPr>
                <w:sz w:val="18"/>
                <w:szCs w:val="18"/>
              </w:rPr>
              <w:t>78</w:t>
            </w:r>
          </w:p>
        </w:tc>
        <w:tc>
          <w:tcPr>
            <w:tcW w:w="764"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09DB221C" w14:textId="77777777" w:rsidR="007D66C3" w:rsidRPr="002269F7" w:rsidRDefault="007D66C3" w:rsidP="004847F2">
            <w:pPr>
              <w:pStyle w:val="a5"/>
              <w:spacing w:before="0" w:beforeAutospacing="0"/>
              <w:jc w:val="center"/>
              <w:rPr>
                <w:sz w:val="18"/>
                <w:szCs w:val="18"/>
              </w:rPr>
            </w:pPr>
            <w:r w:rsidRPr="002269F7">
              <w:rPr>
                <w:sz w:val="18"/>
                <w:szCs w:val="18"/>
              </w:rPr>
              <w:t>-</w:t>
            </w:r>
          </w:p>
        </w:tc>
        <w:tc>
          <w:tcPr>
            <w:tcW w:w="866" w:type="dxa"/>
            <w:tcBorders>
              <w:top w:val="nil"/>
              <w:left w:val="nil"/>
              <w:bottom w:val="single" w:sz="6" w:space="0" w:color="000000"/>
              <w:right w:val="single" w:sz="6" w:space="0" w:color="000000"/>
            </w:tcBorders>
            <w:shd w:val="clear" w:color="auto" w:fill="FFFFFF"/>
            <w:tcMar>
              <w:top w:w="0" w:type="dxa"/>
              <w:left w:w="60" w:type="dxa"/>
              <w:bottom w:w="0" w:type="dxa"/>
              <w:right w:w="60" w:type="dxa"/>
            </w:tcMar>
            <w:hideMark/>
          </w:tcPr>
          <w:p w14:paraId="36B83336" w14:textId="77777777" w:rsidR="007D66C3" w:rsidRPr="002269F7" w:rsidRDefault="007D66C3" w:rsidP="004847F2">
            <w:pPr>
              <w:pStyle w:val="a5"/>
              <w:spacing w:before="0" w:beforeAutospacing="0"/>
              <w:jc w:val="center"/>
              <w:rPr>
                <w:sz w:val="18"/>
                <w:szCs w:val="18"/>
              </w:rPr>
            </w:pPr>
            <w:r w:rsidRPr="002269F7">
              <w:rPr>
                <w:sz w:val="18"/>
                <w:szCs w:val="18"/>
              </w:rPr>
              <w:t>-</w:t>
            </w:r>
          </w:p>
        </w:tc>
      </w:tr>
    </w:tbl>
    <w:p w14:paraId="0393D62A" w14:textId="77777777" w:rsidR="007D66C3" w:rsidRPr="00CD28F6" w:rsidRDefault="007D66C3" w:rsidP="00D349AF">
      <w:pPr>
        <w:spacing w:after="0" w:line="240" w:lineRule="auto"/>
        <w:ind w:firstLine="284"/>
        <w:jc w:val="both"/>
        <w:rPr>
          <w:rFonts w:ascii="Times New Roman" w:eastAsia="Times New Roman" w:hAnsi="Times New Roman" w:cs="Times New Roman"/>
          <w:i/>
          <w:iCs/>
          <w:sz w:val="20"/>
          <w:szCs w:val="20"/>
          <w:lang w:val="en-US" w:eastAsia="ru-RU"/>
        </w:rPr>
      </w:pPr>
      <w:r w:rsidRPr="00CD28F6">
        <w:rPr>
          <w:rFonts w:ascii="Times New Roman" w:eastAsia="Times New Roman" w:hAnsi="Times New Roman" w:cs="Times New Roman"/>
          <w:i/>
          <w:iCs/>
          <w:sz w:val="20"/>
          <w:szCs w:val="20"/>
          <w:lang w:val="en-US" w:eastAsia="ru-RU"/>
        </w:rPr>
        <w:t>Note:</w:t>
      </w:r>
    </w:p>
    <w:p w14:paraId="598BB0AB"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a) if the numbers in the table of this appendix consist of three digits:</w:t>
      </w:r>
    </w:p>
    <w:p w14:paraId="5F057ECA"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No. 1 determines the width of the land adjacent to the lane on both sides, taking into account the condition of providing a side view, from 25 m for category I-III roads and from 15 m for category IV-V roads;</w:t>
      </w:r>
    </w:p>
    <w:p w14:paraId="70DDF015"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Number 2 determines the width of the lands, determined by the organization of furrows;</w:t>
      </w:r>
    </w:p>
    <w:p w14:paraId="0D505AA1"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Number 3 - the width of roadside reserve lands with a width of more than 10 m and a depth of 0.5, 1.0 and 1.5 m, respectively, determined by their calculation, if they are a permanent structural element of the earth embankment.</w:t>
      </w:r>
    </w:p>
    <w:p w14:paraId="5EB195D9"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b) when the digits in the table of this appendix consist of two digits:</w:t>
      </w:r>
    </w:p>
    <w:p w14:paraId="5DCE8AFC"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No. 1 determines the width of the determined lands, including lands adjacent to the lanes on both sides, from 25 m for category I-III roads and from 15 m for category IV-V roads, taking into account the condition of ensuring lateral visibility;</w:t>
      </w:r>
    </w:p>
    <w:p w14:paraId="57B6C7A0"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Number 2 determines the width of the lands, determined by the organization of furrows.</w:t>
      </w:r>
    </w:p>
    <w:p w14:paraId="1A153C6A" w14:textId="77777777" w:rsidR="007D66C3"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c) when the digits in the table of this appendix consist of one digit:</w:t>
      </w:r>
    </w:p>
    <w:p w14:paraId="28148936" w14:textId="326FDC96" w:rsidR="006D4828" w:rsidRPr="002269F7" w:rsidRDefault="007D66C3" w:rsidP="00D349AF">
      <w:pPr>
        <w:spacing w:after="0" w:line="240" w:lineRule="auto"/>
        <w:ind w:firstLine="284"/>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lastRenderedPageBreak/>
        <w:t>This number, taking into account the condition of providing a view from the side, determines the width of the determined lands, including lands adjacent to the traffic lane on both sides, from 25 m for category I-III roads and from 15 m for category IV-V roads.</w:t>
      </w:r>
    </w:p>
    <w:p w14:paraId="3B306A05" w14:textId="76B268FF" w:rsidR="0015346F" w:rsidRPr="002269F7" w:rsidRDefault="0088388E" w:rsidP="00D349AF">
      <w:pPr>
        <w:spacing w:after="0" w:line="240" w:lineRule="auto"/>
        <w:ind w:firstLine="284"/>
        <w:jc w:val="both"/>
        <w:rPr>
          <w:rFonts w:ascii="Times New Roman" w:eastAsia="Calibri" w:hAnsi="Times New Roman" w:cs="Times New Roman"/>
          <w:bCs/>
          <w:sz w:val="20"/>
          <w:szCs w:val="20"/>
          <w:lang w:val="en-US"/>
        </w:rPr>
      </w:pPr>
      <w:r w:rsidRPr="002269F7">
        <w:rPr>
          <w:rFonts w:ascii="Times New Roman" w:eastAsia="Calibri" w:hAnsi="Times New Roman" w:cs="Times New Roman"/>
          <w:bCs/>
          <w:sz w:val="20"/>
          <w:szCs w:val="20"/>
          <w:lang w:val="en-US"/>
        </w:rPr>
        <w:t>As a result of the sharp increase in traffic intensity on the highway in recent years, it is necessary to change the width of the zone allocated for highways. This can also be seen in the table below</w:t>
      </w:r>
      <w:r w:rsidR="0015346F" w:rsidRPr="002269F7">
        <w:rPr>
          <w:rFonts w:ascii="Times New Roman" w:eastAsia="Calibri" w:hAnsi="Times New Roman" w:cs="Times New Roman"/>
          <w:bCs/>
          <w:sz w:val="20"/>
          <w:szCs w:val="20"/>
          <w:lang w:val="en-US"/>
        </w:rPr>
        <w:t xml:space="preserve"> (</w:t>
      </w:r>
      <w:r w:rsidR="00D46B5E" w:rsidRPr="002269F7">
        <w:rPr>
          <w:rFonts w:ascii="Times New Roman" w:eastAsia="Calibri" w:hAnsi="Times New Roman" w:cs="Times New Roman"/>
          <w:bCs/>
          <w:sz w:val="20"/>
          <w:szCs w:val="20"/>
          <w:lang w:val="en-US"/>
        </w:rPr>
        <w:t>T</w:t>
      </w:r>
      <w:r w:rsidRPr="002269F7">
        <w:rPr>
          <w:rFonts w:ascii="Times New Roman" w:eastAsia="Calibri" w:hAnsi="Times New Roman" w:cs="Times New Roman"/>
          <w:bCs/>
          <w:sz w:val="20"/>
          <w:szCs w:val="20"/>
          <w:lang w:val="en-US"/>
        </w:rPr>
        <w:t xml:space="preserve">able </w:t>
      </w:r>
      <w:r w:rsidR="00D46B5E" w:rsidRPr="002269F7">
        <w:rPr>
          <w:rFonts w:ascii="Times New Roman" w:eastAsia="Calibri" w:hAnsi="Times New Roman" w:cs="Times New Roman"/>
          <w:bCs/>
          <w:sz w:val="20"/>
          <w:szCs w:val="20"/>
          <w:lang w:val="en-US"/>
        </w:rPr>
        <w:t>3</w:t>
      </w:r>
      <w:r w:rsidR="0015346F" w:rsidRPr="002269F7">
        <w:rPr>
          <w:rFonts w:ascii="Times New Roman" w:eastAsia="Calibri" w:hAnsi="Times New Roman" w:cs="Times New Roman"/>
          <w:bCs/>
          <w:sz w:val="20"/>
          <w:szCs w:val="20"/>
          <w:lang w:val="en-US"/>
        </w:rPr>
        <w:t>)</w:t>
      </w:r>
      <w:r w:rsidRPr="002269F7">
        <w:rPr>
          <w:rFonts w:ascii="Times New Roman" w:eastAsia="Calibri" w:hAnsi="Times New Roman" w:cs="Times New Roman"/>
          <w:bCs/>
          <w:sz w:val="20"/>
          <w:szCs w:val="20"/>
          <w:lang w:val="en-US"/>
        </w:rPr>
        <w:t>.</w:t>
      </w:r>
    </w:p>
    <w:p w14:paraId="55AA5AE4" w14:textId="35D11DEF" w:rsidR="006D4828" w:rsidRPr="002269F7" w:rsidRDefault="00D349AF" w:rsidP="00D349AF">
      <w:pPr>
        <w:spacing w:before="120" w:after="0" w:line="240" w:lineRule="auto"/>
        <w:ind w:firstLine="284"/>
        <w:jc w:val="center"/>
        <w:rPr>
          <w:rFonts w:ascii="Times New Roman" w:hAnsi="Times New Roman" w:cs="Times New Roman"/>
          <w:b/>
          <w:bCs/>
          <w:sz w:val="18"/>
          <w:szCs w:val="18"/>
          <w:lang w:val="en-US"/>
        </w:rPr>
      </w:pPr>
      <w:r w:rsidRPr="002269F7">
        <w:rPr>
          <w:rFonts w:ascii="Times New Roman" w:hAnsi="Times New Roman" w:cs="Times New Roman"/>
          <w:b/>
          <w:bCs/>
          <w:sz w:val="18"/>
          <w:szCs w:val="18"/>
          <w:lang w:val="en-US"/>
        </w:rPr>
        <w:t xml:space="preserve">TABLE </w:t>
      </w:r>
      <w:r w:rsidR="00CD28F6">
        <w:rPr>
          <w:rFonts w:ascii="Times New Roman" w:hAnsi="Times New Roman" w:cs="Times New Roman"/>
          <w:b/>
          <w:bCs/>
          <w:sz w:val="18"/>
          <w:szCs w:val="18"/>
          <w:lang w:val="en-US"/>
        </w:rPr>
        <w:t>3</w:t>
      </w:r>
      <w:r w:rsidRPr="002269F7">
        <w:rPr>
          <w:rFonts w:ascii="Times New Roman" w:hAnsi="Times New Roman" w:cs="Times New Roman"/>
          <w:b/>
          <w:bCs/>
          <w:sz w:val="18"/>
          <w:szCs w:val="18"/>
          <w:lang w:val="en-US"/>
        </w:rPr>
        <w:t>.</w:t>
      </w:r>
      <w:r w:rsidRPr="002269F7">
        <w:rPr>
          <w:rFonts w:ascii="Times New Roman" w:hAnsi="Times New Roman" w:cs="Times New Roman"/>
          <w:sz w:val="18"/>
          <w:szCs w:val="18"/>
          <w:lang w:val="en-US"/>
        </w:rPr>
        <w:t xml:space="preserve"> </w:t>
      </w:r>
      <w:r w:rsidR="006D4828" w:rsidRPr="002269F7">
        <w:rPr>
          <w:rFonts w:ascii="Times New Roman" w:hAnsi="Times New Roman" w:cs="Times New Roman"/>
          <w:sz w:val="18"/>
          <w:szCs w:val="18"/>
          <w:lang w:val="en-US"/>
        </w:rPr>
        <w:t>Change in the width of the zone allocated for highways</w:t>
      </w:r>
    </w:p>
    <w:tbl>
      <w:tblPr>
        <w:tblW w:w="9247" w:type="dxa"/>
        <w:jc w:val="center"/>
        <w:tblCellMar>
          <w:left w:w="0" w:type="dxa"/>
          <w:right w:w="0" w:type="dxa"/>
        </w:tblCellMar>
        <w:tblLook w:val="0420" w:firstRow="1" w:lastRow="0" w:firstColumn="0" w:lastColumn="0" w:noHBand="0" w:noVBand="1"/>
      </w:tblPr>
      <w:tblGrid>
        <w:gridCol w:w="1002"/>
        <w:gridCol w:w="2387"/>
        <w:gridCol w:w="2379"/>
        <w:gridCol w:w="3479"/>
      </w:tblGrid>
      <w:tr w:rsidR="00B832EB" w:rsidRPr="00B27B79" w14:paraId="571E8181" w14:textId="77777777" w:rsidTr="00115C3C">
        <w:trPr>
          <w:trHeight w:val="192"/>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6D6E3D3" w14:textId="77777777" w:rsidR="006D4828" w:rsidRPr="002269F7" w:rsidRDefault="0088388E" w:rsidP="004847F2">
            <w:pPr>
              <w:spacing w:after="0" w:line="240" w:lineRule="auto"/>
              <w:jc w:val="both"/>
              <w:rPr>
                <w:rFonts w:ascii="Times New Roman" w:hAnsi="Times New Roman" w:cs="Times New Roman"/>
                <w:sz w:val="18"/>
                <w:szCs w:val="18"/>
                <w:lang w:val="en-US"/>
              </w:rPr>
            </w:pPr>
            <w:r w:rsidRPr="002269F7">
              <w:rPr>
                <w:rFonts w:ascii="Times New Roman" w:hAnsi="Times New Roman" w:cs="Times New Roman"/>
                <w:sz w:val="18"/>
                <w:szCs w:val="18"/>
                <w:lang w:val="en-US"/>
              </w:rPr>
              <w:t>Road category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EEDAF7" w14:textId="77777777" w:rsidR="006D4828" w:rsidRPr="002269F7" w:rsidRDefault="00C90085" w:rsidP="004847F2">
            <w:pPr>
              <w:spacing w:after="0" w:line="240" w:lineRule="auto"/>
              <w:rPr>
                <w:rFonts w:ascii="Times New Roman" w:hAnsi="Times New Roman" w:cs="Times New Roman"/>
                <w:sz w:val="18"/>
                <w:szCs w:val="18"/>
                <w:lang w:val="en-US"/>
              </w:rPr>
            </w:pPr>
            <w:r w:rsidRPr="002269F7">
              <w:rPr>
                <w:rFonts w:ascii="Times New Roman" w:hAnsi="Times New Roman" w:cs="Times New Roman"/>
                <w:sz w:val="18"/>
                <w:szCs w:val="18"/>
                <w:lang w:val="en-US"/>
              </w:rPr>
              <w:t>Resolution of the Council of Ministers of the RSFSR dated September 26, 1962 No. 255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52E9E2" w14:textId="77777777" w:rsidR="006D4828" w:rsidRPr="002269F7" w:rsidRDefault="006D4828" w:rsidP="004847F2">
            <w:pPr>
              <w:spacing w:after="0" w:line="240" w:lineRule="auto"/>
              <w:rPr>
                <w:rFonts w:ascii="Times New Roman" w:hAnsi="Times New Roman" w:cs="Times New Roman"/>
                <w:sz w:val="18"/>
                <w:szCs w:val="18"/>
                <w:lang w:val="en-US"/>
              </w:rPr>
            </w:pPr>
            <w:r w:rsidRPr="002269F7">
              <w:rPr>
                <w:rFonts w:ascii="Times New Roman" w:hAnsi="Times New Roman" w:cs="Times New Roman"/>
                <w:sz w:val="18"/>
                <w:szCs w:val="18"/>
                <w:lang w:val="en-US"/>
              </w:rPr>
              <w:t>Resolution of the Government of the Russian Federation No. 717 of September 2, 2009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E346C4" w14:textId="77777777" w:rsidR="006D4828" w:rsidRPr="002269F7" w:rsidRDefault="006D4828" w:rsidP="004847F2">
            <w:pPr>
              <w:spacing w:after="0" w:line="240" w:lineRule="auto"/>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According to the regulatory document SHNK 2.10.01-23 "Determination of land plot dimensions for the construction of flat and linear structures"</w:t>
            </w:r>
          </w:p>
        </w:tc>
      </w:tr>
      <w:tr w:rsidR="00B832EB" w:rsidRPr="002269F7" w14:paraId="2BC1BE10" w14:textId="77777777" w:rsidTr="00F52254">
        <w:trPr>
          <w:trHeight w:val="12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5B0376" w14:textId="77777777" w:rsidR="006D4828" w:rsidRPr="002269F7" w:rsidRDefault="006D4828" w:rsidP="004847F2">
            <w:pPr>
              <w:spacing w:after="0" w:line="240" w:lineRule="auto"/>
              <w:ind w:firstLine="426"/>
              <w:rPr>
                <w:rFonts w:ascii="Times New Roman" w:hAnsi="Times New Roman" w:cs="Times New Roman"/>
                <w:sz w:val="18"/>
                <w:szCs w:val="18"/>
              </w:rPr>
            </w:pPr>
            <w:r w:rsidRPr="002269F7">
              <w:rPr>
                <w:rFonts w:ascii="Times New Roman" w:hAnsi="Times New Roman" w:cs="Times New Roman"/>
                <w:sz w:val="18"/>
                <w:szCs w:val="18"/>
                <w:lang w:val="en-US"/>
              </w:rPr>
              <w:t>I</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A09849"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39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FF213B"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67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AA9FD1"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65 m</w:t>
            </w:r>
          </w:p>
        </w:tc>
      </w:tr>
      <w:tr w:rsidR="00B832EB" w:rsidRPr="002269F7" w14:paraId="04D00F46" w14:textId="77777777" w:rsidTr="00F52254">
        <w:trPr>
          <w:trHeight w:val="31"/>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2A53AF0" w14:textId="27565A55" w:rsidR="006D4828" w:rsidRPr="002269F7" w:rsidRDefault="006D4828" w:rsidP="004847F2">
            <w:pPr>
              <w:spacing w:after="0" w:line="240" w:lineRule="auto"/>
              <w:ind w:firstLine="426"/>
              <w:rPr>
                <w:rFonts w:ascii="Times New Roman" w:hAnsi="Times New Roman" w:cs="Times New Roman"/>
                <w:sz w:val="18"/>
                <w:szCs w:val="18"/>
              </w:rPr>
            </w:pPr>
            <w:r w:rsidRPr="002269F7">
              <w:rPr>
                <w:rFonts w:ascii="Times New Roman" w:hAnsi="Times New Roman" w:cs="Times New Roman"/>
                <w:sz w:val="18"/>
                <w:szCs w:val="18"/>
                <w:lang w:val="en-US"/>
              </w:rPr>
              <w:t>II</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7D2DBD5"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28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4861A1"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52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6D642DE"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58 m</w:t>
            </w:r>
          </w:p>
        </w:tc>
      </w:tr>
      <w:tr w:rsidR="00B832EB" w:rsidRPr="002269F7" w14:paraId="3CD5272E" w14:textId="77777777" w:rsidTr="00F52254">
        <w:trPr>
          <w:trHeight w:val="23"/>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CE6B4FD" w14:textId="36D43709" w:rsidR="006D4828" w:rsidRPr="002269F7" w:rsidRDefault="006D4828" w:rsidP="004847F2">
            <w:pPr>
              <w:spacing w:after="0" w:line="240" w:lineRule="auto"/>
              <w:ind w:firstLine="426"/>
              <w:rPr>
                <w:rFonts w:ascii="Times New Roman" w:hAnsi="Times New Roman" w:cs="Times New Roman"/>
                <w:sz w:val="18"/>
                <w:szCs w:val="18"/>
              </w:rPr>
            </w:pPr>
            <w:r w:rsidRPr="002269F7">
              <w:rPr>
                <w:rFonts w:ascii="Times New Roman" w:hAnsi="Times New Roman" w:cs="Times New Roman"/>
                <w:sz w:val="18"/>
                <w:szCs w:val="18"/>
                <w:lang w:val="en-US"/>
              </w:rPr>
              <w:t>III</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9BA2F77"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22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BBD519"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35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EB1D70"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57 m</w:t>
            </w:r>
          </w:p>
        </w:tc>
      </w:tr>
      <w:tr w:rsidR="00B832EB" w:rsidRPr="002269F7" w14:paraId="30433C6A" w14:textId="77777777" w:rsidTr="00F52254">
        <w:trPr>
          <w:trHeight w:val="90"/>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4CF337" w14:textId="06502B0A" w:rsidR="006D4828" w:rsidRPr="002269F7" w:rsidRDefault="006D4828" w:rsidP="004847F2">
            <w:pPr>
              <w:spacing w:after="0" w:line="240" w:lineRule="auto"/>
              <w:ind w:firstLine="426"/>
              <w:rPr>
                <w:rFonts w:ascii="Times New Roman" w:hAnsi="Times New Roman" w:cs="Times New Roman"/>
                <w:sz w:val="18"/>
                <w:szCs w:val="18"/>
              </w:rPr>
            </w:pPr>
            <w:r w:rsidRPr="002269F7">
              <w:rPr>
                <w:rFonts w:ascii="Times New Roman" w:hAnsi="Times New Roman" w:cs="Times New Roman"/>
                <w:sz w:val="18"/>
                <w:szCs w:val="18"/>
                <w:lang w:val="en-US"/>
              </w:rPr>
              <w:t>IV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B1B6737"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19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553617B"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29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ACF5D82"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36 m</w:t>
            </w:r>
          </w:p>
        </w:tc>
      </w:tr>
      <w:tr w:rsidR="00B832EB" w:rsidRPr="002269F7" w14:paraId="1FE92B5A" w14:textId="77777777" w:rsidTr="00F52254">
        <w:trPr>
          <w:trHeight w:val="82"/>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716F79" w14:textId="77777777" w:rsidR="006D4828" w:rsidRPr="002269F7" w:rsidRDefault="006D4828" w:rsidP="004847F2">
            <w:pPr>
              <w:spacing w:after="0" w:line="240" w:lineRule="auto"/>
              <w:ind w:firstLine="426"/>
              <w:rPr>
                <w:rFonts w:ascii="Times New Roman" w:hAnsi="Times New Roman" w:cs="Times New Roman"/>
                <w:sz w:val="18"/>
                <w:szCs w:val="18"/>
              </w:rPr>
            </w:pPr>
            <w:r w:rsidRPr="002269F7">
              <w:rPr>
                <w:rFonts w:ascii="Times New Roman" w:hAnsi="Times New Roman" w:cs="Times New Roman"/>
                <w:sz w:val="18"/>
                <w:szCs w:val="18"/>
                <w:lang w:val="en-US"/>
              </w:rPr>
              <w:t>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CE3AF2"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18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B7FC0E"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27 m</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74D6A05" w14:textId="77777777" w:rsidR="006D4828" w:rsidRPr="002269F7" w:rsidRDefault="006D4828" w:rsidP="004847F2">
            <w:pPr>
              <w:spacing w:after="0" w:line="240" w:lineRule="auto"/>
              <w:ind w:firstLine="709"/>
              <w:jc w:val="both"/>
              <w:rPr>
                <w:rFonts w:ascii="Times New Roman" w:hAnsi="Times New Roman" w:cs="Times New Roman"/>
                <w:sz w:val="18"/>
                <w:szCs w:val="18"/>
              </w:rPr>
            </w:pPr>
            <w:r w:rsidRPr="002269F7">
              <w:rPr>
                <w:rFonts w:ascii="Times New Roman" w:hAnsi="Times New Roman" w:cs="Times New Roman"/>
                <w:sz w:val="18"/>
                <w:szCs w:val="18"/>
                <w:lang w:val="en-US"/>
              </w:rPr>
              <w:t>35 m</w:t>
            </w:r>
          </w:p>
        </w:tc>
      </w:tr>
    </w:tbl>
    <w:p w14:paraId="22CCEB84" w14:textId="635503FD" w:rsidR="00AA43B4" w:rsidRPr="002269F7" w:rsidRDefault="00D349AF" w:rsidP="00CD28F6">
      <w:pPr>
        <w:pStyle w:val="Section"/>
        <w:numPr>
          <w:ilvl w:val="0"/>
          <w:numId w:val="0"/>
        </w:numPr>
        <w:spacing w:before="240" w:after="240"/>
        <w:jc w:val="center"/>
        <w:rPr>
          <w:rFonts w:ascii="Times New Roman" w:hAnsi="Times New Roman" w:cs="Times New Roman"/>
          <w:lang w:val="ru-RU"/>
        </w:rPr>
      </w:pPr>
      <w:r w:rsidRPr="002269F7">
        <w:rPr>
          <w:rFonts w:ascii="Times New Roman" w:hAnsi="Times New Roman" w:cs="Times New Roman"/>
          <w:lang w:val="en-US"/>
        </w:rPr>
        <w:t>RESULTS AND DISCUSSION</w:t>
      </w:r>
    </w:p>
    <w:p w14:paraId="2A73E0E0" w14:textId="71794E73" w:rsidR="006D4828" w:rsidRPr="002269F7" w:rsidRDefault="0017304A" w:rsidP="002C2D91">
      <w:pPr>
        <w:pStyle w:val="leading-8"/>
        <w:spacing w:before="0" w:beforeAutospacing="0" w:after="120" w:afterAutospacing="0"/>
        <w:ind w:firstLine="284"/>
        <w:jc w:val="both"/>
        <w:rPr>
          <w:bCs/>
          <w:sz w:val="20"/>
          <w:szCs w:val="20"/>
          <w:lang w:val="en-US"/>
        </w:rPr>
      </w:pPr>
      <w:r w:rsidRPr="002269F7">
        <w:rPr>
          <w:bCs/>
          <w:sz w:val="20"/>
          <w:szCs w:val="20"/>
          <w:lang w:val="en-US"/>
        </w:rPr>
        <w:t>Traffic intensity plays a crucial role in determining the width of the land strip allocated for highways. In recent years, increased traffic volumes have led to congestion on many roadways. The rise in traffic intensity is strongly correlated with the population growth of the surrounding region, the increase in gross regional output, and the annual growth in the number of privately owned vehicles (Fig. 1). When defining the width of the allocated zone, the number of traffic lanes is established based on the level of traffic intensity. Consequently, lane count serves as a primary factor in determining the appropriate width of the highway land strip [12,</w:t>
      </w:r>
      <w:r w:rsidR="00CD28F6">
        <w:rPr>
          <w:bCs/>
          <w:sz w:val="20"/>
          <w:szCs w:val="20"/>
          <w:lang w:val="en-US"/>
        </w:rPr>
        <w:t xml:space="preserve"> </w:t>
      </w:r>
      <w:r w:rsidRPr="002269F7">
        <w:rPr>
          <w:bCs/>
          <w:sz w:val="20"/>
          <w:szCs w:val="20"/>
          <w:lang w:val="en-US"/>
        </w:rPr>
        <w:t>13].</w:t>
      </w:r>
    </w:p>
    <w:p w14:paraId="7963612F" w14:textId="2F901764" w:rsidR="006D4828" w:rsidRPr="002269F7" w:rsidRDefault="00B75173" w:rsidP="00D46B5E">
      <w:pPr>
        <w:pStyle w:val="leading-8"/>
        <w:spacing w:before="0" w:beforeAutospacing="0" w:after="0" w:afterAutospacing="0"/>
        <w:jc w:val="center"/>
        <w:rPr>
          <w:sz w:val="20"/>
          <w:szCs w:val="20"/>
          <w:lang w:val="en-US"/>
        </w:rPr>
      </w:pPr>
      <w:r w:rsidRPr="002269F7">
        <w:rPr>
          <w:noProof/>
          <w:sz w:val="20"/>
          <w:szCs w:val="20"/>
        </w:rPr>
        <w:drawing>
          <wp:inline distT="0" distB="0" distL="0" distR="0" wp14:anchorId="7FA7CE0E" wp14:editId="21FE4517">
            <wp:extent cx="4218609" cy="222606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07776" cy="2273116"/>
                    </a:xfrm>
                    <a:prstGeom prst="rect">
                      <a:avLst/>
                    </a:prstGeom>
                  </pic:spPr>
                </pic:pic>
              </a:graphicData>
            </a:graphic>
          </wp:inline>
        </w:drawing>
      </w:r>
    </w:p>
    <w:p w14:paraId="77A6B513" w14:textId="24275B89" w:rsidR="00D46B5E" w:rsidRPr="002269F7" w:rsidRDefault="00A527C6" w:rsidP="00CD28F6">
      <w:pPr>
        <w:pStyle w:val="leading-8"/>
        <w:spacing w:before="0" w:beforeAutospacing="0" w:after="120" w:afterAutospacing="0"/>
        <w:jc w:val="center"/>
        <w:rPr>
          <w:sz w:val="18"/>
          <w:szCs w:val="18"/>
          <w:lang w:val="uz-Cyrl-UZ"/>
        </w:rPr>
      </w:pPr>
      <w:r w:rsidRPr="002269F7">
        <w:rPr>
          <w:b/>
          <w:bCs/>
          <w:sz w:val="18"/>
          <w:szCs w:val="18"/>
          <w:lang w:val="en-US"/>
        </w:rPr>
        <w:t>FIG</w:t>
      </w:r>
      <w:r w:rsidR="00CD28F6">
        <w:rPr>
          <w:b/>
          <w:bCs/>
          <w:sz w:val="18"/>
          <w:szCs w:val="18"/>
          <w:lang w:val="en-US"/>
        </w:rPr>
        <w:t>URE</w:t>
      </w:r>
      <w:r w:rsidRPr="002269F7">
        <w:rPr>
          <w:b/>
          <w:bCs/>
          <w:sz w:val="18"/>
          <w:szCs w:val="18"/>
          <w:lang w:val="en-US"/>
        </w:rPr>
        <w:t xml:space="preserve"> 1.</w:t>
      </w:r>
      <w:r w:rsidR="006D4828" w:rsidRPr="002269F7">
        <w:rPr>
          <w:sz w:val="18"/>
          <w:szCs w:val="18"/>
          <w:lang w:val="en-US"/>
        </w:rPr>
        <w:t xml:space="preserve"> Factors influencing the growth of movement intensity</w:t>
      </w:r>
    </w:p>
    <w:p w14:paraId="10666BA8" w14:textId="21756428" w:rsidR="00E21A32" w:rsidRPr="002269F7" w:rsidRDefault="000A551E" w:rsidP="00CD28F6">
      <w:pPr>
        <w:spacing w:before="120" w:after="0" w:line="240" w:lineRule="auto"/>
        <w:jc w:val="both"/>
        <w:rPr>
          <w:rFonts w:ascii="Times New Roman" w:hAnsi="Times New Roman" w:cs="Times New Roman"/>
          <w:b/>
          <w:bCs/>
          <w:sz w:val="20"/>
          <w:szCs w:val="20"/>
          <w:lang w:val="en-US"/>
        </w:rPr>
      </w:pPr>
      <w:r w:rsidRPr="002269F7">
        <w:rPr>
          <w:noProof/>
          <w:lang w:eastAsia="ru-RU"/>
        </w:rPr>
        <w:drawing>
          <wp:inline distT="0" distB="0" distL="0" distR="0" wp14:anchorId="64764033" wp14:editId="037A39DF">
            <wp:extent cx="5939672" cy="2170706"/>
            <wp:effectExtent l="0" t="0" r="4445"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95445" cy="2191089"/>
                    </a:xfrm>
                    <a:prstGeom prst="rect">
                      <a:avLst/>
                    </a:prstGeom>
                  </pic:spPr>
                </pic:pic>
              </a:graphicData>
            </a:graphic>
          </wp:inline>
        </w:drawing>
      </w:r>
    </w:p>
    <w:p w14:paraId="7C5A2715" w14:textId="4629BFC0" w:rsidR="008A1C61" w:rsidRPr="002269F7" w:rsidRDefault="00A527C6" w:rsidP="00CD28F6">
      <w:pPr>
        <w:spacing w:after="0" w:line="240" w:lineRule="auto"/>
        <w:ind w:firstLine="284"/>
        <w:jc w:val="center"/>
        <w:rPr>
          <w:rFonts w:ascii="Times New Roman" w:eastAsia="Times New Roman" w:hAnsi="Times New Roman" w:cs="Times New Roman"/>
          <w:color w:val="000000"/>
          <w:sz w:val="18"/>
          <w:szCs w:val="18"/>
          <w:lang w:val="en-US"/>
        </w:rPr>
      </w:pPr>
      <w:r w:rsidRPr="002269F7">
        <w:rPr>
          <w:rFonts w:ascii="Times New Roman" w:eastAsia="Times New Roman" w:hAnsi="Times New Roman" w:cs="Times New Roman"/>
          <w:b/>
          <w:bCs/>
          <w:color w:val="000000"/>
          <w:sz w:val="18"/>
          <w:szCs w:val="18"/>
          <w:lang w:val="en-US" w:eastAsia="ru-RU"/>
        </w:rPr>
        <w:t>FIG</w:t>
      </w:r>
      <w:r w:rsidR="00CD28F6">
        <w:rPr>
          <w:rFonts w:ascii="Times New Roman" w:eastAsia="Times New Roman" w:hAnsi="Times New Roman" w:cs="Times New Roman"/>
          <w:b/>
          <w:bCs/>
          <w:color w:val="000000"/>
          <w:sz w:val="18"/>
          <w:szCs w:val="18"/>
          <w:lang w:val="en-US" w:eastAsia="ru-RU"/>
        </w:rPr>
        <w:t>URE</w:t>
      </w:r>
      <w:r w:rsidRPr="002269F7">
        <w:rPr>
          <w:rFonts w:ascii="Times New Roman" w:eastAsia="Times New Roman" w:hAnsi="Times New Roman" w:cs="Times New Roman"/>
          <w:b/>
          <w:bCs/>
          <w:color w:val="000000"/>
          <w:sz w:val="18"/>
          <w:szCs w:val="18"/>
          <w:lang w:val="en-US" w:eastAsia="ru-RU"/>
        </w:rPr>
        <w:t xml:space="preserve"> 2. </w:t>
      </w:r>
      <w:r w:rsidR="00BB2750" w:rsidRPr="002269F7">
        <w:rPr>
          <w:rFonts w:ascii="Times New Roman" w:eastAsia="Times New Roman" w:hAnsi="Times New Roman" w:cs="Times New Roman"/>
          <w:color w:val="000000"/>
          <w:sz w:val="18"/>
          <w:szCs w:val="18"/>
          <w:lang w:val="en-US"/>
        </w:rPr>
        <w:t>Current state of the allocated zone of the M39 highway along the Tashkent-Chinaz route</w:t>
      </w:r>
    </w:p>
    <w:tbl>
      <w:tblPr>
        <w:tblStyle w:val="ac"/>
        <w:tblW w:w="98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0"/>
        <w:gridCol w:w="4970"/>
      </w:tblGrid>
      <w:tr w:rsidR="00FD4211" w:rsidRPr="002269F7" w14:paraId="3A3A62B5" w14:textId="77777777" w:rsidTr="008A1C61">
        <w:trPr>
          <w:jc w:val="center"/>
        </w:trPr>
        <w:tc>
          <w:tcPr>
            <w:tcW w:w="4956" w:type="dxa"/>
          </w:tcPr>
          <w:p w14:paraId="75465474" w14:textId="77777777" w:rsidR="004847F2" w:rsidRPr="002269F7" w:rsidRDefault="0036229F" w:rsidP="006071BE">
            <w:pPr>
              <w:ind w:firstLine="284"/>
              <w:jc w:val="both"/>
              <w:rPr>
                <w:rFonts w:ascii="Times New Roman" w:hAnsi="Times New Roman" w:cs="Times New Roman"/>
                <w:sz w:val="20"/>
                <w:szCs w:val="20"/>
                <w:lang w:val="en-US"/>
              </w:rPr>
            </w:pPr>
            <w:r w:rsidRPr="002269F7">
              <w:rPr>
                <w:rFonts w:ascii="Times New Roman" w:hAnsi="Times New Roman" w:cs="Times New Roman"/>
                <w:noProof/>
                <w:sz w:val="20"/>
                <w:szCs w:val="20"/>
                <w:lang w:eastAsia="ru-RU"/>
              </w:rPr>
              <w:lastRenderedPageBreak/>
              <w:drawing>
                <wp:inline distT="0" distB="0" distL="0" distR="0" wp14:anchorId="525E3292" wp14:editId="28381326">
                  <wp:extent cx="2658110" cy="2019300"/>
                  <wp:effectExtent l="0" t="0" r="8890" b="0"/>
                  <wp:docPr id="17" name="Диаграмма 17">
                    <a:extLst xmlns:a="http://schemas.openxmlformats.org/drawingml/2006/main">
                      <a:ext uri="{FF2B5EF4-FFF2-40B4-BE49-F238E27FC236}">
                        <a16:creationId xmlns:a16="http://schemas.microsoft.com/office/drawing/2014/main" id="{BCE7992E-E81F-490B-9E7D-AB77F44CDC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1BAB2B" w14:textId="4576AFE2" w:rsidR="0036229F" w:rsidRPr="002269F7" w:rsidRDefault="00C54C2E" w:rsidP="006071BE">
            <w:pPr>
              <w:ind w:firstLine="284"/>
              <w:jc w:val="center"/>
              <w:rPr>
                <w:rFonts w:ascii="Times New Roman" w:hAnsi="Times New Roman" w:cs="Times New Roman"/>
                <w:sz w:val="20"/>
                <w:szCs w:val="20"/>
                <w:lang w:val="en-US"/>
              </w:rPr>
            </w:pPr>
            <w:r w:rsidRPr="002269F7">
              <w:rPr>
                <w:rFonts w:ascii="Times New Roman" w:hAnsi="Times New Roman" w:cs="Times New Roman"/>
                <w:sz w:val="20"/>
                <w:szCs w:val="20"/>
                <w:lang w:val="en-US"/>
              </w:rPr>
              <w:t>a)</w:t>
            </w:r>
          </w:p>
        </w:tc>
        <w:tc>
          <w:tcPr>
            <w:tcW w:w="4866" w:type="dxa"/>
          </w:tcPr>
          <w:p w14:paraId="2B4D691C" w14:textId="77777777" w:rsidR="00C54C2E" w:rsidRPr="002269F7" w:rsidRDefault="0036229F" w:rsidP="006071BE">
            <w:pPr>
              <w:ind w:firstLine="284"/>
              <w:jc w:val="both"/>
              <w:rPr>
                <w:rFonts w:ascii="Times New Roman" w:hAnsi="Times New Roman" w:cs="Times New Roman"/>
                <w:sz w:val="20"/>
                <w:szCs w:val="20"/>
                <w:lang w:val="en-US"/>
              </w:rPr>
            </w:pPr>
            <w:r w:rsidRPr="002269F7">
              <w:rPr>
                <w:rFonts w:ascii="Times New Roman" w:hAnsi="Times New Roman" w:cs="Times New Roman"/>
                <w:noProof/>
                <w:sz w:val="20"/>
                <w:szCs w:val="20"/>
                <w:lang w:eastAsia="ru-RU"/>
              </w:rPr>
              <w:drawing>
                <wp:inline distT="0" distB="0" distL="0" distR="0" wp14:anchorId="7B313D09" wp14:editId="60EDAC18">
                  <wp:extent cx="2821305" cy="2019631"/>
                  <wp:effectExtent l="0" t="0" r="17145" b="0"/>
                  <wp:docPr id="16" name="Диаграмма 16">
                    <a:extLst xmlns:a="http://schemas.openxmlformats.org/drawingml/2006/main">
                      <a:ext uri="{FF2B5EF4-FFF2-40B4-BE49-F238E27FC236}">
                        <a16:creationId xmlns:a16="http://schemas.microsoft.com/office/drawing/2014/main" id="{DB76D5C4-6D91-495C-9ED1-D2C1B148B5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341B144" w14:textId="7042AC16" w:rsidR="00C54C2E" w:rsidRPr="002269F7" w:rsidRDefault="00C54C2E" w:rsidP="006071BE">
            <w:pPr>
              <w:ind w:firstLine="284"/>
              <w:jc w:val="center"/>
              <w:rPr>
                <w:rFonts w:ascii="Times New Roman" w:hAnsi="Times New Roman" w:cs="Times New Roman"/>
                <w:sz w:val="20"/>
                <w:szCs w:val="20"/>
                <w:lang w:val="en-US"/>
              </w:rPr>
            </w:pPr>
            <w:r w:rsidRPr="002269F7">
              <w:rPr>
                <w:rFonts w:ascii="Times New Roman" w:hAnsi="Times New Roman" w:cs="Times New Roman"/>
                <w:sz w:val="20"/>
                <w:szCs w:val="20"/>
                <w:lang w:val="en-US"/>
              </w:rPr>
              <w:t>b)</w:t>
            </w:r>
          </w:p>
        </w:tc>
      </w:tr>
      <w:tr w:rsidR="00FD4211" w:rsidRPr="002269F7" w14:paraId="6934D987" w14:textId="77777777" w:rsidTr="00D24334">
        <w:trPr>
          <w:trHeight w:val="4231"/>
          <w:jc w:val="center"/>
        </w:trPr>
        <w:tc>
          <w:tcPr>
            <w:tcW w:w="4956" w:type="dxa"/>
          </w:tcPr>
          <w:p w14:paraId="56F589B8" w14:textId="0C8FDB22" w:rsidR="0003364F" w:rsidRPr="002269F7" w:rsidRDefault="00FD4211" w:rsidP="006071BE">
            <w:pPr>
              <w:ind w:firstLine="284"/>
              <w:jc w:val="center"/>
              <w:rPr>
                <w:rFonts w:ascii="Times New Roman" w:hAnsi="Times New Roman" w:cs="Times New Roman"/>
                <w:sz w:val="20"/>
                <w:szCs w:val="20"/>
                <w:lang w:val="en-US"/>
              </w:rPr>
            </w:pPr>
            <w:r w:rsidRPr="002269F7">
              <w:rPr>
                <w:rFonts w:ascii="Times New Roman" w:hAnsi="Times New Roman" w:cs="Times New Roman"/>
                <w:noProof/>
                <w:sz w:val="20"/>
                <w:szCs w:val="20"/>
                <w:lang w:eastAsia="ru-RU"/>
              </w:rPr>
              <w:drawing>
                <wp:inline distT="0" distB="0" distL="0" distR="0" wp14:anchorId="55869F5F" wp14:editId="4F87E617">
                  <wp:extent cx="2785745" cy="2464904"/>
                  <wp:effectExtent l="0" t="0" r="14605" b="12065"/>
                  <wp:docPr id="1" name="Диаграмма 1">
                    <a:extLst xmlns:a="http://schemas.openxmlformats.org/drawingml/2006/main">
                      <a:ext uri="{FF2B5EF4-FFF2-40B4-BE49-F238E27FC236}">
                        <a16:creationId xmlns:a16="http://schemas.microsoft.com/office/drawing/2014/main" id="{02161298-DDE5-4533-93F8-1E33BE7CD7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C54C2E" w:rsidRPr="002269F7">
              <w:rPr>
                <w:rFonts w:ascii="Times New Roman" w:hAnsi="Times New Roman" w:cs="Times New Roman"/>
                <w:sz w:val="20"/>
                <w:szCs w:val="20"/>
                <w:lang w:val="en-US"/>
              </w:rPr>
              <w:t>c)</w:t>
            </w:r>
          </w:p>
        </w:tc>
        <w:tc>
          <w:tcPr>
            <w:tcW w:w="4866" w:type="dxa"/>
          </w:tcPr>
          <w:p w14:paraId="3DB1CDE7" w14:textId="05D667A5" w:rsidR="00D45D7F" w:rsidRPr="002269F7" w:rsidRDefault="00FD4211" w:rsidP="006071BE">
            <w:pPr>
              <w:ind w:firstLine="284"/>
              <w:jc w:val="center"/>
              <w:rPr>
                <w:rFonts w:ascii="Times New Roman" w:hAnsi="Times New Roman" w:cs="Times New Roman"/>
                <w:sz w:val="20"/>
                <w:szCs w:val="20"/>
                <w:lang w:val="en-US"/>
              </w:rPr>
            </w:pPr>
            <w:r w:rsidRPr="002269F7">
              <w:rPr>
                <w:rFonts w:ascii="Times New Roman" w:hAnsi="Times New Roman" w:cs="Times New Roman"/>
                <w:noProof/>
                <w:sz w:val="20"/>
                <w:szCs w:val="20"/>
                <w:lang w:eastAsia="ru-RU"/>
              </w:rPr>
              <w:drawing>
                <wp:inline distT="0" distB="0" distL="0" distR="0" wp14:anchorId="2BD7DA23" wp14:editId="2144E00F">
                  <wp:extent cx="2821305" cy="2464435"/>
                  <wp:effectExtent l="0" t="0" r="17145" b="12065"/>
                  <wp:docPr id="14" name="Диаграмма 14">
                    <a:extLst xmlns:a="http://schemas.openxmlformats.org/drawingml/2006/main">
                      <a:ext uri="{FF2B5EF4-FFF2-40B4-BE49-F238E27FC236}">
                        <a16:creationId xmlns:a16="http://schemas.microsoft.com/office/drawing/2014/main" id="{DC47EC03-3809-4F83-8165-D7C82B9EBF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C54C2E" w:rsidRPr="002269F7">
              <w:rPr>
                <w:rFonts w:ascii="Times New Roman" w:hAnsi="Times New Roman" w:cs="Times New Roman"/>
                <w:sz w:val="20"/>
                <w:szCs w:val="20"/>
                <w:lang w:val="en-US"/>
              </w:rPr>
              <w:t>d)</w:t>
            </w:r>
          </w:p>
        </w:tc>
      </w:tr>
    </w:tbl>
    <w:p w14:paraId="2B89FC3E" w14:textId="430943CA" w:rsidR="0064334F" w:rsidRPr="002269F7" w:rsidRDefault="006071BE" w:rsidP="00CD28F6">
      <w:pPr>
        <w:pStyle w:val="leading-8"/>
        <w:spacing w:before="0" w:beforeAutospacing="0" w:after="0" w:afterAutospacing="0"/>
        <w:jc w:val="center"/>
        <w:rPr>
          <w:sz w:val="18"/>
          <w:szCs w:val="18"/>
          <w:lang w:val="en-US"/>
        </w:rPr>
      </w:pPr>
      <w:r w:rsidRPr="002269F7">
        <w:rPr>
          <w:b/>
          <w:bCs/>
          <w:sz w:val="18"/>
          <w:szCs w:val="18"/>
          <w:lang w:val="en-US"/>
        </w:rPr>
        <w:t>FIG</w:t>
      </w:r>
      <w:r w:rsidR="00CD28F6">
        <w:rPr>
          <w:b/>
          <w:bCs/>
          <w:sz w:val="18"/>
          <w:szCs w:val="18"/>
          <w:lang w:val="en-US"/>
        </w:rPr>
        <w:t>URE</w:t>
      </w:r>
      <w:r w:rsidRPr="002269F7">
        <w:rPr>
          <w:b/>
          <w:bCs/>
          <w:sz w:val="18"/>
          <w:szCs w:val="18"/>
          <w:lang w:val="en-US"/>
        </w:rPr>
        <w:t>3</w:t>
      </w:r>
      <w:r w:rsidRPr="002269F7">
        <w:rPr>
          <w:sz w:val="18"/>
          <w:szCs w:val="18"/>
          <w:lang w:val="en-US"/>
        </w:rPr>
        <w:t xml:space="preserve">. </w:t>
      </w:r>
      <w:r w:rsidR="00C54C2E" w:rsidRPr="002269F7">
        <w:rPr>
          <w:sz w:val="18"/>
          <w:szCs w:val="18"/>
          <w:lang w:val="en-US"/>
        </w:rPr>
        <w:t>a) Population and vehicle growth indicators across the Republic of Uzbekistan; b) The composition of the traffic flow identified on the 837 km section of the M39 "Almaty-Bishkek-Tashkent-Shakhrisabz-Termez" highway (average annual daily traffic volume: 53,909 vehicles per day); c) Changes in population and vehicle numbers over the years in the area traveled by kilometers 837-871 of the M39 highway along the Tashkent-Chinaz route; d) Changes in passenger traffic and passenger turnover over the years in the area covering kilometers 837-871 of the M39 highway along the Tashkent-Chinaz route</w:t>
      </w:r>
    </w:p>
    <w:p w14:paraId="679E9516" w14:textId="57B956A5" w:rsidR="00B64162" w:rsidRPr="002269F7" w:rsidRDefault="00B64162" w:rsidP="005A0C71">
      <w:pPr>
        <w:spacing w:before="120" w:after="0" w:line="240" w:lineRule="auto"/>
        <w:ind w:firstLine="284"/>
        <w:jc w:val="both"/>
        <w:rPr>
          <w:rFonts w:ascii="Times New Roman" w:hAnsi="Times New Roman" w:cs="Times New Roman"/>
          <w:color w:val="000000"/>
          <w:sz w:val="20"/>
          <w:szCs w:val="20"/>
          <w:lang w:val="uz-Cyrl-UZ"/>
        </w:rPr>
      </w:pPr>
      <w:r w:rsidRPr="002269F7">
        <w:rPr>
          <w:rFonts w:ascii="Times New Roman" w:hAnsi="Times New Roman" w:cs="Times New Roman"/>
          <w:color w:val="000000"/>
          <w:sz w:val="20"/>
          <w:szCs w:val="20"/>
          <w:lang w:val="uz-Cyrl-UZ"/>
        </w:rPr>
        <w:t>The roadbed is in the form of a trapezoid, the base of which B</w:t>
      </w:r>
      <w:r w:rsidRPr="002269F7">
        <w:rPr>
          <w:rFonts w:ascii="Times New Roman" w:hAnsi="Times New Roman" w:cs="Times New Roman"/>
          <w:color w:val="000000"/>
          <w:sz w:val="20"/>
          <w:szCs w:val="20"/>
          <w:vertAlign w:val="subscript"/>
          <w:lang w:val="uz-Cyrl-UZ"/>
        </w:rPr>
        <w:t xml:space="preserve">0 </w:t>
      </w:r>
      <w:r w:rsidRPr="002269F7">
        <w:rPr>
          <w:rFonts w:ascii="Times New Roman" w:hAnsi="Times New Roman" w:cs="Times New Roman"/>
          <w:color w:val="000000"/>
          <w:sz w:val="20"/>
          <w:szCs w:val="20"/>
          <w:lang w:val="uz-Cyrl-UZ"/>
        </w:rPr>
        <w:t>for a horizontal road section is determined as follows [14</w:t>
      </w:r>
      <w:r w:rsidR="00CD28F6">
        <w:rPr>
          <w:rFonts w:ascii="Times New Roman" w:hAnsi="Times New Roman" w:cs="Times New Roman"/>
          <w:color w:val="000000"/>
          <w:sz w:val="20"/>
          <w:szCs w:val="20"/>
          <w:lang w:val="en-US"/>
        </w:rPr>
        <w:t xml:space="preserve">, </w:t>
      </w:r>
      <w:r w:rsidRPr="002269F7">
        <w:rPr>
          <w:rFonts w:ascii="Times New Roman" w:hAnsi="Times New Roman" w:cs="Times New Roman"/>
          <w:color w:val="000000"/>
          <w:sz w:val="20"/>
          <w:szCs w:val="20"/>
          <w:lang w:val="uz-Cyrl-UZ"/>
        </w:rPr>
        <w:t>15].</w:t>
      </w:r>
    </w:p>
    <w:p w14:paraId="49CA6088" w14:textId="2A7D0E7F" w:rsidR="00B64162" w:rsidRPr="002269F7" w:rsidRDefault="0008436E" w:rsidP="0075675F">
      <w:pPr>
        <w:spacing w:before="120" w:after="120" w:line="240" w:lineRule="auto"/>
        <w:ind w:firstLine="284"/>
        <w:jc w:val="right"/>
        <w:rPr>
          <w:rFonts w:ascii="Times New Roman" w:hAnsi="Times New Roman" w:cs="Times New Roman"/>
          <w:color w:val="000000"/>
          <w:sz w:val="20"/>
          <w:szCs w:val="20"/>
          <w:lang w:val="en-US"/>
        </w:rPr>
      </w:pPr>
      <m:oMath>
        <m:sSub>
          <m:sSubPr>
            <m:ctrlPr>
              <w:rPr>
                <w:rFonts w:ascii="Cambria Math" w:hAnsi="Cambria Math" w:cs="Times New Roman"/>
                <w:i/>
                <w:color w:val="000000"/>
                <w:sz w:val="20"/>
                <w:szCs w:val="20"/>
                <w:lang w:val="uz-Cyrl-UZ"/>
              </w:rPr>
            </m:ctrlPr>
          </m:sSubPr>
          <m:e>
            <m:r>
              <w:rPr>
                <w:rFonts w:ascii="Cambria Math" w:hAnsi="Cambria Math" w:cs="Times New Roman"/>
                <w:color w:val="000000"/>
                <w:sz w:val="20"/>
                <w:szCs w:val="20"/>
                <w:lang w:val="uz-Cyrl-UZ"/>
              </w:rPr>
              <m:t>B</m:t>
            </m:r>
          </m:e>
          <m:sub>
            <m:r>
              <w:rPr>
                <w:rFonts w:ascii="Cambria Math" w:hAnsi="Cambria Math" w:cs="Times New Roman"/>
                <w:color w:val="000000"/>
                <w:sz w:val="20"/>
                <w:szCs w:val="20"/>
                <w:lang w:val="uz-Cyrl-UZ"/>
              </w:rPr>
              <m:t>0</m:t>
            </m:r>
          </m:sub>
        </m:sSub>
        <m:r>
          <w:rPr>
            <w:rFonts w:ascii="Cambria Math" w:hAnsi="Cambria Math" w:cs="Times New Roman"/>
            <w:color w:val="000000"/>
            <w:sz w:val="20"/>
            <w:szCs w:val="20"/>
            <w:lang w:val="uz-Cyrl-UZ"/>
          </w:rPr>
          <m:t>=B+2mH</m:t>
        </m:r>
      </m:oMath>
      <w:r w:rsidR="005A0C71" w:rsidRPr="002269F7">
        <w:rPr>
          <w:rFonts w:ascii="Times New Roman" w:hAnsi="Times New Roman" w:cs="Times New Roman"/>
          <w:color w:val="000000"/>
          <w:sz w:val="20"/>
          <w:szCs w:val="20"/>
          <w:lang w:val="en-US"/>
        </w:rPr>
        <w:tab/>
      </w:r>
      <w:r w:rsidR="005A0C71" w:rsidRPr="002269F7">
        <w:rPr>
          <w:rFonts w:ascii="Times New Roman" w:hAnsi="Times New Roman" w:cs="Times New Roman"/>
          <w:color w:val="000000"/>
          <w:sz w:val="20"/>
          <w:szCs w:val="20"/>
          <w:lang w:val="en-US"/>
        </w:rPr>
        <w:tab/>
      </w:r>
      <w:r w:rsidR="005A0C71" w:rsidRPr="002269F7">
        <w:rPr>
          <w:rFonts w:ascii="Times New Roman" w:hAnsi="Times New Roman" w:cs="Times New Roman"/>
          <w:color w:val="000000"/>
          <w:sz w:val="20"/>
          <w:szCs w:val="20"/>
          <w:lang w:val="en-US"/>
        </w:rPr>
        <w:tab/>
      </w:r>
      <w:r w:rsidR="005A0C71" w:rsidRPr="002269F7">
        <w:rPr>
          <w:rFonts w:ascii="Times New Roman" w:hAnsi="Times New Roman" w:cs="Times New Roman"/>
          <w:color w:val="000000"/>
          <w:sz w:val="20"/>
          <w:szCs w:val="20"/>
          <w:lang w:val="en-US"/>
        </w:rPr>
        <w:tab/>
      </w:r>
      <w:r w:rsidR="005A0C71" w:rsidRPr="002269F7">
        <w:rPr>
          <w:rFonts w:ascii="Times New Roman" w:hAnsi="Times New Roman" w:cs="Times New Roman"/>
          <w:color w:val="000000"/>
          <w:sz w:val="20"/>
          <w:szCs w:val="20"/>
          <w:lang w:val="en-US"/>
        </w:rPr>
        <w:tab/>
      </w:r>
      <w:r w:rsidR="005A0C71" w:rsidRPr="002269F7">
        <w:rPr>
          <w:rFonts w:ascii="Times New Roman" w:hAnsi="Times New Roman" w:cs="Times New Roman"/>
          <w:color w:val="000000"/>
          <w:sz w:val="20"/>
          <w:szCs w:val="20"/>
          <w:lang w:val="en-US"/>
        </w:rPr>
        <w:tab/>
      </w:r>
      <w:r w:rsidR="006A1A05" w:rsidRPr="002269F7">
        <w:rPr>
          <w:rFonts w:ascii="Times New Roman" w:hAnsi="Times New Roman" w:cs="Times New Roman"/>
          <w:color w:val="000000"/>
          <w:sz w:val="20"/>
          <w:szCs w:val="20"/>
          <w:lang w:val="en-US"/>
        </w:rPr>
        <w:t>(1)</w:t>
      </w:r>
    </w:p>
    <w:p w14:paraId="6FAACAB2" w14:textId="77777777" w:rsidR="006A1A05" w:rsidRPr="002269F7" w:rsidRDefault="006A1A05" w:rsidP="00CD28F6">
      <w:pPr>
        <w:spacing w:after="0" w:line="240" w:lineRule="auto"/>
        <w:jc w:val="both"/>
        <w:rPr>
          <w:rFonts w:ascii="Times New Roman" w:hAnsi="Times New Roman" w:cs="Times New Roman"/>
          <w:color w:val="000000"/>
          <w:sz w:val="20"/>
          <w:szCs w:val="20"/>
          <w:lang w:val="uz-Cyrl-UZ"/>
        </w:rPr>
      </w:pPr>
      <w:r w:rsidRPr="002269F7">
        <w:rPr>
          <w:rFonts w:ascii="Times New Roman" w:hAnsi="Times New Roman" w:cs="Times New Roman"/>
          <w:color w:val="000000"/>
          <w:sz w:val="20"/>
          <w:szCs w:val="20"/>
          <w:lang w:val="en-US"/>
        </w:rPr>
        <w:t>h</w:t>
      </w:r>
      <w:r w:rsidR="00B64162" w:rsidRPr="002269F7">
        <w:rPr>
          <w:rFonts w:ascii="Times New Roman" w:hAnsi="Times New Roman" w:cs="Times New Roman"/>
          <w:color w:val="000000"/>
          <w:sz w:val="20"/>
          <w:szCs w:val="20"/>
          <w:lang w:val="uz-Cyrl-UZ"/>
        </w:rPr>
        <w:t>ere: B - width of the roadbed, m; H-height of the embankment or depth of the excavation, m; m-coefficient of slope steepness.</w:t>
      </w:r>
    </w:p>
    <w:p w14:paraId="5E344B9C" w14:textId="131D8CAF" w:rsidR="00B64162" w:rsidRPr="002269F7" w:rsidRDefault="00B64162" w:rsidP="005A0C71">
      <w:pPr>
        <w:spacing w:after="0" w:line="240" w:lineRule="auto"/>
        <w:ind w:firstLine="284"/>
        <w:jc w:val="both"/>
        <w:rPr>
          <w:rFonts w:ascii="Times New Roman" w:hAnsi="Times New Roman" w:cs="Times New Roman"/>
          <w:color w:val="000000"/>
          <w:sz w:val="20"/>
          <w:szCs w:val="20"/>
          <w:lang w:val="uz-Cyrl-UZ"/>
        </w:rPr>
      </w:pPr>
      <w:r w:rsidRPr="002269F7">
        <w:rPr>
          <w:rFonts w:ascii="Times New Roman" w:hAnsi="Times New Roman" w:cs="Times New Roman"/>
          <w:color w:val="000000"/>
          <w:sz w:val="20"/>
          <w:szCs w:val="20"/>
          <w:lang w:val="uz-Cyrl-UZ"/>
        </w:rPr>
        <w:t>If the roadbed is on a steep slope, it is calculated using the following expression:</w:t>
      </w:r>
    </w:p>
    <w:p w14:paraId="17457B50" w14:textId="66AA3340" w:rsidR="00B64162" w:rsidRPr="002269F7" w:rsidRDefault="0008436E" w:rsidP="005A0C71">
      <w:pPr>
        <w:spacing w:before="120" w:after="120" w:line="240" w:lineRule="auto"/>
        <w:ind w:firstLine="284"/>
        <w:jc w:val="right"/>
        <w:rPr>
          <w:rFonts w:ascii="Times New Roman" w:eastAsiaTheme="minorEastAsia" w:hAnsi="Times New Roman" w:cs="Times New Roman"/>
          <w:i/>
          <w:color w:val="000000"/>
          <w:sz w:val="20"/>
          <w:szCs w:val="20"/>
          <w:lang w:val="uz-Cyrl-UZ"/>
        </w:rPr>
      </w:pPr>
      <m:oMath>
        <m:sSub>
          <m:sSubPr>
            <m:ctrlPr>
              <w:rPr>
                <w:rFonts w:ascii="Cambria Math" w:hAnsi="Cambria Math" w:cs="Times New Roman"/>
                <w:color w:val="000000"/>
                <w:sz w:val="20"/>
                <w:szCs w:val="20"/>
                <w:lang w:val="en-US"/>
              </w:rPr>
            </m:ctrlPr>
          </m:sSubPr>
          <m:e>
            <m:r>
              <w:rPr>
                <w:rFonts w:ascii="Cambria Math" w:hAnsi="Cambria Math" w:cs="Times New Roman"/>
                <w:color w:val="000000"/>
                <w:sz w:val="20"/>
                <w:szCs w:val="20"/>
                <w:lang w:val="uz-Cyrl-UZ"/>
              </w:rPr>
              <m:t>B</m:t>
            </m:r>
          </m:e>
          <m:sub>
            <m:r>
              <w:rPr>
                <w:rFonts w:ascii="Cambria Math" w:hAnsi="Cambria Math" w:cs="Times New Roman"/>
                <w:color w:val="000000"/>
                <w:sz w:val="20"/>
                <w:szCs w:val="20"/>
                <w:lang w:val="uz-Cyrl-UZ"/>
              </w:rPr>
              <m:t>0</m:t>
            </m:r>
          </m:sub>
        </m:sSub>
        <m:r>
          <w:rPr>
            <w:rFonts w:ascii="Cambria Math" w:hAnsi="Cambria Math" w:cs="Times New Roman"/>
            <w:color w:val="000000"/>
            <w:sz w:val="20"/>
            <w:szCs w:val="20"/>
            <w:lang w:val="uz-Cyrl-UZ"/>
          </w:rPr>
          <m:t>=</m:t>
        </m:r>
        <m:d>
          <m:dPr>
            <m:ctrlPr>
              <w:rPr>
                <w:rFonts w:ascii="Cambria Math" w:hAnsi="Cambria Math" w:cs="Times New Roman"/>
                <w:i/>
                <w:color w:val="000000"/>
                <w:sz w:val="20"/>
                <w:szCs w:val="20"/>
                <w:lang w:val="en-US"/>
              </w:rPr>
            </m:ctrlPr>
          </m:dPr>
          <m:e>
            <m:f>
              <m:fPr>
                <m:ctrlPr>
                  <w:rPr>
                    <w:rFonts w:ascii="Cambria Math" w:hAnsi="Cambria Math" w:cs="Times New Roman"/>
                    <w:color w:val="000000"/>
                    <w:sz w:val="20"/>
                    <w:szCs w:val="20"/>
                    <w:lang w:val="en-US"/>
                  </w:rPr>
                </m:ctrlPr>
              </m:fPr>
              <m:num>
                <m:r>
                  <w:rPr>
                    <w:rFonts w:ascii="Cambria Math" w:hAnsi="Cambria Math" w:cs="Times New Roman"/>
                    <w:color w:val="000000"/>
                    <w:sz w:val="20"/>
                    <w:szCs w:val="20"/>
                    <w:lang w:val="uz-Cyrl-UZ"/>
                  </w:rPr>
                  <m:t>B</m:t>
                </m:r>
              </m:num>
              <m:den>
                <m:r>
                  <w:rPr>
                    <w:rFonts w:ascii="Cambria Math" w:hAnsi="Cambria Math" w:cs="Times New Roman"/>
                    <w:color w:val="000000"/>
                    <w:sz w:val="20"/>
                    <w:szCs w:val="20"/>
                    <w:lang w:val="uz-Cyrl-UZ"/>
                  </w:rPr>
                  <m:t>2</m:t>
                </m:r>
              </m:den>
            </m:f>
            <m:r>
              <w:rPr>
                <w:rFonts w:ascii="Cambria Math" w:hAnsi="Cambria Math" w:cs="Times New Roman"/>
                <w:color w:val="000000"/>
                <w:sz w:val="20"/>
                <w:szCs w:val="20"/>
                <w:lang w:val="uz-Cyrl-UZ"/>
              </w:rPr>
              <m:t>+mH</m:t>
            </m:r>
          </m:e>
        </m:d>
        <m:d>
          <m:dPr>
            <m:ctrlPr>
              <w:rPr>
                <w:rFonts w:ascii="Cambria Math" w:hAnsi="Cambria Math" w:cs="Times New Roman"/>
                <w:i/>
                <w:color w:val="000000"/>
                <w:sz w:val="20"/>
                <w:szCs w:val="20"/>
                <w:lang w:val="en-US"/>
              </w:rPr>
            </m:ctrlPr>
          </m:dPr>
          <m:e>
            <m:f>
              <m:fPr>
                <m:ctrlPr>
                  <w:rPr>
                    <w:rFonts w:ascii="Cambria Math" w:hAnsi="Cambria Math" w:cs="Times New Roman"/>
                    <w:color w:val="000000"/>
                    <w:sz w:val="20"/>
                    <w:szCs w:val="20"/>
                    <w:lang w:val="en-US"/>
                  </w:rPr>
                </m:ctrlPr>
              </m:fPr>
              <m:num>
                <m:r>
                  <w:rPr>
                    <w:rFonts w:ascii="Cambria Math" w:hAnsi="Cambria Math" w:cs="Times New Roman"/>
                    <w:color w:val="000000"/>
                    <w:sz w:val="20"/>
                    <w:szCs w:val="20"/>
                    <w:lang w:val="uz-Cyrl-UZ"/>
                  </w:rPr>
                  <m:t>n</m:t>
                </m:r>
              </m:num>
              <m:den>
                <m:r>
                  <w:rPr>
                    <w:rFonts w:ascii="Cambria Math" w:hAnsi="Cambria Math" w:cs="Times New Roman"/>
                    <w:color w:val="000000"/>
                    <w:sz w:val="20"/>
                    <w:szCs w:val="20"/>
                    <w:lang w:val="uz-Cyrl-UZ"/>
                  </w:rPr>
                  <m:t>n+m</m:t>
                </m:r>
              </m:den>
            </m:f>
            <m:r>
              <w:rPr>
                <w:rFonts w:ascii="Cambria Math" w:hAnsi="Cambria Math" w:cs="Times New Roman"/>
                <w:color w:val="000000"/>
                <w:sz w:val="20"/>
                <w:szCs w:val="20"/>
                <w:lang w:val="uz-Cyrl-UZ"/>
              </w:rPr>
              <m:t>+</m:t>
            </m:r>
            <m:f>
              <m:fPr>
                <m:ctrlPr>
                  <w:rPr>
                    <w:rFonts w:ascii="Cambria Math" w:hAnsi="Cambria Math" w:cs="Times New Roman"/>
                    <w:color w:val="000000"/>
                    <w:sz w:val="20"/>
                    <w:szCs w:val="20"/>
                    <w:lang w:val="en-US"/>
                  </w:rPr>
                </m:ctrlPr>
              </m:fPr>
              <m:num>
                <m:r>
                  <w:rPr>
                    <w:rFonts w:ascii="Cambria Math" w:hAnsi="Cambria Math" w:cs="Times New Roman"/>
                    <w:color w:val="000000"/>
                    <w:sz w:val="20"/>
                    <w:szCs w:val="20"/>
                    <w:lang w:val="uz-Cyrl-UZ"/>
                  </w:rPr>
                  <m:t>n</m:t>
                </m:r>
              </m:num>
              <m:den>
                <m:r>
                  <w:rPr>
                    <w:rFonts w:ascii="Cambria Math" w:hAnsi="Cambria Math" w:cs="Times New Roman"/>
                    <w:color w:val="000000"/>
                    <w:sz w:val="20"/>
                    <w:szCs w:val="20"/>
                    <w:lang w:val="uz-Cyrl-UZ"/>
                  </w:rPr>
                  <m:t>n-m</m:t>
                </m:r>
              </m:den>
            </m:f>
          </m:e>
        </m:d>
      </m:oMath>
      <w:r w:rsidR="006A1A05" w:rsidRPr="002269F7">
        <w:rPr>
          <w:rFonts w:ascii="Times New Roman" w:eastAsiaTheme="minorEastAsia" w:hAnsi="Times New Roman" w:cs="Times New Roman"/>
          <w:i/>
          <w:color w:val="000000"/>
          <w:sz w:val="20"/>
          <w:szCs w:val="20"/>
          <w:lang w:val="uz-Cyrl-UZ"/>
        </w:rPr>
        <w:t xml:space="preserve"> </w:t>
      </w:r>
      <w:r w:rsidR="006A1A05" w:rsidRPr="002269F7">
        <w:rPr>
          <w:rFonts w:ascii="Times New Roman" w:eastAsiaTheme="minorEastAsia" w:hAnsi="Times New Roman" w:cs="Times New Roman"/>
          <w:iCs/>
          <w:color w:val="000000"/>
          <w:sz w:val="20"/>
          <w:szCs w:val="20"/>
          <w:lang w:val="uz-Cyrl-UZ"/>
        </w:rPr>
        <w:t xml:space="preserve"> </w:t>
      </w:r>
      <w:r w:rsidR="005A0C71" w:rsidRPr="002269F7">
        <w:rPr>
          <w:rFonts w:ascii="Times New Roman" w:eastAsiaTheme="minorEastAsia" w:hAnsi="Times New Roman" w:cs="Times New Roman"/>
          <w:i/>
          <w:color w:val="000000"/>
          <w:sz w:val="20"/>
          <w:szCs w:val="20"/>
          <w:lang w:val="uz-Cyrl-UZ"/>
        </w:rPr>
        <w:tab/>
      </w:r>
      <w:r w:rsidR="005A0C71" w:rsidRPr="002269F7">
        <w:rPr>
          <w:rFonts w:ascii="Times New Roman" w:eastAsiaTheme="minorEastAsia" w:hAnsi="Times New Roman" w:cs="Times New Roman"/>
          <w:i/>
          <w:color w:val="000000"/>
          <w:sz w:val="20"/>
          <w:szCs w:val="20"/>
          <w:lang w:val="uz-Cyrl-UZ"/>
        </w:rPr>
        <w:tab/>
      </w:r>
      <w:r w:rsidR="005A0C71" w:rsidRPr="002269F7">
        <w:rPr>
          <w:rFonts w:ascii="Times New Roman" w:eastAsiaTheme="minorEastAsia" w:hAnsi="Times New Roman" w:cs="Times New Roman"/>
          <w:i/>
          <w:color w:val="000000"/>
          <w:sz w:val="20"/>
          <w:szCs w:val="20"/>
          <w:lang w:val="uz-Cyrl-UZ"/>
        </w:rPr>
        <w:tab/>
      </w:r>
      <w:r w:rsidR="005A0C71" w:rsidRPr="002269F7">
        <w:rPr>
          <w:rFonts w:ascii="Times New Roman" w:eastAsiaTheme="minorEastAsia" w:hAnsi="Times New Roman" w:cs="Times New Roman"/>
          <w:i/>
          <w:color w:val="000000"/>
          <w:sz w:val="20"/>
          <w:szCs w:val="20"/>
          <w:lang w:val="uz-Cyrl-UZ"/>
        </w:rPr>
        <w:tab/>
      </w:r>
      <w:r w:rsidR="006A1A05" w:rsidRPr="002269F7">
        <w:rPr>
          <w:rFonts w:ascii="Times New Roman" w:eastAsiaTheme="minorEastAsia" w:hAnsi="Times New Roman" w:cs="Times New Roman"/>
          <w:iCs/>
          <w:color w:val="000000"/>
          <w:sz w:val="20"/>
          <w:szCs w:val="20"/>
          <w:lang w:val="uz-Cyrl-UZ"/>
        </w:rPr>
        <w:t>(2)</w:t>
      </w:r>
    </w:p>
    <w:p w14:paraId="5F986528" w14:textId="7EC90B83" w:rsidR="00B64162" w:rsidRPr="002269F7" w:rsidRDefault="00C90085" w:rsidP="00CD28F6">
      <w:pPr>
        <w:spacing w:after="0" w:line="240" w:lineRule="auto"/>
        <w:jc w:val="both"/>
        <w:rPr>
          <w:rFonts w:ascii="Times New Roman" w:eastAsia="Times New Roman" w:hAnsi="Times New Roman" w:cs="Times New Roman"/>
          <w:color w:val="000000"/>
          <w:sz w:val="20"/>
          <w:szCs w:val="20"/>
          <w:lang w:val="en-US" w:eastAsia="ru-RU"/>
        </w:rPr>
      </w:pPr>
      <w:r w:rsidRPr="002269F7">
        <w:rPr>
          <w:rFonts w:ascii="Times New Roman" w:eastAsia="Times New Roman" w:hAnsi="Times New Roman" w:cs="Times New Roman"/>
          <w:color w:val="000000"/>
          <w:sz w:val="20"/>
          <w:szCs w:val="20"/>
          <w:lang w:val="en-US" w:eastAsia="ru-RU"/>
        </w:rPr>
        <w:t>here: n-slope inclination of the location.</w:t>
      </w:r>
    </w:p>
    <w:p w14:paraId="2B977807" w14:textId="1A6620AE" w:rsidR="00DC2CF3" w:rsidRPr="002269F7" w:rsidRDefault="00DC2CF3" w:rsidP="005A0C71">
      <w:pPr>
        <w:spacing w:after="0" w:line="240" w:lineRule="auto"/>
        <w:ind w:firstLine="284"/>
        <w:jc w:val="both"/>
        <w:rPr>
          <w:rFonts w:ascii="Times New Roman" w:eastAsia="Times New Roman" w:hAnsi="Times New Roman" w:cs="Times New Roman"/>
          <w:color w:val="000000"/>
          <w:sz w:val="20"/>
          <w:szCs w:val="20"/>
          <w:lang w:val="en-US" w:eastAsia="ru-RU"/>
        </w:rPr>
      </w:pPr>
      <w:r w:rsidRPr="002269F7">
        <w:rPr>
          <w:rFonts w:ascii="Times New Roman" w:eastAsia="Times New Roman" w:hAnsi="Times New Roman" w:cs="Times New Roman"/>
          <w:color w:val="000000"/>
          <w:sz w:val="20"/>
          <w:szCs w:val="20"/>
          <w:lang w:val="en-US" w:eastAsia="ru-RU"/>
        </w:rPr>
        <w:t>Taking into account the indicators directly and indirectly affecting the width of the zone allocated for the highway, the following expression was developed:</w:t>
      </w:r>
    </w:p>
    <w:p w14:paraId="6CE46880" w14:textId="7E8CEB8E" w:rsidR="00704102" w:rsidRPr="002269F7" w:rsidRDefault="00DC2CF3" w:rsidP="00EC6773">
      <w:pPr>
        <w:spacing w:before="120" w:after="120" w:line="240" w:lineRule="auto"/>
        <w:ind w:firstLine="284"/>
        <w:jc w:val="right"/>
        <w:rPr>
          <w:rFonts w:ascii="Times New Roman" w:eastAsia="Times New Roman" w:hAnsi="Times New Roman" w:cs="Times New Roman"/>
          <w:color w:val="000000"/>
          <w:sz w:val="20"/>
          <w:szCs w:val="20"/>
          <w:lang w:val="en-US" w:eastAsia="ru-RU"/>
        </w:rPr>
      </w:pPr>
      <m:oMath>
        <m:r>
          <w:rPr>
            <w:rFonts w:ascii="Cambria Math" w:eastAsia="Times New Roman" w:hAnsi="Cambria Math" w:cs="Times New Roman"/>
            <w:color w:val="000000"/>
            <w:sz w:val="20"/>
            <w:szCs w:val="20"/>
            <w:lang w:val="en-US" w:eastAsia="ru-RU"/>
          </w:rPr>
          <m:t>B=f</m:t>
        </m:r>
        <m:d>
          <m:dPr>
            <m:ctrlPr>
              <w:rPr>
                <w:rFonts w:ascii="Cambria Math" w:eastAsia="Times New Roman" w:hAnsi="Cambria Math" w:cs="Times New Roman"/>
                <w:i/>
                <w:iCs/>
                <w:color w:val="000000"/>
                <w:sz w:val="20"/>
                <w:szCs w:val="20"/>
                <w:lang w:val="en-US" w:eastAsia="ru-RU"/>
              </w:rPr>
            </m:ctrlPr>
          </m:dPr>
          <m:e>
            <m:r>
              <w:rPr>
                <w:rFonts w:ascii="Cambria Math" w:eastAsia="Times New Roman" w:hAnsi="Cambria Math" w:cs="Times New Roman"/>
                <w:color w:val="000000"/>
                <w:sz w:val="20"/>
                <w:szCs w:val="20"/>
                <w:lang w:val="en-US" w:eastAsia="ru-RU"/>
              </w:rPr>
              <m:t>N, P,GDP, </m:t>
            </m:r>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P</m:t>
                </m:r>
              </m:e>
              <m:sub>
                <m:r>
                  <w:rPr>
                    <w:rFonts w:ascii="Cambria Math" w:eastAsia="Times New Roman" w:hAnsi="Cambria Math" w:cs="Times New Roman"/>
                    <w:color w:val="000000"/>
                    <w:sz w:val="20"/>
                    <w:szCs w:val="20"/>
                    <w:lang w:val="en-US" w:eastAsia="ru-RU"/>
                  </w:rPr>
                  <m:t>t</m:t>
                </m:r>
              </m:sub>
            </m:sSub>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,P</m:t>
                </m:r>
              </m:e>
              <m:sub>
                <m:r>
                  <w:rPr>
                    <w:rFonts w:ascii="Cambria Math" w:eastAsia="Times New Roman" w:hAnsi="Cambria Math" w:cs="Times New Roman"/>
                    <w:color w:val="000000"/>
                    <w:sz w:val="20"/>
                    <w:szCs w:val="20"/>
                    <w:lang w:val="en-US" w:eastAsia="ru-RU"/>
                  </w:rPr>
                  <m:t>n</m:t>
                </m:r>
              </m:sub>
            </m:sSub>
          </m:e>
        </m:d>
      </m:oMath>
      <w:r w:rsidR="005A0C71" w:rsidRPr="002269F7">
        <w:rPr>
          <w:rFonts w:ascii="Times New Roman" w:eastAsia="Times New Roman" w:hAnsi="Times New Roman" w:cs="Times New Roman"/>
          <w:iCs/>
          <w:color w:val="000000"/>
          <w:sz w:val="20"/>
          <w:szCs w:val="20"/>
          <w:lang w:val="en-US" w:eastAsia="ru-RU"/>
        </w:rPr>
        <w:tab/>
      </w:r>
      <w:r w:rsidR="005A0C71" w:rsidRPr="002269F7">
        <w:rPr>
          <w:rFonts w:ascii="Times New Roman" w:eastAsia="Times New Roman" w:hAnsi="Times New Roman" w:cs="Times New Roman"/>
          <w:iCs/>
          <w:color w:val="000000"/>
          <w:sz w:val="20"/>
          <w:szCs w:val="20"/>
          <w:lang w:val="en-US" w:eastAsia="ru-RU"/>
        </w:rPr>
        <w:tab/>
      </w:r>
      <w:r w:rsidR="005A0C71" w:rsidRPr="002269F7">
        <w:rPr>
          <w:rFonts w:ascii="Times New Roman" w:eastAsia="Times New Roman" w:hAnsi="Times New Roman" w:cs="Times New Roman"/>
          <w:iCs/>
          <w:color w:val="000000"/>
          <w:sz w:val="20"/>
          <w:szCs w:val="20"/>
          <w:lang w:val="en-US" w:eastAsia="ru-RU"/>
        </w:rPr>
        <w:tab/>
      </w:r>
      <w:r w:rsidR="005A0C71" w:rsidRPr="002269F7">
        <w:rPr>
          <w:rFonts w:ascii="Times New Roman" w:eastAsia="Times New Roman" w:hAnsi="Times New Roman" w:cs="Times New Roman"/>
          <w:iCs/>
          <w:color w:val="000000"/>
          <w:sz w:val="20"/>
          <w:szCs w:val="20"/>
          <w:lang w:val="en-US" w:eastAsia="ru-RU"/>
        </w:rPr>
        <w:tab/>
      </w:r>
      <w:r w:rsidR="005A0C71" w:rsidRPr="002269F7">
        <w:rPr>
          <w:rFonts w:ascii="Times New Roman" w:eastAsia="Times New Roman" w:hAnsi="Times New Roman" w:cs="Times New Roman"/>
          <w:iCs/>
          <w:color w:val="000000"/>
          <w:sz w:val="20"/>
          <w:szCs w:val="20"/>
          <w:lang w:val="en-US" w:eastAsia="ru-RU"/>
        </w:rPr>
        <w:tab/>
      </w:r>
      <w:r w:rsidR="006A1A05" w:rsidRPr="002269F7">
        <w:rPr>
          <w:rFonts w:ascii="Times New Roman" w:eastAsia="Times New Roman" w:hAnsi="Times New Roman" w:cs="Times New Roman"/>
          <w:iCs/>
          <w:color w:val="000000"/>
          <w:sz w:val="20"/>
          <w:szCs w:val="20"/>
          <w:lang w:val="en-US" w:eastAsia="ru-RU"/>
        </w:rPr>
        <w:t>(3)</w:t>
      </w:r>
    </w:p>
    <w:p w14:paraId="2E915FC2" w14:textId="44CDAA03" w:rsidR="008A1C61" w:rsidRPr="002269F7" w:rsidRDefault="006A1A05" w:rsidP="00CD28F6">
      <w:pPr>
        <w:spacing w:after="0" w:line="240" w:lineRule="auto"/>
        <w:jc w:val="both"/>
        <w:rPr>
          <w:rFonts w:ascii="Times New Roman" w:hAnsi="Times New Roman" w:cs="Times New Roman"/>
          <w:sz w:val="20"/>
          <w:szCs w:val="20"/>
          <w:lang w:val="en-US"/>
        </w:rPr>
      </w:pPr>
      <w:r w:rsidRPr="002269F7">
        <w:rPr>
          <w:rFonts w:ascii="Times New Roman" w:eastAsia="Times New Roman" w:hAnsi="Times New Roman" w:cs="Times New Roman"/>
          <w:color w:val="000000"/>
          <w:sz w:val="20"/>
          <w:szCs w:val="20"/>
          <w:lang w:val="en-US" w:eastAsia="ru-RU"/>
        </w:rPr>
        <w:t>h</w:t>
      </w:r>
      <w:r w:rsidR="00DC2CF3" w:rsidRPr="002269F7">
        <w:rPr>
          <w:rFonts w:ascii="Times New Roman" w:eastAsia="Times New Roman" w:hAnsi="Times New Roman" w:cs="Times New Roman"/>
          <w:color w:val="000000"/>
          <w:sz w:val="20"/>
          <w:szCs w:val="20"/>
          <w:lang w:val="en-US" w:eastAsia="ru-RU"/>
        </w:rPr>
        <w:t>ere:</w:t>
      </w:r>
      <w:r w:rsidRPr="002269F7">
        <w:rPr>
          <w:rFonts w:ascii="Times New Roman" w:eastAsia="Times New Roman" w:hAnsi="Times New Roman" w:cs="Times New Roman"/>
          <w:color w:val="000000"/>
          <w:sz w:val="20"/>
          <w:szCs w:val="20"/>
          <w:lang w:val="en-US" w:eastAsia="ru-RU"/>
        </w:rPr>
        <w:t xml:space="preserve"> </w:t>
      </w:r>
      <w:r w:rsidR="00DC2CF3" w:rsidRPr="002269F7">
        <w:rPr>
          <w:rFonts w:ascii="Times New Roman" w:eastAsia="Times New Roman" w:hAnsi="Times New Roman" w:cs="Times New Roman"/>
          <w:color w:val="000000"/>
          <w:sz w:val="20"/>
          <w:szCs w:val="20"/>
          <w:lang w:val="en-US" w:eastAsia="ru-RU"/>
        </w:rPr>
        <w:t xml:space="preserve">B- width of the strip allocated for the highway, N- traffic intensity; </w:t>
      </w:r>
      <w:r w:rsidR="00B97E52" w:rsidRPr="002269F7">
        <w:rPr>
          <w:rFonts w:ascii="Times New Roman" w:eastAsia="Times New Roman" w:hAnsi="Times New Roman" w:cs="Times New Roman"/>
          <w:color w:val="000000"/>
          <w:sz w:val="20"/>
          <w:szCs w:val="20"/>
          <w:lang w:val="en-US" w:eastAsia="ru-RU"/>
        </w:rPr>
        <w:t>P</w:t>
      </w:r>
      <w:r w:rsidR="00DC2CF3" w:rsidRPr="002269F7">
        <w:rPr>
          <w:rFonts w:ascii="Times New Roman" w:eastAsia="Times New Roman" w:hAnsi="Times New Roman" w:cs="Times New Roman"/>
          <w:color w:val="000000"/>
          <w:sz w:val="20"/>
          <w:szCs w:val="20"/>
          <w:lang w:val="en-US" w:eastAsia="ru-RU"/>
        </w:rPr>
        <w:t xml:space="preserve">- population growth; GDP- gross output of the region; </w:t>
      </w:r>
      <m:oMath>
        <m:sSub>
          <m:sSubPr>
            <m:ctrlPr>
              <w:rPr>
                <w:rFonts w:ascii="Cambria Math" w:eastAsia="Times New Roman" w:hAnsi="Cambria Math" w:cs="Times New Roman"/>
                <w:color w:val="000000"/>
                <w:sz w:val="20"/>
                <w:szCs w:val="20"/>
                <w:lang w:val="en-US" w:eastAsia="ru-RU"/>
              </w:rPr>
            </m:ctrlPr>
          </m:sSubPr>
          <m:e>
            <m:r>
              <m:rPr>
                <m:sty m:val="p"/>
              </m:rPr>
              <w:rPr>
                <w:rFonts w:ascii="Cambria Math" w:eastAsia="Times New Roman" w:hAnsi="Cambria Math" w:cs="Times New Roman"/>
                <w:color w:val="000000"/>
                <w:sz w:val="20"/>
                <w:szCs w:val="20"/>
                <w:lang w:val="en-US" w:eastAsia="ru-RU"/>
              </w:rPr>
              <m:t>P</m:t>
            </m:r>
          </m:e>
          <m:sub>
            <m:r>
              <m:rPr>
                <m:sty m:val="p"/>
              </m:rPr>
              <w:rPr>
                <w:rFonts w:ascii="Cambria Math" w:eastAsia="Times New Roman" w:hAnsi="Cambria Math" w:cs="Times New Roman"/>
                <w:color w:val="000000"/>
                <w:sz w:val="20"/>
                <w:szCs w:val="20"/>
                <w:lang w:val="en-US" w:eastAsia="ru-RU"/>
              </w:rPr>
              <m:t>t</m:t>
            </m:r>
          </m:sub>
        </m:sSub>
      </m:oMath>
      <w:r w:rsidR="00DC2CF3" w:rsidRPr="002269F7">
        <w:rPr>
          <w:rFonts w:ascii="Times New Roman" w:eastAsia="Times New Roman" w:hAnsi="Times New Roman" w:cs="Times New Roman"/>
          <w:color w:val="000000"/>
          <w:sz w:val="20"/>
          <w:szCs w:val="20"/>
          <w:lang w:val="en-US" w:eastAsia="ru-RU"/>
        </w:rPr>
        <w:t xml:space="preserve">- passenger turnover on roads; </w:t>
      </w:r>
      <m:oMath>
        <m:sSub>
          <m:sSubPr>
            <m:ctrlPr>
              <w:rPr>
                <w:rFonts w:ascii="Cambria Math" w:eastAsia="Times New Roman" w:hAnsi="Cambria Math" w:cs="Times New Roman"/>
                <w:color w:val="000000"/>
                <w:sz w:val="20"/>
                <w:szCs w:val="20"/>
                <w:lang w:val="en-US" w:eastAsia="ru-RU"/>
              </w:rPr>
            </m:ctrlPr>
          </m:sSubPr>
          <m:e>
            <m:r>
              <m:rPr>
                <m:sty m:val="p"/>
              </m:rPr>
              <w:rPr>
                <w:rFonts w:ascii="Cambria Math" w:eastAsia="Times New Roman" w:hAnsi="Cambria Math" w:cs="Times New Roman"/>
                <w:color w:val="000000"/>
                <w:sz w:val="20"/>
                <w:szCs w:val="20"/>
                <w:lang w:val="en-US" w:eastAsia="ru-RU"/>
              </w:rPr>
              <m:t>P</m:t>
            </m:r>
          </m:e>
          <m:sub>
            <m:r>
              <w:rPr>
                <w:rFonts w:ascii="Cambria Math" w:eastAsia="Times New Roman" w:hAnsi="Cambria Math" w:cs="Times New Roman"/>
                <w:color w:val="000000"/>
                <w:sz w:val="20"/>
                <w:szCs w:val="20"/>
                <w:lang w:val="en-US" w:eastAsia="ru-RU"/>
              </w:rPr>
              <m:t>n</m:t>
            </m:r>
          </m:sub>
        </m:sSub>
      </m:oMath>
      <w:r w:rsidR="00DC2CF3" w:rsidRPr="002269F7">
        <w:rPr>
          <w:rFonts w:ascii="Times New Roman" w:eastAsia="Times New Roman" w:hAnsi="Times New Roman" w:cs="Times New Roman"/>
          <w:color w:val="000000"/>
          <w:sz w:val="20"/>
          <w:szCs w:val="20"/>
          <w:lang w:val="en-US" w:eastAsia="ru-RU"/>
        </w:rPr>
        <w:t>-</w:t>
      </w:r>
      <w:r w:rsidR="00DA3ECC" w:rsidRPr="002269F7">
        <w:rPr>
          <w:rFonts w:ascii="Times New Roman" w:hAnsi="Times New Roman" w:cs="Times New Roman"/>
          <w:lang w:val="en-US"/>
        </w:rPr>
        <w:t xml:space="preserve"> </w:t>
      </w:r>
      <w:r w:rsidR="00DA3ECC" w:rsidRPr="002269F7">
        <w:rPr>
          <w:rFonts w:ascii="Times New Roman" w:hAnsi="Times New Roman" w:cs="Times New Roman"/>
          <w:sz w:val="20"/>
          <w:szCs w:val="20"/>
          <w:lang w:val="en-US"/>
        </w:rPr>
        <w:t>number of passengers transported by automobile transport.</w:t>
      </w:r>
    </w:p>
    <w:p w14:paraId="701016E3" w14:textId="77777777" w:rsidR="00A32093" w:rsidRPr="002269F7" w:rsidRDefault="00A32093" w:rsidP="00CB24E7">
      <w:pPr>
        <w:spacing w:after="0" w:line="240" w:lineRule="auto"/>
        <w:ind w:firstLine="284"/>
        <w:jc w:val="both"/>
        <w:rPr>
          <w:rFonts w:ascii="Times New Roman" w:eastAsia="Times New Roman" w:hAnsi="Times New Roman" w:cs="Times New Roman"/>
          <w:color w:val="000000"/>
          <w:sz w:val="20"/>
          <w:szCs w:val="20"/>
          <w:lang w:val="en-US" w:eastAsia="ru-RU"/>
        </w:rPr>
      </w:pPr>
      <w:r w:rsidRPr="002269F7">
        <w:rPr>
          <w:rFonts w:ascii="Times New Roman" w:eastAsia="Times New Roman" w:hAnsi="Times New Roman" w:cs="Times New Roman"/>
          <w:color w:val="000000"/>
          <w:sz w:val="20"/>
          <w:szCs w:val="20"/>
          <w:lang w:val="en-US" w:eastAsia="ru-RU"/>
        </w:rPr>
        <w:t>The dimensions of the width of the strip allocated for the highway consist of the following composition:</w:t>
      </w:r>
    </w:p>
    <w:p w14:paraId="3BE3352E" w14:textId="18F95BEF" w:rsidR="00A32093" w:rsidRPr="002269F7" w:rsidRDefault="0008436E" w:rsidP="00EC6773">
      <w:pPr>
        <w:spacing w:before="120" w:after="120" w:line="240" w:lineRule="auto"/>
        <w:ind w:firstLine="284"/>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B</m:t>
            </m:r>
          </m:e>
          <m:sub>
            <m:r>
              <w:rPr>
                <w:rFonts w:ascii="Cambria Math" w:eastAsia="Times New Roman" w:hAnsi="Cambria Math" w:cs="Times New Roman"/>
                <w:color w:val="000000"/>
                <w:sz w:val="20"/>
                <w:szCs w:val="20"/>
                <w:lang w:val="en-US" w:eastAsia="ru-RU"/>
              </w:rPr>
              <m:t>yam</m:t>
            </m:r>
          </m:sub>
        </m:sSub>
        <m:r>
          <m:rPr>
            <m:sty m:val="p"/>
          </m:rPr>
          <w:rPr>
            <w:rFonts w:ascii="Cambria Math" w:eastAsia="Times New Roman" w:hAnsi="Cambria Math" w:cs="Times New Roman"/>
            <w:color w:val="000000"/>
            <w:sz w:val="20"/>
            <w:szCs w:val="20"/>
            <w:lang w:val="en-US" w:eastAsia="ru-RU"/>
          </w:rPr>
          <m:t>=n*</m:t>
        </m:r>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B</m:t>
            </m:r>
          </m:e>
          <m:sub>
            <m:r>
              <w:rPr>
                <w:rFonts w:ascii="Cambria Math" w:eastAsia="Times New Roman" w:hAnsi="Cambria Math" w:cs="Times New Roman"/>
                <w:color w:val="000000"/>
                <w:sz w:val="20"/>
                <w:szCs w:val="20"/>
                <w:lang w:val="en-US" w:eastAsia="ru-RU"/>
              </w:rPr>
              <m:t>t</m:t>
            </m:r>
          </m:sub>
        </m:sSub>
        <m:r>
          <w:rPr>
            <w:rFonts w:ascii="Cambria Math" w:eastAsia="Times New Roman" w:hAnsi="Cambria Math" w:cs="Times New Roman"/>
            <w:color w:val="000000"/>
            <w:sz w:val="20"/>
            <w:szCs w:val="20"/>
            <w:lang w:val="en-US" w:eastAsia="ru-RU"/>
          </w:rPr>
          <m:t>+</m:t>
        </m:r>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B</m:t>
            </m:r>
          </m:e>
          <m:sub>
            <m:r>
              <w:rPr>
                <w:rFonts w:ascii="Cambria Math" w:eastAsia="Times New Roman" w:hAnsi="Cambria Math" w:cs="Times New Roman"/>
                <w:color w:val="000000"/>
                <w:sz w:val="20"/>
                <w:szCs w:val="20"/>
                <w:lang w:val="en-US" w:eastAsia="ru-RU"/>
              </w:rPr>
              <m:t>at</m:t>
            </m:r>
          </m:sub>
        </m:sSub>
        <m:r>
          <w:rPr>
            <w:rFonts w:ascii="Cambria Math" w:eastAsia="Times New Roman" w:hAnsi="Cambria Math" w:cs="Times New Roman"/>
            <w:color w:val="000000"/>
            <w:sz w:val="20"/>
            <w:szCs w:val="20"/>
            <w:lang w:val="en-US" w:eastAsia="ru-RU"/>
          </w:rPr>
          <m:t>+</m:t>
        </m:r>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2B</m:t>
            </m:r>
          </m:e>
          <m:sub>
            <m:r>
              <w:rPr>
                <w:rFonts w:ascii="Cambria Math" w:eastAsia="Times New Roman" w:hAnsi="Cambria Math" w:cs="Times New Roman"/>
                <w:color w:val="000000"/>
                <w:sz w:val="20"/>
                <w:szCs w:val="20"/>
                <w:lang w:val="en-US" w:eastAsia="ru-RU"/>
              </w:rPr>
              <m:t>yb</m:t>
            </m:r>
          </m:sub>
        </m:sSub>
        <m:r>
          <w:rPr>
            <w:rFonts w:ascii="Cambria Math" w:eastAsia="Times New Roman" w:hAnsi="Cambria Math" w:cs="Times New Roman"/>
            <w:color w:val="000000"/>
            <w:sz w:val="20"/>
            <w:szCs w:val="20"/>
            <w:lang w:val="en-US" w:eastAsia="ru-RU"/>
          </w:rPr>
          <m:t>+2</m:t>
        </m:r>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B</m:t>
            </m:r>
          </m:e>
          <m:sub>
            <m:r>
              <w:rPr>
                <w:rFonts w:ascii="Cambria Math" w:eastAsia="Times New Roman" w:hAnsi="Cambria Math" w:cs="Times New Roman"/>
                <w:color w:val="000000"/>
                <w:sz w:val="20"/>
                <w:szCs w:val="20"/>
                <w:lang w:val="en-US" w:eastAsia="ru-RU"/>
              </w:rPr>
              <m:t>ya</m:t>
            </m:r>
          </m:sub>
        </m:sSub>
        <m:r>
          <w:rPr>
            <w:rFonts w:ascii="Cambria Math" w:eastAsia="Times New Roman" w:hAnsi="Cambria Math" w:cs="Times New Roman"/>
            <w:color w:val="000000"/>
            <w:sz w:val="20"/>
            <w:szCs w:val="20"/>
            <w:lang w:val="en-US" w:eastAsia="ru-RU"/>
          </w:rPr>
          <m:t>+2</m:t>
        </m:r>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k*B</m:t>
            </m:r>
          </m:e>
          <m:sub>
            <m:r>
              <w:rPr>
                <w:rFonts w:ascii="Cambria Math" w:eastAsia="Times New Roman" w:hAnsi="Cambria Math" w:cs="Times New Roman"/>
                <w:color w:val="000000"/>
                <w:sz w:val="20"/>
                <w:szCs w:val="20"/>
                <w:lang w:val="en-US" w:eastAsia="ru-RU"/>
              </w:rPr>
              <m:t>yy</m:t>
            </m:r>
          </m:sub>
        </m:sSub>
        <m:r>
          <m:rPr>
            <m:sty m:val="p"/>
          </m:rPr>
          <w:rPr>
            <w:rFonts w:ascii="Cambria Math" w:eastAsia="Times New Roman" w:hAnsi="Cambria Math" w:cs="Times New Roman"/>
            <w:color w:val="000000"/>
            <w:sz w:val="20"/>
            <w:szCs w:val="20"/>
            <w:lang w:val="en-US" w:eastAsia="ru-RU"/>
          </w:rPr>
          <m:t>+2</m:t>
        </m:r>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B</m:t>
            </m:r>
          </m:e>
          <m:sub>
            <m:r>
              <w:rPr>
                <w:rFonts w:ascii="Cambria Math" w:eastAsia="Times New Roman" w:hAnsi="Cambria Math" w:cs="Times New Roman"/>
                <w:color w:val="000000"/>
                <w:sz w:val="20"/>
                <w:szCs w:val="20"/>
                <w:lang w:val="en-US" w:eastAsia="ru-RU"/>
              </w:rPr>
              <m:t>yk</m:t>
            </m:r>
          </m:sub>
        </m:sSub>
      </m:oMath>
      <w:r w:rsidR="00CB24E7" w:rsidRPr="002269F7">
        <w:rPr>
          <w:rFonts w:ascii="Times New Roman" w:eastAsia="Times New Roman" w:hAnsi="Times New Roman" w:cs="Times New Roman"/>
          <w:iCs/>
          <w:color w:val="000000"/>
          <w:sz w:val="20"/>
          <w:szCs w:val="20"/>
          <w:lang w:val="en-US" w:eastAsia="ru-RU"/>
        </w:rPr>
        <w:tab/>
      </w:r>
      <w:r w:rsidR="00CB24E7" w:rsidRPr="002269F7">
        <w:rPr>
          <w:rFonts w:ascii="Times New Roman" w:eastAsia="Times New Roman" w:hAnsi="Times New Roman" w:cs="Times New Roman"/>
          <w:iCs/>
          <w:color w:val="000000"/>
          <w:sz w:val="20"/>
          <w:szCs w:val="20"/>
          <w:lang w:val="en-US" w:eastAsia="ru-RU"/>
        </w:rPr>
        <w:tab/>
      </w:r>
      <w:r w:rsidR="006A1A05" w:rsidRPr="002269F7">
        <w:rPr>
          <w:rFonts w:ascii="Times New Roman" w:eastAsia="Times New Roman" w:hAnsi="Times New Roman" w:cs="Times New Roman"/>
          <w:iCs/>
          <w:color w:val="000000"/>
          <w:sz w:val="20"/>
          <w:szCs w:val="20"/>
          <w:lang w:val="en-US" w:eastAsia="ru-RU"/>
        </w:rPr>
        <w:t>(4)</w:t>
      </w:r>
    </w:p>
    <w:p w14:paraId="1024C399" w14:textId="6C2F7230" w:rsidR="006D7AC5" w:rsidRPr="002269F7" w:rsidRDefault="006A1A05" w:rsidP="00CD28F6">
      <w:pPr>
        <w:spacing w:after="0" w:line="240" w:lineRule="auto"/>
        <w:jc w:val="both"/>
        <w:rPr>
          <w:rFonts w:ascii="Times New Roman" w:eastAsia="Times New Roman" w:hAnsi="Times New Roman" w:cs="Times New Roman"/>
          <w:sz w:val="20"/>
          <w:szCs w:val="20"/>
          <w:lang w:val="en-US" w:eastAsia="ru-RU"/>
        </w:rPr>
      </w:pPr>
      <w:r w:rsidRPr="002269F7">
        <w:rPr>
          <w:rFonts w:ascii="Times New Roman" w:eastAsia="Times New Roman" w:hAnsi="Times New Roman" w:cs="Times New Roman"/>
          <w:sz w:val="20"/>
          <w:szCs w:val="20"/>
          <w:lang w:val="en-US" w:eastAsia="ru-RU"/>
        </w:rPr>
        <w:t>h</w:t>
      </w:r>
      <w:r w:rsidR="006D7AC5" w:rsidRPr="002269F7">
        <w:rPr>
          <w:rFonts w:ascii="Times New Roman" w:eastAsia="Times New Roman" w:hAnsi="Times New Roman" w:cs="Times New Roman"/>
          <w:sz w:val="20"/>
          <w:szCs w:val="20"/>
          <w:lang w:val="en-US" w:eastAsia="ru-RU"/>
        </w:rPr>
        <w:t xml:space="preserve">ere: </w:t>
      </w:r>
      <m:oMath>
        <m:sSub>
          <m:sSubPr>
            <m:ctrlPr>
              <w:rPr>
                <w:rFonts w:ascii="Cambria Math" w:eastAsia="Times New Roman" w:hAnsi="Cambria Math" w:cs="Times New Roman"/>
                <w:i/>
                <w:iCs/>
                <w:color w:val="000000"/>
                <w:sz w:val="20"/>
                <w:szCs w:val="20"/>
                <w:lang w:val="en-US" w:eastAsia="ru-RU"/>
              </w:rPr>
            </m:ctrlPr>
          </m:sSubPr>
          <m:e>
            <m:r>
              <w:rPr>
                <w:rFonts w:ascii="Cambria Math" w:eastAsia="Times New Roman" w:hAnsi="Cambria Math" w:cs="Times New Roman"/>
                <w:color w:val="000000"/>
                <w:sz w:val="20"/>
                <w:szCs w:val="20"/>
                <w:lang w:val="en-US" w:eastAsia="ru-RU"/>
              </w:rPr>
              <m:t>B</m:t>
            </m:r>
          </m:e>
          <m:sub>
            <m:r>
              <w:rPr>
                <w:rFonts w:ascii="Cambria Math" w:eastAsia="Times New Roman" w:hAnsi="Cambria Math" w:cs="Times New Roman"/>
                <w:color w:val="000000"/>
                <w:sz w:val="20"/>
                <w:szCs w:val="20"/>
                <w:lang w:val="en-US" w:eastAsia="ru-RU"/>
              </w:rPr>
              <m:t>yam</m:t>
            </m:r>
          </m:sub>
        </m:sSub>
      </m:oMath>
      <w:r w:rsidR="00FE3430" w:rsidRPr="002269F7">
        <w:rPr>
          <w:rFonts w:ascii="Times New Roman" w:eastAsia="Times New Roman" w:hAnsi="Times New Roman" w:cs="Times New Roman"/>
          <w:iCs/>
          <w:color w:val="000000"/>
          <w:sz w:val="20"/>
          <w:szCs w:val="20"/>
          <w:lang w:val="en-US" w:eastAsia="ru-RU"/>
        </w:rPr>
        <w:t xml:space="preserve">-the width of the road, m; </w:t>
      </w:r>
      <w:r w:rsidR="006D7AC5" w:rsidRPr="002269F7">
        <w:rPr>
          <w:rFonts w:ascii="Times New Roman" w:eastAsia="Times New Roman" w:hAnsi="Times New Roman" w:cs="Times New Roman"/>
          <w:sz w:val="20"/>
          <w:szCs w:val="20"/>
          <w:lang w:val="en-US" w:eastAsia="ru-RU"/>
        </w:rPr>
        <w:t>B</w:t>
      </w:r>
      <w:r w:rsidR="006D7AC5" w:rsidRPr="002269F7">
        <w:rPr>
          <w:rFonts w:ascii="Times New Roman" w:eastAsia="Times New Roman" w:hAnsi="Times New Roman" w:cs="Times New Roman"/>
          <w:sz w:val="20"/>
          <w:szCs w:val="20"/>
          <w:vertAlign w:val="subscript"/>
          <w:lang w:val="en-US" w:eastAsia="ru-RU"/>
        </w:rPr>
        <w:t>t</w:t>
      </w:r>
      <w:r w:rsidR="006D7AC5" w:rsidRPr="002269F7">
        <w:rPr>
          <w:rFonts w:ascii="Times New Roman" w:eastAsia="Times New Roman" w:hAnsi="Times New Roman" w:cs="Times New Roman"/>
          <w:sz w:val="20"/>
          <w:szCs w:val="20"/>
          <w:lang w:val="en-US" w:eastAsia="ru-RU"/>
        </w:rPr>
        <w:t xml:space="preserve"> - width of the moving lane</w:t>
      </w:r>
      <w:r w:rsidR="00FE3430" w:rsidRPr="002269F7">
        <w:rPr>
          <w:rFonts w:ascii="Times New Roman" w:eastAsia="Times New Roman" w:hAnsi="Times New Roman" w:cs="Times New Roman"/>
          <w:sz w:val="20"/>
          <w:szCs w:val="20"/>
          <w:lang w:val="en-US" w:eastAsia="ru-RU"/>
        </w:rPr>
        <w:t>, m</w:t>
      </w:r>
      <w:r w:rsidR="006D7AC5" w:rsidRPr="002269F7">
        <w:rPr>
          <w:rFonts w:ascii="Times New Roman" w:eastAsia="Times New Roman" w:hAnsi="Times New Roman" w:cs="Times New Roman"/>
          <w:sz w:val="20"/>
          <w:szCs w:val="20"/>
          <w:lang w:val="en-US" w:eastAsia="ru-RU"/>
        </w:rPr>
        <w:t>; n - number of lanes; B</w:t>
      </w:r>
      <w:r w:rsidR="006D7AC5" w:rsidRPr="002269F7">
        <w:rPr>
          <w:rFonts w:ascii="Times New Roman" w:eastAsia="Times New Roman" w:hAnsi="Times New Roman" w:cs="Times New Roman"/>
          <w:sz w:val="20"/>
          <w:szCs w:val="20"/>
          <w:vertAlign w:val="subscript"/>
          <w:lang w:val="en-US" w:eastAsia="ru-RU"/>
        </w:rPr>
        <w:t>a</w:t>
      </w:r>
      <w:r w:rsidR="00FE3430" w:rsidRPr="002269F7">
        <w:rPr>
          <w:rFonts w:ascii="Times New Roman" w:eastAsia="Times New Roman" w:hAnsi="Times New Roman" w:cs="Times New Roman"/>
          <w:sz w:val="20"/>
          <w:szCs w:val="20"/>
          <w:vertAlign w:val="subscript"/>
          <w:lang w:val="en-US" w:eastAsia="ru-RU"/>
        </w:rPr>
        <w:t>t</w:t>
      </w:r>
      <w:r w:rsidR="006D7AC5" w:rsidRPr="002269F7">
        <w:rPr>
          <w:rFonts w:ascii="Times New Roman" w:eastAsia="Times New Roman" w:hAnsi="Times New Roman" w:cs="Times New Roman"/>
          <w:sz w:val="20"/>
          <w:szCs w:val="20"/>
          <w:lang w:val="en-US" w:eastAsia="ru-RU"/>
        </w:rPr>
        <w:t xml:space="preserve"> - width of the dividing strip</w:t>
      </w:r>
      <w:r w:rsidR="00FE3430" w:rsidRPr="002269F7">
        <w:rPr>
          <w:rFonts w:ascii="Times New Roman" w:eastAsia="Times New Roman" w:hAnsi="Times New Roman" w:cs="Times New Roman"/>
          <w:sz w:val="20"/>
          <w:szCs w:val="20"/>
          <w:lang w:val="en-US" w:eastAsia="ru-RU"/>
        </w:rPr>
        <w:t>, m</w:t>
      </w:r>
      <w:r w:rsidR="006D7AC5" w:rsidRPr="002269F7">
        <w:rPr>
          <w:rFonts w:ascii="Times New Roman" w:eastAsia="Times New Roman" w:hAnsi="Times New Roman" w:cs="Times New Roman"/>
          <w:sz w:val="20"/>
          <w:szCs w:val="20"/>
          <w:lang w:val="en-US" w:eastAsia="ru-RU"/>
        </w:rPr>
        <w:t>; B</w:t>
      </w:r>
      <w:r w:rsidR="006D7AC5" w:rsidRPr="002269F7">
        <w:rPr>
          <w:rFonts w:ascii="Times New Roman" w:eastAsia="Times New Roman" w:hAnsi="Times New Roman" w:cs="Times New Roman"/>
          <w:sz w:val="20"/>
          <w:szCs w:val="20"/>
          <w:vertAlign w:val="subscript"/>
          <w:lang w:val="en-US" w:eastAsia="ru-RU"/>
        </w:rPr>
        <w:t>yy</w:t>
      </w:r>
      <w:r w:rsidR="006D7AC5" w:rsidRPr="002269F7">
        <w:rPr>
          <w:rFonts w:ascii="Times New Roman" w:eastAsia="Times New Roman" w:hAnsi="Times New Roman" w:cs="Times New Roman"/>
          <w:sz w:val="20"/>
          <w:szCs w:val="20"/>
          <w:lang w:val="en-US" w:eastAsia="ru-RU"/>
        </w:rPr>
        <w:t xml:space="preserve"> - width of the road shoulder</w:t>
      </w:r>
      <w:r w:rsidR="00FE3430" w:rsidRPr="002269F7">
        <w:rPr>
          <w:rFonts w:ascii="Times New Roman" w:eastAsia="Times New Roman" w:hAnsi="Times New Roman" w:cs="Times New Roman"/>
          <w:sz w:val="20"/>
          <w:szCs w:val="20"/>
          <w:lang w:val="en-US" w:eastAsia="ru-RU"/>
        </w:rPr>
        <w:t>, m</w:t>
      </w:r>
      <w:r w:rsidR="006D7AC5" w:rsidRPr="002269F7">
        <w:rPr>
          <w:rFonts w:ascii="Times New Roman" w:eastAsia="Times New Roman" w:hAnsi="Times New Roman" w:cs="Times New Roman"/>
          <w:sz w:val="20"/>
          <w:szCs w:val="20"/>
          <w:lang w:val="en-US" w:eastAsia="ru-RU"/>
        </w:rPr>
        <w:t>; B</w:t>
      </w:r>
      <w:r w:rsidR="006D7AC5" w:rsidRPr="002269F7">
        <w:rPr>
          <w:rFonts w:ascii="Times New Roman" w:eastAsia="Times New Roman" w:hAnsi="Times New Roman" w:cs="Times New Roman"/>
          <w:sz w:val="20"/>
          <w:szCs w:val="20"/>
          <w:vertAlign w:val="subscript"/>
          <w:lang w:val="en-US" w:eastAsia="ru-RU"/>
        </w:rPr>
        <w:t>y</w:t>
      </w:r>
      <w:r w:rsidR="00FE3430" w:rsidRPr="002269F7">
        <w:rPr>
          <w:rFonts w:ascii="Times New Roman" w:eastAsia="Times New Roman" w:hAnsi="Times New Roman" w:cs="Times New Roman"/>
          <w:sz w:val="20"/>
          <w:szCs w:val="20"/>
          <w:vertAlign w:val="subscript"/>
          <w:lang w:val="en-US" w:eastAsia="ru-RU"/>
        </w:rPr>
        <w:t>a</w:t>
      </w:r>
      <w:r w:rsidR="006D7AC5" w:rsidRPr="002269F7">
        <w:rPr>
          <w:rFonts w:ascii="Times New Roman" w:eastAsia="Times New Roman" w:hAnsi="Times New Roman" w:cs="Times New Roman"/>
          <w:sz w:val="20"/>
          <w:szCs w:val="20"/>
          <w:lang w:val="en-US" w:eastAsia="ru-RU"/>
        </w:rPr>
        <w:t xml:space="preserve"> - width of the side ditch</w:t>
      </w:r>
      <w:r w:rsidR="00FE3430" w:rsidRPr="002269F7">
        <w:rPr>
          <w:rFonts w:ascii="Times New Roman" w:eastAsia="Times New Roman" w:hAnsi="Times New Roman" w:cs="Times New Roman"/>
          <w:sz w:val="20"/>
          <w:szCs w:val="20"/>
          <w:lang w:val="en-US" w:eastAsia="ru-RU"/>
        </w:rPr>
        <w:t>, m</w:t>
      </w:r>
      <w:r w:rsidR="006D7AC5" w:rsidRPr="002269F7">
        <w:rPr>
          <w:rFonts w:ascii="Times New Roman" w:eastAsia="Times New Roman" w:hAnsi="Times New Roman" w:cs="Times New Roman"/>
          <w:sz w:val="20"/>
          <w:szCs w:val="20"/>
          <w:lang w:val="en-US" w:eastAsia="ru-RU"/>
        </w:rPr>
        <w:t>; B</w:t>
      </w:r>
      <w:r w:rsidR="00FE3430" w:rsidRPr="002269F7">
        <w:rPr>
          <w:rFonts w:ascii="Times New Roman" w:eastAsia="Times New Roman" w:hAnsi="Times New Roman" w:cs="Times New Roman"/>
          <w:sz w:val="20"/>
          <w:szCs w:val="20"/>
          <w:vertAlign w:val="subscript"/>
          <w:lang w:val="en-US" w:eastAsia="ru-RU"/>
        </w:rPr>
        <w:t>yy</w:t>
      </w:r>
      <w:r w:rsidR="006D7AC5" w:rsidRPr="002269F7">
        <w:rPr>
          <w:rFonts w:ascii="Times New Roman" w:eastAsia="Times New Roman" w:hAnsi="Times New Roman" w:cs="Times New Roman"/>
          <w:sz w:val="20"/>
          <w:szCs w:val="20"/>
          <w:lang w:val="en-US" w:eastAsia="ru-RU"/>
        </w:rPr>
        <w:t>- road side slope</w:t>
      </w:r>
      <w:r w:rsidR="00FE3430" w:rsidRPr="002269F7">
        <w:rPr>
          <w:rFonts w:ascii="Times New Roman" w:eastAsia="Times New Roman" w:hAnsi="Times New Roman" w:cs="Times New Roman"/>
          <w:sz w:val="20"/>
          <w:szCs w:val="20"/>
          <w:lang w:val="en-US" w:eastAsia="ru-RU"/>
        </w:rPr>
        <w:t>, m</w:t>
      </w:r>
      <w:r w:rsidR="006D7AC5" w:rsidRPr="002269F7">
        <w:rPr>
          <w:rFonts w:ascii="Times New Roman" w:eastAsia="Times New Roman" w:hAnsi="Times New Roman" w:cs="Times New Roman"/>
          <w:sz w:val="20"/>
          <w:szCs w:val="20"/>
          <w:lang w:val="en-US" w:eastAsia="ru-RU"/>
        </w:rPr>
        <w:t>; k - coefficient taking into account the terrain; B</w:t>
      </w:r>
      <w:r w:rsidR="00FE3430" w:rsidRPr="002269F7">
        <w:rPr>
          <w:rFonts w:ascii="Times New Roman" w:eastAsia="Times New Roman" w:hAnsi="Times New Roman" w:cs="Times New Roman"/>
          <w:sz w:val="20"/>
          <w:szCs w:val="20"/>
          <w:vertAlign w:val="subscript"/>
          <w:lang w:val="en-US" w:eastAsia="ru-RU"/>
        </w:rPr>
        <w:t>yk</w:t>
      </w:r>
      <w:r w:rsidR="006D7AC5" w:rsidRPr="002269F7">
        <w:rPr>
          <w:rFonts w:ascii="Times New Roman" w:eastAsia="Times New Roman" w:hAnsi="Times New Roman" w:cs="Times New Roman"/>
          <w:sz w:val="20"/>
          <w:szCs w:val="20"/>
          <w:lang w:val="en-US" w:eastAsia="ru-RU"/>
        </w:rPr>
        <w:t xml:space="preserve"> -width to ensure side visibility: 25 m for roads of categories I-III, 15 m for roads of categories IV-V.</w:t>
      </w:r>
    </w:p>
    <w:p w14:paraId="0562B241" w14:textId="083CA509" w:rsidR="008A1C61" w:rsidRPr="002269F7" w:rsidRDefault="00A32093" w:rsidP="00CB24E7">
      <w:pPr>
        <w:spacing w:after="120" w:line="240" w:lineRule="auto"/>
        <w:ind w:firstLine="284"/>
        <w:jc w:val="both"/>
        <w:rPr>
          <w:rFonts w:ascii="Times New Roman" w:eastAsia="Times New Roman" w:hAnsi="Times New Roman" w:cs="Times New Roman"/>
          <w:color w:val="000000"/>
          <w:sz w:val="20"/>
          <w:szCs w:val="20"/>
          <w:lang w:val="en-US" w:eastAsia="ru-RU"/>
        </w:rPr>
      </w:pPr>
      <w:r w:rsidRPr="002269F7">
        <w:rPr>
          <w:rFonts w:ascii="Times New Roman" w:eastAsia="Times New Roman" w:hAnsi="Times New Roman" w:cs="Times New Roman"/>
          <w:color w:val="000000"/>
          <w:sz w:val="20"/>
          <w:szCs w:val="20"/>
          <w:lang w:val="en-US" w:eastAsia="ru-RU"/>
        </w:rPr>
        <w:lastRenderedPageBreak/>
        <w:t>When determining the width of the zone allocated for highways, the influence of the terrain of the area where the highway is located is of particular importance, therefore, taking into account the slope gradient of the highway zone in Table 34 of the regulatory document SHNQ 2.05.02-2007 "</w:t>
      </w:r>
      <w:r w:rsidR="00FE3430" w:rsidRPr="002269F7">
        <w:rPr>
          <w:rFonts w:ascii="Times New Roman" w:eastAsia="Times New Roman" w:hAnsi="Times New Roman" w:cs="Times New Roman"/>
          <w:color w:val="000000"/>
          <w:sz w:val="20"/>
          <w:szCs w:val="20"/>
          <w:lang w:val="en-US" w:eastAsia="ru-RU"/>
        </w:rPr>
        <w:t xml:space="preserve">Avtomobile </w:t>
      </w:r>
      <w:r w:rsidRPr="002269F7">
        <w:rPr>
          <w:rFonts w:ascii="Times New Roman" w:eastAsia="Times New Roman" w:hAnsi="Times New Roman" w:cs="Times New Roman"/>
          <w:color w:val="000000"/>
          <w:sz w:val="20"/>
          <w:szCs w:val="20"/>
          <w:lang w:val="en-US" w:eastAsia="ru-RU"/>
        </w:rPr>
        <w:t>Roads" in the case of a highway passage on embankments and in the case of a trench passage in Table 35, a coefficient for the change in the zone allocated for highways was developed [15</w:t>
      </w:r>
      <w:r w:rsidR="00CD28F6">
        <w:rPr>
          <w:rFonts w:ascii="Times New Roman" w:eastAsia="Times New Roman" w:hAnsi="Times New Roman" w:cs="Times New Roman"/>
          <w:color w:val="000000"/>
          <w:sz w:val="20"/>
          <w:szCs w:val="20"/>
          <w:lang w:val="en-US" w:eastAsia="ru-RU"/>
        </w:rPr>
        <w:t xml:space="preserve">, 16, 17, 18, </w:t>
      </w:r>
      <w:r w:rsidRPr="002269F7">
        <w:rPr>
          <w:rFonts w:ascii="Times New Roman" w:eastAsia="Times New Roman" w:hAnsi="Times New Roman" w:cs="Times New Roman"/>
          <w:color w:val="000000"/>
          <w:sz w:val="20"/>
          <w:szCs w:val="20"/>
          <w:lang w:val="en-US" w:eastAsia="ru-RU"/>
        </w:rPr>
        <w:t>19].</w:t>
      </w:r>
    </w:p>
    <w:p w14:paraId="41DB076B" w14:textId="790975E9" w:rsidR="00A32093" w:rsidRPr="002269F7" w:rsidRDefault="002B5B05" w:rsidP="00CD28F6">
      <w:pPr>
        <w:spacing w:after="0" w:line="240" w:lineRule="auto"/>
        <w:jc w:val="center"/>
        <w:rPr>
          <w:rFonts w:ascii="Times New Roman" w:hAnsi="Times New Roman" w:cs="Times New Roman"/>
          <w:color w:val="000000"/>
          <w:sz w:val="18"/>
          <w:szCs w:val="18"/>
          <w:lang w:val="en-US"/>
        </w:rPr>
      </w:pPr>
      <w:r w:rsidRPr="002269F7">
        <w:rPr>
          <w:rFonts w:ascii="Times New Roman" w:eastAsia="Times New Roman" w:hAnsi="Times New Roman" w:cs="Times New Roman"/>
          <w:b/>
          <w:bCs/>
          <w:color w:val="000000"/>
          <w:sz w:val="18"/>
          <w:szCs w:val="18"/>
          <w:lang w:val="en-US"/>
        </w:rPr>
        <w:t xml:space="preserve">TABLE </w:t>
      </w:r>
      <w:r w:rsidR="00CD28F6">
        <w:rPr>
          <w:rFonts w:ascii="Times New Roman" w:eastAsia="Times New Roman" w:hAnsi="Times New Roman" w:cs="Times New Roman"/>
          <w:b/>
          <w:bCs/>
          <w:color w:val="000000"/>
          <w:sz w:val="18"/>
          <w:szCs w:val="18"/>
          <w:lang w:val="en-US"/>
        </w:rPr>
        <w:t>4</w:t>
      </w:r>
      <w:r w:rsidR="00A32093" w:rsidRPr="002269F7">
        <w:rPr>
          <w:rFonts w:ascii="Times New Roman" w:eastAsia="Times New Roman" w:hAnsi="Times New Roman" w:cs="Times New Roman"/>
          <w:b/>
          <w:bCs/>
          <w:color w:val="000000"/>
          <w:sz w:val="18"/>
          <w:szCs w:val="18"/>
          <w:lang w:val="en-US"/>
        </w:rPr>
        <w:t xml:space="preserve">. </w:t>
      </w:r>
      <w:r w:rsidR="00A32093" w:rsidRPr="002269F7">
        <w:rPr>
          <w:rFonts w:ascii="Times New Roman" w:eastAsia="Times New Roman" w:hAnsi="Times New Roman" w:cs="Times New Roman"/>
          <w:color w:val="000000"/>
          <w:sz w:val="18"/>
          <w:szCs w:val="18"/>
          <w:lang w:val="en-US"/>
        </w:rPr>
        <w:t>When the highway passes on the embankment</w:t>
      </w:r>
    </w:p>
    <w:tbl>
      <w:tblPr>
        <w:tblStyle w:val="ac"/>
        <w:tblW w:w="0" w:type="auto"/>
        <w:jc w:val="center"/>
        <w:tblLook w:val="04A0" w:firstRow="1" w:lastRow="0" w:firstColumn="1" w:lastColumn="0" w:noHBand="0" w:noVBand="1"/>
      </w:tblPr>
      <w:tblGrid>
        <w:gridCol w:w="6007"/>
        <w:gridCol w:w="2366"/>
      </w:tblGrid>
      <w:tr w:rsidR="00A32093" w:rsidRPr="002269F7" w14:paraId="2ED9C573" w14:textId="77777777" w:rsidTr="00C54C2E">
        <w:trPr>
          <w:trHeight w:val="282"/>
          <w:jc w:val="center"/>
        </w:trPr>
        <w:tc>
          <w:tcPr>
            <w:tcW w:w="6007" w:type="dxa"/>
          </w:tcPr>
          <w:p w14:paraId="0AB872BC"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Embankment soils</w:t>
            </w:r>
          </w:p>
        </w:tc>
        <w:tc>
          <w:tcPr>
            <w:tcW w:w="2366" w:type="dxa"/>
          </w:tcPr>
          <w:p w14:paraId="6116481F"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k</w:t>
            </w:r>
          </w:p>
        </w:tc>
      </w:tr>
      <w:tr w:rsidR="00A32093" w:rsidRPr="002269F7" w14:paraId="7522B160" w14:textId="77777777" w:rsidTr="00C54C2E">
        <w:trPr>
          <w:trHeight w:val="282"/>
          <w:jc w:val="center"/>
        </w:trPr>
        <w:tc>
          <w:tcPr>
            <w:tcW w:w="6007" w:type="dxa"/>
          </w:tcPr>
          <w:p w14:paraId="73788DBD"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Large fragments of low-weathering rocks</w:t>
            </w:r>
          </w:p>
        </w:tc>
        <w:tc>
          <w:tcPr>
            <w:tcW w:w="2366" w:type="dxa"/>
          </w:tcPr>
          <w:p w14:paraId="72E27801" w14:textId="054AE06A"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1.54</w:t>
            </w:r>
          </w:p>
        </w:tc>
      </w:tr>
      <w:tr w:rsidR="00A32093" w:rsidRPr="002269F7" w14:paraId="4C116282" w14:textId="77777777" w:rsidTr="00C54C2E">
        <w:trPr>
          <w:trHeight w:val="223"/>
          <w:jc w:val="center"/>
        </w:trPr>
        <w:tc>
          <w:tcPr>
            <w:tcW w:w="6007" w:type="dxa"/>
          </w:tcPr>
          <w:p w14:paraId="4EFBA92F"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Coarse-grained and sandy (excluding fine and dusty sands)</w:t>
            </w:r>
          </w:p>
        </w:tc>
        <w:tc>
          <w:tcPr>
            <w:tcW w:w="2366" w:type="dxa"/>
          </w:tcPr>
          <w:p w14:paraId="27964CEA"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1.62</w:t>
            </w:r>
          </w:p>
        </w:tc>
      </w:tr>
      <w:tr w:rsidR="00A32093" w:rsidRPr="002269F7" w14:paraId="15257380" w14:textId="77777777" w:rsidTr="00C54C2E">
        <w:trPr>
          <w:trHeight w:val="282"/>
          <w:jc w:val="center"/>
        </w:trPr>
        <w:tc>
          <w:tcPr>
            <w:tcW w:w="6007" w:type="dxa"/>
          </w:tcPr>
          <w:p w14:paraId="51FCE33A"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Fine and dusty sands, clay and loess soils</w:t>
            </w:r>
          </w:p>
        </w:tc>
        <w:tc>
          <w:tcPr>
            <w:tcW w:w="2366" w:type="dxa"/>
          </w:tcPr>
          <w:p w14:paraId="6DA60547"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1.62</w:t>
            </w:r>
          </w:p>
        </w:tc>
      </w:tr>
    </w:tbl>
    <w:p w14:paraId="3F614625" w14:textId="260379DA" w:rsidR="00A32093" w:rsidRPr="002269F7" w:rsidRDefault="00DE0508" w:rsidP="00CD28F6">
      <w:pPr>
        <w:spacing w:before="120" w:after="0" w:line="240" w:lineRule="auto"/>
        <w:jc w:val="center"/>
        <w:rPr>
          <w:rFonts w:ascii="Times New Roman" w:hAnsi="Times New Roman" w:cs="Times New Roman"/>
          <w:color w:val="000000"/>
          <w:sz w:val="18"/>
          <w:szCs w:val="18"/>
          <w:lang w:val="en-US"/>
        </w:rPr>
      </w:pPr>
      <w:r w:rsidRPr="002269F7">
        <w:rPr>
          <w:rFonts w:ascii="Times New Roman" w:eastAsia="Times New Roman" w:hAnsi="Times New Roman" w:cs="Times New Roman"/>
          <w:b/>
          <w:bCs/>
          <w:color w:val="000000"/>
          <w:sz w:val="18"/>
          <w:szCs w:val="18"/>
          <w:lang w:val="en-US"/>
        </w:rPr>
        <w:t xml:space="preserve">TABLE </w:t>
      </w:r>
      <w:r w:rsidR="00CD28F6">
        <w:rPr>
          <w:rFonts w:ascii="Times New Roman" w:eastAsia="Times New Roman" w:hAnsi="Times New Roman" w:cs="Times New Roman"/>
          <w:b/>
          <w:bCs/>
          <w:color w:val="000000"/>
          <w:sz w:val="18"/>
          <w:szCs w:val="18"/>
          <w:lang w:val="en-US"/>
        </w:rPr>
        <w:t>5</w:t>
      </w:r>
      <w:r w:rsidR="00CB24E7" w:rsidRPr="002269F7">
        <w:rPr>
          <w:rFonts w:ascii="Times New Roman" w:eastAsia="Times New Roman" w:hAnsi="Times New Roman" w:cs="Times New Roman"/>
          <w:b/>
          <w:bCs/>
          <w:color w:val="000000"/>
          <w:sz w:val="18"/>
          <w:szCs w:val="18"/>
          <w:lang w:val="en-US"/>
        </w:rPr>
        <w:t xml:space="preserve">. </w:t>
      </w:r>
      <w:r w:rsidR="00570140" w:rsidRPr="002269F7">
        <w:rPr>
          <w:rFonts w:ascii="Times New Roman" w:eastAsia="Times New Roman" w:hAnsi="Times New Roman" w:cs="Times New Roman"/>
          <w:color w:val="000000"/>
          <w:sz w:val="18"/>
          <w:szCs w:val="18"/>
          <w:lang w:val="en-US"/>
        </w:rPr>
        <w:t>When the highway passes through a slot</w:t>
      </w:r>
    </w:p>
    <w:tbl>
      <w:tblPr>
        <w:tblStyle w:val="ac"/>
        <w:tblW w:w="0" w:type="auto"/>
        <w:jc w:val="center"/>
        <w:tblLook w:val="04A0" w:firstRow="1" w:lastRow="0" w:firstColumn="1" w:lastColumn="0" w:noHBand="0" w:noVBand="1"/>
      </w:tblPr>
      <w:tblGrid>
        <w:gridCol w:w="5943"/>
        <w:gridCol w:w="2268"/>
      </w:tblGrid>
      <w:tr w:rsidR="00A32093" w:rsidRPr="002269F7" w14:paraId="15EA2652" w14:textId="77777777" w:rsidTr="00BA4D90">
        <w:trPr>
          <w:trHeight w:val="244"/>
          <w:jc w:val="center"/>
        </w:trPr>
        <w:tc>
          <w:tcPr>
            <w:tcW w:w="5943" w:type="dxa"/>
          </w:tcPr>
          <w:p w14:paraId="11CCE26B" w14:textId="77777777" w:rsidR="00A32093" w:rsidRPr="002269F7" w:rsidRDefault="00BA4D90"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Carved soils</w:t>
            </w:r>
          </w:p>
        </w:tc>
        <w:tc>
          <w:tcPr>
            <w:tcW w:w="2268" w:type="dxa"/>
          </w:tcPr>
          <w:p w14:paraId="7C16E8B3"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k</w:t>
            </w:r>
          </w:p>
        </w:tc>
      </w:tr>
      <w:tr w:rsidR="00A32093" w:rsidRPr="002269F7" w14:paraId="4C5D986D" w14:textId="77777777" w:rsidTr="001B2F11">
        <w:trPr>
          <w:trHeight w:val="862"/>
          <w:jc w:val="center"/>
        </w:trPr>
        <w:tc>
          <w:tcPr>
            <w:tcW w:w="5943" w:type="dxa"/>
          </w:tcPr>
          <w:p w14:paraId="52CCE50A"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Rock formations: - low-weathering</w:t>
            </w:r>
          </w:p>
          <w:p w14:paraId="197B94E4" w14:textId="77777777" w:rsidR="00A32093" w:rsidRPr="002269F7" w:rsidRDefault="00BA4D90" w:rsidP="004847F2">
            <w:pPr>
              <w:pStyle w:val="a6"/>
              <w:numPr>
                <w:ilvl w:val="0"/>
                <w:numId w:val="10"/>
              </w:numPr>
              <w:rPr>
                <w:rFonts w:ascii="Times New Roman" w:hAnsi="Times New Roman" w:cs="Times New Roman"/>
                <w:sz w:val="18"/>
                <w:szCs w:val="18"/>
                <w:lang w:val="en-US"/>
              </w:rPr>
            </w:pPr>
            <w:r w:rsidRPr="002269F7">
              <w:rPr>
                <w:rFonts w:ascii="Times New Roman" w:hAnsi="Times New Roman" w:cs="Times New Roman"/>
                <w:sz w:val="18"/>
                <w:szCs w:val="18"/>
                <w:lang w:val="en-US"/>
              </w:rPr>
              <w:t>Easily weathered:</w:t>
            </w:r>
          </w:p>
          <w:p w14:paraId="350BA3A7" w14:textId="77777777" w:rsidR="00A32093" w:rsidRPr="002269F7" w:rsidRDefault="00BA4D90" w:rsidP="004847F2">
            <w:pPr>
              <w:pStyle w:val="a6"/>
              <w:numPr>
                <w:ilvl w:val="0"/>
                <w:numId w:val="10"/>
              </w:numPr>
              <w:tabs>
                <w:tab w:val="left" w:pos="1872"/>
              </w:tabs>
              <w:rPr>
                <w:rFonts w:ascii="Times New Roman" w:hAnsi="Times New Roman" w:cs="Times New Roman"/>
                <w:sz w:val="18"/>
                <w:szCs w:val="18"/>
                <w:lang w:val="en-US"/>
              </w:rPr>
            </w:pPr>
            <w:r w:rsidRPr="002269F7">
              <w:rPr>
                <w:rFonts w:ascii="Times New Roman" w:hAnsi="Times New Roman" w:cs="Times New Roman"/>
                <w:sz w:val="18"/>
                <w:szCs w:val="18"/>
                <w:lang w:val="en-US"/>
              </w:rPr>
              <w:t>those who don't soften in water</w:t>
            </w:r>
          </w:p>
          <w:p w14:paraId="1A9219AF" w14:textId="77777777" w:rsidR="00A32093" w:rsidRPr="002269F7" w:rsidRDefault="00BA4D90" w:rsidP="004847F2">
            <w:pPr>
              <w:pStyle w:val="a6"/>
              <w:numPr>
                <w:ilvl w:val="0"/>
                <w:numId w:val="10"/>
              </w:numPr>
              <w:rPr>
                <w:rFonts w:ascii="Times New Roman" w:hAnsi="Times New Roman" w:cs="Times New Roman"/>
                <w:sz w:val="18"/>
                <w:szCs w:val="18"/>
                <w:lang w:val="en-US"/>
              </w:rPr>
            </w:pPr>
            <w:r w:rsidRPr="002269F7">
              <w:rPr>
                <w:rFonts w:ascii="Times New Roman" w:hAnsi="Times New Roman" w:cs="Times New Roman"/>
                <w:sz w:val="18"/>
                <w:szCs w:val="18"/>
                <w:lang w:val="en-US"/>
              </w:rPr>
              <w:t>softening in water</w:t>
            </w:r>
          </w:p>
        </w:tc>
        <w:tc>
          <w:tcPr>
            <w:tcW w:w="2268" w:type="dxa"/>
          </w:tcPr>
          <w:p w14:paraId="71F00425" w14:textId="20911801"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1.66</w:t>
            </w:r>
          </w:p>
          <w:p w14:paraId="1FDBFAC7"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1.62</w:t>
            </w:r>
          </w:p>
          <w:p w14:paraId="5530572B" w14:textId="79529090"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1.2</w:t>
            </w:r>
          </w:p>
          <w:p w14:paraId="3A8CF346"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1.2-1.31</w:t>
            </w:r>
          </w:p>
        </w:tc>
      </w:tr>
      <w:tr w:rsidR="00A32093" w:rsidRPr="002269F7" w14:paraId="2545CB22" w14:textId="77777777" w:rsidTr="00BA4D90">
        <w:trPr>
          <w:trHeight w:val="235"/>
          <w:jc w:val="center"/>
        </w:trPr>
        <w:tc>
          <w:tcPr>
            <w:tcW w:w="5943" w:type="dxa"/>
          </w:tcPr>
          <w:p w14:paraId="3DAD58D3"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Large-lobed</w:t>
            </w:r>
          </w:p>
        </w:tc>
        <w:tc>
          <w:tcPr>
            <w:tcW w:w="2268" w:type="dxa"/>
          </w:tcPr>
          <w:p w14:paraId="3E357E94"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1.62</w:t>
            </w:r>
          </w:p>
        </w:tc>
      </w:tr>
      <w:tr w:rsidR="00A32093" w:rsidRPr="002269F7" w14:paraId="671600EF" w14:textId="77777777" w:rsidTr="00BA4D90">
        <w:trPr>
          <w:trHeight w:val="299"/>
          <w:jc w:val="center"/>
        </w:trPr>
        <w:tc>
          <w:tcPr>
            <w:tcW w:w="5943" w:type="dxa"/>
          </w:tcPr>
          <w:p w14:paraId="018EA941"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Homogeneous hard, semi-hard, and difficult-to-soften clayey and sandy</w:t>
            </w:r>
          </w:p>
        </w:tc>
        <w:tc>
          <w:tcPr>
            <w:tcW w:w="2268" w:type="dxa"/>
          </w:tcPr>
          <w:p w14:paraId="58FFC42E" w14:textId="77777777"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1.62</w:t>
            </w:r>
          </w:p>
        </w:tc>
      </w:tr>
      <w:tr w:rsidR="00A32093" w:rsidRPr="002269F7" w14:paraId="66A1908E" w14:textId="77777777" w:rsidTr="00BA4D90">
        <w:trPr>
          <w:trHeight w:val="235"/>
          <w:jc w:val="center"/>
        </w:trPr>
        <w:tc>
          <w:tcPr>
            <w:tcW w:w="5943" w:type="dxa"/>
          </w:tcPr>
          <w:p w14:paraId="522ECF87"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Fine sand dunes</w:t>
            </w:r>
          </w:p>
        </w:tc>
        <w:tc>
          <w:tcPr>
            <w:tcW w:w="2268" w:type="dxa"/>
          </w:tcPr>
          <w:p w14:paraId="68DC4DCD" w14:textId="6F80E47A"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2.66</w:t>
            </w:r>
          </w:p>
        </w:tc>
      </w:tr>
      <w:tr w:rsidR="00A32093" w:rsidRPr="002269F7" w14:paraId="05F9625C" w14:textId="77777777" w:rsidTr="00BA4D90">
        <w:trPr>
          <w:trHeight w:val="244"/>
          <w:jc w:val="center"/>
        </w:trPr>
        <w:tc>
          <w:tcPr>
            <w:tcW w:w="5943" w:type="dxa"/>
          </w:tcPr>
          <w:p w14:paraId="5F3384AE" w14:textId="77777777" w:rsidR="00A32093" w:rsidRPr="002269F7" w:rsidRDefault="00A32093" w:rsidP="004847F2">
            <w:pPr>
              <w:rPr>
                <w:rFonts w:ascii="Times New Roman" w:hAnsi="Times New Roman" w:cs="Times New Roman"/>
                <w:sz w:val="18"/>
                <w:szCs w:val="18"/>
                <w:lang w:val="en-US"/>
              </w:rPr>
            </w:pPr>
            <w:r w:rsidRPr="002269F7">
              <w:rPr>
                <w:rFonts w:ascii="Times New Roman" w:hAnsi="Times New Roman" w:cs="Times New Roman"/>
                <w:sz w:val="18"/>
                <w:szCs w:val="18"/>
                <w:lang w:val="en-US"/>
              </w:rPr>
              <w:t>Loess</w:t>
            </w:r>
          </w:p>
        </w:tc>
        <w:tc>
          <w:tcPr>
            <w:tcW w:w="2268" w:type="dxa"/>
          </w:tcPr>
          <w:p w14:paraId="5675F308" w14:textId="3EC9FDCD" w:rsidR="00A32093" w:rsidRPr="002269F7" w:rsidRDefault="00A32093" w:rsidP="004847F2">
            <w:pPr>
              <w:jc w:val="center"/>
              <w:rPr>
                <w:rFonts w:ascii="Times New Roman" w:hAnsi="Times New Roman" w:cs="Times New Roman"/>
                <w:sz w:val="18"/>
                <w:szCs w:val="18"/>
                <w:lang w:val="en-US"/>
              </w:rPr>
            </w:pPr>
            <w:r w:rsidRPr="002269F7">
              <w:rPr>
                <w:rFonts w:ascii="Times New Roman" w:hAnsi="Times New Roman" w:cs="Times New Roman"/>
                <w:sz w:val="18"/>
                <w:szCs w:val="18"/>
                <w:lang w:val="en-US"/>
              </w:rPr>
              <w:t>1.2</w:t>
            </w:r>
          </w:p>
        </w:tc>
      </w:tr>
    </w:tbl>
    <w:p w14:paraId="3B072DDF" w14:textId="466457FD" w:rsidR="00B64162" w:rsidRPr="002269F7" w:rsidRDefault="00902387" w:rsidP="00CD28F6">
      <w:pPr>
        <w:spacing w:before="120" w:after="0" w:line="240" w:lineRule="auto"/>
        <w:ind w:left="629" w:hanging="629"/>
        <w:jc w:val="center"/>
        <w:rPr>
          <w:rFonts w:ascii="Times New Roman" w:eastAsia="Times New Roman" w:hAnsi="Times New Roman" w:cs="Times New Roman"/>
          <w:color w:val="000000"/>
          <w:sz w:val="20"/>
          <w:szCs w:val="20"/>
          <w:lang w:val="en-US" w:eastAsia="ru-RU"/>
        </w:rPr>
      </w:pPr>
      <w:r w:rsidRPr="002269F7">
        <w:rPr>
          <w:rFonts w:ascii="Times New Roman" w:eastAsia="Times New Roman" w:hAnsi="Times New Roman" w:cs="Times New Roman"/>
          <w:noProof/>
          <w:color w:val="000000"/>
          <w:sz w:val="20"/>
          <w:szCs w:val="20"/>
          <w:lang w:eastAsia="ru-RU"/>
        </w:rPr>
        <w:drawing>
          <wp:inline distT="0" distB="0" distL="0" distR="0" wp14:anchorId="129068DE" wp14:editId="0F72BD31">
            <wp:extent cx="5890838" cy="1979875"/>
            <wp:effectExtent l="0" t="0" r="0" b="190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81973" cy="2010505"/>
                    </a:xfrm>
                    <a:prstGeom prst="rect">
                      <a:avLst/>
                    </a:prstGeom>
                  </pic:spPr>
                </pic:pic>
              </a:graphicData>
            </a:graphic>
          </wp:inline>
        </w:drawing>
      </w:r>
    </w:p>
    <w:p w14:paraId="1D779397" w14:textId="1A2BD74F" w:rsidR="00B64162" w:rsidRPr="002269F7" w:rsidRDefault="00CB24E7" w:rsidP="00CD28F6">
      <w:pPr>
        <w:pStyle w:val="leading-8"/>
        <w:spacing w:before="0" w:beforeAutospacing="0" w:after="0" w:afterAutospacing="0"/>
        <w:jc w:val="center"/>
        <w:rPr>
          <w:bCs/>
          <w:sz w:val="18"/>
          <w:szCs w:val="18"/>
          <w:lang w:val="en-US"/>
        </w:rPr>
      </w:pPr>
      <w:r w:rsidRPr="002269F7">
        <w:rPr>
          <w:b/>
          <w:sz w:val="18"/>
          <w:szCs w:val="18"/>
          <w:lang w:val="en-US"/>
        </w:rPr>
        <w:t xml:space="preserve">FIGURE 7. </w:t>
      </w:r>
      <w:r w:rsidR="00704102" w:rsidRPr="002269F7">
        <w:rPr>
          <w:bCs/>
          <w:sz w:val="18"/>
          <w:szCs w:val="18"/>
          <w:lang w:val="en-US"/>
        </w:rPr>
        <w:t>The width of the designated and safety zone for Category I highways</w:t>
      </w:r>
    </w:p>
    <w:p w14:paraId="5BABA21F" w14:textId="0F60EEA0" w:rsidR="00AA43B4" w:rsidRPr="002269F7" w:rsidRDefault="00CB24E7" w:rsidP="00CD28F6">
      <w:pPr>
        <w:pStyle w:val="Section"/>
        <w:numPr>
          <w:ilvl w:val="0"/>
          <w:numId w:val="0"/>
        </w:numPr>
        <w:spacing w:before="240" w:after="240"/>
        <w:jc w:val="center"/>
        <w:rPr>
          <w:rFonts w:ascii="Times New Roman" w:hAnsi="Times New Roman" w:cs="Times New Roman"/>
          <w:lang w:val="en-US"/>
        </w:rPr>
      </w:pPr>
      <w:r w:rsidRPr="002269F7">
        <w:rPr>
          <w:rFonts w:ascii="Times New Roman" w:hAnsi="Times New Roman" w:cs="Times New Roman"/>
          <w:lang w:val="en-US"/>
        </w:rPr>
        <w:t>CONCLUSION</w:t>
      </w:r>
    </w:p>
    <w:p w14:paraId="627761CA" w14:textId="73AEB834" w:rsidR="00B64162" w:rsidRPr="002269F7" w:rsidRDefault="00942C6E" w:rsidP="002C2D91">
      <w:pPr>
        <w:pStyle w:val="leading-8"/>
        <w:spacing w:before="0" w:beforeAutospacing="0" w:after="0" w:afterAutospacing="0"/>
        <w:ind w:firstLine="284"/>
        <w:jc w:val="both"/>
        <w:rPr>
          <w:bCs/>
          <w:color w:val="FF0000"/>
          <w:sz w:val="20"/>
          <w:szCs w:val="20"/>
          <w:lang w:val="uz-Cyrl-UZ"/>
        </w:rPr>
      </w:pPr>
      <w:r w:rsidRPr="002269F7">
        <w:rPr>
          <w:bCs/>
          <w:sz w:val="20"/>
          <w:szCs w:val="20"/>
          <w:lang w:val="en-US"/>
        </w:rPr>
        <w:t>When determining the width of the land zone allocated for highways, the geometric parameters of the road play a particularly significant role. These parameters are closely associated with the number of vehicles required to ensure safe traffic flow. In this context, the concept of a “safety zone” along the side boundaries of the allocated strip is defined in Cabinet of Ministers Resolution No. 342 dated December 26, 2011. The resolution establishes specific width requirements for safety zones: for roads of categories I and II — 25 meters, for category III — 20 meters, and for roads of categories IV and V — 15 meters [5].</w:t>
      </w:r>
    </w:p>
    <w:p w14:paraId="23A6C31F" w14:textId="051E1D79" w:rsidR="004847F2" w:rsidRPr="002269F7" w:rsidRDefault="00AA43B4" w:rsidP="002C2D91">
      <w:pPr>
        <w:spacing w:after="0" w:line="240" w:lineRule="auto"/>
        <w:ind w:firstLine="284"/>
        <w:jc w:val="both"/>
        <w:rPr>
          <w:rFonts w:ascii="Times New Roman" w:hAnsi="Times New Roman" w:cs="Times New Roman"/>
          <w:sz w:val="20"/>
          <w:szCs w:val="20"/>
          <w:lang w:val="en-US"/>
        </w:rPr>
      </w:pPr>
      <w:r w:rsidRPr="002269F7">
        <w:rPr>
          <w:rFonts w:ascii="Times New Roman" w:hAnsi="Times New Roman" w:cs="Times New Roman"/>
          <w:sz w:val="20"/>
          <w:szCs w:val="20"/>
          <w:lang w:val="en-US"/>
        </w:rPr>
        <w:t>The width of the zone allocated for the highway requires a comprehensive approach. The geometric dimensions of the road, terrain, safety requirements, and other factors must be taken into account together. When determining the width of the zone allocated for highways and in the process of its cadastral registration based on legislation, it is necessary to take into account the active use for the placement and development of the highway and its service facilities located in this area [20</w:t>
      </w:r>
      <w:r w:rsidR="00D24334">
        <w:rPr>
          <w:rFonts w:ascii="Times New Roman" w:hAnsi="Times New Roman" w:cs="Times New Roman"/>
          <w:sz w:val="20"/>
          <w:szCs w:val="20"/>
          <w:lang w:val="en-US"/>
        </w:rPr>
        <w:t xml:space="preserve">, 21, 22, 23, </w:t>
      </w:r>
      <w:r w:rsidRPr="002269F7">
        <w:rPr>
          <w:rFonts w:ascii="Times New Roman" w:hAnsi="Times New Roman" w:cs="Times New Roman"/>
          <w:sz w:val="20"/>
          <w:szCs w:val="20"/>
          <w:lang w:val="en-US"/>
        </w:rPr>
        <w:t>2</w:t>
      </w:r>
      <w:r w:rsidR="0017304A" w:rsidRPr="002269F7">
        <w:rPr>
          <w:rFonts w:ascii="Times New Roman" w:hAnsi="Times New Roman" w:cs="Times New Roman"/>
          <w:sz w:val="20"/>
          <w:szCs w:val="20"/>
          <w:lang w:val="en-US"/>
        </w:rPr>
        <w:t>4</w:t>
      </w:r>
      <w:r w:rsidRPr="002269F7">
        <w:rPr>
          <w:rFonts w:ascii="Times New Roman" w:hAnsi="Times New Roman" w:cs="Times New Roman"/>
          <w:sz w:val="20"/>
          <w:szCs w:val="20"/>
          <w:lang w:val="en-US"/>
        </w:rPr>
        <w:t>]. This, in turn, requires a sufficient justification in search and design work of the economic development of territories in the development of road infrastructure, the rapid increase in traffic volume, which is the main indicator determining the number of lanes of highways.</w:t>
      </w:r>
    </w:p>
    <w:p w14:paraId="33CD2C36" w14:textId="78751146" w:rsidR="002143D0" w:rsidRPr="002269F7" w:rsidRDefault="002C2D91" w:rsidP="00CD28F6">
      <w:pPr>
        <w:spacing w:before="240" w:after="240" w:line="240" w:lineRule="auto"/>
        <w:jc w:val="center"/>
        <w:rPr>
          <w:rFonts w:ascii="Times New Roman" w:eastAsia="Times New Roman" w:hAnsi="Times New Roman" w:cs="Times New Roman"/>
          <w:b/>
          <w:sz w:val="24"/>
          <w:szCs w:val="24"/>
          <w:lang w:val="en-US" w:eastAsia="ru-RU"/>
        </w:rPr>
      </w:pPr>
      <w:r w:rsidRPr="002269F7">
        <w:rPr>
          <w:rFonts w:ascii="Times New Roman" w:eastAsia="Times New Roman" w:hAnsi="Times New Roman" w:cs="Times New Roman"/>
          <w:b/>
          <w:sz w:val="24"/>
          <w:szCs w:val="24"/>
          <w:lang w:val="en-US" w:eastAsia="ru-RU"/>
        </w:rPr>
        <w:t>FUTURE SCOPE</w:t>
      </w:r>
    </w:p>
    <w:p w14:paraId="0C83F365" w14:textId="77777777" w:rsidR="002143D0" w:rsidRPr="002269F7" w:rsidRDefault="002143D0" w:rsidP="002C2D91">
      <w:pPr>
        <w:spacing w:after="0" w:line="240" w:lineRule="auto"/>
        <w:ind w:firstLine="284"/>
        <w:jc w:val="both"/>
        <w:rPr>
          <w:rFonts w:ascii="Times New Roman" w:hAnsi="Times New Roman" w:cs="Times New Roman"/>
          <w:sz w:val="20"/>
          <w:szCs w:val="20"/>
          <w:lang w:val="en-US"/>
        </w:rPr>
      </w:pPr>
      <w:r w:rsidRPr="002269F7">
        <w:rPr>
          <w:rFonts w:ascii="Times New Roman" w:hAnsi="Times New Roman" w:cs="Times New Roman"/>
          <w:sz w:val="20"/>
          <w:szCs w:val="20"/>
          <w:lang w:val="en-US"/>
        </w:rPr>
        <w:t>The study on highway zone widths in Uzbekistan can be continued in the future by work on enlarging the methodology on how best to come up with peak dimensions in line with the present and future trends of road usage. Seeing the rate at which the intensity of traffic is growing, the population base is expanding as well as the expansion of the local infrastructure, a necessity occurs to have dynamic models of land allocation based on real-time information.</w:t>
      </w:r>
    </w:p>
    <w:p w14:paraId="2022F5BC" w14:textId="77777777" w:rsidR="002143D0" w:rsidRPr="002269F7" w:rsidRDefault="002143D0" w:rsidP="002C2D91">
      <w:pPr>
        <w:spacing w:after="0" w:line="240" w:lineRule="auto"/>
        <w:ind w:firstLine="284"/>
        <w:jc w:val="both"/>
        <w:rPr>
          <w:rFonts w:ascii="Times New Roman" w:hAnsi="Times New Roman" w:cs="Times New Roman"/>
          <w:sz w:val="20"/>
          <w:szCs w:val="20"/>
          <w:lang w:val="en-US"/>
        </w:rPr>
      </w:pPr>
      <w:r w:rsidRPr="002269F7">
        <w:rPr>
          <w:rFonts w:ascii="Times New Roman" w:hAnsi="Times New Roman" w:cs="Times New Roman"/>
          <w:sz w:val="20"/>
          <w:szCs w:val="20"/>
          <w:lang w:val="en-US"/>
        </w:rPr>
        <w:lastRenderedPageBreak/>
        <w:t>This can be followed through in one direction with respect to development of the intelligent GIS-based systems that automate and optimize the process of designing and monitoring of road zone widths. These systems may combine traffic sensors, satellite images and demographic information to accommodate zone controls that change with practice and environmental limitations.</w:t>
      </w:r>
    </w:p>
    <w:p w14:paraId="643686A3" w14:textId="77777777" w:rsidR="002143D0" w:rsidRPr="002269F7" w:rsidRDefault="002143D0" w:rsidP="002C2D91">
      <w:pPr>
        <w:spacing w:after="0" w:line="240" w:lineRule="auto"/>
        <w:ind w:firstLine="284"/>
        <w:jc w:val="both"/>
        <w:rPr>
          <w:rFonts w:ascii="Times New Roman" w:hAnsi="Times New Roman" w:cs="Times New Roman"/>
          <w:sz w:val="20"/>
          <w:szCs w:val="20"/>
          <w:lang w:val="en-US"/>
        </w:rPr>
      </w:pPr>
      <w:r w:rsidRPr="002269F7">
        <w:rPr>
          <w:rFonts w:ascii="Times New Roman" w:hAnsi="Times New Roman" w:cs="Times New Roman"/>
          <w:sz w:val="20"/>
          <w:szCs w:val="20"/>
          <w:lang w:val="en-US"/>
        </w:rPr>
        <w:t>Also, more investigations should be conducted to evaluate the economic and environmental consequences of having too wide or too narrow zones, particularly in urban and ecologically-sensitive locations. The comparative studies with the international standards could be useful in presenting the practical wise approach in the balance between the development of infrastructures and the conservation of the land resources.</w:t>
      </w:r>
    </w:p>
    <w:p w14:paraId="6BCF5583" w14:textId="77777777" w:rsidR="002143D0" w:rsidRPr="002269F7" w:rsidRDefault="002143D0" w:rsidP="002C2D91">
      <w:pPr>
        <w:spacing w:after="0" w:line="240" w:lineRule="auto"/>
        <w:ind w:firstLine="284"/>
        <w:jc w:val="both"/>
        <w:rPr>
          <w:rFonts w:ascii="Times New Roman" w:hAnsi="Times New Roman" w:cs="Times New Roman"/>
          <w:sz w:val="20"/>
          <w:szCs w:val="20"/>
          <w:lang w:val="en-US"/>
        </w:rPr>
      </w:pPr>
      <w:r w:rsidRPr="002269F7">
        <w:rPr>
          <w:rFonts w:ascii="Times New Roman" w:hAnsi="Times New Roman" w:cs="Times New Roman"/>
          <w:sz w:val="20"/>
          <w:szCs w:val="20"/>
          <w:lang w:val="en-US"/>
        </w:rPr>
        <w:t>Simulation modeling is also a possibility, in which simulation of safety of the road design and land usage over a long period can be predicted by using Finite Element Analysis or machine learning on different geometric and terrain parameters. Such models are able to inform the transportation planning efforts by helping planners and policymakers make informed decisions, regarding expansion of roads and safety buffer zone as well as integration of roadside service facilities.</w:t>
      </w:r>
    </w:p>
    <w:p w14:paraId="660DFFB9" w14:textId="6DA7D7D2" w:rsidR="002143D0" w:rsidRPr="002269F7" w:rsidRDefault="002143D0" w:rsidP="002C2D91">
      <w:pPr>
        <w:spacing w:after="0" w:line="240" w:lineRule="auto"/>
        <w:ind w:firstLine="284"/>
        <w:jc w:val="both"/>
        <w:rPr>
          <w:rFonts w:ascii="Times New Roman" w:hAnsi="Times New Roman" w:cs="Times New Roman"/>
          <w:sz w:val="20"/>
          <w:szCs w:val="20"/>
          <w:lang w:val="en-US"/>
        </w:rPr>
      </w:pPr>
      <w:r w:rsidRPr="002269F7">
        <w:rPr>
          <w:rFonts w:ascii="Times New Roman" w:hAnsi="Times New Roman" w:cs="Times New Roman"/>
          <w:sz w:val="20"/>
          <w:szCs w:val="20"/>
          <w:lang w:val="en-US"/>
        </w:rPr>
        <w:t>Lastly, it would be desirable to align national norms (like SHNQ 2.10.01-23) with the best global practices and create some adaptive guidelines that would allow to adapt to the specifics of socio-economic and geographic environment of Uzbekistan. Working out performance-based standards as opposed to strict dimensional standards may enable future road infrastructure projects to be more innovative and sensitive in the future.</w:t>
      </w:r>
    </w:p>
    <w:p w14:paraId="39A886CC" w14:textId="0A7A92E1" w:rsidR="00F52254" w:rsidRPr="00CD28F6" w:rsidRDefault="002C2D91" w:rsidP="00CD28F6">
      <w:pPr>
        <w:pStyle w:val="Section"/>
        <w:numPr>
          <w:ilvl w:val="0"/>
          <w:numId w:val="0"/>
        </w:numPr>
        <w:spacing w:before="240" w:after="240"/>
        <w:jc w:val="center"/>
        <w:rPr>
          <w:rFonts w:ascii="Times New Roman" w:hAnsi="Times New Roman" w:cs="Times New Roman"/>
        </w:rPr>
      </w:pPr>
      <w:r w:rsidRPr="00CD28F6">
        <w:rPr>
          <w:rFonts w:ascii="Times New Roman" w:hAnsi="Times New Roman" w:cs="Times New Roman"/>
        </w:rPr>
        <w:t>REFERENCES</w:t>
      </w:r>
    </w:p>
    <w:p w14:paraId="303E78F5" w14:textId="42FDF302"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Law of the Republic of Uzbekistan "On Roads"</w:t>
      </w:r>
      <w:r w:rsidRPr="00D24334">
        <w:rPr>
          <w:sz w:val="20"/>
          <w:szCs w:val="20"/>
          <w:lang w:val="en-US"/>
        </w:rPr>
        <w:t xml:space="preserve"> (</w:t>
      </w:r>
      <w:hyperlink r:id="rId16" w:tgtFrame="_new" w:history="1">
        <w:r w:rsidRPr="00D24334">
          <w:rPr>
            <w:rStyle w:val="a3"/>
            <w:color w:val="auto"/>
            <w:sz w:val="20"/>
            <w:szCs w:val="20"/>
            <w:u w:val="none"/>
            <w:lang w:val="en-US"/>
          </w:rPr>
          <w:t>https://lex.uz</w:t>
        </w:r>
      </w:hyperlink>
      <w:r w:rsidRPr="00D24334">
        <w:rPr>
          <w:sz w:val="20"/>
          <w:szCs w:val="20"/>
          <w:lang w:val="en-US"/>
        </w:rPr>
        <w:t>, accessed 2023).</w:t>
      </w:r>
    </w:p>
    <w:p w14:paraId="67B32312" w14:textId="652D7940"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Presidential Decree of the Republic of Uzbekistan No. PQ-330</w:t>
      </w:r>
      <w:r w:rsidRPr="00D24334">
        <w:rPr>
          <w:sz w:val="20"/>
          <w:szCs w:val="20"/>
          <w:lang w:val="en-US"/>
        </w:rPr>
        <w:t xml:space="preserve"> (10.10.2023), </w:t>
      </w:r>
      <w:r w:rsidRPr="00D24334">
        <w:rPr>
          <w:rStyle w:val="a8"/>
          <w:sz w:val="20"/>
          <w:szCs w:val="20"/>
          <w:lang w:val="en-US"/>
        </w:rPr>
        <w:t>On Measures for Further Improvement of the Road Management Sector</w:t>
      </w:r>
      <w:r w:rsidRPr="00D24334">
        <w:rPr>
          <w:sz w:val="20"/>
          <w:szCs w:val="20"/>
          <w:lang w:val="en-US"/>
        </w:rPr>
        <w:t>.</w:t>
      </w:r>
    </w:p>
    <w:p w14:paraId="5E556219" w14:textId="1C91671A"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ShNK 2.10.01-23. Determination of Land Plot Dimensions for the Construction of Flat and Linear Structures</w:t>
      </w:r>
      <w:r w:rsidRPr="00D24334">
        <w:rPr>
          <w:sz w:val="20"/>
          <w:szCs w:val="20"/>
          <w:lang w:val="en-US"/>
        </w:rPr>
        <w:t xml:space="preserve"> (State Committee of the Republic of Uzbekistan for Architecture and Construction, Tashkent, 2023).</w:t>
      </w:r>
    </w:p>
    <w:p w14:paraId="0CA13CE4" w14:textId="112D2052"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S. I. Buldakov, “Features of the organization of the designated lane on highways,” </w:t>
      </w:r>
      <w:r w:rsidRPr="00D24334">
        <w:rPr>
          <w:rStyle w:val="a8"/>
          <w:sz w:val="20"/>
          <w:szCs w:val="20"/>
          <w:lang w:val="en-US"/>
        </w:rPr>
        <w:t>Lesnoy Vestnik</w:t>
      </w:r>
      <w:r w:rsidRPr="00D24334">
        <w:rPr>
          <w:sz w:val="20"/>
          <w:szCs w:val="20"/>
          <w:lang w:val="en-US"/>
        </w:rPr>
        <w:t xml:space="preserve"> </w:t>
      </w:r>
      <w:r w:rsidRPr="00D24334">
        <w:rPr>
          <w:rStyle w:val="a4"/>
          <w:sz w:val="20"/>
          <w:szCs w:val="20"/>
          <w:lang w:val="en-US"/>
        </w:rPr>
        <w:t>32</w:t>
      </w:r>
      <w:r w:rsidRPr="00D24334">
        <w:rPr>
          <w:sz w:val="20"/>
          <w:szCs w:val="20"/>
          <w:lang w:val="en-US"/>
        </w:rPr>
        <w:t>, 115 (2005).</w:t>
      </w:r>
    </w:p>
    <w:p w14:paraId="20A9A835" w14:textId="0B3DB565"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Cabinet of Ministers Resolution No. 342 of the Republic of Uzbekistan</w:t>
      </w:r>
      <w:r w:rsidRPr="00D24334">
        <w:rPr>
          <w:sz w:val="20"/>
          <w:szCs w:val="20"/>
          <w:lang w:val="en-US"/>
        </w:rPr>
        <w:t xml:space="preserve"> (26.12.2011), </w:t>
      </w:r>
      <w:r w:rsidRPr="00D24334">
        <w:rPr>
          <w:rStyle w:val="a8"/>
          <w:sz w:val="20"/>
          <w:szCs w:val="20"/>
          <w:lang w:val="en-US"/>
        </w:rPr>
        <w:t>On Measures to Ensure and Organize Safety on Highways</w:t>
      </w:r>
      <w:r w:rsidRPr="00D24334">
        <w:rPr>
          <w:sz w:val="20"/>
          <w:szCs w:val="20"/>
          <w:lang w:val="en-US"/>
        </w:rPr>
        <w:t>.</w:t>
      </w:r>
    </w:p>
    <w:p w14:paraId="27A6C7A1" w14:textId="5964A1BB"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Law of the Kyrgyz Republic "On Automobile Roads" No. 104</w:t>
      </w:r>
      <w:r w:rsidRPr="00D24334">
        <w:rPr>
          <w:sz w:val="20"/>
          <w:szCs w:val="20"/>
          <w:lang w:val="en-US"/>
        </w:rPr>
        <w:t xml:space="preserve"> (22.05.2023).</w:t>
      </w:r>
    </w:p>
    <w:p w14:paraId="4445452D" w14:textId="049D6C10"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Richtlinien für die Anlage von Autobahnen (RAA)</w:t>
      </w:r>
      <w:r w:rsidRPr="00D24334">
        <w:rPr>
          <w:sz w:val="20"/>
          <w:szCs w:val="20"/>
          <w:lang w:val="en-US"/>
        </w:rPr>
        <w:t xml:space="preserve"> (Federal Ministry of Digital and Transport, Germany, 2013).</w:t>
      </w:r>
    </w:p>
    <w:p w14:paraId="307BB973" w14:textId="26474F39"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SNiP 467-74. Collection of Land Allocation Norms for the Construction of Linear Structures</w:t>
      </w:r>
      <w:r w:rsidRPr="00D24334">
        <w:rPr>
          <w:sz w:val="20"/>
          <w:szCs w:val="20"/>
          <w:lang w:val="en-US"/>
        </w:rPr>
        <w:t xml:space="preserve"> (Moscow, 1976).</w:t>
      </w:r>
    </w:p>
    <w:p w14:paraId="15862C0C" w14:textId="18B6F408"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Karayolları Teknik Standartları</w:t>
      </w:r>
      <w:r w:rsidRPr="00D24334">
        <w:rPr>
          <w:sz w:val="20"/>
          <w:szCs w:val="20"/>
          <w:lang w:val="en-US"/>
        </w:rPr>
        <w:t xml:space="preserve"> (General Directorate of Highways, Turkey, 2018).</w:t>
      </w:r>
    </w:p>
    <w:p w14:paraId="575495D6" w14:textId="3DBCA4D5"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TKP 45-3.03-19-2006 (02250). Highways. Design Standards</w:t>
      </w:r>
      <w:r w:rsidRPr="00D24334">
        <w:rPr>
          <w:sz w:val="20"/>
          <w:szCs w:val="20"/>
          <w:lang w:val="en-US"/>
        </w:rPr>
        <w:t xml:space="preserve"> (Minsk, 2006).</w:t>
      </w:r>
    </w:p>
    <w:p w14:paraId="63050589" w14:textId="090C55A0"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SNiP 2.05.02-85. Highways</w:t>
      </w:r>
      <w:r w:rsidRPr="00D24334">
        <w:rPr>
          <w:sz w:val="20"/>
          <w:szCs w:val="20"/>
          <w:lang w:val="en-US"/>
        </w:rPr>
        <w:t xml:space="preserve"> (FGUP CPP, Moscow, 2007), 54 p.</w:t>
      </w:r>
    </w:p>
    <w:p w14:paraId="52B24DF5" w14:textId="393D9139"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D. Makhmudova and F. Ikramova, “Water regime effect on soils of the motor roads subgrade,” </w:t>
      </w:r>
      <w:r w:rsidRPr="00D24334">
        <w:rPr>
          <w:rStyle w:val="a8"/>
          <w:sz w:val="20"/>
          <w:szCs w:val="20"/>
          <w:lang w:val="en-US"/>
        </w:rPr>
        <w:t>AIP Conf. Proc.</w:t>
      </w:r>
      <w:r w:rsidRPr="00D24334">
        <w:rPr>
          <w:sz w:val="20"/>
          <w:szCs w:val="20"/>
          <w:lang w:val="en-US"/>
        </w:rPr>
        <w:t xml:space="preserve"> </w:t>
      </w:r>
      <w:r w:rsidRPr="00D24334">
        <w:rPr>
          <w:rStyle w:val="a4"/>
          <w:sz w:val="20"/>
          <w:szCs w:val="20"/>
          <w:lang w:val="en-US"/>
        </w:rPr>
        <w:t>2612</w:t>
      </w:r>
      <w:r w:rsidRPr="00D24334">
        <w:rPr>
          <w:sz w:val="20"/>
          <w:szCs w:val="20"/>
          <w:lang w:val="en-US"/>
        </w:rPr>
        <w:t>, 040024 (2023), https://doi.org/10.1063/5.0113481.</w:t>
      </w:r>
    </w:p>
    <w:p w14:paraId="1D658D24" w14:textId="09F91718"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B. B. Karimov and A. M. Aliyev, </w:t>
      </w:r>
      <w:r w:rsidRPr="00D24334">
        <w:rPr>
          <w:rStyle w:val="a8"/>
          <w:sz w:val="20"/>
          <w:szCs w:val="20"/>
          <w:lang w:val="en-US"/>
        </w:rPr>
        <w:t>Roads in Mountainous and Hot Climate Conditions</w:t>
      </w:r>
      <w:r w:rsidRPr="00D24334">
        <w:rPr>
          <w:sz w:val="20"/>
          <w:szCs w:val="20"/>
          <w:lang w:val="en-US"/>
        </w:rPr>
        <w:t>, Vol. 1 (Intransdornauka, Moscow, 2014), 334 p.</w:t>
      </w:r>
    </w:p>
    <w:p w14:paraId="5BE46F73" w14:textId="33F7AFF6"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W. Kuhn, </w:t>
      </w:r>
      <w:r w:rsidRPr="00D24334">
        <w:rPr>
          <w:rStyle w:val="a8"/>
          <w:sz w:val="20"/>
          <w:szCs w:val="20"/>
          <w:lang w:val="en-US"/>
        </w:rPr>
        <w:t>Fundamentals of Road Design</w:t>
      </w:r>
      <w:r w:rsidRPr="00D24334">
        <w:rPr>
          <w:sz w:val="20"/>
          <w:szCs w:val="20"/>
          <w:lang w:val="en-US"/>
        </w:rPr>
        <w:t xml:space="preserve"> (WIT Press, Germany, 2015), p. 366.</w:t>
      </w:r>
    </w:p>
    <w:p w14:paraId="659472A8" w14:textId="40264BB5"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rStyle w:val="a8"/>
          <w:sz w:val="20"/>
          <w:szCs w:val="20"/>
          <w:lang w:val="en-US"/>
        </w:rPr>
        <w:t>ShNK 2.05.02-07. Automobile Roads</w:t>
      </w:r>
      <w:r w:rsidRPr="00D24334">
        <w:rPr>
          <w:sz w:val="20"/>
          <w:szCs w:val="20"/>
          <w:lang w:val="en-US"/>
        </w:rPr>
        <w:t xml:space="preserve"> (State Committee of the Republic of Uzbekistan for Architecture and Construction, Tashkent, 2007).</w:t>
      </w:r>
    </w:p>
    <w:p w14:paraId="0AFF75BF" w14:textId="18332258"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R. Hudaykulov, D. Makhmudova, D. Kayumov, and O. Zafarov, “Filter leaching of salt soils of automobile roads,” </w:t>
      </w:r>
      <w:r w:rsidRPr="00D24334">
        <w:rPr>
          <w:rStyle w:val="a8"/>
          <w:sz w:val="20"/>
          <w:szCs w:val="20"/>
          <w:lang w:val="en-US"/>
        </w:rPr>
        <w:t>E3S Web Conf.</w:t>
      </w:r>
      <w:r w:rsidRPr="00D24334">
        <w:rPr>
          <w:sz w:val="20"/>
          <w:szCs w:val="20"/>
          <w:lang w:val="en-US"/>
        </w:rPr>
        <w:t xml:space="preserve"> </w:t>
      </w:r>
      <w:r w:rsidRPr="00D24334">
        <w:rPr>
          <w:rStyle w:val="a4"/>
          <w:sz w:val="20"/>
          <w:szCs w:val="20"/>
          <w:lang w:val="en-US"/>
        </w:rPr>
        <w:t>264</w:t>
      </w:r>
      <w:r w:rsidRPr="00D24334">
        <w:rPr>
          <w:sz w:val="20"/>
          <w:szCs w:val="20"/>
          <w:lang w:val="en-US"/>
        </w:rPr>
        <w:t>, 02032 (2021), https://doi.org/10.1051/e3sconf/202126402032.</w:t>
      </w:r>
    </w:p>
    <w:p w14:paraId="0554C448" w14:textId="7CB9374C"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N. D. Shi, </w:t>
      </w:r>
      <w:r w:rsidRPr="00D24334">
        <w:rPr>
          <w:rStyle w:val="a8"/>
          <w:sz w:val="20"/>
          <w:szCs w:val="20"/>
          <w:lang w:val="en-US"/>
        </w:rPr>
        <w:t>Ensuring the Strength and Stability of the Road Surface in the Conditions of Northern Vietnam</w:t>
      </w:r>
      <w:r w:rsidRPr="00D24334">
        <w:rPr>
          <w:sz w:val="20"/>
          <w:szCs w:val="20"/>
          <w:lang w:val="en-US"/>
        </w:rPr>
        <w:t xml:space="preserve"> (Ph.D. thesis, Voronezh, 2012), 19 p.</w:t>
      </w:r>
    </w:p>
    <w:p w14:paraId="1FFAB1DC" w14:textId="688B5AB0"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A. A. Chizhov, </w:t>
      </w:r>
      <w:r w:rsidRPr="00D24334">
        <w:rPr>
          <w:rStyle w:val="a8"/>
          <w:sz w:val="20"/>
          <w:szCs w:val="20"/>
          <w:lang w:val="en-US"/>
        </w:rPr>
        <w:t>Justification of the Width of the Detour Strip of Timber Roads, Taking into Account Environmental Requirements</w:t>
      </w:r>
      <w:r w:rsidRPr="00D24334">
        <w:rPr>
          <w:sz w:val="20"/>
          <w:szCs w:val="20"/>
          <w:lang w:val="en-US"/>
        </w:rPr>
        <w:t xml:space="preserve"> (Ph.D. thesis, Ural State Forestry Technical University, Yekaterinburg, 2005), 19 p.</w:t>
      </w:r>
    </w:p>
    <w:p w14:paraId="6F860522" w14:textId="45230A59"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O. V. Ryabova, </w:t>
      </w:r>
      <w:r w:rsidRPr="00D24334">
        <w:rPr>
          <w:rStyle w:val="a8"/>
          <w:sz w:val="20"/>
          <w:szCs w:val="20"/>
          <w:lang w:val="en-US"/>
        </w:rPr>
        <w:t>Technogenic Impact of the Road Transport Complex on the Ecosystem of the Roadside Strip</w:t>
      </w:r>
      <w:r w:rsidRPr="00D24334">
        <w:rPr>
          <w:sz w:val="20"/>
          <w:szCs w:val="20"/>
          <w:lang w:val="en-US"/>
        </w:rPr>
        <w:t xml:space="preserve"> (Ph.D. thesis, Voronezh State University of Architecture and Civil Engineering, Yoshkar-Ola, 2006), 43 p.</w:t>
      </w:r>
    </w:p>
    <w:p w14:paraId="037FDCBF" w14:textId="6C50CE33"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B. D. Salimova, R. M. Hudaykulov, D. A. Mahmudova, Kh. D. Abdullaev, and X. X. Xayitov, “Methods of stabilization of mountain slopes near highways against landslides,” </w:t>
      </w:r>
      <w:r w:rsidRPr="00D24334">
        <w:rPr>
          <w:rStyle w:val="a8"/>
          <w:sz w:val="20"/>
          <w:szCs w:val="20"/>
          <w:lang w:val="en-US"/>
        </w:rPr>
        <w:t>E3S Web Conf.</w:t>
      </w:r>
      <w:r w:rsidRPr="00D24334">
        <w:rPr>
          <w:sz w:val="20"/>
          <w:szCs w:val="20"/>
          <w:lang w:val="en-US"/>
        </w:rPr>
        <w:t xml:space="preserve"> </w:t>
      </w:r>
      <w:r w:rsidRPr="00D24334">
        <w:rPr>
          <w:rStyle w:val="a4"/>
          <w:sz w:val="20"/>
          <w:szCs w:val="20"/>
          <w:lang w:val="en-US"/>
        </w:rPr>
        <w:t>525</w:t>
      </w:r>
      <w:r w:rsidRPr="00D24334">
        <w:rPr>
          <w:sz w:val="20"/>
          <w:szCs w:val="20"/>
          <w:lang w:val="en-US"/>
        </w:rPr>
        <w:t>, 01004 (2024), https://doi.org/10.1051/e3sconf/202452501004.</w:t>
      </w:r>
    </w:p>
    <w:p w14:paraId="5B44345F" w14:textId="73035A82"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R. Hudaykulov, B. Salimova, D. Aralov, A. Kurbanbaev, and N. Osmonkanov, “Review of chemical methods for road pavement stabilization: Prospects for application in Uzbekistan,” </w:t>
      </w:r>
      <w:r w:rsidRPr="00D24334">
        <w:rPr>
          <w:rStyle w:val="a8"/>
          <w:sz w:val="20"/>
          <w:szCs w:val="20"/>
          <w:lang w:val="en-US"/>
        </w:rPr>
        <w:t>Vibroeng. Procedia</w:t>
      </w:r>
      <w:r w:rsidRPr="00D24334">
        <w:rPr>
          <w:sz w:val="20"/>
          <w:szCs w:val="20"/>
          <w:lang w:val="en-US"/>
        </w:rPr>
        <w:t xml:space="preserve"> </w:t>
      </w:r>
      <w:r w:rsidRPr="00D24334">
        <w:rPr>
          <w:rStyle w:val="a4"/>
          <w:sz w:val="20"/>
          <w:szCs w:val="20"/>
          <w:lang w:val="en-US"/>
        </w:rPr>
        <w:t>58</w:t>
      </w:r>
      <w:r w:rsidRPr="00D24334">
        <w:rPr>
          <w:sz w:val="20"/>
          <w:szCs w:val="20"/>
          <w:lang w:val="en-US"/>
        </w:rPr>
        <w:t>, 340 (2025), https://doi.org/10.21595/vp.2025.24997.</w:t>
      </w:r>
    </w:p>
    <w:p w14:paraId="629A0810" w14:textId="62B4214A"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R. M. Hudaykulov and D. E. Aralov, “Results of laboratory studies of strengthening subgrade soil with modifier,” </w:t>
      </w:r>
      <w:r w:rsidRPr="00D24334">
        <w:rPr>
          <w:rStyle w:val="a8"/>
          <w:sz w:val="20"/>
          <w:szCs w:val="20"/>
          <w:lang w:val="en-US"/>
        </w:rPr>
        <w:t>Struct. Mech. Eng. Constr. Build.</w:t>
      </w:r>
      <w:r w:rsidRPr="00D24334">
        <w:rPr>
          <w:sz w:val="20"/>
          <w:szCs w:val="20"/>
          <w:lang w:val="en-US"/>
        </w:rPr>
        <w:t xml:space="preserve"> </w:t>
      </w:r>
      <w:r w:rsidRPr="00D24334">
        <w:rPr>
          <w:rStyle w:val="a4"/>
          <w:sz w:val="20"/>
          <w:szCs w:val="20"/>
          <w:lang w:val="en-US"/>
        </w:rPr>
        <w:t>20</w:t>
      </w:r>
      <w:r w:rsidRPr="00D24334">
        <w:rPr>
          <w:sz w:val="20"/>
          <w:szCs w:val="20"/>
          <w:lang w:val="en-US"/>
        </w:rPr>
        <w:t>, 84 (2024).</w:t>
      </w:r>
    </w:p>
    <w:p w14:paraId="4A3428B3" w14:textId="336DFBA9"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R. Hudaykulov, D. Makhmudova, F. Ikramova, J. Rakhmanov, and D. Aralov, “Mechanical properties of reinforced loess soils in road pavements,” </w:t>
      </w:r>
      <w:r w:rsidRPr="00D24334">
        <w:rPr>
          <w:rStyle w:val="a8"/>
          <w:sz w:val="20"/>
          <w:szCs w:val="20"/>
          <w:lang w:val="en-US"/>
        </w:rPr>
        <w:t>E3S Web Conf.</w:t>
      </w:r>
      <w:r w:rsidRPr="00D24334">
        <w:rPr>
          <w:sz w:val="20"/>
          <w:szCs w:val="20"/>
          <w:lang w:val="en-US"/>
        </w:rPr>
        <w:t xml:space="preserve"> </w:t>
      </w:r>
      <w:r w:rsidRPr="00D24334">
        <w:rPr>
          <w:rStyle w:val="a4"/>
          <w:sz w:val="20"/>
          <w:szCs w:val="20"/>
          <w:lang w:val="en-US"/>
        </w:rPr>
        <w:t>525</w:t>
      </w:r>
      <w:r w:rsidRPr="00D24334">
        <w:rPr>
          <w:sz w:val="20"/>
          <w:szCs w:val="20"/>
          <w:lang w:val="en-US"/>
        </w:rPr>
        <w:t>, 01006 (2024).</w:t>
      </w:r>
    </w:p>
    <w:p w14:paraId="4E0A4187" w14:textId="1D5C4BD4" w:rsidR="00D24334" w:rsidRPr="00D24334" w:rsidRDefault="00D24334" w:rsidP="00D24334">
      <w:pPr>
        <w:pStyle w:val="a5"/>
        <w:numPr>
          <w:ilvl w:val="0"/>
          <w:numId w:val="15"/>
        </w:numPr>
        <w:spacing w:before="0" w:beforeAutospacing="0" w:after="0" w:afterAutospacing="0"/>
        <w:ind w:left="425" w:hanging="425"/>
        <w:jc w:val="both"/>
        <w:rPr>
          <w:sz w:val="20"/>
          <w:szCs w:val="20"/>
          <w:lang w:val="en-US"/>
        </w:rPr>
      </w:pPr>
      <w:r w:rsidRPr="00D24334">
        <w:rPr>
          <w:sz w:val="20"/>
          <w:szCs w:val="20"/>
          <w:lang w:val="en-US"/>
        </w:rPr>
        <w:t xml:space="preserve">O. A. Emets, “Cadastre of land management during highway development,” </w:t>
      </w:r>
      <w:r w:rsidRPr="00D24334">
        <w:rPr>
          <w:rStyle w:val="a8"/>
          <w:sz w:val="20"/>
          <w:szCs w:val="20"/>
          <w:lang w:val="en-US"/>
        </w:rPr>
        <w:t>Technol. Audit Prod. Res.</w:t>
      </w:r>
      <w:r w:rsidRPr="00D24334">
        <w:rPr>
          <w:sz w:val="20"/>
          <w:szCs w:val="20"/>
          <w:lang w:val="en-US"/>
        </w:rPr>
        <w:t xml:space="preserve"> </w:t>
      </w:r>
      <w:r w:rsidRPr="00D24334">
        <w:rPr>
          <w:rStyle w:val="a4"/>
          <w:sz w:val="20"/>
          <w:szCs w:val="20"/>
          <w:lang w:val="en-US"/>
        </w:rPr>
        <w:t>1</w:t>
      </w:r>
      <w:r w:rsidRPr="00D24334">
        <w:rPr>
          <w:sz w:val="20"/>
          <w:szCs w:val="20"/>
          <w:lang w:val="en-US"/>
        </w:rPr>
        <w:t>(15), 20 (2014), ISSN 2226-3780.</w:t>
      </w:r>
    </w:p>
    <w:sectPr w:rsidR="00D24334" w:rsidRPr="00D24334" w:rsidSect="00CD28F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9BF05" w14:textId="77777777" w:rsidR="0008436E" w:rsidRDefault="0008436E">
      <w:pPr>
        <w:spacing w:after="0" w:line="240" w:lineRule="auto"/>
      </w:pPr>
      <w:r>
        <w:separator/>
      </w:r>
    </w:p>
  </w:endnote>
  <w:endnote w:type="continuationSeparator" w:id="0">
    <w:p w14:paraId="76C8A1A6" w14:textId="77777777" w:rsidR="0008436E" w:rsidRDefault="00084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933F6" w14:textId="77777777" w:rsidR="0008436E" w:rsidRDefault="0008436E">
      <w:pPr>
        <w:spacing w:after="0" w:line="240" w:lineRule="auto"/>
      </w:pPr>
      <w:r>
        <w:separator/>
      </w:r>
    </w:p>
  </w:footnote>
  <w:footnote w:type="continuationSeparator" w:id="0">
    <w:p w14:paraId="50D12EF2" w14:textId="77777777" w:rsidR="0008436E" w:rsidRDefault="000843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6DBD"/>
    <w:multiLevelType w:val="hybridMultilevel"/>
    <w:tmpl w:val="5BDEDC26"/>
    <w:lvl w:ilvl="0" w:tplc="B9544848">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AC0A96"/>
    <w:multiLevelType w:val="hybridMultilevel"/>
    <w:tmpl w:val="916C63F6"/>
    <w:lvl w:ilvl="0" w:tplc="BFFCB4C2">
      <w:start w:val="1"/>
      <w:numFmt w:val="bullet"/>
      <w:lvlText w:val=""/>
      <w:lvlJc w:val="center"/>
      <w:pPr>
        <w:tabs>
          <w:tab w:val="num" w:pos="720"/>
        </w:tabs>
        <w:ind w:left="720" w:hanging="360"/>
      </w:pPr>
      <w:rPr>
        <w:rFonts w:ascii="Wingdings" w:hAnsi="Wingdings" w:hint="default"/>
      </w:rPr>
    </w:lvl>
    <w:lvl w:ilvl="1" w:tplc="F8FA3DC0" w:tentative="1">
      <w:start w:val="1"/>
      <w:numFmt w:val="bullet"/>
      <w:lvlText w:val=""/>
      <w:lvlJc w:val="left"/>
      <w:pPr>
        <w:tabs>
          <w:tab w:val="num" w:pos="1440"/>
        </w:tabs>
        <w:ind w:left="1440" w:hanging="360"/>
      </w:pPr>
      <w:rPr>
        <w:rFonts w:ascii="Wingdings" w:hAnsi="Wingdings" w:hint="default"/>
      </w:rPr>
    </w:lvl>
    <w:lvl w:ilvl="2" w:tplc="7FF2E58E" w:tentative="1">
      <w:start w:val="1"/>
      <w:numFmt w:val="bullet"/>
      <w:lvlText w:val=""/>
      <w:lvlJc w:val="left"/>
      <w:pPr>
        <w:tabs>
          <w:tab w:val="num" w:pos="2160"/>
        </w:tabs>
        <w:ind w:left="2160" w:hanging="360"/>
      </w:pPr>
      <w:rPr>
        <w:rFonts w:ascii="Wingdings" w:hAnsi="Wingdings" w:hint="default"/>
      </w:rPr>
    </w:lvl>
    <w:lvl w:ilvl="3" w:tplc="18387898" w:tentative="1">
      <w:start w:val="1"/>
      <w:numFmt w:val="bullet"/>
      <w:lvlText w:val=""/>
      <w:lvlJc w:val="left"/>
      <w:pPr>
        <w:tabs>
          <w:tab w:val="num" w:pos="2880"/>
        </w:tabs>
        <w:ind w:left="2880" w:hanging="360"/>
      </w:pPr>
      <w:rPr>
        <w:rFonts w:ascii="Wingdings" w:hAnsi="Wingdings" w:hint="default"/>
      </w:rPr>
    </w:lvl>
    <w:lvl w:ilvl="4" w:tplc="F5FE9FD2" w:tentative="1">
      <w:start w:val="1"/>
      <w:numFmt w:val="bullet"/>
      <w:lvlText w:val=""/>
      <w:lvlJc w:val="left"/>
      <w:pPr>
        <w:tabs>
          <w:tab w:val="num" w:pos="3600"/>
        </w:tabs>
        <w:ind w:left="3600" w:hanging="360"/>
      </w:pPr>
      <w:rPr>
        <w:rFonts w:ascii="Wingdings" w:hAnsi="Wingdings" w:hint="default"/>
      </w:rPr>
    </w:lvl>
    <w:lvl w:ilvl="5" w:tplc="E6EC9314" w:tentative="1">
      <w:start w:val="1"/>
      <w:numFmt w:val="bullet"/>
      <w:lvlText w:val=""/>
      <w:lvlJc w:val="left"/>
      <w:pPr>
        <w:tabs>
          <w:tab w:val="num" w:pos="4320"/>
        </w:tabs>
        <w:ind w:left="4320" w:hanging="360"/>
      </w:pPr>
      <w:rPr>
        <w:rFonts w:ascii="Wingdings" w:hAnsi="Wingdings" w:hint="default"/>
      </w:rPr>
    </w:lvl>
    <w:lvl w:ilvl="6" w:tplc="F7CAC6AE" w:tentative="1">
      <w:start w:val="1"/>
      <w:numFmt w:val="bullet"/>
      <w:lvlText w:val=""/>
      <w:lvlJc w:val="left"/>
      <w:pPr>
        <w:tabs>
          <w:tab w:val="num" w:pos="5040"/>
        </w:tabs>
        <w:ind w:left="5040" w:hanging="360"/>
      </w:pPr>
      <w:rPr>
        <w:rFonts w:ascii="Wingdings" w:hAnsi="Wingdings" w:hint="default"/>
      </w:rPr>
    </w:lvl>
    <w:lvl w:ilvl="7" w:tplc="98E28D40" w:tentative="1">
      <w:start w:val="1"/>
      <w:numFmt w:val="bullet"/>
      <w:lvlText w:val=""/>
      <w:lvlJc w:val="left"/>
      <w:pPr>
        <w:tabs>
          <w:tab w:val="num" w:pos="5760"/>
        </w:tabs>
        <w:ind w:left="5760" w:hanging="360"/>
      </w:pPr>
      <w:rPr>
        <w:rFonts w:ascii="Wingdings" w:hAnsi="Wingdings" w:hint="default"/>
      </w:rPr>
    </w:lvl>
    <w:lvl w:ilvl="8" w:tplc="61F42D2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046B9"/>
    <w:multiLevelType w:val="hybridMultilevel"/>
    <w:tmpl w:val="29202960"/>
    <w:lvl w:ilvl="0" w:tplc="201401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6321580"/>
    <w:multiLevelType w:val="hybridMultilevel"/>
    <w:tmpl w:val="2E36238A"/>
    <w:lvl w:ilvl="0" w:tplc="0419000F">
      <w:start w:val="1"/>
      <w:numFmt w:val="decimal"/>
      <w:lvlText w:val="%1."/>
      <w:lvlJc w:val="left"/>
      <w:pPr>
        <w:tabs>
          <w:tab w:val="num" w:pos="720"/>
        </w:tabs>
        <w:ind w:left="720" w:hanging="360"/>
      </w:pPr>
      <w:rPr>
        <w:rFonts w:hint="default"/>
      </w:rPr>
    </w:lvl>
    <w:lvl w:ilvl="1" w:tplc="F8FA3DC0" w:tentative="1">
      <w:start w:val="1"/>
      <w:numFmt w:val="bullet"/>
      <w:lvlText w:val=""/>
      <w:lvlJc w:val="left"/>
      <w:pPr>
        <w:tabs>
          <w:tab w:val="num" w:pos="1440"/>
        </w:tabs>
        <w:ind w:left="1440" w:hanging="360"/>
      </w:pPr>
      <w:rPr>
        <w:rFonts w:ascii="Wingdings" w:hAnsi="Wingdings" w:hint="default"/>
      </w:rPr>
    </w:lvl>
    <w:lvl w:ilvl="2" w:tplc="7FF2E58E" w:tentative="1">
      <w:start w:val="1"/>
      <w:numFmt w:val="bullet"/>
      <w:lvlText w:val=""/>
      <w:lvlJc w:val="left"/>
      <w:pPr>
        <w:tabs>
          <w:tab w:val="num" w:pos="2160"/>
        </w:tabs>
        <w:ind w:left="2160" w:hanging="360"/>
      </w:pPr>
      <w:rPr>
        <w:rFonts w:ascii="Wingdings" w:hAnsi="Wingdings" w:hint="default"/>
      </w:rPr>
    </w:lvl>
    <w:lvl w:ilvl="3" w:tplc="18387898" w:tentative="1">
      <w:start w:val="1"/>
      <w:numFmt w:val="bullet"/>
      <w:lvlText w:val=""/>
      <w:lvlJc w:val="left"/>
      <w:pPr>
        <w:tabs>
          <w:tab w:val="num" w:pos="2880"/>
        </w:tabs>
        <w:ind w:left="2880" w:hanging="360"/>
      </w:pPr>
      <w:rPr>
        <w:rFonts w:ascii="Wingdings" w:hAnsi="Wingdings" w:hint="default"/>
      </w:rPr>
    </w:lvl>
    <w:lvl w:ilvl="4" w:tplc="F5FE9FD2" w:tentative="1">
      <w:start w:val="1"/>
      <w:numFmt w:val="bullet"/>
      <w:lvlText w:val=""/>
      <w:lvlJc w:val="left"/>
      <w:pPr>
        <w:tabs>
          <w:tab w:val="num" w:pos="3600"/>
        </w:tabs>
        <w:ind w:left="3600" w:hanging="360"/>
      </w:pPr>
      <w:rPr>
        <w:rFonts w:ascii="Wingdings" w:hAnsi="Wingdings" w:hint="default"/>
      </w:rPr>
    </w:lvl>
    <w:lvl w:ilvl="5" w:tplc="E6EC9314" w:tentative="1">
      <w:start w:val="1"/>
      <w:numFmt w:val="bullet"/>
      <w:lvlText w:val=""/>
      <w:lvlJc w:val="left"/>
      <w:pPr>
        <w:tabs>
          <w:tab w:val="num" w:pos="4320"/>
        </w:tabs>
        <w:ind w:left="4320" w:hanging="360"/>
      </w:pPr>
      <w:rPr>
        <w:rFonts w:ascii="Wingdings" w:hAnsi="Wingdings" w:hint="default"/>
      </w:rPr>
    </w:lvl>
    <w:lvl w:ilvl="6" w:tplc="F7CAC6AE" w:tentative="1">
      <w:start w:val="1"/>
      <w:numFmt w:val="bullet"/>
      <w:lvlText w:val=""/>
      <w:lvlJc w:val="left"/>
      <w:pPr>
        <w:tabs>
          <w:tab w:val="num" w:pos="5040"/>
        </w:tabs>
        <w:ind w:left="5040" w:hanging="360"/>
      </w:pPr>
      <w:rPr>
        <w:rFonts w:ascii="Wingdings" w:hAnsi="Wingdings" w:hint="default"/>
      </w:rPr>
    </w:lvl>
    <w:lvl w:ilvl="7" w:tplc="98E28D40" w:tentative="1">
      <w:start w:val="1"/>
      <w:numFmt w:val="bullet"/>
      <w:lvlText w:val=""/>
      <w:lvlJc w:val="left"/>
      <w:pPr>
        <w:tabs>
          <w:tab w:val="num" w:pos="5760"/>
        </w:tabs>
        <w:ind w:left="5760" w:hanging="360"/>
      </w:pPr>
      <w:rPr>
        <w:rFonts w:ascii="Wingdings" w:hAnsi="Wingdings" w:hint="default"/>
      </w:rPr>
    </w:lvl>
    <w:lvl w:ilvl="8" w:tplc="61F42D2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4C3A1C"/>
    <w:multiLevelType w:val="hybridMultilevel"/>
    <w:tmpl w:val="E278B608"/>
    <w:lvl w:ilvl="0" w:tplc="D61EFDF2">
      <w:start w:val="1"/>
      <w:numFmt w:val="bullet"/>
      <w:lvlText w:val=""/>
      <w:lvlJc w:val="left"/>
      <w:pPr>
        <w:tabs>
          <w:tab w:val="num" w:pos="720"/>
        </w:tabs>
        <w:ind w:left="720" w:hanging="360"/>
      </w:pPr>
      <w:rPr>
        <w:rFonts w:ascii="Wingdings" w:hAnsi="Wingdings" w:hint="default"/>
      </w:rPr>
    </w:lvl>
    <w:lvl w:ilvl="1" w:tplc="B4387808" w:tentative="1">
      <w:start w:val="1"/>
      <w:numFmt w:val="bullet"/>
      <w:lvlText w:val=""/>
      <w:lvlJc w:val="left"/>
      <w:pPr>
        <w:tabs>
          <w:tab w:val="num" w:pos="1440"/>
        </w:tabs>
        <w:ind w:left="1440" w:hanging="360"/>
      </w:pPr>
      <w:rPr>
        <w:rFonts w:ascii="Wingdings" w:hAnsi="Wingdings" w:hint="default"/>
      </w:rPr>
    </w:lvl>
    <w:lvl w:ilvl="2" w:tplc="6B143F74" w:tentative="1">
      <w:start w:val="1"/>
      <w:numFmt w:val="bullet"/>
      <w:lvlText w:val=""/>
      <w:lvlJc w:val="left"/>
      <w:pPr>
        <w:tabs>
          <w:tab w:val="num" w:pos="2160"/>
        </w:tabs>
        <w:ind w:left="2160" w:hanging="360"/>
      </w:pPr>
      <w:rPr>
        <w:rFonts w:ascii="Wingdings" w:hAnsi="Wingdings" w:hint="default"/>
      </w:rPr>
    </w:lvl>
    <w:lvl w:ilvl="3" w:tplc="9C3E66A4" w:tentative="1">
      <w:start w:val="1"/>
      <w:numFmt w:val="bullet"/>
      <w:lvlText w:val=""/>
      <w:lvlJc w:val="left"/>
      <w:pPr>
        <w:tabs>
          <w:tab w:val="num" w:pos="2880"/>
        </w:tabs>
        <w:ind w:left="2880" w:hanging="360"/>
      </w:pPr>
      <w:rPr>
        <w:rFonts w:ascii="Wingdings" w:hAnsi="Wingdings" w:hint="default"/>
      </w:rPr>
    </w:lvl>
    <w:lvl w:ilvl="4" w:tplc="2A6AA820" w:tentative="1">
      <w:start w:val="1"/>
      <w:numFmt w:val="bullet"/>
      <w:lvlText w:val=""/>
      <w:lvlJc w:val="left"/>
      <w:pPr>
        <w:tabs>
          <w:tab w:val="num" w:pos="3600"/>
        </w:tabs>
        <w:ind w:left="3600" w:hanging="360"/>
      </w:pPr>
      <w:rPr>
        <w:rFonts w:ascii="Wingdings" w:hAnsi="Wingdings" w:hint="default"/>
      </w:rPr>
    </w:lvl>
    <w:lvl w:ilvl="5" w:tplc="3FB677FC" w:tentative="1">
      <w:start w:val="1"/>
      <w:numFmt w:val="bullet"/>
      <w:lvlText w:val=""/>
      <w:lvlJc w:val="left"/>
      <w:pPr>
        <w:tabs>
          <w:tab w:val="num" w:pos="4320"/>
        </w:tabs>
        <w:ind w:left="4320" w:hanging="360"/>
      </w:pPr>
      <w:rPr>
        <w:rFonts w:ascii="Wingdings" w:hAnsi="Wingdings" w:hint="default"/>
      </w:rPr>
    </w:lvl>
    <w:lvl w:ilvl="6" w:tplc="989C1858" w:tentative="1">
      <w:start w:val="1"/>
      <w:numFmt w:val="bullet"/>
      <w:lvlText w:val=""/>
      <w:lvlJc w:val="left"/>
      <w:pPr>
        <w:tabs>
          <w:tab w:val="num" w:pos="5040"/>
        </w:tabs>
        <w:ind w:left="5040" w:hanging="360"/>
      </w:pPr>
      <w:rPr>
        <w:rFonts w:ascii="Wingdings" w:hAnsi="Wingdings" w:hint="default"/>
      </w:rPr>
    </w:lvl>
    <w:lvl w:ilvl="7" w:tplc="4256547C" w:tentative="1">
      <w:start w:val="1"/>
      <w:numFmt w:val="bullet"/>
      <w:lvlText w:val=""/>
      <w:lvlJc w:val="left"/>
      <w:pPr>
        <w:tabs>
          <w:tab w:val="num" w:pos="5760"/>
        </w:tabs>
        <w:ind w:left="5760" w:hanging="360"/>
      </w:pPr>
      <w:rPr>
        <w:rFonts w:ascii="Wingdings" w:hAnsi="Wingdings" w:hint="default"/>
      </w:rPr>
    </w:lvl>
    <w:lvl w:ilvl="8" w:tplc="71D6A04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154120"/>
    <w:multiLevelType w:val="hybridMultilevel"/>
    <w:tmpl w:val="0DF277D0"/>
    <w:lvl w:ilvl="0" w:tplc="0419000F">
      <w:start w:val="1"/>
      <w:numFmt w:val="decimal"/>
      <w:lvlText w:val="%1."/>
      <w:lvlJc w:val="left"/>
      <w:pPr>
        <w:ind w:left="450"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966DB52">
      <w:start w:val="1"/>
      <w:numFmt w:val="decimal"/>
      <w:lvlText w:val="%4."/>
      <w:lvlJc w:val="left"/>
      <w:pPr>
        <w:ind w:left="450" w:hanging="360"/>
      </w:pPr>
      <w:rPr>
        <w:lang w:val="en-GB"/>
      </w:r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6" w15:restartNumberingAfterBreak="0">
    <w:nsid w:val="353D197F"/>
    <w:multiLevelType w:val="hybridMultilevel"/>
    <w:tmpl w:val="773CB9DC"/>
    <w:lvl w:ilvl="0" w:tplc="AB3E045E">
      <w:start w:val="1"/>
      <w:numFmt w:val="decimal"/>
      <w:lvlText w:val="[%1]"/>
      <w:lvlJc w:val="center"/>
      <w:pPr>
        <w:ind w:left="720" w:hanging="360"/>
      </w:pPr>
      <w:rPr>
        <w:rFonts w:ascii="Times New Roman" w:hAnsi="Times New Roman" w:cs="Times New Roman" w:hint="default"/>
        <w:b/>
        <w:bCs/>
        <w:i w:val="0"/>
        <w:caps w:val="0"/>
        <w:sz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0F21BA"/>
    <w:multiLevelType w:val="multilevel"/>
    <w:tmpl w:val="C9EAC93E"/>
    <w:lvl w:ilvl="0">
      <w:start w:val="1"/>
      <w:numFmt w:val="decimal"/>
      <w:pStyle w:val="Section"/>
      <w:suff w:val="space"/>
      <w:lvlText w:val="%1"/>
      <w:lvlJc w:val="left"/>
      <w:pPr>
        <w:ind w:left="0" w:firstLine="0"/>
      </w:pPr>
      <w:rPr>
        <w:rFonts w:ascii="Times New Roman" w:hAnsi="Times New Roman" w:cs="Times New Roman" w:hint="default"/>
        <w:b/>
        <w:i w:val="0"/>
        <w:sz w:val="20"/>
        <w:szCs w:val="20"/>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8" w15:restartNumberingAfterBreak="0">
    <w:nsid w:val="3B296159"/>
    <w:multiLevelType w:val="hybridMultilevel"/>
    <w:tmpl w:val="CB807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AD5281"/>
    <w:multiLevelType w:val="hybridMultilevel"/>
    <w:tmpl w:val="EE2EDCC4"/>
    <w:lvl w:ilvl="0" w:tplc="E83832B6">
      <w:start w:val="1"/>
      <w:numFmt w:val="bullet"/>
      <w:lvlText w:val=""/>
      <w:lvlJc w:val="left"/>
      <w:pPr>
        <w:tabs>
          <w:tab w:val="num" w:pos="720"/>
        </w:tabs>
        <w:ind w:left="720" w:hanging="360"/>
      </w:pPr>
      <w:rPr>
        <w:rFonts w:ascii="Wingdings" w:hAnsi="Wingdings" w:hint="default"/>
      </w:rPr>
    </w:lvl>
    <w:lvl w:ilvl="1" w:tplc="BB06464A" w:tentative="1">
      <w:start w:val="1"/>
      <w:numFmt w:val="bullet"/>
      <w:lvlText w:val=""/>
      <w:lvlJc w:val="left"/>
      <w:pPr>
        <w:tabs>
          <w:tab w:val="num" w:pos="1440"/>
        </w:tabs>
        <w:ind w:left="1440" w:hanging="360"/>
      </w:pPr>
      <w:rPr>
        <w:rFonts w:ascii="Wingdings" w:hAnsi="Wingdings" w:hint="default"/>
      </w:rPr>
    </w:lvl>
    <w:lvl w:ilvl="2" w:tplc="04A0AEDC" w:tentative="1">
      <w:start w:val="1"/>
      <w:numFmt w:val="bullet"/>
      <w:lvlText w:val=""/>
      <w:lvlJc w:val="left"/>
      <w:pPr>
        <w:tabs>
          <w:tab w:val="num" w:pos="2160"/>
        </w:tabs>
        <w:ind w:left="2160" w:hanging="360"/>
      </w:pPr>
      <w:rPr>
        <w:rFonts w:ascii="Wingdings" w:hAnsi="Wingdings" w:hint="default"/>
      </w:rPr>
    </w:lvl>
    <w:lvl w:ilvl="3" w:tplc="A86E231C" w:tentative="1">
      <w:start w:val="1"/>
      <w:numFmt w:val="bullet"/>
      <w:lvlText w:val=""/>
      <w:lvlJc w:val="left"/>
      <w:pPr>
        <w:tabs>
          <w:tab w:val="num" w:pos="2880"/>
        </w:tabs>
        <w:ind w:left="2880" w:hanging="360"/>
      </w:pPr>
      <w:rPr>
        <w:rFonts w:ascii="Wingdings" w:hAnsi="Wingdings" w:hint="default"/>
      </w:rPr>
    </w:lvl>
    <w:lvl w:ilvl="4" w:tplc="6DE0A292" w:tentative="1">
      <w:start w:val="1"/>
      <w:numFmt w:val="bullet"/>
      <w:lvlText w:val=""/>
      <w:lvlJc w:val="left"/>
      <w:pPr>
        <w:tabs>
          <w:tab w:val="num" w:pos="3600"/>
        </w:tabs>
        <w:ind w:left="3600" w:hanging="360"/>
      </w:pPr>
      <w:rPr>
        <w:rFonts w:ascii="Wingdings" w:hAnsi="Wingdings" w:hint="default"/>
      </w:rPr>
    </w:lvl>
    <w:lvl w:ilvl="5" w:tplc="51F6CE48" w:tentative="1">
      <w:start w:val="1"/>
      <w:numFmt w:val="bullet"/>
      <w:lvlText w:val=""/>
      <w:lvlJc w:val="left"/>
      <w:pPr>
        <w:tabs>
          <w:tab w:val="num" w:pos="4320"/>
        </w:tabs>
        <w:ind w:left="4320" w:hanging="360"/>
      </w:pPr>
      <w:rPr>
        <w:rFonts w:ascii="Wingdings" w:hAnsi="Wingdings" w:hint="default"/>
      </w:rPr>
    </w:lvl>
    <w:lvl w:ilvl="6" w:tplc="5AC6DE52" w:tentative="1">
      <w:start w:val="1"/>
      <w:numFmt w:val="bullet"/>
      <w:lvlText w:val=""/>
      <w:lvlJc w:val="left"/>
      <w:pPr>
        <w:tabs>
          <w:tab w:val="num" w:pos="5040"/>
        </w:tabs>
        <w:ind w:left="5040" w:hanging="360"/>
      </w:pPr>
      <w:rPr>
        <w:rFonts w:ascii="Wingdings" w:hAnsi="Wingdings" w:hint="default"/>
      </w:rPr>
    </w:lvl>
    <w:lvl w:ilvl="7" w:tplc="97BCB540" w:tentative="1">
      <w:start w:val="1"/>
      <w:numFmt w:val="bullet"/>
      <w:lvlText w:val=""/>
      <w:lvlJc w:val="left"/>
      <w:pPr>
        <w:tabs>
          <w:tab w:val="num" w:pos="5760"/>
        </w:tabs>
        <w:ind w:left="5760" w:hanging="360"/>
      </w:pPr>
      <w:rPr>
        <w:rFonts w:ascii="Wingdings" w:hAnsi="Wingdings" w:hint="default"/>
      </w:rPr>
    </w:lvl>
    <w:lvl w:ilvl="8" w:tplc="F508CE6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4B6A97"/>
    <w:multiLevelType w:val="hybridMultilevel"/>
    <w:tmpl w:val="CC94D236"/>
    <w:lvl w:ilvl="0" w:tplc="04190001">
      <w:start w:val="1"/>
      <w:numFmt w:val="bullet"/>
      <w:lvlText w:val=""/>
      <w:lvlJc w:val="left"/>
      <w:pPr>
        <w:tabs>
          <w:tab w:val="num" w:pos="720"/>
        </w:tabs>
        <w:ind w:left="720" w:hanging="360"/>
      </w:pPr>
      <w:rPr>
        <w:rFonts w:ascii="Symbol" w:hAnsi="Symbol" w:hint="default"/>
      </w:rPr>
    </w:lvl>
    <w:lvl w:ilvl="1" w:tplc="F8FA3DC0" w:tentative="1">
      <w:start w:val="1"/>
      <w:numFmt w:val="bullet"/>
      <w:lvlText w:val=""/>
      <w:lvlJc w:val="left"/>
      <w:pPr>
        <w:tabs>
          <w:tab w:val="num" w:pos="1440"/>
        </w:tabs>
        <w:ind w:left="1440" w:hanging="360"/>
      </w:pPr>
      <w:rPr>
        <w:rFonts w:ascii="Wingdings" w:hAnsi="Wingdings" w:hint="default"/>
      </w:rPr>
    </w:lvl>
    <w:lvl w:ilvl="2" w:tplc="7FF2E58E" w:tentative="1">
      <w:start w:val="1"/>
      <w:numFmt w:val="bullet"/>
      <w:lvlText w:val=""/>
      <w:lvlJc w:val="left"/>
      <w:pPr>
        <w:tabs>
          <w:tab w:val="num" w:pos="2160"/>
        </w:tabs>
        <w:ind w:left="2160" w:hanging="360"/>
      </w:pPr>
      <w:rPr>
        <w:rFonts w:ascii="Wingdings" w:hAnsi="Wingdings" w:hint="default"/>
      </w:rPr>
    </w:lvl>
    <w:lvl w:ilvl="3" w:tplc="18387898" w:tentative="1">
      <w:start w:val="1"/>
      <w:numFmt w:val="bullet"/>
      <w:lvlText w:val=""/>
      <w:lvlJc w:val="left"/>
      <w:pPr>
        <w:tabs>
          <w:tab w:val="num" w:pos="2880"/>
        </w:tabs>
        <w:ind w:left="2880" w:hanging="360"/>
      </w:pPr>
      <w:rPr>
        <w:rFonts w:ascii="Wingdings" w:hAnsi="Wingdings" w:hint="default"/>
      </w:rPr>
    </w:lvl>
    <w:lvl w:ilvl="4" w:tplc="F5FE9FD2" w:tentative="1">
      <w:start w:val="1"/>
      <w:numFmt w:val="bullet"/>
      <w:lvlText w:val=""/>
      <w:lvlJc w:val="left"/>
      <w:pPr>
        <w:tabs>
          <w:tab w:val="num" w:pos="3600"/>
        </w:tabs>
        <w:ind w:left="3600" w:hanging="360"/>
      </w:pPr>
      <w:rPr>
        <w:rFonts w:ascii="Wingdings" w:hAnsi="Wingdings" w:hint="default"/>
      </w:rPr>
    </w:lvl>
    <w:lvl w:ilvl="5" w:tplc="E6EC9314" w:tentative="1">
      <w:start w:val="1"/>
      <w:numFmt w:val="bullet"/>
      <w:lvlText w:val=""/>
      <w:lvlJc w:val="left"/>
      <w:pPr>
        <w:tabs>
          <w:tab w:val="num" w:pos="4320"/>
        </w:tabs>
        <w:ind w:left="4320" w:hanging="360"/>
      </w:pPr>
      <w:rPr>
        <w:rFonts w:ascii="Wingdings" w:hAnsi="Wingdings" w:hint="default"/>
      </w:rPr>
    </w:lvl>
    <w:lvl w:ilvl="6" w:tplc="F7CAC6AE" w:tentative="1">
      <w:start w:val="1"/>
      <w:numFmt w:val="bullet"/>
      <w:lvlText w:val=""/>
      <w:lvlJc w:val="left"/>
      <w:pPr>
        <w:tabs>
          <w:tab w:val="num" w:pos="5040"/>
        </w:tabs>
        <w:ind w:left="5040" w:hanging="360"/>
      </w:pPr>
      <w:rPr>
        <w:rFonts w:ascii="Wingdings" w:hAnsi="Wingdings" w:hint="default"/>
      </w:rPr>
    </w:lvl>
    <w:lvl w:ilvl="7" w:tplc="98E28D40" w:tentative="1">
      <w:start w:val="1"/>
      <w:numFmt w:val="bullet"/>
      <w:lvlText w:val=""/>
      <w:lvlJc w:val="left"/>
      <w:pPr>
        <w:tabs>
          <w:tab w:val="num" w:pos="5760"/>
        </w:tabs>
        <w:ind w:left="5760" w:hanging="360"/>
      </w:pPr>
      <w:rPr>
        <w:rFonts w:ascii="Wingdings" w:hAnsi="Wingdings" w:hint="default"/>
      </w:rPr>
    </w:lvl>
    <w:lvl w:ilvl="8" w:tplc="61F42D2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633C1C"/>
    <w:multiLevelType w:val="hybridMultilevel"/>
    <w:tmpl w:val="76C4BD9E"/>
    <w:lvl w:ilvl="0" w:tplc="FE92ED4E">
      <w:start w:val="1"/>
      <w:numFmt w:val="bullet"/>
      <w:lvlText w:val=""/>
      <w:lvlJc w:val="left"/>
      <w:pPr>
        <w:tabs>
          <w:tab w:val="num" w:pos="720"/>
        </w:tabs>
        <w:ind w:left="720" w:hanging="360"/>
      </w:pPr>
      <w:rPr>
        <w:rFonts w:ascii="Wingdings" w:hAnsi="Wingdings" w:hint="default"/>
      </w:rPr>
    </w:lvl>
    <w:lvl w:ilvl="1" w:tplc="5E58D3EA" w:tentative="1">
      <w:start w:val="1"/>
      <w:numFmt w:val="bullet"/>
      <w:lvlText w:val=""/>
      <w:lvlJc w:val="left"/>
      <w:pPr>
        <w:tabs>
          <w:tab w:val="num" w:pos="1440"/>
        </w:tabs>
        <w:ind w:left="1440" w:hanging="360"/>
      </w:pPr>
      <w:rPr>
        <w:rFonts w:ascii="Wingdings" w:hAnsi="Wingdings" w:hint="default"/>
      </w:rPr>
    </w:lvl>
    <w:lvl w:ilvl="2" w:tplc="561E5470" w:tentative="1">
      <w:start w:val="1"/>
      <w:numFmt w:val="bullet"/>
      <w:lvlText w:val=""/>
      <w:lvlJc w:val="left"/>
      <w:pPr>
        <w:tabs>
          <w:tab w:val="num" w:pos="2160"/>
        </w:tabs>
        <w:ind w:left="2160" w:hanging="360"/>
      </w:pPr>
      <w:rPr>
        <w:rFonts w:ascii="Wingdings" w:hAnsi="Wingdings" w:hint="default"/>
      </w:rPr>
    </w:lvl>
    <w:lvl w:ilvl="3" w:tplc="D8BADF72" w:tentative="1">
      <w:start w:val="1"/>
      <w:numFmt w:val="bullet"/>
      <w:lvlText w:val=""/>
      <w:lvlJc w:val="left"/>
      <w:pPr>
        <w:tabs>
          <w:tab w:val="num" w:pos="2880"/>
        </w:tabs>
        <w:ind w:left="2880" w:hanging="360"/>
      </w:pPr>
      <w:rPr>
        <w:rFonts w:ascii="Wingdings" w:hAnsi="Wingdings" w:hint="default"/>
      </w:rPr>
    </w:lvl>
    <w:lvl w:ilvl="4" w:tplc="BDBC4E00" w:tentative="1">
      <w:start w:val="1"/>
      <w:numFmt w:val="bullet"/>
      <w:lvlText w:val=""/>
      <w:lvlJc w:val="left"/>
      <w:pPr>
        <w:tabs>
          <w:tab w:val="num" w:pos="3600"/>
        </w:tabs>
        <w:ind w:left="3600" w:hanging="360"/>
      </w:pPr>
      <w:rPr>
        <w:rFonts w:ascii="Wingdings" w:hAnsi="Wingdings" w:hint="default"/>
      </w:rPr>
    </w:lvl>
    <w:lvl w:ilvl="5" w:tplc="E02463AE" w:tentative="1">
      <w:start w:val="1"/>
      <w:numFmt w:val="bullet"/>
      <w:lvlText w:val=""/>
      <w:lvlJc w:val="left"/>
      <w:pPr>
        <w:tabs>
          <w:tab w:val="num" w:pos="4320"/>
        </w:tabs>
        <w:ind w:left="4320" w:hanging="360"/>
      </w:pPr>
      <w:rPr>
        <w:rFonts w:ascii="Wingdings" w:hAnsi="Wingdings" w:hint="default"/>
      </w:rPr>
    </w:lvl>
    <w:lvl w:ilvl="6" w:tplc="951CEC66" w:tentative="1">
      <w:start w:val="1"/>
      <w:numFmt w:val="bullet"/>
      <w:lvlText w:val=""/>
      <w:lvlJc w:val="left"/>
      <w:pPr>
        <w:tabs>
          <w:tab w:val="num" w:pos="5040"/>
        </w:tabs>
        <w:ind w:left="5040" w:hanging="360"/>
      </w:pPr>
      <w:rPr>
        <w:rFonts w:ascii="Wingdings" w:hAnsi="Wingdings" w:hint="default"/>
      </w:rPr>
    </w:lvl>
    <w:lvl w:ilvl="7" w:tplc="A8D6B6CA" w:tentative="1">
      <w:start w:val="1"/>
      <w:numFmt w:val="bullet"/>
      <w:lvlText w:val=""/>
      <w:lvlJc w:val="left"/>
      <w:pPr>
        <w:tabs>
          <w:tab w:val="num" w:pos="5760"/>
        </w:tabs>
        <w:ind w:left="5760" w:hanging="360"/>
      </w:pPr>
      <w:rPr>
        <w:rFonts w:ascii="Wingdings" w:hAnsi="Wingdings" w:hint="default"/>
      </w:rPr>
    </w:lvl>
    <w:lvl w:ilvl="8" w:tplc="D6C83CD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AF0635"/>
    <w:multiLevelType w:val="hybridMultilevel"/>
    <w:tmpl w:val="79B46096"/>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start w:val="1"/>
      <w:numFmt w:val="decimal"/>
      <w:lvlText w:val="%4."/>
      <w:lvlJc w:val="left"/>
      <w:pPr>
        <w:ind w:left="360"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3" w15:restartNumberingAfterBreak="0">
    <w:nsid w:val="69C04A77"/>
    <w:multiLevelType w:val="hybridMultilevel"/>
    <w:tmpl w:val="18BEB048"/>
    <w:lvl w:ilvl="0" w:tplc="2ED85C94">
      <w:start w:val="1"/>
      <w:numFmt w:val="bullet"/>
      <w:lvlText w:val=""/>
      <w:lvlJc w:val="left"/>
      <w:pPr>
        <w:tabs>
          <w:tab w:val="num" w:pos="720"/>
        </w:tabs>
        <w:ind w:left="720" w:hanging="360"/>
      </w:pPr>
      <w:rPr>
        <w:rFonts w:ascii="Wingdings" w:hAnsi="Wingdings" w:hint="default"/>
      </w:rPr>
    </w:lvl>
    <w:lvl w:ilvl="1" w:tplc="26E2F450" w:tentative="1">
      <w:start w:val="1"/>
      <w:numFmt w:val="bullet"/>
      <w:lvlText w:val=""/>
      <w:lvlJc w:val="left"/>
      <w:pPr>
        <w:tabs>
          <w:tab w:val="num" w:pos="1440"/>
        </w:tabs>
        <w:ind w:left="1440" w:hanging="360"/>
      </w:pPr>
      <w:rPr>
        <w:rFonts w:ascii="Wingdings" w:hAnsi="Wingdings" w:hint="default"/>
      </w:rPr>
    </w:lvl>
    <w:lvl w:ilvl="2" w:tplc="592A02F4" w:tentative="1">
      <w:start w:val="1"/>
      <w:numFmt w:val="bullet"/>
      <w:lvlText w:val=""/>
      <w:lvlJc w:val="left"/>
      <w:pPr>
        <w:tabs>
          <w:tab w:val="num" w:pos="2160"/>
        </w:tabs>
        <w:ind w:left="2160" w:hanging="360"/>
      </w:pPr>
      <w:rPr>
        <w:rFonts w:ascii="Wingdings" w:hAnsi="Wingdings" w:hint="default"/>
      </w:rPr>
    </w:lvl>
    <w:lvl w:ilvl="3" w:tplc="A1281D38" w:tentative="1">
      <w:start w:val="1"/>
      <w:numFmt w:val="bullet"/>
      <w:lvlText w:val=""/>
      <w:lvlJc w:val="left"/>
      <w:pPr>
        <w:tabs>
          <w:tab w:val="num" w:pos="2880"/>
        </w:tabs>
        <w:ind w:left="2880" w:hanging="360"/>
      </w:pPr>
      <w:rPr>
        <w:rFonts w:ascii="Wingdings" w:hAnsi="Wingdings" w:hint="default"/>
      </w:rPr>
    </w:lvl>
    <w:lvl w:ilvl="4" w:tplc="2FF42238" w:tentative="1">
      <w:start w:val="1"/>
      <w:numFmt w:val="bullet"/>
      <w:lvlText w:val=""/>
      <w:lvlJc w:val="left"/>
      <w:pPr>
        <w:tabs>
          <w:tab w:val="num" w:pos="3600"/>
        </w:tabs>
        <w:ind w:left="3600" w:hanging="360"/>
      </w:pPr>
      <w:rPr>
        <w:rFonts w:ascii="Wingdings" w:hAnsi="Wingdings" w:hint="default"/>
      </w:rPr>
    </w:lvl>
    <w:lvl w:ilvl="5" w:tplc="1434557A" w:tentative="1">
      <w:start w:val="1"/>
      <w:numFmt w:val="bullet"/>
      <w:lvlText w:val=""/>
      <w:lvlJc w:val="left"/>
      <w:pPr>
        <w:tabs>
          <w:tab w:val="num" w:pos="4320"/>
        </w:tabs>
        <w:ind w:left="4320" w:hanging="360"/>
      </w:pPr>
      <w:rPr>
        <w:rFonts w:ascii="Wingdings" w:hAnsi="Wingdings" w:hint="default"/>
      </w:rPr>
    </w:lvl>
    <w:lvl w:ilvl="6" w:tplc="8B3AAB62" w:tentative="1">
      <w:start w:val="1"/>
      <w:numFmt w:val="bullet"/>
      <w:lvlText w:val=""/>
      <w:lvlJc w:val="left"/>
      <w:pPr>
        <w:tabs>
          <w:tab w:val="num" w:pos="5040"/>
        </w:tabs>
        <w:ind w:left="5040" w:hanging="360"/>
      </w:pPr>
      <w:rPr>
        <w:rFonts w:ascii="Wingdings" w:hAnsi="Wingdings" w:hint="default"/>
      </w:rPr>
    </w:lvl>
    <w:lvl w:ilvl="7" w:tplc="834A345C" w:tentative="1">
      <w:start w:val="1"/>
      <w:numFmt w:val="bullet"/>
      <w:lvlText w:val=""/>
      <w:lvlJc w:val="left"/>
      <w:pPr>
        <w:tabs>
          <w:tab w:val="num" w:pos="5760"/>
        </w:tabs>
        <w:ind w:left="5760" w:hanging="360"/>
      </w:pPr>
      <w:rPr>
        <w:rFonts w:ascii="Wingdings" w:hAnsi="Wingdings" w:hint="default"/>
      </w:rPr>
    </w:lvl>
    <w:lvl w:ilvl="8" w:tplc="0A163D7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D35D3F"/>
    <w:multiLevelType w:val="hybridMultilevel"/>
    <w:tmpl w:val="18909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8C1D6E"/>
    <w:multiLevelType w:val="hybridMultilevel"/>
    <w:tmpl w:val="64825F4E"/>
    <w:lvl w:ilvl="0" w:tplc="C4C65AB2">
      <w:start w:val="1"/>
      <w:numFmt w:val="bullet"/>
      <w:lvlText w:val=""/>
      <w:lvlJc w:val="left"/>
      <w:pPr>
        <w:tabs>
          <w:tab w:val="num" w:pos="720"/>
        </w:tabs>
        <w:ind w:left="720" w:hanging="360"/>
      </w:pPr>
      <w:rPr>
        <w:rFonts w:ascii="Wingdings" w:hAnsi="Wingdings" w:hint="default"/>
      </w:rPr>
    </w:lvl>
    <w:lvl w:ilvl="1" w:tplc="F15A96A6" w:tentative="1">
      <w:start w:val="1"/>
      <w:numFmt w:val="bullet"/>
      <w:lvlText w:val=""/>
      <w:lvlJc w:val="left"/>
      <w:pPr>
        <w:tabs>
          <w:tab w:val="num" w:pos="1440"/>
        </w:tabs>
        <w:ind w:left="1440" w:hanging="360"/>
      </w:pPr>
      <w:rPr>
        <w:rFonts w:ascii="Wingdings" w:hAnsi="Wingdings" w:hint="default"/>
      </w:rPr>
    </w:lvl>
    <w:lvl w:ilvl="2" w:tplc="FEEC4940" w:tentative="1">
      <w:start w:val="1"/>
      <w:numFmt w:val="bullet"/>
      <w:lvlText w:val=""/>
      <w:lvlJc w:val="left"/>
      <w:pPr>
        <w:tabs>
          <w:tab w:val="num" w:pos="2160"/>
        </w:tabs>
        <w:ind w:left="2160" w:hanging="360"/>
      </w:pPr>
      <w:rPr>
        <w:rFonts w:ascii="Wingdings" w:hAnsi="Wingdings" w:hint="default"/>
      </w:rPr>
    </w:lvl>
    <w:lvl w:ilvl="3" w:tplc="96584702" w:tentative="1">
      <w:start w:val="1"/>
      <w:numFmt w:val="bullet"/>
      <w:lvlText w:val=""/>
      <w:lvlJc w:val="left"/>
      <w:pPr>
        <w:tabs>
          <w:tab w:val="num" w:pos="2880"/>
        </w:tabs>
        <w:ind w:left="2880" w:hanging="360"/>
      </w:pPr>
      <w:rPr>
        <w:rFonts w:ascii="Wingdings" w:hAnsi="Wingdings" w:hint="default"/>
      </w:rPr>
    </w:lvl>
    <w:lvl w:ilvl="4" w:tplc="7804A3B4" w:tentative="1">
      <w:start w:val="1"/>
      <w:numFmt w:val="bullet"/>
      <w:lvlText w:val=""/>
      <w:lvlJc w:val="left"/>
      <w:pPr>
        <w:tabs>
          <w:tab w:val="num" w:pos="3600"/>
        </w:tabs>
        <w:ind w:left="3600" w:hanging="360"/>
      </w:pPr>
      <w:rPr>
        <w:rFonts w:ascii="Wingdings" w:hAnsi="Wingdings" w:hint="default"/>
      </w:rPr>
    </w:lvl>
    <w:lvl w:ilvl="5" w:tplc="BD90C71E" w:tentative="1">
      <w:start w:val="1"/>
      <w:numFmt w:val="bullet"/>
      <w:lvlText w:val=""/>
      <w:lvlJc w:val="left"/>
      <w:pPr>
        <w:tabs>
          <w:tab w:val="num" w:pos="4320"/>
        </w:tabs>
        <w:ind w:left="4320" w:hanging="360"/>
      </w:pPr>
      <w:rPr>
        <w:rFonts w:ascii="Wingdings" w:hAnsi="Wingdings" w:hint="default"/>
      </w:rPr>
    </w:lvl>
    <w:lvl w:ilvl="6" w:tplc="73FE723A" w:tentative="1">
      <w:start w:val="1"/>
      <w:numFmt w:val="bullet"/>
      <w:lvlText w:val=""/>
      <w:lvlJc w:val="left"/>
      <w:pPr>
        <w:tabs>
          <w:tab w:val="num" w:pos="5040"/>
        </w:tabs>
        <w:ind w:left="5040" w:hanging="360"/>
      </w:pPr>
      <w:rPr>
        <w:rFonts w:ascii="Wingdings" w:hAnsi="Wingdings" w:hint="default"/>
      </w:rPr>
    </w:lvl>
    <w:lvl w:ilvl="7" w:tplc="B06C9FDE" w:tentative="1">
      <w:start w:val="1"/>
      <w:numFmt w:val="bullet"/>
      <w:lvlText w:val=""/>
      <w:lvlJc w:val="left"/>
      <w:pPr>
        <w:tabs>
          <w:tab w:val="num" w:pos="5760"/>
        </w:tabs>
        <w:ind w:left="5760" w:hanging="360"/>
      </w:pPr>
      <w:rPr>
        <w:rFonts w:ascii="Wingdings" w:hAnsi="Wingdings" w:hint="default"/>
      </w:rPr>
    </w:lvl>
    <w:lvl w:ilvl="8" w:tplc="923C7E7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5"/>
  </w:num>
  <w:num w:numId="4">
    <w:abstractNumId w:val="3"/>
  </w:num>
  <w:num w:numId="5">
    <w:abstractNumId w:val="1"/>
  </w:num>
  <w:num w:numId="6">
    <w:abstractNumId w:val="13"/>
  </w:num>
  <w:num w:numId="7">
    <w:abstractNumId w:val="15"/>
  </w:num>
  <w:num w:numId="8">
    <w:abstractNumId w:val="4"/>
  </w:num>
  <w:num w:numId="9">
    <w:abstractNumId w:val="11"/>
  </w:num>
  <w:num w:numId="10">
    <w:abstractNumId w:val="0"/>
  </w:num>
  <w:num w:numId="11">
    <w:abstractNumId w:val="12"/>
  </w:num>
  <w:num w:numId="12">
    <w:abstractNumId w:val="7"/>
  </w:num>
  <w:num w:numId="13">
    <w:abstractNumId w:val="8"/>
  </w:num>
  <w:num w:numId="14">
    <w:abstractNumId w:val="6"/>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4F"/>
    <w:rsid w:val="000007E9"/>
    <w:rsid w:val="00003EB1"/>
    <w:rsid w:val="00011476"/>
    <w:rsid w:val="00011964"/>
    <w:rsid w:val="0003364F"/>
    <w:rsid w:val="0005347A"/>
    <w:rsid w:val="0008436E"/>
    <w:rsid w:val="000A551E"/>
    <w:rsid w:val="000B3069"/>
    <w:rsid w:val="000B7678"/>
    <w:rsid w:val="000C7D64"/>
    <w:rsid w:val="000E25A7"/>
    <w:rsid w:val="000E68BE"/>
    <w:rsid w:val="000F1074"/>
    <w:rsid w:val="000F242A"/>
    <w:rsid w:val="00111A9E"/>
    <w:rsid w:val="00115C3C"/>
    <w:rsid w:val="001233B3"/>
    <w:rsid w:val="0015346F"/>
    <w:rsid w:val="0017304A"/>
    <w:rsid w:val="00186AC1"/>
    <w:rsid w:val="001A208B"/>
    <w:rsid w:val="001B1301"/>
    <w:rsid w:val="001B2F11"/>
    <w:rsid w:val="001C61C2"/>
    <w:rsid w:val="001D1CB9"/>
    <w:rsid w:val="001E643C"/>
    <w:rsid w:val="00200096"/>
    <w:rsid w:val="00212A2B"/>
    <w:rsid w:val="002143D0"/>
    <w:rsid w:val="002269F7"/>
    <w:rsid w:val="00244167"/>
    <w:rsid w:val="0026668E"/>
    <w:rsid w:val="002739BF"/>
    <w:rsid w:val="00282412"/>
    <w:rsid w:val="00283FE2"/>
    <w:rsid w:val="00285BE4"/>
    <w:rsid w:val="00286B54"/>
    <w:rsid w:val="00291FFA"/>
    <w:rsid w:val="002970EB"/>
    <w:rsid w:val="002B0B55"/>
    <w:rsid w:val="002B5B05"/>
    <w:rsid w:val="002C2D91"/>
    <w:rsid w:val="002C6600"/>
    <w:rsid w:val="002D2EB5"/>
    <w:rsid w:val="002D6AFE"/>
    <w:rsid w:val="002F1D25"/>
    <w:rsid w:val="002F3DA2"/>
    <w:rsid w:val="002F5113"/>
    <w:rsid w:val="002F5E47"/>
    <w:rsid w:val="00307F63"/>
    <w:rsid w:val="00320266"/>
    <w:rsid w:val="003359E6"/>
    <w:rsid w:val="003508CD"/>
    <w:rsid w:val="0036229F"/>
    <w:rsid w:val="003625F2"/>
    <w:rsid w:val="0036353C"/>
    <w:rsid w:val="00384693"/>
    <w:rsid w:val="00385CEC"/>
    <w:rsid w:val="00386CE1"/>
    <w:rsid w:val="00391684"/>
    <w:rsid w:val="003B614A"/>
    <w:rsid w:val="003B7BFD"/>
    <w:rsid w:val="003F6196"/>
    <w:rsid w:val="00407E09"/>
    <w:rsid w:val="00420644"/>
    <w:rsid w:val="004430DE"/>
    <w:rsid w:val="00444E1C"/>
    <w:rsid w:val="00466C1E"/>
    <w:rsid w:val="00467749"/>
    <w:rsid w:val="00474E6E"/>
    <w:rsid w:val="00476F1B"/>
    <w:rsid w:val="004841CE"/>
    <w:rsid w:val="004847F2"/>
    <w:rsid w:val="00484A3B"/>
    <w:rsid w:val="0049369E"/>
    <w:rsid w:val="004D240A"/>
    <w:rsid w:val="004E20BF"/>
    <w:rsid w:val="004F3345"/>
    <w:rsid w:val="005052F0"/>
    <w:rsid w:val="00511F13"/>
    <w:rsid w:val="00524A1D"/>
    <w:rsid w:val="00536E45"/>
    <w:rsid w:val="005409B7"/>
    <w:rsid w:val="005515AE"/>
    <w:rsid w:val="005677D2"/>
    <w:rsid w:val="00570140"/>
    <w:rsid w:val="00571785"/>
    <w:rsid w:val="0057275F"/>
    <w:rsid w:val="00574407"/>
    <w:rsid w:val="00574784"/>
    <w:rsid w:val="00587A96"/>
    <w:rsid w:val="00587D88"/>
    <w:rsid w:val="005974D5"/>
    <w:rsid w:val="00597CC1"/>
    <w:rsid w:val="005A0C71"/>
    <w:rsid w:val="005D2C51"/>
    <w:rsid w:val="005D3677"/>
    <w:rsid w:val="005E19A5"/>
    <w:rsid w:val="006071BE"/>
    <w:rsid w:val="006109CB"/>
    <w:rsid w:val="00622E52"/>
    <w:rsid w:val="0064334F"/>
    <w:rsid w:val="006462F4"/>
    <w:rsid w:val="00667B6A"/>
    <w:rsid w:val="006903F5"/>
    <w:rsid w:val="006A1A05"/>
    <w:rsid w:val="006A1D4A"/>
    <w:rsid w:val="006A4BD5"/>
    <w:rsid w:val="006C09CA"/>
    <w:rsid w:val="006C67DD"/>
    <w:rsid w:val="006C7F66"/>
    <w:rsid w:val="006D01A2"/>
    <w:rsid w:val="006D2F67"/>
    <w:rsid w:val="006D4828"/>
    <w:rsid w:val="006D7AC5"/>
    <w:rsid w:val="006F2238"/>
    <w:rsid w:val="006F4072"/>
    <w:rsid w:val="006F7F5F"/>
    <w:rsid w:val="00702966"/>
    <w:rsid w:val="00704102"/>
    <w:rsid w:val="00734937"/>
    <w:rsid w:val="0075675F"/>
    <w:rsid w:val="00760022"/>
    <w:rsid w:val="007664D0"/>
    <w:rsid w:val="007A3843"/>
    <w:rsid w:val="007B116B"/>
    <w:rsid w:val="007B607E"/>
    <w:rsid w:val="007D66C3"/>
    <w:rsid w:val="00832AC5"/>
    <w:rsid w:val="00842818"/>
    <w:rsid w:val="0084395B"/>
    <w:rsid w:val="008443DF"/>
    <w:rsid w:val="008453A2"/>
    <w:rsid w:val="0085135F"/>
    <w:rsid w:val="00854E53"/>
    <w:rsid w:val="00856F33"/>
    <w:rsid w:val="0085779F"/>
    <w:rsid w:val="0086083B"/>
    <w:rsid w:val="0088388E"/>
    <w:rsid w:val="00886773"/>
    <w:rsid w:val="00897914"/>
    <w:rsid w:val="008A1C61"/>
    <w:rsid w:val="008D5523"/>
    <w:rsid w:val="00902387"/>
    <w:rsid w:val="009325BA"/>
    <w:rsid w:val="00935CC3"/>
    <w:rsid w:val="00942C6E"/>
    <w:rsid w:val="00943A8C"/>
    <w:rsid w:val="00982582"/>
    <w:rsid w:val="009825DC"/>
    <w:rsid w:val="00993174"/>
    <w:rsid w:val="009A58F4"/>
    <w:rsid w:val="009E2A56"/>
    <w:rsid w:val="009E72B8"/>
    <w:rsid w:val="009F7D19"/>
    <w:rsid w:val="00A32093"/>
    <w:rsid w:val="00A3454B"/>
    <w:rsid w:val="00A3494F"/>
    <w:rsid w:val="00A3798D"/>
    <w:rsid w:val="00A5256C"/>
    <w:rsid w:val="00A527C6"/>
    <w:rsid w:val="00A56DB1"/>
    <w:rsid w:val="00AA43B4"/>
    <w:rsid w:val="00AB1803"/>
    <w:rsid w:val="00AC1D12"/>
    <w:rsid w:val="00AD04E4"/>
    <w:rsid w:val="00AD5ACC"/>
    <w:rsid w:val="00AD63E9"/>
    <w:rsid w:val="00AF0919"/>
    <w:rsid w:val="00B22F20"/>
    <w:rsid w:val="00B27915"/>
    <w:rsid w:val="00B27B79"/>
    <w:rsid w:val="00B3380D"/>
    <w:rsid w:val="00B37784"/>
    <w:rsid w:val="00B64162"/>
    <w:rsid w:val="00B75173"/>
    <w:rsid w:val="00B832EB"/>
    <w:rsid w:val="00B95D76"/>
    <w:rsid w:val="00B97E52"/>
    <w:rsid w:val="00BA1D49"/>
    <w:rsid w:val="00BA4D90"/>
    <w:rsid w:val="00BB12BB"/>
    <w:rsid w:val="00BB2750"/>
    <w:rsid w:val="00BC252E"/>
    <w:rsid w:val="00BC6DA1"/>
    <w:rsid w:val="00BE6E7F"/>
    <w:rsid w:val="00C35ABE"/>
    <w:rsid w:val="00C514A8"/>
    <w:rsid w:val="00C53D75"/>
    <w:rsid w:val="00C54C2E"/>
    <w:rsid w:val="00C7727B"/>
    <w:rsid w:val="00C848D4"/>
    <w:rsid w:val="00C90085"/>
    <w:rsid w:val="00C95696"/>
    <w:rsid w:val="00CA2547"/>
    <w:rsid w:val="00CA40E0"/>
    <w:rsid w:val="00CB227D"/>
    <w:rsid w:val="00CB24E7"/>
    <w:rsid w:val="00CC1F61"/>
    <w:rsid w:val="00CD28F6"/>
    <w:rsid w:val="00CE5270"/>
    <w:rsid w:val="00CF166D"/>
    <w:rsid w:val="00D0368E"/>
    <w:rsid w:val="00D04D4B"/>
    <w:rsid w:val="00D05BD6"/>
    <w:rsid w:val="00D11968"/>
    <w:rsid w:val="00D2430A"/>
    <w:rsid w:val="00D24334"/>
    <w:rsid w:val="00D349AF"/>
    <w:rsid w:val="00D45A40"/>
    <w:rsid w:val="00D45D7F"/>
    <w:rsid w:val="00D46B5E"/>
    <w:rsid w:val="00D53F1D"/>
    <w:rsid w:val="00D56E7F"/>
    <w:rsid w:val="00D62801"/>
    <w:rsid w:val="00D73F94"/>
    <w:rsid w:val="00D753CC"/>
    <w:rsid w:val="00D8611A"/>
    <w:rsid w:val="00D8738E"/>
    <w:rsid w:val="00DA3ECC"/>
    <w:rsid w:val="00DC2CF3"/>
    <w:rsid w:val="00DE002A"/>
    <w:rsid w:val="00DE0508"/>
    <w:rsid w:val="00DF6EE4"/>
    <w:rsid w:val="00E043E8"/>
    <w:rsid w:val="00E21A32"/>
    <w:rsid w:val="00E507CE"/>
    <w:rsid w:val="00E6161F"/>
    <w:rsid w:val="00EA0958"/>
    <w:rsid w:val="00EB1EDD"/>
    <w:rsid w:val="00EB25D8"/>
    <w:rsid w:val="00EC2226"/>
    <w:rsid w:val="00EC6773"/>
    <w:rsid w:val="00ED0D90"/>
    <w:rsid w:val="00ED2C53"/>
    <w:rsid w:val="00F16570"/>
    <w:rsid w:val="00F23D20"/>
    <w:rsid w:val="00F52254"/>
    <w:rsid w:val="00F54E9B"/>
    <w:rsid w:val="00F62D8A"/>
    <w:rsid w:val="00F64E90"/>
    <w:rsid w:val="00F66CC9"/>
    <w:rsid w:val="00F9467F"/>
    <w:rsid w:val="00FC404B"/>
    <w:rsid w:val="00FC539E"/>
    <w:rsid w:val="00FD4211"/>
    <w:rsid w:val="00FE0ADA"/>
    <w:rsid w:val="00FE3430"/>
    <w:rsid w:val="00FE7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44E8F"/>
  <w15:docId w15:val="{AE5F19C1-3015-47DB-A267-112F36C8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494F"/>
  </w:style>
  <w:style w:type="paragraph" w:styleId="1">
    <w:name w:val="heading 1"/>
    <w:basedOn w:val="a"/>
    <w:next w:val="a"/>
    <w:link w:val="10"/>
    <w:uiPriority w:val="9"/>
    <w:qFormat/>
    <w:rsid w:val="00AA43B4"/>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AA43B4"/>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AA43B4"/>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3494F"/>
    <w:rPr>
      <w:rFonts w:cs="Times New Roman"/>
      <w:color w:val="0000FF"/>
      <w:u w:val="single"/>
    </w:rPr>
  </w:style>
  <w:style w:type="character" w:styleId="a4">
    <w:name w:val="Strong"/>
    <w:basedOn w:val="a0"/>
    <w:uiPriority w:val="22"/>
    <w:qFormat/>
    <w:rsid w:val="00EB1EDD"/>
    <w:rPr>
      <w:b/>
      <w:bCs/>
    </w:rPr>
  </w:style>
  <w:style w:type="paragraph" w:styleId="a5">
    <w:name w:val="Normal (Web)"/>
    <w:basedOn w:val="a"/>
    <w:uiPriority w:val="99"/>
    <w:unhideWhenUsed/>
    <w:rsid w:val="00D45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ading-8">
    <w:name w:val="leading-8"/>
    <w:basedOn w:val="a"/>
    <w:rsid w:val="00A345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aliases w:val="Абзац вправо-1,Абзац списка1,List Paragraph1"/>
    <w:basedOn w:val="a"/>
    <w:link w:val="a7"/>
    <w:uiPriority w:val="1"/>
    <w:qFormat/>
    <w:rsid w:val="00B64162"/>
    <w:pPr>
      <w:ind w:left="720"/>
      <w:contextualSpacing/>
    </w:pPr>
  </w:style>
  <w:style w:type="character" w:customStyle="1" w:styleId="a7">
    <w:name w:val="Абзац списка Знак"/>
    <w:aliases w:val="Абзац вправо-1 Знак,Абзац списка1 Знак,List Paragraph1 Знак"/>
    <w:link w:val="a6"/>
    <w:uiPriority w:val="34"/>
    <w:locked/>
    <w:rsid w:val="00B64162"/>
  </w:style>
  <w:style w:type="paragraph" w:customStyle="1" w:styleId="headertext">
    <w:name w:val="headertext"/>
    <w:basedOn w:val="a"/>
    <w:rsid w:val="00B6416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8">
    <w:name w:val="Emphasis"/>
    <w:basedOn w:val="a0"/>
    <w:uiPriority w:val="20"/>
    <w:qFormat/>
    <w:rsid w:val="007D66C3"/>
    <w:rPr>
      <w:i/>
      <w:iCs/>
    </w:rPr>
  </w:style>
  <w:style w:type="character" w:styleId="a9">
    <w:name w:val="Placeholder Text"/>
    <w:basedOn w:val="a0"/>
    <w:uiPriority w:val="99"/>
    <w:semiHidden/>
    <w:rsid w:val="00704102"/>
    <w:rPr>
      <w:color w:val="808080"/>
    </w:rPr>
  </w:style>
  <w:style w:type="paragraph" w:styleId="aa">
    <w:name w:val="Balloon Text"/>
    <w:basedOn w:val="a"/>
    <w:link w:val="ab"/>
    <w:uiPriority w:val="99"/>
    <w:semiHidden/>
    <w:unhideWhenUsed/>
    <w:rsid w:val="008453A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453A2"/>
    <w:rPr>
      <w:rFonts w:ascii="Tahoma" w:hAnsi="Tahoma" w:cs="Tahoma"/>
      <w:sz w:val="16"/>
      <w:szCs w:val="16"/>
    </w:rPr>
  </w:style>
  <w:style w:type="table" w:styleId="ac">
    <w:name w:val="Table Grid"/>
    <w:basedOn w:val="a1"/>
    <w:uiPriority w:val="39"/>
    <w:rsid w:val="001D1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1"/>
    <w:next w:val="a"/>
    <w:qFormat/>
    <w:rsid w:val="00AA43B4"/>
    <w:pPr>
      <w:keepNext w:val="0"/>
      <w:keepLines w:val="0"/>
      <w:numPr>
        <w:numId w:val="12"/>
      </w:numPr>
      <w:suppressAutoHyphens/>
      <w:spacing w:before="340" w:after="170" w:line="240" w:lineRule="auto"/>
      <w:ind w:left="792" w:hanging="360"/>
      <w:jc w:val="both"/>
    </w:pPr>
    <w:rPr>
      <w:rFonts w:ascii="Arial" w:eastAsia="Times New Roman" w:hAnsi="Arial" w:cs="Arial"/>
      <w:bCs w:val="0"/>
      <w:color w:val="auto"/>
      <w:sz w:val="24"/>
      <w:szCs w:val="24"/>
      <w:lang w:val="en-GB" w:eastAsia="ar-SA"/>
    </w:rPr>
  </w:style>
  <w:style w:type="paragraph" w:customStyle="1" w:styleId="Subsection">
    <w:name w:val="Subsection"/>
    <w:basedOn w:val="2"/>
    <w:next w:val="a"/>
    <w:qFormat/>
    <w:rsid w:val="00AA43B4"/>
    <w:pPr>
      <w:keepLines w:val="0"/>
      <w:numPr>
        <w:ilvl w:val="1"/>
        <w:numId w:val="12"/>
      </w:numPr>
      <w:tabs>
        <w:tab w:val="left" w:pos="340"/>
      </w:tabs>
      <w:suppressAutoHyphens/>
      <w:spacing w:before="340" w:after="170" w:line="240" w:lineRule="auto"/>
      <w:ind w:left="1512" w:hanging="360"/>
      <w:jc w:val="both"/>
    </w:pPr>
    <w:rPr>
      <w:rFonts w:ascii="Arial" w:eastAsia="Times New Roman" w:hAnsi="Arial" w:cs="Arial"/>
      <w:iCs/>
      <w:color w:val="auto"/>
      <w:sz w:val="20"/>
      <w:szCs w:val="28"/>
      <w:lang w:val="en-GB" w:eastAsia="ar-SA"/>
    </w:rPr>
  </w:style>
  <w:style w:type="paragraph" w:customStyle="1" w:styleId="Subsubsection">
    <w:name w:val="Subsubsection"/>
    <w:basedOn w:val="3"/>
    <w:next w:val="a"/>
    <w:qFormat/>
    <w:rsid w:val="00AA43B4"/>
    <w:pPr>
      <w:keepLines w:val="0"/>
      <w:numPr>
        <w:ilvl w:val="2"/>
        <w:numId w:val="12"/>
      </w:numPr>
      <w:suppressAutoHyphens/>
      <w:spacing w:before="340" w:after="170" w:line="240" w:lineRule="auto"/>
      <w:ind w:left="2232" w:hanging="180"/>
    </w:pPr>
    <w:rPr>
      <w:rFonts w:ascii="Arial" w:eastAsia="Times New Roman" w:hAnsi="Arial" w:cs="Times New Roman"/>
      <w:b w:val="0"/>
      <w:i/>
      <w:color w:val="auto"/>
      <w:sz w:val="20"/>
      <w:szCs w:val="26"/>
      <w:lang w:val="fr-FR" w:eastAsia="ar-SA"/>
    </w:rPr>
  </w:style>
  <w:style w:type="character" w:customStyle="1" w:styleId="10">
    <w:name w:val="Заголовок 1 Знак"/>
    <w:basedOn w:val="a0"/>
    <w:link w:val="1"/>
    <w:uiPriority w:val="9"/>
    <w:rsid w:val="00AA43B4"/>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semiHidden/>
    <w:rsid w:val="00AA43B4"/>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AA43B4"/>
    <w:rPr>
      <w:rFonts w:asciiTheme="majorHAnsi" w:eastAsiaTheme="majorEastAsia" w:hAnsiTheme="majorHAnsi" w:cstheme="majorBidi"/>
      <w:b/>
      <w:bCs/>
      <w:color w:val="4472C4" w:themeColor="accent1"/>
    </w:rPr>
  </w:style>
  <w:style w:type="character" w:customStyle="1" w:styleId="11">
    <w:name w:val="Неразрешенное упоминание1"/>
    <w:basedOn w:val="a0"/>
    <w:uiPriority w:val="99"/>
    <w:semiHidden/>
    <w:unhideWhenUsed/>
    <w:rsid w:val="00D753CC"/>
    <w:rPr>
      <w:color w:val="605E5C"/>
      <w:shd w:val="clear" w:color="auto" w:fill="E1DFDD"/>
    </w:rPr>
  </w:style>
  <w:style w:type="paragraph" w:customStyle="1" w:styleId="JVEAffiliations">
    <w:name w:val="JVE Affiliations"/>
    <w:next w:val="a"/>
    <w:uiPriority w:val="24"/>
    <w:rsid w:val="002D6AFE"/>
    <w:pPr>
      <w:keepNext/>
      <w:keepLines/>
      <w:spacing w:after="0" w:line="240" w:lineRule="auto"/>
      <w:contextualSpacing/>
    </w:pPr>
    <w:rPr>
      <w:rFonts w:ascii="Times New Roman" w:eastAsia="Times New Roman" w:hAnsi="Times New Roman" w:cs="Times New Roman"/>
      <w:sz w:val="20"/>
      <w:szCs w:val="20"/>
      <w:lang w:val="en-US" w:bidi="en-US"/>
    </w:rPr>
  </w:style>
  <w:style w:type="paragraph" w:customStyle="1" w:styleId="JVEEmails">
    <w:name w:val="JVE Emails"/>
    <w:next w:val="a"/>
    <w:uiPriority w:val="25"/>
    <w:rsid w:val="002D6AFE"/>
    <w:pPr>
      <w:keepNext/>
      <w:keepLines/>
      <w:spacing w:after="80" w:line="240" w:lineRule="auto"/>
      <w:contextualSpacing/>
    </w:pPr>
    <w:rPr>
      <w:rFonts w:ascii="Times New Roman" w:eastAsia="Times New Roman" w:hAnsi="Times New Roman" w:cs="Times New Roman"/>
      <w:i/>
      <w:kern w:val="2"/>
      <w:sz w:val="20"/>
      <w:szCs w:val="20"/>
      <w:lang w:val="en-US" w:bidi="en-US"/>
    </w:rPr>
  </w:style>
  <w:style w:type="paragraph" w:styleId="ad">
    <w:name w:val="header"/>
    <w:basedOn w:val="a"/>
    <w:link w:val="ae"/>
    <w:uiPriority w:val="99"/>
    <w:unhideWhenUsed/>
    <w:rsid w:val="002B0B5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B0B55"/>
  </w:style>
  <w:style w:type="paragraph" w:styleId="af">
    <w:name w:val="footer"/>
    <w:basedOn w:val="a"/>
    <w:link w:val="af0"/>
    <w:uiPriority w:val="99"/>
    <w:unhideWhenUsed/>
    <w:rsid w:val="002B0B5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B0B55"/>
  </w:style>
  <w:style w:type="character" w:customStyle="1" w:styleId="21">
    <w:name w:val="Неразрешенное упоминание2"/>
    <w:basedOn w:val="a0"/>
    <w:uiPriority w:val="99"/>
    <w:semiHidden/>
    <w:unhideWhenUsed/>
    <w:rsid w:val="00385CEC"/>
    <w:rPr>
      <w:color w:val="605E5C"/>
      <w:shd w:val="clear" w:color="auto" w:fill="E1DFDD"/>
    </w:rPr>
  </w:style>
  <w:style w:type="paragraph" w:styleId="af1">
    <w:name w:val="Title"/>
    <w:basedOn w:val="a"/>
    <w:link w:val="af2"/>
    <w:uiPriority w:val="1"/>
    <w:qFormat/>
    <w:rsid w:val="006F2238"/>
    <w:pPr>
      <w:widowControl w:val="0"/>
      <w:autoSpaceDE w:val="0"/>
      <w:autoSpaceDN w:val="0"/>
      <w:spacing w:before="89" w:after="0" w:line="240" w:lineRule="auto"/>
      <w:ind w:right="193"/>
      <w:jc w:val="center"/>
    </w:pPr>
    <w:rPr>
      <w:rFonts w:ascii="Times New Roman" w:eastAsia="Times New Roman" w:hAnsi="Times New Roman" w:cs="Times New Roman"/>
      <w:b/>
      <w:bCs/>
      <w:sz w:val="34"/>
      <w:szCs w:val="34"/>
      <w:lang w:val="en-US"/>
    </w:rPr>
  </w:style>
  <w:style w:type="character" w:customStyle="1" w:styleId="af2">
    <w:name w:val="Заголовок Знак"/>
    <w:basedOn w:val="a0"/>
    <w:link w:val="af1"/>
    <w:uiPriority w:val="1"/>
    <w:rsid w:val="006F2238"/>
    <w:rPr>
      <w:rFonts w:ascii="Times New Roman" w:eastAsia="Times New Roman" w:hAnsi="Times New Roman" w:cs="Times New Roman"/>
      <w:b/>
      <w:bCs/>
      <w:sz w:val="34"/>
      <w:szCs w:val="34"/>
      <w:lang w:val="en-US"/>
    </w:rPr>
  </w:style>
  <w:style w:type="character" w:styleId="af3">
    <w:name w:val="Unresolved Mention"/>
    <w:basedOn w:val="a0"/>
    <w:uiPriority w:val="99"/>
    <w:semiHidden/>
    <w:unhideWhenUsed/>
    <w:rsid w:val="00B27B79"/>
    <w:rPr>
      <w:color w:val="605E5C"/>
      <w:shd w:val="clear" w:color="auto" w:fill="E1DFDD"/>
    </w:rPr>
  </w:style>
  <w:style w:type="character" w:customStyle="1" w:styleId="typographytypographycrpwo">
    <w:name w:val="typography_typography__crpwo"/>
    <w:basedOn w:val="a0"/>
    <w:rsid w:val="00B27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99169">
      <w:bodyDiv w:val="1"/>
      <w:marLeft w:val="0"/>
      <w:marRight w:val="0"/>
      <w:marTop w:val="0"/>
      <w:marBottom w:val="0"/>
      <w:divBdr>
        <w:top w:val="none" w:sz="0" w:space="0" w:color="auto"/>
        <w:left w:val="none" w:sz="0" w:space="0" w:color="auto"/>
        <w:bottom w:val="none" w:sz="0" w:space="0" w:color="auto"/>
        <w:right w:val="none" w:sz="0" w:space="0" w:color="auto"/>
      </w:divBdr>
    </w:div>
    <w:div w:id="355736672">
      <w:bodyDiv w:val="1"/>
      <w:marLeft w:val="0"/>
      <w:marRight w:val="0"/>
      <w:marTop w:val="0"/>
      <w:marBottom w:val="0"/>
      <w:divBdr>
        <w:top w:val="none" w:sz="0" w:space="0" w:color="auto"/>
        <w:left w:val="none" w:sz="0" w:space="0" w:color="auto"/>
        <w:bottom w:val="none" w:sz="0" w:space="0" w:color="auto"/>
        <w:right w:val="none" w:sz="0" w:space="0" w:color="auto"/>
      </w:divBdr>
    </w:div>
    <w:div w:id="393088291">
      <w:bodyDiv w:val="1"/>
      <w:marLeft w:val="0"/>
      <w:marRight w:val="0"/>
      <w:marTop w:val="0"/>
      <w:marBottom w:val="0"/>
      <w:divBdr>
        <w:top w:val="none" w:sz="0" w:space="0" w:color="auto"/>
        <w:left w:val="none" w:sz="0" w:space="0" w:color="auto"/>
        <w:bottom w:val="none" w:sz="0" w:space="0" w:color="auto"/>
        <w:right w:val="none" w:sz="0" w:space="0" w:color="auto"/>
      </w:divBdr>
      <w:divsChild>
        <w:div w:id="713503054">
          <w:marLeft w:val="547"/>
          <w:marRight w:val="0"/>
          <w:marTop w:val="0"/>
          <w:marBottom w:val="160"/>
          <w:divBdr>
            <w:top w:val="none" w:sz="0" w:space="0" w:color="auto"/>
            <w:left w:val="none" w:sz="0" w:space="0" w:color="auto"/>
            <w:bottom w:val="none" w:sz="0" w:space="0" w:color="auto"/>
            <w:right w:val="none" w:sz="0" w:space="0" w:color="auto"/>
          </w:divBdr>
        </w:div>
      </w:divsChild>
    </w:div>
    <w:div w:id="486674950">
      <w:bodyDiv w:val="1"/>
      <w:marLeft w:val="0"/>
      <w:marRight w:val="0"/>
      <w:marTop w:val="0"/>
      <w:marBottom w:val="0"/>
      <w:divBdr>
        <w:top w:val="none" w:sz="0" w:space="0" w:color="auto"/>
        <w:left w:val="none" w:sz="0" w:space="0" w:color="auto"/>
        <w:bottom w:val="none" w:sz="0" w:space="0" w:color="auto"/>
        <w:right w:val="none" w:sz="0" w:space="0" w:color="auto"/>
      </w:divBdr>
      <w:divsChild>
        <w:div w:id="1334451069">
          <w:marLeft w:val="547"/>
          <w:marRight w:val="0"/>
          <w:marTop w:val="0"/>
          <w:marBottom w:val="160"/>
          <w:divBdr>
            <w:top w:val="none" w:sz="0" w:space="0" w:color="auto"/>
            <w:left w:val="none" w:sz="0" w:space="0" w:color="auto"/>
            <w:bottom w:val="none" w:sz="0" w:space="0" w:color="auto"/>
            <w:right w:val="none" w:sz="0" w:space="0" w:color="auto"/>
          </w:divBdr>
        </w:div>
      </w:divsChild>
    </w:div>
    <w:div w:id="487938109">
      <w:bodyDiv w:val="1"/>
      <w:marLeft w:val="0"/>
      <w:marRight w:val="0"/>
      <w:marTop w:val="0"/>
      <w:marBottom w:val="0"/>
      <w:divBdr>
        <w:top w:val="none" w:sz="0" w:space="0" w:color="auto"/>
        <w:left w:val="none" w:sz="0" w:space="0" w:color="auto"/>
        <w:bottom w:val="none" w:sz="0" w:space="0" w:color="auto"/>
        <w:right w:val="none" w:sz="0" w:space="0" w:color="auto"/>
      </w:divBdr>
    </w:div>
    <w:div w:id="489954597">
      <w:bodyDiv w:val="1"/>
      <w:marLeft w:val="0"/>
      <w:marRight w:val="0"/>
      <w:marTop w:val="0"/>
      <w:marBottom w:val="0"/>
      <w:divBdr>
        <w:top w:val="none" w:sz="0" w:space="0" w:color="auto"/>
        <w:left w:val="none" w:sz="0" w:space="0" w:color="auto"/>
        <w:bottom w:val="none" w:sz="0" w:space="0" w:color="auto"/>
        <w:right w:val="none" w:sz="0" w:space="0" w:color="auto"/>
      </w:divBdr>
    </w:div>
    <w:div w:id="550848312">
      <w:bodyDiv w:val="1"/>
      <w:marLeft w:val="0"/>
      <w:marRight w:val="0"/>
      <w:marTop w:val="0"/>
      <w:marBottom w:val="0"/>
      <w:divBdr>
        <w:top w:val="none" w:sz="0" w:space="0" w:color="auto"/>
        <w:left w:val="none" w:sz="0" w:space="0" w:color="auto"/>
        <w:bottom w:val="none" w:sz="0" w:space="0" w:color="auto"/>
        <w:right w:val="none" w:sz="0" w:space="0" w:color="auto"/>
      </w:divBdr>
      <w:divsChild>
        <w:div w:id="328682311">
          <w:marLeft w:val="547"/>
          <w:marRight w:val="0"/>
          <w:marTop w:val="0"/>
          <w:marBottom w:val="160"/>
          <w:divBdr>
            <w:top w:val="none" w:sz="0" w:space="0" w:color="auto"/>
            <w:left w:val="none" w:sz="0" w:space="0" w:color="auto"/>
            <w:bottom w:val="none" w:sz="0" w:space="0" w:color="auto"/>
            <w:right w:val="none" w:sz="0" w:space="0" w:color="auto"/>
          </w:divBdr>
        </w:div>
        <w:div w:id="1571386173">
          <w:marLeft w:val="547"/>
          <w:marRight w:val="0"/>
          <w:marTop w:val="0"/>
          <w:marBottom w:val="160"/>
          <w:divBdr>
            <w:top w:val="none" w:sz="0" w:space="0" w:color="auto"/>
            <w:left w:val="none" w:sz="0" w:space="0" w:color="auto"/>
            <w:bottom w:val="none" w:sz="0" w:space="0" w:color="auto"/>
            <w:right w:val="none" w:sz="0" w:space="0" w:color="auto"/>
          </w:divBdr>
        </w:div>
      </w:divsChild>
    </w:div>
    <w:div w:id="630088264">
      <w:bodyDiv w:val="1"/>
      <w:marLeft w:val="0"/>
      <w:marRight w:val="0"/>
      <w:marTop w:val="0"/>
      <w:marBottom w:val="0"/>
      <w:divBdr>
        <w:top w:val="none" w:sz="0" w:space="0" w:color="auto"/>
        <w:left w:val="none" w:sz="0" w:space="0" w:color="auto"/>
        <w:bottom w:val="none" w:sz="0" w:space="0" w:color="auto"/>
        <w:right w:val="none" w:sz="0" w:space="0" w:color="auto"/>
      </w:divBdr>
    </w:div>
    <w:div w:id="733818205">
      <w:bodyDiv w:val="1"/>
      <w:marLeft w:val="0"/>
      <w:marRight w:val="0"/>
      <w:marTop w:val="0"/>
      <w:marBottom w:val="0"/>
      <w:divBdr>
        <w:top w:val="none" w:sz="0" w:space="0" w:color="auto"/>
        <w:left w:val="none" w:sz="0" w:space="0" w:color="auto"/>
        <w:bottom w:val="none" w:sz="0" w:space="0" w:color="auto"/>
        <w:right w:val="none" w:sz="0" w:space="0" w:color="auto"/>
      </w:divBdr>
    </w:div>
    <w:div w:id="793601503">
      <w:bodyDiv w:val="1"/>
      <w:marLeft w:val="0"/>
      <w:marRight w:val="0"/>
      <w:marTop w:val="0"/>
      <w:marBottom w:val="0"/>
      <w:divBdr>
        <w:top w:val="none" w:sz="0" w:space="0" w:color="auto"/>
        <w:left w:val="none" w:sz="0" w:space="0" w:color="auto"/>
        <w:bottom w:val="none" w:sz="0" w:space="0" w:color="auto"/>
        <w:right w:val="none" w:sz="0" w:space="0" w:color="auto"/>
      </w:divBdr>
    </w:div>
    <w:div w:id="861942496">
      <w:bodyDiv w:val="1"/>
      <w:marLeft w:val="0"/>
      <w:marRight w:val="0"/>
      <w:marTop w:val="0"/>
      <w:marBottom w:val="0"/>
      <w:divBdr>
        <w:top w:val="none" w:sz="0" w:space="0" w:color="auto"/>
        <w:left w:val="none" w:sz="0" w:space="0" w:color="auto"/>
        <w:bottom w:val="none" w:sz="0" w:space="0" w:color="auto"/>
        <w:right w:val="none" w:sz="0" w:space="0" w:color="auto"/>
      </w:divBdr>
    </w:div>
    <w:div w:id="949093405">
      <w:bodyDiv w:val="1"/>
      <w:marLeft w:val="0"/>
      <w:marRight w:val="0"/>
      <w:marTop w:val="0"/>
      <w:marBottom w:val="0"/>
      <w:divBdr>
        <w:top w:val="none" w:sz="0" w:space="0" w:color="auto"/>
        <w:left w:val="none" w:sz="0" w:space="0" w:color="auto"/>
        <w:bottom w:val="none" w:sz="0" w:space="0" w:color="auto"/>
        <w:right w:val="none" w:sz="0" w:space="0" w:color="auto"/>
      </w:divBdr>
      <w:divsChild>
        <w:div w:id="1020929834">
          <w:marLeft w:val="0"/>
          <w:marRight w:val="0"/>
          <w:marTop w:val="0"/>
          <w:marBottom w:val="0"/>
          <w:divBdr>
            <w:top w:val="none" w:sz="0" w:space="0" w:color="auto"/>
            <w:left w:val="none" w:sz="0" w:space="0" w:color="auto"/>
            <w:bottom w:val="none" w:sz="0" w:space="0" w:color="auto"/>
            <w:right w:val="none" w:sz="0" w:space="0" w:color="auto"/>
          </w:divBdr>
        </w:div>
        <w:div w:id="1189030573">
          <w:marLeft w:val="0"/>
          <w:marRight w:val="0"/>
          <w:marTop w:val="0"/>
          <w:marBottom w:val="0"/>
          <w:divBdr>
            <w:top w:val="none" w:sz="0" w:space="0" w:color="auto"/>
            <w:left w:val="none" w:sz="0" w:space="0" w:color="auto"/>
            <w:bottom w:val="none" w:sz="0" w:space="0" w:color="auto"/>
            <w:right w:val="none" w:sz="0" w:space="0" w:color="auto"/>
          </w:divBdr>
          <w:divsChild>
            <w:div w:id="1600485326">
              <w:marLeft w:val="0"/>
              <w:marRight w:val="0"/>
              <w:marTop w:val="0"/>
              <w:marBottom w:val="0"/>
              <w:divBdr>
                <w:top w:val="none" w:sz="0" w:space="0" w:color="auto"/>
                <w:left w:val="none" w:sz="0" w:space="0" w:color="auto"/>
                <w:bottom w:val="none" w:sz="0" w:space="0" w:color="auto"/>
                <w:right w:val="none" w:sz="0" w:space="0" w:color="auto"/>
              </w:divBdr>
              <w:divsChild>
                <w:div w:id="38171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536194">
      <w:bodyDiv w:val="1"/>
      <w:marLeft w:val="0"/>
      <w:marRight w:val="0"/>
      <w:marTop w:val="0"/>
      <w:marBottom w:val="0"/>
      <w:divBdr>
        <w:top w:val="none" w:sz="0" w:space="0" w:color="auto"/>
        <w:left w:val="none" w:sz="0" w:space="0" w:color="auto"/>
        <w:bottom w:val="none" w:sz="0" w:space="0" w:color="auto"/>
        <w:right w:val="none" w:sz="0" w:space="0" w:color="auto"/>
      </w:divBdr>
      <w:divsChild>
        <w:div w:id="741605937">
          <w:marLeft w:val="10466"/>
          <w:marRight w:val="0"/>
          <w:marTop w:val="200"/>
          <w:marBottom w:val="240"/>
          <w:divBdr>
            <w:top w:val="none" w:sz="0" w:space="0" w:color="auto"/>
            <w:left w:val="none" w:sz="0" w:space="0" w:color="auto"/>
            <w:bottom w:val="none" w:sz="0" w:space="0" w:color="auto"/>
            <w:right w:val="none" w:sz="0" w:space="0" w:color="auto"/>
          </w:divBdr>
        </w:div>
        <w:div w:id="545484515">
          <w:marLeft w:val="0"/>
          <w:marRight w:val="0"/>
          <w:marTop w:val="0"/>
          <w:marBottom w:val="120"/>
          <w:divBdr>
            <w:top w:val="none" w:sz="0" w:space="0" w:color="auto"/>
            <w:left w:val="none" w:sz="0" w:space="0" w:color="auto"/>
            <w:bottom w:val="none" w:sz="0" w:space="0" w:color="auto"/>
            <w:right w:val="none" w:sz="0" w:space="0" w:color="auto"/>
          </w:divBdr>
        </w:div>
      </w:divsChild>
    </w:div>
    <w:div w:id="1147012649">
      <w:bodyDiv w:val="1"/>
      <w:marLeft w:val="0"/>
      <w:marRight w:val="0"/>
      <w:marTop w:val="0"/>
      <w:marBottom w:val="0"/>
      <w:divBdr>
        <w:top w:val="none" w:sz="0" w:space="0" w:color="auto"/>
        <w:left w:val="none" w:sz="0" w:space="0" w:color="auto"/>
        <w:bottom w:val="none" w:sz="0" w:space="0" w:color="auto"/>
        <w:right w:val="none" w:sz="0" w:space="0" w:color="auto"/>
      </w:divBdr>
    </w:div>
    <w:div w:id="1172644166">
      <w:bodyDiv w:val="1"/>
      <w:marLeft w:val="0"/>
      <w:marRight w:val="0"/>
      <w:marTop w:val="0"/>
      <w:marBottom w:val="0"/>
      <w:divBdr>
        <w:top w:val="none" w:sz="0" w:space="0" w:color="auto"/>
        <w:left w:val="none" w:sz="0" w:space="0" w:color="auto"/>
        <w:bottom w:val="none" w:sz="0" w:space="0" w:color="auto"/>
        <w:right w:val="none" w:sz="0" w:space="0" w:color="auto"/>
      </w:divBdr>
    </w:div>
    <w:div w:id="1201556335">
      <w:bodyDiv w:val="1"/>
      <w:marLeft w:val="0"/>
      <w:marRight w:val="0"/>
      <w:marTop w:val="0"/>
      <w:marBottom w:val="0"/>
      <w:divBdr>
        <w:top w:val="none" w:sz="0" w:space="0" w:color="auto"/>
        <w:left w:val="none" w:sz="0" w:space="0" w:color="auto"/>
        <w:bottom w:val="none" w:sz="0" w:space="0" w:color="auto"/>
        <w:right w:val="none" w:sz="0" w:space="0" w:color="auto"/>
      </w:divBdr>
    </w:div>
    <w:div w:id="1279140732">
      <w:bodyDiv w:val="1"/>
      <w:marLeft w:val="0"/>
      <w:marRight w:val="0"/>
      <w:marTop w:val="0"/>
      <w:marBottom w:val="0"/>
      <w:divBdr>
        <w:top w:val="none" w:sz="0" w:space="0" w:color="auto"/>
        <w:left w:val="none" w:sz="0" w:space="0" w:color="auto"/>
        <w:bottom w:val="none" w:sz="0" w:space="0" w:color="auto"/>
        <w:right w:val="none" w:sz="0" w:space="0" w:color="auto"/>
      </w:divBdr>
    </w:div>
    <w:div w:id="1374693115">
      <w:bodyDiv w:val="1"/>
      <w:marLeft w:val="0"/>
      <w:marRight w:val="0"/>
      <w:marTop w:val="0"/>
      <w:marBottom w:val="0"/>
      <w:divBdr>
        <w:top w:val="none" w:sz="0" w:space="0" w:color="auto"/>
        <w:left w:val="none" w:sz="0" w:space="0" w:color="auto"/>
        <w:bottom w:val="none" w:sz="0" w:space="0" w:color="auto"/>
        <w:right w:val="none" w:sz="0" w:space="0" w:color="auto"/>
      </w:divBdr>
    </w:div>
    <w:div w:id="1557203233">
      <w:bodyDiv w:val="1"/>
      <w:marLeft w:val="0"/>
      <w:marRight w:val="0"/>
      <w:marTop w:val="0"/>
      <w:marBottom w:val="0"/>
      <w:divBdr>
        <w:top w:val="none" w:sz="0" w:space="0" w:color="auto"/>
        <w:left w:val="none" w:sz="0" w:space="0" w:color="auto"/>
        <w:bottom w:val="none" w:sz="0" w:space="0" w:color="auto"/>
        <w:right w:val="none" w:sz="0" w:space="0" w:color="auto"/>
      </w:divBdr>
      <w:divsChild>
        <w:div w:id="2013603961">
          <w:marLeft w:val="10466"/>
          <w:marRight w:val="0"/>
          <w:marTop w:val="200"/>
          <w:marBottom w:val="240"/>
          <w:divBdr>
            <w:top w:val="none" w:sz="0" w:space="0" w:color="auto"/>
            <w:left w:val="none" w:sz="0" w:space="0" w:color="auto"/>
            <w:bottom w:val="none" w:sz="0" w:space="0" w:color="auto"/>
            <w:right w:val="none" w:sz="0" w:space="0" w:color="auto"/>
          </w:divBdr>
        </w:div>
        <w:div w:id="969359473">
          <w:marLeft w:val="0"/>
          <w:marRight w:val="0"/>
          <w:marTop w:val="0"/>
          <w:marBottom w:val="120"/>
          <w:divBdr>
            <w:top w:val="none" w:sz="0" w:space="0" w:color="auto"/>
            <w:left w:val="none" w:sz="0" w:space="0" w:color="auto"/>
            <w:bottom w:val="none" w:sz="0" w:space="0" w:color="auto"/>
            <w:right w:val="none" w:sz="0" w:space="0" w:color="auto"/>
          </w:divBdr>
        </w:div>
      </w:divsChild>
    </w:div>
    <w:div w:id="1626039832">
      <w:bodyDiv w:val="1"/>
      <w:marLeft w:val="0"/>
      <w:marRight w:val="0"/>
      <w:marTop w:val="0"/>
      <w:marBottom w:val="0"/>
      <w:divBdr>
        <w:top w:val="none" w:sz="0" w:space="0" w:color="auto"/>
        <w:left w:val="none" w:sz="0" w:space="0" w:color="auto"/>
        <w:bottom w:val="none" w:sz="0" w:space="0" w:color="auto"/>
        <w:right w:val="none" w:sz="0" w:space="0" w:color="auto"/>
      </w:divBdr>
    </w:div>
    <w:div w:id="1658026298">
      <w:bodyDiv w:val="1"/>
      <w:marLeft w:val="0"/>
      <w:marRight w:val="0"/>
      <w:marTop w:val="0"/>
      <w:marBottom w:val="0"/>
      <w:divBdr>
        <w:top w:val="none" w:sz="0" w:space="0" w:color="auto"/>
        <w:left w:val="none" w:sz="0" w:space="0" w:color="auto"/>
        <w:bottom w:val="none" w:sz="0" w:space="0" w:color="auto"/>
        <w:right w:val="none" w:sz="0" w:space="0" w:color="auto"/>
      </w:divBdr>
    </w:div>
    <w:div w:id="1672680012">
      <w:bodyDiv w:val="1"/>
      <w:marLeft w:val="0"/>
      <w:marRight w:val="0"/>
      <w:marTop w:val="0"/>
      <w:marBottom w:val="0"/>
      <w:divBdr>
        <w:top w:val="none" w:sz="0" w:space="0" w:color="auto"/>
        <w:left w:val="none" w:sz="0" w:space="0" w:color="auto"/>
        <w:bottom w:val="none" w:sz="0" w:space="0" w:color="auto"/>
        <w:right w:val="none" w:sz="0" w:space="0" w:color="auto"/>
      </w:divBdr>
    </w:div>
    <w:div w:id="1685354269">
      <w:bodyDiv w:val="1"/>
      <w:marLeft w:val="0"/>
      <w:marRight w:val="0"/>
      <w:marTop w:val="0"/>
      <w:marBottom w:val="0"/>
      <w:divBdr>
        <w:top w:val="none" w:sz="0" w:space="0" w:color="auto"/>
        <w:left w:val="none" w:sz="0" w:space="0" w:color="auto"/>
        <w:bottom w:val="none" w:sz="0" w:space="0" w:color="auto"/>
        <w:right w:val="none" w:sz="0" w:space="0" w:color="auto"/>
      </w:divBdr>
    </w:div>
    <w:div w:id="1740209954">
      <w:bodyDiv w:val="1"/>
      <w:marLeft w:val="0"/>
      <w:marRight w:val="0"/>
      <w:marTop w:val="0"/>
      <w:marBottom w:val="0"/>
      <w:divBdr>
        <w:top w:val="none" w:sz="0" w:space="0" w:color="auto"/>
        <w:left w:val="none" w:sz="0" w:space="0" w:color="auto"/>
        <w:bottom w:val="none" w:sz="0" w:space="0" w:color="auto"/>
        <w:right w:val="none" w:sz="0" w:space="0" w:color="auto"/>
      </w:divBdr>
    </w:div>
    <w:div w:id="1774980808">
      <w:bodyDiv w:val="1"/>
      <w:marLeft w:val="0"/>
      <w:marRight w:val="0"/>
      <w:marTop w:val="0"/>
      <w:marBottom w:val="0"/>
      <w:divBdr>
        <w:top w:val="none" w:sz="0" w:space="0" w:color="auto"/>
        <w:left w:val="none" w:sz="0" w:space="0" w:color="auto"/>
        <w:bottom w:val="none" w:sz="0" w:space="0" w:color="auto"/>
        <w:right w:val="none" w:sz="0" w:space="0" w:color="auto"/>
      </w:divBdr>
    </w:div>
    <w:div w:id="1809323747">
      <w:bodyDiv w:val="1"/>
      <w:marLeft w:val="0"/>
      <w:marRight w:val="0"/>
      <w:marTop w:val="0"/>
      <w:marBottom w:val="0"/>
      <w:divBdr>
        <w:top w:val="none" w:sz="0" w:space="0" w:color="auto"/>
        <w:left w:val="none" w:sz="0" w:space="0" w:color="auto"/>
        <w:bottom w:val="none" w:sz="0" w:space="0" w:color="auto"/>
        <w:right w:val="none" w:sz="0" w:space="0" w:color="auto"/>
      </w:divBdr>
    </w:div>
    <w:div w:id="1823083432">
      <w:bodyDiv w:val="1"/>
      <w:marLeft w:val="0"/>
      <w:marRight w:val="0"/>
      <w:marTop w:val="0"/>
      <w:marBottom w:val="0"/>
      <w:divBdr>
        <w:top w:val="none" w:sz="0" w:space="0" w:color="auto"/>
        <w:left w:val="none" w:sz="0" w:space="0" w:color="auto"/>
        <w:bottom w:val="none" w:sz="0" w:space="0" w:color="auto"/>
        <w:right w:val="none" w:sz="0" w:space="0" w:color="auto"/>
      </w:divBdr>
      <w:divsChild>
        <w:div w:id="648484461">
          <w:marLeft w:val="547"/>
          <w:marRight w:val="0"/>
          <w:marTop w:val="0"/>
          <w:marBottom w:val="160"/>
          <w:divBdr>
            <w:top w:val="none" w:sz="0" w:space="0" w:color="auto"/>
            <w:left w:val="none" w:sz="0" w:space="0" w:color="auto"/>
            <w:bottom w:val="none" w:sz="0" w:space="0" w:color="auto"/>
            <w:right w:val="none" w:sz="0" w:space="0" w:color="auto"/>
          </w:divBdr>
        </w:div>
        <w:div w:id="1548956011">
          <w:marLeft w:val="547"/>
          <w:marRight w:val="0"/>
          <w:marTop w:val="0"/>
          <w:marBottom w:val="160"/>
          <w:divBdr>
            <w:top w:val="none" w:sz="0" w:space="0" w:color="auto"/>
            <w:left w:val="none" w:sz="0" w:space="0" w:color="auto"/>
            <w:bottom w:val="none" w:sz="0" w:space="0" w:color="auto"/>
            <w:right w:val="none" w:sz="0" w:space="0" w:color="auto"/>
          </w:divBdr>
        </w:div>
        <w:div w:id="1835293819">
          <w:marLeft w:val="547"/>
          <w:marRight w:val="0"/>
          <w:marTop w:val="0"/>
          <w:marBottom w:val="160"/>
          <w:divBdr>
            <w:top w:val="none" w:sz="0" w:space="0" w:color="auto"/>
            <w:left w:val="none" w:sz="0" w:space="0" w:color="auto"/>
            <w:bottom w:val="none" w:sz="0" w:space="0" w:color="auto"/>
            <w:right w:val="none" w:sz="0" w:space="0" w:color="auto"/>
          </w:divBdr>
        </w:div>
      </w:divsChild>
    </w:div>
    <w:div w:id="1947419969">
      <w:bodyDiv w:val="1"/>
      <w:marLeft w:val="0"/>
      <w:marRight w:val="0"/>
      <w:marTop w:val="0"/>
      <w:marBottom w:val="0"/>
      <w:divBdr>
        <w:top w:val="none" w:sz="0" w:space="0" w:color="auto"/>
        <w:left w:val="none" w:sz="0" w:space="0" w:color="auto"/>
        <w:bottom w:val="none" w:sz="0" w:space="0" w:color="auto"/>
        <w:right w:val="none" w:sz="0" w:space="0" w:color="auto"/>
      </w:divBdr>
    </w:div>
    <w:div w:id="196708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lfuz240570@mail.ru" TargetMode="External"/><Relationship Id="rId13" Type="http://schemas.openxmlformats.org/officeDocument/2006/relationships/chart" Target="charts/chart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x.u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hp%20victus\Downloads\statistika%20jadva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p%20victus\Desktop\M%2039%20toshkent-chinoz.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hp%20victus\Desktop\M%2039%20toshkent-chinoz.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hp%20victus\Desktop\M%2039%20toshkent-chinoz.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a:t>years</a:t>
            </a:r>
            <a:endParaRPr lang="ru-RU" sz="900"/>
          </a:p>
        </c:rich>
      </c:tx>
      <c:layout>
        <c:manualLayout>
          <c:xMode val="edge"/>
          <c:yMode val="edge"/>
          <c:x val="0.445111797734144"/>
          <c:y val="0.73524507672737227"/>
        </c:manualLayout>
      </c:layout>
      <c:overlay val="0"/>
      <c:spPr>
        <a:noFill/>
        <a:ln>
          <a:noFill/>
        </a:ln>
        <a:effectLst/>
      </c:spPr>
    </c:title>
    <c:autoTitleDeleted val="0"/>
    <c:plotArea>
      <c:layout>
        <c:manualLayout>
          <c:layoutTarget val="inner"/>
          <c:xMode val="edge"/>
          <c:yMode val="edge"/>
          <c:x val="0.23206883949632878"/>
          <c:y val="9.448741927786887E-2"/>
          <c:w val="0.57316156682946273"/>
          <c:h val="0.55123652065485951"/>
        </c:manualLayout>
      </c:layout>
      <c:lineChart>
        <c:grouping val="standard"/>
        <c:varyColors val="0"/>
        <c:ser>
          <c:idx val="1"/>
          <c:order val="1"/>
          <c:tx>
            <c:strRef>
              <c:f>Лист1!$A$4</c:f>
              <c:strCache>
                <c:ptCount val="1"/>
                <c:pt idx="0">
                  <c:v>Growth indicators of vehicles (thousand units)</c:v>
                </c:pt>
              </c:strCache>
            </c:strRef>
          </c:tx>
          <c:spPr>
            <a:ln w="28575" cap="rnd">
              <a:solidFill>
                <a:schemeClr val="accent2"/>
              </a:solidFill>
              <a:round/>
            </a:ln>
            <a:effectLst/>
          </c:spPr>
          <c:marker>
            <c:symbol val="none"/>
          </c:marker>
          <c:cat>
            <c:numRef>
              <c:f>Лист1!$B$2:$F$2</c:f>
              <c:numCache>
                <c:formatCode>General</c:formatCode>
                <c:ptCount val="5"/>
                <c:pt idx="0">
                  <c:v>1990</c:v>
                </c:pt>
                <c:pt idx="1">
                  <c:v>2000</c:v>
                </c:pt>
                <c:pt idx="2">
                  <c:v>2010</c:v>
                </c:pt>
                <c:pt idx="3">
                  <c:v>2020</c:v>
                </c:pt>
                <c:pt idx="4">
                  <c:v>2024</c:v>
                </c:pt>
              </c:numCache>
            </c:numRef>
          </c:cat>
          <c:val>
            <c:numRef>
              <c:f>Лист1!$B$4:$F$4</c:f>
              <c:numCache>
                <c:formatCode>General</c:formatCode>
                <c:ptCount val="5"/>
                <c:pt idx="0">
                  <c:v>788.2</c:v>
                </c:pt>
                <c:pt idx="1">
                  <c:v>1014.4</c:v>
                </c:pt>
                <c:pt idx="2">
                  <c:v>1530.1</c:v>
                </c:pt>
                <c:pt idx="3">
                  <c:v>3083.8</c:v>
                </c:pt>
                <c:pt idx="4">
                  <c:v>4020.7</c:v>
                </c:pt>
              </c:numCache>
            </c:numRef>
          </c:val>
          <c:smooth val="0"/>
          <c:extLst>
            <c:ext xmlns:c16="http://schemas.microsoft.com/office/drawing/2014/chart" uri="{C3380CC4-5D6E-409C-BE32-E72D297353CC}">
              <c16:uniqueId val="{00000000-20CF-4B16-B881-7AB39B274AB3}"/>
            </c:ext>
          </c:extLst>
        </c:ser>
        <c:dLbls>
          <c:showLegendKey val="0"/>
          <c:showVal val="0"/>
          <c:showCatName val="0"/>
          <c:showSerName val="0"/>
          <c:showPercent val="0"/>
          <c:showBubbleSize val="0"/>
        </c:dLbls>
        <c:marker val="1"/>
        <c:smooth val="0"/>
        <c:axId val="66459136"/>
        <c:axId val="66460672"/>
      </c:lineChart>
      <c:lineChart>
        <c:grouping val="standard"/>
        <c:varyColors val="0"/>
        <c:ser>
          <c:idx val="0"/>
          <c:order val="0"/>
          <c:tx>
            <c:strRef>
              <c:f>Лист1!$A$3</c:f>
              <c:strCache>
                <c:ptCount val="1"/>
                <c:pt idx="0">
                  <c:v>Population growth indicators, million people</c:v>
                </c:pt>
              </c:strCache>
            </c:strRef>
          </c:tx>
          <c:spPr>
            <a:ln w="28575" cap="rnd">
              <a:solidFill>
                <a:schemeClr val="accent1"/>
              </a:solidFill>
              <a:round/>
            </a:ln>
            <a:effectLst/>
          </c:spPr>
          <c:marker>
            <c:symbol val="none"/>
          </c:marker>
          <c:cat>
            <c:numRef>
              <c:f>Лист1!$B$2:$F$2</c:f>
              <c:numCache>
                <c:formatCode>General</c:formatCode>
                <c:ptCount val="5"/>
                <c:pt idx="0">
                  <c:v>1990</c:v>
                </c:pt>
                <c:pt idx="1">
                  <c:v>2000</c:v>
                </c:pt>
                <c:pt idx="2">
                  <c:v>2010</c:v>
                </c:pt>
                <c:pt idx="3">
                  <c:v>2020</c:v>
                </c:pt>
                <c:pt idx="4">
                  <c:v>2024</c:v>
                </c:pt>
              </c:numCache>
            </c:numRef>
          </c:cat>
          <c:val>
            <c:numRef>
              <c:f>Лист1!$B$3:$F$3</c:f>
              <c:numCache>
                <c:formatCode>General</c:formatCode>
                <c:ptCount val="5"/>
                <c:pt idx="0">
                  <c:v>20.2</c:v>
                </c:pt>
                <c:pt idx="1">
                  <c:v>24.5</c:v>
                </c:pt>
                <c:pt idx="2">
                  <c:v>28</c:v>
                </c:pt>
                <c:pt idx="3">
                  <c:v>33.9</c:v>
                </c:pt>
                <c:pt idx="4">
                  <c:v>36.79</c:v>
                </c:pt>
              </c:numCache>
            </c:numRef>
          </c:val>
          <c:smooth val="0"/>
          <c:extLst>
            <c:ext xmlns:c16="http://schemas.microsoft.com/office/drawing/2014/chart" uri="{C3380CC4-5D6E-409C-BE32-E72D297353CC}">
              <c16:uniqueId val="{00000001-20CF-4B16-B881-7AB39B274AB3}"/>
            </c:ext>
          </c:extLst>
        </c:ser>
        <c:dLbls>
          <c:showLegendKey val="0"/>
          <c:showVal val="0"/>
          <c:showCatName val="0"/>
          <c:showSerName val="0"/>
          <c:showPercent val="0"/>
          <c:showBubbleSize val="0"/>
        </c:dLbls>
        <c:marker val="1"/>
        <c:smooth val="0"/>
        <c:axId val="66464768"/>
        <c:axId val="66462848"/>
      </c:lineChart>
      <c:catAx>
        <c:axId val="66459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460672"/>
        <c:crosses val="autoZero"/>
        <c:auto val="1"/>
        <c:lblAlgn val="ctr"/>
        <c:lblOffset val="100"/>
        <c:noMultiLvlLbl val="0"/>
      </c:catAx>
      <c:valAx>
        <c:axId val="664606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z-Latn-UZ"/>
                  <a:t>Growth indicators of vehicles (thousand units)</a:t>
                </a:r>
                <a:endParaRPr lang="ru-RU"/>
              </a:p>
            </c:rich>
          </c:tx>
          <c:layout>
            <c:manualLayout>
              <c:xMode val="edge"/>
              <c:yMode val="edge"/>
              <c:x val="1.2314120639182696E-2"/>
              <c:y val="1.003736741165882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459136"/>
        <c:crosses val="autoZero"/>
        <c:crossBetween val="between"/>
      </c:valAx>
      <c:valAx>
        <c:axId val="66462848"/>
        <c:scaling>
          <c:orientation val="minMax"/>
          <c:min val="0"/>
        </c:scaling>
        <c:delete val="0"/>
        <c:axPos val="r"/>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z-Latn-UZ"/>
                  <a:t>Population growth indicators, million people</a:t>
                </a:r>
                <a:endParaRPr lang="ru-RU"/>
              </a:p>
            </c:rich>
          </c:tx>
          <c:layout>
            <c:manualLayout>
              <c:xMode val="edge"/>
              <c:yMode val="edge"/>
              <c:x val="0.8896440215152478"/>
              <c:y val="4.1590559098664701E-2"/>
            </c:manualLayout>
          </c:layout>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464768"/>
        <c:crosses val="max"/>
        <c:crossBetween val="between"/>
        <c:majorUnit val="10"/>
      </c:valAx>
      <c:catAx>
        <c:axId val="66464768"/>
        <c:scaling>
          <c:orientation val="minMax"/>
        </c:scaling>
        <c:delete val="1"/>
        <c:axPos val="b"/>
        <c:numFmt formatCode="General" sourceLinked="1"/>
        <c:majorTickMark val="out"/>
        <c:minorTickMark val="none"/>
        <c:tickLblPos val="nextTo"/>
        <c:crossAx val="66462848"/>
        <c:crosses val="autoZero"/>
        <c:auto val="1"/>
        <c:lblAlgn val="ctr"/>
        <c:lblOffset val="100"/>
        <c:noMultiLvlLbl val="0"/>
      </c:catAx>
      <c:spPr>
        <a:noFill/>
        <a:ln>
          <a:noFill/>
        </a:ln>
        <a:effectLst/>
      </c:spPr>
    </c:plotArea>
    <c:legend>
      <c:legendPos val="b"/>
      <c:layout>
        <c:manualLayout>
          <c:xMode val="edge"/>
          <c:yMode val="edge"/>
          <c:x val="3.6109909557407442E-2"/>
          <c:y val="0.79991948859153339"/>
          <c:w val="0.9321409533176942"/>
          <c:h val="0.2000803274667025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453080129689676"/>
          <c:y val="3.065330035566495E-2"/>
          <c:w val="0.50364335340435384"/>
          <c:h val="0.77339396528922255"/>
        </c:manualLayout>
      </c:layout>
      <c:barChart>
        <c:barDir val="bar"/>
        <c:grouping val="clustered"/>
        <c:varyColors val="0"/>
        <c:ser>
          <c:idx val="0"/>
          <c:order val="0"/>
          <c:tx>
            <c:strRef>
              <c:f>Лист1!$B$40</c:f>
              <c:strCache>
                <c:ptCount val="1"/>
                <c:pt idx="0">
                  <c:v>M39 "Almata-Beshkek-Toshkent-Shaxrisabz-Termiz" yo'lining 837 km qismida aniqlangan transport oqimining tarkibi ( O'rtacha yillik sutkalik harakat miqdori 53 909 avt/sutka</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Лист1!$B$41:$B$50</c:f>
              <c:strCache>
                <c:ptCount val="10"/>
                <c:pt idx="0">
                  <c:v>Trailers and semi-trailers</c:v>
                </c:pt>
                <c:pt idx="1">
                  <c:v> trucks (over 8 t)</c:v>
                </c:pt>
                <c:pt idx="2">
                  <c:v> trucks (5-8 tons)</c:v>
                </c:pt>
                <c:pt idx="3">
                  <c:v> trucks (2-5 tons)</c:v>
                </c:pt>
                <c:pt idx="4">
                  <c:v>Trucks(1-2 tons)</c:v>
                </c:pt>
                <c:pt idx="5">
                  <c:v>Heavy buses</c:v>
                </c:pt>
                <c:pt idx="6">
                  <c:v>Average buses</c:v>
                </c:pt>
                <c:pt idx="7">
                  <c:v>Minibuses</c:v>
                </c:pt>
                <c:pt idx="8">
                  <c:v>Cars</c:v>
                </c:pt>
                <c:pt idx="9">
                  <c:v>Motorbikes</c:v>
                </c:pt>
              </c:strCache>
            </c:strRef>
          </c:cat>
          <c:val>
            <c:numRef>
              <c:f>Лист1!$C$41:$C$50</c:f>
              <c:numCache>
                <c:formatCode>General</c:formatCode>
                <c:ptCount val="10"/>
                <c:pt idx="0">
                  <c:v>813</c:v>
                </c:pt>
                <c:pt idx="1">
                  <c:v>294</c:v>
                </c:pt>
                <c:pt idx="2">
                  <c:v>489</c:v>
                </c:pt>
                <c:pt idx="3">
                  <c:v>3920</c:v>
                </c:pt>
                <c:pt idx="4">
                  <c:v>18</c:v>
                </c:pt>
                <c:pt idx="5">
                  <c:v>67</c:v>
                </c:pt>
                <c:pt idx="6">
                  <c:v>838</c:v>
                </c:pt>
                <c:pt idx="7">
                  <c:v>6</c:v>
                </c:pt>
                <c:pt idx="8">
                  <c:v>47464</c:v>
                </c:pt>
                <c:pt idx="9">
                  <c:v>0</c:v>
                </c:pt>
              </c:numCache>
            </c:numRef>
          </c:val>
          <c:extLst>
            <c:ext xmlns:c16="http://schemas.microsoft.com/office/drawing/2014/chart" uri="{C3380CC4-5D6E-409C-BE32-E72D297353CC}">
              <c16:uniqueId val="{00000000-AA25-4E4C-A327-3FDE52CF64E2}"/>
            </c:ext>
          </c:extLst>
        </c:ser>
        <c:dLbls>
          <c:dLblPos val="outEnd"/>
          <c:showLegendKey val="0"/>
          <c:showVal val="1"/>
          <c:showCatName val="0"/>
          <c:showSerName val="0"/>
          <c:showPercent val="0"/>
          <c:showBubbleSize val="0"/>
        </c:dLbls>
        <c:gapWidth val="247"/>
        <c:axId val="66482944"/>
        <c:axId val="66513536"/>
      </c:barChart>
      <c:catAx>
        <c:axId val="66482944"/>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uz-Latn-UZ" b="0"/>
                  <a:t>motor vehicle</a:t>
                </a:r>
              </a:p>
            </c:rich>
          </c:tx>
          <c:layout>
            <c:manualLayout>
              <c:xMode val="edge"/>
              <c:yMode val="edge"/>
              <c:x val="3.6661447578418695E-2"/>
              <c:y val="0.28227691224759532"/>
            </c:manualLayout>
          </c:layout>
          <c:overlay val="0"/>
          <c:spPr>
            <a:noFill/>
            <a:ln>
              <a:noFill/>
            </a:ln>
            <a:effectLst/>
          </c:spPr>
        </c:title>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513536"/>
        <c:crosses val="autoZero"/>
        <c:auto val="1"/>
        <c:lblAlgn val="ctr"/>
        <c:lblOffset val="100"/>
        <c:noMultiLvlLbl val="0"/>
      </c:catAx>
      <c:valAx>
        <c:axId val="66513536"/>
        <c:scaling>
          <c:orientation val="minMax"/>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uz-Latn-UZ" b="0"/>
                  <a:t>traffic volume auto/day</a:t>
                </a:r>
              </a:p>
            </c:rich>
          </c:tx>
          <c:layout>
            <c:manualLayout>
              <c:xMode val="edge"/>
              <c:yMode val="edge"/>
              <c:x val="0.5296397376557439"/>
              <c:y val="0.88698323189950601"/>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482944"/>
        <c:crosses val="autoZero"/>
        <c:crossBetween val="between"/>
        <c:majorUnit val="20000"/>
      </c:valAx>
      <c:spPr>
        <a:pattFill prst="ltDnDiag">
          <a:fgClr>
            <a:schemeClr val="dk1">
              <a:lumMod val="15000"/>
              <a:lumOff val="85000"/>
            </a:schemeClr>
          </a:fgClr>
          <a:bgClr>
            <a:schemeClr val="lt1"/>
          </a:bgClr>
        </a:patt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162134372378714"/>
          <c:y val="4.2784908595877087E-2"/>
          <c:w val="0.59074194333955676"/>
          <c:h val="0.60509691954228095"/>
        </c:manualLayout>
      </c:layout>
      <c:lineChart>
        <c:grouping val="standard"/>
        <c:varyColors val="0"/>
        <c:ser>
          <c:idx val="1"/>
          <c:order val="1"/>
          <c:tx>
            <c:strRef>
              <c:f>Лист1!$B$6</c:f>
              <c:strCache>
                <c:ptCount val="1"/>
                <c:pt idx="0">
                  <c:v>Number of passenger cars per 100 households (units)</c:v>
                </c:pt>
              </c:strCache>
            </c:strRef>
          </c:tx>
          <c:spPr>
            <a:ln w="22225" cap="rnd">
              <a:solidFill>
                <a:schemeClr val="accent5"/>
              </a:solidFill>
              <a:round/>
            </a:ln>
            <a:effectLst/>
          </c:spPr>
          <c:marker>
            <c:symbol val="none"/>
          </c:marker>
          <c:cat>
            <c:numRef>
              <c:f>Лист1!$C$4:$Q$4</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Лист1!$C$6:$Q$6</c:f>
              <c:numCache>
                <c:formatCode>General</c:formatCode>
                <c:ptCount val="15"/>
                <c:pt idx="0">
                  <c:v>21</c:v>
                </c:pt>
                <c:pt idx="1">
                  <c:v>24</c:v>
                </c:pt>
                <c:pt idx="2">
                  <c:v>27</c:v>
                </c:pt>
                <c:pt idx="3">
                  <c:v>35</c:v>
                </c:pt>
                <c:pt idx="4">
                  <c:v>41</c:v>
                </c:pt>
                <c:pt idx="5">
                  <c:v>42</c:v>
                </c:pt>
                <c:pt idx="6">
                  <c:v>43</c:v>
                </c:pt>
                <c:pt idx="7">
                  <c:v>44</c:v>
                </c:pt>
                <c:pt idx="8">
                  <c:v>44</c:v>
                </c:pt>
                <c:pt idx="9">
                  <c:v>47</c:v>
                </c:pt>
                <c:pt idx="10">
                  <c:v>49</c:v>
                </c:pt>
                <c:pt idx="11">
                  <c:v>53</c:v>
                </c:pt>
                <c:pt idx="12">
                  <c:v>55</c:v>
                </c:pt>
                <c:pt idx="13">
                  <c:v>57</c:v>
                </c:pt>
                <c:pt idx="14">
                  <c:v>62</c:v>
                </c:pt>
              </c:numCache>
            </c:numRef>
          </c:val>
          <c:smooth val="0"/>
          <c:extLst>
            <c:ext xmlns:c16="http://schemas.microsoft.com/office/drawing/2014/chart" uri="{C3380CC4-5D6E-409C-BE32-E72D297353CC}">
              <c16:uniqueId val="{00000000-E48C-4077-8371-9490C77367EB}"/>
            </c:ext>
          </c:extLst>
        </c:ser>
        <c:dLbls>
          <c:showLegendKey val="0"/>
          <c:showVal val="0"/>
          <c:showCatName val="0"/>
          <c:showSerName val="0"/>
          <c:showPercent val="0"/>
          <c:showBubbleSize val="0"/>
        </c:dLbls>
        <c:dropLines>
          <c:spPr>
            <a:ln w="9525" cap="flat" cmpd="sng" algn="ctr">
              <a:solidFill>
                <a:schemeClr val="dk1">
                  <a:lumMod val="35000"/>
                  <a:lumOff val="65000"/>
                </a:schemeClr>
              </a:solidFill>
              <a:round/>
            </a:ln>
            <a:effectLst/>
          </c:spPr>
        </c:dropLines>
        <c:marker val="1"/>
        <c:smooth val="0"/>
        <c:axId val="76970240"/>
        <c:axId val="76976512"/>
      </c:lineChart>
      <c:lineChart>
        <c:grouping val="standard"/>
        <c:varyColors val="0"/>
        <c:ser>
          <c:idx val="0"/>
          <c:order val="0"/>
          <c:tx>
            <c:strRef>
              <c:f>Лист1!$B$5</c:f>
              <c:strCache>
                <c:ptCount val="1"/>
                <c:pt idx="0">
                  <c:v>Population (thousand people)</c:v>
                </c:pt>
              </c:strCache>
            </c:strRef>
          </c:tx>
          <c:spPr>
            <a:ln w="22225" cap="rnd">
              <a:solidFill>
                <a:schemeClr val="accent6"/>
              </a:solidFill>
              <a:round/>
            </a:ln>
            <a:effectLst/>
          </c:spPr>
          <c:marker>
            <c:symbol val="none"/>
          </c:marker>
          <c:cat>
            <c:numRef>
              <c:f>Лист1!$C$4:$Q$4</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Лист1!$C$5:$Q$5</c:f>
              <c:numCache>
                <c:formatCode>General</c:formatCode>
                <c:ptCount val="15"/>
                <c:pt idx="0">
                  <c:v>2585.9</c:v>
                </c:pt>
                <c:pt idx="1">
                  <c:v>2644.4</c:v>
                </c:pt>
                <c:pt idx="2">
                  <c:v>2671</c:v>
                </c:pt>
                <c:pt idx="3">
                  <c:v>2695.7</c:v>
                </c:pt>
                <c:pt idx="4">
                  <c:v>2725.9</c:v>
                </c:pt>
                <c:pt idx="5">
                  <c:v>2758.3</c:v>
                </c:pt>
                <c:pt idx="6">
                  <c:v>2794.1</c:v>
                </c:pt>
                <c:pt idx="7">
                  <c:v>2829.3</c:v>
                </c:pt>
                <c:pt idx="8">
                  <c:v>2861.2</c:v>
                </c:pt>
                <c:pt idx="9">
                  <c:v>2898.5</c:v>
                </c:pt>
                <c:pt idx="10">
                  <c:v>2941.9</c:v>
                </c:pt>
                <c:pt idx="11" formatCode="0.0">
                  <c:v>2975.9</c:v>
                </c:pt>
                <c:pt idx="12" formatCode="0.0">
                  <c:v>2939.7</c:v>
                </c:pt>
                <c:pt idx="13" formatCode="0.0">
                  <c:v>2993.4</c:v>
                </c:pt>
                <c:pt idx="14" formatCode="0.0">
                  <c:v>3051.8</c:v>
                </c:pt>
              </c:numCache>
            </c:numRef>
          </c:val>
          <c:smooth val="0"/>
          <c:extLst>
            <c:ext xmlns:c16="http://schemas.microsoft.com/office/drawing/2014/chart" uri="{C3380CC4-5D6E-409C-BE32-E72D297353CC}">
              <c16:uniqueId val="{00000001-E48C-4077-8371-9490C77367EB}"/>
            </c:ext>
          </c:extLst>
        </c:ser>
        <c:dLbls>
          <c:showLegendKey val="0"/>
          <c:showVal val="0"/>
          <c:showCatName val="0"/>
          <c:showSerName val="0"/>
          <c:showPercent val="0"/>
          <c:showBubbleSize val="0"/>
        </c:dLbls>
        <c:dropLines>
          <c:spPr>
            <a:ln w="9525" cap="flat" cmpd="sng" algn="ctr">
              <a:solidFill>
                <a:schemeClr val="dk1">
                  <a:lumMod val="35000"/>
                  <a:lumOff val="65000"/>
                </a:schemeClr>
              </a:solidFill>
              <a:round/>
            </a:ln>
            <a:effectLst/>
          </c:spPr>
        </c:dropLines>
        <c:marker val="1"/>
        <c:smooth val="0"/>
        <c:axId val="76984704"/>
        <c:axId val="76978432"/>
      </c:lineChart>
      <c:catAx>
        <c:axId val="76970240"/>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en-US" b="0"/>
                  <a:t>years</a:t>
                </a:r>
                <a:endParaRPr lang="ru-RU" b="0"/>
              </a:p>
            </c:rich>
          </c:tx>
          <c:layout>
            <c:manualLayout>
              <c:xMode val="edge"/>
              <c:yMode val="edge"/>
              <c:x val="0.42580228373515161"/>
              <c:y val="0.7688489363758708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6976512"/>
        <c:crosses val="autoZero"/>
        <c:auto val="1"/>
        <c:lblAlgn val="ctr"/>
        <c:lblOffset val="100"/>
        <c:noMultiLvlLbl val="0"/>
      </c:catAx>
      <c:valAx>
        <c:axId val="7697651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uz-Latn-UZ" b="0"/>
                  <a:t>Number of passenger cars per 100 households (units)</a:t>
                </a:r>
                <a:endParaRPr lang="ru-RU" b="0"/>
              </a:p>
            </c:rich>
          </c:tx>
          <c:layout>
            <c:manualLayout>
              <c:xMode val="edge"/>
              <c:yMode val="edge"/>
              <c:x val="1.498891302380306E-2"/>
              <c:y val="1.1468045021979612E-2"/>
            </c:manualLayout>
          </c:layout>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6970240"/>
        <c:crosses val="autoZero"/>
        <c:crossBetween val="between"/>
      </c:valAx>
      <c:valAx>
        <c:axId val="76978432"/>
        <c:scaling>
          <c:orientation val="minMax"/>
        </c:scaling>
        <c:delete val="0"/>
        <c:axPos val="r"/>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uz-Latn-UZ" b="0"/>
                  <a:t>Population (thousand people)</a:t>
                </a:r>
                <a:endParaRPr lang="ru-RU" b="0"/>
              </a:p>
            </c:rich>
          </c:tx>
          <c:layout>
            <c:manualLayout>
              <c:xMode val="edge"/>
              <c:yMode val="edge"/>
              <c:x val="0.90683439444124903"/>
              <c:y val="3.2687816196888438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6984704"/>
        <c:crosses val="max"/>
        <c:crossBetween val="between"/>
      </c:valAx>
      <c:catAx>
        <c:axId val="76984704"/>
        <c:scaling>
          <c:orientation val="minMax"/>
        </c:scaling>
        <c:delete val="1"/>
        <c:axPos val="b"/>
        <c:numFmt formatCode="General" sourceLinked="1"/>
        <c:majorTickMark val="out"/>
        <c:minorTickMark val="none"/>
        <c:tickLblPos val="nextTo"/>
        <c:crossAx val="76978432"/>
        <c:crosses val="autoZero"/>
        <c:auto val="1"/>
        <c:lblAlgn val="ctr"/>
        <c:lblOffset val="100"/>
        <c:noMultiLvlLbl val="0"/>
      </c:catAx>
      <c:spPr>
        <a:pattFill prst="ltDnDiag">
          <a:fgClr>
            <a:schemeClr val="dk1">
              <a:lumMod val="15000"/>
              <a:lumOff val="85000"/>
            </a:schemeClr>
          </a:fgClr>
          <a:bgClr>
            <a:schemeClr val="lt1"/>
          </a:bgClr>
        </a:pattFill>
        <a:ln>
          <a:noFill/>
        </a:ln>
        <a:effectLst/>
      </c:spPr>
    </c:plotArea>
    <c:legend>
      <c:legendPos val="r"/>
      <c:layout>
        <c:manualLayout>
          <c:xMode val="edge"/>
          <c:yMode val="edge"/>
          <c:x val="1.9714465459858749E-2"/>
          <c:y val="0.85363550519357889"/>
          <c:w val="0.96481349947235973"/>
          <c:h val="0.146364494806421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0779828769512735"/>
          <c:y val="4.357298474945534E-2"/>
          <c:w val="0.46030573712325296"/>
          <c:h val="0.53026669080158084"/>
        </c:manualLayout>
      </c:layout>
      <c:lineChart>
        <c:grouping val="standard"/>
        <c:varyColors val="0"/>
        <c:ser>
          <c:idx val="1"/>
          <c:order val="1"/>
          <c:tx>
            <c:strRef>
              <c:f>Лист1!$B$8</c:f>
              <c:strCache>
                <c:ptCount val="1"/>
                <c:pt idx="0">
                  <c:v>Number of passengers transported by automobile transport (thousand passengers)</c:v>
                </c:pt>
              </c:strCache>
            </c:strRef>
          </c:tx>
          <c:spPr>
            <a:ln w="28575" cap="rnd">
              <a:solidFill>
                <a:schemeClr val="accent2"/>
              </a:solidFill>
              <a:round/>
            </a:ln>
            <a:effectLst/>
          </c:spPr>
          <c:marker>
            <c:symbol val="none"/>
          </c:marker>
          <c:cat>
            <c:numRef>
              <c:f>Лист1!$C$4:$Q$4</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Лист1!$C$8:$Q$8</c:f>
              <c:numCache>
                <c:formatCode>General</c:formatCode>
                <c:ptCount val="15"/>
                <c:pt idx="0">
                  <c:v>549764.63479906216</c:v>
                </c:pt>
                <c:pt idx="1">
                  <c:v>582113.22293684713</c:v>
                </c:pt>
                <c:pt idx="2">
                  <c:v>599305.74757600157</c:v>
                </c:pt>
                <c:pt idx="3">
                  <c:v>608220.77065550268</c:v>
                </c:pt>
                <c:pt idx="4">
                  <c:v>617320.06538893201</c:v>
                </c:pt>
                <c:pt idx="5">
                  <c:v>647849.24743782147</c:v>
                </c:pt>
                <c:pt idx="6">
                  <c:v>649982.30000000005</c:v>
                </c:pt>
                <c:pt idx="7">
                  <c:v>661281.4</c:v>
                </c:pt>
                <c:pt idx="8">
                  <c:v>670106.24358151807</c:v>
                </c:pt>
                <c:pt idx="9">
                  <c:v>693495.6</c:v>
                </c:pt>
                <c:pt idx="10">
                  <c:v>600584.44189720007</c:v>
                </c:pt>
                <c:pt idx="11">
                  <c:v>703938.21660546504</c:v>
                </c:pt>
                <c:pt idx="12">
                  <c:v>730970.38131403585</c:v>
                </c:pt>
                <c:pt idx="13">
                  <c:v>739937.04000278434</c:v>
                </c:pt>
                <c:pt idx="14">
                  <c:v>801776.02631960809</c:v>
                </c:pt>
              </c:numCache>
            </c:numRef>
          </c:val>
          <c:smooth val="0"/>
          <c:extLst>
            <c:ext xmlns:c16="http://schemas.microsoft.com/office/drawing/2014/chart" uri="{C3380CC4-5D6E-409C-BE32-E72D297353CC}">
              <c16:uniqueId val="{00000000-6804-4D40-B7E0-921F98827D2F}"/>
            </c:ext>
          </c:extLst>
        </c:ser>
        <c:dLbls>
          <c:showLegendKey val="0"/>
          <c:showVal val="0"/>
          <c:showCatName val="0"/>
          <c:showSerName val="0"/>
          <c:showPercent val="0"/>
          <c:showBubbleSize val="0"/>
        </c:dLbls>
        <c:dropLines>
          <c:spPr>
            <a:ln w="9525">
              <a:solidFill>
                <a:schemeClr val="tx1">
                  <a:lumMod val="35000"/>
                  <a:lumOff val="65000"/>
                </a:schemeClr>
              </a:solidFill>
              <a:round/>
            </a:ln>
            <a:effectLst/>
          </c:spPr>
        </c:dropLines>
        <c:marker val="1"/>
        <c:smooth val="0"/>
        <c:axId val="87441408"/>
        <c:axId val="87443328"/>
      </c:lineChart>
      <c:lineChart>
        <c:grouping val="standard"/>
        <c:varyColors val="0"/>
        <c:ser>
          <c:idx val="0"/>
          <c:order val="0"/>
          <c:tx>
            <c:strRef>
              <c:f>Лист1!$B$7</c:f>
              <c:strCache>
                <c:ptCount val="1"/>
                <c:pt idx="0">
                  <c:v>Passenger turnover of road transport (million. Passenger-km)</c:v>
                </c:pt>
              </c:strCache>
            </c:strRef>
          </c:tx>
          <c:spPr>
            <a:ln w="28575" cap="rnd">
              <a:solidFill>
                <a:schemeClr val="accent1"/>
              </a:solidFill>
              <a:round/>
            </a:ln>
            <a:effectLst/>
          </c:spPr>
          <c:marker>
            <c:symbol val="none"/>
          </c:marker>
          <c:cat>
            <c:numRef>
              <c:f>Лист1!$C$4:$Q$4</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Лист1!$C$7:$Q$7</c:f>
              <c:numCache>
                <c:formatCode>General</c:formatCode>
                <c:ptCount val="15"/>
                <c:pt idx="0">
                  <c:v>11179.397484459778</c:v>
                </c:pt>
                <c:pt idx="1">
                  <c:v>12353.631391300501</c:v>
                </c:pt>
                <c:pt idx="2">
                  <c:v>13074.172130718654</c:v>
                </c:pt>
                <c:pt idx="3">
                  <c:v>13956.723548743703</c:v>
                </c:pt>
                <c:pt idx="4">
                  <c:v>14589.440293993825</c:v>
                </c:pt>
                <c:pt idx="5">
                  <c:v>15375.362697085553</c:v>
                </c:pt>
                <c:pt idx="6">
                  <c:v>16184.788400000001</c:v>
                </c:pt>
                <c:pt idx="7">
                  <c:v>16724.0972</c:v>
                </c:pt>
                <c:pt idx="8">
                  <c:v>17011.590923896143</c:v>
                </c:pt>
                <c:pt idx="9">
                  <c:v>17407.2582</c:v>
                </c:pt>
                <c:pt idx="10">
                  <c:v>15383.090079457948</c:v>
                </c:pt>
                <c:pt idx="11">
                  <c:v>18391.913910779</c:v>
                </c:pt>
                <c:pt idx="12">
                  <c:v>19033.495671891091</c:v>
                </c:pt>
                <c:pt idx="13">
                  <c:v>19165.324407652086</c:v>
                </c:pt>
                <c:pt idx="14">
                  <c:v>19841.428545221272</c:v>
                </c:pt>
              </c:numCache>
            </c:numRef>
          </c:val>
          <c:smooth val="0"/>
          <c:extLst>
            <c:ext xmlns:c16="http://schemas.microsoft.com/office/drawing/2014/chart" uri="{C3380CC4-5D6E-409C-BE32-E72D297353CC}">
              <c16:uniqueId val="{00000001-6804-4D40-B7E0-921F98827D2F}"/>
            </c:ext>
          </c:extLst>
        </c:ser>
        <c:dLbls>
          <c:showLegendKey val="0"/>
          <c:showVal val="0"/>
          <c:showCatName val="0"/>
          <c:showSerName val="0"/>
          <c:showPercent val="0"/>
          <c:showBubbleSize val="0"/>
        </c:dLbls>
        <c:dropLines>
          <c:spPr>
            <a:ln w="9525">
              <a:solidFill>
                <a:schemeClr val="tx1">
                  <a:lumMod val="35000"/>
                  <a:lumOff val="65000"/>
                </a:schemeClr>
              </a:solidFill>
              <a:round/>
            </a:ln>
            <a:effectLst/>
          </c:spPr>
        </c:dropLines>
        <c:marker val="1"/>
        <c:smooth val="0"/>
        <c:axId val="87459712"/>
        <c:axId val="87457792"/>
      </c:lineChart>
      <c:catAx>
        <c:axId val="87441408"/>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0"/>
                  <a:t>years</a:t>
                </a:r>
                <a:endParaRPr lang="ru-RU" b="0"/>
              </a:p>
            </c:rich>
          </c:tx>
          <c:overlay val="0"/>
          <c:spPr>
            <a:noFill/>
            <a:ln>
              <a:noFill/>
            </a:ln>
            <a:effectLst/>
          </c:spPr>
        </c:title>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7443328"/>
        <c:crosses val="autoZero"/>
        <c:auto val="1"/>
        <c:lblAlgn val="ctr"/>
        <c:lblOffset val="100"/>
        <c:noMultiLvlLbl val="0"/>
      </c:catAx>
      <c:valAx>
        <c:axId val="87443328"/>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0"/>
                  <a:t>Number of passengers transported by automobile transport (thousand passengers)</a:t>
                </a:r>
                <a:endParaRPr lang="ru-RU" b="0"/>
              </a:p>
            </c:rich>
          </c:tx>
          <c:layout>
            <c:manualLayout>
              <c:xMode val="edge"/>
              <c:yMode val="edge"/>
              <c:x val="3.6577500429692883E-3"/>
              <c:y val="3.0101140374694541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7441408"/>
        <c:crosses val="autoZero"/>
        <c:crossBetween val="between"/>
      </c:valAx>
      <c:valAx>
        <c:axId val="87457792"/>
        <c:scaling>
          <c:orientation val="minMax"/>
        </c:scaling>
        <c:delete val="0"/>
        <c:axPos val="r"/>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0"/>
                  <a:t>Passenger turnover of road transport (million. Passenger-km)</a:t>
                </a:r>
                <a:endParaRPr lang="ru-RU" b="0"/>
              </a:p>
            </c:rich>
          </c:tx>
          <c:layout>
            <c:manualLayout>
              <c:xMode val="edge"/>
              <c:yMode val="edge"/>
              <c:x val="0.89206829479144156"/>
              <c:y val="1.9289453042507614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7459712"/>
        <c:crosses val="max"/>
        <c:crossBetween val="between"/>
      </c:valAx>
      <c:catAx>
        <c:axId val="87459712"/>
        <c:scaling>
          <c:orientation val="minMax"/>
        </c:scaling>
        <c:delete val="1"/>
        <c:axPos val="b"/>
        <c:numFmt formatCode="General" sourceLinked="1"/>
        <c:majorTickMark val="none"/>
        <c:minorTickMark val="none"/>
        <c:tickLblPos val="nextTo"/>
        <c:crossAx val="87457792"/>
        <c:crosses val="autoZero"/>
        <c:auto val="1"/>
        <c:lblAlgn val="ctr"/>
        <c:lblOffset val="100"/>
        <c:noMultiLvlLbl val="0"/>
      </c:catAx>
      <c:spPr>
        <a:noFill/>
        <a:ln>
          <a:noFill/>
        </a:ln>
        <a:effectLst/>
      </c:spPr>
    </c:plotArea>
    <c:legend>
      <c:legendPos val="b"/>
      <c:layout>
        <c:manualLayout>
          <c:xMode val="edge"/>
          <c:yMode val="edge"/>
          <c:x val="8.2944194217738854E-2"/>
          <c:y val="0.76606974128233973"/>
          <c:w val="0.89059651271594531"/>
          <c:h val="0.205358830146231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C622F-CD85-49CD-926E-E1AF2673C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2958</Words>
  <Characters>16865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marjona xoliqova</dc:creator>
  <cp:keywords/>
  <dc:description/>
  <cp:lastModifiedBy>Talipov Miraziz</cp:lastModifiedBy>
  <cp:revision>92</cp:revision>
  <dcterms:created xsi:type="dcterms:W3CDTF">2025-07-15T12:00:00Z</dcterms:created>
  <dcterms:modified xsi:type="dcterms:W3CDTF">2025-10-07T06:54:00Z</dcterms:modified>
</cp:coreProperties>
</file>