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828731" w14:textId="10636433" w:rsidR="00031286" w:rsidRPr="00E83BD9" w:rsidRDefault="00523B5C" w:rsidP="00E83BD9">
      <w:pPr>
        <w:pStyle w:val="PaperTitle"/>
      </w:pPr>
      <w:proofErr w:type="spellStart"/>
      <w:r w:rsidRPr="00E83BD9">
        <w:t>Phytomolecules</w:t>
      </w:r>
      <w:proofErr w:type="spellEnd"/>
      <w:r w:rsidRPr="00E83BD9">
        <w:t xml:space="preserve"> </w:t>
      </w:r>
      <w:r w:rsidR="00F61822" w:rsidRPr="00E83BD9">
        <w:t xml:space="preserve">Loaded Palladium Nanomaterials by Leaf Extract of </w:t>
      </w:r>
      <w:proofErr w:type="spellStart"/>
      <w:r w:rsidRPr="00E83BD9">
        <w:t>Eclipta</w:t>
      </w:r>
      <w:proofErr w:type="spellEnd"/>
      <w:r w:rsidRPr="00E83BD9">
        <w:t xml:space="preserve"> </w:t>
      </w:r>
      <w:proofErr w:type="spellStart"/>
      <w:r w:rsidR="00F61822" w:rsidRPr="00E83BD9">
        <w:t>Prostrata</w:t>
      </w:r>
      <w:proofErr w:type="spellEnd"/>
      <w:r w:rsidR="00F61822" w:rsidRPr="00E83BD9">
        <w:t xml:space="preserve"> and its Antibiofilm Activity</w:t>
      </w:r>
    </w:p>
    <w:p w14:paraId="55F99BFC" w14:textId="779825B9" w:rsidR="00031286" w:rsidRPr="00711089" w:rsidRDefault="00523B5C" w:rsidP="00711089">
      <w:pPr>
        <w:pStyle w:val="AuthorName"/>
        <w:rPr>
          <w:rFonts w:ascii="Cambria" w:hAnsi="Cambria"/>
          <w:color w:val="000000"/>
          <w:szCs w:val="28"/>
          <w:vertAlign w:val="superscript"/>
          <w:lang w:val="en-IN" w:eastAsia="en-IN"/>
        </w:rPr>
      </w:pPr>
      <w:r>
        <w:t>Padmapriya</w:t>
      </w:r>
      <w:r w:rsidR="00711089">
        <w:rPr>
          <w:vertAlign w:val="superscript"/>
        </w:rPr>
        <w:t>1</w:t>
      </w:r>
      <w:r w:rsidR="00711089">
        <w:t xml:space="preserve">, </w:t>
      </w:r>
      <w:r w:rsidR="00711089" w:rsidRPr="00711089">
        <w:rPr>
          <w:rFonts w:ascii="Cambria" w:hAnsi="Cambria"/>
          <w:color w:val="000000"/>
          <w:szCs w:val="28"/>
          <w:lang w:val="en-IN" w:eastAsia="en-IN"/>
        </w:rPr>
        <w:t>S.Karthik</w:t>
      </w:r>
      <w:r w:rsidR="00711089">
        <w:rPr>
          <w:rFonts w:ascii="Cambria" w:hAnsi="Cambria"/>
          <w:color w:val="000000"/>
          <w:szCs w:val="28"/>
          <w:vertAlign w:val="superscript"/>
          <w:lang w:val="en-IN" w:eastAsia="en-IN"/>
        </w:rPr>
        <w:t>1,a)</w:t>
      </w:r>
    </w:p>
    <w:p w14:paraId="63E1E8B6" w14:textId="68410B2D" w:rsidR="00031286" w:rsidRDefault="00711089" w:rsidP="00E83BD9">
      <w:pPr>
        <w:pStyle w:val="AuthorAffiliation"/>
      </w:pPr>
      <w:r>
        <w:rPr>
          <w:vertAlign w:val="superscript"/>
        </w:rPr>
        <w:t>1</w:t>
      </w:r>
      <w:r w:rsidR="00523B5C">
        <w:t xml:space="preserve">Padmapriya </w:t>
      </w:r>
      <w:proofErr w:type="spellStart"/>
      <w:r w:rsidR="00523B5C">
        <w:t>Speciality</w:t>
      </w:r>
      <w:proofErr w:type="spellEnd"/>
      <w:r w:rsidR="00523B5C">
        <w:t xml:space="preserve"> Clinic, Kolkata, West Bengal, India.</w:t>
      </w:r>
    </w:p>
    <w:p w14:paraId="6CA989F9" w14:textId="28B94901" w:rsidR="00031286" w:rsidRPr="00711089" w:rsidRDefault="00E83BD9" w:rsidP="00711089">
      <w:pPr>
        <w:pStyle w:val="AuthorEmail"/>
        <w:rPr>
          <w:rStyle w:val="Hyperlink"/>
          <w:color w:val="0563C1"/>
          <w:szCs w:val="24"/>
          <w:lang w:val="en-IN" w:eastAsia="en-IN"/>
        </w:rPr>
      </w:pPr>
      <w:r>
        <w:t xml:space="preserve">Corresponding author: </w:t>
      </w:r>
      <w:r w:rsidR="00711089">
        <w:rPr>
          <w:vertAlign w:val="superscript"/>
        </w:rPr>
        <w:t>a)</w:t>
      </w:r>
      <w:hyperlink r:id="rId7" w:history="1">
        <w:r w:rsidR="00711089" w:rsidRPr="00CE2C79">
          <w:rPr>
            <w:rStyle w:val="Hyperlink"/>
            <w:lang w:val="en-IN" w:eastAsia="en-IN"/>
          </w:rPr>
          <w:t>sriramkarthikeyansdc@gmail.com</w:t>
        </w:r>
      </w:hyperlink>
      <w:r w:rsidR="00711089">
        <w:rPr>
          <w:lang w:val="en-IN" w:eastAsia="en-IN"/>
        </w:rPr>
        <w:t xml:space="preserve"> </w:t>
      </w:r>
    </w:p>
    <w:p w14:paraId="12230FEE" w14:textId="77777777" w:rsidR="00E83BD9" w:rsidRDefault="00523B5C" w:rsidP="00E83BD9">
      <w:pPr>
        <w:pStyle w:val="Abstract"/>
        <w:rPr>
          <w:highlight w:val="white"/>
        </w:rPr>
      </w:pPr>
      <w:r>
        <w:rPr>
          <w:b/>
        </w:rPr>
        <w:t>Abstract</w:t>
      </w:r>
      <w:r w:rsidR="00E83BD9">
        <w:rPr>
          <w:b/>
        </w:rPr>
        <w:t xml:space="preserve">: </w:t>
      </w:r>
      <w:r>
        <w:t xml:space="preserve">The study aims to evaluate the </w:t>
      </w:r>
      <w:proofErr w:type="spellStart"/>
      <w:r>
        <w:t>anti biofilm</w:t>
      </w:r>
      <w:proofErr w:type="spellEnd"/>
      <w:r>
        <w:t xml:space="preserve"> activity of </w:t>
      </w:r>
      <w:proofErr w:type="spellStart"/>
      <w:r>
        <w:t>phytomolecules</w:t>
      </w:r>
      <w:proofErr w:type="spellEnd"/>
      <w:r>
        <w:t xml:space="preserve"> leaded palladium nanomaterials by leaf extract of</w:t>
      </w:r>
      <w:r>
        <w:rPr>
          <w:i/>
        </w:rPr>
        <w:t xml:space="preserve"> </w:t>
      </w:r>
      <w:proofErr w:type="spellStart"/>
      <w:r>
        <w:rPr>
          <w:i/>
        </w:rPr>
        <w:t>Eclipta</w:t>
      </w:r>
      <w:proofErr w:type="spellEnd"/>
      <w:r>
        <w:rPr>
          <w:i/>
        </w:rPr>
        <w:t xml:space="preserve"> </w:t>
      </w:r>
      <w:proofErr w:type="spellStart"/>
      <w:r>
        <w:rPr>
          <w:i/>
        </w:rPr>
        <w:t>prostrata</w:t>
      </w:r>
      <w:proofErr w:type="spellEnd"/>
      <w:r w:rsidR="00E83BD9">
        <w:rPr>
          <w:i/>
        </w:rPr>
        <w:t xml:space="preserve">. </w:t>
      </w:r>
      <w:r>
        <w:t xml:space="preserve">Fresh leaves were fragmented, thoroughly cleaned three times in distilled water to get rid of any dust, and then added to water (1:10) at 60°C, stirring continuously for 30 minutes. The mixture was filtered, cooled and stored at 40°C for later use. Shaking the leaf extract with 90ml of Palladium (1.0mM) in DIW for 24 hours. Next, the nanoparticles undergo 2-hour centrifugation at 400 rpm and 60°C. Wash and separate the </w:t>
      </w:r>
      <w:proofErr w:type="spellStart"/>
      <w:r>
        <w:t>PdNPs</w:t>
      </w:r>
      <w:proofErr w:type="spellEnd"/>
      <w:r>
        <w:t xml:space="preserve"> after a 24-hour centrifugation. The development of </w:t>
      </w:r>
      <w:proofErr w:type="spellStart"/>
      <w:r>
        <w:t>PdNPs</w:t>
      </w:r>
      <w:proofErr w:type="spellEnd"/>
      <w:r>
        <w:t xml:space="preserve"> was indicated by the liquid's color changing from brown to a creamy, semi-solid hue. Antibiofilm activity was performed using a well diffusion assay by measuring the diameter and size of the inhibitory zone, the antibacterial efficacy. Antimicrobial activity shows at an OD of 1.23, the positive control lacking </w:t>
      </w:r>
      <w:proofErr w:type="spellStart"/>
      <w:r>
        <w:t>PdNPs</w:t>
      </w:r>
      <w:proofErr w:type="spellEnd"/>
      <w:r>
        <w:t xml:space="preserve"> showed growth. Significant colony growth suppression would reduce OD. </w:t>
      </w:r>
      <w:r>
        <w:rPr>
          <w:highlight w:val="white"/>
        </w:rPr>
        <w:t xml:space="preserve">When compared to the control group and other NP concentrations, the increased survival rate exposed to </w:t>
      </w:r>
      <w:proofErr w:type="spellStart"/>
      <w:r>
        <w:rPr>
          <w:highlight w:val="white"/>
        </w:rPr>
        <w:t>PdNPs</w:t>
      </w:r>
      <w:proofErr w:type="spellEnd"/>
      <w:r>
        <w:rPr>
          <w:highlight w:val="white"/>
        </w:rPr>
        <w:t xml:space="preserve"> at 150 </w:t>
      </w:r>
      <w:proofErr w:type="spellStart"/>
      <w:r>
        <w:rPr>
          <w:color w:val="4D5156"/>
          <w:highlight w:val="white"/>
        </w:rPr>
        <w:t>μ</w:t>
      </w:r>
      <w:r>
        <w:rPr>
          <w:highlight w:val="white"/>
        </w:rPr>
        <w:t>g</w:t>
      </w:r>
      <w:proofErr w:type="spellEnd"/>
      <w:r>
        <w:rPr>
          <w:highlight w:val="white"/>
        </w:rPr>
        <w:t xml:space="preserve">/ml and 200 </w:t>
      </w:r>
      <w:proofErr w:type="spellStart"/>
      <w:r>
        <w:rPr>
          <w:color w:val="4D5156"/>
          <w:highlight w:val="white"/>
        </w:rPr>
        <w:t>μ</w:t>
      </w:r>
      <w:r>
        <w:rPr>
          <w:highlight w:val="white"/>
        </w:rPr>
        <w:t>g</w:t>
      </w:r>
      <w:proofErr w:type="spellEnd"/>
      <w:r>
        <w:rPr>
          <w:highlight w:val="white"/>
        </w:rPr>
        <w:t xml:space="preserve">/mL may be explained by these anomalies.  The increased heart beat were exposed to </w:t>
      </w:r>
      <w:proofErr w:type="spellStart"/>
      <w:r>
        <w:rPr>
          <w:highlight w:val="white"/>
        </w:rPr>
        <w:t>PdNPs</w:t>
      </w:r>
      <w:proofErr w:type="spellEnd"/>
      <w:r>
        <w:rPr>
          <w:highlight w:val="white"/>
        </w:rPr>
        <w:t xml:space="preserve"> at 150 </w:t>
      </w:r>
      <w:proofErr w:type="spellStart"/>
      <w:r>
        <w:rPr>
          <w:color w:val="4D5156"/>
          <w:highlight w:val="white"/>
        </w:rPr>
        <w:t>μ</w:t>
      </w:r>
      <w:r>
        <w:rPr>
          <w:highlight w:val="white"/>
        </w:rPr>
        <w:t>g</w:t>
      </w:r>
      <w:proofErr w:type="spellEnd"/>
      <w:r>
        <w:rPr>
          <w:highlight w:val="white"/>
        </w:rPr>
        <w:t xml:space="preserve">/ml and 200 </w:t>
      </w:r>
      <w:proofErr w:type="spellStart"/>
      <w:r>
        <w:rPr>
          <w:color w:val="4D5156"/>
          <w:highlight w:val="white"/>
        </w:rPr>
        <w:t>μ</w:t>
      </w:r>
      <w:r>
        <w:rPr>
          <w:highlight w:val="white"/>
        </w:rPr>
        <w:t>g</w:t>
      </w:r>
      <w:proofErr w:type="spellEnd"/>
      <w:r>
        <w:rPr>
          <w:highlight w:val="white"/>
        </w:rPr>
        <w:t xml:space="preserve">/mL, the reduced hatching rate were exposed to </w:t>
      </w:r>
      <w:proofErr w:type="spellStart"/>
      <w:r>
        <w:rPr>
          <w:highlight w:val="white"/>
        </w:rPr>
        <w:t>PdNPs</w:t>
      </w:r>
      <w:proofErr w:type="spellEnd"/>
      <w:r>
        <w:rPr>
          <w:highlight w:val="white"/>
        </w:rPr>
        <w:t xml:space="preserve"> at 150 </w:t>
      </w:r>
      <w:proofErr w:type="spellStart"/>
      <w:r>
        <w:rPr>
          <w:color w:val="4D5156"/>
          <w:highlight w:val="white"/>
        </w:rPr>
        <w:t>μ</w:t>
      </w:r>
      <w:r>
        <w:rPr>
          <w:highlight w:val="white"/>
        </w:rPr>
        <w:t>g</w:t>
      </w:r>
      <w:proofErr w:type="spellEnd"/>
      <w:r>
        <w:rPr>
          <w:highlight w:val="white"/>
        </w:rPr>
        <w:t xml:space="preserve">/ml and 200 </w:t>
      </w:r>
      <w:proofErr w:type="spellStart"/>
      <w:r>
        <w:rPr>
          <w:color w:val="4D5156"/>
          <w:highlight w:val="white"/>
        </w:rPr>
        <w:t>μg</w:t>
      </w:r>
      <w:proofErr w:type="spellEnd"/>
      <w:r>
        <w:rPr>
          <w:highlight w:val="white"/>
        </w:rPr>
        <w:t xml:space="preserve">/mL, the increased malformation were exposed to </w:t>
      </w:r>
      <w:proofErr w:type="spellStart"/>
      <w:r>
        <w:rPr>
          <w:highlight w:val="white"/>
        </w:rPr>
        <w:t>PdNPs</w:t>
      </w:r>
      <w:proofErr w:type="spellEnd"/>
      <w:r>
        <w:rPr>
          <w:highlight w:val="white"/>
        </w:rPr>
        <w:t xml:space="preserve"> at 150 </w:t>
      </w:r>
      <w:proofErr w:type="spellStart"/>
      <w:r>
        <w:rPr>
          <w:color w:val="4D5156"/>
          <w:highlight w:val="white"/>
        </w:rPr>
        <w:t>μg</w:t>
      </w:r>
      <w:proofErr w:type="spellEnd"/>
      <w:r>
        <w:rPr>
          <w:highlight w:val="white"/>
        </w:rPr>
        <w:t xml:space="preserve">/ml and 200 </w:t>
      </w:r>
      <w:proofErr w:type="spellStart"/>
      <w:r>
        <w:rPr>
          <w:color w:val="4D5156"/>
          <w:highlight w:val="white"/>
        </w:rPr>
        <w:t>μ</w:t>
      </w:r>
      <w:r>
        <w:rPr>
          <w:highlight w:val="white"/>
        </w:rPr>
        <w:t>g</w:t>
      </w:r>
      <w:proofErr w:type="spellEnd"/>
      <w:r>
        <w:rPr>
          <w:highlight w:val="white"/>
        </w:rPr>
        <w:t>/</w:t>
      </w:r>
      <w:proofErr w:type="spellStart"/>
      <w:r>
        <w:rPr>
          <w:highlight w:val="white"/>
        </w:rPr>
        <w:t>mL.</w:t>
      </w:r>
      <w:proofErr w:type="spellEnd"/>
      <w:r>
        <w:rPr>
          <w:highlight w:val="white"/>
        </w:rPr>
        <w:t xml:space="preserve"> </w:t>
      </w:r>
      <w:proofErr w:type="spellStart"/>
      <w:r>
        <w:rPr>
          <w:highlight w:val="white"/>
        </w:rPr>
        <w:t>Biosynthesised</w:t>
      </w:r>
      <w:proofErr w:type="spellEnd"/>
      <w:r>
        <w:rPr>
          <w:highlight w:val="white"/>
        </w:rPr>
        <w:t xml:space="preserve"> </w:t>
      </w:r>
      <w:proofErr w:type="spellStart"/>
      <w:r>
        <w:rPr>
          <w:highlight w:val="white"/>
        </w:rPr>
        <w:t>PdNPs</w:t>
      </w:r>
      <w:proofErr w:type="spellEnd"/>
      <w:r>
        <w:rPr>
          <w:highlight w:val="white"/>
        </w:rPr>
        <w:t xml:space="preserve"> are nontoxic and have antibacterial properties . </w:t>
      </w:r>
      <w:proofErr w:type="spellStart"/>
      <w:r>
        <w:rPr>
          <w:highlight w:val="white"/>
        </w:rPr>
        <w:t>PdNPs</w:t>
      </w:r>
      <w:proofErr w:type="spellEnd"/>
      <w:r>
        <w:rPr>
          <w:highlight w:val="white"/>
        </w:rPr>
        <w:t xml:space="preserve"> demonstrated a good zone of inhibition against both bacterial strains. The use of biological sources to synthesize nanoparticles adds a new dimension to all application areas. additional research is required to monitor the environment, understand the molecular mechanism and bioaccumulation of </w:t>
      </w:r>
      <w:proofErr w:type="spellStart"/>
      <w:r>
        <w:rPr>
          <w:highlight w:val="white"/>
        </w:rPr>
        <w:t>PdNPs</w:t>
      </w:r>
      <w:proofErr w:type="spellEnd"/>
      <w:r>
        <w:rPr>
          <w:highlight w:val="white"/>
        </w:rPr>
        <w:t xml:space="preserve">, and offer a fresh perspective on all potential uses. The existence of certain bacterial species, like  </w:t>
      </w:r>
      <w:proofErr w:type="spellStart"/>
      <w:r>
        <w:rPr>
          <w:i/>
          <w:highlight w:val="white"/>
        </w:rPr>
        <w:t>E.faecalis</w:t>
      </w:r>
      <w:proofErr w:type="spellEnd"/>
      <w:r>
        <w:rPr>
          <w:i/>
          <w:highlight w:val="white"/>
        </w:rPr>
        <w:t>,</w:t>
      </w:r>
      <w:r>
        <w:rPr>
          <w:highlight w:val="white"/>
        </w:rPr>
        <w:t xml:space="preserve"> inside the root canal system is the cause of endodontic failure. These bacteria can cause a prolonged intra- or extra-radicular infection because they are more resistant to disinfectants. Therefore, the focus of current research is on finding materials that have better disinfecting capabilities and less cytotoxicity.</w:t>
      </w:r>
      <w:r w:rsidR="00E83BD9">
        <w:rPr>
          <w:highlight w:val="white"/>
        </w:rPr>
        <w:t xml:space="preserve"> </w:t>
      </w:r>
    </w:p>
    <w:p w14:paraId="35D21BEA" w14:textId="124592F2" w:rsidR="00031286" w:rsidRDefault="00523B5C" w:rsidP="00E83BD9">
      <w:pPr>
        <w:pStyle w:val="Abstract"/>
        <w:rPr>
          <w:highlight w:val="white"/>
        </w:rPr>
      </w:pPr>
      <w:r>
        <w:rPr>
          <w:b/>
          <w:highlight w:val="white"/>
        </w:rPr>
        <w:t xml:space="preserve">Keywords: </w:t>
      </w:r>
      <w:r>
        <w:rPr>
          <w:highlight w:val="white"/>
        </w:rPr>
        <w:t xml:space="preserve">Green synthesis, palladium nanoparticles, </w:t>
      </w:r>
      <w:r>
        <w:rPr>
          <w:i/>
          <w:highlight w:val="white"/>
        </w:rPr>
        <w:t xml:space="preserve">Danio rerio, </w:t>
      </w:r>
      <w:proofErr w:type="spellStart"/>
      <w:r>
        <w:rPr>
          <w:i/>
          <w:highlight w:val="white"/>
        </w:rPr>
        <w:t>Eclipta</w:t>
      </w:r>
      <w:proofErr w:type="spellEnd"/>
      <w:r>
        <w:rPr>
          <w:i/>
          <w:highlight w:val="white"/>
        </w:rPr>
        <w:t xml:space="preserve"> </w:t>
      </w:r>
      <w:proofErr w:type="spellStart"/>
      <w:r>
        <w:rPr>
          <w:i/>
          <w:highlight w:val="white"/>
        </w:rPr>
        <w:t>prostrata</w:t>
      </w:r>
      <w:proofErr w:type="spellEnd"/>
      <w:r>
        <w:rPr>
          <w:i/>
          <w:highlight w:val="white"/>
        </w:rPr>
        <w:t>,</w:t>
      </w:r>
    </w:p>
    <w:p w14:paraId="196077BC" w14:textId="77777777" w:rsidR="00031286" w:rsidRDefault="00523B5C" w:rsidP="00E83BD9">
      <w:pPr>
        <w:pStyle w:val="Heading1"/>
      </w:pPr>
      <w:r>
        <w:t>Introduction</w:t>
      </w:r>
    </w:p>
    <w:p w14:paraId="24DE36A6" w14:textId="77777777" w:rsidR="00031286" w:rsidRDefault="00523B5C" w:rsidP="00E83BD9">
      <w:pPr>
        <w:pStyle w:val="Paragraph"/>
      </w:pPr>
      <w:r>
        <w:t>Nanoparticles (NPs) are materials that differ from their bulk counterparts by having at least one dimension between 1 and 100 nm</w:t>
      </w:r>
      <w:hyperlink r:id="rId8">
        <w:r>
          <w:rPr>
            <w:color w:val="000000"/>
          </w:rPr>
          <w:t>(Nasim et al., 2022)</w:t>
        </w:r>
      </w:hyperlink>
      <w:r>
        <w:t>. They are regarded as the basic building blocks of nanotechnology</w:t>
      </w:r>
      <w:hyperlink r:id="rId9">
        <w:r>
          <w:rPr>
            <w:color w:val="000000"/>
          </w:rPr>
          <w:t>(Johnson et al., 2022)</w:t>
        </w:r>
      </w:hyperlink>
      <w:r>
        <w:t>. Particles of this size range have been used by many people and industries since the beginning of time</w:t>
      </w:r>
      <w:hyperlink r:id="rId10">
        <w:r>
          <w:rPr>
            <w:color w:val="000000"/>
          </w:rPr>
          <w:t>(Pandiyan et al., 2022; Saquib et al., 2020)</w:t>
        </w:r>
      </w:hyperlink>
      <w:r>
        <w:t>. The NPs' large surface area and nanoscale size give them distinctive chemical and physical properties</w:t>
      </w:r>
      <w:hyperlink r:id="rId11">
        <w:r>
          <w:rPr>
            <w:color w:val="000000"/>
          </w:rPr>
          <w:t>(Kamath et al., 2022; Merchant et al., 2022)</w:t>
        </w:r>
      </w:hyperlink>
      <w:r>
        <w:t xml:space="preserve">. For many conversion reactions, including Heck, Suzuki, and Stille coupling reactions, </w:t>
      </w:r>
      <w:proofErr w:type="spellStart"/>
      <w:r>
        <w:t>PdNPs</w:t>
      </w:r>
      <w:proofErr w:type="spellEnd"/>
      <w:r>
        <w:t xml:space="preserve"> have been studied as the best reagent</w:t>
      </w:r>
      <w:hyperlink r:id="rId12">
        <w:r>
          <w:rPr>
            <w:color w:val="000000"/>
          </w:rPr>
          <w:t>(Melcer, 2014)</w:t>
        </w:r>
      </w:hyperlink>
      <w:r>
        <w:t xml:space="preserve">. Because </w:t>
      </w:r>
      <w:proofErr w:type="spellStart"/>
      <w:r>
        <w:t>PdNPs</w:t>
      </w:r>
      <w:proofErr w:type="spellEnd"/>
      <w:r>
        <w:t xml:space="preserve"> ability to function as a catalyst depends on both their size and morphology</w:t>
      </w:r>
      <w:hyperlink r:id="rId13">
        <w:r>
          <w:rPr>
            <w:color w:val="000000"/>
          </w:rPr>
          <w:t>(Anna Thomas et al., 2022)</w:t>
        </w:r>
      </w:hyperlink>
      <w:r>
        <w:t xml:space="preserve">. </w:t>
      </w:r>
    </w:p>
    <w:p w14:paraId="7BE33F7D" w14:textId="77777777" w:rsidR="00031286" w:rsidRDefault="00523B5C" w:rsidP="00E83BD9">
      <w:pPr>
        <w:pStyle w:val="Paragraph"/>
      </w:pPr>
      <w:r>
        <w:t>Palladium nanoparticles are silvery-white precious metals with a high density</w:t>
      </w:r>
      <w:hyperlink r:id="rId14">
        <w:r>
          <w:rPr>
            <w:color w:val="000000"/>
          </w:rPr>
          <w:t xml:space="preserve">(Aparna et al., 2021; </w:t>
        </w:r>
        <w:proofErr w:type="spellStart"/>
        <w:r>
          <w:rPr>
            <w:color w:val="000000"/>
          </w:rPr>
          <w:t>Inamuddin</w:t>
        </w:r>
        <w:proofErr w:type="spellEnd"/>
        <w:r>
          <w:rPr>
            <w:color w:val="000000"/>
          </w:rPr>
          <w:t xml:space="preserve"> &amp; Asiri, 2020)</w:t>
        </w:r>
      </w:hyperlink>
      <w:r>
        <w:t xml:space="preserve">. It has been reported that a variety of plant species, including </w:t>
      </w:r>
      <w:proofErr w:type="spellStart"/>
      <w:r>
        <w:t>Anogeissus</w:t>
      </w:r>
      <w:proofErr w:type="spellEnd"/>
      <w:r>
        <w:t xml:space="preserve"> latifolia, Cinnamomum zeylanicum, Cinnamomum </w:t>
      </w:r>
      <w:proofErr w:type="spellStart"/>
      <w:r>
        <w:t>camphora</w:t>
      </w:r>
      <w:proofErr w:type="spellEnd"/>
      <w:r>
        <w:t xml:space="preserve">, Curcuma longa, </w:t>
      </w:r>
      <w:proofErr w:type="spellStart"/>
      <w:r>
        <w:t>Doipyros</w:t>
      </w:r>
      <w:proofErr w:type="spellEnd"/>
      <w:r>
        <w:t xml:space="preserve"> kaki, Gardenia </w:t>
      </w:r>
      <w:proofErr w:type="spellStart"/>
      <w:r>
        <w:t>jasminoides</w:t>
      </w:r>
      <w:proofErr w:type="spellEnd"/>
      <w:r>
        <w:t xml:space="preserve">, Glycine max, Musa </w:t>
      </w:r>
      <w:proofErr w:type="spellStart"/>
      <w:r>
        <w:t>paradisica</w:t>
      </w:r>
      <w:proofErr w:type="spellEnd"/>
      <w:r>
        <w:t xml:space="preserve">, Ocimum sanctum, Pinus </w:t>
      </w:r>
      <w:proofErr w:type="spellStart"/>
      <w:r>
        <w:t>resinosa</w:t>
      </w:r>
      <w:proofErr w:type="spellEnd"/>
      <w:r>
        <w:t xml:space="preserve">, and </w:t>
      </w:r>
      <w:proofErr w:type="spellStart"/>
      <w:r>
        <w:t>Pulicaria</w:t>
      </w:r>
      <w:proofErr w:type="spellEnd"/>
      <w:r>
        <w:t xml:space="preserve"> </w:t>
      </w:r>
      <w:proofErr w:type="spellStart"/>
      <w:r>
        <w:t>glutinosa</w:t>
      </w:r>
      <w:proofErr w:type="spellEnd"/>
      <w:r>
        <w:t>, can be used to produce palladium and platinum nanoparticles through biosynthesis</w:t>
      </w:r>
      <w:hyperlink r:id="rId15">
        <w:r>
          <w:rPr>
            <w:color w:val="000000"/>
          </w:rPr>
          <w:t>(</w:t>
        </w:r>
        <w:proofErr w:type="spellStart"/>
        <w:r>
          <w:rPr>
            <w:color w:val="000000"/>
          </w:rPr>
          <w:t>Chokkattu</w:t>
        </w:r>
        <w:proofErr w:type="spellEnd"/>
        <w:r>
          <w:rPr>
            <w:color w:val="000000"/>
          </w:rPr>
          <w:t xml:space="preserve"> et al., 2022; Nudelman et al., 2023)</w:t>
        </w:r>
      </w:hyperlink>
      <w:hyperlink r:id="rId16">
        <w:r>
          <w:rPr>
            <w:color w:val="000000"/>
          </w:rPr>
          <w:t>(Jayaseelan et al., 2022)</w:t>
        </w:r>
      </w:hyperlink>
      <w:r>
        <w:t xml:space="preserve">. </w:t>
      </w:r>
    </w:p>
    <w:p w14:paraId="58079FA9" w14:textId="77777777" w:rsidR="00031286" w:rsidRDefault="00523B5C" w:rsidP="00E83BD9">
      <w:pPr>
        <w:pStyle w:val="Paragraph"/>
      </w:pPr>
      <w:r>
        <w:t xml:space="preserve">Many chronic diseases and infections are treated with plants in traditional medicine in a variety of therapeutic ways. Because traditional medicine and healthcare are more widely accepted in society and are more reasonably </w:t>
      </w:r>
      <w:r>
        <w:lastRenderedPageBreak/>
        <w:t>priced, many people still rely on them</w:t>
      </w:r>
      <w:hyperlink r:id="rId17">
        <w:r>
          <w:rPr>
            <w:color w:val="000000"/>
          </w:rPr>
          <w:t>(Morel et al., 2024; Ramamurthy et al., 2022)</w:t>
        </w:r>
      </w:hyperlink>
      <w:r>
        <w:t>.  The discovery and development of contemporary medications has benefited greatly from the bioactive chemicals derived from plants. Therefore, it is important to investigate the medicinal worth of diverse plants in light of their pharmacological relevance and prospective use in various products</w:t>
      </w:r>
      <w:hyperlink r:id="rId18">
        <w:r>
          <w:rPr>
            <w:color w:val="000000"/>
          </w:rPr>
          <w:t>(</w:t>
        </w:r>
        <w:proofErr w:type="spellStart"/>
        <w:r>
          <w:rPr>
            <w:color w:val="000000"/>
          </w:rPr>
          <w:t>Chokkattu</w:t>
        </w:r>
        <w:proofErr w:type="spellEnd"/>
        <w:r>
          <w:rPr>
            <w:color w:val="000000"/>
          </w:rPr>
          <w:t xml:space="preserve"> et al., 2022)</w:t>
        </w:r>
      </w:hyperlink>
      <w:r>
        <w:t xml:space="preserve">. The medium-sized, branching, annual herb </w:t>
      </w:r>
      <w:r>
        <w:rPr>
          <w:i/>
        </w:rPr>
        <w:t xml:space="preserve">E. </w:t>
      </w:r>
      <w:proofErr w:type="spellStart"/>
      <w:r>
        <w:rPr>
          <w:i/>
        </w:rPr>
        <w:t>prostrata</w:t>
      </w:r>
      <w:proofErr w:type="spellEnd"/>
      <w:r>
        <w:rPr>
          <w:i/>
        </w:rPr>
        <w:t xml:space="preserve"> </w:t>
      </w:r>
      <w:r>
        <w:t>is native to tropical and subtropical regions of the world and bears white flowers</w:t>
      </w:r>
      <w:hyperlink r:id="rId19">
        <w:r>
          <w:rPr>
            <w:color w:val="000000"/>
          </w:rPr>
          <w:t>(Gou et al., 2023; Marya et al., 2022)</w:t>
        </w:r>
      </w:hyperlink>
      <w:r>
        <w:t>.  It spreads easily throughout China, India, and other parts of the world and thrives primarily in damp areas such as the boundaries of rice fields, rivers, lakes, and swamps. It is extensively found in South America, Africa, and Asia's tropical and subtropical climates</w:t>
      </w:r>
      <w:hyperlink r:id="rId20">
        <w:r>
          <w:rPr>
            <w:color w:val="000000"/>
          </w:rPr>
          <w:t>(Chinnasamy et al., 2023; Jayaseelan et al., 2022)</w:t>
        </w:r>
      </w:hyperlink>
      <w:r>
        <w:t>. It has historically been used to treat a variety of skin issues, including dermatitis, wounds, and preventing hair loss</w:t>
      </w:r>
      <w:hyperlink r:id="rId21">
        <w:r>
          <w:rPr>
            <w:color w:val="000000"/>
          </w:rPr>
          <w:t>(Feng et al., 2019)</w:t>
        </w:r>
      </w:hyperlink>
      <w:r>
        <w:t>. In Brazil, China, and India, the leaves are used to cure snake bite injuries. Infants suffering from catarrh can be cured with a mixture of leaf juice and honey</w:t>
      </w:r>
      <w:hyperlink r:id="rId22">
        <w:r>
          <w:rPr>
            <w:color w:val="000000"/>
          </w:rPr>
          <w:t>(Jain &amp; Verma, 2022; Jayaseelan et al., 2022; Wadhwani et al., 2022)</w:t>
        </w:r>
      </w:hyperlink>
      <w:r>
        <w:t xml:space="preserve">. To encourage hair development, the juice of E. </w:t>
      </w:r>
      <w:proofErr w:type="spellStart"/>
      <w:r>
        <w:t>prostrata</w:t>
      </w:r>
      <w:proofErr w:type="spellEnd"/>
      <w:r>
        <w:t xml:space="preserve"> is applied topically or consumed orally</w:t>
      </w:r>
      <w:hyperlink r:id="rId23">
        <w:r>
          <w:rPr>
            <w:color w:val="000000"/>
          </w:rPr>
          <w:t>(Lee et al., 2018)</w:t>
        </w:r>
      </w:hyperlink>
      <w:r>
        <w:t xml:space="preserve">. </w:t>
      </w:r>
    </w:p>
    <w:p w14:paraId="03E9A97D" w14:textId="77777777" w:rsidR="00031286" w:rsidRDefault="00523B5C" w:rsidP="00E83BD9">
      <w:pPr>
        <w:pStyle w:val="Paragraph"/>
        <w:rPr>
          <w:i/>
        </w:rPr>
      </w:pPr>
      <w:r>
        <w:t>Reducing the use of hazardous chemicals is the primary goal of green synthesis in order to shield the environment from pollution</w:t>
      </w:r>
      <w:hyperlink r:id="rId24">
        <w:r>
          <w:rPr>
            <w:color w:val="000000"/>
          </w:rPr>
          <w:t xml:space="preserve">(Kamaraj et al., 2023; </w:t>
        </w:r>
        <w:proofErr w:type="spellStart"/>
        <w:r>
          <w:rPr>
            <w:color w:val="000000"/>
          </w:rPr>
          <w:t>Sreevarun</w:t>
        </w:r>
        <w:proofErr w:type="spellEnd"/>
        <w:r>
          <w:rPr>
            <w:color w:val="000000"/>
          </w:rPr>
          <w:t xml:space="preserve"> et al., 2023)</w:t>
        </w:r>
      </w:hyperlink>
      <w:r>
        <w:t xml:space="preserve">. As a result, the production of nanomaterials via biogenic processes is growing in popularity. Therefore our aim of the study is to evaluate the </w:t>
      </w:r>
      <w:proofErr w:type="spellStart"/>
      <w:r>
        <w:t>anti biofilm</w:t>
      </w:r>
      <w:proofErr w:type="spellEnd"/>
      <w:r>
        <w:t xml:space="preserve"> activity of </w:t>
      </w:r>
      <w:proofErr w:type="spellStart"/>
      <w:r>
        <w:t>phytomolecules</w:t>
      </w:r>
      <w:proofErr w:type="spellEnd"/>
      <w:r>
        <w:t xml:space="preserve"> leaded palladium nanomaterials by leaf extract of </w:t>
      </w:r>
      <w:proofErr w:type="spellStart"/>
      <w:r>
        <w:rPr>
          <w:i/>
        </w:rPr>
        <w:t>Eclipta</w:t>
      </w:r>
      <w:proofErr w:type="spellEnd"/>
      <w:r>
        <w:rPr>
          <w:i/>
        </w:rPr>
        <w:t xml:space="preserve"> </w:t>
      </w:r>
      <w:proofErr w:type="spellStart"/>
      <w:r>
        <w:rPr>
          <w:i/>
        </w:rPr>
        <w:t>prostrata</w:t>
      </w:r>
      <w:proofErr w:type="spellEnd"/>
      <w:r>
        <w:fldChar w:fldCharType="begin"/>
      </w:r>
      <w:r>
        <w:instrText>HYPERLINK "https://paperpile.com/c/f1mXL6/f83f" \h</w:instrText>
      </w:r>
      <w:r>
        <w:fldChar w:fldCharType="separate"/>
      </w:r>
      <w:r>
        <w:rPr>
          <w:i/>
          <w:color w:val="000000"/>
        </w:rPr>
        <w:t>(Bhattacharyya &amp; Law, 2022)</w:t>
      </w:r>
      <w:r>
        <w:fldChar w:fldCharType="end"/>
      </w:r>
      <w:r>
        <w:rPr>
          <w:i/>
        </w:rPr>
        <w:t xml:space="preserve">. </w:t>
      </w:r>
    </w:p>
    <w:p w14:paraId="3617C966" w14:textId="77777777" w:rsidR="00031286" w:rsidRDefault="00523B5C" w:rsidP="00E83BD9">
      <w:pPr>
        <w:pStyle w:val="Heading1"/>
      </w:pPr>
      <w:r>
        <w:t>Materials and Methods</w:t>
      </w:r>
    </w:p>
    <w:p w14:paraId="49960F3E" w14:textId="77777777" w:rsidR="00031286" w:rsidRDefault="00523B5C" w:rsidP="00E83BD9">
      <w:pPr>
        <w:pStyle w:val="Heading2"/>
      </w:pPr>
      <w:r>
        <w:t>Collection of plant extract</w:t>
      </w:r>
    </w:p>
    <w:p w14:paraId="1CD3986A" w14:textId="77777777" w:rsidR="00031286" w:rsidRDefault="00523B5C" w:rsidP="00E83BD9">
      <w:pPr>
        <w:pStyle w:val="Paragraph"/>
      </w:pPr>
      <w:r>
        <w:t xml:space="preserve">Following their collection, the leaves of </w:t>
      </w:r>
      <w:proofErr w:type="spellStart"/>
      <w:r>
        <w:rPr>
          <w:i/>
        </w:rPr>
        <w:t>Eclipta</w:t>
      </w:r>
      <w:proofErr w:type="spellEnd"/>
      <w:r>
        <w:rPr>
          <w:i/>
        </w:rPr>
        <w:t xml:space="preserve"> </w:t>
      </w:r>
      <w:proofErr w:type="spellStart"/>
      <w:r>
        <w:rPr>
          <w:i/>
        </w:rPr>
        <w:t>prostrata</w:t>
      </w:r>
      <w:proofErr w:type="spellEnd"/>
      <w:r>
        <w:t xml:space="preserve"> were thoroughly rinsed under running water, left to dry at room temperature, and then chopped into little pieces in order to remove any residual dust.</w:t>
      </w:r>
    </w:p>
    <w:p w14:paraId="7C8ADAA5" w14:textId="77777777" w:rsidR="00031286" w:rsidRDefault="00523B5C" w:rsidP="00E83BD9">
      <w:pPr>
        <w:pStyle w:val="Heading2"/>
      </w:pPr>
      <w:r>
        <w:t>Preparation of leaf extract</w:t>
      </w:r>
    </w:p>
    <w:p w14:paraId="75F2D85C" w14:textId="77777777" w:rsidR="00031286" w:rsidRDefault="00523B5C" w:rsidP="00E83BD9">
      <w:pPr>
        <w:pStyle w:val="Paragraph"/>
      </w:pPr>
      <w:r>
        <w:t xml:space="preserve">To make an aqueous extract of </w:t>
      </w:r>
      <w:proofErr w:type="spellStart"/>
      <w:r>
        <w:rPr>
          <w:i/>
        </w:rPr>
        <w:t>Eclipta</w:t>
      </w:r>
      <w:proofErr w:type="spellEnd"/>
      <w:r>
        <w:rPr>
          <w:i/>
        </w:rPr>
        <w:t xml:space="preserve"> </w:t>
      </w:r>
      <w:proofErr w:type="spellStart"/>
      <w:r>
        <w:rPr>
          <w:i/>
        </w:rPr>
        <w:t>prostrata</w:t>
      </w:r>
      <w:proofErr w:type="spellEnd"/>
      <w:r>
        <w:t>, 10 g of chopped leaves and 100 ml of double-distilled water were mixed in a 500 ml Erlenmeyer flask. The mixture was filtered through Whatman no. 1 filter paper after being left to stand at 60 °C for 20 minutes. The Palladium nanoparticles were created using the filtered bark extract. Extra leaf solution was kept at -20 °C until it was needed again.</w:t>
      </w:r>
    </w:p>
    <w:p w14:paraId="79E7F3BB" w14:textId="77777777" w:rsidR="00031286" w:rsidRDefault="00523B5C" w:rsidP="00E83BD9">
      <w:pPr>
        <w:pStyle w:val="Heading2"/>
      </w:pPr>
      <w:r>
        <w:t xml:space="preserve">Preparation of nanoparticles </w:t>
      </w:r>
    </w:p>
    <w:p w14:paraId="527E548E" w14:textId="77777777" w:rsidR="00031286" w:rsidRDefault="00523B5C" w:rsidP="00E83BD9">
      <w:pPr>
        <w:pStyle w:val="Paragraph"/>
      </w:pPr>
      <w:r>
        <w:t xml:space="preserve">Fresh leaves were fragmented, thoroughly cleaned three times in distilled water to get rid of any dust, and then added to water (1:10) at 60°C, stirring continuously for 30 minutes. The mixture was filtered, cooled and stored at 40°C for later use. Shaking the leaf extract with 90ml of Palladium (1.0mM) in DIW for 24 hours. Next, the nanoparticles undergo 2-hour centrifugation at 400 rpm and 60°C. Wash and separate the </w:t>
      </w:r>
      <w:proofErr w:type="spellStart"/>
      <w:r>
        <w:t>PdNPs</w:t>
      </w:r>
      <w:proofErr w:type="spellEnd"/>
      <w:r>
        <w:t xml:space="preserve"> after a 24-hour centrifugation. The development of </w:t>
      </w:r>
      <w:proofErr w:type="spellStart"/>
      <w:r>
        <w:t>PdNPs</w:t>
      </w:r>
      <w:proofErr w:type="spellEnd"/>
      <w:r>
        <w:t xml:space="preserve"> was indicated by the liquid's color changing from brown to a creamy, semi-solid hue. Plant extracts and other phytochemicals present in biomaterials can operate as reducing agents, converting metal precursors into metal nanoparticles (NPs). Because phytochemical-containing materials contain ant-oxidants and non-toxic compounds, they can function as both stabilizing and reducing agents. </w:t>
      </w:r>
    </w:p>
    <w:p w14:paraId="3D71CEB3" w14:textId="77777777" w:rsidR="00031286" w:rsidRDefault="00523B5C" w:rsidP="00E83BD9">
      <w:pPr>
        <w:pStyle w:val="Heading2"/>
      </w:pPr>
      <w:r>
        <w:t>Antimicrobial activity</w:t>
      </w:r>
    </w:p>
    <w:p w14:paraId="5213845D" w14:textId="77777777" w:rsidR="00031286" w:rsidRDefault="00523B5C" w:rsidP="00E83BD9">
      <w:pPr>
        <w:pStyle w:val="Paragraph"/>
      </w:pPr>
      <w:r>
        <w:t xml:space="preserve">Using a well diffusion assay, the antibacterial efficacy of the produced </w:t>
      </w:r>
      <w:proofErr w:type="spellStart"/>
      <w:r>
        <w:t>ZnO</w:t>
      </w:r>
      <w:proofErr w:type="spellEnd"/>
      <w:r>
        <w:t xml:space="preserve"> NPs was evaluated against a variety of bacterial species.</w:t>
      </w:r>
      <w:r>
        <w:rPr>
          <w:i/>
        </w:rPr>
        <w:t xml:space="preserve"> S. mutants</w:t>
      </w:r>
      <w:r>
        <w:t xml:space="preserve"> and</w:t>
      </w:r>
      <w:r>
        <w:rPr>
          <w:i/>
        </w:rPr>
        <w:t xml:space="preserve"> E. faecalis </w:t>
      </w:r>
      <w:r>
        <w:t>were the bacteria employed in the experiment. The bacteria were cultured at 37 °C for 24 hours in nutritional broth. After that, samples were mixed with saline solution to achieve 0.5 McFarland standard turbidity (108 CFU/ml). Mueller-Hinton agar plates were equally distributed with aliquots of each culture. After drilling 6 mm wells in the agar plates, different NP concentrations were added, and the mixture was incubated for 16 hours at 37 degrees Celsius. By measuring the diameter and size of the inhibitory zone, the antibacterial efficacy was assessed.</w:t>
      </w:r>
    </w:p>
    <w:p w14:paraId="51C9CDBC" w14:textId="77777777" w:rsidR="00031286" w:rsidRDefault="00031286">
      <w:pPr>
        <w:spacing w:line="360" w:lineRule="auto"/>
        <w:jc w:val="both"/>
        <w:rPr>
          <w:b/>
          <w:szCs w:val="24"/>
        </w:rPr>
      </w:pPr>
    </w:p>
    <w:p w14:paraId="45E678FE" w14:textId="77777777" w:rsidR="00031286" w:rsidRDefault="00523B5C" w:rsidP="00E83BD9">
      <w:pPr>
        <w:pStyle w:val="Heading2"/>
      </w:pPr>
      <w:r>
        <w:lastRenderedPageBreak/>
        <w:t>Fish and fish maintenance</w:t>
      </w:r>
    </w:p>
    <w:p w14:paraId="35BC7DFE" w14:textId="77777777" w:rsidR="00031286" w:rsidRDefault="00523B5C" w:rsidP="00E83BD9">
      <w:pPr>
        <w:pStyle w:val="Paragraph"/>
      </w:pPr>
      <w:r>
        <w:t>A breeding population of 6–20 month old wild-type (ABWT) zebrafish (Danio rerio) was employed to produce eggs. The fish were raised in a pumped-back system (</w:t>
      </w:r>
      <w:proofErr w:type="spellStart"/>
      <w:r>
        <w:t>Aquaschwarz</w:t>
      </w:r>
      <w:proofErr w:type="spellEnd"/>
      <w:r>
        <w:t>, Germany) with a 1:1 sex ratio, a regular water exchange rate of 10% at 27oC (pH 7.4), conductivity of 550 µS, and a light-dark cycle of 14 h:10 h. The stock density of the fish was 5 adult fish/L. Fish were given Artemia nauplii once daily (Ocean Nutrition, Belgium) and finely ground dry feed (CIBA Fish Food, India) twice a day.</w:t>
      </w:r>
    </w:p>
    <w:p w14:paraId="26685EA9" w14:textId="77777777" w:rsidR="00031286" w:rsidRDefault="00523B5C" w:rsidP="00E83BD9">
      <w:pPr>
        <w:pStyle w:val="Heading2"/>
      </w:pPr>
      <w:r>
        <w:t>The collection of eggs and experiment development</w:t>
      </w:r>
    </w:p>
    <w:p w14:paraId="7525EE13" w14:textId="77777777" w:rsidR="00031286" w:rsidRPr="003F4BD5" w:rsidRDefault="00523B5C" w:rsidP="00E83BD9">
      <w:pPr>
        <w:pStyle w:val="Paragraph"/>
      </w:pPr>
      <w:r>
        <w:t>To encourage reproductive behavior, fish were put in aquariums the night before the experiment at a temperature of 27°C. The tanks were filled with empty pipette boxes coated in 4 mm x 4 mm mesh, which measured 10 x 6 x 4 cm in length, breadth, and height, respectively. The following morning, around two hours after fish spawning began, eggs were taken out of the boxes and cleaned in sterile water from the fish facility</w:t>
      </w:r>
      <w:r w:rsidR="003F4BD5">
        <w:t xml:space="preserve"> </w:t>
      </w:r>
      <w:r w:rsidR="003F4BD5" w:rsidRPr="00C0492B">
        <w:t>(</w:t>
      </w:r>
      <w:proofErr w:type="spellStart"/>
      <w:r w:rsidR="003F4BD5" w:rsidRPr="00C0492B">
        <w:t>Chehelgerdi</w:t>
      </w:r>
      <w:proofErr w:type="spellEnd"/>
      <w:r w:rsidR="003F4BD5" w:rsidRPr="00C0492B">
        <w:t xml:space="preserve"> et al., 2023)</w:t>
      </w:r>
      <w:r>
        <w:t xml:space="preserve">. Fertile and unfertilized eggs could be distinguished from one another under a dissecting microscope (magnification x 6.34–6.40) (Leica S6E, Germany). For the fish embryo acute toxicity (FET) test, fertilized eggs between stages of 4 and 128 cells were used. The FET test was carried out at a temperature of 27°C in compliance with OECD test guideline 236 (OECD, 2013). Using 2.5 mL of test solution per well plate, fertilized eggs were distributed (Ref. 83.3922500, Sarstedt, Germany). Six concentrations of </w:t>
      </w:r>
      <w:proofErr w:type="spellStart"/>
      <w:r>
        <w:t>biosynthesised</w:t>
      </w:r>
      <w:proofErr w:type="spellEnd"/>
      <w:r>
        <w:t xml:space="preserve"> </w:t>
      </w:r>
      <w:proofErr w:type="spellStart"/>
      <w:r>
        <w:t>PdNPs</w:t>
      </w:r>
      <w:proofErr w:type="spellEnd"/>
      <w:r>
        <w:t xml:space="preserve"> (0.25, 0.5, 50, 250, 500µg/mL, and 1 mg/L) were generated (raising medium) from a standard solution mixed in sterile, facility-system-filtered water</w:t>
      </w:r>
      <w:r w:rsidR="003F4BD5" w:rsidRPr="007B3398">
        <w:t xml:space="preserve"> </w:t>
      </w:r>
      <w:r w:rsidR="003F4BD5" w:rsidRPr="00C0492B">
        <w:t>(</w:t>
      </w:r>
      <w:proofErr w:type="spellStart"/>
      <w:r w:rsidR="003F4BD5" w:rsidRPr="00C0492B">
        <w:t>Saadh</w:t>
      </w:r>
      <w:proofErr w:type="spellEnd"/>
      <w:r w:rsidR="003F4BD5" w:rsidRPr="00C0492B">
        <w:t xml:space="preserve"> et al., 2024)</w:t>
      </w:r>
      <w:r>
        <w:t>.  There were twenty eggs on each plate, suspended in the separate test fluid. A separate plate with 24 eggs in the growth medium was utilized as a negative control. Under a dissection microscope (Leica S6E, Germany), embryos were examined 24, 48, 72, 96, and 120 hours after treatment. According to Malafaia et al. (2019), four features of embryo demise were noted: 1) proportion of embryo survival; 2) number of heartbeats; 3) length of body; and 4) percentage of hatchability.</w:t>
      </w:r>
    </w:p>
    <w:p w14:paraId="588F04A8" w14:textId="77777777" w:rsidR="00031286" w:rsidRDefault="00523B5C" w:rsidP="00E83BD9">
      <w:pPr>
        <w:pStyle w:val="Heading2"/>
      </w:pPr>
      <w:r>
        <w:t>Statistical analysis</w:t>
      </w:r>
    </w:p>
    <w:p w14:paraId="01B285E4" w14:textId="77777777" w:rsidR="00031286" w:rsidRDefault="00523B5C" w:rsidP="00E83BD9">
      <w:pPr>
        <w:pStyle w:val="Paragraph"/>
      </w:pPr>
      <w:r>
        <w:t>One-way analysis of variance (one-way ANOVA) and multiple comparison versus control were used in the statistical analysis, which was carried out using Graph Pad Prism for Windows version 12.0 (</w:t>
      </w:r>
      <w:proofErr w:type="spellStart"/>
      <w:r>
        <w:t>Systat</w:t>
      </w:r>
      <w:proofErr w:type="spellEnd"/>
      <w:r>
        <w:t xml:space="preserve"> Software, San Jose, CA, USA). The statistical significance threshold was established at p &lt; 0.05.</w:t>
      </w:r>
    </w:p>
    <w:p w14:paraId="497D76E5" w14:textId="77777777" w:rsidR="00031286" w:rsidRDefault="00523B5C" w:rsidP="00E83BD9">
      <w:pPr>
        <w:pStyle w:val="Heading1"/>
      </w:pPr>
      <w:r>
        <w:t>Results</w:t>
      </w:r>
    </w:p>
    <w:p w14:paraId="6D46FEC3" w14:textId="77777777" w:rsidR="00031286" w:rsidRDefault="00523B5C" w:rsidP="00E83BD9">
      <w:pPr>
        <w:pStyle w:val="Heading2"/>
      </w:pPr>
      <w:r>
        <w:t>Antibiofilm activity of Nanoparticles incorporated plant extract</w:t>
      </w:r>
    </w:p>
    <w:p w14:paraId="05629CDA" w14:textId="77777777" w:rsidR="00031286" w:rsidRDefault="00523B5C">
      <w:pPr>
        <w:spacing w:line="360" w:lineRule="auto"/>
        <w:jc w:val="both"/>
        <w:rPr>
          <w:szCs w:val="24"/>
        </w:rPr>
      </w:pPr>
      <w:r>
        <w:rPr>
          <w:noProof/>
          <w:szCs w:val="24"/>
        </w:rPr>
        <w:drawing>
          <wp:inline distT="114300" distB="114300" distL="114300" distR="114300" wp14:anchorId="5F6A6B3A" wp14:editId="74D3CE76">
            <wp:extent cx="5623560" cy="2324100"/>
            <wp:effectExtent l="0" t="0" r="0" b="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5"/>
                    <a:srcRect l="2083" r="1442"/>
                    <a:stretch>
                      <a:fillRect/>
                    </a:stretch>
                  </pic:blipFill>
                  <pic:spPr>
                    <a:xfrm>
                      <a:off x="0" y="0"/>
                      <a:ext cx="5623560" cy="2324100"/>
                    </a:xfrm>
                    <a:prstGeom prst="rect">
                      <a:avLst/>
                    </a:prstGeom>
                    <a:ln/>
                  </pic:spPr>
                </pic:pic>
              </a:graphicData>
            </a:graphic>
          </wp:inline>
        </w:drawing>
      </w:r>
    </w:p>
    <w:p w14:paraId="22C3B36F" w14:textId="77777777" w:rsidR="00031286" w:rsidRDefault="00523B5C" w:rsidP="00E83BD9">
      <w:pPr>
        <w:pStyle w:val="FigureCaption"/>
      </w:pPr>
      <w:r>
        <w:rPr>
          <w:b/>
        </w:rPr>
        <w:t xml:space="preserve">Fig.1. </w:t>
      </w:r>
      <w:r>
        <w:t xml:space="preserve">Antibiofilm activity of Pd-NPs against </w:t>
      </w:r>
      <w:r>
        <w:rPr>
          <w:i/>
        </w:rPr>
        <w:t xml:space="preserve">S. mutants </w:t>
      </w:r>
      <w:r>
        <w:t xml:space="preserve">and </w:t>
      </w:r>
      <w:r>
        <w:rPr>
          <w:i/>
        </w:rPr>
        <w:t>E. faecalis</w:t>
      </w:r>
      <w:r>
        <w:t>. Crystal violet was quantified by measuring absorbance at 600 nm</w:t>
      </w:r>
    </w:p>
    <w:p w14:paraId="7CA4769B" w14:textId="77777777" w:rsidR="00E83BD9" w:rsidRDefault="00E83BD9" w:rsidP="00E83BD9">
      <w:pPr>
        <w:pStyle w:val="Paragraph"/>
      </w:pPr>
      <w:r>
        <w:lastRenderedPageBreak/>
        <w:t xml:space="preserve">By assessing biofilm formation with crystal violet in the presence of different </w:t>
      </w:r>
      <w:proofErr w:type="spellStart"/>
      <w:r>
        <w:t>PdNPs</w:t>
      </w:r>
      <w:proofErr w:type="spellEnd"/>
      <w:r>
        <w:t xml:space="preserve"> concentrations, the antibiofilm activity of </w:t>
      </w:r>
      <w:proofErr w:type="spellStart"/>
      <w:r>
        <w:t>PdNPs</w:t>
      </w:r>
      <w:proofErr w:type="spellEnd"/>
      <w:r>
        <w:t xml:space="preserve"> was assessed. </w:t>
      </w:r>
      <w:proofErr w:type="spellStart"/>
      <w:r>
        <w:t>PdNPs</w:t>
      </w:r>
      <w:proofErr w:type="spellEnd"/>
      <w:r>
        <w:t xml:space="preserve"> at concentrations of 150 </w:t>
      </w:r>
      <w:r>
        <w:rPr>
          <w:color w:val="4D5156"/>
          <w:highlight w:val="white"/>
        </w:rPr>
        <w:t>µ</w:t>
      </w:r>
      <w:r>
        <w:t xml:space="preserve">g/ml and 200 </w:t>
      </w:r>
      <w:r>
        <w:rPr>
          <w:color w:val="4D5156"/>
          <w:highlight w:val="white"/>
        </w:rPr>
        <w:t>µ</w:t>
      </w:r>
      <w:r>
        <w:t xml:space="preserve">g/ml effectively inhibited the production of biofilms. </w:t>
      </w:r>
      <w:proofErr w:type="spellStart"/>
      <w:r>
        <w:t>PdNPs</w:t>
      </w:r>
      <w:proofErr w:type="spellEnd"/>
      <w:r>
        <w:t xml:space="preserve"> demonstrated notable antibiofilm action against </w:t>
      </w:r>
      <w:proofErr w:type="spellStart"/>
      <w:r>
        <w:rPr>
          <w:i/>
        </w:rPr>
        <w:t>S.mutans</w:t>
      </w:r>
      <w:proofErr w:type="spellEnd"/>
      <w:r>
        <w:t xml:space="preserve"> and </w:t>
      </w:r>
      <w:proofErr w:type="spellStart"/>
      <w:r>
        <w:rPr>
          <w:i/>
        </w:rPr>
        <w:t>E.faecalis</w:t>
      </w:r>
      <w:proofErr w:type="spellEnd"/>
      <w:r>
        <w:t xml:space="preserve"> in a dose-dependent manner. At an OD of 1.23, the positive control lacking </w:t>
      </w:r>
      <w:proofErr w:type="spellStart"/>
      <w:r>
        <w:t>PdNPs</w:t>
      </w:r>
      <w:proofErr w:type="spellEnd"/>
      <w:r>
        <w:t xml:space="preserve"> showed growth. Significant colony growth suppression would reduce OD. </w:t>
      </w:r>
    </w:p>
    <w:p w14:paraId="25901B81" w14:textId="77777777" w:rsidR="00031286" w:rsidRDefault="00523B5C" w:rsidP="00E83BD9">
      <w:pPr>
        <w:pStyle w:val="Heading2"/>
        <w:rPr>
          <w:highlight w:val="white"/>
        </w:rPr>
      </w:pPr>
      <w:r>
        <w:rPr>
          <w:highlight w:val="white"/>
        </w:rPr>
        <w:t>Toxicity assessment of Zebrafish embryo</w:t>
      </w:r>
    </w:p>
    <w:p w14:paraId="247BF84F" w14:textId="77777777" w:rsidR="00031286" w:rsidRDefault="00523B5C" w:rsidP="00E83BD9">
      <w:pPr>
        <w:pStyle w:val="Paragraph"/>
        <w:rPr>
          <w:highlight w:val="white"/>
        </w:rPr>
      </w:pPr>
      <w:r>
        <w:rPr>
          <w:highlight w:val="white"/>
        </w:rPr>
        <w:t xml:space="preserve">When biosynthesized </w:t>
      </w:r>
      <w:proofErr w:type="spellStart"/>
      <w:r>
        <w:rPr>
          <w:highlight w:val="white"/>
        </w:rPr>
        <w:t>PdNPs</w:t>
      </w:r>
      <w:proofErr w:type="spellEnd"/>
      <w:r>
        <w:rPr>
          <w:highlight w:val="white"/>
        </w:rPr>
        <w:t xml:space="preserve"> were tested for toxicity in vivo on zebrafish embryos, only concentrations of 150 and 200 mg/L showed a discernible effect from the nanomaterials. We saw a considerable decrease in the rate at which eggs hatched in these groups, as well as adverse effects on the animals' growth (measured by body length) and heartbeat variations. Additionally, between 8 and 120 hours after conception, zebrafish embryos subjected to </w:t>
      </w:r>
      <w:proofErr w:type="spellStart"/>
      <w:r>
        <w:rPr>
          <w:highlight w:val="white"/>
        </w:rPr>
        <w:t>PdNPs</w:t>
      </w:r>
      <w:proofErr w:type="spellEnd"/>
      <w:r>
        <w:rPr>
          <w:highlight w:val="white"/>
        </w:rPr>
        <w:t xml:space="preserve"> greater than 150 </w:t>
      </w:r>
      <w:proofErr w:type="spellStart"/>
      <w:r>
        <w:rPr>
          <w:color w:val="4D5156"/>
          <w:highlight w:val="white"/>
        </w:rPr>
        <w:t>μ</w:t>
      </w:r>
      <w:r>
        <w:rPr>
          <w:highlight w:val="white"/>
        </w:rPr>
        <w:t>g</w:t>
      </w:r>
      <w:proofErr w:type="spellEnd"/>
      <w:r>
        <w:rPr>
          <w:highlight w:val="white"/>
        </w:rPr>
        <w:t>/</w:t>
      </w:r>
      <w:proofErr w:type="spellStart"/>
      <w:r>
        <w:rPr>
          <w:highlight w:val="white"/>
        </w:rPr>
        <w:t>mI</w:t>
      </w:r>
      <w:proofErr w:type="spellEnd"/>
      <w:r>
        <w:rPr>
          <w:highlight w:val="white"/>
        </w:rPr>
        <w:t xml:space="preserve"> showed obvious defects like a bent spine, egg aggregation, tail deformation, and delayed hatching. When compared to the control group and other NP concentrations, the increased survival rate exposed to Pd-NPs at 150 </w:t>
      </w:r>
      <w:proofErr w:type="spellStart"/>
      <w:r>
        <w:rPr>
          <w:color w:val="4D5156"/>
          <w:highlight w:val="white"/>
        </w:rPr>
        <w:t>μ</w:t>
      </w:r>
      <w:r>
        <w:rPr>
          <w:highlight w:val="white"/>
        </w:rPr>
        <w:t>g</w:t>
      </w:r>
      <w:proofErr w:type="spellEnd"/>
      <w:r>
        <w:rPr>
          <w:highlight w:val="white"/>
        </w:rPr>
        <w:t xml:space="preserve">/ml and 200 </w:t>
      </w:r>
      <w:proofErr w:type="spellStart"/>
      <w:r>
        <w:rPr>
          <w:color w:val="4D5156"/>
          <w:highlight w:val="white"/>
        </w:rPr>
        <w:t>μ</w:t>
      </w:r>
      <w:r>
        <w:rPr>
          <w:highlight w:val="white"/>
        </w:rPr>
        <w:t>g</w:t>
      </w:r>
      <w:proofErr w:type="spellEnd"/>
      <w:r>
        <w:rPr>
          <w:highlight w:val="white"/>
        </w:rPr>
        <w:t xml:space="preserve">/ml may be explained by these anomalies.  The increased heart beat were exposed to </w:t>
      </w:r>
      <w:proofErr w:type="spellStart"/>
      <w:r>
        <w:rPr>
          <w:highlight w:val="white"/>
        </w:rPr>
        <w:t>PdNPs</w:t>
      </w:r>
      <w:proofErr w:type="spellEnd"/>
      <w:r>
        <w:rPr>
          <w:highlight w:val="white"/>
        </w:rPr>
        <w:t xml:space="preserve"> at 150 </w:t>
      </w:r>
      <w:proofErr w:type="spellStart"/>
      <w:r>
        <w:rPr>
          <w:color w:val="4D5156"/>
          <w:highlight w:val="white"/>
        </w:rPr>
        <w:t>μ</w:t>
      </w:r>
      <w:r>
        <w:rPr>
          <w:highlight w:val="white"/>
        </w:rPr>
        <w:t>g</w:t>
      </w:r>
      <w:proofErr w:type="spellEnd"/>
      <w:r>
        <w:rPr>
          <w:highlight w:val="white"/>
        </w:rPr>
        <w:t xml:space="preserve">/ml and 200 </w:t>
      </w:r>
      <w:proofErr w:type="spellStart"/>
      <w:r>
        <w:rPr>
          <w:color w:val="4D5156"/>
          <w:highlight w:val="white"/>
        </w:rPr>
        <w:t>μ</w:t>
      </w:r>
      <w:r>
        <w:rPr>
          <w:highlight w:val="white"/>
        </w:rPr>
        <w:t>g</w:t>
      </w:r>
      <w:proofErr w:type="spellEnd"/>
      <w:r>
        <w:rPr>
          <w:highlight w:val="white"/>
        </w:rPr>
        <w:t xml:space="preserve">/ml, the reduced hatching rate were exposed to </w:t>
      </w:r>
      <w:proofErr w:type="spellStart"/>
      <w:r>
        <w:rPr>
          <w:highlight w:val="white"/>
        </w:rPr>
        <w:t>PdNPs</w:t>
      </w:r>
      <w:proofErr w:type="spellEnd"/>
      <w:r>
        <w:rPr>
          <w:highlight w:val="white"/>
        </w:rPr>
        <w:t xml:space="preserve"> at 150 </w:t>
      </w:r>
      <w:proofErr w:type="spellStart"/>
      <w:r>
        <w:rPr>
          <w:color w:val="4D5156"/>
          <w:highlight w:val="white"/>
        </w:rPr>
        <w:t>μ</w:t>
      </w:r>
      <w:r>
        <w:rPr>
          <w:highlight w:val="white"/>
        </w:rPr>
        <w:t>g</w:t>
      </w:r>
      <w:proofErr w:type="spellEnd"/>
      <w:r>
        <w:rPr>
          <w:highlight w:val="white"/>
        </w:rPr>
        <w:t xml:space="preserve">/ml and 200 </w:t>
      </w:r>
      <w:proofErr w:type="spellStart"/>
      <w:r>
        <w:rPr>
          <w:color w:val="4D5156"/>
          <w:highlight w:val="white"/>
        </w:rPr>
        <w:t>μg</w:t>
      </w:r>
      <w:proofErr w:type="spellEnd"/>
      <w:r>
        <w:rPr>
          <w:highlight w:val="white"/>
        </w:rPr>
        <w:t xml:space="preserve">/ml, the increased malformation were exposed to </w:t>
      </w:r>
      <w:proofErr w:type="spellStart"/>
      <w:r>
        <w:rPr>
          <w:highlight w:val="white"/>
        </w:rPr>
        <w:t>PdNPs</w:t>
      </w:r>
      <w:proofErr w:type="spellEnd"/>
      <w:r>
        <w:rPr>
          <w:highlight w:val="white"/>
        </w:rPr>
        <w:t xml:space="preserve"> at 150 </w:t>
      </w:r>
      <w:proofErr w:type="spellStart"/>
      <w:r>
        <w:rPr>
          <w:color w:val="4D5156"/>
          <w:highlight w:val="white"/>
        </w:rPr>
        <w:t>μg</w:t>
      </w:r>
      <w:proofErr w:type="spellEnd"/>
      <w:r>
        <w:rPr>
          <w:highlight w:val="white"/>
        </w:rPr>
        <w:t xml:space="preserve">/ml and 200 </w:t>
      </w:r>
      <w:proofErr w:type="spellStart"/>
      <w:r>
        <w:rPr>
          <w:color w:val="4D5156"/>
          <w:highlight w:val="white"/>
        </w:rPr>
        <w:t>μ</w:t>
      </w:r>
      <w:r>
        <w:rPr>
          <w:highlight w:val="white"/>
        </w:rPr>
        <w:t>g</w:t>
      </w:r>
      <w:proofErr w:type="spellEnd"/>
      <w:r>
        <w:rPr>
          <w:highlight w:val="white"/>
        </w:rPr>
        <w:t xml:space="preserve">/ml. </w:t>
      </w:r>
    </w:p>
    <w:p w14:paraId="42F1BD60" w14:textId="2C4383ED" w:rsidR="00031286" w:rsidRDefault="00523B5C" w:rsidP="00E83BD9">
      <w:pPr>
        <w:spacing w:line="360" w:lineRule="auto"/>
        <w:jc w:val="center"/>
        <w:rPr>
          <w:szCs w:val="24"/>
          <w:highlight w:val="white"/>
        </w:rPr>
      </w:pPr>
      <w:r>
        <w:rPr>
          <w:noProof/>
          <w:szCs w:val="24"/>
          <w:highlight w:val="white"/>
        </w:rPr>
        <w:drawing>
          <wp:inline distT="114300" distB="114300" distL="114300" distR="114300" wp14:anchorId="7A13A760" wp14:editId="030F9B78">
            <wp:extent cx="5234940" cy="5143500"/>
            <wp:effectExtent l="0" t="0" r="381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rotWithShape="1">
                    <a:blip r:embed="rId26"/>
                    <a:srcRect l="17548" t="17094" r="30272" b="25427"/>
                    <a:stretch>
                      <a:fillRect/>
                    </a:stretch>
                  </pic:blipFill>
                  <pic:spPr bwMode="auto">
                    <a:xfrm>
                      <a:off x="0" y="0"/>
                      <a:ext cx="5235386" cy="5143938"/>
                    </a:xfrm>
                    <a:prstGeom prst="rect">
                      <a:avLst/>
                    </a:prstGeom>
                    <a:ln>
                      <a:noFill/>
                    </a:ln>
                    <a:extLst>
                      <a:ext uri="{53640926-AAD7-44D8-BBD7-CCE9431645EC}">
                        <a14:shadowObscured xmlns:a14="http://schemas.microsoft.com/office/drawing/2010/main"/>
                      </a:ext>
                    </a:extLst>
                  </pic:spPr>
                </pic:pic>
              </a:graphicData>
            </a:graphic>
          </wp:inline>
        </w:drawing>
      </w:r>
    </w:p>
    <w:p w14:paraId="4EFADB13" w14:textId="77777777" w:rsidR="00031286" w:rsidRDefault="00523B5C" w:rsidP="00E83BD9">
      <w:pPr>
        <w:pStyle w:val="FigureCaption"/>
        <w:rPr>
          <w:highlight w:val="white"/>
        </w:rPr>
      </w:pPr>
      <w:r>
        <w:rPr>
          <w:b/>
          <w:highlight w:val="white"/>
        </w:rPr>
        <w:t xml:space="preserve">Fig.2. </w:t>
      </w:r>
      <w:r>
        <w:rPr>
          <w:highlight w:val="white"/>
        </w:rPr>
        <w:t>Toxicity assessment of Zebrafish embryo (A) survival rate, (B) heartbeat rate, (C) hatching rate, and (D) Malformation (%) of zebrafish (</w:t>
      </w:r>
      <w:r>
        <w:rPr>
          <w:i/>
          <w:highlight w:val="white"/>
        </w:rPr>
        <w:t>Danio rerio</w:t>
      </w:r>
      <w:r>
        <w:rPr>
          <w:highlight w:val="white"/>
        </w:rPr>
        <w:t xml:space="preserve">) larvae unexposed or exposed to different concentrations of </w:t>
      </w:r>
      <w:proofErr w:type="spellStart"/>
      <w:r>
        <w:rPr>
          <w:highlight w:val="white"/>
        </w:rPr>
        <w:t>PdNPs</w:t>
      </w:r>
      <w:proofErr w:type="spellEnd"/>
    </w:p>
    <w:p w14:paraId="5FE54815" w14:textId="77777777" w:rsidR="00031286" w:rsidRDefault="00523B5C">
      <w:pPr>
        <w:spacing w:line="360" w:lineRule="auto"/>
        <w:jc w:val="both"/>
        <w:rPr>
          <w:szCs w:val="24"/>
          <w:highlight w:val="white"/>
        </w:rPr>
      </w:pPr>
      <w:r>
        <w:rPr>
          <w:noProof/>
          <w:szCs w:val="24"/>
          <w:highlight w:val="white"/>
        </w:rPr>
        <w:lastRenderedPageBreak/>
        <w:drawing>
          <wp:inline distT="114300" distB="114300" distL="114300" distR="114300" wp14:anchorId="78A4B010" wp14:editId="61034A19">
            <wp:extent cx="5943600" cy="3187700"/>
            <wp:effectExtent l="0" t="0" r="0" b="0"/>
            <wp:docPr id="3"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7"/>
                    <a:srcRect/>
                    <a:stretch>
                      <a:fillRect/>
                    </a:stretch>
                  </pic:blipFill>
                  <pic:spPr>
                    <a:xfrm>
                      <a:off x="0" y="0"/>
                      <a:ext cx="5943600" cy="3187700"/>
                    </a:xfrm>
                    <a:prstGeom prst="rect">
                      <a:avLst/>
                    </a:prstGeom>
                    <a:ln/>
                  </pic:spPr>
                </pic:pic>
              </a:graphicData>
            </a:graphic>
          </wp:inline>
        </w:drawing>
      </w:r>
    </w:p>
    <w:p w14:paraId="7A0B3361" w14:textId="77777777" w:rsidR="00031286" w:rsidRDefault="00523B5C" w:rsidP="00E83BD9">
      <w:pPr>
        <w:pStyle w:val="FigureCaption"/>
        <w:rPr>
          <w:highlight w:val="white"/>
        </w:rPr>
      </w:pPr>
      <w:r>
        <w:rPr>
          <w:b/>
          <w:highlight w:val="white"/>
        </w:rPr>
        <w:t xml:space="preserve">Fig. 3. </w:t>
      </w:r>
      <w:r>
        <w:rPr>
          <w:highlight w:val="white"/>
        </w:rPr>
        <w:t xml:space="preserve">Morphology of zebrafish embryo treated with </w:t>
      </w:r>
      <w:proofErr w:type="spellStart"/>
      <w:r>
        <w:rPr>
          <w:highlight w:val="white"/>
        </w:rPr>
        <w:t>PdNPs</w:t>
      </w:r>
      <w:proofErr w:type="spellEnd"/>
      <w:r>
        <w:rPr>
          <w:highlight w:val="white"/>
        </w:rPr>
        <w:t xml:space="preserve"> at different time intervals</w:t>
      </w:r>
    </w:p>
    <w:p w14:paraId="2CFDE6C9" w14:textId="77777777" w:rsidR="00031286" w:rsidRDefault="00523B5C" w:rsidP="00E83BD9">
      <w:pPr>
        <w:pStyle w:val="Heading1"/>
        <w:rPr>
          <w:highlight w:val="white"/>
        </w:rPr>
      </w:pPr>
      <w:r>
        <w:rPr>
          <w:highlight w:val="white"/>
        </w:rPr>
        <w:t>Discussion</w:t>
      </w:r>
    </w:p>
    <w:p w14:paraId="238B710E" w14:textId="77777777" w:rsidR="00031286" w:rsidRDefault="00523B5C" w:rsidP="00E83BD9">
      <w:pPr>
        <w:pStyle w:val="Paragraph"/>
        <w:rPr>
          <w:highlight w:val="white"/>
        </w:rPr>
      </w:pPr>
      <w:r>
        <w:rPr>
          <w:highlight w:val="white"/>
        </w:rPr>
        <w:t xml:space="preserve">Actinomycetes and Enterococcus faecalis are the most well-known bacterial species that cause chronic root canal infections </w:t>
      </w:r>
      <w:hyperlink r:id="rId28">
        <w:r>
          <w:rPr>
            <w:color w:val="000000"/>
            <w:highlight w:val="white"/>
          </w:rPr>
          <w:t>(Kamaraj et al., 2023)</w:t>
        </w:r>
      </w:hyperlink>
      <w:r>
        <w:rPr>
          <w:highlight w:val="white"/>
        </w:rPr>
        <w:t xml:space="preserve">. Of these, Enterococcus faecalis is the most researched bacterium in the fight against bacteria in the canals since it has been identified as the primary suspect in recurrent cases of apical periodontitis </w:t>
      </w:r>
      <w:hyperlink r:id="rId29">
        <w:r>
          <w:rPr>
            <w:color w:val="000000"/>
            <w:highlight w:val="white"/>
          </w:rPr>
          <w:t>(Cherian et al., 2022; Verma &amp; Muthuswamy Pandian, 2021)</w:t>
        </w:r>
      </w:hyperlink>
      <w:r>
        <w:rPr>
          <w:highlight w:val="white"/>
        </w:rPr>
        <w:t>. The previously described factors make nanoparticles more effective at fighting bacteria, many are being tested to see how well they work against Enterococcus faecalis, a strain of bacteria that is known to withstand severe temperatures and nutrient-free environments</w:t>
      </w:r>
      <w:hyperlink r:id="rId30">
        <w:r>
          <w:rPr>
            <w:color w:val="000000"/>
            <w:highlight w:val="white"/>
          </w:rPr>
          <w:t>(Jayaseelan et al., 2022; Poornima et al., 2021)</w:t>
        </w:r>
      </w:hyperlink>
      <w:r>
        <w:rPr>
          <w:highlight w:val="white"/>
        </w:rPr>
        <w:t xml:space="preserve">. In this investigation, we examined the antibacterial activity of </w:t>
      </w:r>
      <w:proofErr w:type="spellStart"/>
      <w:r>
        <w:rPr>
          <w:highlight w:val="white"/>
        </w:rPr>
        <w:t>phytomolecules</w:t>
      </w:r>
      <w:proofErr w:type="spellEnd"/>
      <w:r>
        <w:rPr>
          <w:highlight w:val="white"/>
        </w:rPr>
        <w:t xml:space="preserve"> loaded </w:t>
      </w:r>
      <w:proofErr w:type="spellStart"/>
      <w:r>
        <w:rPr>
          <w:highlight w:val="white"/>
        </w:rPr>
        <w:t>PdNPs</w:t>
      </w:r>
      <w:proofErr w:type="spellEnd"/>
      <w:r>
        <w:rPr>
          <w:highlight w:val="white"/>
        </w:rPr>
        <w:t xml:space="preserve"> against the bacteria responsible for biofilm formation, S. mutans and E. faecalis. Microbial colonies known as biofilms have the ability to stick to abiotic surfaces and then grow there</w:t>
      </w:r>
      <w:hyperlink r:id="rId31">
        <w:r>
          <w:rPr>
            <w:color w:val="000000"/>
            <w:highlight w:val="white"/>
          </w:rPr>
          <w:t>(Ganapathy</w:t>
        </w:r>
      </w:hyperlink>
      <w:hyperlink r:id="rId32">
        <w:r>
          <w:rPr>
            <w:highlight w:val="white"/>
          </w:rPr>
          <w:t xml:space="preserve"> </w:t>
        </w:r>
      </w:hyperlink>
      <w:hyperlink r:id="rId33">
        <w:r>
          <w:rPr>
            <w:color w:val="000000"/>
            <w:highlight w:val="white"/>
          </w:rPr>
          <w:t>2021)</w:t>
        </w:r>
      </w:hyperlink>
      <w:r>
        <w:rPr>
          <w:highlight w:val="white"/>
        </w:rPr>
        <w:t xml:space="preserve">. There are numerous findings on the antibiofilm properties of different nanoparticles against human bacterial infections, such as </w:t>
      </w:r>
      <w:proofErr w:type="spellStart"/>
      <w:r>
        <w:rPr>
          <w:highlight w:val="white"/>
        </w:rPr>
        <w:t>S.mutans</w:t>
      </w:r>
      <w:proofErr w:type="spellEnd"/>
      <w:r>
        <w:rPr>
          <w:highlight w:val="white"/>
        </w:rPr>
        <w:t xml:space="preserve"> and E. Faecalis highlighting the efficacy of the treatments</w:t>
      </w:r>
      <w:hyperlink r:id="rId34">
        <w:r>
          <w:rPr>
            <w:color w:val="000000"/>
            <w:highlight w:val="white"/>
          </w:rPr>
          <w:t>(Kamaraj et al., 2023)</w:t>
        </w:r>
      </w:hyperlink>
      <w:r>
        <w:rPr>
          <w:highlight w:val="white"/>
        </w:rPr>
        <w:t xml:space="preserve">. Previous studies conducted antibiofilm activity against various pathogens like Pseudomonas, E.coli and </w:t>
      </w:r>
      <w:proofErr w:type="spellStart"/>
      <w:r>
        <w:rPr>
          <w:highlight w:val="white"/>
        </w:rPr>
        <w:t>S.epidermidis</w:t>
      </w:r>
      <w:proofErr w:type="spellEnd"/>
      <w:r>
        <w:rPr>
          <w:highlight w:val="white"/>
        </w:rPr>
        <w:t xml:space="preserve"> with silver nanoparticles </w:t>
      </w:r>
      <w:hyperlink r:id="rId35">
        <w:r>
          <w:rPr>
            <w:color w:val="000000"/>
            <w:highlight w:val="white"/>
          </w:rPr>
          <w:t>(Rai &amp; Kon, 2015)</w:t>
        </w:r>
      </w:hyperlink>
      <w:r>
        <w:rPr>
          <w:highlight w:val="white"/>
        </w:rPr>
        <w:t xml:space="preserve">. Certainly, comparing various articles on the green synthesis of </w:t>
      </w:r>
      <w:proofErr w:type="spellStart"/>
      <w:r>
        <w:rPr>
          <w:highlight w:val="white"/>
        </w:rPr>
        <w:t>PdNPs</w:t>
      </w:r>
      <w:proofErr w:type="spellEnd"/>
      <w:r>
        <w:rPr>
          <w:highlight w:val="white"/>
        </w:rPr>
        <w:t xml:space="preserve"> against E. faecalis reveals a diversity of approaches. Some studies focus on plant extracts, emphasizing the role of specific phytochemicals in reducing and stabilizing nanoparticles</w:t>
      </w:r>
      <w:hyperlink r:id="rId36">
        <w:r>
          <w:rPr>
            <w:color w:val="000000"/>
            <w:highlight w:val="white"/>
          </w:rPr>
          <w:t>(Cherian et al., 2022)</w:t>
        </w:r>
      </w:hyperlink>
      <w:r>
        <w:rPr>
          <w:highlight w:val="white"/>
        </w:rPr>
        <w:t>. Others explore the use of microorganisms, highlighting the microbial-mediated synthesis process. The choice of precursor materials, reaction conditions, and characterization methods also varies across studies, influencing the size and morphology of the nanoparticles produced.</w:t>
      </w:r>
      <w:hyperlink r:id="rId37">
        <w:r>
          <w:rPr>
            <w:color w:val="000000"/>
            <w:highlight w:val="white"/>
          </w:rPr>
          <w:t>(Kamath et al., 2022; Muthuswamy Pandian et al., 2022)</w:t>
        </w:r>
      </w:hyperlink>
      <w:r>
        <w:rPr>
          <w:highlight w:val="white"/>
        </w:rPr>
        <w:t xml:space="preserve"> Understanding these nuances can contribute to a more comprehensive view of the field</w:t>
      </w:r>
      <w:hyperlink r:id="rId38">
        <w:r>
          <w:rPr>
            <w:color w:val="000000"/>
            <w:highlight w:val="white"/>
          </w:rPr>
          <w:t>(</w:t>
        </w:r>
        <w:proofErr w:type="spellStart"/>
        <w:r>
          <w:rPr>
            <w:color w:val="000000"/>
            <w:highlight w:val="white"/>
          </w:rPr>
          <w:t>Grumezescu</w:t>
        </w:r>
        <w:proofErr w:type="spellEnd"/>
        <w:r>
          <w:rPr>
            <w:color w:val="000000"/>
            <w:highlight w:val="white"/>
          </w:rPr>
          <w:t>, 2016)</w:t>
        </w:r>
      </w:hyperlink>
      <w:r>
        <w:rPr>
          <w:highlight w:val="white"/>
        </w:rPr>
        <w:t xml:space="preserve">. </w:t>
      </w:r>
    </w:p>
    <w:p w14:paraId="377CFD3A" w14:textId="77777777" w:rsidR="00031286" w:rsidRDefault="00523B5C" w:rsidP="00E83BD9">
      <w:pPr>
        <w:pStyle w:val="Paragraph"/>
        <w:rPr>
          <w:color w:val="131413"/>
          <w:highlight w:val="white"/>
        </w:rPr>
      </w:pPr>
      <w:r>
        <w:rPr>
          <w:highlight w:val="white"/>
        </w:rPr>
        <w:t xml:space="preserve">The combination of </w:t>
      </w:r>
      <w:proofErr w:type="spellStart"/>
      <w:r>
        <w:rPr>
          <w:highlight w:val="white"/>
        </w:rPr>
        <w:t>PdNPs</w:t>
      </w:r>
      <w:proofErr w:type="spellEnd"/>
      <w:r>
        <w:rPr>
          <w:highlight w:val="white"/>
        </w:rPr>
        <w:t xml:space="preserve"> and </w:t>
      </w:r>
      <w:proofErr w:type="spellStart"/>
      <w:r>
        <w:rPr>
          <w:i/>
          <w:highlight w:val="white"/>
        </w:rPr>
        <w:t>Eclipta</w:t>
      </w:r>
      <w:proofErr w:type="spellEnd"/>
      <w:r>
        <w:rPr>
          <w:i/>
          <w:highlight w:val="white"/>
        </w:rPr>
        <w:t xml:space="preserve"> </w:t>
      </w:r>
      <w:proofErr w:type="spellStart"/>
      <w:r>
        <w:rPr>
          <w:i/>
          <w:highlight w:val="white"/>
        </w:rPr>
        <w:t>prostrata</w:t>
      </w:r>
      <w:proofErr w:type="spellEnd"/>
      <w:r>
        <w:rPr>
          <w:highlight w:val="white"/>
        </w:rPr>
        <w:t xml:space="preserve"> is an area of interest in nanobiotechnology</w:t>
      </w:r>
      <w:hyperlink r:id="rId39">
        <w:r>
          <w:rPr>
            <w:color w:val="000000"/>
            <w:highlight w:val="white"/>
          </w:rPr>
          <w:t>(Kamaraj et al., 2022)</w:t>
        </w:r>
      </w:hyperlink>
      <w:r>
        <w:rPr>
          <w:highlight w:val="white"/>
        </w:rPr>
        <w:t xml:space="preserve">. </w:t>
      </w:r>
      <w:proofErr w:type="spellStart"/>
      <w:r>
        <w:rPr>
          <w:highlight w:val="white"/>
        </w:rPr>
        <w:t>Eclipta</w:t>
      </w:r>
      <w:proofErr w:type="spellEnd"/>
      <w:r>
        <w:rPr>
          <w:highlight w:val="white"/>
        </w:rPr>
        <w:t xml:space="preserve"> </w:t>
      </w:r>
      <w:proofErr w:type="spellStart"/>
      <w:r>
        <w:rPr>
          <w:highlight w:val="white"/>
        </w:rPr>
        <w:t>prostrata</w:t>
      </w:r>
      <w:proofErr w:type="spellEnd"/>
      <w:r>
        <w:rPr>
          <w:highlight w:val="white"/>
        </w:rPr>
        <w:t xml:space="preserve"> extracts can act as a reducing and stabilizing agent in the green synthesis of palladium nanoparticles. Research suggests that </w:t>
      </w:r>
      <w:proofErr w:type="spellStart"/>
      <w:r>
        <w:rPr>
          <w:i/>
          <w:highlight w:val="white"/>
        </w:rPr>
        <w:t>Eclipta</w:t>
      </w:r>
      <w:proofErr w:type="spellEnd"/>
      <w:r>
        <w:rPr>
          <w:i/>
          <w:highlight w:val="white"/>
        </w:rPr>
        <w:t xml:space="preserve"> </w:t>
      </w:r>
      <w:proofErr w:type="spellStart"/>
      <w:r>
        <w:rPr>
          <w:i/>
          <w:highlight w:val="white"/>
        </w:rPr>
        <w:t>prostrata</w:t>
      </w:r>
      <w:proofErr w:type="spellEnd"/>
      <w:r>
        <w:rPr>
          <w:i/>
          <w:highlight w:val="white"/>
        </w:rPr>
        <w:t xml:space="preserve"> </w:t>
      </w:r>
      <w:r>
        <w:rPr>
          <w:highlight w:val="white"/>
        </w:rPr>
        <w:t>extracts, when integrated with nanoparticles like silver or zinc oxide, exhibit increased antibiofilm efficacy</w:t>
      </w:r>
      <w:hyperlink r:id="rId40">
        <w:r>
          <w:rPr>
            <w:color w:val="000000"/>
            <w:highlight w:val="white"/>
          </w:rPr>
          <w:t>(</w:t>
        </w:r>
        <w:proofErr w:type="spellStart"/>
        <w:r>
          <w:rPr>
            <w:color w:val="000000"/>
            <w:highlight w:val="white"/>
          </w:rPr>
          <w:t>Chokkattu</w:t>
        </w:r>
        <w:proofErr w:type="spellEnd"/>
        <w:r>
          <w:rPr>
            <w:color w:val="000000"/>
            <w:highlight w:val="white"/>
          </w:rPr>
          <w:t xml:space="preserve"> et al., 2023; Thamilchelvan et al., 2023)</w:t>
        </w:r>
      </w:hyperlink>
      <w:r>
        <w:rPr>
          <w:highlight w:val="white"/>
        </w:rPr>
        <w:t xml:space="preserve">. These formulations have demonstrated inhibitory effects on biofilm formation by various </w:t>
      </w:r>
      <w:proofErr w:type="spellStart"/>
      <w:r>
        <w:rPr>
          <w:highlight w:val="white"/>
        </w:rPr>
        <w:t>bacteriaThe</w:t>
      </w:r>
      <w:proofErr w:type="spellEnd"/>
      <w:r>
        <w:rPr>
          <w:highlight w:val="white"/>
        </w:rPr>
        <w:t xml:space="preserve"> combination leverages both the inherent antimicrobial properties of </w:t>
      </w:r>
      <w:proofErr w:type="spellStart"/>
      <w:r>
        <w:rPr>
          <w:i/>
          <w:highlight w:val="white"/>
        </w:rPr>
        <w:t>Eclipta</w:t>
      </w:r>
      <w:proofErr w:type="spellEnd"/>
      <w:r>
        <w:rPr>
          <w:i/>
          <w:highlight w:val="white"/>
        </w:rPr>
        <w:t xml:space="preserve"> </w:t>
      </w:r>
      <w:proofErr w:type="spellStart"/>
      <w:r>
        <w:rPr>
          <w:i/>
          <w:highlight w:val="white"/>
        </w:rPr>
        <w:t>prostrata</w:t>
      </w:r>
      <w:proofErr w:type="spellEnd"/>
      <w:r>
        <w:rPr>
          <w:highlight w:val="white"/>
        </w:rPr>
        <w:t xml:space="preserve"> and the unique features of nanoparticles to enhance the overall antibiofilm activity</w:t>
      </w:r>
      <w:hyperlink r:id="rId41">
        <w:r>
          <w:rPr>
            <w:color w:val="000000"/>
            <w:highlight w:val="white"/>
          </w:rPr>
          <w:t>(</w:t>
        </w:r>
      </w:hyperlink>
      <w:hyperlink r:id="rId42">
        <w:r>
          <w:rPr>
            <w:i/>
            <w:color w:val="000000"/>
            <w:highlight w:val="white"/>
          </w:rPr>
          <w:t>Website</w:t>
        </w:r>
      </w:hyperlink>
      <w:hyperlink r:id="rId43">
        <w:r>
          <w:rPr>
            <w:color w:val="000000"/>
            <w:highlight w:val="white"/>
          </w:rPr>
          <w:t>, n.d.)</w:t>
        </w:r>
      </w:hyperlink>
      <w:r>
        <w:rPr>
          <w:highlight w:val="white"/>
        </w:rPr>
        <w:t>. These nanoparticles, in turn, may exhibit unique properties and applications</w:t>
      </w:r>
      <w:hyperlink r:id="rId44">
        <w:r>
          <w:rPr>
            <w:color w:val="000000"/>
            <w:highlight w:val="white"/>
          </w:rPr>
          <w:t>(Rajakumar &amp; Abdul Rahuman, 2011; Subramanian &amp; Harikrishnan, 2023)</w:t>
        </w:r>
      </w:hyperlink>
      <w:r>
        <w:rPr>
          <w:highlight w:val="white"/>
        </w:rPr>
        <w:t>. The potential antimicrobial activity of palladium nanoparticles, coupled with the bioactive compounds present in</w:t>
      </w:r>
      <w:r>
        <w:rPr>
          <w:i/>
          <w:highlight w:val="white"/>
        </w:rPr>
        <w:t xml:space="preserve"> </w:t>
      </w:r>
      <w:proofErr w:type="spellStart"/>
      <w:r>
        <w:rPr>
          <w:i/>
          <w:highlight w:val="white"/>
        </w:rPr>
        <w:t>Eclipta</w:t>
      </w:r>
      <w:proofErr w:type="spellEnd"/>
      <w:r>
        <w:rPr>
          <w:i/>
          <w:highlight w:val="white"/>
        </w:rPr>
        <w:t xml:space="preserve"> </w:t>
      </w:r>
      <w:proofErr w:type="spellStart"/>
      <w:r>
        <w:rPr>
          <w:i/>
          <w:highlight w:val="white"/>
        </w:rPr>
        <w:t>prostrata</w:t>
      </w:r>
      <w:proofErr w:type="spellEnd"/>
      <w:r>
        <w:rPr>
          <w:highlight w:val="white"/>
        </w:rPr>
        <w:t>, could be explored for various purposes, including medical and environmental applications</w:t>
      </w:r>
      <w:hyperlink r:id="rId45">
        <w:r>
          <w:rPr>
            <w:color w:val="000000"/>
            <w:highlight w:val="white"/>
          </w:rPr>
          <w:t xml:space="preserve">(Priya et al., </w:t>
        </w:r>
        <w:r>
          <w:rPr>
            <w:color w:val="000000"/>
            <w:highlight w:val="white"/>
          </w:rPr>
          <w:lastRenderedPageBreak/>
          <w:t>2023; Solanki et al., 2023)</w:t>
        </w:r>
      </w:hyperlink>
      <w:r>
        <w:rPr>
          <w:highlight w:val="white"/>
        </w:rPr>
        <w:t>.</w:t>
      </w:r>
      <w:r>
        <w:rPr>
          <w:color w:val="131413"/>
          <w:highlight w:val="white"/>
        </w:rPr>
        <w:t xml:space="preserve"> Similar results revealed the </w:t>
      </w:r>
      <w:proofErr w:type="spellStart"/>
      <w:r>
        <w:rPr>
          <w:color w:val="131413"/>
          <w:highlight w:val="white"/>
        </w:rPr>
        <w:t>antiplasmodial</w:t>
      </w:r>
      <w:proofErr w:type="spellEnd"/>
      <w:r>
        <w:rPr>
          <w:color w:val="131413"/>
          <w:highlight w:val="white"/>
        </w:rPr>
        <w:t xml:space="preserve"> activity of environmentally friendly manufactured </w:t>
      </w:r>
      <w:proofErr w:type="spellStart"/>
      <w:r>
        <w:rPr>
          <w:color w:val="131413"/>
          <w:highlight w:val="white"/>
        </w:rPr>
        <w:t>PdNPs</w:t>
      </w:r>
      <w:proofErr w:type="spellEnd"/>
      <w:r>
        <w:rPr>
          <w:color w:val="131413"/>
          <w:highlight w:val="white"/>
        </w:rPr>
        <w:t xml:space="preserve"> against </w:t>
      </w:r>
      <w:r>
        <w:rPr>
          <w:i/>
          <w:color w:val="131413"/>
          <w:highlight w:val="white"/>
        </w:rPr>
        <w:t xml:space="preserve">Plasmodium </w:t>
      </w:r>
      <w:proofErr w:type="spellStart"/>
      <w:r>
        <w:rPr>
          <w:i/>
          <w:color w:val="131413"/>
          <w:highlight w:val="white"/>
        </w:rPr>
        <w:t>berghei</w:t>
      </w:r>
      <w:proofErr w:type="spellEnd"/>
      <w:r>
        <w:rPr>
          <w:color w:val="131413"/>
          <w:highlight w:val="white"/>
        </w:rPr>
        <w:t xml:space="preserve"> in Swiss Albino Rats using </w:t>
      </w:r>
      <w:proofErr w:type="spellStart"/>
      <w:r>
        <w:rPr>
          <w:i/>
          <w:color w:val="131413"/>
          <w:highlight w:val="white"/>
        </w:rPr>
        <w:t>Eclipta</w:t>
      </w:r>
      <w:proofErr w:type="spellEnd"/>
      <w:r>
        <w:rPr>
          <w:i/>
          <w:color w:val="131413"/>
          <w:highlight w:val="white"/>
        </w:rPr>
        <w:t xml:space="preserve"> </w:t>
      </w:r>
      <w:proofErr w:type="spellStart"/>
      <w:r>
        <w:rPr>
          <w:i/>
          <w:color w:val="131413"/>
          <w:highlight w:val="white"/>
        </w:rPr>
        <w:t>prostrata</w:t>
      </w:r>
      <w:proofErr w:type="spellEnd"/>
      <w:r>
        <w:rPr>
          <w:i/>
          <w:color w:val="131413"/>
          <w:highlight w:val="white"/>
        </w:rPr>
        <w:t xml:space="preserve"> </w:t>
      </w:r>
      <w:r>
        <w:rPr>
          <w:color w:val="131413"/>
          <w:highlight w:val="white"/>
        </w:rPr>
        <w:t>extract</w:t>
      </w:r>
      <w:hyperlink r:id="rId46">
        <w:r>
          <w:rPr>
            <w:color w:val="000000"/>
            <w:highlight w:val="white"/>
          </w:rPr>
          <w:t>(Ragavendran et al., 2023)</w:t>
        </w:r>
      </w:hyperlink>
      <w:r>
        <w:rPr>
          <w:color w:val="131413"/>
          <w:highlight w:val="white"/>
        </w:rPr>
        <w:t xml:space="preserve">. The research has demonstrated that the proliferation of </w:t>
      </w:r>
      <w:r>
        <w:rPr>
          <w:i/>
          <w:color w:val="131413"/>
          <w:highlight w:val="white"/>
        </w:rPr>
        <w:t xml:space="preserve">P. </w:t>
      </w:r>
      <w:proofErr w:type="spellStart"/>
      <w:r>
        <w:rPr>
          <w:i/>
          <w:color w:val="131413"/>
          <w:highlight w:val="white"/>
        </w:rPr>
        <w:t>berghei</w:t>
      </w:r>
      <w:proofErr w:type="spellEnd"/>
      <w:r>
        <w:rPr>
          <w:color w:val="131413"/>
          <w:highlight w:val="white"/>
        </w:rPr>
        <w:t xml:space="preserve"> parasites was dramatically suppressed by produced Pd NPs. In fact, 78.13 percent of the produced Pd NPs demonstrated strong antimalarial efficacy against </w:t>
      </w:r>
      <w:proofErr w:type="spellStart"/>
      <w:r>
        <w:rPr>
          <w:i/>
          <w:color w:val="131413"/>
          <w:highlight w:val="white"/>
        </w:rPr>
        <w:t>P.berghei</w:t>
      </w:r>
      <w:proofErr w:type="spellEnd"/>
      <w:r>
        <w:rPr>
          <w:color w:val="131413"/>
          <w:highlight w:val="white"/>
        </w:rPr>
        <w:t xml:space="preserve"> parasites</w:t>
      </w:r>
      <w:hyperlink r:id="rId47">
        <w:r>
          <w:rPr>
            <w:color w:val="000000"/>
            <w:highlight w:val="white"/>
          </w:rPr>
          <w:t xml:space="preserve">(Laghari et al., 2023; </w:t>
        </w:r>
        <w:proofErr w:type="spellStart"/>
        <w:r>
          <w:rPr>
            <w:color w:val="000000"/>
            <w:highlight w:val="white"/>
          </w:rPr>
          <w:t>Rokkarukala</w:t>
        </w:r>
        <w:proofErr w:type="spellEnd"/>
        <w:r>
          <w:rPr>
            <w:color w:val="000000"/>
            <w:highlight w:val="white"/>
          </w:rPr>
          <w:t xml:space="preserve"> et al., 2023)</w:t>
        </w:r>
      </w:hyperlink>
      <w:r>
        <w:rPr>
          <w:color w:val="131413"/>
          <w:highlight w:val="white"/>
        </w:rPr>
        <w:t xml:space="preserve">. In this study we have evaluated the efficacy of </w:t>
      </w:r>
      <w:proofErr w:type="spellStart"/>
      <w:r>
        <w:rPr>
          <w:color w:val="131413"/>
          <w:highlight w:val="white"/>
        </w:rPr>
        <w:t>eclipta</w:t>
      </w:r>
      <w:proofErr w:type="spellEnd"/>
      <w:r>
        <w:rPr>
          <w:color w:val="131413"/>
          <w:highlight w:val="white"/>
        </w:rPr>
        <w:t xml:space="preserve"> </w:t>
      </w:r>
      <w:proofErr w:type="spellStart"/>
      <w:r>
        <w:rPr>
          <w:color w:val="131413"/>
          <w:highlight w:val="white"/>
        </w:rPr>
        <w:t>prostrata</w:t>
      </w:r>
      <w:proofErr w:type="spellEnd"/>
      <w:r>
        <w:rPr>
          <w:color w:val="131413"/>
          <w:highlight w:val="white"/>
        </w:rPr>
        <w:t xml:space="preserve"> against various pathogens like </w:t>
      </w:r>
      <w:proofErr w:type="spellStart"/>
      <w:r>
        <w:rPr>
          <w:i/>
          <w:color w:val="131413"/>
          <w:highlight w:val="white"/>
        </w:rPr>
        <w:t>S.mutans</w:t>
      </w:r>
      <w:proofErr w:type="spellEnd"/>
      <w:r>
        <w:rPr>
          <w:i/>
          <w:color w:val="131413"/>
          <w:highlight w:val="white"/>
        </w:rPr>
        <w:t xml:space="preserve"> </w:t>
      </w:r>
      <w:r>
        <w:rPr>
          <w:color w:val="131413"/>
          <w:highlight w:val="white"/>
        </w:rPr>
        <w:t xml:space="preserve">and </w:t>
      </w:r>
      <w:proofErr w:type="spellStart"/>
      <w:r>
        <w:rPr>
          <w:i/>
          <w:color w:val="131413"/>
          <w:highlight w:val="white"/>
        </w:rPr>
        <w:t>E.faecalis</w:t>
      </w:r>
      <w:proofErr w:type="spellEnd"/>
      <w:r>
        <w:rPr>
          <w:color w:val="131413"/>
          <w:highlight w:val="white"/>
        </w:rPr>
        <w:t>, our study shows an</w:t>
      </w:r>
      <w:r>
        <w:t xml:space="preserve"> OD of 1.23, the positive control lacking </w:t>
      </w:r>
      <w:proofErr w:type="spellStart"/>
      <w:r>
        <w:t>PdNPs</w:t>
      </w:r>
      <w:proofErr w:type="spellEnd"/>
      <w:r>
        <w:t xml:space="preserve"> showed growth. Significant colony growth suppression would reduce OD</w:t>
      </w:r>
      <w:hyperlink r:id="rId48">
        <w:r>
          <w:rPr>
            <w:color w:val="000000"/>
          </w:rPr>
          <w:t>(Rajakumar &amp; Abdul Rahuman, 2011)</w:t>
        </w:r>
      </w:hyperlink>
      <w:hyperlink r:id="rId49">
        <w:r>
          <w:rPr>
            <w:color w:val="000000"/>
          </w:rPr>
          <w:t>(</w:t>
        </w:r>
        <w:proofErr w:type="spellStart"/>
        <w:r>
          <w:rPr>
            <w:color w:val="000000"/>
          </w:rPr>
          <w:t>Ramasundaram</w:t>
        </w:r>
        <w:proofErr w:type="spellEnd"/>
        <w:r>
          <w:rPr>
            <w:color w:val="000000"/>
          </w:rPr>
          <w:t xml:space="preserve"> et al., 2023)</w:t>
        </w:r>
      </w:hyperlink>
      <w:r>
        <w:t xml:space="preserve">. </w:t>
      </w:r>
    </w:p>
    <w:p w14:paraId="40D792E4" w14:textId="77777777" w:rsidR="00031286" w:rsidRDefault="00523B5C" w:rsidP="00E83BD9">
      <w:pPr>
        <w:pStyle w:val="Paragraph"/>
        <w:rPr>
          <w:highlight w:val="white"/>
        </w:rPr>
      </w:pPr>
      <w:r>
        <w:rPr>
          <w:highlight w:val="white"/>
        </w:rPr>
        <w:t>Toxicity assessment of Zebrafish embryos was done under 4 categories: they include survival rate, heartbeat rate, hatching rate and Malformation (%) of zebrafish (</w:t>
      </w:r>
      <w:r>
        <w:rPr>
          <w:i/>
          <w:highlight w:val="white"/>
        </w:rPr>
        <w:t>Danio rerio</w:t>
      </w:r>
      <w:r>
        <w:rPr>
          <w:highlight w:val="white"/>
        </w:rPr>
        <w:t>) larvae unexposed or exposed to different concentrations of Pd-NPs</w:t>
      </w:r>
      <w:hyperlink r:id="rId50">
        <w:r>
          <w:rPr>
            <w:color w:val="000000"/>
            <w:highlight w:val="white"/>
          </w:rPr>
          <w:t>(“Synergetic Effects of Polyethylene Microplastic and Abamectin Pesticides on the Eyes of Zebrafish Larvae and Adults through Activation of Apoptosis Signaling Pathways,” 2023)</w:t>
        </w:r>
      </w:hyperlink>
      <w:r>
        <w:rPr>
          <w:highlight w:val="white"/>
        </w:rPr>
        <w:t xml:space="preserve">. When compared to the control group and other NP concentrations, the increased survival rate exposed to Pd-NPs at 150 </w:t>
      </w:r>
      <w:proofErr w:type="spellStart"/>
      <w:r>
        <w:rPr>
          <w:color w:val="4D5156"/>
          <w:highlight w:val="white"/>
        </w:rPr>
        <w:t>μ</w:t>
      </w:r>
      <w:r>
        <w:rPr>
          <w:highlight w:val="white"/>
        </w:rPr>
        <w:t>g</w:t>
      </w:r>
      <w:proofErr w:type="spellEnd"/>
      <w:r>
        <w:rPr>
          <w:highlight w:val="white"/>
        </w:rPr>
        <w:t xml:space="preserve">/ml and 200 </w:t>
      </w:r>
      <w:proofErr w:type="spellStart"/>
      <w:r>
        <w:rPr>
          <w:color w:val="4D5156"/>
          <w:highlight w:val="white"/>
        </w:rPr>
        <w:t>μ</w:t>
      </w:r>
      <w:r>
        <w:rPr>
          <w:highlight w:val="white"/>
        </w:rPr>
        <w:t>g</w:t>
      </w:r>
      <w:proofErr w:type="spellEnd"/>
      <w:r>
        <w:rPr>
          <w:highlight w:val="white"/>
        </w:rPr>
        <w:t xml:space="preserve">/mL may be explained by these anomalies.  The increased heart beat were exposed to Pd-NPs at 150 </w:t>
      </w:r>
      <w:proofErr w:type="spellStart"/>
      <w:r>
        <w:rPr>
          <w:color w:val="4D5156"/>
          <w:highlight w:val="white"/>
        </w:rPr>
        <w:t>μ</w:t>
      </w:r>
      <w:r>
        <w:rPr>
          <w:highlight w:val="white"/>
        </w:rPr>
        <w:t>g</w:t>
      </w:r>
      <w:proofErr w:type="spellEnd"/>
      <w:r>
        <w:rPr>
          <w:highlight w:val="white"/>
        </w:rPr>
        <w:t xml:space="preserve">/ml and 200 </w:t>
      </w:r>
      <w:proofErr w:type="spellStart"/>
      <w:r>
        <w:rPr>
          <w:color w:val="4D5156"/>
          <w:highlight w:val="white"/>
        </w:rPr>
        <w:t>μ</w:t>
      </w:r>
      <w:r>
        <w:rPr>
          <w:highlight w:val="white"/>
        </w:rPr>
        <w:t>g</w:t>
      </w:r>
      <w:proofErr w:type="spellEnd"/>
      <w:r>
        <w:rPr>
          <w:highlight w:val="white"/>
        </w:rPr>
        <w:t xml:space="preserve">/ml, the reduced hatching rate were exposed to Pd-NPs at 150 </w:t>
      </w:r>
      <w:proofErr w:type="spellStart"/>
      <w:r>
        <w:rPr>
          <w:color w:val="4D5156"/>
          <w:highlight w:val="white"/>
        </w:rPr>
        <w:t>μ</w:t>
      </w:r>
      <w:r>
        <w:rPr>
          <w:highlight w:val="white"/>
        </w:rPr>
        <w:t>g</w:t>
      </w:r>
      <w:proofErr w:type="spellEnd"/>
      <w:r>
        <w:rPr>
          <w:highlight w:val="white"/>
        </w:rPr>
        <w:t xml:space="preserve">/ml and 200 </w:t>
      </w:r>
      <w:proofErr w:type="spellStart"/>
      <w:r>
        <w:rPr>
          <w:color w:val="4D5156"/>
          <w:highlight w:val="white"/>
        </w:rPr>
        <w:t>μg</w:t>
      </w:r>
      <w:proofErr w:type="spellEnd"/>
      <w:r>
        <w:rPr>
          <w:highlight w:val="white"/>
        </w:rPr>
        <w:t xml:space="preserve">/ml, the increased malformation were exposed to Pd-NPs at 150 </w:t>
      </w:r>
      <w:proofErr w:type="spellStart"/>
      <w:r>
        <w:rPr>
          <w:color w:val="4D5156"/>
          <w:highlight w:val="white"/>
        </w:rPr>
        <w:t>μg</w:t>
      </w:r>
      <w:proofErr w:type="spellEnd"/>
      <w:r>
        <w:rPr>
          <w:highlight w:val="white"/>
        </w:rPr>
        <w:t xml:space="preserve">/ml and 200 </w:t>
      </w:r>
      <w:proofErr w:type="spellStart"/>
      <w:r>
        <w:rPr>
          <w:color w:val="4D5156"/>
          <w:highlight w:val="white"/>
        </w:rPr>
        <w:t>μ</w:t>
      </w:r>
      <w:r>
        <w:rPr>
          <w:highlight w:val="white"/>
        </w:rPr>
        <w:t>g</w:t>
      </w:r>
      <w:proofErr w:type="spellEnd"/>
      <w:r>
        <w:rPr>
          <w:highlight w:val="white"/>
        </w:rPr>
        <w:t>/ml</w:t>
      </w:r>
      <w:hyperlink r:id="rId51">
        <w:r>
          <w:rPr>
            <w:color w:val="000000"/>
            <w:highlight w:val="white"/>
          </w:rPr>
          <w:t>(Sudhakaran et al., 2023; “Synergetic Effects of Polyethylene Microplastic and Abamectin Pesticides on the Eyes of Zebrafish Larvae and Adults through Activation of Apoptosis Signaling Pathways,” 2023)</w:t>
        </w:r>
      </w:hyperlink>
      <w:r>
        <w:rPr>
          <w:highlight w:val="white"/>
        </w:rPr>
        <w:t>. Similar findings were made by earlier studies employing silver nanoparticles, which showed that Ag-NPs exposed to zebrafish embryos showed shorter bodies than groups that were not treated</w:t>
      </w:r>
      <w:hyperlink r:id="rId52">
        <w:r>
          <w:rPr>
            <w:color w:val="000000"/>
            <w:highlight w:val="white"/>
          </w:rPr>
          <w:t>(Adel et al., 2023; Chinnasamy et al., 2023)</w:t>
        </w:r>
      </w:hyperlink>
      <w:r>
        <w:rPr>
          <w:highlight w:val="white"/>
        </w:rPr>
        <w:t xml:space="preserve">. When 500 mg/mL of the biogenically produced </w:t>
      </w:r>
      <w:proofErr w:type="spellStart"/>
      <w:r>
        <w:rPr>
          <w:highlight w:val="white"/>
        </w:rPr>
        <w:t>AgNPs</w:t>
      </w:r>
      <w:proofErr w:type="spellEnd"/>
      <w:r>
        <w:rPr>
          <w:highlight w:val="white"/>
        </w:rPr>
        <w:t xml:space="preserve"> were given to Danio rerio, no negative effects were seen. The present discoveries corroborated the results of earlier research showing that higher concentrations of </w:t>
      </w:r>
      <w:proofErr w:type="spellStart"/>
      <w:r>
        <w:rPr>
          <w:highlight w:val="white"/>
        </w:rPr>
        <w:t>PdNPs</w:t>
      </w:r>
      <w:proofErr w:type="spellEnd"/>
      <w:r>
        <w:rPr>
          <w:highlight w:val="white"/>
        </w:rPr>
        <w:t xml:space="preserve"> exposure would be harmful to fish eggs and pose health risks</w:t>
      </w:r>
      <w:hyperlink r:id="rId53">
        <w:r>
          <w:rPr>
            <w:color w:val="000000"/>
            <w:highlight w:val="white"/>
          </w:rPr>
          <w:t>(</w:t>
        </w:r>
      </w:hyperlink>
      <w:hyperlink r:id="rId54">
        <w:r>
          <w:rPr>
            <w:i/>
            <w:color w:val="000000"/>
            <w:highlight w:val="white"/>
          </w:rPr>
          <w:t>Anti-Inflammatory Potential of a Mouthwash Formulated Using Clove and Ginger Mediated by Zinc Oxide Nanoparticles: An In Vitro Study</w:t>
        </w:r>
      </w:hyperlink>
      <w:hyperlink r:id="rId55">
        <w:r>
          <w:rPr>
            <w:color w:val="000000"/>
            <w:highlight w:val="white"/>
          </w:rPr>
          <w:t>, n.d., “</w:t>
        </w:r>
        <w:proofErr w:type="spellStart"/>
        <w:r>
          <w:rPr>
            <w:color w:val="000000"/>
            <w:highlight w:val="white"/>
          </w:rPr>
          <w:t>Evolvulus</w:t>
        </w:r>
        <w:proofErr w:type="spellEnd"/>
        <w:r>
          <w:rPr>
            <w:color w:val="000000"/>
            <w:highlight w:val="white"/>
          </w:rPr>
          <w:t xml:space="preserve"> </w:t>
        </w:r>
        <w:proofErr w:type="spellStart"/>
        <w:r>
          <w:rPr>
            <w:color w:val="000000"/>
            <w:highlight w:val="white"/>
          </w:rPr>
          <w:t>Alsinoides</w:t>
        </w:r>
        <w:proofErr w:type="spellEnd"/>
        <w:r>
          <w:rPr>
            <w:color w:val="000000"/>
            <w:highlight w:val="white"/>
          </w:rPr>
          <w:t>-Wrapped Palladium Nanoparticles: A Potential Photocatalyst Rhodamine Blue, Inactivation of Human Pathogens and Non-Toxicity Assessments on Daphnia Magna and Danio Rerio,” 2023)</w:t>
        </w:r>
      </w:hyperlink>
      <w:r>
        <w:rPr>
          <w:highlight w:val="white"/>
        </w:rPr>
        <w:t xml:space="preserve">. The process flow for creating biogenic </w:t>
      </w:r>
      <w:proofErr w:type="spellStart"/>
      <w:r>
        <w:rPr>
          <w:highlight w:val="white"/>
        </w:rPr>
        <w:t>PdNPs</w:t>
      </w:r>
      <w:proofErr w:type="spellEnd"/>
      <w:r>
        <w:rPr>
          <w:highlight w:val="white"/>
        </w:rPr>
        <w:t xml:space="preserve">, characterizing them, and verifying their capping using several methods in conjunction with an aqueous extract of </w:t>
      </w:r>
      <w:r>
        <w:rPr>
          <w:i/>
          <w:highlight w:val="white"/>
        </w:rPr>
        <w:t xml:space="preserve">E. </w:t>
      </w:r>
      <w:proofErr w:type="spellStart"/>
      <w:r>
        <w:rPr>
          <w:i/>
          <w:highlight w:val="white"/>
        </w:rPr>
        <w:t>prostrata</w:t>
      </w:r>
      <w:proofErr w:type="spellEnd"/>
      <w:r>
        <w:rPr>
          <w:highlight w:val="white"/>
        </w:rPr>
        <w:t xml:space="preserve"> is shown in.</w:t>
      </w:r>
    </w:p>
    <w:p w14:paraId="75DB50E6" w14:textId="77777777" w:rsidR="00031286" w:rsidRDefault="00523B5C" w:rsidP="00E83BD9">
      <w:pPr>
        <w:pStyle w:val="Heading1"/>
        <w:rPr>
          <w:highlight w:val="white"/>
        </w:rPr>
      </w:pPr>
      <w:r>
        <w:rPr>
          <w:highlight w:val="white"/>
        </w:rPr>
        <w:t>Conclusion</w:t>
      </w:r>
    </w:p>
    <w:p w14:paraId="79BB86C8" w14:textId="77777777" w:rsidR="00031286" w:rsidRDefault="00523B5C" w:rsidP="00E83BD9">
      <w:pPr>
        <w:pStyle w:val="Paragraph"/>
        <w:rPr>
          <w:highlight w:val="white"/>
        </w:rPr>
      </w:pPr>
      <w:proofErr w:type="spellStart"/>
      <w:r>
        <w:rPr>
          <w:highlight w:val="white"/>
        </w:rPr>
        <w:t>Biosynthesised</w:t>
      </w:r>
      <w:proofErr w:type="spellEnd"/>
      <w:r>
        <w:rPr>
          <w:highlight w:val="white"/>
        </w:rPr>
        <w:t xml:space="preserve"> Pd NPs are nontoxic and have antibacterial properties . Pd nanoparticles demonstrated a good zone of inhibition against both bacterial strains. The use of biological sources to synthesize nanoparticles adds a new dimension to all application areas. The process of synthesizing Pd NPs using green chemistry has numerous benefits, including the capacity to easily scale up the process, economic feasibility, and a safe method of producing </w:t>
      </w:r>
      <w:proofErr w:type="spellStart"/>
      <w:r>
        <w:rPr>
          <w:highlight w:val="white"/>
        </w:rPr>
        <w:t>nanoparticles.The</w:t>
      </w:r>
      <w:proofErr w:type="spellEnd"/>
      <w:r>
        <w:rPr>
          <w:highlight w:val="white"/>
        </w:rPr>
        <w:t xml:space="preserve"> information in our study adds to the emerging field of nanomaterials as a potential alternative therapy in the future. Consequently, the outcomes are very positive, showing a significant rise in the activity of the unaffected elements. Nonetheless, additional research is required to monitor the environment, understand the molecular mechanism and bioaccumulation of </w:t>
      </w:r>
      <w:proofErr w:type="spellStart"/>
      <w:r>
        <w:rPr>
          <w:highlight w:val="white"/>
        </w:rPr>
        <w:t>PdNPs</w:t>
      </w:r>
      <w:proofErr w:type="spellEnd"/>
      <w:r>
        <w:rPr>
          <w:highlight w:val="white"/>
        </w:rPr>
        <w:t>, and offer a fresh perspective on all potential uses.</w:t>
      </w:r>
    </w:p>
    <w:p w14:paraId="16FB298A" w14:textId="77777777" w:rsidR="00031286" w:rsidRDefault="00523B5C" w:rsidP="00E83BD9">
      <w:pPr>
        <w:pStyle w:val="Heading1"/>
        <w:rPr>
          <w:color w:val="131413"/>
          <w:highlight w:val="white"/>
        </w:rPr>
      </w:pPr>
      <w:r>
        <w:rPr>
          <w:highlight w:val="white"/>
        </w:rPr>
        <w:t>References</w:t>
      </w:r>
    </w:p>
    <w:p w14:paraId="3C754410" w14:textId="77777777" w:rsidR="00031286" w:rsidRDefault="00523B5C" w:rsidP="00E83BD9">
      <w:pPr>
        <w:pStyle w:val="Reference"/>
        <w:rPr>
          <w:highlight w:val="white"/>
        </w:rPr>
      </w:pPr>
      <w:hyperlink r:id="rId56">
        <w:r>
          <w:rPr>
            <w:highlight w:val="white"/>
          </w:rPr>
          <w:t xml:space="preserve">Adel, S. M., El-Harouni, N., &amp; Vaid, N. R. (2023). White Spot lesions: State of the art biomaterials and workflows used in prevention, progression and treatment. </w:t>
        </w:r>
      </w:hyperlink>
      <w:hyperlink r:id="rId57">
        <w:r>
          <w:rPr>
            <w:i/>
            <w:highlight w:val="white"/>
          </w:rPr>
          <w:t>Seminars in Orthodontics</w:t>
        </w:r>
      </w:hyperlink>
      <w:hyperlink r:id="rId58">
        <w:r>
          <w:rPr>
            <w:highlight w:val="white"/>
          </w:rPr>
          <w:t>. https://doi.org/</w:t>
        </w:r>
      </w:hyperlink>
      <w:hyperlink r:id="rId59">
        <w:r>
          <w:rPr>
            <w:highlight w:val="white"/>
          </w:rPr>
          <w:t>10.1053/j.sodo.2023.01.002</w:t>
        </w:r>
      </w:hyperlink>
    </w:p>
    <w:p w14:paraId="79C0E4BD" w14:textId="77777777" w:rsidR="00031286" w:rsidRDefault="00523B5C" w:rsidP="00E83BD9">
      <w:pPr>
        <w:pStyle w:val="Reference"/>
        <w:rPr>
          <w:highlight w:val="white"/>
        </w:rPr>
      </w:pPr>
      <w:hyperlink r:id="rId60">
        <w:r>
          <w:rPr>
            <w:highlight w:val="white"/>
          </w:rPr>
          <w:t xml:space="preserve">Anna Thomas, A., Varghese, R. M., &amp; Rajeshkumar, S. (2022). Antimicrobial effects of copper nanoparticles with green tea and neem formulation. </w:t>
        </w:r>
      </w:hyperlink>
      <w:hyperlink r:id="rId61">
        <w:r>
          <w:rPr>
            <w:i/>
            <w:highlight w:val="white"/>
          </w:rPr>
          <w:t>Bioinformation</w:t>
        </w:r>
      </w:hyperlink>
      <w:hyperlink r:id="rId62">
        <w:r>
          <w:rPr>
            <w:highlight w:val="white"/>
          </w:rPr>
          <w:t xml:space="preserve">, </w:t>
        </w:r>
      </w:hyperlink>
      <w:hyperlink r:id="rId63">
        <w:r>
          <w:rPr>
            <w:i/>
            <w:highlight w:val="white"/>
          </w:rPr>
          <w:t>18</w:t>
        </w:r>
      </w:hyperlink>
      <w:hyperlink r:id="rId64">
        <w:r>
          <w:rPr>
            <w:highlight w:val="white"/>
          </w:rPr>
          <w:t>(3), 284–288. https://doi.org/</w:t>
        </w:r>
      </w:hyperlink>
      <w:hyperlink r:id="rId65">
        <w:r>
          <w:rPr>
            <w:highlight w:val="white"/>
          </w:rPr>
          <w:t>10.6026/97320630018284</w:t>
        </w:r>
      </w:hyperlink>
    </w:p>
    <w:p w14:paraId="78141913" w14:textId="77777777" w:rsidR="00031286" w:rsidRDefault="00523B5C" w:rsidP="00E83BD9">
      <w:pPr>
        <w:pStyle w:val="Reference"/>
        <w:rPr>
          <w:highlight w:val="white"/>
        </w:rPr>
      </w:pPr>
      <w:hyperlink r:id="rId66">
        <w:r>
          <w:rPr>
            <w:i/>
            <w:highlight w:val="white"/>
          </w:rPr>
          <w:t>Anti-inflammatory Potential of a Mouthwash Formulated Using Clove and Ginger Mediated by Zinc Oxide Nanoparticles: An In Vitro Study</w:t>
        </w:r>
      </w:hyperlink>
      <w:hyperlink r:id="rId67">
        <w:r>
          <w:rPr>
            <w:highlight w:val="white"/>
          </w:rPr>
          <w:t>. (n.d.).</w:t>
        </w:r>
      </w:hyperlink>
    </w:p>
    <w:p w14:paraId="3612D5D4" w14:textId="77777777" w:rsidR="00031286" w:rsidRDefault="00523B5C" w:rsidP="00E83BD9">
      <w:pPr>
        <w:pStyle w:val="Reference"/>
        <w:rPr>
          <w:highlight w:val="white"/>
        </w:rPr>
      </w:pPr>
      <w:hyperlink r:id="rId68">
        <w:r>
          <w:rPr>
            <w:highlight w:val="white"/>
          </w:rPr>
          <w:t xml:space="preserve">Aparna, J., Maiti, S., &amp; Jessy, P. (2021). Polyether ether ketone - As an alternative biomaterial for Metal Richmond crown-3-dimensional finite element analysis. </w:t>
        </w:r>
      </w:hyperlink>
      <w:hyperlink r:id="rId69">
        <w:r>
          <w:rPr>
            <w:i/>
            <w:highlight w:val="white"/>
          </w:rPr>
          <w:t>Journal of Conservative Dentistry: JCD</w:t>
        </w:r>
      </w:hyperlink>
      <w:hyperlink r:id="rId70">
        <w:r>
          <w:rPr>
            <w:highlight w:val="white"/>
          </w:rPr>
          <w:t xml:space="preserve">, </w:t>
        </w:r>
      </w:hyperlink>
      <w:hyperlink r:id="rId71">
        <w:r>
          <w:rPr>
            <w:i/>
            <w:highlight w:val="white"/>
          </w:rPr>
          <w:t>24</w:t>
        </w:r>
      </w:hyperlink>
      <w:hyperlink r:id="rId72">
        <w:r>
          <w:rPr>
            <w:highlight w:val="white"/>
          </w:rPr>
          <w:t>(6), 553–557. https://doi.org/</w:t>
        </w:r>
      </w:hyperlink>
      <w:hyperlink r:id="rId73">
        <w:r>
          <w:rPr>
            <w:highlight w:val="white"/>
          </w:rPr>
          <w:t>10.4103/jcd.jcd_638_20</w:t>
        </w:r>
      </w:hyperlink>
    </w:p>
    <w:p w14:paraId="0BA1FD76" w14:textId="77777777" w:rsidR="00031286" w:rsidRDefault="00523B5C" w:rsidP="00E83BD9">
      <w:pPr>
        <w:pStyle w:val="Reference"/>
        <w:rPr>
          <w:highlight w:val="white"/>
        </w:rPr>
      </w:pPr>
      <w:hyperlink r:id="rId74">
        <w:r>
          <w:rPr>
            <w:highlight w:val="white"/>
          </w:rPr>
          <w:t xml:space="preserve">Bhattacharyya, S., &amp; Law, S. (2022). Environmental pollutant N-N’ethylnitrosourea-induced leukemic NLRP3 inflammasome activation and its amelioration by Eclipta prostrata and its active compound wedelolactone. </w:t>
        </w:r>
      </w:hyperlink>
      <w:hyperlink r:id="rId75">
        <w:r>
          <w:rPr>
            <w:i/>
            <w:highlight w:val="white"/>
          </w:rPr>
          <w:t>Environmental Toxicology</w:t>
        </w:r>
      </w:hyperlink>
      <w:hyperlink r:id="rId76">
        <w:r>
          <w:rPr>
            <w:highlight w:val="white"/>
          </w:rPr>
          <w:t xml:space="preserve">, </w:t>
        </w:r>
      </w:hyperlink>
      <w:hyperlink r:id="rId77">
        <w:r>
          <w:rPr>
            <w:i/>
            <w:highlight w:val="white"/>
          </w:rPr>
          <w:t>37</w:t>
        </w:r>
      </w:hyperlink>
      <w:hyperlink r:id="rId78">
        <w:r>
          <w:rPr>
            <w:highlight w:val="white"/>
          </w:rPr>
          <w:t>(2), 322–334. https://doi.org/</w:t>
        </w:r>
      </w:hyperlink>
      <w:hyperlink r:id="rId79">
        <w:r>
          <w:rPr>
            <w:highlight w:val="white"/>
          </w:rPr>
          <w:t>10.1002/tox.23400</w:t>
        </w:r>
      </w:hyperlink>
    </w:p>
    <w:p w14:paraId="60854A5E" w14:textId="77777777" w:rsidR="003F4BD5" w:rsidRPr="00C0492B" w:rsidRDefault="003F4BD5" w:rsidP="00E83BD9">
      <w:pPr>
        <w:pStyle w:val="Reference"/>
      </w:pPr>
      <w:proofErr w:type="spellStart"/>
      <w:r w:rsidRPr="00C0492B">
        <w:lastRenderedPageBreak/>
        <w:t>Chehelgerdi</w:t>
      </w:r>
      <w:proofErr w:type="spellEnd"/>
      <w:r w:rsidRPr="00C0492B">
        <w:t xml:space="preserve"> M., Chehelgerdi, M., Allela, O. Q. B., Pecho, R. D. C., Jayasankar, N., Rao, D. P. &amp; Akhavan-Sigari, R. (2023). Progressing nanotechnology to improve targeted cancer treatment: overcoming hurdles in its clinical implementation. Molecular cancer, 22(1), 169. </w:t>
      </w:r>
    </w:p>
    <w:p w14:paraId="7482E252" w14:textId="77777777" w:rsidR="00031286" w:rsidRDefault="00523B5C" w:rsidP="00E83BD9">
      <w:pPr>
        <w:pStyle w:val="Reference"/>
        <w:rPr>
          <w:highlight w:val="white"/>
        </w:rPr>
      </w:pPr>
      <w:hyperlink r:id="rId80">
        <w:r>
          <w:rPr>
            <w:highlight w:val="white"/>
          </w:rPr>
          <w:t xml:space="preserve">Cherian, T., Maity, D., Rajendra Kumar, R. T., Balasubramani, G., Ragavendran, C., Yalla, S., Mohanraju, R., &amp; Peijnenburg, W. J. G. M. (2022). Green Chemistry Based Gold Nanoparticles Synthesis Using the Marine Bacterium PBCW2 and Their Multitudinous Activities. </w:t>
        </w:r>
      </w:hyperlink>
      <w:hyperlink r:id="rId81">
        <w:r>
          <w:rPr>
            <w:i/>
            <w:highlight w:val="white"/>
          </w:rPr>
          <w:t>Nanomaterials (Basel, Switzerland)</w:t>
        </w:r>
      </w:hyperlink>
      <w:hyperlink r:id="rId82">
        <w:r>
          <w:rPr>
            <w:highlight w:val="white"/>
          </w:rPr>
          <w:t xml:space="preserve">, </w:t>
        </w:r>
      </w:hyperlink>
      <w:hyperlink r:id="rId83">
        <w:r>
          <w:rPr>
            <w:i/>
            <w:highlight w:val="white"/>
          </w:rPr>
          <w:t>12</w:t>
        </w:r>
      </w:hyperlink>
      <w:hyperlink r:id="rId84">
        <w:r>
          <w:rPr>
            <w:highlight w:val="white"/>
          </w:rPr>
          <w:t>(17). https://doi.org/</w:t>
        </w:r>
      </w:hyperlink>
      <w:hyperlink r:id="rId85">
        <w:r>
          <w:rPr>
            <w:highlight w:val="white"/>
          </w:rPr>
          <w:t>10.3390/nano12172940</w:t>
        </w:r>
      </w:hyperlink>
    </w:p>
    <w:p w14:paraId="5C314C63" w14:textId="77777777" w:rsidR="00031286" w:rsidRDefault="00523B5C" w:rsidP="00E83BD9">
      <w:pPr>
        <w:pStyle w:val="Reference"/>
        <w:rPr>
          <w:highlight w:val="white"/>
        </w:rPr>
      </w:pPr>
      <w:hyperlink r:id="rId86">
        <w:r>
          <w:rPr>
            <w:highlight w:val="white"/>
          </w:rPr>
          <w:t xml:space="preserve">Chinnasamy, R., Chinnaperumal, K., Venkatesan, M., Jogikalmat, K., Cherian, T., Willie, P., &amp; Malafaia, G. (2023). Eco-friendly synthesis of Ag-NPs using Endostemon viscosus (Lamiaceae): Antibacterial, antioxidant, larvicidal, photocatalytic dye degradation activity and toxicity in zebrafish embryos. </w:t>
        </w:r>
      </w:hyperlink>
      <w:hyperlink r:id="rId87">
        <w:r>
          <w:rPr>
            <w:i/>
            <w:highlight w:val="white"/>
          </w:rPr>
          <w:t>Environmental Research</w:t>
        </w:r>
      </w:hyperlink>
      <w:hyperlink r:id="rId88">
        <w:r>
          <w:rPr>
            <w:highlight w:val="white"/>
          </w:rPr>
          <w:t xml:space="preserve">, </w:t>
        </w:r>
      </w:hyperlink>
      <w:hyperlink r:id="rId89">
        <w:r>
          <w:rPr>
            <w:i/>
            <w:highlight w:val="white"/>
          </w:rPr>
          <w:t>218</w:t>
        </w:r>
      </w:hyperlink>
      <w:hyperlink r:id="rId90">
        <w:r>
          <w:rPr>
            <w:highlight w:val="white"/>
          </w:rPr>
          <w:t>, 114946. https://doi.org/</w:t>
        </w:r>
      </w:hyperlink>
      <w:hyperlink r:id="rId91">
        <w:r>
          <w:rPr>
            <w:highlight w:val="white"/>
          </w:rPr>
          <w:t>10.1016/j.envres.2022.114946</w:t>
        </w:r>
      </w:hyperlink>
    </w:p>
    <w:p w14:paraId="6A4C61AE" w14:textId="77777777" w:rsidR="00031286" w:rsidRDefault="00523B5C" w:rsidP="00E83BD9">
      <w:pPr>
        <w:pStyle w:val="Reference"/>
        <w:rPr>
          <w:highlight w:val="white"/>
        </w:rPr>
      </w:pPr>
      <w:hyperlink r:id="rId92">
        <w:r>
          <w:rPr>
            <w:highlight w:val="white"/>
          </w:rPr>
          <w:t xml:space="preserve">Chokkattu, J. J., Mary, D. J., Shanmugam, R., &amp; Neeharika, S. (2022). Embryonic Toxicology Evaluation of Ginger- and Clove-mediated Titanium Oxide Nanoparticles-based Dental Varnish with Zebrafish. </w:t>
        </w:r>
      </w:hyperlink>
      <w:hyperlink r:id="rId93">
        <w:r>
          <w:rPr>
            <w:i/>
            <w:highlight w:val="white"/>
          </w:rPr>
          <w:t>The Journal of Contemporary Dental Practice</w:t>
        </w:r>
      </w:hyperlink>
      <w:hyperlink r:id="rId94">
        <w:r>
          <w:rPr>
            <w:highlight w:val="white"/>
          </w:rPr>
          <w:t xml:space="preserve">, </w:t>
        </w:r>
      </w:hyperlink>
      <w:hyperlink r:id="rId95">
        <w:r>
          <w:rPr>
            <w:i/>
            <w:highlight w:val="white"/>
          </w:rPr>
          <w:t>23</w:t>
        </w:r>
      </w:hyperlink>
      <w:hyperlink r:id="rId96">
        <w:r>
          <w:rPr>
            <w:highlight w:val="white"/>
          </w:rPr>
          <w:t>(11), 1157–1162. https://doi.org/</w:t>
        </w:r>
      </w:hyperlink>
      <w:hyperlink r:id="rId97">
        <w:r>
          <w:rPr>
            <w:highlight w:val="white"/>
          </w:rPr>
          <w:t>10.5005/jp-journals-10024-3436</w:t>
        </w:r>
      </w:hyperlink>
    </w:p>
    <w:p w14:paraId="0F4C49BF" w14:textId="77777777" w:rsidR="00031286" w:rsidRDefault="00523B5C" w:rsidP="00E83BD9">
      <w:pPr>
        <w:pStyle w:val="Reference"/>
        <w:rPr>
          <w:highlight w:val="white"/>
        </w:rPr>
      </w:pPr>
      <w:hyperlink r:id="rId98">
        <w:r>
          <w:rPr>
            <w:highlight w:val="white"/>
          </w:rPr>
          <w:t xml:space="preserve">Chokkattu, J. J., Neeharika, S., &amp; Rameshkrishnan, M. (2023). Applications of nanomaterials in dentistry: A review. </w:t>
        </w:r>
      </w:hyperlink>
      <w:hyperlink r:id="rId99">
        <w:r>
          <w:rPr>
            <w:i/>
            <w:highlight w:val="white"/>
          </w:rPr>
          <w:t>Journal of International Society of Preventive &amp; Community Dentistry</w:t>
        </w:r>
      </w:hyperlink>
      <w:hyperlink r:id="rId100">
        <w:r>
          <w:rPr>
            <w:highlight w:val="white"/>
          </w:rPr>
          <w:t xml:space="preserve">, </w:t>
        </w:r>
      </w:hyperlink>
      <w:hyperlink r:id="rId101">
        <w:r>
          <w:rPr>
            <w:i/>
            <w:highlight w:val="white"/>
          </w:rPr>
          <w:t>13</w:t>
        </w:r>
      </w:hyperlink>
      <w:hyperlink r:id="rId102">
        <w:r>
          <w:rPr>
            <w:highlight w:val="white"/>
          </w:rPr>
          <w:t>(1), 32–41. https://doi.org/</w:t>
        </w:r>
      </w:hyperlink>
      <w:hyperlink r:id="rId103">
        <w:r>
          <w:rPr>
            <w:highlight w:val="white"/>
          </w:rPr>
          <w:t>10.4103/jispcd.JISPCD_175_22</w:t>
        </w:r>
      </w:hyperlink>
    </w:p>
    <w:p w14:paraId="7CB5EFB0" w14:textId="77777777" w:rsidR="00031286" w:rsidRDefault="00523B5C" w:rsidP="00E83BD9">
      <w:pPr>
        <w:pStyle w:val="Reference"/>
        <w:rPr>
          <w:highlight w:val="white"/>
        </w:rPr>
      </w:pPr>
      <w:hyperlink r:id="rId104">
        <w:r>
          <w:rPr>
            <w:highlight w:val="white"/>
          </w:rPr>
          <w:t xml:space="preserve">Evolvulus alsinoides-wrapped palladium nanoparticles: A potential photocatalyst rhodamine blue, inactivation of human pathogens and non-toxicity assessments on Daphnia magna and Danio rerio. (2023). </w:t>
        </w:r>
      </w:hyperlink>
      <w:hyperlink r:id="rId105">
        <w:r>
          <w:rPr>
            <w:i/>
            <w:highlight w:val="white"/>
          </w:rPr>
          <w:t>Journal of Environmental Chemical Engineering</w:t>
        </w:r>
      </w:hyperlink>
      <w:hyperlink r:id="rId106">
        <w:r>
          <w:rPr>
            <w:highlight w:val="white"/>
          </w:rPr>
          <w:t xml:space="preserve">, </w:t>
        </w:r>
      </w:hyperlink>
      <w:hyperlink r:id="rId107">
        <w:r>
          <w:rPr>
            <w:i/>
            <w:highlight w:val="white"/>
          </w:rPr>
          <w:t>11</w:t>
        </w:r>
      </w:hyperlink>
      <w:hyperlink r:id="rId108">
        <w:r>
          <w:rPr>
            <w:highlight w:val="white"/>
          </w:rPr>
          <w:t>(5), 110541. https://doi.org/</w:t>
        </w:r>
      </w:hyperlink>
      <w:hyperlink r:id="rId109">
        <w:r>
          <w:rPr>
            <w:highlight w:val="white"/>
          </w:rPr>
          <w:t>10.1016/j.jece.2023.110541</w:t>
        </w:r>
      </w:hyperlink>
    </w:p>
    <w:p w14:paraId="6AB921D4" w14:textId="77777777" w:rsidR="00031286" w:rsidRDefault="00523B5C" w:rsidP="00E83BD9">
      <w:pPr>
        <w:pStyle w:val="Reference"/>
        <w:rPr>
          <w:highlight w:val="white"/>
        </w:rPr>
      </w:pPr>
      <w:hyperlink r:id="rId110">
        <w:r>
          <w:rPr>
            <w:highlight w:val="white"/>
          </w:rPr>
          <w:t xml:space="preserve">Feng, L., Zhai, Y.-Y., Xu, J., Yao, W.-F., Cao, Y.-D., Cheng, F.-F., Bao, B.-H., &amp; Zhang, L. (2019). A review on traditional uses, phytochemistry and pharmacology of Eclipta prostrata (L.) L. </w:t>
        </w:r>
      </w:hyperlink>
      <w:hyperlink r:id="rId111">
        <w:r>
          <w:rPr>
            <w:i/>
            <w:highlight w:val="white"/>
          </w:rPr>
          <w:t>Journal of Ethnopharmacology</w:t>
        </w:r>
      </w:hyperlink>
      <w:hyperlink r:id="rId112">
        <w:r>
          <w:rPr>
            <w:highlight w:val="white"/>
          </w:rPr>
          <w:t xml:space="preserve">, </w:t>
        </w:r>
      </w:hyperlink>
      <w:hyperlink r:id="rId113">
        <w:r>
          <w:rPr>
            <w:i/>
            <w:highlight w:val="white"/>
          </w:rPr>
          <w:t>245</w:t>
        </w:r>
      </w:hyperlink>
      <w:hyperlink r:id="rId114">
        <w:r>
          <w:rPr>
            <w:highlight w:val="white"/>
          </w:rPr>
          <w:t>, 112109. https://doi.org/</w:t>
        </w:r>
      </w:hyperlink>
      <w:hyperlink r:id="rId115">
        <w:r>
          <w:rPr>
            <w:highlight w:val="white"/>
          </w:rPr>
          <w:t>10.1016/j.jep.2019.112109</w:t>
        </w:r>
      </w:hyperlink>
    </w:p>
    <w:p w14:paraId="5B53BB9F" w14:textId="77777777" w:rsidR="00031286" w:rsidRDefault="00523B5C" w:rsidP="00E83BD9">
      <w:pPr>
        <w:pStyle w:val="Reference"/>
        <w:rPr>
          <w:highlight w:val="white"/>
        </w:rPr>
      </w:pPr>
      <w:hyperlink r:id="rId116">
        <w:r>
          <w:rPr>
            <w:highlight w:val="white"/>
          </w:rPr>
          <w:t>Ganapathy, D</w:t>
        </w:r>
      </w:hyperlink>
      <w:hyperlink r:id="rId117">
        <w:r>
          <w:rPr>
            <w:highlight w:val="white"/>
          </w:rPr>
          <w:t xml:space="preserve"> </w:t>
        </w:r>
      </w:hyperlink>
      <w:hyperlink r:id="rId118">
        <w:r>
          <w:rPr>
            <w:highlight w:val="white"/>
          </w:rPr>
          <w:t xml:space="preserve"> (2021). Awareness of hazards caused by long-term usage of polyethylene terephthalate (PET) bottles. </w:t>
        </w:r>
      </w:hyperlink>
      <w:hyperlink r:id="rId119">
        <w:r>
          <w:rPr>
            <w:i/>
            <w:highlight w:val="white"/>
          </w:rPr>
          <w:t>International Journal of Dentistry and Oral Science</w:t>
        </w:r>
      </w:hyperlink>
      <w:hyperlink r:id="rId120">
        <w:r>
          <w:rPr>
            <w:highlight w:val="white"/>
          </w:rPr>
          <w:t>, 2976–2980. https://doi.org/</w:t>
        </w:r>
      </w:hyperlink>
      <w:hyperlink r:id="rId121">
        <w:r>
          <w:rPr>
            <w:highlight w:val="white"/>
          </w:rPr>
          <w:t>10.19070/2377-8075-21000605</w:t>
        </w:r>
      </w:hyperlink>
    </w:p>
    <w:p w14:paraId="3651BB66" w14:textId="77777777" w:rsidR="00031286" w:rsidRDefault="00523B5C" w:rsidP="00E83BD9">
      <w:pPr>
        <w:pStyle w:val="Reference"/>
        <w:rPr>
          <w:highlight w:val="white"/>
        </w:rPr>
      </w:pPr>
      <w:hyperlink r:id="rId122">
        <w:r>
          <w:rPr>
            <w:highlight w:val="white"/>
          </w:rPr>
          <w:t xml:space="preserve">Gou, Y., Wang, Z., Zhou, L., Du, J., Huang, J., Li, J., Zhang, X., &amp; Guan, S. (2023). UPLC-QTOF-MS-based lipidomic study of wedelolactone in acute colitis mice induced by dextran sulfate sodium. </w:t>
        </w:r>
      </w:hyperlink>
      <w:hyperlink r:id="rId123">
        <w:r>
          <w:rPr>
            <w:i/>
            <w:highlight w:val="white"/>
          </w:rPr>
          <w:t>Heliyon</w:t>
        </w:r>
      </w:hyperlink>
      <w:hyperlink r:id="rId124">
        <w:r>
          <w:rPr>
            <w:highlight w:val="white"/>
          </w:rPr>
          <w:t xml:space="preserve">, </w:t>
        </w:r>
      </w:hyperlink>
      <w:hyperlink r:id="rId125">
        <w:r>
          <w:rPr>
            <w:i/>
            <w:highlight w:val="white"/>
          </w:rPr>
          <w:t>9</w:t>
        </w:r>
      </w:hyperlink>
      <w:hyperlink r:id="rId126">
        <w:r>
          <w:rPr>
            <w:highlight w:val="white"/>
          </w:rPr>
          <w:t>(9), e20162. https://doi.org/</w:t>
        </w:r>
      </w:hyperlink>
      <w:hyperlink r:id="rId127">
        <w:r>
          <w:rPr>
            <w:highlight w:val="white"/>
          </w:rPr>
          <w:t>10.1016/j.heliyon.2023.e20162</w:t>
        </w:r>
      </w:hyperlink>
    </w:p>
    <w:p w14:paraId="788EFC76" w14:textId="77777777" w:rsidR="00031286" w:rsidRDefault="00523B5C" w:rsidP="00E83BD9">
      <w:pPr>
        <w:pStyle w:val="Reference"/>
        <w:rPr>
          <w:highlight w:val="white"/>
        </w:rPr>
      </w:pPr>
      <w:hyperlink r:id="rId128">
        <w:r>
          <w:rPr>
            <w:highlight w:val="white"/>
          </w:rPr>
          <w:t xml:space="preserve">Grumezescu, A. (2016). </w:t>
        </w:r>
      </w:hyperlink>
      <w:hyperlink r:id="rId129">
        <w:r>
          <w:rPr>
            <w:i/>
            <w:highlight w:val="white"/>
          </w:rPr>
          <w:t>Nanobiomaterials in Antimicrobial Therapy: Applications of Nanobiomaterials</w:t>
        </w:r>
      </w:hyperlink>
      <w:hyperlink r:id="rId130">
        <w:r>
          <w:rPr>
            <w:highlight w:val="white"/>
          </w:rPr>
          <w:t xml:space="preserve">. William Andrew. </w:t>
        </w:r>
      </w:hyperlink>
      <w:hyperlink r:id="rId131">
        <w:r>
          <w:rPr>
            <w:highlight w:val="white"/>
          </w:rPr>
          <w:t>https://play.google.com/store/books/details?id=fZJCCQAAQBAJ</w:t>
        </w:r>
      </w:hyperlink>
    </w:p>
    <w:p w14:paraId="207834DA" w14:textId="77777777" w:rsidR="00031286" w:rsidRDefault="00523B5C" w:rsidP="00E83BD9">
      <w:pPr>
        <w:pStyle w:val="Reference"/>
        <w:rPr>
          <w:highlight w:val="white"/>
        </w:rPr>
      </w:pPr>
      <w:hyperlink r:id="rId132">
        <w:r>
          <w:rPr>
            <w:highlight w:val="white"/>
          </w:rPr>
          <w:t xml:space="preserve">Inamuddin, &amp; Asiri, A. M. (2020). </w:t>
        </w:r>
      </w:hyperlink>
      <w:hyperlink r:id="rId133">
        <w:r>
          <w:rPr>
            <w:i/>
            <w:highlight w:val="white"/>
          </w:rPr>
          <w:t>Applications of Nanotechnology for Green Synthesis</w:t>
        </w:r>
      </w:hyperlink>
      <w:hyperlink r:id="rId134">
        <w:r>
          <w:rPr>
            <w:highlight w:val="white"/>
          </w:rPr>
          <w:t xml:space="preserve">. Springer Nature. </w:t>
        </w:r>
      </w:hyperlink>
      <w:hyperlink r:id="rId135">
        <w:r>
          <w:rPr>
            <w:highlight w:val="white"/>
          </w:rPr>
          <w:t>https://play.google.com/store/books/details?id=ICzvDwAAQBAJ</w:t>
        </w:r>
      </w:hyperlink>
    </w:p>
    <w:p w14:paraId="3E905DF2" w14:textId="77777777" w:rsidR="00031286" w:rsidRDefault="00523B5C" w:rsidP="00E83BD9">
      <w:pPr>
        <w:pStyle w:val="Reference"/>
        <w:rPr>
          <w:highlight w:val="white"/>
        </w:rPr>
      </w:pPr>
      <w:hyperlink r:id="rId136">
        <w:r>
          <w:rPr>
            <w:highlight w:val="white"/>
          </w:rPr>
          <w:t xml:space="preserve">Jain, R. K., &amp; Verma, P. (2022). Visual assessment of extent of White Spot lesions in subjects treated with fixed orthodontic appliances: A retrospective study. </w:t>
        </w:r>
      </w:hyperlink>
      <w:hyperlink r:id="rId137">
        <w:r>
          <w:rPr>
            <w:i/>
            <w:highlight w:val="white"/>
          </w:rPr>
          <w:t>World Journal of Dentistry</w:t>
        </w:r>
      </w:hyperlink>
      <w:hyperlink r:id="rId138">
        <w:r>
          <w:rPr>
            <w:highlight w:val="white"/>
          </w:rPr>
          <w:t xml:space="preserve">, </w:t>
        </w:r>
      </w:hyperlink>
      <w:hyperlink r:id="rId139">
        <w:r>
          <w:rPr>
            <w:i/>
            <w:highlight w:val="white"/>
          </w:rPr>
          <w:t>13</w:t>
        </w:r>
      </w:hyperlink>
      <w:hyperlink r:id="rId140">
        <w:r>
          <w:rPr>
            <w:highlight w:val="white"/>
          </w:rPr>
          <w:t>(3), 245–249. https://doi.org/</w:t>
        </w:r>
      </w:hyperlink>
      <w:hyperlink r:id="rId141">
        <w:r>
          <w:rPr>
            <w:highlight w:val="white"/>
          </w:rPr>
          <w:t>10.5005/jp-journals-10015-2042</w:t>
        </w:r>
      </w:hyperlink>
    </w:p>
    <w:p w14:paraId="4370E315" w14:textId="77777777" w:rsidR="00031286" w:rsidRDefault="00523B5C" w:rsidP="00E83BD9">
      <w:pPr>
        <w:pStyle w:val="Reference"/>
        <w:rPr>
          <w:highlight w:val="white"/>
        </w:rPr>
      </w:pPr>
      <w:hyperlink r:id="rId142">
        <w:r>
          <w:rPr>
            <w:highlight w:val="white"/>
          </w:rPr>
          <w:t xml:space="preserve">Jayaseelan, C., Abdulhaq, A., Ragavendran, C., &amp; Mohan, S. (2022). Phytoconstituents Assisted Biofabrication of Copper Oxide Nanoparticles and Their Antiplasmodial, and Antilarval Efficacy: A Novel Approach for the Control of Parasites. </w:t>
        </w:r>
      </w:hyperlink>
      <w:hyperlink r:id="rId143">
        <w:r>
          <w:rPr>
            <w:i/>
            <w:highlight w:val="white"/>
          </w:rPr>
          <w:t xml:space="preserve">Molecules </w:t>
        </w:r>
      </w:hyperlink>
      <w:hyperlink r:id="rId144">
        <w:r>
          <w:rPr>
            <w:highlight w:val="white"/>
          </w:rPr>
          <w:t xml:space="preserve">, </w:t>
        </w:r>
      </w:hyperlink>
      <w:hyperlink r:id="rId145">
        <w:r>
          <w:rPr>
            <w:i/>
            <w:highlight w:val="white"/>
          </w:rPr>
          <w:t>27</w:t>
        </w:r>
      </w:hyperlink>
      <w:hyperlink r:id="rId146">
        <w:r>
          <w:rPr>
            <w:highlight w:val="white"/>
          </w:rPr>
          <w:t>(23). https://doi.org/</w:t>
        </w:r>
      </w:hyperlink>
      <w:hyperlink r:id="rId147">
        <w:r>
          <w:rPr>
            <w:highlight w:val="white"/>
          </w:rPr>
          <w:t>10.3390/molecules27238269</w:t>
        </w:r>
      </w:hyperlink>
    </w:p>
    <w:p w14:paraId="5CC4721F" w14:textId="77777777" w:rsidR="00031286" w:rsidRDefault="00523B5C" w:rsidP="00E83BD9">
      <w:pPr>
        <w:pStyle w:val="Reference"/>
        <w:rPr>
          <w:highlight w:val="white"/>
        </w:rPr>
      </w:pPr>
      <w:hyperlink r:id="rId148">
        <w:r>
          <w:rPr>
            <w:highlight w:val="white"/>
          </w:rPr>
          <w:t xml:space="preserve">Johnson, J., Shanmugam, R., &amp; Lakshmi, T. (2022). A review on plant-mediated selenium nanoparticles and its applications. </w:t>
        </w:r>
      </w:hyperlink>
      <w:hyperlink r:id="rId149">
        <w:r>
          <w:rPr>
            <w:i/>
            <w:highlight w:val="white"/>
          </w:rPr>
          <w:t>Journal of Population Therapeutics and Clinical Pharmacology = Journal de La Therapeutique Des Populations et de La Pharamcologie Clinique</w:t>
        </w:r>
      </w:hyperlink>
      <w:hyperlink r:id="rId150">
        <w:r>
          <w:rPr>
            <w:highlight w:val="white"/>
          </w:rPr>
          <w:t xml:space="preserve">, </w:t>
        </w:r>
      </w:hyperlink>
      <w:hyperlink r:id="rId151">
        <w:r>
          <w:rPr>
            <w:i/>
            <w:highlight w:val="white"/>
          </w:rPr>
          <w:t>28</w:t>
        </w:r>
      </w:hyperlink>
      <w:hyperlink r:id="rId152">
        <w:r>
          <w:rPr>
            <w:highlight w:val="white"/>
          </w:rPr>
          <w:t>(2), e29–e40. https://doi.org/</w:t>
        </w:r>
      </w:hyperlink>
      <w:hyperlink r:id="rId153">
        <w:r>
          <w:rPr>
            <w:highlight w:val="white"/>
          </w:rPr>
          <w:t>10.47750/jptcp.2022.870</w:t>
        </w:r>
      </w:hyperlink>
    </w:p>
    <w:p w14:paraId="775AF2C3" w14:textId="77777777" w:rsidR="00031286" w:rsidRDefault="00523B5C" w:rsidP="00E83BD9">
      <w:pPr>
        <w:pStyle w:val="Reference"/>
        <w:rPr>
          <w:highlight w:val="white"/>
        </w:rPr>
      </w:pPr>
      <w:hyperlink r:id="rId154">
        <w:r>
          <w:rPr>
            <w:highlight w:val="white"/>
          </w:rPr>
          <w:t xml:space="preserve">Kamaraj, C., Gandhi, P. R., Ragavendran, C., Sugumar, V., Kumar, R. C. S., Ranjith, R., Priyadharsan, A., &amp; Cherian, T. (2022). Sustainable development through the bio-fabrication of ecofriendly ZnO nanoparticles and its approaches to toxicology and environmental protection. </w:t>
        </w:r>
      </w:hyperlink>
      <w:hyperlink r:id="rId155">
        <w:r>
          <w:rPr>
            <w:i/>
            <w:highlight w:val="white"/>
          </w:rPr>
          <w:t>Biomass Conversion and Biorefinery</w:t>
        </w:r>
      </w:hyperlink>
      <w:hyperlink r:id="rId156">
        <w:r>
          <w:rPr>
            <w:highlight w:val="white"/>
          </w:rPr>
          <w:t>, 1–17. https://doi.org/</w:t>
        </w:r>
      </w:hyperlink>
      <w:hyperlink r:id="rId157">
        <w:r>
          <w:rPr>
            <w:highlight w:val="white"/>
          </w:rPr>
          <w:t>10.1007/s13399-022-03445-6</w:t>
        </w:r>
      </w:hyperlink>
    </w:p>
    <w:p w14:paraId="77202B6E" w14:textId="77777777" w:rsidR="00031286" w:rsidRDefault="00523B5C" w:rsidP="00E83BD9">
      <w:pPr>
        <w:pStyle w:val="Reference"/>
        <w:rPr>
          <w:highlight w:val="white"/>
        </w:rPr>
      </w:pPr>
      <w:hyperlink r:id="rId158">
        <w:r>
          <w:rPr>
            <w:highlight w:val="white"/>
          </w:rPr>
          <w:t xml:space="preserve">Kamaraj, C., Ragavendran, C., Manimaran, K., Sarvesh, S., Islam, A. R. M. T., &amp; Malafaia, G. (2023). Green synthesis of silver nanoparticles from Cassia Auriculata: Targeting antibacterial, antioxidant activity, and evaluation of their possible effects on saltwater microcrustacean, Artemia Nauplii (non-target organism). </w:t>
        </w:r>
      </w:hyperlink>
      <w:hyperlink r:id="rId159">
        <w:r>
          <w:rPr>
            <w:i/>
            <w:highlight w:val="white"/>
          </w:rPr>
          <w:t>The Science of the Total Environment</w:t>
        </w:r>
      </w:hyperlink>
      <w:hyperlink r:id="rId160">
        <w:r>
          <w:rPr>
            <w:highlight w:val="white"/>
          </w:rPr>
          <w:t xml:space="preserve">, </w:t>
        </w:r>
      </w:hyperlink>
      <w:hyperlink r:id="rId161">
        <w:r>
          <w:rPr>
            <w:i/>
            <w:highlight w:val="white"/>
          </w:rPr>
          <w:t>861</w:t>
        </w:r>
      </w:hyperlink>
      <w:hyperlink r:id="rId162">
        <w:r>
          <w:rPr>
            <w:highlight w:val="white"/>
          </w:rPr>
          <w:t>, 160575. https://doi.org/</w:t>
        </w:r>
      </w:hyperlink>
      <w:hyperlink r:id="rId163">
        <w:r>
          <w:rPr>
            <w:highlight w:val="white"/>
          </w:rPr>
          <w:t>10.1016/j.scitotenv.2022.160575</w:t>
        </w:r>
      </w:hyperlink>
    </w:p>
    <w:p w14:paraId="282F2043" w14:textId="77777777" w:rsidR="00031286" w:rsidRDefault="00523B5C" w:rsidP="00E83BD9">
      <w:pPr>
        <w:pStyle w:val="Reference"/>
        <w:rPr>
          <w:highlight w:val="white"/>
        </w:rPr>
      </w:pPr>
      <w:hyperlink r:id="rId164">
        <w:r>
          <w:rPr>
            <w:highlight w:val="white"/>
          </w:rPr>
          <w:t xml:space="preserve">Kamath, A. K., Nasim, I., Muralidharan, N. P., &amp; Kothuri, R. N. (2022). Anti-microbial efficacy of leaf extract against common oral micro-biomes: A comparative study of two different antibiotic sensitivity tests. </w:t>
        </w:r>
      </w:hyperlink>
      <w:hyperlink r:id="rId165">
        <w:r>
          <w:rPr>
            <w:i/>
            <w:highlight w:val="white"/>
          </w:rPr>
          <w:t>Journal of Oral and Maxillofacial Pathology: JOMFP</w:t>
        </w:r>
      </w:hyperlink>
      <w:hyperlink r:id="rId166">
        <w:r>
          <w:rPr>
            <w:highlight w:val="white"/>
          </w:rPr>
          <w:t xml:space="preserve">, </w:t>
        </w:r>
      </w:hyperlink>
      <w:hyperlink r:id="rId167">
        <w:r>
          <w:rPr>
            <w:i/>
            <w:highlight w:val="white"/>
          </w:rPr>
          <w:t>26</w:t>
        </w:r>
      </w:hyperlink>
      <w:hyperlink r:id="rId168">
        <w:r>
          <w:rPr>
            <w:highlight w:val="white"/>
          </w:rPr>
          <w:t>(3), 330–334. https://doi.org/</w:t>
        </w:r>
      </w:hyperlink>
      <w:hyperlink r:id="rId169">
        <w:r>
          <w:rPr>
            <w:highlight w:val="white"/>
          </w:rPr>
          <w:t>10.4103/jomfp.jomfp_293_21</w:t>
        </w:r>
      </w:hyperlink>
    </w:p>
    <w:p w14:paraId="32F56336" w14:textId="77777777" w:rsidR="00031286" w:rsidRDefault="00523B5C" w:rsidP="00E83BD9">
      <w:pPr>
        <w:pStyle w:val="Reference"/>
        <w:rPr>
          <w:highlight w:val="white"/>
        </w:rPr>
      </w:pPr>
      <w:hyperlink r:id="rId170">
        <w:r>
          <w:rPr>
            <w:highlight w:val="white"/>
          </w:rPr>
          <w:t xml:space="preserve">Laghari, I. A., Pandey, A. K., Samykano, M., Aljafari, B., Kadirgama, K., Sharma, K., &amp; Tyagi, V. V. (2023). Thermal energy harvesting of highly conductive graphene-enhanced paraffin phase change material. </w:t>
        </w:r>
      </w:hyperlink>
      <w:hyperlink r:id="rId171">
        <w:r>
          <w:rPr>
            <w:i/>
            <w:highlight w:val="white"/>
          </w:rPr>
          <w:t>Journal of Thermal Analysis and Calorimetry</w:t>
        </w:r>
      </w:hyperlink>
      <w:hyperlink r:id="rId172">
        <w:r>
          <w:rPr>
            <w:highlight w:val="white"/>
          </w:rPr>
          <w:t xml:space="preserve">, </w:t>
        </w:r>
      </w:hyperlink>
      <w:hyperlink r:id="rId173">
        <w:r>
          <w:rPr>
            <w:i/>
            <w:highlight w:val="white"/>
          </w:rPr>
          <w:t>148</w:t>
        </w:r>
      </w:hyperlink>
      <w:hyperlink r:id="rId174">
        <w:r>
          <w:rPr>
            <w:highlight w:val="white"/>
          </w:rPr>
          <w:t>(18), 9391–9402. https://doi.org/</w:t>
        </w:r>
      </w:hyperlink>
      <w:hyperlink r:id="rId175">
        <w:r>
          <w:rPr>
            <w:highlight w:val="white"/>
          </w:rPr>
          <w:t>10.1007/s10973-023-12336-5</w:t>
        </w:r>
      </w:hyperlink>
    </w:p>
    <w:p w14:paraId="0AEBE34A" w14:textId="77777777" w:rsidR="00031286" w:rsidRDefault="00523B5C" w:rsidP="00E83BD9">
      <w:pPr>
        <w:pStyle w:val="Reference"/>
        <w:rPr>
          <w:highlight w:val="white"/>
        </w:rPr>
      </w:pPr>
      <w:hyperlink r:id="rId176">
        <w:r>
          <w:rPr>
            <w:highlight w:val="white"/>
          </w:rPr>
          <w:t xml:space="preserve">Lee, C.-Y., Yang, C.-Y., Lin, C.-C., Yu, M.-C., Sheu, S.-J., &amp; Kuan, Y.-H. (2018). Hair growth is promoted by BeauTop via expression of EGF and FGF‑7. </w:t>
        </w:r>
      </w:hyperlink>
      <w:hyperlink r:id="rId177">
        <w:r>
          <w:rPr>
            <w:i/>
            <w:highlight w:val="white"/>
          </w:rPr>
          <w:t>Molecular Medicine Reports</w:t>
        </w:r>
      </w:hyperlink>
      <w:hyperlink r:id="rId178">
        <w:r>
          <w:rPr>
            <w:highlight w:val="white"/>
          </w:rPr>
          <w:t xml:space="preserve">, </w:t>
        </w:r>
      </w:hyperlink>
      <w:hyperlink r:id="rId179">
        <w:r>
          <w:rPr>
            <w:i/>
            <w:highlight w:val="white"/>
          </w:rPr>
          <w:t>17</w:t>
        </w:r>
      </w:hyperlink>
      <w:hyperlink r:id="rId180">
        <w:r>
          <w:rPr>
            <w:highlight w:val="white"/>
          </w:rPr>
          <w:t>(6), 8047–8052. https://doi.org/</w:t>
        </w:r>
      </w:hyperlink>
      <w:hyperlink r:id="rId181">
        <w:r>
          <w:rPr>
            <w:highlight w:val="white"/>
          </w:rPr>
          <w:t>10.3892/mmr.2018.8917</w:t>
        </w:r>
      </w:hyperlink>
    </w:p>
    <w:p w14:paraId="167B4B1A" w14:textId="77777777" w:rsidR="00031286" w:rsidRDefault="00523B5C" w:rsidP="00E83BD9">
      <w:pPr>
        <w:pStyle w:val="Reference"/>
        <w:rPr>
          <w:highlight w:val="white"/>
        </w:rPr>
      </w:pPr>
      <w:hyperlink r:id="rId182">
        <w:r>
          <w:rPr>
            <w:highlight w:val="white"/>
          </w:rPr>
          <w:t xml:space="preserve">Marya, A., Venugopal, A., Karobari, M. I., &amp; Rokaya, D. (2022). White Spot lesions: A serious but often ignored complication of orthodontic treatment. </w:t>
        </w:r>
      </w:hyperlink>
      <w:hyperlink r:id="rId183">
        <w:r>
          <w:rPr>
            <w:i/>
            <w:highlight w:val="white"/>
          </w:rPr>
          <w:t>The Open Dentistry Journal</w:t>
        </w:r>
      </w:hyperlink>
      <w:hyperlink r:id="rId184">
        <w:r>
          <w:rPr>
            <w:highlight w:val="white"/>
          </w:rPr>
          <w:t xml:space="preserve">, </w:t>
        </w:r>
      </w:hyperlink>
      <w:hyperlink r:id="rId185">
        <w:r>
          <w:rPr>
            <w:i/>
            <w:highlight w:val="white"/>
          </w:rPr>
          <w:t>16</w:t>
        </w:r>
      </w:hyperlink>
      <w:hyperlink r:id="rId186">
        <w:r>
          <w:rPr>
            <w:highlight w:val="white"/>
          </w:rPr>
          <w:t>(1). https://doi.org/</w:t>
        </w:r>
      </w:hyperlink>
      <w:hyperlink r:id="rId187">
        <w:r>
          <w:rPr>
            <w:highlight w:val="white"/>
          </w:rPr>
          <w:t>10.2174/18742106-v16-e2202230</w:t>
        </w:r>
      </w:hyperlink>
    </w:p>
    <w:p w14:paraId="12FCE749" w14:textId="77777777" w:rsidR="00031286" w:rsidRDefault="00523B5C" w:rsidP="00E83BD9">
      <w:pPr>
        <w:pStyle w:val="Reference"/>
        <w:rPr>
          <w:highlight w:val="white"/>
        </w:rPr>
      </w:pPr>
      <w:hyperlink r:id="rId188">
        <w:r>
          <w:rPr>
            <w:highlight w:val="white"/>
          </w:rPr>
          <w:t xml:space="preserve">Melcer, N. M. (2014). </w:t>
        </w:r>
      </w:hyperlink>
      <w:hyperlink r:id="rId189">
        <w:r>
          <w:rPr>
            <w:i/>
            <w:highlight w:val="white"/>
          </w:rPr>
          <w:t>Synthesis of Palladium Nanoparticles on Carbonized Sucrose: A Green Alternative Composite for Use in Catalysis</w:t>
        </w:r>
      </w:hyperlink>
      <w:hyperlink r:id="rId190">
        <w:r>
          <w:rPr>
            <w:highlight w:val="white"/>
          </w:rPr>
          <w:t xml:space="preserve">. </w:t>
        </w:r>
      </w:hyperlink>
      <w:hyperlink r:id="rId191">
        <w:r>
          <w:rPr>
            <w:highlight w:val="white"/>
          </w:rPr>
          <w:t>https://books.google.com/books/about/Synthesis_of_Palladium_Nanoparticles_on.html?hl=&amp;id=U4r4rQEACAAJ</w:t>
        </w:r>
      </w:hyperlink>
    </w:p>
    <w:p w14:paraId="0B418FE6" w14:textId="77777777" w:rsidR="00031286" w:rsidRDefault="00523B5C" w:rsidP="00E83BD9">
      <w:pPr>
        <w:pStyle w:val="Reference"/>
        <w:rPr>
          <w:highlight w:val="white"/>
        </w:rPr>
      </w:pPr>
      <w:hyperlink r:id="rId192">
        <w:r>
          <w:rPr>
            <w:highlight w:val="white"/>
          </w:rPr>
          <w:t xml:space="preserve">Merchant, A., Ganapathy, D. M., &amp; Maiti, S. (2022). Effectiveness of local and topical anesthesia during gingival retraction. </w:t>
        </w:r>
      </w:hyperlink>
      <w:hyperlink r:id="rId193">
        <w:r>
          <w:rPr>
            <w:i/>
            <w:highlight w:val="white"/>
          </w:rPr>
          <w:t>Brazilian Dental Science</w:t>
        </w:r>
      </w:hyperlink>
      <w:hyperlink r:id="rId194">
        <w:r>
          <w:rPr>
            <w:highlight w:val="white"/>
          </w:rPr>
          <w:t xml:space="preserve">, </w:t>
        </w:r>
      </w:hyperlink>
      <w:hyperlink r:id="rId195">
        <w:r>
          <w:rPr>
            <w:i/>
            <w:highlight w:val="white"/>
          </w:rPr>
          <w:t>25</w:t>
        </w:r>
      </w:hyperlink>
      <w:hyperlink r:id="rId196">
        <w:r>
          <w:rPr>
            <w:highlight w:val="white"/>
          </w:rPr>
          <w:t>(1), e2591. https://doi.org/</w:t>
        </w:r>
      </w:hyperlink>
      <w:hyperlink r:id="rId197">
        <w:r>
          <w:rPr>
            <w:highlight w:val="white"/>
          </w:rPr>
          <w:t>10.4322/bds.2022.e2591</w:t>
        </w:r>
      </w:hyperlink>
    </w:p>
    <w:p w14:paraId="6D3A1CC1" w14:textId="77777777" w:rsidR="00031286" w:rsidRDefault="00523B5C" w:rsidP="00E83BD9">
      <w:pPr>
        <w:pStyle w:val="Reference"/>
        <w:rPr>
          <w:highlight w:val="white"/>
        </w:rPr>
      </w:pPr>
      <w:hyperlink r:id="rId198">
        <w:r>
          <w:rPr>
            <w:highlight w:val="white"/>
          </w:rPr>
          <w:t xml:space="preserve">Morel, L. J. de F., Carmona, F., Guimarães, C. C., Moreira, L. G. Q., Leão, P. D. S., Crevelin, E. J., Batah, S. S., Fabro, A. T., França, S. de C., Borges, M. de C., &amp; Pereira, A. M. S. (2024). A methanolic extract of Eclipta prostrata (L.) L. decreases inflammation in a murine model of chronic allergic asthma via inhibition of the NF-kappa-B pathway. </w:t>
        </w:r>
      </w:hyperlink>
      <w:hyperlink r:id="rId199">
        <w:r>
          <w:rPr>
            <w:i/>
            <w:highlight w:val="white"/>
          </w:rPr>
          <w:t>Journal of Ethnopharmacology</w:t>
        </w:r>
      </w:hyperlink>
      <w:hyperlink r:id="rId200">
        <w:r>
          <w:rPr>
            <w:highlight w:val="white"/>
          </w:rPr>
          <w:t xml:space="preserve">, </w:t>
        </w:r>
      </w:hyperlink>
      <w:hyperlink r:id="rId201">
        <w:r>
          <w:rPr>
            <w:i/>
            <w:highlight w:val="white"/>
          </w:rPr>
          <w:t>318</w:t>
        </w:r>
      </w:hyperlink>
      <w:hyperlink r:id="rId202">
        <w:r>
          <w:rPr>
            <w:highlight w:val="white"/>
          </w:rPr>
          <w:t>(Pt B), 116930. https://doi.org/</w:t>
        </w:r>
      </w:hyperlink>
      <w:hyperlink r:id="rId203">
        <w:r>
          <w:rPr>
            <w:highlight w:val="white"/>
          </w:rPr>
          <w:t>10.1016/j.jep.2023.116930</w:t>
        </w:r>
      </w:hyperlink>
    </w:p>
    <w:p w14:paraId="696E0CC6" w14:textId="77777777" w:rsidR="00031286" w:rsidRDefault="00523B5C" w:rsidP="00E83BD9">
      <w:pPr>
        <w:pStyle w:val="Reference"/>
        <w:rPr>
          <w:highlight w:val="white"/>
        </w:rPr>
      </w:pPr>
      <w:hyperlink r:id="rId204">
        <w:r>
          <w:rPr>
            <w:highlight w:val="white"/>
          </w:rPr>
          <w:t xml:space="preserve">Muthuswamy Pandian, S., Subramanian, A. K., Ravikumar, P. A., &amp; Adel, S. M. (2022). Biomaterial testing in contemporary orthodontics: Scope, protocol and testing apparatus. </w:t>
        </w:r>
      </w:hyperlink>
      <w:hyperlink r:id="rId205">
        <w:r>
          <w:rPr>
            <w:i/>
            <w:highlight w:val="white"/>
          </w:rPr>
          <w:t>Seminars in Orthodontics</w:t>
        </w:r>
      </w:hyperlink>
      <w:hyperlink r:id="rId206">
        <w:r>
          <w:rPr>
            <w:highlight w:val="white"/>
          </w:rPr>
          <w:t>. https://doi.org/</w:t>
        </w:r>
      </w:hyperlink>
      <w:hyperlink r:id="rId207">
        <w:r>
          <w:rPr>
            <w:highlight w:val="white"/>
          </w:rPr>
          <w:t>10.1053/j.sodo.2022.12.011</w:t>
        </w:r>
      </w:hyperlink>
    </w:p>
    <w:p w14:paraId="3DED0117" w14:textId="77777777" w:rsidR="00031286" w:rsidRDefault="00523B5C" w:rsidP="00E83BD9">
      <w:pPr>
        <w:pStyle w:val="Reference"/>
        <w:rPr>
          <w:highlight w:val="white"/>
        </w:rPr>
      </w:pPr>
      <w:hyperlink r:id="rId208">
        <w:r>
          <w:rPr>
            <w:highlight w:val="white"/>
          </w:rPr>
          <w:t xml:space="preserve">Nasim, I., Jabin, Z., Kumar, S. R., &amp; Vishnupriya, V. (2022). Green synthesis of calcium hydroxide-coated silver nanoparticles using and Linn. leaf extracts: An antimicrobial and cytotoxic activity. </w:t>
        </w:r>
      </w:hyperlink>
      <w:hyperlink r:id="rId209">
        <w:r>
          <w:rPr>
            <w:i/>
            <w:highlight w:val="white"/>
          </w:rPr>
          <w:t>Journal of Conservative Dentistry: JCD</w:t>
        </w:r>
      </w:hyperlink>
      <w:hyperlink r:id="rId210">
        <w:r>
          <w:rPr>
            <w:highlight w:val="white"/>
          </w:rPr>
          <w:t xml:space="preserve">, </w:t>
        </w:r>
      </w:hyperlink>
      <w:hyperlink r:id="rId211">
        <w:r>
          <w:rPr>
            <w:i/>
            <w:highlight w:val="white"/>
          </w:rPr>
          <w:t>25</w:t>
        </w:r>
      </w:hyperlink>
      <w:hyperlink r:id="rId212">
        <w:r>
          <w:rPr>
            <w:highlight w:val="white"/>
          </w:rPr>
          <w:t>(4), 369–374. https://doi.org/</w:t>
        </w:r>
      </w:hyperlink>
      <w:hyperlink r:id="rId213">
        <w:r>
          <w:rPr>
            <w:highlight w:val="white"/>
          </w:rPr>
          <w:t>10.4103/jcd.jcd_411_21</w:t>
        </w:r>
      </w:hyperlink>
    </w:p>
    <w:p w14:paraId="484F9E2E" w14:textId="77777777" w:rsidR="00031286" w:rsidRDefault="00523B5C" w:rsidP="00E83BD9">
      <w:pPr>
        <w:pStyle w:val="Reference"/>
        <w:rPr>
          <w:highlight w:val="white"/>
        </w:rPr>
      </w:pPr>
      <w:hyperlink r:id="rId214">
        <w:r>
          <w:rPr>
            <w:highlight w:val="white"/>
          </w:rPr>
          <w:t xml:space="preserve">Nudelman, R., Zuarets, S., Lev, M., Gavriely, S., Meshi, L., Zucker, I., &amp; Richter, S. (2023). One-pot green bio-assisted synthesis of highly active catalytic palladium nanoparticles in porcine gastric mucin for environmental applications. </w:t>
        </w:r>
      </w:hyperlink>
      <w:hyperlink r:id="rId215">
        <w:r>
          <w:rPr>
            <w:i/>
            <w:highlight w:val="white"/>
          </w:rPr>
          <w:t>Nanoscale Advances</w:t>
        </w:r>
      </w:hyperlink>
      <w:hyperlink r:id="rId216">
        <w:r>
          <w:rPr>
            <w:highlight w:val="white"/>
          </w:rPr>
          <w:t xml:space="preserve">, </w:t>
        </w:r>
      </w:hyperlink>
      <w:hyperlink r:id="rId217">
        <w:r>
          <w:rPr>
            <w:i/>
            <w:highlight w:val="white"/>
          </w:rPr>
          <w:t>5</w:t>
        </w:r>
      </w:hyperlink>
      <w:hyperlink r:id="rId218">
        <w:r>
          <w:rPr>
            <w:highlight w:val="white"/>
          </w:rPr>
          <w:t>(22), 6115–6122. https://doi.org/</w:t>
        </w:r>
      </w:hyperlink>
      <w:hyperlink r:id="rId219">
        <w:r>
          <w:rPr>
            <w:highlight w:val="white"/>
          </w:rPr>
          <w:t>10.1039/d3na00385j</w:t>
        </w:r>
      </w:hyperlink>
    </w:p>
    <w:p w14:paraId="317427D9" w14:textId="77777777" w:rsidR="00031286" w:rsidRDefault="00523B5C" w:rsidP="00E83BD9">
      <w:pPr>
        <w:pStyle w:val="Reference"/>
        <w:rPr>
          <w:highlight w:val="white"/>
        </w:rPr>
      </w:pPr>
      <w:hyperlink r:id="rId220">
        <w:r>
          <w:rPr>
            <w:highlight w:val="white"/>
          </w:rPr>
          <w:t xml:space="preserve">Pandiyan, I., Sri, S. D., Indiran, M. A., Rathinavelu, P. K., Prabakar, J., &amp; Rajeshkumar, S. (2022). Antioxidant, anti-inflammatory activity of Thymus vulgaris-mediated selenium nanoparticles: An in vitro study. </w:t>
        </w:r>
      </w:hyperlink>
      <w:hyperlink r:id="rId221">
        <w:r>
          <w:rPr>
            <w:i/>
            <w:highlight w:val="white"/>
          </w:rPr>
          <w:t>Journal of Conservative Dentistry: JCD</w:t>
        </w:r>
      </w:hyperlink>
      <w:hyperlink r:id="rId222">
        <w:r>
          <w:rPr>
            <w:highlight w:val="white"/>
          </w:rPr>
          <w:t xml:space="preserve">, </w:t>
        </w:r>
      </w:hyperlink>
      <w:hyperlink r:id="rId223">
        <w:r>
          <w:rPr>
            <w:i/>
            <w:highlight w:val="white"/>
          </w:rPr>
          <w:t>25</w:t>
        </w:r>
      </w:hyperlink>
      <w:hyperlink r:id="rId224">
        <w:r>
          <w:rPr>
            <w:highlight w:val="white"/>
          </w:rPr>
          <w:t>(3), 241–245. https://doi.org/</w:t>
        </w:r>
      </w:hyperlink>
      <w:hyperlink r:id="rId225">
        <w:r>
          <w:rPr>
            <w:highlight w:val="white"/>
          </w:rPr>
          <w:t>10.4103/JCD.JCD_369_21</w:t>
        </w:r>
      </w:hyperlink>
    </w:p>
    <w:p w14:paraId="50298134" w14:textId="77777777" w:rsidR="00031286" w:rsidRDefault="00523B5C" w:rsidP="00E83BD9">
      <w:pPr>
        <w:pStyle w:val="Reference"/>
        <w:rPr>
          <w:highlight w:val="white"/>
        </w:rPr>
      </w:pPr>
      <w:hyperlink r:id="rId226">
        <w:r>
          <w:rPr>
            <w:highlight w:val="white"/>
          </w:rPr>
          <w:t xml:space="preserve">Poornima, P., Krithikadatta, J., Ponraj, R. R., Velmurugan, N., &amp; Kishen, A. (2021). Biofilm formation following chitosan-based varnish or chlorhexidine-fluoride varnish application in patients undergoing fixed orthodontic treatment: a double blinded randomised controlled trial. </w:t>
        </w:r>
      </w:hyperlink>
      <w:hyperlink r:id="rId227">
        <w:r>
          <w:rPr>
            <w:i/>
            <w:highlight w:val="white"/>
          </w:rPr>
          <w:t>BMC Oral Health</w:t>
        </w:r>
      </w:hyperlink>
      <w:hyperlink r:id="rId228">
        <w:r>
          <w:rPr>
            <w:highlight w:val="white"/>
          </w:rPr>
          <w:t xml:space="preserve">, </w:t>
        </w:r>
      </w:hyperlink>
      <w:hyperlink r:id="rId229">
        <w:r>
          <w:rPr>
            <w:i/>
            <w:highlight w:val="white"/>
          </w:rPr>
          <w:t>21</w:t>
        </w:r>
      </w:hyperlink>
      <w:hyperlink r:id="rId230">
        <w:r>
          <w:rPr>
            <w:highlight w:val="white"/>
          </w:rPr>
          <w:t>(1), 465. https://doi.org/</w:t>
        </w:r>
      </w:hyperlink>
      <w:hyperlink r:id="rId231">
        <w:r>
          <w:rPr>
            <w:highlight w:val="white"/>
          </w:rPr>
          <w:t>10.1186/s12903-021-01805-8</w:t>
        </w:r>
      </w:hyperlink>
    </w:p>
    <w:p w14:paraId="634E8BC5" w14:textId="77777777" w:rsidR="00031286" w:rsidRDefault="00523B5C" w:rsidP="00E83BD9">
      <w:pPr>
        <w:pStyle w:val="Reference"/>
        <w:rPr>
          <w:highlight w:val="white"/>
        </w:rPr>
      </w:pPr>
      <w:hyperlink r:id="rId232">
        <w:r>
          <w:rPr>
            <w:highlight w:val="white"/>
          </w:rPr>
          <w:t xml:space="preserve">Priya, P. S., Guru, A., Meenatchi, R., Haridevamuthu, B., Velayutham, M., Seenivasan, B., Pachaiappan, R., Rajagopal, R., Kuppusamy, P., Juliet, A., &amp; Arockiaraj, J. (2023). Syringol, a wildfire residual methoxyphenol causes cytotoxicity and teratogenicity in zebrafish model. </w:t>
        </w:r>
      </w:hyperlink>
      <w:hyperlink r:id="rId233">
        <w:r>
          <w:rPr>
            <w:i/>
            <w:highlight w:val="white"/>
          </w:rPr>
          <w:t>The Science of the Total Environment</w:t>
        </w:r>
      </w:hyperlink>
      <w:hyperlink r:id="rId234">
        <w:r>
          <w:rPr>
            <w:highlight w:val="white"/>
          </w:rPr>
          <w:t xml:space="preserve">, </w:t>
        </w:r>
      </w:hyperlink>
      <w:hyperlink r:id="rId235">
        <w:r>
          <w:rPr>
            <w:i/>
            <w:highlight w:val="white"/>
          </w:rPr>
          <w:t>864</w:t>
        </w:r>
      </w:hyperlink>
      <w:hyperlink r:id="rId236">
        <w:r>
          <w:rPr>
            <w:highlight w:val="white"/>
          </w:rPr>
          <w:t>, 160968. https://doi.org/</w:t>
        </w:r>
      </w:hyperlink>
      <w:hyperlink r:id="rId237">
        <w:r>
          <w:rPr>
            <w:highlight w:val="white"/>
          </w:rPr>
          <w:t>10.1016/j.scitotenv.2022.160968</w:t>
        </w:r>
      </w:hyperlink>
    </w:p>
    <w:p w14:paraId="5754E346" w14:textId="77777777" w:rsidR="00031286" w:rsidRDefault="00523B5C" w:rsidP="00E83BD9">
      <w:pPr>
        <w:pStyle w:val="Reference"/>
        <w:rPr>
          <w:highlight w:val="white"/>
        </w:rPr>
      </w:pPr>
      <w:hyperlink r:id="rId238">
        <w:r>
          <w:rPr>
            <w:highlight w:val="white"/>
          </w:rPr>
          <w:t xml:space="preserve">Ragavendran, C., Kamaraj, C., Jothimani, K., Priyadharsan, A., Devarajan, N., Natarajan, D., &amp; Malafaia, G. (2023). </w:t>
        </w:r>
      </w:hyperlink>
      <w:hyperlink r:id="rId239">
        <w:r>
          <w:rPr>
            <w:i/>
            <w:highlight w:val="white"/>
          </w:rPr>
          <w:t>Eco-Friendly Approach for Zno Nanoparticles Synthesis and Evaluation of its Possible Antimicrobial, Larvicidal and Photocatalytic Applications</w:t>
        </w:r>
      </w:hyperlink>
      <w:hyperlink r:id="rId240">
        <w:r>
          <w:rPr>
            <w:highlight w:val="white"/>
          </w:rPr>
          <w:t>. https://doi.org/</w:t>
        </w:r>
      </w:hyperlink>
      <w:hyperlink r:id="rId241">
        <w:r>
          <w:rPr>
            <w:highlight w:val="white"/>
          </w:rPr>
          <w:t>10.2139/ssrn.4359726</w:t>
        </w:r>
      </w:hyperlink>
    </w:p>
    <w:p w14:paraId="6E9FE50B" w14:textId="77777777" w:rsidR="00031286" w:rsidRDefault="00523B5C" w:rsidP="00E83BD9">
      <w:pPr>
        <w:pStyle w:val="Reference"/>
        <w:rPr>
          <w:highlight w:val="white"/>
        </w:rPr>
      </w:pPr>
      <w:hyperlink r:id="rId242">
        <w:r>
          <w:rPr>
            <w:highlight w:val="white"/>
          </w:rPr>
          <w:t xml:space="preserve">Rai, M., &amp; Kon, K. (2015). </w:t>
        </w:r>
      </w:hyperlink>
      <w:hyperlink r:id="rId243">
        <w:r>
          <w:rPr>
            <w:i/>
            <w:highlight w:val="white"/>
          </w:rPr>
          <w:t>Nanotechnology in Diagnosis, Treatment and Prophylaxis of Infectious Diseases</w:t>
        </w:r>
      </w:hyperlink>
      <w:hyperlink r:id="rId244">
        <w:r>
          <w:rPr>
            <w:highlight w:val="white"/>
          </w:rPr>
          <w:t xml:space="preserve">. Academic Press. </w:t>
        </w:r>
      </w:hyperlink>
      <w:hyperlink r:id="rId245">
        <w:r>
          <w:rPr>
            <w:highlight w:val="white"/>
          </w:rPr>
          <w:t>https://play.google.com/store/books/details?id=k-qcBAAAQBAJ</w:t>
        </w:r>
      </w:hyperlink>
    </w:p>
    <w:p w14:paraId="0722D76D" w14:textId="77777777" w:rsidR="00031286" w:rsidRDefault="00523B5C" w:rsidP="00E83BD9">
      <w:pPr>
        <w:pStyle w:val="Reference"/>
        <w:rPr>
          <w:highlight w:val="white"/>
        </w:rPr>
      </w:pPr>
      <w:hyperlink r:id="rId246">
        <w:r>
          <w:rPr>
            <w:highlight w:val="white"/>
          </w:rPr>
          <w:t xml:space="preserve">Rajakumar, G., &amp; Abdul Rahuman, A. (2011). Larvicidal activity of synthesized silver nanoparticles using Eclipta prostrata leaf extract against filariasis and malaria vectors. </w:t>
        </w:r>
      </w:hyperlink>
      <w:hyperlink r:id="rId247">
        <w:r>
          <w:rPr>
            <w:i/>
            <w:highlight w:val="white"/>
          </w:rPr>
          <w:t>Acta Tropica</w:t>
        </w:r>
      </w:hyperlink>
      <w:hyperlink r:id="rId248">
        <w:r>
          <w:rPr>
            <w:highlight w:val="white"/>
          </w:rPr>
          <w:t xml:space="preserve">, </w:t>
        </w:r>
      </w:hyperlink>
      <w:hyperlink r:id="rId249">
        <w:r>
          <w:rPr>
            <w:i/>
            <w:highlight w:val="white"/>
          </w:rPr>
          <w:t>118</w:t>
        </w:r>
      </w:hyperlink>
      <w:hyperlink r:id="rId250">
        <w:r>
          <w:rPr>
            <w:highlight w:val="white"/>
          </w:rPr>
          <w:t>(3), 196–203. https://doi.org/</w:t>
        </w:r>
      </w:hyperlink>
      <w:hyperlink r:id="rId251">
        <w:r>
          <w:rPr>
            <w:highlight w:val="white"/>
          </w:rPr>
          <w:t>10.1016/j.actatropica.2011.03.003</w:t>
        </w:r>
      </w:hyperlink>
    </w:p>
    <w:p w14:paraId="5EAF30F6" w14:textId="77777777" w:rsidR="00031286" w:rsidRDefault="00523B5C" w:rsidP="00E83BD9">
      <w:pPr>
        <w:pStyle w:val="Reference"/>
        <w:rPr>
          <w:highlight w:val="white"/>
        </w:rPr>
      </w:pPr>
      <w:hyperlink r:id="rId252">
        <w:r>
          <w:rPr>
            <w:highlight w:val="white"/>
          </w:rPr>
          <w:t xml:space="preserve">Ramamurthy, S., Thiagarajan, K., Varghese, S., Kumar, R., Karthick, B. P., Varadarajan, S., &amp; Balaji, T. M. (2022). Assessing the in vitro antioxidant and anti-inflammatory activity of Moringa oleifera crude extract. </w:t>
        </w:r>
      </w:hyperlink>
      <w:hyperlink r:id="rId253">
        <w:r>
          <w:rPr>
            <w:i/>
            <w:highlight w:val="white"/>
          </w:rPr>
          <w:t>The Journal of Contemporary Dental Practice</w:t>
        </w:r>
      </w:hyperlink>
      <w:hyperlink r:id="rId254">
        <w:r>
          <w:rPr>
            <w:highlight w:val="white"/>
          </w:rPr>
          <w:t xml:space="preserve">, </w:t>
        </w:r>
      </w:hyperlink>
      <w:hyperlink r:id="rId255">
        <w:r>
          <w:rPr>
            <w:i/>
            <w:highlight w:val="white"/>
          </w:rPr>
          <w:t>23</w:t>
        </w:r>
      </w:hyperlink>
      <w:hyperlink r:id="rId256">
        <w:r>
          <w:rPr>
            <w:highlight w:val="white"/>
          </w:rPr>
          <w:t>(4), 437–442. https://doi.org/</w:t>
        </w:r>
      </w:hyperlink>
      <w:hyperlink r:id="rId257">
        <w:r>
          <w:rPr>
            <w:highlight w:val="white"/>
          </w:rPr>
          <w:t>10.5005/jp-journals-10024-3323</w:t>
        </w:r>
      </w:hyperlink>
    </w:p>
    <w:p w14:paraId="01F62856" w14:textId="77777777" w:rsidR="00031286" w:rsidRDefault="00523B5C" w:rsidP="00E83BD9">
      <w:pPr>
        <w:pStyle w:val="Reference"/>
        <w:rPr>
          <w:highlight w:val="white"/>
        </w:rPr>
      </w:pPr>
      <w:hyperlink r:id="rId258">
        <w:r>
          <w:rPr>
            <w:highlight w:val="white"/>
          </w:rPr>
          <w:t xml:space="preserve">Ramasundaram, S., Manikandan, V., Vijayalakshmi, P., Devanesan, S., Salah, M. B., Ramesh Babu, A. C., Priyadharsan, A., Oh, T. H., &amp; Ragupathy, S. (2023). Synthesis and investigation on synergetic effect of activated carbon loaded silver nanoparticles with enhanced photocatalytic and antibacterial activities. </w:t>
        </w:r>
      </w:hyperlink>
      <w:hyperlink r:id="rId259">
        <w:r>
          <w:rPr>
            <w:i/>
            <w:highlight w:val="white"/>
          </w:rPr>
          <w:t>Environmental Research</w:t>
        </w:r>
      </w:hyperlink>
      <w:hyperlink r:id="rId260">
        <w:r>
          <w:rPr>
            <w:highlight w:val="white"/>
          </w:rPr>
          <w:t xml:space="preserve">, </w:t>
        </w:r>
      </w:hyperlink>
      <w:hyperlink r:id="rId261">
        <w:r>
          <w:rPr>
            <w:i/>
            <w:highlight w:val="white"/>
          </w:rPr>
          <w:t>233</w:t>
        </w:r>
      </w:hyperlink>
      <w:hyperlink r:id="rId262">
        <w:r>
          <w:rPr>
            <w:highlight w:val="white"/>
          </w:rPr>
          <w:t>, 116431. https://doi.org/</w:t>
        </w:r>
      </w:hyperlink>
      <w:hyperlink r:id="rId263">
        <w:r>
          <w:rPr>
            <w:highlight w:val="white"/>
          </w:rPr>
          <w:t>10.1016/j.envres.2023.116431</w:t>
        </w:r>
      </w:hyperlink>
    </w:p>
    <w:p w14:paraId="5B760BFC" w14:textId="77777777" w:rsidR="00031286" w:rsidRDefault="00523B5C" w:rsidP="00E83BD9">
      <w:pPr>
        <w:pStyle w:val="Reference"/>
        <w:rPr>
          <w:highlight w:val="white"/>
        </w:rPr>
      </w:pPr>
      <w:hyperlink r:id="rId264">
        <w:r>
          <w:rPr>
            <w:highlight w:val="white"/>
          </w:rPr>
          <w:t xml:space="preserve">Rokkarukala, S., Cherian, T., Ragavendran, C., Mohanraju, R., Kamaraj, C., Almoshari, Y., Albariqi, A., Sultan, M. H., Alsalhi, A., &amp; Mohan, S. (2023). One-pot green synthesis of gold nanoparticles using , a marine soft coral: Assessing biological potentialities of antibacterial, antioxidant, anti-diabetic and catalytic degradation of toxic organic pollutants. </w:t>
        </w:r>
      </w:hyperlink>
      <w:hyperlink r:id="rId265">
        <w:r>
          <w:rPr>
            <w:i/>
            <w:highlight w:val="white"/>
          </w:rPr>
          <w:t>Heliyon</w:t>
        </w:r>
      </w:hyperlink>
      <w:hyperlink r:id="rId266">
        <w:r>
          <w:rPr>
            <w:highlight w:val="white"/>
          </w:rPr>
          <w:t xml:space="preserve">, </w:t>
        </w:r>
      </w:hyperlink>
      <w:hyperlink r:id="rId267">
        <w:r>
          <w:rPr>
            <w:i/>
            <w:highlight w:val="white"/>
          </w:rPr>
          <w:t>9</w:t>
        </w:r>
      </w:hyperlink>
      <w:hyperlink r:id="rId268">
        <w:r>
          <w:rPr>
            <w:highlight w:val="white"/>
          </w:rPr>
          <w:t>(3), e14668. https://doi.org/</w:t>
        </w:r>
      </w:hyperlink>
      <w:hyperlink r:id="rId269">
        <w:r>
          <w:rPr>
            <w:highlight w:val="white"/>
          </w:rPr>
          <w:t>10.1016/j.heliyon.2023.e14668</w:t>
        </w:r>
      </w:hyperlink>
    </w:p>
    <w:p w14:paraId="5AB6AAD9" w14:textId="77777777" w:rsidR="003F4BD5" w:rsidRPr="00C0492B" w:rsidRDefault="003F4BD5" w:rsidP="00E83BD9">
      <w:pPr>
        <w:pStyle w:val="Reference"/>
      </w:pPr>
      <w:proofErr w:type="spellStart"/>
      <w:r w:rsidRPr="00C0492B">
        <w:lastRenderedPageBreak/>
        <w:t>Saadh</w:t>
      </w:r>
      <w:proofErr w:type="spellEnd"/>
      <w:r w:rsidRPr="00C0492B">
        <w:t xml:space="preserve">, M. J., Rasulova, I., </w:t>
      </w:r>
      <w:proofErr w:type="spellStart"/>
      <w:r w:rsidRPr="00C0492B">
        <w:t>Almoyad</w:t>
      </w:r>
      <w:proofErr w:type="spellEnd"/>
      <w:r w:rsidRPr="00C0492B">
        <w:t xml:space="preserve">, M. A. A., </w:t>
      </w:r>
      <w:proofErr w:type="spellStart"/>
      <w:r w:rsidRPr="00C0492B">
        <w:t>Kiasari</w:t>
      </w:r>
      <w:proofErr w:type="spellEnd"/>
      <w:r w:rsidRPr="00C0492B">
        <w:t xml:space="preserve">, B. A., Ali, R. T., Rasheed, T. &amp; </w:t>
      </w:r>
      <w:proofErr w:type="spellStart"/>
      <w:r w:rsidRPr="00C0492B">
        <w:t>Ciongradi</w:t>
      </w:r>
      <w:proofErr w:type="spellEnd"/>
      <w:r w:rsidRPr="00C0492B">
        <w:t xml:space="preserve">, C. I. (2024). Recent progress and the emerging role of </w:t>
      </w:r>
      <w:proofErr w:type="spellStart"/>
      <w:r w:rsidRPr="00C0492B">
        <w:t>lncRNAs</w:t>
      </w:r>
      <w:proofErr w:type="spellEnd"/>
      <w:r w:rsidRPr="00C0492B">
        <w:t xml:space="preserve"> in cancer drug resistance; focusing on signaling pathways. Pathology-Research and Practice, 253, 154999.</w:t>
      </w:r>
    </w:p>
    <w:p w14:paraId="2CC531AE" w14:textId="77777777" w:rsidR="00031286" w:rsidRDefault="00523B5C" w:rsidP="00E83BD9">
      <w:pPr>
        <w:pStyle w:val="Reference"/>
        <w:rPr>
          <w:highlight w:val="white"/>
        </w:rPr>
      </w:pPr>
      <w:hyperlink r:id="rId270">
        <w:r>
          <w:rPr>
            <w:highlight w:val="white"/>
          </w:rPr>
          <w:t xml:space="preserve">Saquib, Q., Faisal, M., Al-Khedhairy, A. A., &amp; Alatar, A. A. (2020). </w:t>
        </w:r>
      </w:hyperlink>
      <w:hyperlink r:id="rId271">
        <w:r>
          <w:rPr>
            <w:i/>
            <w:highlight w:val="white"/>
          </w:rPr>
          <w:t>Green Synthesis of Nanoparticles: Applications and Prospects</w:t>
        </w:r>
      </w:hyperlink>
      <w:hyperlink r:id="rId272">
        <w:r>
          <w:rPr>
            <w:highlight w:val="white"/>
          </w:rPr>
          <w:t xml:space="preserve">. Springer Nature. </w:t>
        </w:r>
      </w:hyperlink>
      <w:hyperlink r:id="rId273">
        <w:r>
          <w:rPr>
            <w:highlight w:val="white"/>
          </w:rPr>
          <w:t>https://play.google.com/store/books/details?id=ZiwEEAAAQBAJ</w:t>
        </w:r>
      </w:hyperlink>
    </w:p>
    <w:p w14:paraId="240FBACD" w14:textId="77777777" w:rsidR="00031286" w:rsidRDefault="00523B5C" w:rsidP="00E83BD9">
      <w:pPr>
        <w:pStyle w:val="Reference"/>
        <w:rPr>
          <w:highlight w:val="white"/>
        </w:rPr>
      </w:pPr>
      <w:hyperlink r:id="rId274">
        <w:r>
          <w:rPr>
            <w:highlight w:val="white"/>
          </w:rPr>
          <w:t xml:space="preserve">Solanki, L. A., Dinesh, S. P. S., Jain, R. K., &amp; Balasubramaniam, A. (2023). Effects of titanium oxide coating on the antimicrobial properties, surface characteristics, and cytotoxicity of orthodontic brackets - A systematic review and meta analysis of in-vitro studies. </w:t>
        </w:r>
      </w:hyperlink>
      <w:hyperlink r:id="rId275">
        <w:r>
          <w:rPr>
            <w:i/>
            <w:highlight w:val="white"/>
          </w:rPr>
          <w:t>Journal of Oral Biology and Craniofacial Research</w:t>
        </w:r>
      </w:hyperlink>
      <w:hyperlink r:id="rId276">
        <w:r>
          <w:rPr>
            <w:highlight w:val="white"/>
          </w:rPr>
          <w:t xml:space="preserve">, </w:t>
        </w:r>
      </w:hyperlink>
      <w:hyperlink r:id="rId277">
        <w:r>
          <w:rPr>
            <w:i/>
            <w:highlight w:val="white"/>
          </w:rPr>
          <w:t>13</w:t>
        </w:r>
      </w:hyperlink>
      <w:hyperlink r:id="rId278">
        <w:r>
          <w:rPr>
            <w:highlight w:val="white"/>
          </w:rPr>
          <w:t>(5), 553–562. https://doi.org/</w:t>
        </w:r>
      </w:hyperlink>
      <w:hyperlink r:id="rId279">
        <w:r>
          <w:rPr>
            <w:highlight w:val="white"/>
          </w:rPr>
          <w:t>10.1016/j.jobcr.2023.05.014</w:t>
        </w:r>
      </w:hyperlink>
    </w:p>
    <w:p w14:paraId="0A7E151B" w14:textId="77777777" w:rsidR="00031286" w:rsidRDefault="00523B5C" w:rsidP="00E83BD9">
      <w:pPr>
        <w:pStyle w:val="Reference"/>
        <w:rPr>
          <w:highlight w:val="white"/>
        </w:rPr>
      </w:pPr>
      <w:hyperlink r:id="rId280">
        <w:r>
          <w:rPr>
            <w:highlight w:val="white"/>
          </w:rPr>
          <w:t xml:space="preserve">Sreevarun, M., Ajay, R., Suganya, G., Rakshagan, V., Bhanuchander, V., &amp; Suma, K. (2023). Formulation, configuration, and physical properties of dental composite resin containing a novel 2π + 2π photodimerized crosslinker - cinnamyl methacrylate: An in vitro research. </w:t>
        </w:r>
      </w:hyperlink>
      <w:hyperlink r:id="rId281">
        <w:r>
          <w:rPr>
            <w:i/>
            <w:highlight w:val="white"/>
          </w:rPr>
          <w:t>The Journal of Contemporary Dental Practice</w:t>
        </w:r>
      </w:hyperlink>
      <w:hyperlink r:id="rId282">
        <w:r>
          <w:rPr>
            <w:highlight w:val="white"/>
          </w:rPr>
          <w:t xml:space="preserve">, </w:t>
        </w:r>
      </w:hyperlink>
      <w:hyperlink r:id="rId283">
        <w:r>
          <w:rPr>
            <w:i/>
            <w:highlight w:val="white"/>
          </w:rPr>
          <w:t>24</w:t>
        </w:r>
      </w:hyperlink>
      <w:hyperlink r:id="rId284">
        <w:r>
          <w:rPr>
            <w:highlight w:val="white"/>
          </w:rPr>
          <w:t>(6), 364–371. https://doi.org/</w:t>
        </w:r>
      </w:hyperlink>
      <w:hyperlink r:id="rId285">
        <w:r>
          <w:rPr>
            <w:highlight w:val="white"/>
          </w:rPr>
          <w:t>10.5005/jp-journals-10024-3480</w:t>
        </w:r>
      </w:hyperlink>
    </w:p>
    <w:p w14:paraId="21FC5CFD" w14:textId="77777777" w:rsidR="00031286" w:rsidRDefault="00523B5C" w:rsidP="00E83BD9">
      <w:pPr>
        <w:pStyle w:val="Reference"/>
        <w:rPr>
          <w:highlight w:val="white"/>
        </w:rPr>
      </w:pPr>
      <w:hyperlink r:id="rId286">
        <w:r>
          <w:rPr>
            <w:highlight w:val="white"/>
          </w:rPr>
          <w:t xml:space="preserve">Subramanian, A., &amp; Harikrishnan, S. (2023). 3D printing in orthodontics: A narrative review. </w:t>
        </w:r>
      </w:hyperlink>
      <w:hyperlink r:id="rId287">
        <w:r>
          <w:rPr>
            <w:i/>
            <w:highlight w:val="white"/>
          </w:rPr>
          <w:t>Journal of International Oral Health: JIOH</w:t>
        </w:r>
      </w:hyperlink>
      <w:hyperlink r:id="rId288">
        <w:r>
          <w:rPr>
            <w:highlight w:val="white"/>
          </w:rPr>
          <w:t xml:space="preserve">, </w:t>
        </w:r>
      </w:hyperlink>
      <w:hyperlink r:id="rId289">
        <w:r>
          <w:rPr>
            <w:i/>
            <w:highlight w:val="white"/>
          </w:rPr>
          <w:t>15</w:t>
        </w:r>
      </w:hyperlink>
      <w:hyperlink r:id="rId290">
        <w:r>
          <w:rPr>
            <w:highlight w:val="white"/>
          </w:rPr>
          <w:t>(1), 15. https://doi.org/</w:t>
        </w:r>
      </w:hyperlink>
      <w:hyperlink r:id="rId291">
        <w:r>
          <w:rPr>
            <w:highlight w:val="white"/>
          </w:rPr>
          <w:t>10.4103/jioh.jioh_83_22</w:t>
        </w:r>
      </w:hyperlink>
    </w:p>
    <w:p w14:paraId="698827E1" w14:textId="77777777" w:rsidR="00031286" w:rsidRDefault="00523B5C" w:rsidP="00E83BD9">
      <w:pPr>
        <w:pStyle w:val="Reference"/>
        <w:rPr>
          <w:highlight w:val="white"/>
        </w:rPr>
      </w:pPr>
      <w:hyperlink r:id="rId292">
        <w:r>
          <w:rPr>
            <w:highlight w:val="white"/>
          </w:rPr>
          <w:t xml:space="preserve">Sudhakaran, G., Selvam, M., Sreekutty, A. R., Chandran, A., Almutairi, B. O., Arokiyaraj, S., Raman, P., Guru, A., &amp; Arockiaraj, J. (2023). Luteolin photo-protects zebrafish from environmental stressor ultraviolet radiation (UVB). </w:t>
        </w:r>
      </w:hyperlink>
      <w:hyperlink r:id="rId293">
        <w:r>
          <w:rPr>
            <w:i/>
            <w:highlight w:val="white"/>
          </w:rPr>
          <w:t>Journal of Toxicology and Environmental Health. Part A</w:t>
        </w:r>
      </w:hyperlink>
      <w:hyperlink r:id="rId294">
        <w:r>
          <w:rPr>
            <w:highlight w:val="white"/>
          </w:rPr>
          <w:t>. https://doi.org/</w:t>
        </w:r>
      </w:hyperlink>
      <w:hyperlink r:id="rId295">
        <w:r>
          <w:rPr>
            <w:highlight w:val="white"/>
          </w:rPr>
          <w:t>10.1080/15287394.2023.2249944</w:t>
        </w:r>
      </w:hyperlink>
    </w:p>
    <w:p w14:paraId="276ED801" w14:textId="77777777" w:rsidR="00031286" w:rsidRDefault="00523B5C" w:rsidP="00E83BD9">
      <w:pPr>
        <w:pStyle w:val="Reference"/>
        <w:rPr>
          <w:highlight w:val="white"/>
        </w:rPr>
      </w:pPr>
      <w:hyperlink r:id="rId296">
        <w:r>
          <w:rPr>
            <w:highlight w:val="white"/>
          </w:rPr>
          <w:t xml:space="preserve">Synergetic effects of polyethylene microplastic and abamectin pesticides on the eyes of zebrafish larvae and adults through activation of apoptosis signaling pathways. (2023). </w:t>
        </w:r>
      </w:hyperlink>
      <w:hyperlink r:id="rId297">
        <w:r>
          <w:rPr>
            <w:i/>
            <w:highlight w:val="white"/>
          </w:rPr>
          <w:t>Environmental Toxicology and Pharmacology</w:t>
        </w:r>
      </w:hyperlink>
      <w:hyperlink r:id="rId298">
        <w:r>
          <w:rPr>
            <w:highlight w:val="white"/>
          </w:rPr>
          <w:t xml:space="preserve">, </w:t>
        </w:r>
      </w:hyperlink>
      <w:hyperlink r:id="rId299">
        <w:r>
          <w:rPr>
            <w:i/>
            <w:highlight w:val="white"/>
          </w:rPr>
          <w:t>102</w:t>
        </w:r>
      </w:hyperlink>
      <w:hyperlink r:id="rId300">
        <w:r>
          <w:rPr>
            <w:highlight w:val="white"/>
          </w:rPr>
          <w:t>, 104215. https://doi.org/</w:t>
        </w:r>
      </w:hyperlink>
      <w:hyperlink r:id="rId301">
        <w:r>
          <w:rPr>
            <w:highlight w:val="white"/>
          </w:rPr>
          <w:t>10.1016/j.etap.2023.104215</w:t>
        </w:r>
      </w:hyperlink>
    </w:p>
    <w:p w14:paraId="62615C1A" w14:textId="77777777" w:rsidR="00031286" w:rsidRDefault="00523B5C" w:rsidP="00E83BD9">
      <w:pPr>
        <w:pStyle w:val="Reference"/>
        <w:rPr>
          <w:highlight w:val="white"/>
        </w:rPr>
      </w:pPr>
      <w:hyperlink r:id="rId302">
        <w:r>
          <w:rPr>
            <w:highlight w:val="white"/>
          </w:rPr>
          <w:t xml:space="preserve">Thamilchelvan, K., Ragavendran, C., Kamalanathan, D., Rajendiran, R., Cherian, T., &amp; Malafaia, G. (2023). In vitro somatic embryo productions from Curculigo orchioides derived gold nanoparticles: Synthesis, characterization, its biomedical applications, and their eco-friendly approaches to degradation of methylene blue under solar light irradiations. </w:t>
        </w:r>
      </w:hyperlink>
      <w:hyperlink r:id="rId303">
        <w:r>
          <w:rPr>
            <w:i/>
            <w:highlight w:val="white"/>
          </w:rPr>
          <w:t>Environmental Research</w:t>
        </w:r>
      </w:hyperlink>
      <w:hyperlink r:id="rId304">
        <w:r>
          <w:rPr>
            <w:highlight w:val="white"/>
          </w:rPr>
          <w:t xml:space="preserve">, </w:t>
        </w:r>
      </w:hyperlink>
      <w:hyperlink r:id="rId305">
        <w:r>
          <w:rPr>
            <w:i/>
            <w:highlight w:val="white"/>
          </w:rPr>
          <w:t>216</w:t>
        </w:r>
      </w:hyperlink>
      <w:hyperlink r:id="rId306">
        <w:r>
          <w:rPr>
            <w:highlight w:val="white"/>
          </w:rPr>
          <w:t>(Pt 4), 114774. https://doi.org/</w:t>
        </w:r>
      </w:hyperlink>
      <w:hyperlink r:id="rId307">
        <w:r>
          <w:rPr>
            <w:highlight w:val="white"/>
          </w:rPr>
          <w:t>10.1016/j.envres.2022.114774</w:t>
        </w:r>
      </w:hyperlink>
    </w:p>
    <w:p w14:paraId="4C17450F" w14:textId="77777777" w:rsidR="00031286" w:rsidRDefault="00523B5C" w:rsidP="00E83BD9">
      <w:pPr>
        <w:pStyle w:val="Reference"/>
        <w:rPr>
          <w:highlight w:val="white"/>
        </w:rPr>
      </w:pPr>
      <w:hyperlink r:id="rId308">
        <w:r>
          <w:rPr>
            <w:highlight w:val="white"/>
          </w:rPr>
          <w:t xml:space="preserve">Verma, P., &amp; Muthuswamy Pandian, S. (2021). Bionic effects of nano hydroxyapatite dentifrice on demineralised surface of enamel post orthodontic debonding: in-vivo split mouth study. </w:t>
        </w:r>
      </w:hyperlink>
      <w:hyperlink r:id="rId309">
        <w:r>
          <w:rPr>
            <w:i/>
            <w:highlight w:val="white"/>
          </w:rPr>
          <w:t>Progress in Orthodontics</w:t>
        </w:r>
      </w:hyperlink>
      <w:hyperlink r:id="rId310">
        <w:r>
          <w:rPr>
            <w:highlight w:val="white"/>
          </w:rPr>
          <w:t xml:space="preserve">, </w:t>
        </w:r>
      </w:hyperlink>
      <w:hyperlink r:id="rId311">
        <w:r>
          <w:rPr>
            <w:i/>
            <w:highlight w:val="white"/>
          </w:rPr>
          <w:t>22</w:t>
        </w:r>
      </w:hyperlink>
      <w:hyperlink r:id="rId312">
        <w:r>
          <w:rPr>
            <w:highlight w:val="white"/>
          </w:rPr>
          <w:t>(1), 39. https://doi.org/</w:t>
        </w:r>
      </w:hyperlink>
      <w:hyperlink r:id="rId313">
        <w:r>
          <w:rPr>
            <w:highlight w:val="white"/>
          </w:rPr>
          <w:t>10.1186/s40510-021-00381-5</w:t>
        </w:r>
      </w:hyperlink>
    </w:p>
    <w:p w14:paraId="33C134B4" w14:textId="77777777" w:rsidR="00031286" w:rsidRDefault="00523B5C" w:rsidP="00E83BD9">
      <w:pPr>
        <w:pStyle w:val="Reference"/>
        <w:rPr>
          <w:highlight w:val="white"/>
        </w:rPr>
      </w:pPr>
      <w:hyperlink r:id="rId314">
        <w:r>
          <w:rPr>
            <w:highlight w:val="white"/>
          </w:rPr>
          <w:t xml:space="preserve">Wadhwani, V., Sivaswamy, V., &amp; Rajaraman, V. (2022). Surface roughness and marginal adaptation of stereolithography versus digital light processing three-dimensional printed resins: An in-vitro study. </w:t>
        </w:r>
      </w:hyperlink>
      <w:hyperlink r:id="rId315">
        <w:r>
          <w:rPr>
            <w:i/>
            <w:highlight w:val="white"/>
          </w:rPr>
          <w:t>Journal of Indian Prosthodontic Society</w:t>
        </w:r>
      </w:hyperlink>
      <w:hyperlink r:id="rId316">
        <w:r>
          <w:rPr>
            <w:highlight w:val="white"/>
          </w:rPr>
          <w:t xml:space="preserve">, </w:t>
        </w:r>
      </w:hyperlink>
      <w:hyperlink r:id="rId317">
        <w:r>
          <w:rPr>
            <w:i/>
            <w:highlight w:val="white"/>
          </w:rPr>
          <w:t>22</w:t>
        </w:r>
      </w:hyperlink>
      <w:hyperlink r:id="rId318">
        <w:r>
          <w:rPr>
            <w:highlight w:val="white"/>
          </w:rPr>
          <w:t>(4), 377–381. https://doi.org/</w:t>
        </w:r>
      </w:hyperlink>
      <w:hyperlink r:id="rId319">
        <w:r>
          <w:rPr>
            <w:highlight w:val="white"/>
          </w:rPr>
          <w:t>10.4103/jips.jips_8_22</w:t>
        </w:r>
      </w:hyperlink>
    </w:p>
    <w:p w14:paraId="160FB895" w14:textId="77777777" w:rsidR="00031286" w:rsidRDefault="00523B5C" w:rsidP="00E83BD9">
      <w:pPr>
        <w:pStyle w:val="Reference"/>
        <w:rPr>
          <w:highlight w:val="white"/>
        </w:rPr>
      </w:pPr>
      <w:hyperlink r:id="rId320">
        <w:r>
          <w:rPr>
            <w:i/>
            <w:highlight w:val="white"/>
          </w:rPr>
          <w:t>Website</w:t>
        </w:r>
      </w:hyperlink>
      <w:hyperlink r:id="rId321">
        <w:r>
          <w:rPr>
            <w:highlight w:val="white"/>
          </w:rPr>
          <w:t>. (n.d.). https://doi.org/</w:t>
        </w:r>
      </w:hyperlink>
      <w:hyperlink r:id="rId322">
        <w:r>
          <w:rPr>
            <w:highlight w:val="white"/>
          </w:rPr>
          <w:t>10.1007/s13399-023-03750-8</w:t>
        </w:r>
      </w:hyperlink>
    </w:p>
    <w:p w14:paraId="7428E1C6" w14:textId="77777777" w:rsidR="00031286" w:rsidRDefault="00031286">
      <w:pPr>
        <w:widowControl w:val="0"/>
        <w:pBdr>
          <w:top w:val="nil"/>
          <w:left w:val="nil"/>
          <w:bottom w:val="nil"/>
          <w:right w:val="nil"/>
          <w:between w:val="nil"/>
        </w:pBdr>
        <w:rPr>
          <w:color w:val="131413"/>
          <w:szCs w:val="24"/>
          <w:highlight w:val="white"/>
        </w:rPr>
      </w:pPr>
    </w:p>
    <w:sectPr w:rsidR="00031286" w:rsidSect="00E83BD9">
      <w:headerReference w:type="default" r:id="rId323"/>
      <w:pgSz w:w="12240" w:h="15840" w:code="1"/>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C98227" w14:textId="77777777" w:rsidR="005F36A1" w:rsidRDefault="005F36A1">
      <w:r>
        <w:separator/>
      </w:r>
    </w:p>
  </w:endnote>
  <w:endnote w:type="continuationSeparator" w:id="0">
    <w:p w14:paraId="57F122E0" w14:textId="77777777" w:rsidR="005F36A1" w:rsidRDefault="005F36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522D3E" w14:textId="77777777" w:rsidR="005F36A1" w:rsidRDefault="005F36A1">
      <w:r>
        <w:separator/>
      </w:r>
    </w:p>
  </w:footnote>
  <w:footnote w:type="continuationSeparator" w:id="0">
    <w:p w14:paraId="7FAA1395" w14:textId="77777777" w:rsidR="005F36A1" w:rsidRDefault="005F36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231680" w14:textId="77777777" w:rsidR="00031286" w:rsidRDefault="0003128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031286"/>
    <w:rsid w:val="00005369"/>
    <w:rsid w:val="00031286"/>
    <w:rsid w:val="002D6CE7"/>
    <w:rsid w:val="00303FEA"/>
    <w:rsid w:val="003F4BD5"/>
    <w:rsid w:val="00523B5C"/>
    <w:rsid w:val="005F36A1"/>
    <w:rsid w:val="00711089"/>
    <w:rsid w:val="007F45E1"/>
    <w:rsid w:val="00845F34"/>
    <w:rsid w:val="00886179"/>
    <w:rsid w:val="008F5565"/>
    <w:rsid w:val="00A4682C"/>
    <w:rsid w:val="00A57677"/>
    <w:rsid w:val="00AC11F5"/>
    <w:rsid w:val="00C81276"/>
    <w:rsid w:val="00DE65B9"/>
    <w:rsid w:val="00E83BD9"/>
    <w:rsid w:val="00F618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F703EC"/>
  <w15:docId w15:val="{1FD39747-2242-4DEC-A973-13158EE49F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11089"/>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711089"/>
    <w:pPr>
      <w:keepNext/>
      <w:spacing w:before="240" w:after="240"/>
      <w:jc w:val="center"/>
      <w:outlineLvl w:val="0"/>
    </w:pPr>
    <w:rPr>
      <w:b/>
      <w:caps/>
    </w:rPr>
  </w:style>
  <w:style w:type="paragraph" w:styleId="Heading2">
    <w:name w:val="heading 2"/>
    <w:basedOn w:val="Normal"/>
    <w:next w:val="Paragraph"/>
    <w:qFormat/>
    <w:rsid w:val="00711089"/>
    <w:pPr>
      <w:keepNext/>
      <w:spacing w:before="240" w:after="240"/>
      <w:jc w:val="center"/>
      <w:outlineLvl w:val="1"/>
    </w:pPr>
    <w:rPr>
      <w:b/>
    </w:rPr>
  </w:style>
  <w:style w:type="paragraph" w:styleId="Heading3">
    <w:name w:val="heading 3"/>
    <w:basedOn w:val="Normal"/>
    <w:next w:val="Normal"/>
    <w:qFormat/>
    <w:rsid w:val="00711089"/>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711089"/>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711089"/>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711089"/>
    <w:rPr>
      <w:rFonts w:ascii="Tahoma" w:hAnsi="Tahoma" w:cs="Tahoma"/>
      <w:sz w:val="16"/>
      <w:szCs w:val="16"/>
    </w:rPr>
  </w:style>
  <w:style w:type="character" w:customStyle="1" w:styleId="BalloonTextChar">
    <w:name w:val="Balloon Text Char"/>
    <w:basedOn w:val="DefaultParagraphFont"/>
    <w:link w:val="BalloonText"/>
    <w:rsid w:val="00711089"/>
    <w:rPr>
      <w:rFonts w:ascii="Tahoma" w:eastAsia="Times New Roman" w:hAnsi="Tahoma" w:cs="Tahoma"/>
      <w:sz w:val="16"/>
      <w:szCs w:val="16"/>
      <w:lang w:val="en-US"/>
    </w:rPr>
  </w:style>
  <w:style w:type="paragraph" w:styleId="FootnoteText">
    <w:name w:val="footnote text"/>
    <w:basedOn w:val="Normal"/>
    <w:link w:val="FootnoteTextChar"/>
    <w:semiHidden/>
    <w:rsid w:val="00711089"/>
    <w:rPr>
      <w:sz w:val="16"/>
    </w:rPr>
  </w:style>
  <w:style w:type="character" w:customStyle="1" w:styleId="FootnoteTextChar">
    <w:name w:val="Footnote Text Char"/>
    <w:basedOn w:val="DefaultParagraphFont"/>
    <w:link w:val="FootnoteText"/>
    <w:semiHidden/>
    <w:rsid w:val="00E83BD9"/>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711089"/>
    <w:pPr>
      <w:spacing w:before="1200"/>
      <w:jc w:val="center"/>
    </w:pPr>
    <w:rPr>
      <w:b/>
      <w:sz w:val="36"/>
    </w:rPr>
  </w:style>
  <w:style w:type="paragraph" w:customStyle="1" w:styleId="AuthorName">
    <w:name w:val="Author Name"/>
    <w:basedOn w:val="Normal"/>
    <w:next w:val="AuthorAffiliation"/>
    <w:rsid w:val="00711089"/>
    <w:pPr>
      <w:spacing w:before="360" w:after="360"/>
      <w:jc w:val="center"/>
    </w:pPr>
    <w:rPr>
      <w:sz w:val="28"/>
    </w:rPr>
  </w:style>
  <w:style w:type="paragraph" w:customStyle="1" w:styleId="AuthorAffiliation">
    <w:name w:val="Author Affiliation"/>
    <w:basedOn w:val="Normal"/>
    <w:rsid w:val="00711089"/>
    <w:pPr>
      <w:jc w:val="center"/>
    </w:pPr>
    <w:rPr>
      <w:i/>
      <w:sz w:val="20"/>
    </w:rPr>
  </w:style>
  <w:style w:type="paragraph" w:customStyle="1" w:styleId="Abstract">
    <w:name w:val="Abstract"/>
    <w:basedOn w:val="Normal"/>
    <w:next w:val="Heading1"/>
    <w:rsid w:val="00711089"/>
    <w:pPr>
      <w:spacing w:before="360" w:after="360"/>
      <w:ind w:left="289" w:right="289"/>
      <w:jc w:val="both"/>
    </w:pPr>
    <w:rPr>
      <w:sz w:val="18"/>
    </w:rPr>
  </w:style>
  <w:style w:type="paragraph" w:customStyle="1" w:styleId="Paragraph">
    <w:name w:val="Paragraph"/>
    <w:basedOn w:val="Normal"/>
    <w:rsid w:val="00711089"/>
    <w:pPr>
      <w:ind w:firstLine="284"/>
      <w:jc w:val="both"/>
    </w:pPr>
    <w:rPr>
      <w:sz w:val="20"/>
    </w:rPr>
  </w:style>
  <w:style w:type="character" w:styleId="FootnoteReference">
    <w:name w:val="footnote reference"/>
    <w:semiHidden/>
    <w:rsid w:val="00711089"/>
    <w:rPr>
      <w:vertAlign w:val="superscript"/>
    </w:rPr>
  </w:style>
  <w:style w:type="paragraph" w:customStyle="1" w:styleId="Reference">
    <w:name w:val="Reference"/>
    <w:basedOn w:val="Paragraph"/>
    <w:rsid w:val="00711089"/>
    <w:pPr>
      <w:numPr>
        <w:numId w:val="14"/>
      </w:numPr>
      <w:ind w:left="426" w:hanging="426"/>
    </w:pPr>
  </w:style>
  <w:style w:type="paragraph" w:customStyle="1" w:styleId="FigureCaption">
    <w:name w:val="Figure Caption"/>
    <w:next w:val="Paragraph"/>
    <w:rsid w:val="00711089"/>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711089"/>
    <w:pPr>
      <w:keepNext/>
      <w:ind w:firstLine="0"/>
      <w:jc w:val="center"/>
    </w:pPr>
  </w:style>
  <w:style w:type="paragraph" w:customStyle="1" w:styleId="Equation">
    <w:name w:val="Equation"/>
    <w:basedOn w:val="Paragraph"/>
    <w:rsid w:val="00711089"/>
    <w:pPr>
      <w:tabs>
        <w:tab w:val="center" w:pos="4320"/>
        <w:tab w:val="right" w:pos="9242"/>
      </w:tabs>
      <w:ind w:firstLine="0"/>
      <w:jc w:val="center"/>
    </w:pPr>
  </w:style>
  <w:style w:type="character" w:styleId="Hyperlink">
    <w:name w:val="Hyperlink"/>
    <w:rsid w:val="00711089"/>
    <w:rPr>
      <w:color w:val="0000FF"/>
      <w:u w:val="single"/>
    </w:rPr>
  </w:style>
  <w:style w:type="table" w:styleId="TableGrid">
    <w:name w:val="Table Grid"/>
    <w:basedOn w:val="TableNormal"/>
    <w:rsid w:val="00711089"/>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711089"/>
    <w:pPr>
      <w:numPr>
        <w:numId w:val="13"/>
      </w:numPr>
      <w:ind w:left="641" w:hanging="357"/>
    </w:pPr>
  </w:style>
  <w:style w:type="paragraph" w:customStyle="1" w:styleId="AuthorEmail">
    <w:name w:val="Author Email"/>
    <w:basedOn w:val="Normal"/>
    <w:qFormat/>
    <w:rsid w:val="00711089"/>
    <w:pPr>
      <w:jc w:val="center"/>
    </w:pPr>
    <w:rPr>
      <w:sz w:val="20"/>
    </w:rPr>
  </w:style>
  <w:style w:type="paragraph" w:styleId="NormalWeb">
    <w:name w:val="Normal (Web)"/>
    <w:basedOn w:val="Normal"/>
    <w:uiPriority w:val="99"/>
    <w:unhideWhenUsed/>
    <w:rsid w:val="00711089"/>
    <w:pPr>
      <w:spacing w:before="100" w:beforeAutospacing="1" w:after="100" w:afterAutospacing="1"/>
    </w:pPr>
    <w:rPr>
      <w:szCs w:val="24"/>
      <w:lang w:val="en-GB" w:eastAsia="en-GB"/>
    </w:rPr>
  </w:style>
  <w:style w:type="character" w:styleId="Strong">
    <w:name w:val="Strong"/>
    <w:basedOn w:val="DefaultParagraphFont"/>
    <w:uiPriority w:val="22"/>
    <w:qFormat/>
    <w:rsid w:val="00711089"/>
    <w:rPr>
      <w:b/>
      <w:bCs/>
    </w:rPr>
  </w:style>
  <w:style w:type="character" w:styleId="Emphasis">
    <w:name w:val="Emphasis"/>
    <w:basedOn w:val="DefaultParagraphFont"/>
    <w:uiPriority w:val="20"/>
    <w:qFormat/>
    <w:rsid w:val="00711089"/>
    <w:rPr>
      <w:i/>
      <w:iCs/>
    </w:rPr>
  </w:style>
  <w:style w:type="paragraph" w:customStyle="1" w:styleId="TableCaption">
    <w:name w:val="Table Caption"/>
    <w:basedOn w:val="FigureCaption"/>
    <w:qFormat/>
    <w:rsid w:val="00711089"/>
    <w:rPr>
      <w:szCs w:val="18"/>
    </w:rPr>
  </w:style>
  <w:style w:type="paragraph" w:customStyle="1" w:styleId="Paragraphnumbered">
    <w:name w:val="Paragraph (numbered)"/>
    <w:rsid w:val="00711089"/>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711089"/>
    <w:rPr>
      <w:color w:val="808080"/>
      <w:shd w:val="clear" w:color="auto" w:fill="E6E6E6"/>
    </w:rPr>
  </w:style>
  <w:style w:type="paragraph" w:styleId="ListParagraph">
    <w:name w:val="List Paragraph"/>
    <w:basedOn w:val="Normal"/>
    <w:uiPriority w:val="34"/>
    <w:rsid w:val="00711089"/>
    <w:pPr>
      <w:ind w:left="720"/>
      <w:contextualSpacing/>
    </w:pPr>
  </w:style>
  <w:style w:type="character" w:styleId="CommentReference">
    <w:name w:val="annotation reference"/>
    <w:basedOn w:val="DefaultParagraphFont"/>
    <w:semiHidden/>
    <w:unhideWhenUsed/>
    <w:rsid w:val="00711089"/>
    <w:rPr>
      <w:sz w:val="16"/>
      <w:szCs w:val="16"/>
    </w:rPr>
  </w:style>
  <w:style w:type="paragraph" w:styleId="CommentText">
    <w:name w:val="annotation text"/>
    <w:basedOn w:val="Normal"/>
    <w:link w:val="CommentTextChar"/>
    <w:semiHidden/>
    <w:unhideWhenUsed/>
    <w:rsid w:val="00711089"/>
    <w:rPr>
      <w:sz w:val="20"/>
    </w:rPr>
  </w:style>
  <w:style w:type="character" w:customStyle="1" w:styleId="CommentTextChar">
    <w:name w:val="Comment Text Char"/>
    <w:basedOn w:val="DefaultParagraphFont"/>
    <w:link w:val="CommentText"/>
    <w:semiHidden/>
    <w:rsid w:val="00711089"/>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711089"/>
    <w:rPr>
      <w:b/>
      <w:bCs/>
    </w:rPr>
  </w:style>
  <w:style w:type="character" w:customStyle="1" w:styleId="CommentSubjectChar">
    <w:name w:val="Comment Subject Char"/>
    <w:basedOn w:val="CommentTextChar"/>
    <w:link w:val="CommentSubject"/>
    <w:semiHidden/>
    <w:rsid w:val="00711089"/>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f1mXL6/ZEHk" TargetMode="External"/><Relationship Id="rId299" Type="http://schemas.openxmlformats.org/officeDocument/2006/relationships/hyperlink" Target="http://paperpile.com/b/f1mXL6/C4WZ" TargetMode="External"/><Relationship Id="rId21" Type="http://schemas.openxmlformats.org/officeDocument/2006/relationships/hyperlink" Target="https://paperpile.com/c/f1mXL6/KQpk" TargetMode="External"/><Relationship Id="rId63" Type="http://schemas.openxmlformats.org/officeDocument/2006/relationships/hyperlink" Target="http://paperpile.com/b/f1mXL6/mPtf" TargetMode="External"/><Relationship Id="rId159" Type="http://schemas.openxmlformats.org/officeDocument/2006/relationships/hyperlink" Target="http://paperpile.com/b/f1mXL6/lpv6" TargetMode="External"/><Relationship Id="rId324" Type="http://schemas.openxmlformats.org/officeDocument/2006/relationships/fontTable" Target="fontTable.xml"/><Relationship Id="rId170" Type="http://schemas.openxmlformats.org/officeDocument/2006/relationships/hyperlink" Target="http://paperpile.com/b/f1mXL6/f5qf" TargetMode="External"/><Relationship Id="rId226" Type="http://schemas.openxmlformats.org/officeDocument/2006/relationships/hyperlink" Target="http://paperpile.com/b/f1mXL6/jJ2I" TargetMode="External"/><Relationship Id="rId268" Type="http://schemas.openxmlformats.org/officeDocument/2006/relationships/hyperlink" Target="http://paperpile.com/b/f1mXL6/mBxm" TargetMode="External"/><Relationship Id="rId32" Type="http://schemas.openxmlformats.org/officeDocument/2006/relationships/hyperlink" Target="https://paperpile.com/c/f1mXL6/jJ2I+ZEHk" TargetMode="External"/><Relationship Id="rId74" Type="http://schemas.openxmlformats.org/officeDocument/2006/relationships/hyperlink" Target="http://paperpile.com/b/f1mXL6/f83f" TargetMode="External"/><Relationship Id="rId128" Type="http://schemas.openxmlformats.org/officeDocument/2006/relationships/hyperlink" Target="http://paperpile.com/b/f1mXL6/1UVL" TargetMode="External"/><Relationship Id="rId5" Type="http://schemas.openxmlformats.org/officeDocument/2006/relationships/footnotes" Target="footnotes.xml"/><Relationship Id="rId181" Type="http://schemas.openxmlformats.org/officeDocument/2006/relationships/hyperlink" Target="http://dx.doi.org/10.3892/mmr.2018.8917" TargetMode="External"/><Relationship Id="rId237" Type="http://schemas.openxmlformats.org/officeDocument/2006/relationships/hyperlink" Target="http://dx.doi.org/10.1016/j.scitotenv.2022.160968" TargetMode="External"/><Relationship Id="rId279" Type="http://schemas.openxmlformats.org/officeDocument/2006/relationships/hyperlink" Target="http://dx.doi.org/10.1016/j.jobcr.2023.05.014" TargetMode="External"/><Relationship Id="rId43" Type="http://schemas.openxmlformats.org/officeDocument/2006/relationships/hyperlink" Target="https://paperpile.com/c/f1mXL6/M4SL" TargetMode="External"/><Relationship Id="rId139" Type="http://schemas.openxmlformats.org/officeDocument/2006/relationships/hyperlink" Target="http://paperpile.com/b/f1mXL6/t8g6" TargetMode="External"/><Relationship Id="rId290" Type="http://schemas.openxmlformats.org/officeDocument/2006/relationships/hyperlink" Target="http://paperpile.com/b/f1mXL6/dfym" TargetMode="External"/><Relationship Id="rId304" Type="http://schemas.openxmlformats.org/officeDocument/2006/relationships/hyperlink" Target="http://paperpile.com/b/f1mXL6/bJkM" TargetMode="External"/><Relationship Id="rId85" Type="http://schemas.openxmlformats.org/officeDocument/2006/relationships/hyperlink" Target="http://dx.doi.org/10.3390/nano12172940" TargetMode="External"/><Relationship Id="rId150" Type="http://schemas.openxmlformats.org/officeDocument/2006/relationships/hyperlink" Target="http://paperpile.com/b/f1mXL6/TeFo" TargetMode="External"/><Relationship Id="rId192" Type="http://schemas.openxmlformats.org/officeDocument/2006/relationships/hyperlink" Target="http://paperpile.com/b/f1mXL6/x90I" TargetMode="External"/><Relationship Id="rId206" Type="http://schemas.openxmlformats.org/officeDocument/2006/relationships/hyperlink" Target="http://paperpile.com/b/f1mXL6/oaBz" TargetMode="External"/><Relationship Id="rId248" Type="http://schemas.openxmlformats.org/officeDocument/2006/relationships/hyperlink" Target="http://paperpile.com/b/f1mXL6/ojHW" TargetMode="External"/><Relationship Id="rId12" Type="http://schemas.openxmlformats.org/officeDocument/2006/relationships/hyperlink" Target="https://paperpile.com/c/f1mXL6/z5Ga" TargetMode="External"/><Relationship Id="rId108" Type="http://schemas.openxmlformats.org/officeDocument/2006/relationships/hyperlink" Target="http://paperpile.com/b/f1mXL6/3f0j" TargetMode="External"/><Relationship Id="rId315" Type="http://schemas.openxmlformats.org/officeDocument/2006/relationships/hyperlink" Target="http://paperpile.com/b/f1mXL6/Nllj" TargetMode="External"/><Relationship Id="rId54" Type="http://schemas.openxmlformats.org/officeDocument/2006/relationships/hyperlink" Target="https://paperpile.com/c/f1mXL6/3f0j+SUe9" TargetMode="External"/><Relationship Id="rId96" Type="http://schemas.openxmlformats.org/officeDocument/2006/relationships/hyperlink" Target="http://paperpile.com/b/f1mXL6/VxYd" TargetMode="External"/><Relationship Id="rId161" Type="http://schemas.openxmlformats.org/officeDocument/2006/relationships/hyperlink" Target="http://paperpile.com/b/f1mXL6/lpv6" TargetMode="External"/><Relationship Id="rId217" Type="http://schemas.openxmlformats.org/officeDocument/2006/relationships/hyperlink" Target="http://paperpile.com/b/f1mXL6/xB33" TargetMode="External"/><Relationship Id="rId259" Type="http://schemas.openxmlformats.org/officeDocument/2006/relationships/hyperlink" Target="http://paperpile.com/b/f1mXL6/BKTD" TargetMode="External"/><Relationship Id="rId23" Type="http://schemas.openxmlformats.org/officeDocument/2006/relationships/hyperlink" Target="https://paperpile.com/c/f1mXL6/vr3V" TargetMode="External"/><Relationship Id="rId119" Type="http://schemas.openxmlformats.org/officeDocument/2006/relationships/hyperlink" Target="http://paperpile.com/b/f1mXL6/ZEHk" TargetMode="External"/><Relationship Id="rId270" Type="http://schemas.openxmlformats.org/officeDocument/2006/relationships/hyperlink" Target="http://paperpile.com/b/f1mXL6/JZRS" TargetMode="External"/><Relationship Id="rId65" Type="http://schemas.openxmlformats.org/officeDocument/2006/relationships/hyperlink" Target="http://dx.doi.org/10.6026/97320630018284" TargetMode="External"/><Relationship Id="rId130" Type="http://schemas.openxmlformats.org/officeDocument/2006/relationships/hyperlink" Target="http://paperpile.com/b/f1mXL6/1UVL" TargetMode="External"/><Relationship Id="rId172" Type="http://schemas.openxmlformats.org/officeDocument/2006/relationships/hyperlink" Target="http://paperpile.com/b/f1mXL6/f5qf" TargetMode="External"/><Relationship Id="rId228" Type="http://schemas.openxmlformats.org/officeDocument/2006/relationships/hyperlink" Target="http://paperpile.com/b/f1mXL6/jJ2I" TargetMode="External"/><Relationship Id="rId281" Type="http://schemas.openxmlformats.org/officeDocument/2006/relationships/hyperlink" Target="http://paperpile.com/b/f1mXL6/dGLo" TargetMode="External"/><Relationship Id="rId34" Type="http://schemas.openxmlformats.org/officeDocument/2006/relationships/hyperlink" Target="https://paperpile.com/c/f1mXL6/lpv6" TargetMode="External"/><Relationship Id="rId76" Type="http://schemas.openxmlformats.org/officeDocument/2006/relationships/hyperlink" Target="http://paperpile.com/b/f1mXL6/f83f" TargetMode="External"/><Relationship Id="rId141" Type="http://schemas.openxmlformats.org/officeDocument/2006/relationships/hyperlink" Target="http://dx.doi.org/10.5005/jp-journals-10015-2042" TargetMode="External"/><Relationship Id="rId7" Type="http://schemas.openxmlformats.org/officeDocument/2006/relationships/hyperlink" Target="mailto:sriramkarthikeyansdc@gmail.com" TargetMode="External"/><Relationship Id="rId162" Type="http://schemas.openxmlformats.org/officeDocument/2006/relationships/hyperlink" Target="http://paperpile.com/b/f1mXL6/lpv6" TargetMode="External"/><Relationship Id="rId183" Type="http://schemas.openxmlformats.org/officeDocument/2006/relationships/hyperlink" Target="http://paperpile.com/b/f1mXL6/Yc5q" TargetMode="External"/><Relationship Id="rId218" Type="http://schemas.openxmlformats.org/officeDocument/2006/relationships/hyperlink" Target="http://paperpile.com/b/f1mXL6/xB33" TargetMode="External"/><Relationship Id="rId239" Type="http://schemas.openxmlformats.org/officeDocument/2006/relationships/hyperlink" Target="http://paperpile.com/b/f1mXL6/bhi6" TargetMode="External"/><Relationship Id="rId250" Type="http://schemas.openxmlformats.org/officeDocument/2006/relationships/hyperlink" Target="http://paperpile.com/b/f1mXL6/ojHW" TargetMode="External"/><Relationship Id="rId271" Type="http://schemas.openxmlformats.org/officeDocument/2006/relationships/hyperlink" Target="http://paperpile.com/b/f1mXL6/JZRS" TargetMode="External"/><Relationship Id="rId292" Type="http://schemas.openxmlformats.org/officeDocument/2006/relationships/hyperlink" Target="http://paperpile.com/b/f1mXL6/AszS" TargetMode="External"/><Relationship Id="rId306" Type="http://schemas.openxmlformats.org/officeDocument/2006/relationships/hyperlink" Target="http://paperpile.com/b/f1mXL6/bJkM" TargetMode="External"/><Relationship Id="rId24" Type="http://schemas.openxmlformats.org/officeDocument/2006/relationships/hyperlink" Target="https://paperpile.com/c/f1mXL6/lpv6+dGLo" TargetMode="External"/><Relationship Id="rId45" Type="http://schemas.openxmlformats.org/officeDocument/2006/relationships/hyperlink" Target="https://paperpile.com/c/f1mXL6/e2hq+pr9O" TargetMode="External"/><Relationship Id="rId66" Type="http://schemas.openxmlformats.org/officeDocument/2006/relationships/hyperlink" Target="http://paperpile.com/b/f1mXL6/SUe9" TargetMode="External"/><Relationship Id="rId87" Type="http://schemas.openxmlformats.org/officeDocument/2006/relationships/hyperlink" Target="http://paperpile.com/b/f1mXL6/2OAn" TargetMode="External"/><Relationship Id="rId110" Type="http://schemas.openxmlformats.org/officeDocument/2006/relationships/hyperlink" Target="http://paperpile.com/b/f1mXL6/KQpk" TargetMode="External"/><Relationship Id="rId131" Type="http://schemas.openxmlformats.org/officeDocument/2006/relationships/hyperlink" Target="https://play.google.com/store/books/details?id=fZJCCQAAQBAJ" TargetMode="External"/><Relationship Id="rId152" Type="http://schemas.openxmlformats.org/officeDocument/2006/relationships/hyperlink" Target="http://paperpile.com/b/f1mXL6/TeFo" TargetMode="External"/><Relationship Id="rId173" Type="http://schemas.openxmlformats.org/officeDocument/2006/relationships/hyperlink" Target="http://paperpile.com/b/f1mXL6/f5qf" TargetMode="External"/><Relationship Id="rId194" Type="http://schemas.openxmlformats.org/officeDocument/2006/relationships/hyperlink" Target="http://paperpile.com/b/f1mXL6/x90I" TargetMode="External"/><Relationship Id="rId208" Type="http://schemas.openxmlformats.org/officeDocument/2006/relationships/hyperlink" Target="http://paperpile.com/b/f1mXL6/R6fB" TargetMode="External"/><Relationship Id="rId229" Type="http://schemas.openxmlformats.org/officeDocument/2006/relationships/hyperlink" Target="http://paperpile.com/b/f1mXL6/jJ2I" TargetMode="External"/><Relationship Id="rId240" Type="http://schemas.openxmlformats.org/officeDocument/2006/relationships/hyperlink" Target="http://paperpile.com/b/f1mXL6/bhi6" TargetMode="External"/><Relationship Id="rId261" Type="http://schemas.openxmlformats.org/officeDocument/2006/relationships/hyperlink" Target="http://paperpile.com/b/f1mXL6/BKTD" TargetMode="External"/><Relationship Id="rId14" Type="http://schemas.openxmlformats.org/officeDocument/2006/relationships/hyperlink" Target="https://paperpile.com/c/f1mXL6/AAhw+ENos" TargetMode="External"/><Relationship Id="rId35" Type="http://schemas.openxmlformats.org/officeDocument/2006/relationships/hyperlink" Target="https://paperpile.com/c/f1mXL6/ShFZ" TargetMode="External"/><Relationship Id="rId56" Type="http://schemas.openxmlformats.org/officeDocument/2006/relationships/hyperlink" Target="http://paperpile.com/b/f1mXL6/s1N5" TargetMode="External"/><Relationship Id="rId77" Type="http://schemas.openxmlformats.org/officeDocument/2006/relationships/hyperlink" Target="http://paperpile.com/b/f1mXL6/f83f" TargetMode="External"/><Relationship Id="rId100" Type="http://schemas.openxmlformats.org/officeDocument/2006/relationships/hyperlink" Target="http://paperpile.com/b/f1mXL6/FB84" TargetMode="External"/><Relationship Id="rId282" Type="http://schemas.openxmlformats.org/officeDocument/2006/relationships/hyperlink" Target="http://paperpile.com/b/f1mXL6/dGLo" TargetMode="External"/><Relationship Id="rId317" Type="http://schemas.openxmlformats.org/officeDocument/2006/relationships/hyperlink" Target="http://paperpile.com/b/f1mXL6/Nllj" TargetMode="External"/><Relationship Id="rId8" Type="http://schemas.openxmlformats.org/officeDocument/2006/relationships/hyperlink" Target="https://paperpile.com/c/f1mXL6/R6fB" TargetMode="External"/><Relationship Id="rId98" Type="http://schemas.openxmlformats.org/officeDocument/2006/relationships/hyperlink" Target="http://paperpile.com/b/f1mXL6/FB84" TargetMode="External"/><Relationship Id="rId121" Type="http://schemas.openxmlformats.org/officeDocument/2006/relationships/hyperlink" Target="http://dx.doi.org/10.19070/2377-8075-21000605" TargetMode="External"/><Relationship Id="rId142" Type="http://schemas.openxmlformats.org/officeDocument/2006/relationships/hyperlink" Target="http://paperpile.com/b/f1mXL6/hp2B" TargetMode="External"/><Relationship Id="rId163" Type="http://schemas.openxmlformats.org/officeDocument/2006/relationships/hyperlink" Target="http://dx.doi.org/10.1016/j.scitotenv.2022.160575" TargetMode="External"/><Relationship Id="rId184" Type="http://schemas.openxmlformats.org/officeDocument/2006/relationships/hyperlink" Target="http://paperpile.com/b/f1mXL6/Yc5q" TargetMode="External"/><Relationship Id="rId219" Type="http://schemas.openxmlformats.org/officeDocument/2006/relationships/hyperlink" Target="http://dx.doi.org/10.1039/d3na00385j" TargetMode="External"/><Relationship Id="rId230" Type="http://schemas.openxmlformats.org/officeDocument/2006/relationships/hyperlink" Target="http://paperpile.com/b/f1mXL6/jJ2I" TargetMode="External"/><Relationship Id="rId251" Type="http://schemas.openxmlformats.org/officeDocument/2006/relationships/hyperlink" Target="http://dx.doi.org/10.1016/j.actatropica.2011.03.003" TargetMode="External"/><Relationship Id="rId25" Type="http://schemas.openxmlformats.org/officeDocument/2006/relationships/image" Target="media/image1.jpg"/><Relationship Id="rId46" Type="http://schemas.openxmlformats.org/officeDocument/2006/relationships/hyperlink" Target="https://paperpile.com/c/f1mXL6/bhi6" TargetMode="External"/><Relationship Id="rId67" Type="http://schemas.openxmlformats.org/officeDocument/2006/relationships/hyperlink" Target="http://paperpile.com/b/f1mXL6/SUe9" TargetMode="External"/><Relationship Id="rId272" Type="http://schemas.openxmlformats.org/officeDocument/2006/relationships/hyperlink" Target="http://paperpile.com/b/f1mXL6/JZRS" TargetMode="External"/><Relationship Id="rId293" Type="http://schemas.openxmlformats.org/officeDocument/2006/relationships/hyperlink" Target="http://paperpile.com/b/f1mXL6/AszS" TargetMode="External"/><Relationship Id="rId307" Type="http://schemas.openxmlformats.org/officeDocument/2006/relationships/hyperlink" Target="http://dx.doi.org/10.1016/j.envres.2022.114774" TargetMode="External"/><Relationship Id="rId88" Type="http://schemas.openxmlformats.org/officeDocument/2006/relationships/hyperlink" Target="http://paperpile.com/b/f1mXL6/2OAn" TargetMode="External"/><Relationship Id="rId111" Type="http://schemas.openxmlformats.org/officeDocument/2006/relationships/hyperlink" Target="http://paperpile.com/b/f1mXL6/KQpk" TargetMode="External"/><Relationship Id="rId132" Type="http://schemas.openxmlformats.org/officeDocument/2006/relationships/hyperlink" Target="http://paperpile.com/b/f1mXL6/AAhw" TargetMode="External"/><Relationship Id="rId153" Type="http://schemas.openxmlformats.org/officeDocument/2006/relationships/hyperlink" Target="http://dx.doi.org/10.47750/jptcp.2022.870" TargetMode="External"/><Relationship Id="rId174" Type="http://schemas.openxmlformats.org/officeDocument/2006/relationships/hyperlink" Target="http://paperpile.com/b/f1mXL6/f5qf" TargetMode="External"/><Relationship Id="rId195" Type="http://schemas.openxmlformats.org/officeDocument/2006/relationships/hyperlink" Target="http://paperpile.com/b/f1mXL6/x90I" TargetMode="External"/><Relationship Id="rId209" Type="http://schemas.openxmlformats.org/officeDocument/2006/relationships/hyperlink" Target="http://paperpile.com/b/f1mXL6/R6fB" TargetMode="External"/><Relationship Id="rId220" Type="http://schemas.openxmlformats.org/officeDocument/2006/relationships/hyperlink" Target="http://paperpile.com/b/f1mXL6/QtlG" TargetMode="External"/><Relationship Id="rId241" Type="http://schemas.openxmlformats.org/officeDocument/2006/relationships/hyperlink" Target="http://dx.doi.org/10.2139/ssrn.4359726" TargetMode="External"/><Relationship Id="rId15" Type="http://schemas.openxmlformats.org/officeDocument/2006/relationships/hyperlink" Target="https://paperpile.com/c/f1mXL6/xB33+VxYd" TargetMode="External"/><Relationship Id="rId36" Type="http://schemas.openxmlformats.org/officeDocument/2006/relationships/hyperlink" Target="https://paperpile.com/c/f1mXL6/Mxtj" TargetMode="External"/><Relationship Id="rId57" Type="http://schemas.openxmlformats.org/officeDocument/2006/relationships/hyperlink" Target="http://paperpile.com/b/f1mXL6/s1N5" TargetMode="External"/><Relationship Id="rId262" Type="http://schemas.openxmlformats.org/officeDocument/2006/relationships/hyperlink" Target="http://paperpile.com/b/f1mXL6/BKTD" TargetMode="External"/><Relationship Id="rId283" Type="http://schemas.openxmlformats.org/officeDocument/2006/relationships/hyperlink" Target="http://paperpile.com/b/f1mXL6/dGLo" TargetMode="External"/><Relationship Id="rId318" Type="http://schemas.openxmlformats.org/officeDocument/2006/relationships/hyperlink" Target="http://paperpile.com/b/f1mXL6/Nllj" TargetMode="External"/><Relationship Id="rId78" Type="http://schemas.openxmlformats.org/officeDocument/2006/relationships/hyperlink" Target="http://paperpile.com/b/f1mXL6/f83f" TargetMode="External"/><Relationship Id="rId99" Type="http://schemas.openxmlformats.org/officeDocument/2006/relationships/hyperlink" Target="http://paperpile.com/b/f1mXL6/FB84" TargetMode="External"/><Relationship Id="rId101" Type="http://schemas.openxmlformats.org/officeDocument/2006/relationships/hyperlink" Target="http://paperpile.com/b/f1mXL6/FB84" TargetMode="External"/><Relationship Id="rId122" Type="http://schemas.openxmlformats.org/officeDocument/2006/relationships/hyperlink" Target="http://paperpile.com/b/f1mXL6/CcMz" TargetMode="External"/><Relationship Id="rId143" Type="http://schemas.openxmlformats.org/officeDocument/2006/relationships/hyperlink" Target="http://paperpile.com/b/f1mXL6/hp2B" TargetMode="External"/><Relationship Id="rId164" Type="http://schemas.openxmlformats.org/officeDocument/2006/relationships/hyperlink" Target="http://paperpile.com/b/f1mXL6/DvRK" TargetMode="External"/><Relationship Id="rId185" Type="http://schemas.openxmlformats.org/officeDocument/2006/relationships/hyperlink" Target="http://paperpile.com/b/f1mXL6/Yc5q" TargetMode="External"/><Relationship Id="rId9" Type="http://schemas.openxmlformats.org/officeDocument/2006/relationships/hyperlink" Target="https://paperpile.com/c/f1mXL6/TeFo" TargetMode="External"/><Relationship Id="rId210" Type="http://schemas.openxmlformats.org/officeDocument/2006/relationships/hyperlink" Target="http://paperpile.com/b/f1mXL6/R6fB" TargetMode="External"/><Relationship Id="rId26" Type="http://schemas.openxmlformats.org/officeDocument/2006/relationships/image" Target="media/image2.png"/><Relationship Id="rId231" Type="http://schemas.openxmlformats.org/officeDocument/2006/relationships/hyperlink" Target="http://dx.doi.org/10.1186/s12903-021-01805-8" TargetMode="External"/><Relationship Id="rId252" Type="http://schemas.openxmlformats.org/officeDocument/2006/relationships/hyperlink" Target="http://paperpile.com/b/f1mXL6/ujrF" TargetMode="External"/><Relationship Id="rId273" Type="http://schemas.openxmlformats.org/officeDocument/2006/relationships/hyperlink" Target="https://play.google.com/store/books/details?id=ZiwEEAAAQBAJ" TargetMode="External"/><Relationship Id="rId294" Type="http://schemas.openxmlformats.org/officeDocument/2006/relationships/hyperlink" Target="http://paperpile.com/b/f1mXL6/AszS" TargetMode="External"/><Relationship Id="rId308" Type="http://schemas.openxmlformats.org/officeDocument/2006/relationships/hyperlink" Target="http://paperpile.com/b/f1mXL6/DTRs" TargetMode="External"/><Relationship Id="rId47" Type="http://schemas.openxmlformats.org/officeDocument/2006/relationships/hyperlink" Target="https://paperpile.com/c/f1mXL6/mBxm+f5qf" TargetMode="External"/><Relationship Id="rId68" Type="http://schemas.openxmlformats.org/officeDocument/2006/relationships/hyperlink" Target="http://paperpile.com/b/f1mXL6/ENos" TargetMode="External"/><Relationship Id="rId89" Type="http://schemas.openxmlformats.org/officeDocument/2006/relationships/hyperlink" Target="http://paperpile.com/b/f1mXL6/2OAn" TargetMode="External"/><Relationship Id="rId112" Type="http://schemas.openxmlformats.org/officeDocument/2006/relationships/hyperlink" Target="http://paperpile.com/b/f1mXL6/KQpk" TargetMode="External"/><Relationship Id="rId133" Type="http://schemas.openxmlformats.org/officeDocument/2006/relationships/hyperlink" Target="http://paperpile.com/b/f1mXL6/AAhw" TargetMode="External"/><Relationship Id="rId154" Type="http://schemas.openxmlformats.org/officeDocument/2006/relationships/hyperlink" Target="http://paperpile.com/b/f1mXL6/Rawq" TargetMode="External"/><Relationship Id="rId175" Type="http://schemas.openxmlformats.org/officeDocument/2006/relationships/hyperlink" Target="http://dx.doi.org/10.1007/s10973-023-12336-5" TargetMode="External"/><Relationship Id="rId196" Type="http://schemas.openxmlformats.org/officeDocument/2006/relationships/hyperlink" Target="http://paperpile.com/b/f1mXL6/x90I" TargetMode="External"/><Relationship Id="rId200" Type="http://schemas.openxmlformats.org/officeDocument/2006/relationships/hyperlink" Target="http://paperpile.com/b/f1mXL6/77kW" TargetMode="External"/><Relationship Id="rId16" Type="http://schemas.openxmlformats.org/officeDocument/2006/relationships/hyperlink" Target="https://paperpile.com/c/f1mXL6/hp2B" TargetMode="External"/><Relationship Id="rId221" Type="http://schemas.openxmlformats.org/officeDocument/2006/relationships/hyperlink" Target="http://paperpile.com/b/f1mXL6/QtlG" TargetMode="External"/><Relationship Id="rId242" Type="http://schemas.openxmlformats.org/officeDocument/2006/relationships/hyperlink" Target="http://paperpile.com/b/f1mXL6/ShFZ" TargetMode="External"/><Relationship Id="rId263" Type="http://schemas.openxmlformats.org/officeDocument/2006/relationships/hyperlink" Target="http://dx.doi.org/10.1016/j.envres.2023.116431" TargetMode="External"/><Relationship Id="rId284" Type="http://schemas.openxmlformats.org/officeDocument/2006/relationships/hyperlink" Target="http://paperpile.com/b/f1mXL6/dGLo" TargetMode="External"/><Relationship Id="rId319" Type="http://schemas.openxmlformats.org/officeDocument/2006/relationships/hyperlink" Target="http://dx.doi.org/10.4103/jips.jips_8_22" TargetMode="External"/><Relationship Id="rId37" Type="http://schemas.openxmlformats.org/officeDocument/2006/relationships/hyperlink" Target="https://paperpile.com/c/f1mXL6/DvRK+oaBz" TargetMode="External"/><Relationship Id="rId58" Type="http://schemas.openxmlformats.org/officeDocument/2006/relationships/hyperlink" Target="http://paperpile.com/b/f1mXL6/s1N5" TargetMode="External"/><Relationship Id="rId79" Type="http://schemas.openxmlformats.org/officeDocument/2006/relationships/hyperlink" Target="http://dx.doi.org/10.1002/tox.23400" TargetMode="External"/><Relationship Id="rId102" Type="http://schemas.openxmlformats.org/officeDocument/2006/relationships/hyperlink" Target="http://paperpile.com/b/f1mXL6/FB84" TargetMode="External"/><Relationship Id="rId123" Type="http://schemas.openxmlformats.org/officeDocument/2006/relationships/hyperlink" Target="http://paperpile.com/b/f1mXL6/CcMz" TargetMode="External"/><Relationship Id="rId144" Type="http://schemas.openxmlformats.org/officeDocument/2006/relationships/hyperlink" Target="http://paperpile.com/b/f1mXL6/hp2B" TargetMode="External"/><Relationship Id="rId90" Type="http://schemas.openxmlformats.org/officeDocument/2006/relationships/hyperlink" Target="http://paperpile.com/b/f1mXL6/2OAn" TargetMode="External"/><Relationship Id="rId165" Type="http://schemas.openxmlformats.org/officeDocument/2006/relationships/hyperlink" Target="http://paperpile.com/b/f1mXL6/DvRK" TargetMode="External"/><Relationship Id="rId186" Type="http://schemas.openxmlformats.org/officeDocument/2006/relationships/hyperlink" Target="http://paperpile.com/b/f1mXL6/Yc5q" TargetMode="External"/><Relationship Id="rId211" Type="http://schemas.openxmlformats.org/officeDocument/2006/relationships/hyperlink" Target="http://paperpile.com/b/f1mXL6/R6fB" TargetMode="External"/><Relationship Id="rId232" Type="http://schemas.openxmlformats.org/officeDocument/2006/relationships/hyperlink" Target="http://paperpile.com/b/f1mXL6/e2hq" TargetMode="External"/><Relationship Id="rId253" Type="http://schemas.openxmlformats.org/officeDocument/2006/relationships/hyperlink" Target="http://paperpile.com/b/f1mXL6/ujrF" TargetMode="External"/><Relationship Id="rId274" Type="http://schemas.openxmlformats.org/officeDocument/2006/relationships/hyperlink" Target="http://paperpile.com/b/f1mXL6/pr9O" TargetMode="External"/><Relationship Id="rId295" Type="http://schemas.openxmlformats.org/officeDocument/2006/relationships/hyperlink" Target="http://dx.doi.org/10.1080/15287394.2023.2249944" TargetMode="External"/><Relationship Id="rId309" Type="http://schemas.openxmlformats.org/officeDocument/2006/relationships/hyperlink" Target="http://paperpile.com/b/f1mXL6/DTRs" TargetMode="External"/><Relationship Id="rId27" Type="http://schemas.openxmlformats.org/officeDocument/2006/relationships/image" Target="media/image3.jpg"/><Relationship Id="rId48" Type="http://schemas.openxmlformats.org/officeDocument/2006/relationships/hyperlink" Target="https://paperpile.com/c/f1mXL6/ojHW" TargetMode="External"/><Relationship Id="rId69" Type="http://schemas.openxmlformats.org/officeDocument/2006/relationships/hyperlink" Target="http://paperpile.com/b/f1mXL6/ENos" TargetMode="External"/><Relationship Id="rId113" Type="http://schemas.openxmlformats.org/officeDocument/2006/relationships/hyperlink" Target="http://paperpile.com/b/f1mXL6/KQpk" TargetMode="External"/><Relationship Id="rId134" Type="http://schemas.openxmlformats.org/officeDocument/2006/relationships/hyperlink" Target="http://paperpile.com/b/f1mXL6/AAhw" TargetMode="External"/><Relationship Id="rId320" Type="http://schemas.openxmlformats.org/officeDocument/2006/relationships/hyperlink" Target="http://paperpile.com/b/f1mXL6/M4SL" TargetMode="External"/><Relationship Id="rId80" Type="http://schemas.openxmlformats.org/officeDocument/2006/relationships/hyperlink" Target="http://paperpile.com/b/f1mXL6/Mxtj" TargetMode="External"/><Relationship Id="rId155" Type="http://schemas.openxmlformats.org/officeDocument/2006/relationships/hyperlink" Target="http://paperpile.com/b/f1mXL6/Rawq" TargetMode="External"/><Relationship Id="rId176" Type="http://schemas.openxmlformats.org/officeDocument/2006/relationships/hyperlink" Target="http://paperpile.com/b/f1mXL6/vr3V" TargetMode="External"/><Relationship Id="rId197" Type="http://schemas.openxmlformats.org/officeDocument/2006/relationships/hyperlink" Target="http://dx.doi.org/10.4322/bds.2022.e2591" TargetMode="External"/><Relationship Id="rId201" Type="http://schemas.openxmlformats.org/officeDocument/2006/relationships/hyperlink" Target="http://paperpile.com/b/f1mXL6/77kW" TargetMode="External"/><Relationship Id="rId222" Type="http://schemas.openxmlformats.org/officeDocument/2006/relationships/hyperlink" Target="http://paperpile.com/b/f1mXL6/QtlG" TargetMode="External"/><Relationship Id="rId243" Type="http://schemas.openxmlformats.org/officeDocument/2006/relationships/hyperlink" Target="http://paperpile.com/b/f1mXL6/ShFZ" TargetMode="External"/><Relationship Id="rId264" Type="http://schemas.openxmlformats.org/officeDocument/2006/relationships/hyperlink" Target="http://paperpile.com/b/f1mXL6/mBxm" TargetMode="External"/><Relationship Id="rId285" Type="http://schemas.openxmlformats.org/officeDocument/2006/relationships/hyperlink" Target="http://dx.doi.org/10.5005/jp-journals-10024-3480" TargetMode="External"/><Relationship Id="rId17" Type="http://schemas.openxmlformats.org/officeDocument/2006/relationships/hyperlink" Target="https://paperpile.com/c/f1mXL6/77kW+ujrF" TargetMode="External"/><Relationship Id="rId38" Type="http://schemas.openxmlformats.org/officeDocument/2006/relationships/hyperlink" Target="https://paperpile.com/c/f1mXL6/1UVL" TargetMode="External"/><Relationship Id="rId59" Type="http://schemas.openxmlformats.org/officeDocument/2006/relationships/hyperlink" Target="http://dx.doi.org/10.1053/j.sodo.2023.01.002" TargetMode="External"/><Relationship Id="rId103" Type="http://schemas.openxmlformats.org/officeDocument/2006/relationships/hyperlink" Target="http://dx.doi.org/10.4103/jispcd.JISPCD_175_22" TargetMode="External"/><Relationship Id="rId124" Type="http://schemas.openxmlformats.org/officeDocument/2006/relationships/hyperlink" Target="http://paperpile.com/b/f1mXL6/CcMz" TargetMode="External"/><Relationship Id="rId310" Type="http://schemas.openxmlformats.org/officeDocument/2006/relationships/hyperlink" Target="http://paperpile.com/b/f1mXL6/DTRs" TargetMode="External"/><Relationship Id="rId70" Type="http://schemas.openxmlformats.org/officeDocument/2006/relationships/hyperlink" Target="http://paperpile.com/b/f1mXL6/ENos" TargetMode="External"/><Relationship Id="rId91" Type="http://schemas.openxmlformats.org/officeDocument/2006/relationships/hyperlink" Target="http://dx.doi.org/10.1016/j.envres.2022.114946" TargetMode="External"/><Relationship Id="rId145" Type="http://schemas.openxmlformats.org/officeDocument/2006/relationships/hyperlink" Target="http://paperpile.com/b/f1mXL6/hp2B" TargetMode="External"/><Relationship Id="rId166" Type="http://schemas.openxmlformats.org/officeDocument/2006/relationships/hyperlink" Target="http://paperpile.com/b/f1mXL6/DvRK" TargetMode="External"/><Relationship Id="rId187" Type="http://schemas.openxmlformats.org/officeDocument/2006/relationships/hyperlink" Target="http://dx.doi.org/10.2174/18742106-v16-e2202230" TargetMode="External"/><Relationship Id="rId1" Type="http://schemas.openxmlformats.org/officeDocument/2006/relationships/numbering" Target="numbering.xml"/><Relationship Id="rId212" Type="http://schemas.openxmlformats.org/officeDocument/2006/relationships/hyperlink" Target="http://paperpile.com/b/f1mXL6/R6fB" TargetMode="External"/><Relationship Id="rId233" Type="http://schemas.openxmlformats.org/officeDocument/2006/relationships/hyperlink" Target="http://paperpile.com/b/f1mXL6/e2hq" TargetMode="External"/><Relationship Id="rId254" Type="http://schemas.openxmlformats.org/officeDocument/2006/relationships/hyperlink" Target="http://paperpile.com/b/f1mXL6/ujrF" TargetMode="External"/><Relationship Id="rId28" Type="http://schemas.openxmlformats.org/officeDocument/2006/relationships/hyperlink" Target="https://paperpile.com/c/f1mXL6/lpv6" TargetMode="External"/><Relationship Id="rId49" Type="http://schemas.openxmlformats.org/officeDocument/2006/relationships/hyperlink" Target="https://paperpile.com/c/f1mXL6/BKTD" TargetMode="External"/><Relationship Id="rId114" Type="http://schemas.openxmlformats.org/officeDocument/2006/relationships/hyperlink" Target="http://paperpile.com/b/f1mXL6/KQpk" TargetMode="External"/><Relationship Id="rId275" Type="http://schemas.openxmlformats.org/officeDocument/2006/relationships/hyperlink" Target="http://paperpile.com/b/f1mXL6/pr9O" TargetMode="External"/><Relationship Id="rId296" Type="http://schemas.openxmlformats.org/officeDocument/2006/relationships/hyperlink" Target="http://paperpile.com/b/f1mXL6/C4WZ" TargetMode="External"/><Relationship Id="rId300" Type="http://schemas.openxmlformats.org/officeDocument/2006/relationships/hyperlink" Target="http://paperpile.com/b/f1mXL6/C4WZ" TargetMode="External"/><Relationship Id="rId60" Type="http://schemas.openxmlformats.org/officeDocument/2006/relationships/hyperlink" Target="http://paperpile.com/b/f1mXL6/mPtf" TargetMode="External"/><Relationship Id="rId81" Type="http://schemas.openxmlformats.org/officeDocument/2006/relationships/hyperlink" Target="http://paperpile.com/b/f1mXL6/Mxtj" TargetMode="External"/><Relationship Id="rId135" Type="http://schemas.openxmlformats.org/officeDocument/2006/relationships/hyperlink" Target="https://play.google.com/store/books/details?id=ICzvDwAAQBAJ" TargetMode="External"/><Relationship Id="rId156" Type="http://schemas.openxmlformats.org/officeDocument/2006/relationships/hyperlink" Target="http://paperpile.com/b/f1mXL6/Rawq" TargetMode="External"/><Relationship Id="rId177" Type="http://schemas.openxmlformats.org/officeDocument/2006/relationships/hyperlink" Target="http://paperpile.com/b/f1mXL6/vr3V" TargetMode="External"/><Relationship Id="rId198" Type="http://schemas.openxmlformats.org/officeDocument/2006/relationships/hyperlink" Target="http://paperpile.com/b/f1mXL6/77kW" TargetMode="External"/><Relationship Id="rId321" Type="http://schemas.openxmlformats.org/officeDocument/2006/relationships/hyperlink" Target="http://paperpile.com/b/f1mXL6/M4SL" TargetMode="External"/><Relationship Id="rId202" Type="http://schemas.openxmlformats.org/officeDocument/2006/relationships/hyperlink" Target="http://paperpile.com/b/f1mXL6/77kW" TargetMode="External"/><Relationship Id="rId223" Type="http://schemas.openxmlformats.org/officeDocument/2006/relationships/hyperlink" Target="http://paperpile.com/b/f1mXL6/QtlG" TargetMode="External"/><Relationship Id="rId244" Type="http://schemas.openxmlformats.org/officeDocument/2006/relationships/hyperlink" Target="http://paperpile.com/b/f1mXL6/ShFZ" TargetMode="External"/><Relationship Id="rId18" Type="http://schemas.openxmlformats.org/officeDocument/2006/relationships/hyperlink" Target="https://paperpile.com/c/f1mXL6/VxYd" TargetMode="External"/><Relationship Id="rId39" Type="http://schemas.openxmlformats.org/officeDocument/2006/relationships/hyperlink" Target="https://paperpile.com/c/f1mXL6/Rawq" TargetMode="External"/><Relationship Id="rId265" Type="http://schemas.openxmlformats.org/officeDocument/2006/relationships/hyperlink" Target="http://paperpile.com/b/f1mXL6/mBxm" TargetMode="External"/><Relationship Id="rId286" Type="http://schemas.openxmlformats.org/officeDocument/2006/relationships/hyperlink" Target="http://paperpile.com/b/f1mXL6/dfym" TargetMode="External"/><Relationship Id="rId50" Type="http://schemas.openxmlformats.org/officeDocument/2006/relationships/hyperlink" Target="https://paperpile.com/c/f1mXL6/C4WZ" TargetMode="External"/><Relationship Id="rId104" Type="http://schemas.openxmlformats.org/officeDocument/2006/relationships/hyperlink" Target="http://paperpile.com/b/f1mXL6/3f0j" TargetMode="External"/><Relationship Id="rId125" Type="http://schemas.openxmlformats.org/officeDocument/2006/relationships/hyperlink" Target="http://paperpile.com/b/f1mXL6/CcMz" TargetMode="External"/><Relationship Id="rId146" Type="http://schemas.openxmlformats.org/officeDocument/2006/relationships/hyperlink" Target="http://paperpile.com/b/f1mXL6/hp2B" TargetMode="External"/><Relationship Id="rId167" Type="http://schemas.openxmlformats.org/officeDocument/2006/relationships/hyperlink" Target="http://paperpile.com/b/f1mXL6/DvRK" TargetMode="External"/><Relationship Id="rId188" Type="http://schemas.openxmlformats.org/officeDocument/2006/relationships/hyperlink" Target="http://paperpile.com/b/f1mXL6/z5Ga" TargetMode="External"/><Relationship Id="rId311" Type="http://schemas.openxmlformats.org/officeDocument/2006/relationships/hyperlink" Target="http://paperpile.com/b/f1mXL6/DTRs" TargetMode="External"/><Relationship Id="rId71" Type="http://schemas.openxmlformats.org/officeDocument/2006/relationships/hyperlink" Target="http://paperpile.com/b/f1mXL6/ENos" TargetMode="External"/><Relationship Id="rId92" Type="http://schemas.openxmlformats.org/officeDocument/2006/relationships/hyperlink" Target="http://paperpile.com/b/f1mXL6/VxYd" TargetMode="External"/><Relationship Id="rId213" Type="http://schemas.openxmlformats.org/officeDocument/2006/relationships/hyperlink" Target="http://dx.doi.org/10.4103/jcd.jcd_411_21" TargetMode="External"/><Relationship Id="rId234" Type="http://schemas.openxmlformats.org/officeDocument/2006/relationships/hyperlink" Target="http://paperpile.com/b/f1mXL6/e2hq" TargetMode="External"/><Relationship Id="rId2" Type="http://schemas.openxmlformats.org/officeDocument/2006/relationships/styles" Target="styles.xml"/><Relationship Id="rId29" Type="http://schemas.openxmlformats.org/officeDocument/2006/relationships/hyperlink" Target="https://paperpile.com/c/f1mXL6/Mxtj+DTRs" TargetMode="External"/><Relationship Id="rId255" Type="http://schemas.openxmlformats.org/officeDocument/2006/relationships/hyperlink" Target="http://paperpile.com/b/f1mXL6/ujrF" TargetMode="External"/><Relationship Id="rId276" Type="http://schemas.openxmlformats.org/officeDocument/2006/relationships/hyperlink" Target="http://paperpile.com/b/f1mXL6/pr9O" TargetMode="External"/><Relationship Id="rId297" Type="http://schemas.openxmlformats.org/officeDocument/2006/relationships/hyperlink" Target="http://paperpile.com/b/f1mXL6/C4WZ" TargetMode="External"/><Relationship Id="rId40" Type="http://schemas.openxmlformats.org/officeDocument/2006/relationships/hyperlink" Target="https://paperpile.com/c/f1mXL6/bJkM+FB84" TargetMode="External"/><Relationship Id="rId115" Type="http://schemas.openxmlformats.org/officeDocument/2006/relationships/hyperlink" Target="http://dx.doi.org/10.1016/j.jep.2019.112109" TargetMode="External"/><Relationship Id="rId136" Type="http://schemas.openxmlformats.org/officeDocument/2006/relationships/hyperlink" Target="http://paperpile.com/b/f1mXL6/t8g6" TargetMode="External"/><Relationship Id="rId157" Type="http://schemas.openxmlformats.org/officeDocument/2006/relationships/hyperlink" Target="http://dx.doi.org/10.1007/s13399-022-03445-6" TargetMode="External"/><Relationship Id="rId178" Type="http://schemas.openxmlformats.org/officeDocument/2006/relationships/hyperlink" Target="http://paperpile.com/b/f1mXL6/vr3V" TargetMode="External"/><Relationship Id="rId301" Type="http://schemas.openxmlformats.org/officeDocument/2006/relationships/hyperlink" Target="http://dx.doi.org/10.1016/j.etap.2023.104215" TargetMode="External"/><Relationship Id="rId322" Type="http://schemas.openxmlformats.org/officeDocument/2006/relationships/hyperlink" Target="http://dx.doi.org/10.1007/s13399-023-03750-8" TargetMode="External"/><Relationship Id="rId61" Type="http://schemas.openxmlformats.org/officeDocument/2006/relationships/hyperlink" Target="http://paperpile.com/b/f1mXL6/mPtf" TargetMode="External"/><Relationship Id="rId82" Type="http://schemas.openxmlformats.org/officeDocument/2006/relationships/hyperlink" Target="http://paperpile.com/b/f1mXL6/Mxtj" TargetMode="External"/><Relationship Id="rId199" Type="http://schemas.openxmlformats.org/officeDocument/2006/relationships/hyperlink" Target="http://paperpile.com/b/f1mXL6/77kW" TargetMode="External"/><Relationship Id="rId203" Type="http://schemas.openxmlformats.org/officeDocument/2006/relationships/hyperlink" Target="http://dx.doi.org/10.1016/j.jep.2023.116930" TargetMode="External"/><Relationship Id="rId19" Type="http://schemas.openxmlformats.org/officeDocument/2006/relationships/hyperlink" Target="https://paperpile.com/c/f1mXL6/CcMz+Yc5q" TargetMode="External"/><Relationship Id="rId224" Type="http://schemas.openxmlformats.org/officeDocument/2006/relationships/hyperlink" Target="http://paperpile.com/b/f1mXL6/QtlG" TargetMode="External"/><Relationship Id="rId245" Type="http://schemas.openxmlformats.org/officeDocument/2006/relationships/hyperlink" Target="https://play.google.com/store/books/details?id=k-qcBAAAQBAJ" TargetMode="External"/><Relationship Id="rId266" Type="http://schemas.openxmlformats.org/officeDocument/2006/relationships/hyperlink" Target="http://paperpile.com/b/f1mXL6/mBxm" TargetMode="External"/><Relationship Id="rId287" Type="http://schemas.openxmlformats.org/officeDocument/2006/relationships/hyperlink" Target="http://paperpile.com/b/f1mXL6/dfym" TargetMode="External"/><Relationship Id="rId30" Type="http://schemas.openxmlformats.org/officeDocument/2006/relationships/hyperlink" Target="https://paperpile.com/c/f1mXL6/hp2B+jJ2I" TargetMode="External"/><Relationship Id="rId105" Type="http://schemas.openxmlformats.org/officeDocument/2006/relationships/hyperlink" Target="http://paperpile.com/b/f1mXL6/3f0j" TargetMode="External"/><Relationship Id="rId126" Type="http://schemas.openxmlformats.org/officeDocument/2006/relationships/hyperlink" Target="http://paperpile.com/b/f1mXL6/CcMz" TargetMode="External"/><Relationship Id="rId147" Type="http://schemas.openxmlformats.org/officeDocument/2006/relationships/hyperlink" Target="http://dx.doi.org/10.3390/molecules27238269" TargetMode="External"/><Relationship Id="rId168" Type="http://schemas.openxmlformats.org/officeDocument/2006/relationships/hyperlink" Target="http://paperpile.com/b/f1mXL6/DvRK" TargetMode="External"/><Relationship Id="rId312" Type="http://schemas.openxmlformats.org/officeDocument/2006/relationships/hyperlink" Target="http://paperpile.com/b/f1mXL6/DTRs" TargetMode="External"/><Relationship Id="rId51" Type="http://schemas.openxmlformats.org/officeDocument/2006/relationships/hyperlink" Target="https://paperpile.com/c/f1mXL6/C4WZ+AszS" TargetMode="External"/><Relationship Id="rId72" Type="http://schemas.openxmlformats.org/officeDocument/2006/relationships/hyperlink" Target="http://paperpile.com/b/f1mXL6/ENos" TargetMode="External"/><Relationship Id="rId93" Type="http://schemas.openxmlformats.org/officeDocument/2006/relationships/hyperlink" Target="http://paperpile.com/b/f1mXL6/VxYd" TargetMode="External"/><Relationship Id="rId189" Type="http://schemas.openxmlformats.org/officeDocument/2006/relationships/hyperlink" Target="http://paperpile.com/b/f1mXL6/z5Ga" TargetMode="External"/><Relationship Id="rId3" Type="http://schemas.openxmlformats.org/officeDocument/2006/relationships/settings" Target="settings.xml"/><Relationship Id="rId214" Type="http://schemas.openxmlformats.org/officeDocument/2006/relationships/hyperlink" Target="http://paperpile.com/b/f1mXL6/xB33" TargetMode="External"/><Relationship Id="rId235" Type="http://schemas.openxmlformats.org/officeDocument/2006/relationships/hyperlink" Target="http://paperpile.com/b/f1mXL6/e2hq" TargetMode="External"/><Relationship Id="rId256" Type="http://schemas.openxmlformats.org/officeDocument/2006/relationships/hyperlink" Target="http://paperpile.com/b/f1mXL6/ujrF" TargetMode="External"/><Relationship Id="rId277" Type="http://schemas.openxmlformats.org/officeDocument/2006/relationships/hyperlink" Target="http://paperpile.com/b/f1mXL6/pr9O" TargetMode="External"/><Relationship Id="rId298" Type="http://schemas.openxmlformats.org/officeDocument/2006/relationships/hyperlink" Target="http://paperpile.com/b/f1mXL6/C4WZ" TargetMode="External"/><Relationship Id="rId116" Type="http://schemas.openxmlformats.org/officeDocument/2006/relationships/hyperlink" Target="http://paperpile.com/b/f1mXL6/ZEHk" TargetMode="External"/><Relationship Id="rId137" Type="http://schemas.openxmlformats.org/officeDocument/2006/relationships/hyperlink" Target="http://paperpile.com/b/f1mXL6/t8g6" TargetMode="External"/><Relationship Id="rId158" Type="http://schemas.openxmlformats.org/officeDocument/2006/relationships/hyperlink" Target="http://paperpile.com/b/f1mXL6/lpv6" TargetMode="External"/><Relationship Id="rId302" Type="http://schemas.openxmlformats.org/officeDocument/2006/relationships/hyperlink" Target="http://paperpile.com/b/f1mXL6/bJkM" TargetMode="External"/><Relationship Id="rId323" Type="http://schemas.openxmlformats.org/officeDocument/2006/relationships/header" Target="header1.xml"/><Relationship Id="rId20" Type="http://schemas.openxmlformats.org/officeDocument/2006/relationships/hyperlink" Target="https://paperpile.com/c/f1mXL6/hp2B+2OAn" TargetMode="External"/><Relationship Id="rId41" Type="http://schemas.openxmlformats.org/officeDocument/2006/relationships/hyperlink" Target="https://paperpile.com/c/f1mXL6/M4SL" TargetMode="External"/><Relationship Id="rId62" Type="http://schemas.openxmlformats.org/officeDocument/2006/relationships/hyperlink" Target="http://paperpile.com/b/f1mXL6/mPtf" TargetMode="External"/><Relationship Id="rId83" Type="http://schemas.openxmlformats.org/officeDocument/2006/relationships/hyperlink" Target="http://paperpile.com/b/f1mXL6/Mxtj" TargetMode="External"/><Relationship Id="rId179" Type="http://schemas.openxmlformats.org/officeDocument/2006/relationships/hyperlink" Target="http://paperpile.com/b/f1mXL6/vr3V" TargetMode="External"/><Relationship Id="rId190" Type="http://schemas.openxmlformats.org/officeDocument/2006/relationships/hyperlink" Target="http://paperpile.com/b/f1mXL6/z5Ga" TargetMode="External"/><Relationship Id="rId204" Type="http://schemas.openxmlformats.org/officeDocument/2006/relationships/hyperlink" Target="http://paperpile.com/b/f1mXL6/oaBz" TargetMode="External"/><Relationship Id="rId225" Type="http://schemas.openxmlformats.org/officeDocument/2006/relationships/hyperlink" Target="http://dx.doi.org/10.4103/JCD.JCD_369_21" TargetMode="External"/><Relationship Id="rId246" Type="http://schemas.openxmlformats.org/officeDocument/2006/relationships/hyperlink" Target="http://paperpile.com/b/f1mXL6/ojHW" TargetMode="External"/><Relationship Id="rId267" Type="http://schemas.openxmlformats.org/officeDocument/2006/relationships/hyperlink" Target="http://paperpile.com/b/f1mXL6/mBxm" TargetMode="External"/><Relationship Id="rId288" Type="http://schemas.openxmlformats.org/officeDocument/2006/relationships/hyperlink" Target="http://paperpile.com/b/f1mXL6/dfym" TargetMode="External"/><Relationship Id="rId106" Type="http://schemas.openxmlformats.org/officeDocument/2006/relationships/hyperlink" Target="http://paperpile.com/b/f1mXL6/3f0j" TargetMode="External"/><Relationship Id="rId127" Type="http://schemas.openxmlformats.org/officeDocument/2006/relationships/hyperlink" Target="http://dx.doi.org/10.1016/j.heliyon.2023.e20162" TargetMode="External"/><Relationship Id="rId313" Type="http://schemas.openxmlformats.org/officeDocument/2006/relationships/hyperlink" Target="http://dx.doi.org/10.1186/s40510-021-00381-5" TargetMode="External"/><Relationship Id="rId10" Type="http://schemas.openxmlformats.org/officeDocument/2006/relationships/hyperlink" Target="https://paperpile.com/c/f1mXL6/JZRS+QtlG" TargetMode="External"/><Relationship Id="rId31" Type="http://schemas.openxmlformats.org/officeDocument/2006/relationships/hyperlink" Target="https://paperpile.com/c/f1mXL6/jJ2I+ZEHk" TargetMode="External"/><Relationship Id="rId52" Type="http://schemas.openxmlformats.org/officeDocument/2006/relationships/hyperlink" Target="https://paperpile.com/c/f1mXL6/2OAn+s1N5" TargetMode="External"/><Relationship Id="rId73" Type="http://schemas.openxmlformats.org/officeDocument/2006/relationships/hyperlink" Target="http://dx.doi.org/10.4103/jcd.jcd_638_20" TargetMode="External"/><Relationship Id="rId94" Type="http://schemas.openxmlformats.org/officeDocument/2006/relationships/hyperlink" Target="http://paperpile.com/b/f1mXL6/VxYd" TargetMode="External"/><Relationship Id="rId148" Type="http://schemas.openxmlformats.org/officeDocument/2006/relationships/hyperlink" Target="http://paperpile.com/b/f1mXL6/TeFo" TargetMode="External"/><Relationship Id="rId169" Type="http://schemas.openxmlformats.org/officeDocument/2006/relationships/hyperlink" Target="http://dx.doi.org/10.4103/jomfp.jomfp_293_21" TargetMode="External"/><Relationship Id="rId4" Type="http://schemas.openxmlformats.org/officeDocument/2006/relationships/webSettings" Target="webSettings.xml"/><Relationship Id="rId180" Type="http://schemas.openxmlformats.org/officeDocument/2006/relationships/hyperlink" Target="http://paperpile.com/b/f1mXL6/vr3V" TargetMode="External"/><Relationship Id="rId215" Type="http://schemas.openxmlformats.org/officeDocument/2006/relationships/hyperlink" Target="http://paperpile.com/b/f1mXL6/xB33" TargetMode="External"/><Relationship Id="rId236" Type="http://schemas.openxmlformats.org/officeDocument/2006/relationships/hyperlink" Target="http://paperpile.com/b/f1mXL6/e2hq" TargetMode="External"/><Relationship Id="rId257" Type="http://schemas.openxmlformats.org/officeDocument/2006/relationships/hyperlink" Target="http://dx.doi.org/10.5005/jp-journals-10024-3323" TargetMode="External"/><Relationship Id="rId278" Type="http://schemas.openxmlformats.org/officeDocument/2006/relationships/hyperlink" Target="http://paperpile.com/b/f1mXL6/pr9O" TargetMode="External"/><Relationship Id="rId303" Type="http://schemas.openxmlformats.org/officeDocument/2006/relationships/hyperlink" Target="http://paperpile.com/b/f1mXL6/bJkM" TargetMode="External"/><Relationship Id="rId42" Type="http://schemas.openxmlformats.org/officeDocument/2006/relationships/hyperlink" Target="https://paperpile.com/c/f1mXL6/M4SL" TargetMode="External"/><Relationship Id="rId84" Type="http://schemas.openxmlformats.org/officeDocument/2006/relationships/hyperlink" Target="http://paperpile.com/b/f1mXL6/Mxtj" TargetMode="External"/><Relationship Id="rId138" Type="http://schemas.openxmlformats.org/officeDocument/2006/relationships/hyperlink" Target="http://paperpile.com/b/f1mXL6/t8g6" TargetMode="External"/><Relationship Id="rId191" Type="http://schemas.openxmlformats.org/officeDocument/2006/relationships/hyperlink" Target="https://books.google.com/books/about/Synthesis_of_Palladium_Nanoparticles_on.html?hl=&amp;id=U4r4rQEACAAJ" TargetMode="External"/><Relationship Id="rId205" Type="http://schemas.openxmlformats.org/officeDocument/2006/relationships/hyperlink" Target="http://paperpile.com/b/f1mXL6/oaBz" TargetMode="External"/><Relationship Id="rId247" Type="http://schemas.openxmlformats.org/officeDocument/2006/relationships/hyperlink" Target="http://paperpile.com/b/f1mXL6/ojHW" TargetMode="External"/><Relationship Id="rId107" Type="http://schemas.openxmlformats.org/officeDocument/2006/relationships/hyperlink" Target="http://paperpile.com/b/f1mXL6/3f0j" TargetMode="External"/><Relationship Id="rId289" Type="http://schemas.openxmlformats.org/officeDocument/2006/relationships/hyperlink" Target="http://paperpile.com/b/f1mXL6/dfym" TargetMode="External"/><Relationship Id="rId11" Type="http://schemas.openxmlformats.org/officeDocument/2006/relationships/hyperlink" Target="https://paperpile.com/c/f1mXL6/DvRK+x90I" TargetMode="External"/><Relationship Id="rId53" Type="http://schemas.openxmlformats.org/officeDocument/2006/relationships/hyperlink" Target="https://paperpile.com/c/f1mXL6/3f0j+SUe9" TargetMode="External"/><Relationship Id="rId149" Type="http://schemas.openxmlformats.org/officeDocument/2006/relationships/hyperlink" Target="http://paperpile.com/b/f1mXL6/TeFo" TargetMode="External"/><Relationship Id="rId314" Type="http://schemas.openxmlformats.org/officeDocument/2006/relationships/hyperlink" Target="http://paperpile.com/b/f1mXL6/Nllj" TargetMode="External"/><Relationship Id="rId95" Type="http://schemas.openxmlformats.org/officeDocument/2006/relationships/hyperlink" Target="http://paperpile.com/b/f1mXL6/VxYd" TargetMode="External"/><Relationship Id="rId160" Type="http://schemas.openxmlformats.org/officeDocument/2006/relationships/hyperlink" Target="http://paperpile.com/b/f1mXL6/lpv6" TargetMode="External"/><Relationship Id="rId216" Type="http://schemas.openxmlformats.org/officeDocument/2006/relationships/hyperlink" Target="http://paperpile.com/b/f1mXL6/xB33" TargetMode="External"/><Relationship Id="rId258" Type="http://schemas.openxmlformats.org/officeDocument/2006/relationships/hyperlink" Target="http://paperpile.com/b/f1mXL6/BKTD" TargetMode="External"/><Relationship Id="rId22" Type="http://schemas.openxmlformats.org/officeDocument/2006/relationships/hyperlink" Target="https://paperpile.com/c/f1mXL6/hp2B+t8g6+Nllj" TargetMode="External"/><Relationship Id="rId64" Type="http://schemas.openxmlformats.org/officeDocument/2006/relationships/hyperlink" Target="http://paperpile.com/b/f1mXL6/mPtf" TargetMode="External"/><Relationship Id="rId118" Type="http://schemas.openxmlformats.org/officeDocument/2006/relationships/hyperlink" Target="http://paperpile.com/b/f1mXL6/ZEHk" TargetMode="External"/><Relationship Id="rId325" Type="http://schemas.openxmlformats.org/officeDocument/2006/relationships/theme" Target="theme/theme1.xml"/><Relationship Id="rId171" Type="http://schemas.openxmlformats.org/officeDocument/2006/relationships/hyperlink" Target="http://paperpile.com/b/f1mXL6/f5qf" TargetMode="External"/><Relationship Id="rId227" Type="http://schemas.openxmlformats.org/officeDocument/2006/relationships/hyperlink" Target="http://paperpile.com/b/f1mXL6/jJ2I" TargetMode="External"/><Relationship Id="rId269" Type="http://schemas.openxmlformats.org/officeDocument/2006/relationships/hyperlink" Target="http://dx.doi.org/10.1016/j.heliyon.2023.e14668" TargetMode="External"/><Relationship Id="rId33" Type="http://schemas.openxmlformats.org/officeDocument/2006/relationships/hyperlink" Target="https://paperpile.com/c/f1mXL6/jJ2I+ZEHk" TargetMode="External"/><Relationship Id="rId129" Type="http://schemas.openxmlformats.org/officeDocument/2006/relationships/hyperlink" Target="http://paperpile.com/b/f1mXL6/1UVL" TargetMode="External"/><Relationship Id="rId280" Type="http://schemas.openxmlformats.org/officeDocument/2006/relationships/hyperlink" Target="http://paperpile.com/b/f1mXL6/dGLo" TargetMode="External"/><Relationship Id="rId75" Type="http://schemas.openxmlformats.org/officeDocument/2006/relationships/hyperlink" Target="http://paperpile.com/b/f1mXL6/f83f" TargetMode="External"/><Relationship Id="rId140" Type="http://schemas.openxmlformats.org/officeDocument/2006/relationships/hyperlink" Target="http://paperpile.com/b/f1mXL6/t8g6" TargetMode="External"/><Relationship Id="rId182" Type="http://schemas.openxmlformats.org/officeDocument/2006/relationships/hyperlink" Target="http://paperpile.com/b/f1mXL6/Yc5q" TargetMode="External"/><Relationship Id="rId6" Type="http://schemas.openxmlformats.org/officeDocument/2006/relationships/endnotes" Target="endnotes.xml"/><Relationship Id="rId238" Type="http://schemas.openxmlformats.org/officeDocument/2006/relationships/hyperlink" Target="http://paperpile.com/b/f1mXL6/bhi6" TargetMode="External"/><Relationship Id="rId291" Type="http://schemas.openxmlformats.org/officeDocument/2006/relationships/hyperlink" Target="http://dx.doi.org/10.4103/jioh.jioh_83_22" TargetMode="External"/><Relationship Id="rId305" Type="http://schemas.openxmlformats.org/officeDocument/2006/relationships/hyperlink" Target="http://paperpile.com/b/f1mXL6/bJkM" TargetMode="External"/><Relationship Id="rId44" Type="http://schemas.openxmlformats.org/officeDocument/2006/relationships/hyperlink" Target="https://paperpile.com/c/f1mXL6/ojHW+dfym" TargetMode="External"/><Relationship Id="rId86" Type="http://schemas.openxmlformats.org/officeDocument/2006/relationships/hyperlink" Target="http://paperpile.com/b/f1mXL6/2OAn" TargetMode="External"/><Relationship Id="rId151" Type="http://schemas.openxmlformats.org/officeDocument/2006/relationships/hyperlink" Target="http://paperpile.com/b/f1mXL6/TeFo" TargetMode="External"/><Relationship Id="rId193" Type="http://schemas.openxmlformats.org/officeDocument/2006/relationships/hyperlink" Target="http://paperpile.com/b/f1mXL6/x90I" TargetMode="External"/><Relationship Id="rId207" Type="http://schemas.openxmlformats.org/officeDocument/2006/relationships/hyperlink" Target="http://dx.doi.org/10.1053/j.sodo.2022.12.011" TargetMode="External"/><Relationship Id="rId249" Type="http://schemas.openxmlformats.org/officeDocument/2006/relationships/hyperlink" Target="http://paperpile.com/b/f1mXL6/ojHW" TargetMode="External"/><Relationship Id="rId13" Type="http://schemas.openxmlformats.org/officeDocument/2006/relationships/hyperlink" Target="https://paperpile.com/c/f1mXL6/mPtf" TargetMode="External"/><Relationship Id="rId109" Type="http://schemas.openxmlformats.org/officeDocument/2006/relationships/hyperlink" Target="http://dx.doi.org/10.1016/j.jece.2023.110541" TargetMode="External"/><Relationship Id="rId260" Type="http://schemas.openxmlformats.org/officeDocument/2006/relationships/hyperlink" Target="http://paperpile.com/b/f1mXL6/BKTD" TargetMode="External"/><Relationship Id="rId316" Type="http://schemas.openxmlformats.org/officeDocument/2006/relationships/hyperlink" Target="http://paperpile.com/b/f1mXL6/Nllj" TargetMode="External"/><Relationship Id="rId55" Type="http://schemas.openxmlformats.org/officeDocument/2006/relationships/hyperlink" Target="https://paperpile.com/c/f1mXL6/3f0j+SUe9" TargetMode="External"/><Relationship Id="rId97" Type="http://schemas.openxmlformats.org/officeDocument/2006/relationships/hyperlink" Target="http://dx.doi.org/10.5005/jp-journals-10024-3436" TargetMode="External"/><Relationship Id="rId120" Type="http://schemas.openxmlformats.org/officeDocument/2006/relationships/hyperlink" Target="http://paperpile.com/b/f1mXL6/ZEHk"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13</TotalTime>
  <Pages>9</Pages>
  <Words>7754</Words>
  <Characters>44199</Characters>
  <Application>Microsoft Office Word</Application>
  <DocSecurity>0</DocSecurity>
  <Lines>368</Lines>
  <Paragraphs>103</Paragraphs>
  <ScaleCrop>false</ScaleCrop>
  <Company>home</Company>
  <LinksUpToDate>false</LinksUpToDate>
  <CharactersWithSpaces>51850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8</cp:revision>
  <dcterms:created xsi:type="dcterms:W3CDTF">2025-06-18T12:57:00Z</dcterms:created>
  <dcterms:modified xsi:type="dcterms:W3CDTF">2025-10-23T07:15:00Z</dcterms:modified>
</cp:coreProperties>
</file>