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7FE99BB" w14:textId="232125EA" w:rsidR="00E0250B" w:rsidRDefault="007B5A68" w:rsidP="0024567C">
      <w:pPr>
        <w:pStyle w:val="PaperTitle"/>
      </w:pPr>
      <w:bookmarkStart w:id="0" w:name="_30j0zll" w:colFirst="0" w:colLast="0"/>
      <w:bookmarkEnd w:id="0"/>
      <w:r>
        <w:t xml:space="preserve">Development </w:t>
      </w:r>
      <w:r w:rsidR="003C0568">
        <w:t xml:space="preserve">and </w:t>
      </w:r>
      <w:proofErr w:type="spellStart"/>
      <w:r w:rsidR="003C0568">
        <w:t>Characterisation</w:t>
      </w:r>
      <w:proofErr w:type="spellEnd"/>
      <w:r w:rsidR="003C0568">
        <w:t xml:space="preserve"> Of </w:t>
      </w:r>
      <w:proofErr w:type="spellStart"/>
      <w:r w:rsidR="003C0568">
        <w:t>Morinda</w:t>
      </w:r>
      <w:proofErr w:type="spellEnd"/>
      <w:r w:rsidR="003C0568">
        <w:t xml:space="preserve"> </w:t>
      </w:r>
      <w:proofErr w:type="spellStart"/>
      <w:r w:rsidR="003C0568">
        <w:t>Citrifolia</w:t>
      </w:r>
      <w:proofErr w:type="spellEnd"/>
      <w:r w:rsidR="003C0568">
        <w:t xml:space="preserve"> Coupled Hydroxyapatite Nano Particle as an Anticariogenic and </w:t>
      </w:r>
      <w:proofErr w:type="spellStart"/>
      <w:r w:rsidR="003C0568">
        <w:t>Remineralising</w:t>
      </w:r>
      <w:proofErr w:type="spellEnd"/>
      <w:r w:rsidR="003C0568">
        <w:t xml:space="preserve"> Agent </w:t>
      </w:r>
      <w:r w:rsidR="0024567C">
        <w:t>–</w:t>
      </w:r>
      <w:r>
        <w:t xml:space="preserve"> FTIR</w:t>
      </w:r>
      <w:r w:rsidR="0024567C">
        <w:t xml:space="preserve"> </w:t>
      </w:r>
      <w:r>
        <w:t>EDX and SEM Analysis</w:t>
      </w:r>
    </w:p>
    <w:p w14:paraId="5B8816B0" w14:textId="56FE0365" w:rsidR="00E0250B" w:rsidRPr="00F54044" w:rsidRDefault="0024567C" w:rsidP="00F54044">
      <w:pPr>
        <w:pStyle w:val="AuthorName"/>
        <w:rPr>
          <w:rFonts w:ascii="Cambria" w:hAnsi="Cambria"/>
          <w:color w:val="000000"/>
          <w:szCs w:val="28"/>
          <w:lang w:val="en-IN" w:eastAsia="en-IN"/>
        </w:rPr>
      </w:pPr>
      <w:r>
        <w:rPr>
          <w:highlight w:val="white"/>
        </w:rPr>
        <w:t xml:space="preserve">M </w:t>
      </w:r>
      <w:r w:rsidR="007B5A68">
        <w:rPr>
          <w:highlight w:val="white"/>
        </w:rPr>
        <w:t>Vignesh</w:t>
      </w:r>
      <w:r w:rsidR="000B1B43">
        <w:rPr>
          <w:highlight w:val="white"/>
          <w:vertAlign w:val="superscript"/>
        </w:rPr>
        <w:t>1</w:t>
      </w:r>
      <w:r w:rsidR="00F54044">
        <w:rPr>
          <w:highlight w:val="white"/>
        </w:rPr>
        <w:t xml:space="preserve">, </w:t>
      </w:r>
      <w:proofErr w:type="spellStart"/>
      <w:r w:rsidR="00F54044" w:rsidRPr="00F54044">
        <w:rPr>
          <w:rFonts w:ascii="Cambria" w:hAnsi="Cambria"/>
          <w:color w:val="000000"/>
          <w:szCs w:val="28"/>
          <w:lang w:val="en-IN" w:eastAsia="en-IN"/>
        </w:rPr>
        <w:t>C.Diya</w:t>
      </w:r>
      <w:proofErr w:type="spellEnd"/>
    </w:p>
    <w:p w14:paraId="0EDB439E" w14:textId="7DC3D08C" w:rsidR="00E0250B" w:rsidRDefault="00F54044" w:rsidP="0024567C">
      <w:pPr>
        <w:pStyle w:val="AuthorAffiliation"/>
        <w:rPr>
          <w:highlight w:val="white"/>
        </w:rPr>
      </w:pPr>
      <w:r>
        <w:rPr>
          <w:highlight w:val="white"/>
          <w:vertAlign w:val="superscript"/>
        </w:rPr>
        <w:t>1</w:t>
      </w:r>
      <w:r w:rsidR="007B5A68">
        <w:rPr>
          <w:highlight w:val="white"/>
        </w:rPr>
        <w:t xml:space="preserve">Vignesh </w:t>
      </w:r>
      <w:proofErr w:type="spellStart"/>
      <w:r w:rsidR="007B5A68">
        <w:rPr>
          <w:highlight w:val="white"/>
        </w:rPr>
        <w:t>Pedo</w:t>
      </w:r>
      <w:proofErr w:type="spellEnd"/>
      <w:r w:rsidR="007B5A68">
        <w:rPr>
          <w:highlight w:val="white"/>
        </w:rPr>
        <w:t xml:space="preserve"> Planet, Andhra Pradesh</w:t>
      </w:r>
      <w:r w:rsidR="0024567C">
        <w:rPr>
          <w:highlight w:val="white"/>
        </w:rPr>
        <w:t>, India</w:t>
      </w:r>
    </w:p>
    <w:p w14:paraId="0CBDCA89" w14:textId="5664664F" w:rsidR="00E0250B" w:rsidRPr="00F54044" w:rsidRDefault="0024567C" w:rsidP="00F54044">
      <w:pPr>
        <w:pStyle w:val="AuthorEmail"/>
        <w:rPr>
          <w:lang w:val="en-IN" w:eastAsia="en-IN"/>
        </w:rPr>
      </w:pPr>
      <w:r>
        <w:rPr>
          <w:highlight w:val="white"/>
        </w:rPr>
        <w:t xml:space="preserve">Corresponding author: </w:t>
      </w:r>
      <w:r w:rsidR="000B1B43">
        <w:rPr>
          <w:vertAlign w:val="superscript"/>
        </w:rPr>
        <w:t>a)</w:t>
      </w:r>
      <w:r w:rsidR="00F54044" w:rsidRPr="00F54044">
        <w:t xml:space="preserve"> </w:t>
      </w:r>
      <w:hyperlink r:id="rId5" w:history="1">
        <w:r w:rsidR="00F54044" w:rsidRPr="002D5620">
          <w:rPr>
            <w:rStyle w:val="Hyperlink"/>
            <w:lang w:val="en-IN" w:eastAsia="en-IN"/>
          </w:rPr>
          <w:t>diya.curlyhair.com@gmail.com</w:t>
        </w:r>
      </w:hyperlink>
      <w:r w:rsidR="00F54044">
        <w:rPr>
          <w:lang w:val="en-IN" w:eastAsia="en-IN"/>
        </w:rPr>
        <w:t xml:space="preserve"> </w:t>
      </w:r>
      <w:r>
        <w:rPr>
          <w:highlight w:val="white"/>
        </w:rPr>
        <w:t xml:space="preserve"> </w:t>
      </w:r>
    </w:p>
    <w:p w14:paraId="2FB663DE" w14:textId="77777777" w:rsidR="0024567C" w:rsidRDefault="007B5A68" w:rsidP="0024567C">
      <w:pPr>
        <w:pStyle w:val="Abstract"/>
      </w:pPr>
      <w:r>
        <w:rPr>
          <w:b/>
        </w:rPr>
        <w:t>Abstract:</w:t>
      </w:r>
      <w:r w:rsidR="0024567C">
        <w:rPr>
          <w:b/>
        </w:rPr>
        <w:t xml:space="preserve"> </w:t>
      </w:r>
      <w:r>
        <w:t xml:space="preserve">To evaluate and assess the development and characteristics of </w:t>
      </w:r>
      <w:proofErr w:type="spellStart"/>
      <w:r>
        <w:rPr>
          <w:i/>
        </w:rPr>
        <w:t>Morinda</w:t>
      </w:r>
      <w:proofErr w:type="spellEnd"/>
      <w:r>
        <w:rPr>
          <w:i/>
        </w:rPr>
        <w:t xml:space="preserve"> </w:t>
      </w:r>
      <w:proofErr w:type="spellStart"/>
      <w:r>
        <w:rPr>
          <w:i/>
        </w:rPr>
        <w:t>citrifolia</w:t>
      </w:r>
      <w:proofErr w:type="spellEnd"/>
      <w:r>
        <w:t xml:space="preserve"> coupled hydroxyapatite nanoparticle as an anticariogenic agent.</w:t>
      </w:r>
      <w:r w:rsidR="0024567C">
        <w:t xml:space="preserve"> </w:t>
      </w:r>
      <w:r>
        <w:t xml:space="preserve">Fresh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rPr>
          <w:color w:val="474747"/>
          <w:highlight w:val="white"/>
        </w:rPr>
        <w:t xml:space="preserve"> </w:t>
      </w:r>
      <w:r>
        <w:t xml:space="preserve">(Noni) fruit was dried and ground into a fine powder, yielding 5g of </w:t>
      </w:r>
      <w:r>
        <w:rPr>
          <w:i/>
        </w:rPr>
        <w:t xml:space="preserve">M. </w:t>
      </w:r>
      <w:proofErr w:type="spellStart"/>
      <w:r>
        <w:rPr>
          <w:i/>
        </w:rPr>
        <w:t>citrifolia</w:t>
      </w:r>
      <w:proofErr w:type="spellEnd"/>
      <w:r>
        <w:t xml:space="preserve"> powder for further analysis. Simultaneously, 5g of hydroxyapatite (HAP) was synthesized using the wet chemical precipitation method. The obtained HAP was finely ground using a mortar and pestle to achieve uniform particle size. To characterize the synthesized HAP nanoparticles, Scanning Electron Microscopy (SEM) was performed to analyze their morphology and structural features, while Energy Dispersive X-ray Spectroscopy (EDX) was used to determine the elemental composition and confirm the presence of hydroxyapatite. After Completion of HAP is coupled with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and sent for FTIR for detection of the functional groups to determine the constituents present in the given extract. Finally </w:t>
      </w:r>
      <w:r>
        <w:rPr>
          <w:i/>
        </w:rPr>
        <w:t>Streptococcus mutans</w:t>
      </w:r>
      <w:r>
        <w:t xml:space="preserve"> and </w:t>
      </w:r>
      <w:r>
        <w:rPr>
          <w:i/>
        </w:rPr>
        <w:t>Lactobacillus</w:t>
      </w:r>
      <w:r>
        <w:t xml:space="preserve"> broth were prepared and sent for PCR analysis and compared with control and </w:t>
      </w:r>
      <w:proofErr w:type="spellStart"/>
      <w:r>
        <w:t>HAP+Morinda</w:t>
      </w:r>
      <w:proofErr w:type="spellEnd"/>
      <w:r>
        <w:t xml:space="preserve"> samples.</w:t>
      </w:r>
      <w:r w:rsidR="0024567C">
        <w:t xml:space="preserve"> </w:t>
      </w:r>
      <w:r>
        <w:t xml:space="preserve">From the FTIR there is strong adhesion between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and hydroxyapatite </w:t>
      </w:r>
      <w:proofErr w:type="spellStart"/>
      <w:r>
        <w:t>nanoparticles.From</w:t>
      </w:r>
      <w:proofErr w:type="spellEnd"/>
      <w:r>
        <w:t xml:space="preserve"> this EDX result it provides the chemical composition of your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w:t>
      </w:r>
      <w:proofErr w:type="spellStart"/>
      <w:r>
        <w:t>nanoparticles.From</w:t>
      </w:r>
      <w:proofErr w:type="spellEnd"/>
      <w:r>
        <w:t xml:space="preserve">  the SEM results, we can see the strong physical characteristics of your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Real-time PCR analysis reveals a fold change indicating a decrease in the nucleic acid expression of </w:t>
      </w:r>
      <w:r>
        <w:rPr>
          <w:i/>
        </w:rPr>
        <w:t>Lactobacillus</w:t>
      </w:r>
      <w:r>
        <w:t xml:space="preserve"> and </w:t>
      </w:r>
      <w:r>
        <w:rPr>
          <w:i/>
        </w:rPr>
        <w:t>Streptococcus mutans</w:t>
      </w:r>
      <w:r>
        <w:t xml:space="preserve"> after treatment with </w:t>
      </w:r>
      <w:proofErr w:type="spellStart"/>
      <w:r>
        <w:rPr>
          <w:i/>
        </w:rPr>
        <w:t>Morinda</w:t>
      </w:r>
      <w:proofErr w:type="spellEnd"/>
      <w:r>
        <w:rPr>
          <w:i/>
        </w:rPr>
        <w:t xml:space="preserve"> </w:t>
      </w:r>
      <w:proofErr w:type="spellStart"/>
      <w:r>
        <w:rPr>
          <w:i/>
        </w:rPr>
        <w:t>citrifolia</w:t>
      </w:r>
      <w:proofErr w:type="spellEnd"/>
      <w:r>
        <w:t>-coupled hydroxyapatite nanoparticles.</w:t>
      </w:r>
      <w:r w:rsidR="0024567C">
        <w:t xml:space="preserve"> </w:t>
      </w:r>
      <w:r>
        <w:t xml:space="preserve">In </w:t>
      </w:r>
      <w:proofErr w:type="spellStart"/>
      <w:r>
        <w:t>conclusion,our</w:t>
      </w:r>
      <w:proofErr w:type="spellEnd"/>
      <w:r>
        <w:t xml:space="preserve"> study demonstrates strong adhesion between </w:t>
      </w:r>
      <w:proofErr w:type="spellStart"/>
      <w:r>
        <w:t>Morinda</w:t>
      </w:r>
      <w:proofErr w:type="spellEnd"/>
      <w:r>
        <w:t xml:space="preserve"> </w:t>
      </w:r>
      <w:proofErr w:type="spellStart"/>
      <w:r>
        <w:t>citrifolia</w:t>
      </w:r>
      <w:proofErr w:type="spellEnd"/>
      <w:r>
        <w:t xml:space="preserve"> and hydroxyapatite nanoparticles, confirmed by FTIR and EDX analyses. SEM results reveal robust physical characteristics, highlighting their potential as effective biomaterials. Notably, real-time PCR analysis indicates a significant reduction in nucleic acid expression of </w:t>
      </w:r>
      <w:r>
        <w:rPr>
          <w:i/>
        </w:rPr>
        <w:t>Lactobacillus</w:t>
      </w:r>
      <w:r>
        <w:t xml:space="preserve"> and </w:t>
      </w:r>
      <w:r>
        <w:rPr>
          <w:i/>
        </w:rPr>
        <w:t>S. mutans</w:t>
      </w:r>
      <w:r>
        <w:t xml:space="preserve"> after treatment, suggesting antimicrobial properties. Overall,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 show promise for dental and biomedical applications, warranting further investigation into their mechanisms and clinical potential.</w:t>
      </w:r>
      <w:r w:rsidR="0024567C">
        <w:t xml:space="preserve"> </w:t>
      </w:r>
    </w:p>
    <w:p w14:paraId="065D1478" w14:textId="23DB50C5" w:rsidR="00E0250B" w:rsidRDefault="007B5A68" w:rsidP="0024567C">
      <w:pPr>
        <w:pStyle w:val="Abstract"/>
      </w:pPr>
      <w:r>
        <w:rPr>
          <w:b/>
        </w:rPr>
        <w:t>Keywords:</w:t>
      </w:r>
      <w:r w:rsidR="0024567C">
        <w:rPr>
          <w:b/>
        </w:rPr>
        <w:t xml:space="preserve"> </w:t>
      </w:r>
      <w:r>
        <w:t xml:space="preserve">Dental Caries; </w:t>
      </w:r>
      <w:hyperlink r:id="rId6">
        <w:r>
          <w:t>Hydroxyapatites</w:t>
        </w:r>
      </w:hyperlink>
      <w:r>
        <w:t xml:space="preserve"> ;</w:t>
      </w:r>
      <w:proofErr w:type="spellStart"/>
      <w:r>
        <w:t>Morinda</w:t>
      </w:r>
      <w:proofErr w:type="spellEnd"/>
      <w:r>
        <w:t xml:space="preserve"> </w:t>
      </w:r>
      <w:proofErr w:type="spellStart"/>
      <w:r>
        <w:t>citrifolia</w:t>
      </w:r>
      <w:proofErr w:type="spellEnd"/>
      <w:r>
        <w:t xml:space="preserve"> ; Nanobiotechnology ;Tooth Remineralization</w:t>
      </w:r>
    </w:p>
    <w:p w14:paraId="5EB503FF" w14:textId="3A5F9AAE" w:rsidR="00E0250B" w:rsidRDefault="007B5A68" w:rsidP="0024567C">
      <w:pPr>
        <w:pStyle w:val="Heading1"/>
      </w:pPr>
      <w:r>
        <w:t>INTRODUCTION</w:t>
      </w:r>
    </w:p>
    <w:p w14:paraId="61672A2C" w14:textId="77777777" w:rsidR="00E0250B" w:rsidRDefault="007B5A68" w:rsidP="0024567C">
      <w:pPr>
        <w:pStyle w:val="Paragraph"/>
      </w:pPr>
      <w:r>
        <w:t xml:space="preserve">Nanobiotechnology utilizes biological materials to create nanoparticles with unique properties. These tiny </w:t>
      </w:r>
      <w:proofErr w:type="spellStart"/>
      <w:r>
        <w:t>particles,smaller</w:t>
      </w:r>
      <w:proofErr w:type="spellEnd"/>
      <w:r>
        <w:t xml:space="preserve"> than 100 nanometers, have various applications across different fields</w:t>
      </w:r>
      <w:hyperlink r:id="rId7">
        <w:r>
          <w:rPr>
            <w:color w:val="000000"/>
          </w:rPr>
          <w:t>(Subramani &amp; Ahmed, 2019)</w:t>
        </w:r>
      </w:hyperlink>
      <w:r>
        <w:t>. Compared to traditional chemical and physical methods, nanobiotechnology offers a more sustainable and cost-effective approach to nanoparticle synthesis</w:t>
      </w:r>
      <w:hyperlink r:id="rId8">
        <w:r>
          <w:rPr>
            <w:color w:val="000000"/>
          </w:rPr>
          <w:t>(Venditti, 2020)</w:t>
        </w:r>
      </w:hyperlink>
      <w:r>
        <w:t>.Nanotechnology has emerged as a vital asset in dentistry, especially in endodontics</w:t>
      </w:r>
      <w:hyperlink r:id="rId9">
        <w:r>
          <w:rPr>
            <w:color w:val="000000"/>
          </w:rPr>
          <w:t xml:space="preserve">(Ganapathy </w:t>
        </w:r>
      </w:hyperlink>
      <w:hyperlink r:id="rId10">
        <w:r>
          <w:t>et al.,</w:t>
        </w:r>
      </w:hyperlink>
      <w:hyperlink r:id="rId11">
        <w:r>
          <w:rPr>
            <w:color w:val="000000"/>
          </w:rPr>
          <w:t>2021)</w:t>
        </w:r>
      </w:hyperlink>
      <w:r>
        <w:t>. Nanoparticles play a crucial role in tissue regeneration, drug delivery, and antimicrobial treatments, contributing to improved oral health by effectively eliminating biofilms and bacteria</w:t>
      </w:r>
      <w:hyperlink r:id="rId12">
        <w:r>
          <w:rPr>
            <w:color w:val="000000"/>
          </w:rPr>
          <w:t>(Kumar Singh et al., 2025)</w:t>
        </w:r>
      </w:hyperlink>
      <w:hyperlink r:id="rId13">
        <w:r>
          <w:rPr>
            <w:color w:val="000000"/>
          </w:rPr>
          <w:t>(Krishnan et al., 2024)</w:t>
        </w:r>
      </w:hyperlink>
      <w:r>
        <w:t>.</w:t>
      </w:r>
    </w:p>
    <w:p w14:paraId="4DC9C056" w14:textId="77777777" w:rsidR="00E0250B" w:rsidRDefault="007B5A68" w:rsidP="0024567C">
      <w:pPr>
        <w:pStyle w:val="Paragraph"/>
      </w:pPr>
      <w:r>
        <w:t>Dental caries, a prevalent oral health issue characterized by the demineralization of tooth enamel, remains a significant global health concern</w:t>
      </w:r>
      <w:hyperlink r:id="rId14">
        <w:r>
          <w:rPr>
            <w:color w:val="000000"/>
          </w:rPr>
          <w:t>(Al-</w:t>
        </w:r>
        <w:proofErr w:type="spellStart"/>
        <w:r>
          <w:rPr>
            <w:color w:val="000000"/>
          </w:rPr>
          <w:t>Dulaijan</w:t>
        </w:r>
        <w:proofErr w:type="spellEnd"/>
        <w:r>
          <w:rPr>
            <w:color w:val="000000"/>
          </w:rPr>
          <w:t xml:space="preserve"> et al., 2018)</w:t>
        </w:r>
      </w:hyperlink>
      <w:hyperlink r:id="rId15">
        <w:r>
          <w:rPr>
            <w:color w:val="000000"/>
          </w:rPr>
          <w:t>(</w:t>
        </w:r>
        <w:proofErr w:type="spellStart"/>
        <w:r>
          <w:rPr>
            <w:color w:val="000000"/>
          </w:rPr>
          <w:t>Karobari</w:t>
        </w:r>
        <w:proofErr w:type="spellEnd"/>
        <w:r>
          <w:rPr>
            <w:color w:val="000000"/>
          </w:rPr>
          <w:t xml:space="preserve"> et al., 2022)</w:t>
        </w:r>
      </w:hyperlink>
      <w:r>
        <w:t>. Despite advancements in dental care, the search for effective and sustainable preventive strategies continues</w:t>
      </w:r>
      <w:hyperlink r:id="rId16">
        <w:r>
          <w:rPr>
            <w:color w:val="000000"/>
          </w:rPr>
          <w:t>(Alania et al., 2019)</w:t>
        </w:r>
      </w:hyperlink>
      <w:r>
        <w:t>. Natural compounds and nanomaterials have emerged as promising avenues in this regard</w:t>
      </w:r>
      <w:hyperlink r:id="rId17">
        <w:r>
          <w:rPr>
            <w:color w:val="000000"/>
          </w:rPr>
          <w:t>(</w:t>
        </w:r>
        <w:proofErr w:type="spellStart"/>
        <w:r>
          <w:rPr>
            <w:color w:val="000000"/>
          </w:rPr>
          <w:t>Aljabo</w:t>
        </w:r>
        <w:proofErr w:type="spellEnd"/>
        <w:r>
          <w:rPr>
            <w:color w:val="000000"/>
          </w:rPr>
          <w:t xml:space="preserve"> et al., 2015)</w:t>
        </w:r>
      </w:hyperlink>
      <w:r>
        <w:t>.</w:t>
      </w:r>
    </w:p>
    <w:p w14:paraId="4FE481BA" w14:textId="77777777" w:rsidR="00E0250B" w:rsidRDefault="007B5A68" w:rsidP="0024567C">
      <w:pPr>
        <w:pStyle w:val="Paragraph"/>
      </w:pPr>
      <w:r>
        <w:lastRenderedPageBreak/>
        <w:t>Plants provide a simpler and more efficient method for producing nanoparticles compared to using microbial cells</w:t>
      </w:r>
      <w:hyperlink r:id="rId18">
        <w:r>
          <w:rPr>
            <w:color w:val="000000"/>
          </w:rPr>
          <w:t>(M. S. Hameed et al., 2024)</w:t>
        </w:r>
      </w:hyperlink>
      <w:r>
        <w:t>. Unlike microbial methods, plant-based nanoparticle synthesis doesn't involve complex processes like intracellular synthesis and multiple purification steps</w:t>
      </w:r>
      <w:hyperlink r:id="rId19">
        <w:r>
          <w:rPr>
            <w:color w:val="000000"/>
          </w:rPr>
          <w:t>(Koul et al., 2021)</w:t>
        </w:r>
      </w:hyperlink>
      <w:r>
        <w:t>.</w:t>
      </w:r>
    </w:p>
    <w:p w14:paraId="0C519849" w14:textId="77777777" w:rsidR="00E0250B" w:rsidRDefault="007B5A68" w:rsidP="0024567C">
      <w:pPr>
        <w:pStyle w:val="Paragraph"/>
      </w:pPr>
      <w:proofErr w:type="spellStart"/>
      <w:r>
        <w:rPr>
          <w:i/>
          <w:highlight w:val="white"/>
        </w:rPr>
        <w:t>Morinda</w:t>
      </w:r>
      <w:proofErr w:type="spellEnd"/>
      <w:r>
        <w:rPr>
          <w:i/>
          <w:highlight w:val="white"/>
        </w:rPr>
        <w:t xml:space="preserve"> </w:t>
      </w:r>
      <w:proofErr w:type="spellStart"/>
      <w:r>
        <w:rPr>
          <w:i/>
          <w:highlight w:val="white"/>
        </w:rPr>
        <w:t>citrifolia</w:t>
      </w:r>
      <w:proofErr w:type="spellEnd"/>
      <w:r>
        <w:t>, commonly known as Indian mulberry, is a tropical plant with a rich history of traditional medicinal use</w:t>
      </w:r>
      <w:hyperlink r:id="rId20">
        <w:r>
          <w:rPr>
            <w:color w:val="000000"/>
          </w:rPr>
          <w:t>(Adel et al., 2023)</w:t>
        </w:r>
      </w:hyperlink>
      <w:r>
        <w:t>. It contains a variety of bioactive compounds, including anthraquinones, iridoids, and terpenoids, which have been reported to possess antibacterial, anti-inflammatory, and antioxidant properties</w:t>
      </w:r>
      <w:hyperlink r:id="rId21">
        <w:r>
          <w:rPr>
            <w:color w:val="000000"/>
          </w:rPr>
          <w:t>(S. Hameed et al., 2024)</w:t>
        </w:r>
      </w:hyperlink>
      <w:r>
        <w:t xml:space="preserve">. These properties suggest the potential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as a component in dental products for caries prevention </w:t>
      </w:r>
      <w:hyperlink r:id="rId22">
        <w:r>
          <w:rPr>
            <w:color w:val="000000"/>
          </w:rPr>
          <w:t>(Subramanian &amp; Harikrishnan, 2023)</w:t>
        </w:r>
      </w:hyperlink>
      <w:r>
        <w:t>.</w:t>
      </w:r>
    </w:p>
    <w:p w14:paraId="314BE896" w14:textId="77777777" w:rsidR="00E0250B" w:rsidRDefault="007B5A68" w:rsidP="0024567C">
      <w:pPr>
        <w:pStyle w:val="Paragraph"/>
      </w:pP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has shown a range of anticancer effects in various cancer models, working through multiple mechanisms such as inhibiting tumor growth, reducing proliferation, promoting apoptosis, preventing angiogenesis, inhibiting migration, and modulating inflammation and immune responses</w:t>
      </w:r>
      <w:hyperlink r:id="rId23">
        <w:r>
          <w:rPr>
            <w:color w:val="000000"/>
          </w:rPr>
          <w:t>(Kumar et al., 2022)</w:t>
        </w:r>
      </w:hyperlink>
      <w:r>
        <w:t xml:space="preserve">. This suggests that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may be a valuable medicinal plant for cancer treatment, targeting numerous biological pathways</w:t>
      </w:r>
      <w:hyperlink r:id="rId24">
        <w:r>
          <w:rPr>
            <w:color w:val="000000"/>
          </w:rPr>
          <w:t>(</w:t>
        </w:r>
        <w:proofErr w:type="spellStart"/>
        <w:r>
          <w:rPr>
            <w:color w:val="000000"/>
          </w:rPr>
          <w:t>Sreevarun</w:t>
        </w:r>
        <w:proofErr w:type="spellEnd"/>
        <w:r>
          <w:rPr>
            <w:color w:val="000000"/>
          </w:rPr>
          <w:t xml:space="preserve"> et al., 2023)</w:t>
        </w:r>
      </w:hyperlink>
      <w:r>
        <w:t xml:space="preserve">. However, more rigorously designed preclinical studies focusing on efficacy and safety are necessary to enhance the translation into future clinical trials, which could further validate the potential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in cancer therapy </w:t>
      </w:r>
      <w:hyperlink r:id="rId25">
        <w:r>
          <w:rPr>
            <w:color w:val="000000"/>
          </w:rPr>
          <w:t>(Laghari et al., 2023; Ramakrishnan et al., 2023a)</w:t>
        </w:r>
      </w:hyperlink>
      <w:hyperlink r:id="rId26">
        <w:r>
          <w:rPr>
            <w:color w:val="000000"/>
          </w:rPr>
          <w:t>(Muthuswamy Pandian et al., 2022a)</w:t>
        </w:r>
      </w:hyperlink>
      <w:r>
        <w:t>.</w:t>
      </w:r>
    </w:p>
    <w:p w14:paraId="48268195" w14:textId="77777777" w:rsidR="00E0250B" w:rsidRDefault="007B5A68" w:rsidP="0024567C">
      <w:pPr>
        <w:pStyle w:val="Paragraph"/>
      </w:pPr>
      <w:r>
        <w:t xml:space="preserve">Hydroxyapatite (HA) is a biocompatible mineral that closely resembles the inorganic component of human tooth enamel </w:t>
      </w:r>
      <w:hyperlink r:id="rId27">
        <w:r>
          <w:rPr>
            <w:color w:val="000000"/>
          </w:rPr>
          <w:t>(</w:t>
        </w:r>
        <w:proofErr w:type="spellStart"/>
        <w:r>
          <w:rPr>
            <w:color w:val="000000"/>
          </w:rPr>
          <w:t>Chokkattu</w:t>
        </w:r>
        <w:proofErr w:type="spellEnd"/>
        <w:r>
          <w:rPr>
            <w:color w:val="000000"/>
          </w:rPr>
          <w:t xml:space="preserve"> et al., 2022; Ramamurthy et al., 2022)</w:t>
        </w:r>
      </w:hyperlink>
      <w:r>
        <w:t xml:space="preserve">. HA nanoparticles have been extensively studied for their potential applications in dentistry, including tooth remineralization and the development of dental materials </w:t>
      </w:r>
      <w:hyperlink r:id="rId28">
        <w:r>
          <w:rPr>
            <w:color w:val="000000"/>
          </w:rPr>
          <w:t>(Marya et al., 2022)</w:t>
        </w:r>
      </w:hyperlink>
      <w:r>
        <w:t>. The nanoscale size of HA particles enhances their bioactivity and allows for better penetration into the oral cavity</w:t>
      </w:r>
      <w:hyperlink r:id="rId29">
        <w:r>
          <w:rPr>
            <w:color w:val="000000"/>
          </w:rPr>
          <w:t>(</w:t>
        </w:r>
        <w:proofErr w:type="spellStart"/>
        <w:r>
          <w:rPr>
            <w:color w:val="000000"/>
          </w:rPr>
          <w:t>Ulian</w:t>
        </w:r>
        <w:proofErr w:type="spellEnd"/>
        <w:r>
          <w:rPr>
            <w:color w:val="000000"/>
          </w:rPr>
          <w:t xml:space="preserve"> et al., 2021)</w:t>
        </w:r>
      </w:hyperlink>
      <w:r>
        <w:t>.</w:t>
      </w:r>
    </w:p>
    <w:p w14:paraId="084608B9" w14:textId="77777777" w:rsidR="00E0250B" w:rsidRDefault="007B5A68" w:rsidP="0024567C">
      <w:pPr>
        <w:pStyle w:val="Paragraph"/>
      </w:pPr>
      <w:r>
        <w:t xml:space="preserve">By combining the bioactive properties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with the remineralization potential of HA nanoparticles, we hypothesized that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HA nanoparticles could serve as a novel and effective anti-cariogenic agent</w:t>
      </w:r>
      <w:hyperlink r:id="rId30">
        <w:r>
          <w:rPr>
            <w:color w:val="000000"/>
          </w:rPr>
          <w:t>(Jain &amp; Verma, 2022; Marya et al., 2022)</w:t>
        </w:r>
      </w:hyperlink>
      <w:r>
        <w:t xml:space="preserve">. This study aimed to investigate the synthesis, characterization, and in vitro anti-cariogenic efficacy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HA nanoparticles</w:t>
      </w:r>
    </w:p>
    <w:p w14:paraId="25B3D8E0" w14:textId="14CAE235" w:rsidR="00E0250B" w:rsidRDefault="007B5A68" w:rsidP="0024567C">
      <w:pPr>
        <w:pStyle w:val="Heading1"/>
      </w:pPr>
      <w:r>
        <w:t>MATERIALS AND METHODS</w:t>
      </w:r>
    </w:p>
    <w:p w14:paraId="7F93CC5C" w14:textId="77777777" w:rsidR="00E0250B" w:rsidRDefault="007B5A68" w:rsidP="0024567C">
      <w:pPr>
        <w:pStyle w:val="Paragraph"/>
      </w:pPr>
      <w:r>
        <w:t xml:space="preserve">5g of </w:t>
      </w:r>
      <w:proofErr w:type="spellStart"/>
      <w:r>
        <w:rPr>
          <w:i/>
        </w:rPr>
        <w:t>Morinda</w:t>
      </w:r>
      <w:proofErr w:type="spellEnd"/>
      <w:r>
        <w:rPr>
          <w:i/>
        </w:rPr>
        <w:t xml:space="preserve"> </w:t>
      </w:r>
      <w:proofErr w:type="spellStart"/>
      <w:r>
        <w:rPr>
          <w:i/>
        </w:rPr>
        <w:t>citrifolia</w:t>
      </w:r>
      <w:proofErr w:type="spellEnd"/>
      <w:r>
        <w:t xml:space="preserve"> (noni) powder is obtained by grinding and drying the fruit. Separately, 5g of hydroxyapatite (HAP) is synthesized using the wet chemical condensation method, then finely ground with a mortar and pestle </w:t>
      </w:r>
      <w:r w:rsidRPr="00C0492B">
        <w:t>(</w:t>
      </w:r>
      <w:proofErr w:type="spellStart"/>
      <w:r w:rsidRPr="00C0492B">
        <w:t>Chehelgerdi</w:t>
      </w:r>
      <w:proofErr w:type="spellEnd"/>
      <w:r w:rsidRPr="00C0492B">
        <w:t xml:space="preserve"> et al., 2023)</w:t>
      </w:r>
      <w:r>
        <w:t xml:space="preserve">. The HAP nanoparticles are then analyzed using SEM for morphological examination and EDS for elemental composition analysis. After Completion of HAP is coupled with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and sent for FTIR for detection of the functional groups to determine the constituents present in the given extract. Finally </w:t>
      </w:r>
      <w:proofErr w:type="spellStart"/>
      <w:r>
        <w:rPr>
          <w:i/>
        </w:rPr>
        <w:t>S.mutans</w:t>
      </w:r>
      <w:proofErr w:type="spellEnd"/>
      <w:r>
        <w:rPr>
          <w:i/>
        </w:rPr>
        <w:t xml:space="preserve"> </w:t>
      </w:r>
      <w:r>
        <w:t xml:space="preserve">and LB broth is prepared and sent for PCR analysis and compared with control and </w:t>
      </w:r>
      <w:proofErr w:type="spellStart"/>
      <w:r>
        <w:t>HAP+Morinda</w:t>
      </w:r>
      <w:proofErr w:type="spellEnd"/>
      <w:r>
        <w:t xml:space="preserve"> sample.</w:t>
      </w:r>
    </w:p>
    <w:p w14:paraId="6413E519" w14:textId="21D8851C" w:rsidR="00E0250B" w:rsidRDefault="007B5A68" w:rsidP="0024567C">
      <w:pPr>
        <w:pStyle w:val="Heading1"/>
      </w:pPr>
      <w:r>
        <w:t>RESULTS</w:t>
      </w:r>
    </w:p>
    <w:p w14:paraId="6A48DDB3" w14:textId="6F2BEC82" w:rsidR="00E0250B" w:rsidRDefault="007B5A68" w:rsidP="0024567C">
      <w:pPr>
        <w:pStyle w:val="Heading1"/>
      </w:pPr>
      <w:r>
        <w:t>FTIR</w:t>
      </w:r>
    </w:p>
    <w:p w14:paraId="585D35C9" w14:textId="77777777" w:rsidR="00E0250B" w:rsidRDefault="007B5A68" w:rsidP="0024567C">
      <w:pPr>
        <w:spacing w:before="240" w:after="240" w:line="360" w:lineRule="auto"/>
        <w:jc w:val="center"/>
        <w:rPr>
          <w:szCs w:val="24"/>
        </w:rPr>
      </w:pPr>
      <w:r>
        <w:rPr>
          <w:noProof/>
          <w:szCs w:val="24"/>
        </w:rPr>
        <w:drawing>
          <wp:inline distT="114300" distB="114300" distL="114300" distR="114300" wp14:anchorId="5A23A06C" wp14:editId="7286C7F1">
            <wp:extent cx="3413760" cy="18669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1"/>
                    <a:srcRect b="17818"/>
                    <a:stretch>
                      <a:fillRect/>
                    </a:stretch>
                  </pic:blipFill>
                  <pic:spPr>
                    <a:xfrm>
                      <a:off x="0" y="0"/>
                      <a:ext cx="3413891" cy="1866972"/>
                    </a:xfrm>
                    <a:prstGeom prst="rect">
                      <a:avLst/>
                    </a:prstGeom>
                    <a:ln/>
                  </pic:spPr>
                </pic:pic>
              </a:graphicData>
            </a:graphic>
          </wp:inline>
        </w:drawing>
      </w:r>
    </w:p>
    <w:p w14:paraId="0AE54ACC" w14:textId="77777777" w:rsidR="00E0250B" w:rsidRDefault="007B5A68" w:rsidP="0024567C">
      <w:pPr>
        <w:pStyle w:val="FigureCaption"/>
      </w:pPr>
      <w:r>
        <w:rPr>
          <w:b/>
        </w:rPr>
        <w:t xml:space="preserve">FIGURE 1: </w:t>
      </w:r>
      <w:r>
        <w:t xml:space="preserve">The FTIR analysis for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w:t>
      </w:r>
    </w:p>
    <w:p w14:paraId="09B113B1" w14:textId="77777777" w:rsidR="0024567C" w:rsidRDefault="0024567C" w:rsidP="0024567C">
      <w:pPr>
        <w:pStyle w:val="Paragraph"/>
      </w:pPr>
      <w:r>
        <w:lastRenderedPageBreak/>
        <w:t xml:space="preserve">FTIR analysis of the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revealed characteristic peaks associated with O-H, C-H, and C=O stretching, confirming the presence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components. The spectrum also showed peaks indicative of hydroxyapatite, suggesting successful coupling of the two materials. The absence of any new, prominent peaks in the fingerprint region indicates that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and hydroxyapatite interaction is primarily physical rather than chemical (Figure 1).</w:t>
      </w:r>
    </w:p>
    <w:p w14:paraId="694D1E3A" w14:textId="77777777" w:rsidR="0024567C" w:rsidRPr="007B5A68" w:rsidRDefault="0024567C" w:rsidP="0024567C">
      <w:pPr>
        <w:pStyle w:val="Paragraph"/>
      </w:pPr>
      <w:r>
        <w:t xml:space="preserve"> From FTIR results, there is strong adhesion between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and hydroxyapatite nanoparticle</w:t>
      </w:r>
      <w:r w:rsidRPr="007B3398">
        <w:t xml:space="preserve"> </w:t>
      </w:r>
      <w:r w:rsidRPr="00C0492B">
        <w:t>(</w:t>
      </w:r>
      <w:proofErr w:type="spellStart"/>
      <w:r w:rsidRPr="00C0492B">
        <w:t>Saadh</w:t>
      </w:r>
      <w:proofErr w:type="spellEnd"/>
      <w:r w:rsidRPr="00C0492B">
        <w:t xml:space="preserve"> et al., 2024)</w:t>
      </w:r>
      <w:r>
        <w:t>.</w:t>
      </w:r>
    </w:p>
    <w:p w14:paraId="1973215E" w14:textId="4E8D885C" w:rsidR="00E0250B" w:rsidRDefault="007B5A68" w:rsidP="0024567C">
      <w:pPr>
        <w:pStyle w:val="Heading2"/>
      </w:pPr>
      <w:r>
        <w:t>EDX</w:t>
      </w:r>
    </w:p>
    <w:p w14:paraId="70D3E1E5" w14:textId="77777777" w:rsidR="00E0250B" w:rsidRDefault="007B5A68" w:rsidP="0024567C">
      <w:pPr>
        <w:pStyle w:val="Paragraph"/>
      </w:pPr>
      <w:r>
        <w:t xml:space="preserve">EDX analysis of the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confirmed the presence of the expected elements, including calcium, oxygen, carbon, nitrogen, and magnesium(Figure 2). The high intensity of the calcium peak indicates the predominance of hydroxyapatite in the composite. The detection of organic elements suggests successful coupling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components. No significant impurities or contaminants were identified.</w:t>
      </w:r>
    </w:p>
    <w:p w14:paraId="0B8E0ABA" w14:textId="77777777" w:rsidR="00E0250B" w:rsidRDefault="007B5A68" w:rsidP="0024567C">
      <w:pPr>
        <w:pStyle w:val="Paragraph"/>
      </w:pPr>
      <w:r>
        <w:t xml:space="preserve">From this EDX result it provides the chemical composition of your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w:t>
      </w:r>
    </w:p>
    <w:p w14:paraId="63E4E646" w14:textId="77777777" w:rsidR="00E0250B" w:rsidRDefault="007B5A68">
      <w:pPr>
        <w:spacing w:before="240" w:after="240" w:line="360" w:lineRule="auto"/>
        <w:jc w:val="both"/>
        <w:rPr>
          <w:szCs w:val="24"/>
        </w:rPr>
      </w:pPr>
      <w:r>
        <w:rPr>
          <w:noProof/>
          <w:szCs w:val="24"/>
        </w:rPr>
        <w:drawing>
          <wp:inline distT="114300" distB="114300" distL="114300" distR="114300" wp14:anchorId="39127C28" wp14:editId="1531D0D1">
            <wp:extent cx="5881688" cy="3305241"/>
            <wp:effectExtent l="0" t="0" r="0" b="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2"/>
                    <a:srcRect/>
                    <a:stretch>
                      <a:fillRect/>
                    </a:stretch>
                  </pic:blipFill>
                  <pic:spPr>
                    <a:xfrm>
                      <a:off x="0" y="0"/>
                      <a:ext cx="5881688" cy="3305241"/>
                    </a:xfrm>
                    <a:prstGeom prst="rect">
                      <a:avLst/>
                    </a:prstGeom>
                    <a:ln/>
                  </pic:spPr>
                </pic:pic>
              </a:graphicData>
            </a:graphic>
          </wp:inline>
        </w:drawing>
      </w:r>
    </w:p>
    <w:p w14:paraId="5F62E56B" w14:textId="77777777" w:rsidR="00E0250B" w:rsidRDefault="007B5A68" w:rsidP="0024567C">
      <w:pPr>
        <w:pStyle w:val="FigureCaption"/>
      </w:pPr>
      <w:r>
        <w:rPr>
          <w:b/>
        </w:rPr>
        <w:t xml:space="preserve">FIGURE 2: </w:t>
      </w:r>
      <w:r>
        <w:t xml:space="preserve">EDX analysis of the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w:t>
      </w:r>
    </w:p>
    <w:p w14:paraId="7008197A" w14:textId="1A72605E" w:rsidR="00E0250B" w:rsidRDefault="007B5A68" w:rsidP="0024567C">
      <w:pPr>
        <w:pStyle w:val="Heading2"/>
      </w:pPr>
      <w:r>
        <w:t>SEM</w:t>
      </w:r>
    </w:p>
    <w:p w14:paraId="1FE98777" w14:textId="77777777" w:rsidR="0024567C" w:rsidRDefault="007B5A68" w:rsidP="0024567C">
      <w:pPr>
        <w:pStyle w:val="Paragraph"/>
      </w:pPr>
      <w:r>
        <w:t xml:space="preserve">SEM analysis revealed a heterogeneous distribution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 with varying sizes and irregular shapes.(Figure 3) The particles exhibited a rough surface morphology and were prone to agglomeration. The presence of both crystalline and amorphous features suggests a complex interaction between the organic and inorganic components."</w:t>
      </w:r>
    </w:p>
    <w:p w14:paraId="30B13E6E" w14:textId="200FAE17" w:rsidR="00E0250B" w:rsidRDefault="007B5A68" w:rsidP="0024567C">
      <w:pPr>
        <w:pStyle w:val="Paragraph"/>
      </w:pPr>
      <w:r>
        <w:t xml:space="preserve">From the SEM results, we can see the strong physical characteristics of your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and even the crystallization of this compound is valid from the analysis and exhibiting the </w:t>
      </w:r>
      <w:proofErr w:type="spellStart"/>
      <w:r>
        <w:t>remineralising</w:t>
      </w:r>
      <w:proofErr w:type="spellEnd"/>
      <w:r>
        <w:t xml:space="preserve"> capability </w:t>
      </w:r>
    </w:p>
    <w:p w14:paraId="1AB4CDA5" w14:textId="77777777" w:rsidR="00E0250B" w:rsidRDefault="00E0250B">
      <w:pPr>
        <w:spacing w:before="240" w:after="240" w:line="360" w:lineRule="auto"/>
        <w:jc w:val="both"/>
        <w:rPr>
          <w:szCs w:val="24"/>
        </w:rPr>
      </w:pPr>
    </w:p>
    <w:p w14:paraId="2541E898" w14:textId="77777777" w:rsidR="00E0250B" w:rsidRDefault="007B5A68" w:rsidP="0024567C">
      <w:pPr>
        <w:spacing w:before="240" w:after="240" w:line="360" w:lineRule="auto"/>
        <w:jc w:val="center"/>
        <w:rPr>
          <w:b/>
          <w:szCs w:val="24"/>
        </w:rPr>
      </w:pPr>
      <w:r>
        <w:rPr>
          <w:b/>
          <w:noProof/>
          <w:szCs w:val="24"/>
        </w:rPr>
        <w:lastRenderedPageBreak/>
        <w:drawing>
          <wp:inline distT="114300" distB="114300" distL="114300" distR="114300" wp14:anchorId="3324A3F0" wp14:editId="65922ACF">
            <wp:extent cx="3909060" cy="2560320"/>
            <wp:effectExtent l="0" t="0" r="0" b="0"/>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3"/>
                    <a:srcRect l="14422" r="14583" b="3084"/>
                    <a:stretch>
                      <a:fillRect/>
                    </a:stretch>
                  </pic:blipFill>
                  <pic:spPr>
                    <a:xfrm>
                      <a:off x="0" y="0"/>
                      <a:ext cx="3909060" cy="2560320"/>
                    </a:xfrm>
                    <a:prstGeom prst="rect">
                      <a:avLst/>
                    </a:prstGeom>
                    <a:ln/>
                  </pic:spPr>
                </pic:pic>
              </a:graphicData>
            </a:graphic>
          </wp:inline>
        </w:drawing>
      </w:r>
    </w:p>
    <w:p w14:paraId="6C84C4CA" w14:textId="77777777" w:rsidR="00E0250B" w:rsidRDefault="007B5A68" w:rsidP="0024567C">
      <w:pPr>
        <w:pStyle w:val="FigureCaption"/>
        <w:rPr>
          <w:b/>
        </w:rPr>
      </w:pPr>
      <w:r>
        <w:rPr>
          <w:b/>
        </w:rPr>
        <w:t>FIGURE 3:</w:t>
      </w:r>
      <w:r>
        <w:t xml:space="preserve">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 with varying sizes and irregular shapes SEM Analysis</w:t>
      </w:r>
    </w:p>
    <w:p w14:paraId="3C7E74B7" w14:textId="2F510829" w:rsidR="00E0250B" w:rsidRDefault="007B5A68" w:rsidP="0024567C">
      <w:pPr>
        <w:pStyle w:val="Heading2"/>
      </w:pPr>
      <w:r>
        <w:t>PCR ANALYSIS</w:t>
      </w:r>
    </w:p>
    <w:p w14:paraId="5A5069B8" w14:textId="77777777" w:rsidR="00E0250B" w:rsidRDefault="007B5A68" w:rsidP="0024567C">
      <w:pPr>
        <w:pStyle w:val="Paragraph"/>
      </w:pPr>
      <w:r>
        <w:t xml:space="preserve">Fresh LB broth was used for subculture, bacteria cultured overnight at 37°C, was used for total RNA isolation using a total RNA isolation reagent (TRIR) (Ab gene house, United Kingdom). Briefly, 2µg of RNA was transcribed using the reverse transcriptase RT kit from </w:t>
      </w:r>
      <w:proofErr w:type="spellStart"/>
      <w:r>
        <w:t>Eurogentec</w:t>
      </w:r>
      <w:proofErr w:type="spellEnd"/>
      <w:r>
        <w:t xml:space="preserve"> (Seraing, Belgium). 16s r-RNA was used as a housekeeping gene. Genes were amplified using SYBR green </w:t>
      </w:r>
      <w:proofErr w:type="spellStart"/>
      <w:r>
        <w:t>mastermix</w:t>
      </w:r>
      <w:proofErr w:type="spellEnd"/>
      <w:r>
        <w:t xml:space="preserve"> (Takara, Japan) in a </w:t>
      </w:r>
      <w:proofErr w:type="spellStart"/>
      <w:r>
        <w:t>qRT</w:t>
      </w:r>
      <w:proofErr w:type="spellEnd"/>
      <w:r>
        <w:t xml:space="preserve">-PCR system (CFX96 Touch Real-Time PCR Detection System (Bio-Rad, USA).  The PCR protocol was as follows: initial denaturation at 95°C for 5 min followed by 40 cycles of 95°C for 30s, 59-60°C for 30 s and 72°C for 30s. </w:t>
      </w:r>
    </w:p>
    <w:p w14:paraId="59F49E7F" w14:textId="77777777" w:rsidR="00E0250B" w:rsidRDefault="007B5A68" w:rsidP="0024567C">
      <w:pPr>
        <w:pStyle w:val="Paragraph"/>
      </w:pPr>
      <w:r>
        <w:t>Relative quantification was calculated from the melt and amplification curves analysis(Figure 4 and 5). The relative expression was determined using the 2-ΔΔCT method. The expression level of each gene was calculated using the fold change relative to the transcriptional level of the corresponding untreated group.</w:t>
      </w:r>
    </w:p>
    <w:p w14:paraId="24FB5EB1" w14:textId="77777777" w:rsidR="00E0250B" w:rsidRDefault="007B5A68">
      <w:pPr>
        <w:spacing w:before="240" w:after="240" w:line="360" w:lineRule="auto"/>
        <w:jc w:val="both"/>
        <w:rPr>
          <w:b/>
          <w:szCs w:val="24"/>
        </w:rPr>
      </w:pPr>
      <w:r>
        <w:rPr>
          <w:b/>
          <w:noProof/>
          <w:szCs w:val="24"/>
        </w:rPr>
        <w:drawing>
          <wp:inline distT="114300" distB="114300" distL="114300" distR="114300" wp14:anchorId="0C102489" wp14:editId="625665F2">
            <wp:extent cx="5943600" cy="2095500"/>
            <wp:effectExtent l="0" t="0" r="0" b="0"/>
            <wp:docPr id="1"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34"/>
                    <a:srcRect/>
                    <a:stretch>
                      <a:fillRect/>
                    </a:stretch>
                  </pic:blipFill>
                  <pic:spPr>
                    <a:xfrm>
                      <a:off x="0" y="0"/>
                      <a:ext cx="5943600" cy="2095500"/>
                    </a:xfrm>
                    <a:prstGeom prst="rect">
                      <a:avLst/>
                    </a:prstGeom>
                    <a:ln/>
                  </pic:spPr>
                </pic:pic>
              </a:graphicData>
            </a:graphic>
          </wp:inline>
        </w:drawing>
      </w:r>
    </w:p>
    <w:p w14:paraId="35EDA39D" w14:textId="77777777" w:rsidR="00E0250B" w:rsidRDefault="007B5A68" w:rsidP="0024567C">
      <w:pPr>
        <w:pStyle w:val="FigureCaption"/>
      </w:pPr>
      <w:r>
        <w:t>FIGURE 4: The real time PCR amplification cycle for A:the Lactobacillus untreated with nanoparticle ,B: the Lactobacillus treated with nanoparticle</w:t>
      </w:r>
    </w:p>
    <w:p w14:paraId="78AA8AE9" w14:textId="77777777" w:rsidR="00E0250B" w:rsidRDefault="007B5A68">
      <w:pPr>
        <w:spacing w:before="240" w:after="240" w:line="480" w:lineRule="auto"/>
        <w:jc w:val="both"/>
        <w:rPr>
          <w:b/>
          <w:szCs w:val="24"/>
        </w:rPr>
      </w:pPr>
      <w:r>
        <w:rPr>
          <w:b/>
          <w:szCs w:val="24"/>
        </w:rPr>
        <w:t xml:space="preserve"> </w:t>
      </w:r>
    </w:p>
    <w:p w14:paraId="50DFB9A3" w14:textId="77777777" w:rsidR="00E0250B" w:rsidRDefault="007B5A68" w:rsidP="0024567C">
      <w:pPr>
        <w:spacing w:before="240" w:after="240" w:line="360" w:lineRule="auto"/>
        <w:jc w:val="center"/>
        <w:rPr>
          <w:szCs w:val="24"/>
        </w:rPr>
      </w:pPr>
      <w:r>
        <w:rPr>
          <w:noProof/>
          <w:szCs w:val="24"/>
        </w:rPr>
        <w:lastRenderedPageBreak/>
        <w:drawing>
          <wp:inline distT="114300" distB="114300" distL="114300" distR="114300" wp14:anchorId="2791EE60" wp14:editId="24729D36">
            <wp:extent cx="5943600" cy="2197100"/>
            <wp:effectExtent l="0" t="0" r="0" b="0"/>
            <wp:docPr id="5"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35"/>
                    <a:srcRect/>
                    <a:stretch>
                      <a:fillRect/>
                    </a:stretch>
                  </pic:blipFill>
                  <pic:spPr>
                    <a:xfrm>
                      <a:off x="0" y="0"/>
                      <a:ext cx="5943600" cy="2197100"/>
                    </a:xfrm>
                    <a:prstGeom prst="rect">
                      <a:avLst/>
                    </a:prstGeom>
                    <a:ln/>
                  </pic:spPr>
                </pic:pic>
              </a:graphicData>
            </a:graphic>
          </wp:inline>
        </w:drawing>
      </w:r>
    </w:p>
    <w:p w14:paraId="35F30DA2" w14:textId="11324568" w:rsidR="00E0250B" w:rsidRDefault="007B5A68" w:rsidP="0024567C">
      <w:pPr>
        <w:pStyle w:val="FigureCaption"/>
      </w:pPr>
      <w:r>
        <w:t>FIGURE 5: The real time PCR amplification cycle of A:S.mutans untreated with nanoparticle, B:S.mutans treated with nanoparticle</w:t>
      </w:r>
    </w:p>
    <w:p w14:paraId="70C13249" w14:textId="2B789869" w:rsidR="00E0250B" w:rsidRDefault="007B5A68" w:rsidP="0024567C">
      <w:pPr>
        <w:pStyle w:val="Heading1"/>
      </w:pPr>
      <w:r>
        <w:t>DISCUSSION</w:t>
      </w:r>
    </w:p>
    <w:p w14:paraId="3EB3169A" w14:textId="77777777" w:rsidR="00E0250B" w:rsidRDefault="007B5A68" w:rsidP="0024567C">
      <w:pPr>
        <w:pStyle w:val="Paragraph"/>
      </w:pPr>
      <w:r>
        <w:t xml:space="preserve">The development of novel anticariogenic agents has been a significant focus in dental research. This study explores the potential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 as a promising candidate</w:t>
      </w:r>
      <w:hyperlink r:id="rId36">
        <w:r>
          <w:rPr>
            <w:color w:val="000000"/>
          </w:rPr>
          <w:t>(Imran et al., 2023)</w:t>
        </w:r>
      </w:hyperlink>
      <w:r>
        <w:t>,15</w:t>
      </w:r>
      <w:hyperlink r:id="rId37">
        <w:r>
          <w:rPr>
            <w:color w:val="000000"/>
          </w:rPr>
          <w:t>(Desai, 2012)</w:t>
        </w:r>
      </w:hyperlink>
      <w:r>
        <w:t xml:space="preserve">. By comparing the findings of this research with existing literature, we can gain a deeper understanding of the potential benefits and challenges associated with these nanoparticles </w:t>
      </w:r>
      <w:hyperlink r:id="rId38">
        <w:r>
          <w:rPr>
            <w:color w:val="000000"/>
          </w:rPr>
          <w:t>(Aparna et al., 2021; Poornima et al., 2021; Verma &amp; Muthuswamy Pandian, 2021)</w:t>
        </w:r>
      </w:hyperlink>
      <w:hyperlink r:id="rId39">
        <w:r>
          <w:rPr>
            <w:color w:val="000000"/>
          </w:rPr>
          <w:t>(Solanki et al., 2023)</w:t>
        </w:r>
      </w:hyperlink>
      <w:r>
        <w:t xml:space="preserve">. The characterization of the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in this study aligns with previous research </w:t>
      </w:r>
      <w:hyperlink r:id="rId40">
        <w:r>
          <w:rPr>
            <w:color w:val="000000"/>
          </w:rPr>
          <w:t>(Wadhwani et al., 2022)</w:t>
        </w:r>
      </w:hyperlink>
      <w:r>
        <w:t>. FTIR and EDX analysis confirmed the successful coupling of the organic and inorganic components, while SEM analysis revealed a heterogeneous distribution of nanoparticles</w:t>
      </w:r>
      <w:hyperlink r:id="rId41">
        <w:r>
          <w:rPr>
            <w:color w:val="000000"/>
          </w:rPr>
          <w:t>(Aparna et al., 2021; Poornima et al., 2021; Verma &amp; Muthuswamy Pandian, 2021)</w:t>
        </w:r>
      </w:hyperlink>
      <w:r>
        <w:t>. These findings are consistent with studies that have explored the synthesis and characterization of hydroxyapatite-based nanoparticles for dental applications</w:t>
      </w:r>
      <w:hyperlink r:id="rId42">
        <w:r>
          <w:rPr>
            <w:color w:val="000000"/>
          </w:rPr>
          <w:t>(</w:t>
        </w:r>
        <w:proofErr w:type="spellStart"/>
        <w:r>
          <w:rPr>
            <w:color w:val="000000"/>
          </w:rPr>
          <w:t>Orilisi</w:t>
        </w:r>
        <w:proofErr w:type="spellEnd"/>
        <w:r>
          <w:rPr>
            <w:color w:val="000000"/>
          </w:rPr>
          <w:t xml:space="preserve"> et al., 2021)</w:t>
        </w:r>
      </w:hyperlink>
      <w:r>
        <w:t>.</w:t>
      </w:r>
    </w:p>
    <w:p w14:paraId="7776E3FD" w14:textId="77777777" w:rsidR="00E0250B" w:rsidRDefault="007B5A68" w:rsidP="0024567C">
      <w:pPr>
        <w:pStyle w:val="Paragraph"/>
      </w:pPr>
      <w:r>
        <w:t xml:space="preserve">The PCR analysis in our study suggests that the nanoparticles may influence the expression of genes related to </w:t>
      </w:r>
      <w:proofErr w:type="spellStart"/>
      <w:r>
        <w:t>cariogenesis</w:t>
      </w:r>
      <w:proofErr w:type="spellEnd"/>
      <w:r>
        <w:t xml:space="preserve"> in</w:t>
      </w:r>
      <w:r>
        <w:rPr>
          <w:i/>
        </w:rPr>
        <w:t xml:space="preserve"> Lactobacillus</w:t>
      </w:r>
      <w:r>
        <w:t xml:space="preserve"> and </w:t>
      </w:r>
      <w:r>
        <w:rPr>
          <w:i/>
        </w:rPr>
        <w:t xml:space="preserve">Streptococcus mutans </w:t>
      </w:r>
      <w:hyperlink r:id="rId43">
        <w:r>
          <w:rPr>
            <w:i/>
            <w:color w:val="000000"/>
          </w:rPr>
          <w:t>(Aparna et al., 2021; Poornima et al., 2021; Verma &amp; Muthuswamy Pandian, 2021)</w:t>
        </w:r>
      </w:hyperlink>
      <w:r>
        <w:t xml:space="preserve">. This aligns with previous research demonstrating the potential of hydroxyapatite nanoparticles to inhibit the growth and activity of cariogenic bacteria </w:t>
      </w:r>
      <w:hyperlink r:id="rId44">
        <w:r>
          <w:rPr>
            <w:color w:val="000000"/>
          </w:rPr>
          <w:t xml:space="preserve">(“Novel </w:t>
        </w:r>
        <w:proofErr w:type="spellStart"/>
        <w:r>
          <w:rPr>
            <w:color w:val="000000"/>
          </w:rPr>
          <w:t>Nanosystems</w:t>
        </w:r>
        <w:proofErr w:type="spellEnd"/>
        <w:r>
          <w:rPr>
            <w:color w:val="000000"/>
          </w:rPr>
          <w:t xml:space="preserve"> to Enhance Biological Activity of Hydroxyapatite against Dental Caries,” 2021)</w:t>
        </w:r>
      </w:hyperlink>
      <w:r>
        <w:t xml:space="preserve"> </w:t>
      </w:r>
      <w:hyperlink r:id="rId45">
        <w:r>
          <w:rPr>
            <w:color w:val="000000"/>
          </w:rPr>
          <w:t>(</w:t>
        </w:r>
        <w:proofErr w:type="spellStart"/>
        <w:r>
          <w:rPr>
            <w:color w:val="000000"/>
          </w:rPr>
          <w:t>Chokkattu</w:t>
        </w:r>
        <w:proofErr w:type="spellEnd"/>
        <w:r>
          <w:rPr>
            <w:color w:val="000000"/>
          </w:rPr>
          <w:t xml:space="preserve"> et al., 2023)</w:t>
        </w:r>
      </w:hyperlink>
      <w:r>
        <w:t xml:space="preserve">. However, further studies are needed to establish a definitive link between gene expression changes and reduced cariogenic potential </w:t>
      </w:r>
      <w:hyperlink r:id="rId46">
        <w:r>
          <w:rPr>
            <w:color w:val="000000"/>
          </w:rPr>
          <w:t>(Merchant et al., 2022; Pandiyan et al., 2022)</w:t>
        </w:r>
      </w:hyperlink>
    </w:p>
    <w:p w14:paraId="27155D25" w14:textId="77777777" w:rsidR="00E0250B" w:rsidRDefault="007B5A68" w:rsidP="0024567C">
      <w:pPr>
        <w:pStyle w:val="Paragraph"/>
      </w:pPr>
      <w:r>
        <w:t xml:space="preserve">Several studies have investigated the use of hydroxyapatite nanoparticles for caries prevention. For example, (12) demonstrated the ability of hydroxyapatite nanoparticles to reduce biofilm formation and acid production by cariogenic bacteria </w:t>
      </w:r>
      <w:hyperlink r:id="rId47">
        <w:r>
          <w:rPr>
            <w:color w:val="000000"/>
          </w:rPr>
          <w:t>(</w:t>
        </w:r>
        <w:proofErr w:type="spellStart"/>
        <w:r>
          <w:rPr>
            <w:color w:val="000000"/>
          </w:rPr>
          <w:t>Chokkattu</w:t>
        </w:r>
        <w:proofErr w:type="spellEnd"/>
        <w:r>
          <w:rPr>
            <w:color w:val="000000"/>
          </w:rPr>
          <w:t xml:space="preserve"> et al., 2022; Ramamurthy et al., 2022)</w:t>
        </w:r>
      </w:hyperlink>
      <w:r>
        <w:t>. Similarly, (18) reported that hydroxyapatite nanoparticles can enhance the remineralization of enamel, thereby preventing caries progression(19).</w:t>
      </w:r>
    </w:p>
    <w:p w14:paraId="79A30E35" w14:textId="77777777" w:rsidR="00E0250B" w:rsidRDefault="007B5A68" w:rsidP="0024567C">
      <w:pPr>
        <w:pStyle w:val="Paragraph"/>
      </w:pPr>
      <w:r>
        <w:t xml:space="preserve">The incorporation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into these nanoparticles is a novel aspect of this study. Previous research has highlighted the antimicrobial and anti-inflammatory properties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fldChar w:fldCharType="begin"/>
      </w:r>
      <w:r>
        <w:instrText>HYPERLINK "https://paperpile.com/c/aHCPcX/VnWzj" \h</w:instrText>
      </w:r>
      <w:r>
        <w:fldChar w:fldCharType="separate"/>
      </w:r>
      <w:r>
        <w:rPr>
          <w:i/>
          <w:color w:val="000000"/>
          <w:highlight w:val="white"/>
        </w:rPr>
        <w:t>(Tanikawa et al., 2021)</w:t>
      </w:r>
      <w:r>
        <w:fldChar w:fldCharType="end"/>
      </w:r>
      <w:r>
        <w:t xml:space="preserve">. The combination of hydroxyapatite and </w:t>
      </w:r>
      <w:proofErr w:type="spellStart"/>
      <w:r>
        <w:t>Morinda</w:t>
      </w:r>
      <w:proofErr w:type="spellEnd"/>
      <w:r>
        <w:t xml:space="preserve"> </w:t>
      </w:r>
      <w:proofErr w:type="spellStart"/>
      <w:r>
        <w:t>citrifolia</w:t>
      </w:r>
      <w:proofErr w:type="spellEnd"/>
      <w:r>
        <w:t xml:space="preserve"> may provide synergistic effects, enhancing the anticariogenic potential of the nanoparticles</w:t>
      </w:r>
      <w:hyperlink r:id="rId48">
        <w:r>
          <w:rPr>
            <w:color w:val="000000"/>
          </w:rPr>
          <w:t xml:space="preserve">(Ganapathy </w:t>
        </w:r>
      </w:hyperlink>
      <w:hyperlink r:id="rId49">
        <w:r>
          <w:t>e al.</w:t>
        </w:r>
      </w:hyperlink>
      <w:hyperlink r:id="rId50">
        <w:r>
          <w:rPr>
            <w:color w:val="000000"/>
          </w:rPr>
          <w:t>, 2021; Merchant et al., 2022; Pandiyan et al., 2022)</w:t>
        </w:r>
      </w:hyperlink>
      <w:r>
        <w:t>.</w:t>
      </w:r>
    </w:p>
    <w:p w14:paraId="7F65092D" w14:textId="77777777" w:rsidR="00E0250B" w:rsidRDefault="007B5A68" w:rsidP="0024567C">
      <w:pPr>
        <w:pStyle w:val="Paragraph"/>
      </w:pPr>
      <w:r>
        <w:t>The anticariogenic effects of these nanoparticles could be attributed to several mechanisms:</w:t>
      </w:r>
    </w:p>
    <w:p w14:paraId="621E0259" w14:textId="77777777" w:rsidR="00E0250B" w:rsidRDefault="007B5A68" w:rsidP="0024567C">
      <w:pPr>
        <w:pStyle w:val="Paragraphbulleted"/>
      </w:pPr>
      <w:r>
        <w:t xml:space="preserve">Antimicrobial activity: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 may directly inhibit the growth of cariogenic bacteria.</w:t>
      </w:r>
    </w:p>
    <w:p w14:paraId="344D0C0A" w14:textId="77777777" w:rsidR="00E0250B" w:rsidRDefault="007B5A68" w:rsidP="0024567C">
      <w:pPr>
        <w:pStyle w:val="Paragraphbulleted"/>
      </w:pPr>
      <w:r>
        <w:t>Surface modification: The nanoparticles could alter the surface properties of teeth, making them less susceptible to bacterial adhesion and biofilm formation.</w:t>
      </w:r>
    </w:p>
    <w:p w14:paraId="0AD3B134" w14:textId="77777777" w:rsidR="00E0250B" w:rsidRDefault="007B5A68" w:rsidP="0024567C">
      <w:pPr>
        <w:pStyle w:val="Paragraphbulleted"/>
      </w:pPr>
      <w:r>
        <w:t>Mineral release: Hydroxyapatite nanoparticles can release calcium and phosphate ions, which can promote remineralization of demineralized enamel.</w:t>
      </w:r>
    </w:p>
    <w:p w14:paraId="7641DBFF" w14:textId="77777777" w:rsidR="00E0250B" w:rsidRDefault="007B5A68" w:rsidP="0024567C">
      <w:pPr>
        <w:pStyle w:val="Paragraph"/>
      </w:pPr>
      <w:r>
        <w:t>While the results of this study are promising, several challenges remain:</w:t>
      </w:r>
    </w:p>
    <w:p w14:paraId="57A1CA1C" w14:textId="77777777" w:rsidR="00E0250B" w:rsidRDefault="007B5A68" w:rsidP="0024567C">
      <w:pPr>
        <w:pStyle w:val="Paragraphbulleted"/>
      </w:pPr>
      <w:r>
        <w:t>Long-term efficacy: The long-term efficacy of these nanoparticles in preventing caries needs to be evaluated through clinical trials.</w:t>
      </w:r>
    </w:p>
    <w:p w14:paraId="74D37367" w14:textId="77777777" w:rsidR="00E0250B" w:rsidRDefault="007B5A68" w:rsidP="0024567C">
      <w:pPr>
        <w:pStyle w:val="Paragraphbulleted"/>
      </w:pPr>
      <w:r>
        <w:lastRenderedPageBreak/>
        <w:t>Biocompatibility: Ensuring the biocompatibility of the nanoparticles for oral use is crucial.</w:t>
      </w:r>
    </w:p>
    <w:p w14:paraId="6EFF3173" w14:textId="77777777" w:rsidR="00E0250B" w:rsidRDefault="007B5A68" w:rsidP="0024567C">
      <w:pPr>
        <w:pStyle w:val="Paragraphbulleted"/>
      </w:pPr>
      <w:r>
        <w:t>Delivery and retention: Developing effective methods for delivering and retaining the nanoparticles in the oral cavity is essential.</w:t>
      </w:r>
    </w:p>
    <w:p w14:paraId="4F18EC82" w14:textId="77777777" w:rsidR="00E0250B" w:rsidRDefault="007B5A68" w:rsidP="0024567C">
      <w:pPr>
        <w:pStyle w:val="Paragraph"/>
        <w:rPr>
          <w:b/>
        </w:rPr>
      </w:pPr>
      <w:r>
        <w:t xml:space="preserve">Future research should focus on addressing these challenges and exploring the potential of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 xml:space="preserve">-coupled hydroxyapatite nanoparticles as a promising anticariogenic agent and </w:t>
      </w:r>
      <w:proofErr w:type="spellStart"/>
      <w:r>
        <w:t>remineralising</w:t>
      </w:r>
      <w:proofErr w:type="spellEnd"/>
      <w:r>
        <w:t xml:space="preserve"> agent in  in vivo setup</w:t>
      </w:r>
      <w:hyperlink r:id="rId51">
        <w:r>
          <w:rPr>
            <w:color w:val="000000"/>
          </w:rPr>
          <w:t>(Muthuswamy Pandian et al., 2022b; Ramakrishnan et al., 2023b)</w:t>
        </w:r>
      </w:hyperlink>
      <w:r>
        <w:t xml:space="preserve">. </w:t>
      </w:r>
    </w:p>
    <w:p w14:paraId="0A360814" w14:textId="71F8D540" w:rsidR="00E0250B" w:rsidRDefault="007B5A68" w:rsidP="0024567C">
      <w:pPr>
        <w:pStyle w:val="Heading1"/>
      </w:pPr>
      <w:r>
        <w:t>CONCLUSION</w:t>
      </w:r>
    </w:p>
    <w:p w14:paraId="55E09A5E" w14:textId="77777777" w:rsidR="00E0250B" w:rsidRDefault="007B5A68" w:rsidP="0024567C">
      <w:pPr>
        <w:pStyle w:val="Paragraph"/>
      </w:pPr>
      <w:r>
        <w:t xml:space="preserve">This study successfully demonstrates the strong adhesion between </w:t>
      </w:r>
      <w:proofErr w:type="spellStart"/>
      <w:r>
        <w:rPr>
          <w:i/>
        </w:rPr>
        <w:t>Morinda</w:t>
      </w:r>
      <w:proofErr w:type="spellEnd"/>
      <w:r>
        <w:rPr>
          <w:i/>
        </w:rPr>
        <w:t xml:space="preserve"> </w:t>
      </w:r>
      <w:proofErr w:type="spellStart"/>
      <w:r>
        <w:rPr>
          <w:i/>
        </w:rPr>
        <w:t>citrifolia</w:t>
      </w:r>
      <w:proofErr w:type="spellEnd"/>
      <w:r>
        <w:t xml:space="preserve"> and hydroxyapatite nanoparticles, as confirmed by FTIR analysis. EDX results further reveal the chemical composition of the </w:t>
      </w:r>
      <w:proofErr w:type="spellStart"/>
      <w:r>
        <w:rPr>
          <w:i/>
        </w:rPr>
        <w:t>Morinda</w:t>
      </w:r>
      <w:proofErr w:type="spellEnd"/>
      <w:r>
        <w:rPr>
          <w:i/>
        </w:rPr>
        <w:t xml:space="preserve"> </w:t>
      </w:r>
      <w:proofErr w:type="spellStart"/>
      <w:r>
        <w:rPr>
          <w:i/>
        </w:rPr>
        <w:t>citrifolia</w:t>
      </w:r>
      <w:proofErr w:type="spellEnd"/>
      <w:r>
        <w:t>-coupled hydroxyapatite nanoparticles, validating the incorporation of bioactive compounds. Additionally, SEM analysis highlights their well-defined physical characteristics, underscoring their potential as effective biomaterials.</w:t>
      </w:r>
    </w:p>
    <w:p w14:paraId="248EDD58" w14:textId="77777777" w:rsidR="00E0250B" w:rsidRDefault="007B5A68" w:rsidP="0024567C">
      <w:pPr>
        <w:pStyle w:val="Paragraph"/>
      </w:pPr>
      <w:r>
        <w:t xml:space="preserve">Notably, real-time PCR analysis shows a significant reduction in the nucleic acid expression of </w:t>
      </w:r>
      <w:r>
        <w:rPr>
          <w:i/>
        </w:rPr>
        <w:t>Lactobacillus</w:t>
      </w:r>
      <w:r>
        <w:t xml:space="preserve"> and </w:t>
      </w:r>
      <w:r>
        <w:rPr>
          <w:i/>
        </w:rPr>
        <w:t>Streptococcus mutans</w:t>
      </w:r>
      <w:r>
        <w:t xml:space="preserve"> following treatment with the </w:t>
      </w:r>
      <w:proofErr w:type="spellStart"/>
      <w:r>
        <w:rPr>
          <w:i/>
        </w:rPr>
        <w:t>Morinda</w:t>
      </w:r>
      <w:proofErr w:type="spellEnd"/>
      <w:r>
        <w:rPr>
          <w:i/>
        </w:rPr>
        <w:t xml:space="preserve"> </w:t>
      </w:r>
      <w:proofErr w:type="spellStart"/>
      <w:r>
        <w:rPr>
          <w:i/>
        </w:rPr>
        <w:t>citrifolia</w:t>
      </w:r>
      <w:proofErr w:type="spellEnd"/>
      <w:r>
        <w:t>-coupled hydroxyapatite nanoparticles. This suggests that these nanoparticles not only enhance physical and chemical properties but also exhibit antimicrobial activity, potentially inhibiting the growth of pathogenic bacteria.</w:t>
      </w:r>
    </w:p>
    <w:p w14:paraId="17CE409A" w14:textId="77777777" w:rsidR="00E0250B" w:rsidRDefault="007B5A68" w:rsidP="0024567C">
      <w:pPr>
        <w:pStyle w:val="Paragraph"/>
      </w:pPr>
      <w:r>
        <w:t xml:space="preserve">Overall, these findings indicate that </w:t>
      </w:r>
      <w:proofErr w:type="spellStart"/>
      <w:r>
        <w:rPr>
          <w:i/>
        </w:rPr>
        <w:t>Morinda</w:t>
      </w:r>
      <w:proofErr w:type="spellEnd"/>
      <w:r>
        <w:rPr>
          <w:i/>
        </w:rPr>
        <w:t xml:space="preserve"> </w:t>
      </w:r>
      <w:proofErr w:type="spellStart"/>
      <w:r>
        <w:rPr>
          <w:i/>
        </w:rPr>
        <w:t>citrifolia</w:t>
      </w:r>
      <w:proofErr w:type="spellEnd"/>
      <w:r>
        <w:t>-coupled hydroxyapatite nanoparticles hold significant promise for applications in dental and biomedical fields, particularly in the development of biomaterials that can mitigate microbial activity while ensuring biocompatibility. Further research is warranted to elucidate the underlying mechanisms and evaluate their potential for clinical applications.</w:t>
      </w:r>
    </w:p>
    <w:p w14:paraId="5E91204C" w14:textId="061A408D" w:rsidR="00E0250B" w:rsidRDefault="007B5A68" w:rsidP="0024567C">
      <w:pPr>
        <w:pStyle w:val="Heading1"/>
      </w:pPr>
      <w:r>
        <w:t>FUTURE SCOPE</w:t>
      </w:r>
    </w:p>
    <w:p w14:paraId="5113705F" w14:textId="77777777" w:rsidR="00E0250B" w:rsidRDefault="007B5A68" w:rsidP="0024567C">
      <w:pPr>
        <w:pStyle w:val="Paragraph"/>
      </w:pPr>
      <w:r>
        <w:t xml:space="preserve">Further research on this study endeavors </w:t>
      </w:r>
      <w:proofErr w:type="spellStart"/>
      <w:r>
        <w:rPr>
          <w:i/>
          <w:highlight w:val="white"/>
        </w:rPr>
        <w:t>Morinda</w:t>
      </w:r>
      <w:proofErr w:type="spellEnd"/>
      <w:r>
        <w:rPr>
          <w:i/>
          <w:highlight w:val="white"/>
        </w:rPr>
        <w:t xml:space="preserve"> </w:t>
      </w:r>
      <w:proofErr w:type="spellStart"/>
      <w:r>
        <w:rPr>
          <w:i/>
          <w:highlight w:val="white"/>
        </w:rPr>
        <w:t>citrifolia</w:t>
      </w:r>
      <w:proofErr w:type="spellEnd"/>
      <w:r>
        <w:t>-coupled hydroxyapatite nanoparticles from the lab to clinical practice, enhancing their utility in healthcare settings.</w:t>
      </w:r>
    </w:p>
    <w:p w14:paraId="7896A7B2" w14:textId="22215172" w:rsidR="00E0250B" w:rsidRDefault="007B5A68" w:rsidP="0024567C">
      <w:pPr>
        <w:pStyle w:val="Heading1"/>
      </w:pPr>
      <w:r>
        <w:t>REFERENCES</w:t>
      </w:r>
    </w:p>
    <w:p w14:paraId="46AC4522" w14:textId="77777777" w:rsidR="00E0250B" w:rsidRDefault="007B5A68" w:rsidP="0024567C">
      <w:pPr>
        <w:pStyle w:val="Reference"/>
      </w:pPr>
      <w:hyperlink r:id="rId52">
        <w:r>
          <w:t xml:space="preserve">Adel, S. M., El-Harouni, N., &amp; Vaid, N. R. (2023). White Spot lesions: State of the art biomaterials and workflows used in prevention, progression and treatment. </w:t>
        </w:r>
      </w:hyperlink>
      <w:hyperlink r:id="rId53">
        <w:r>
          <w:rPr>
            <w:i/>
          </w:rPr>
          <w:t>Seminars in Orthodontics</w:t>
        </w:r>
      </w:hyperlink>
      <w:hyperlink r:id="rId54">
        <w:r>
          <w:t>. https://doi.org/</w:t>
        </w:r>
      </w:hyperlink>
      <w:hyperlink r:id="rId55">
        <w:r>
          <w:t>10.1053/j.sodo.2023.01.002</w:t>
        </w:r>
      </w:hyperlink>
    </w:p>
    <w:p w14:paraId="59E511BA" w14:textId="77777777" w:rsidR="00E0250B" w:rsidRDefault="007B5A68" w:rsidP="0024567C">
      <w:pPr>
        <w:pStyle w:val="Reference"/>
      </w:pPr>
      <w:hyperlink r:id="rId56">
        <w:r>
          <w:t xml:space="preserve">Alania, Y., Natale, L. C., </w:t>
        </w:r>
        <w:proofErr w:type="spellStart"/>
        <w:r>
          <w:t>Nesadal</w:t>
        </w:r>
        <w:proofErr w:type="spellEnd"/>
        <w:r>
          <w:t xml:space="preserve">, D., Vilela, H., Magalhães, A. C., &amp; Braga, R. R. (2019). In vitro remineralization of artificial enamel caries with resin composites containing calcium phosphate particles. </w:t>
        </w:r>
      </w:hyperlink>
      <w:hyperlink r:id="rId57">
        <w:r>
          <w:rPr>
            <w:i/>
          </w:rPr>
          <w:t>Journal of Biomedical Materials Research. Part B, Applied Biomaterials</w:t>
        </w:r>
      </w:hyperlink>
      <w:hyperlink r:id="rId58">
        <w:r>
          <w:t xml:space="preserve">, </w:t>
        </w:r>
      </w:hyperlink>
      <w:hyperlink r:id="rId59">
        <w:r>
          <w:rPr>
            <w:i/>
          </w:rPr>
          <w:t>107</w:t>
        </w:r>
      </w:hyperlink>
      <w:hyperlink r:id="rId60">
        <w:r>
          <w:t>(5), 1542–1550.</w:t>
        </w:r>
      </w:hyperlink>
    </w:p>
    <w:p w14:paraId="43E5E762" w14:textId="77777777" w:rsidR="00E0250B" w:rsidRDefault="007B5A68" w:rsidP="0024567C">
      <w:pPr>
        <w:pStyle w:val="Reference"/>
      </w:pPr>
      <w:hyperlink r:id="rId61">
        <w:r>
          <w:t>Al-</w:t>
        </w:r>
        <w:proofErr w:type="spellStart"/>
        <w:r>
          <w:t>Dulaijan</w:t>
        </w:r>
        <w:proofErr w:type="spellEnd"/>
        <w:r>
          <w:t xml:space="preserve">, Y. A., Cheng, L., Weir, M. D., Melo, M. A. S., Liu, H., Oates, T. W., Wang, L., &amp; Xu, H. H. K. (2018). Novel rechargeable calcium phosphate nanocomposite with antibacterial activity to suppress biofilm acids and dental caries. </w:t>
        </w:r>
      </w:hyperlink>
      <w:hyperlink r:id="rId62">
        <w:r>
          <w:rPr>
            <w:i/>
          </w:rPr>
          <w:t>Journal of Dentistry</w:t>
        </w:r>
      </w:hyperlink>
      <w:hyperlink r:id="rId63">
        <w:r>
          <w:t xml:space="preserve">, </w:t>
        </w:r>
      </w:hyperlink>
      <w:hyperlink r:id="rId64">
        <w:r>
          <w:rPr>
            <w:i/>
          </w:rPr>
          <w:t>72</w:t>
        </w:r>
      </w:hyperlink>
      <w:hyperlink r:id="rId65">
        <w:r>
          <w:t>, 44–52.</w:t>
        </w:r>
      </w:hyperlink>
    </w:p>
    <w:p w14:paraId="65EA7A22" w14:textId="77777777" w:rsidR="00E0250B" w:rsidRDefault="007B5A68" w:rsidP="0024567C">
      <w:pPr>
        <w:pStyle w:val="Reference"/>
      </w:pPr>
      <w:hyperlink r:id="rId66">
        <w:proofErr w:type="spellStart"/>
        <w:r>
          <w:t>Aljabo</w:t>
        </w:r>
        <w:proofErr w:type="spellEnd"/>
        <w:r>
          <w:t xml:space="preserve">, A., Xia, W., Liaqat, S., Khan, M. A., Knowles, J. C., Ashley, P., &amp; Young, A. M. (2015). Conversion, shrinkage, water sorption, flexural strength and modulus of re-mineralizing dental composites. </w:t>
        </w:r>
      </w:hyperlink>
      <w:hyperlink r:id="rId67">
        <w:r>
          <w:rPr>
            <w:i/>
          </w:rPr>
          <w:t>Dental Materials : Official Publication of the Academy of Dental Materials</w:t>
        </w:r>
      </w:hyperlink>
      <w:hyperlink r:id="rId68">
        <w:r>
          <w:t xml:space="preserve">, </w:t>
        </w:r>
      </w:hyperlink>
      <w:hyperlink r:id="rId69">
        <w:r>
          <w:rPr>
            <w:i/>
          </w:rPr>
          <w:t>31</w:t>
        </w:r>
      </w:hyperlink>
      <w:hyperlink r:id="rId70">
        <w:r>
          <w:t>(11), 1279–1289.</w:t>
        </w:r>
      </w:hyperlink>
    </w:p>
    <w:p w14:paraId="6F5C5AE4" w14:textId="77777777" w:rsidR="00E0250B" w:rsidRDefault="007B5A68" w:rsidP="0024567C">
      <w:pPr>
        <w:pStyle w:val="Reference"/>
      </w:pPr>
      <w:hyperlink r:id="rId71">
        <w:r>
          <w:t xml:space="preserve">Aparna, J., Maiti, S., &amp; Jessy, P. (2021). Polyether ether ketone - As an alternative biomaterial for Metal Richmond crown-3-dimensional finite element analysis. </w:t>
        </w:r>
      </w:hyperlink>
      <w:hyperlink r:id="rId72">
        <w:r>
          <w:rPr>
            <w:i/>
          </w:rPr>
          <w:t>Journal of Conservative Dentistry : JCD</w:t>
        </w:r>
      </w:hyperlink>
      <w:hyperlink r:id="rId73">
        <w:r>
          <w:t xml:space="preserve">, </w:t>
        </w:r>
      </w:hyperlink>
      <w:hyperlink r:id="rId74">
        <w:r>
          <w:rPr>
            <w:i/>
          </w:rPr>
          <w:t>24</w:t>
        </w:r>
      </w:hyperlink>
      <w:hyperlink r:id="rId75">
        <w:r>
          <w:t>(6), 553–557.</w:t>
        </w:r>
      </w:hyperlink>
    </w:p>
    <w:p w14:paraId="4517D649" w14:textId="77777777" w:rsidR="007B5A68" w:rsidRPr="00C0492B" w:rsidRDefault="007B5A68" w:rsidP="0024567C">
      <w:pPr>
        <w:pStyle w:val="Reference"/>
      </w:pPr>
      <w:proofErr w:type="spellStart"/>
      <w:r w:rsidRPr="00C0492B">
        <w:t>Chehelgerdi</w:t>
      </w:r>
      <w:proofErr w:type="spellEnd"/>
      <w:r w:rsidRPr="00C0492B">
        <w:t xml:space="preserve"> M., Chehelgerdi, M., Allela, O. Q. B., Pecho, R. D. C., Jayasankar, N., Rao, D. P. &amp; Akhavan-Sigari, R. (2023). Progressing nanotechnology to improve targeted cancer treatment: overcoming hurdles in its clinical implementation. Molecular cancer, 22(1), 169. </w:t>
      </w:r>
    </w:p>
    <w:p w14:paraId="3E84994B" w14:textId="77777777" w:rsidR="00E0250B" w:rsidRDefault="007B5A68" w:rsidP="0024567C">
      <w:pPr>
        <w:pStyle w:val="Reference"/>
      </w:pPr>
      <w:hyperlink r:id="rId76">
        <w:proofErr w:type="spellStart"/>
        <w:r>
          <w:t>Chokkattu</w:t>
        </w:r>
        <w:proofErr w:type="spellEnd"/>
        <w:r>
          <w:t xml:space="preserve">, J. J., Mary, D. J., Shanmugam, R., &amp; Neeharika, S. (2022). Embryonic Toxicology Evaluation of Ginger- and Clove-mediated Titanium Oxide Nanoparticles-based Dental Varnish with Zebrafish. </w:t>
        </w:r>
      </w:hyperlink>
      <w:hyperlink r:id="rId77">
        <w:r>
          <w:rPr>
            <w:i/>
          </w:rPr>
          <w:t>The Journal of Contemporary Dental Practice</w:t>
        </w:r>
      </w:hyperlink>
      <w:hyperlink r:id="rId78">
        <w:r>
          <w:t xml:space="preserve">, </w:t>
        </w:r>
      </w:hyperlink>
      <w:hyperlink r:id="rId79">
        <w:r>
          <w:rPr>
            <w:i/>
          </w:rPr>
          <w:t>23</w:t>
        </w:r>
      </w:hyperlink>
      <w:hyperlink r:id="rId80">
        <w:r>
          <w:t>(11), 1157–1162.</w:t>
        </w:r>
      </w:hyperlink>
    </w:p>
    <w:p w14:paraId="7FF9A5DD" w14:textId="77777777" w:rsidR="00E0250B" w:rsidRDefault="007B5A68" w:rsidP="0024567C">
      <w:pPr>
        <w:pStyle w:val="Reference"/>
      </w:pPr>
      <w:hyperlink r:id="rId81">
        <w:proofErr w:type="spellStart"/>
        <w:r>
          <w:t>Chokkattu</w:t>
        </w:r>
        <w:proofErr w:type="spellEnd"/>
        <w:r>
          <w:t xml:space="preserve">, J. J., Neeharika, S., &amp; </w:t>
        </w:r>
        <w:proofErr w:type="spellStart"/>
        <w:r>
          <w:t>Rameshkrishnan</w:t>
        </w:r>
        <w:proofErr w:type="spellEnd"/>
        <w:r>
          <w:t xml:space="preserve">, M. (2023). Applications of Nanomaterials in Dentistry: A Review. </w:t>
        </w:r>
      </w:hyperlink>
      <w:hyperlink r:id="rId82">
        <w:r>
          <w:rPr>
            <w:i/>
          </w:rPr>
          <w:t>Journal of International Society of Preventive &amp; Community Dentistry</w:t>
        </w:r>
      </w:hyperlink>
      <w:hyperlink r:id="rId83">
        <w:r>
          <w:t xml:space="preserve">, </w:t>
        </w:r>
      </w:hyperlink>
      <w:hyperlink r:id="rId84">
        <w:r>
          <w:rPr>
            <w:i/>
          </w:rPr>
          <w:t>13</w:t>
        </w:r>
      </w:hyperlink>
      <w:hyperlink r:id="rId85">
        <w:r>
          <w:t>(1), 32–41.</w:t>
        </w:r>
      </w:hyperlink>
    </w:p>
    <w:p w14:paraId="275D0466" w14:textId="77777777" w:rsidR="00E0250B" w:rsidRDefault="007B5A68" w:rsidP="0024567C">
      <w:pPr>
        <w:pStyle w:val="Reference"/>
      </w:pPr>
      <w:hyperlink r:id="rId86">
        <w:r>
          <w:t xml:space="preserve">Desai, N. (2012). Challenges in Development of Nanoparticle-Based Therapeutics. </w:t>
        </w:r>
      </w:hyperlink>
      <w:hyperlink r:id="rId87">
        <w:r>
          <w:rPr>
            <w:i/>
          </w:rPr>
          <w:t>The AAPS Journal</w:t>
        </w:r>
      </w:hyperlink>
      <w:hyperlink r:id="rId88">
        <w:r>
          <w:t xml:space="preserve">, </w:t>
        </w:r>
      </w:hyperlink>
      <w:hyperlink r:id="rId89">
        <w:r>
          <w:rPr>
            <w:i/>
          </w:rPr>
          <w:t>14</w:t>
        </w:r>
      </w:hyperlink>
      <w:hyperlink r:id="rId90">
        <w:r>
          <w:t>(2), 282–295.</w:t>
        </w:r>
      </w:hyperlink>
    </w:p>
    <w:p w14:paraId="367E934C" w14:textId="77777777" w:rsidR="00E0250B" w:rsidRDefault="007B5A68" w:rsidP="0024567C">
      <w:pPr>
        <w:pStyle w:val="Reference"/>
      </w:pPr>
      <w:hyperlink r:id="rId91">
        <w:r>
          <w:t xml:space="preserve">Ganapathy, D., </w:t>
        </w:r>
      </w:hyperlink>
      <w:hyperlink r:id="rId92">
        <w:r>
          <w:t xml:space="preserve">et al. </w:t>
        </w:r>
      </w:hyperlink>
      <w:hyperlink r:id="rId93">
        <w:r>
          <w:t xml:space="preserve">(2021). Health benefits of Annona muricata - A review. </w:t>
        </w:r>
      </w:hyperlink>
      <w:hyperlink r:id="rId94">
        <w:r>
          <w:rPr>
            <w:i/>
          </w:rPr>
          <w:t>International Journal of Dentistry and Oral Science</w:t>
        </w:r>
      </w:hyperlink>
      <w:hyperlink r:id="rId95">
        <w:r>
          <w:t>, 2965–2967.</w:t>
        </w:r>
      </w:hyperlink>
    </w:p>
    <w:p w14:paraId="30E5A712" w14:textId="77777777" w:rsidR="00E0250B" w:rsidRDefault="007B5A68" w:rsidP="0024567C">
      <w:pPr>
        <w:pStyle w:val="Reference"/>
      </w:pPr>
      <w:hyperlink r:id="rId96">
        <w:r>
          <w:t xml:space="preserve">Ganapathy, D., </w:t>
        </w:r>
      </w:hyperlink>
      <w:hyperlink r:id="rId97">
        <w:r>
          <w:t xml:space="preserve">et al </w:t>
        </w:r>
      </w:hyperlink>
      <w:hyperlink r:id="rId98">
        <w:r>
          <w:t xml:space="preserve"> (2021). Awareness of hazards caused by long-term usage of polyethylene terephthalate (PET) bottles. </w:t>
        </w:r>
      </w:hyperlink>
      <w:hyperlink r:id="rId99">
        <w:r>
          <w:rPr>
            <w:i/>
          </w:rPr>
          <w:t>International Journal of Dentistry and Oral Science</w:t>
        </w:r>
      </w:hyperlink>
      <w:hyperlink r:id="rId100">
        <w:r>
          <w:t>, 2976–2980.</w:t>
        </w:r>
      </w:hyperlink>
    </w:p>
    <w:p w14:paraId="75473CEB" w14:textId="77777777" w:rsidR="00E0250B" w:rsidRDefault="007B5A68" w:rsidP="0024567C">
      <w:pPr>
        <w:pStyle w:val="Reference"/>
      </w:pPr>
      <w:hyperlink r:id="rId101">
        <w:r>
          <w:t xml:space="preserve">Hameed, M. S., Antony, S. D., Shanmugam, R., Raghu, S., </w:t>
        </w:r>
        <w:proofErr w:type="spellStart"/>
        <w:r>
          <w:t>Ftir</w:t>
        </w:r>
        <w:proofErr w:type="spellEnd"/>
        <w:r>
          <w:t xml:space="preserve">, S., &amp; Study, T.-I. (2024). Synthesis Characterization </w:t>
        </w:r>
        <w:proofErr w:type="spellStart"/>
        <w:r>
          <w:t>Nanosilica</w:t>
        </w:r>
        <w:proofErr w:type="spellEnd"/>
        <w:r>
          <w:t xml:space="preserve">-Coated Antibiotics, TAP: Comprehensive Study Utilizing XRD, EDS, FTIR, SEM, TEM–Invitro Study. </w:t>
        </w:r>
      </w:hyperlink>
      <w:hyperlink r:id="rId102">
        <w:r>
          <w:rPr>
            <w:i/>
          </w:rPr>
          <w:t>TAP: Comprehensive Study Utilizing XRD</w:t>
        </w:r>
      </w:hyperlink>
      <w:hyperlink r:id="rId103">
        <w:r>
          <w:t xml:space="preserve">, </w:t>
        </w:r>
      </w:hyperlink>
      <w:hyperlink r:id="rId104">
        <w:r>
          <w:rPr>
            <w:i/>
          </w:rPr>
          <w:t>16</w:t>
        </w:r>
      </w:hyperlink>
      <w:hyperlink r:id="rId105">
        <w:r>
          <w:t>(5), 386–393.</w:t>
        </w:r>
      </w:hyperlink>
    </w:p>
    <w:p w14:paraId="48F90C57" w14:textId="77777777" w:rsidR="00E0250B" w:rsidRDefault="007B5A68" w:rsidP="0024567C">
      <w:pPr>
        <w:pStyle w:val="Reference"/>
      </w:pPr>
      <w:hyperlink r:id="rId106">
        <w:r>
          <w:t xml:space="preserve">Hameed, S., Antony, D. P., Shanmugam, R., Raghu, S., &amp; </w:t>
        </w:r>
        <w:proofErr w:type="spellStart"/>
        <w:r>
          <w:t>Adimulapu</w:t>
        </w:r>
        <w:proofErr w:type="spellEnd"/>
        <w:r>
          <w:t xml:space="preserve">, H. S. (2024). Enhancing antimicrobial efficacy and synergistic effects of nano-silica-based combinations with doxycycline, metronidazole, and ciprofloxacin against Enterococcus faecalis biofilms. </w:t>
        </w:r>
      </w:hyperlink>
      <w:hyperlink r:id="rId107">
        <w:r>
          <w:rPr>
            <w:i/>
          </w:rPr>
          <w:t>Cureus</w:t>
        </w:r>
      </w:hyperlink>
      <w:hyperlink r:id="rId108">
        <w:r>
          <w:t xml:space="preserve">, </w:t>
        </w:r>
      </w:hyperlink>
      <w:hyperlink r:id="rId109">
        <w:r>
          <w:rPr>
            <w:i/>
          </w:rPr>
          <w:t>16</w:t>
        </w:r>
      </w:hyperlink>
      <w:hyperlink r:id="rId110">
        <w:r>
          <w:t>(2), e54668.</w:t>
        </w:r>
      </w:hyperlink>
    </w:p>
    <w:p w14:paraId="155B40F2" w14:textId="77777777" w:rsidR="00E0250B" w:rsidRDefault="007B5A68" w:rsidP="0024567C">
      <w:pPr>
        <w:pStyle w:val="Reference"/>
      </w:pPr>
      <w:hyperlink r:id="rId111">
        <w:r>
          <w:t xml:space="preserve">Imran, E., Cooper, P. R., Ratnayake, J., Ekambaram, M., &amp; Mei, M. L. (2023). Potential Beneficial Effects of Hydroxyapatite Nanoparticles on Caries Lesions In Vitro—A Review of the Literature. </w:t>
        </w:r>
      </w:hyperlink>
      <w:hyperlink r:id="rId112">
        <w:r>
          <w:rPr>
            <w:i/>
          </w:rPr>
          <w:t>Dentistry Journal</w:t>
        </w:r>
      </w:hyperlink>
      <w:hyperlink r:id="rId113">
        <w:r>
          <w:t xml:space="preserve">, </w:t>
        </w:r>
      </w:hyperlink>
      <w:hyperlink r:id="rId114">
        <w:r>
          <w:rPr>
            <w:i/>
          </w:rPr>
          <w:t>11</w:t>
        </w:r>
      </w:hyperlink>
      <w:hyperlink r:id="rId115">
        <w:r>
          <w:t>(2), 40.</w:t>
        </w:r>
      </w:hyperlink>
    </w:p>
    <w:p w14:paraId="68D7477F" w14:textId="77777777" w:rsidR="00E0250B" w:rsidRDefault="007B5A68" w:rsidP="0024567C">
      <w:pPr>
        <w:pStyle w:val="Reference"/>
      </w:pPr>
      <w:hyperlink r:id="rId116">
        <w:r>
          <w:t xml:space="preserve">Jain, R. K., &amp; Verma, P. (2022). Visual assessment of extent of White Spot lesions in subjects treated with fixed orthodontic appliances: A retrospective study. </w:t>
        </w:r>
      </w:hyperlink>
      <w:hyperlink r:id="rId117">
        <w:r>
          <w:rPr>
            <w:i/>
          </w:rPr>
          <w:t>World Journal of Dentistry</w:t>
        </w:r>
      </w:hyperlink>
      <w:hyperlink r:id="rId118">
        <w:r>
          <w:t xml:space="preserve">, </w:t>
        </w:r>
      </w:hyperlink>
      <w:hyperlink r:id="rId119">
        <w:r>
          <w:rPr>
            <w:i/>
          </w:rPr>
          <w:t>13</w:t>
        </w:r>
      </w:hyperlink>
      <w:hyperlink r:id="rId120">
        <w:r>
          <w:t>(3), 245–249.</w:t>
        </w:r>
      </w:hyperlink>
    </w:p>
    <w:p w14:paraId="25DECD32" w14:textId="77777777" w:rsidR="00E0250B" w:rsidRDefault="007B5A68" w:rsidP="0024567C">
      <w:pPr>
        <w:pStyle w:val="Reference"/>
      </w:pPr>
      <w:hyperlink r:id="rId121">
        <w:proofErr w:type="spellStart"/>
        <w:r>
          <w:t>Karobari</w:t>
        </w:r>
        <w:proofErr w:type="spellEnd"/>
        <w:r>
          <w:t xml:space="preserve">, M. I., Adil, A. H., </w:t>
        </w:r>
        <w:proofErr w:type="spellStart"/>
        <w:r>
          <w:t>Assiry</w:t>
        </w:r>
        <w:proofErr w:type="spellEnd"/>
        <w:r>
          <w:t xml:space="preserve">, A. A., Basheer, S. N., Noorani, T. Y., Pawar, A. M., Marya, A., Messina, P., &amp; Scardina, G. A. (2022). Herbal medications in endodontics and its application-A review of literature. </w:t>
        </w:r>
      </w:hyperlink>
      <w:hyperlink r:id="rId122">
        <w:r>
          <w:rPr>
            <w:i/>
          </w:rPr>
          <w:t>Materials</w:t>
        </w:r>
      </w:hyperlink>
      <w:hyperlink r:id="rId123">
        <w:r>
          <w:t xml:space="preserve">, </w:t>
        </w:r>
      </w:hyperlink>
      <w:hyperlink r:id="rId124">
        <w:r>
          <w:rPr>
            <w:i/>
          </w:rPr>
          <w:t>15</w:t>
        </w:r>
      </w:hyperlink>
      <w:hyperlink r:id="rId125">
        <w:r>
          <w:t>(9), 3111.</w:t>
        </w:r>
      </w:hyperlink>
    </w:p>
    <w:p w14:paraId="6F72CCE1" w14:textId="77777777" w:rsidR="00E0250B" w:rsidRDefault="007B5A68" w:rsidP="0024567C">
      <w:pPr>
        <w:pStyle w:val="Reference"/>
      </w:pPr>
      <w:hyperlink r:id="rId126">
        <w:r>
          <w:t xml:space="preserve">Koul, B., </w:t>
        </w:r>
        <w:proofErr w:type="spellStart"/>
        <w:r>
          <w:t>Poonia</w:t>
        </w:r>
        <w:proofErr w:type="spellEnd"/>
        <w:r>
          <w:t xml:space="preserve">, A. K., Yadav, D., &amp; Jin, J.-O. (2021). Microbe-Mediated Biosynthesis of Nanoparticles: Applications and Future Prospects. </w:t>
        </w:r>
      </w:hyperlink>
      <w:hyperlink r:id="rId127">
        <w:r>
          <w:rPr>
            <w:i/>
          </w:rPr>
          <w:t>Biomolecules</w:t>
        </w:r>
      </w:hyperlink>
      <w:hyperlink r:id="rId128">
        <w:r>
          <w:t xml:space="preserve">, </w:t>
        </w:r>
      </w:hyperlink>
      <w:hyperlink r:id="rId129">
        <w:r>
          <w:rPr>
            <w:i/>
          </w:rPr>
          <w:t>11</w:t>
        </w:r>
      </w:hyperlink>
      <w:hyperlink r:id="rId130">
        <w:r>
          <w:t>(6), 886.</w:t>
        </w:r>
      </w:hyperlink>
    </w:p>
    <w:p w14:paraId="222ACC26" w14:textId="77777777" w:rsidR="00E0250B" w:rsidRDefault="007B5A68" w:rsidP="0024567C">
      <w:pPr>
        <w:pStyle w:val="Reference"/>
      </w:pPr>
      <w:hyperlink r:id="rId131">
        <w:r>
          <w:t xml:space="preserve">Krishnan, A., Raghu, S., Arumugam, P., &amp; </w:t>
        </w:r>
        <w:proofErr w:type="spellStart"/>
        <w:r>
          <w:t>Eswaramoorthy</w:t>
        </w:r>
        <w:proofErr w:type="spellEnd"/>
        <w:r>
          <w:t xml:space="preserve">, R. (2024). Assessment of physicochemical characterization and mineralization of nanofibrous scaffold incorporated with aspartic acid for dental mineralization: An in vitro study. </w:t>
        </w:r>
      </w:hyperlink>
      <w:hyperlink r:id="rId132">
        <w:r>
          <w:rPr>
            <w:i/>
          </w:rPr>
          <w:t>Cureus</w:t>
        </w:r>
      </w:hyperlink>
      <w:hyperlink r:id="rId133">
        <w:r>
          <w:t xml:space="preserve">, </w:t>
        </w:r>
      </w:hyperlink>
      <w:hyperlink r:id="rId134">
        <w:r>
          <w:rPr>
            <w:i/>
          </w:rPr>
          <w:t>16</w:t>
        </w:r>
      </w:hyperlink>
      <w:hyperlink r:id="rId135">
        <w:r>
          <w:t>(6), e61741.</w:t>
        </w:r>
      </w:hyperlink>
    </w:p>
    <w:p w14:paraId="5EE6A3BF" w14:textId="77777777" w:rsidR="00E0250B" w:rsidRDefault="007B5A68" w:rsidP="0024567C">
      <w:pPr>
        <w:pStyle w:val="Reference"/>
      </w:pPr>
      <w:hyperlink r:id="rId136">
        <w:r>
          <w:t xml:space="preserve">Kumar, H. C., Lim, X. Y., Mohkiar, F. H., Suhaimi, S. N., Shafie, N. M., &amp; Tan, T. Y. C. (2022). Efficacy and Safety of Morinda citrifolia L. (Noni) as a Potential Anticancer Agent. </w:t>
        </w:r>
      </w:hyperlink>
      <w:hyperlink r:id="rId137">
        <w:r>
          <w:rPr>
            <w:i/>
          </w:rPr>
          <w:t>Integrative Cancer Therapies</w:t>
        </w:r>
      </w:hyperlink>
      <w:hyperlink r:id="rId138">
        <w:r>
          <w:t>. https://doi.org/</w:t>
        </w:r>
      </w:hyperlink>
      <w:hyperlink r:id="rId139">
        <w:r>
          <w:t>10.1177/15347354221132848</w:t>
        </w:r>
      </w:hyperlink>
    </w:p>
    <w:p w14:paraId="5124BD56" w14:textId="77777777" w:rsidR="00E0250B" w:rsidRDefault="007B5A68" w:rsidP="0024567C">
      <w:pPr>
        <w:pStyle w:val="Reference"/>
      </w:pPr>
      <w:hyperlink r:id="rId140">
        <w:r>
          <w:t xml:space="preserve">Kumar Singh, R., Nallaswamy, D., Rajeshkumar, S., &amp; Varghese, S. S. (2025). Green synthesis of silver nanoparticles using neem and turmeric extract and its antimicrobial activity of plant mediated silver nanoparticles. </w:t>
        </w:r>
      </w:hyperlink>
      <w:hyperlink r:id="rId141">
        <w:r>
          <w:rPr>
            <w:i/>
          </w:rPr>
          <w:t>Journal of Oral Biology and Craniofacial Research</w:t>
        </w:r>
      </w:hyperlink>
      <w:hyperlink r:id="rId142">
        <w:r>
          <w:t xml:space="preserve">, </w:t>
        </w:r>
      </w:hyperlink>
      <w:hyperlink r:id="rId143">
        <w:r>
          <w:rPr>
            <w:i/>
          </w:rPr>
          <w:t>15</w:t>
        </w:r>
      </w:hyperlink>
      <w:hyperlink r:id="rId144">
        <w:r>
          <w:t>(2), 395–401.</w:t>
        </w:r>
      </w:hyperlink>
    </w:p>
    <w:p w14:paraId="09807C1D" w14:textId="77777777" w:rsidR="00E0250B" w:rsidRDefault="007B5A68" w:rsidP="0024567C">
      <w:pPr>
        <w:pStyle w:val="Reference"/>
      </w:pPr>
      <w:hyperlink r:id="rId145">
        <w:r>
          <w:t xml:space="preserve">Laghari, I. A., Pandey, A. K., </w:t>
        </w:r>
        <w:proofErr w:type="spellStart"/>
        <w:r>
          <w:t>Samykano</w:t>
        </w:r>
        <w:proofErr w:type="spellEnd"/>
        <w:r>
          <w:t xml:space="preserve">, M., </w:t>
        </w:r>
        <w:proofErr w:type="spellStart"/>
        <w:r>
          <w:t>Aljafari</w:t>
        </w:r>
        <w:proofErr w:type="spellEnd"/>
        <w:r>
          <w:t xml:space="preserve">, B., </w:t>
        </w:r>
        <w:proofErr w:type="spellStart"/>
        <w:r>
          <w:t>Kadirgama</w:t>
        </w:r>
        <w:proofErr w:type="spellEnd"/>
        <w:r>
          <w:t xml:space="preserve">, K., Sharma, K., &amp; Tyagi, V. V. (2023). Thermal energy harvesting of highly conductive graphene-enhanced paraffin phase change material. </w:t>
        </w:r>
      </w:hyperlink>
      <w:hyperlink r:id="rId146">
        <w:r>
          <w:rPr>
            <w:i/>
          </w:rPr>
          <w:t>Journal of Thermal Analysis and Calorimetry</w:t>
        </w:r>
      </w:hyperlink>
      <w:hyperlink r:id="rId147">
        <w:r>
          <w:t xml:space="preserve">, </w:t>
        </w:r>
      </w:hyperlink>
      <w:hyperlink r:id="rId148">
        <w:r>
          <w:rPr>
            <w:i/>
          </w:rPr>
          <w:t>148</w:t>
        </w:r>
      </w:hyperlink>
      <w:hyperlink r:id="rId149">
        <w:r>
          <w:t>(18), 9391–9402.</w:t>
        </w:r>
      </w:hyperlink>
    </w:p>
    <w:p w14:paraId="21261F48" w14:textId="77777777" w:rsidR="00E0250B" w:rsidRDefault="007B5A68" w:rsidP="0024567C">
      <w:pPr>
        <w:pStyle w:val="Reference"/>
      </w:pPr>
      <w:hyperlink r:id="rId150">
        <w:r>
          <w:t xml:space="preserve">Marya, A., Venugopal, A., Karobari, M. I., &amp; Rokaya, D. (2022). White Spot lesions: A serious but often ignored complication of orthodontic treatment. </w:t>
        </w:r>
      </w:hyperlink>
      <w:hyperlink r:id="rId151">
        <w:r>
          <w:rPr>
            <w:i/>
          </w:rPr>
          <w:t>The Open Dentistry Journal</w:t>
        </w:r>
      </w:hyperlink>
      <w:hyperlink r:id="rId152">
        <w:r>
          <w:t xml:space="preserve">, </w:t>
        </w:r>
      </w:hyperlink>
      <w:hyperlink r:id="rId153">
        <w:r>
          <w:rPr>
            <w:i/>
          </w:rPr>
          <w:t>16</w:t>
        </w:r>
      </w:hyperlink>
      <w:hyperlink r:id="rId154">
        <w:r>
          <w:t>(1). https://doi.org/</w:t>
        </w:r>
      </w:hyperlink>
      <w:hyperlink r:id="rId155">
        <w:r>
          <w:t>10.2174/18742106-v16-e2202230</w:t>
        </w:r>
      </w:hyperlink>
    </w:p>
    <w:p w14:paraId="4E8AD037" w14:textId="77777777" w:rsidR="00E0250B" w:rsidRDefault="007B5A68" w:rsidP="0024567C">
      <w:pPr>
        <w:pStyle w:val="Reference"/>
      </w:pPr>
      <w:hyperlink r:id="rId156">
        <w:r>
          <w:t xml:space="preserve">Merchant, A., Ganapathy, D. M., &amp; Maiti, S. (2022). Effectiveness of local and topical anesthesia during gingival retraction. </w:t>
        </w:r>
      </w:hyperlink>
      <w:hyperlink r:id="rId157">
        <w:r>
          <w:rPr>
            <w:i/>
          </w:rPr>
          <w:t>Brazilian Dental Science</w:t>
        </w:r>
      </w:hyperlink>
      <w:hyperlink r:id="rId158">
        <w:r>
          <w:t xml:space="preserve">, </w:t>
        </w:r>
      </w:hyperlink>
      <w:hyperlink r:id="rId159">
        <w:r>
          <w:rPr>
            <w:i/>
          </w:rPr>
          <w:t>25</w:t>
        </w:r>
      </w:hyperlink>
      <w:hyperlink r:id="rId160">
        <w:r>
          <w:t>(1), e2591.</w:t>
        </w:r>
      </w:hyperlink>
    </w:p>
    <w:p w14:paraId="3E62BDA0" w14:textId="77777777" w:rsidR="00E0250B" w:rsidRDefault="007B5A68" w:rsidP="0024567C">
      <w:pPr>
        <w:pStyle w:val="Reference"/>
      </w:pPr>
      <w:hyperlink r:id="rId161">
        <w:r>
          <w:t xml:space="preserve">Muthuswamy Pandian, S., Subramanian, A. K., Ravikumar, P. A., &amp; Adel, S. M. (2022a). Biomaterial testing in contemporary orthodontics: Scope, protocol and testing apparatus. </w:t>
        </w:r>
      </w:hyperlink>
      <w:hyperlink r:id="rId162">
        <w:r>
          <w:rPr>
            <w:i/>
          </w:rPr>
          <w:t>Seminars in Orthodontics</w:t>
        </w:r>
      </w:hyperlink>
      <w:hyperlink r:id="rId163">
        <w:r>
          <w:t>. https://doi.org/</w:t>
        </w:r>
      </w:hyperlink>
      <w:hyperlink r:id="rId164">
        <w:r>
          <w:t>10.1053/j.sodo.2022.12.011</w:t>
        </w:r>
      </w:hyperlink>
    </w:p>
    <w:p w14:paraId="6D116F53" w14:textId="77777777" w:rsidR="00E0250B" w:rsidRDefault="007B5A68" w:rsidP="0024567C">
      <w:pPr>
        <w:pStyle w:val="Reference"/>
      </w:pPr>
      <w:hyperlink r:id="rId165">
        <w:r>
          <w:t xml:space="preserve">Muthuswamy Pandian, S., Subramanian, A. K., Ravikumar, P. A., &amp; Adel, S. M. (2022b). Biomaterial testing in contemporary orthodontics: Scope, protocol and testing apparatus. </w:t>
        </w:r>
      </w:hyperlink>
      <w:hyperlink r:id="rId166">
        <w:r>
          <w:rPr>
            <w:i/>
          </w:rPr>
          <w:t>Seminars in Orthodontics</w:t>
        </w:r>
      </w:hyperlink>
      <w:hyperlink r:id="rId167">
        <w:r>
          <w:t>. https://doi.org/</w:t>
        </w:r>
      </w:hyperlink>
      <w:hyperlink r:id="rId168">
        <w:r>
          <w:t>10.1053/j.sodo.2022.12.011</w:t>
        </w:r>
      </w:hyperlink>
    </w:p>
    <w:p w14:paraId="50E8B8F0" w14:textId="77777777" w:rsidR="00E0250B" w:rsidRDefault="007B5A68" w:rsidP="0024567C">
      <w:pPr>
        <w:pStyle w:val="Reference"/>
      </w:pPr>
      <w:hyperlink r:id="rId169">
        <w:r>
          <w:t xml:space="preserve">Novel </w:t>
        </w:r>
        <w:proofErr w:type="spellStart"/>
        <w:r>
          <w:t>nanosystems</w:t>
        </w:r>
        <w:proofErr w:type="spellEnd"/>
        <w:r>
          <w:t xml:space="preserve"> to enhance biological activity of hydroxyapatite against dental caries. (2021). </w:t>
        </w:r>
      </w:hyperlink>
      <w:hyperlink r:id="rId170">
        <w:r>
          <w:rPr>
            <w:i/>
          </w:rPr>
          <w:t>Materials Science and Engineering: C</w:t>
        </w:r>
      </w:hyperlink>
      <w:hyperlink r:id="rId171">
        <w:r>
          <w:t xml:space="preserve">, </w:t>
        </w:r>
      </w:hyperlink>
      <w:hyperlink r:id="rId172">
        <w:r>
          <w:rPr>
            <w:i/>
          </w:rPr>
          <w:t>124</w:t>
        </w:r>
      </w:hyperlink>
      <w:hyperlink r:id="rId173">
        <w:r>
          <w:t>, 112062.</w:t>
        </w:r>
      </w:hyperlink>
    </w:p>
    <w:p w14:paraId="0B0BBDB6" w14:textId="77777777" w:rsidR="00E0250B" w:rsidRDefault="007B5A68" w:rsidP="0024567C">
      <w:pPr>
        <w:pStyle w:val="Reference"/>
      </w:pPr>
      <w:hyperlink r:id="rId174">
        <w:proofErr w:type="spellStart"/>
        <w:r>
          <w:t>Orilisi</w:t>
        </w:r>
        <w:proofErr w:type="spellEnd"/>
        <w:r>
          <w:t xml:space="preserve">, G., Tosco, V., Monterubbianesi, R., </w:t>
        </w:r>
        <w:proofErr w:type="spellStart"/>
        <w:r>
          <w:t>Notarstefano</w:t>
        </w:r>
        <w:proofErr w:type="spellEnd"/>
        <w:r>
          <w:t xml:space="preserve">, V., Özcan, M., Putignano, A., &amp; Orsini, G. (2021). ATR-FTIR, EDS and SEM evaluations of enamel structure after treatment with hydrogen peroxide bleaching agents loaded with nano-hydroxyapatite particles. </w:t>
        </w:r>
      </w:hyperlink>
      <w:hyperlink r:id="rId175">
        <w:proofErr w:type="spellStart"/>
        <w:r>
          <w:rPr>
            <w:i/>
          </w:rPr>
          <w:t>PeerJ</w:t>
        </w:r>
        <w:proofErr w:type="spellEnd"/>
      </w:hyperlink>
      <w:hyperlink r:id="rId176">
        <w:r>
          <w:t xml:space="preserve">, </w:t>
        </w:r>
      </w:hyperlink>
      <w:hyperlink r:id="rId177">
        <w:r>
          <w:rPr>
            <w:i/>
          </w:rPr>
          <w:t>9</w:t>
        </w:r>
      </w:hyperlink>
      <w:hyperlink r:id="rId178">
        <w:r>
          <w:t>, e10606.</w:t>
        </w:r>
      </w:hyperlink>
    </w:p>
    <w:p w14:paraId="5C799F85" w14:textId="77777777" w:rsidR="00E0250B" w:rsidRDefault="007B5A68" w:rsidP="0024567C">
      <w:pPr>
        <w:pStyle w:val="Reference"/>
      </w:pPr>
      <w:hyperlink r:id="rId179">
        <w:r>
          <w:t xml:space="preserve">Pandiyan, I., Sri, S. D., </w:t>
        </w:r>
        <w:proofErr w:type="spellStart"/>
        <w:r>
          <w:t>Indiran</w:t>
        </w:r>
        <w:proofErr w:type="spellEnd"/>
        <w:r>
          <w:t xml:space="preserve">, M. A., </w:t>
        </w:r>
        <w:proofErr w:type="spellStart"/>
        <w:r>
          <w:t>Rathinavelu</w:t>
        </w:r>
        <w:proofErr w:type="spellEnd"/>
        <w:r>
          <w:t xml:space="preserve">, P. K., Prabakar, J., &amp; Rajeshkumar, S. (2022). Antioxidant, anti-inflammatory activity of -mediated selenium nanoparticles: An study. </w:t>
        </w:r>
      </w:hyperlink>
      <w:hyperlink r:id="rId180">
        <w:r>
          <w:rPr>
            <w:i/>
          </w:rPr>
          <w:t>Journal of Conservative Dentistry : JCD</w:t>
        </w:r>
      </w:hyperlink>
      <w:hyperlink r:id="rId181">
        <w:r>
          <w:t xml:space="preserve">, </w:t>
        </w:r>
      </w:hyperlink>
      <w:hyperlink r:id="rId182">
        <w:r>
          <w:rPr>
            <w:i/>
          </w:rPr>
          <w:t>25</w:t>
        </w:r>
      </w:hyperlink>
      <w:hyperlink r:id="rId183">
        <w:r>
          <w:t>(3), 241–245.</w:t>
        </w:r>
      </w:hyperlink>
    </w:p>
    <w:p w14:paraId="40E99831" w14:textId="77777777" w:rsidR="00E0250B" w:rsidRDefault="007B5A68" w:rsidP="0024567C">
      <w:pPr>
        <w:pStyle w:val="Reference"/>
      </w:pPr>
      <w:hyperlink r:id="rId184">
        <w:r>
          <w:t xml:space="preserve">Poornima, P., </w:t>
        </w:r>
        <w:proofErr w:type="spellStart"/>
        <w:r>
          <w:t>Krithikadatta</w:t>
        </w:r>
        <w:proofErr w:type="spellEnd"/>
        <w:r>
          <w:t xml:space="preserve">, J., Ponraj, R. R., Velmurugan, N., &amp; Kishen, A. (2021). Biofilm formation following chitosan-based varnish or chlorhexidine-fluoride varnish application in patients undergoing fixed orthodontic treatment: a double blinded </w:t>
        </w:r>
        <w:proofErr w:type="spellStart"/>
        <w:r>
          <w:t>randomised</w:t>
        </w:r>
        <w:proofErr w:type="spellEnd"/>
        <w:r>
          <w:t xml:space="preserve"> controlled trial. </w:t>
        </w:r>
      </w:hyperlink>
      <w:hyperlink r:id="rId185">
        <w:r>
          <w:rPr>
            <w:i/>
          </w:rPr>
          <w:t>BMC Oral Health</w:t>
        </w:r>
      </w:hyperlink>
      <w:hyperlink r:id="rId186">
        <w:r>
          <w:t xml:space="preserve">, </w:t>
        </w:r>
      </w:hyperlink>
      <w:hyperlink r:id="rId187">
        <w:r>
          <w:rPr>
            <w:i/>
          </w:rPr>
          <w:t>21</w:t>
        </w:r>
      </w:hyperlink>
      <w:hyperlink r:id="rId188">
        <w:r>
          <w:t>(1), 465.</w:t>
        </w:r>
      </w:hyperlink>
    </w:p>
    <w:p w14:paraId="5C8078B3" w14:textId="77777777" w:rsidR="00E0250B" w:rsidRDefault="007B5A68" w:rsidP="0024567C">
      <w:pPr>
        <w:pStyle w:val="Reference"/>
      </w:pPr>
      <w:hyperlink r:id="rId189">
        <w:r>
          <w:t xml:space="preserve">Ramakrishnan, M., Shanmugam, R., Neeharika, S., Selvaraj, S., </w:t>
        </w:r>
        <w:proofErr w:type="spellStart"/>
        <w:r>
          <w:t>Chokkattu</w:t>
        </w:r>
        <w:proofErr w:type="spellEnd"/>
        <w:r>
          <w:t xml:space="preserve">, J. J., &amp; Thangavelu, L. (2023a). Anti-inflammatory potential of a mouthwash formulated using clove and ginger mediated by zinc oxide nanoparticles: An in vitro study. </w:t>
        </w:r>
      </w:hyperlink>
      <w:hyperlink r:id="rId190">
        <w:r>
          <w:rPr>
            <w:i/>
          </w:rPr>
          <w:t>World Journal of Dentistry</w:t>
        </w:r>
      </w:hyperlink>
      <w:hyperlink r:id="rId191">
        <w:r>
          <w:t xml:space="preserve">, </w:t>
        </w:r>
      </w:hyperlink>
      <w:hyperlink r:id="rId192">
        <w:r>
          <w:rPr>
            <w:i/>
          </w:rPr>
          <w:t>14</w:t>
        </w:r>
      </w:hyperlink>
      <w:hyperlink r:id="rId193">
        <w:r>
          <w:t>(5), 394–401.</w:t>
        </w:r>
      </w:hyperlink>
    </w:p>
    <w:p w14:paraId="47A35041" w14:textId="77777777" w:rsidR="00E0250B" w:rsidRDefault="007B5A68" w:rsidP="0024567C">
      <w:pPr>
        <w:pStyle w:val="Reference"/>
      </w:pPr>
      <w:hyperlink r:id="rId194">
        <w:r>
          <w:t xml:space="preserve">Ramakrishnan, M., Shanmugam, R., Neeharika, S., Selvaraj, S., </w:t>
        </w:r>
        <w:proofErr w:type="spellStart"/>
        <w:r>
          <w:t>Chokkattu</w:t>
        </w:r>
        <w:proofErr w:type="spellEnd"/>
        <w:r>
          <w:t xml:space="preserve">, J. J., &amp; Thangavelu, L. (2023b). Anti-inflammatory potential of a mouthwash formulated using clove and ginger mediated by zinc oxide nanoparticles: An in vitro study. </w:t>
        </w:r>
      </w:hyperlink>
      <w:hyperlink r:id="rId195">
        <w:r>
          <w:rPr>
            <w:i/>
          </w:rPr>
          <w:t>World Journal of Dentistry</w:t>
        </w:r>
      </w:hyperlink>
      <w:hyperlink r:id="rId196">
        <w:r>
          <w:t xml:space="preserve">, </w:t>
        </w:r>
      </w:hyperlink>
      <w:hyperlink r:id="rId197">
        <w:r>
          <w:rPr>
            <w:i/>
          </w:rPr>
          <w:t>14</w:t>
        </w:r>
      </w:hyperlink>
      <w:hyperlink r:id="rId198">
        <w:r>
          <w:t>(5), 394–401.</w:t>
        </w:r>
      </w:hyperlink>
    </w:p>
    <w:p w14:paraId="5F4AB6A9" w14:textId="77777777" w:rsidR="00E0250B" w:rsidRDefault="007B5A68" w:rsidP="0024567C">
      <w:pPr>
        <w:pStyle w:val="Reference"/>
      </w:pPr>
      <w:hyperlink r:id="rId199">
        <w:r>
          <w:t xml:space="preserve">Ramamurthy, S., Thiagarajan, K., Varghese, S., Kumar, R., Karthick, B. P., Varadarajan, S., &amp; Balaji, T. M. (2022). Assessing the in vitro antioxidant and anti-inflammatory activity of Moringa oleifera crude extract. </w:t>
        </w:r>
      </w:hyperlink>
      <w:hyperlink r:id="rId200">
        <w:r>
          <w:rPr>
            <w:i/>
          </w:rPr>
          <w:t>The Journal of Contemporary Dental Practice</w:t>
        </w:r>
      </w:hyperlink>
      <w:hyperlink r:id="rId201">
        <w:r>
          <w:t xml:space="preserve">, </w:t>
        </w:r>
      </w:hyperlink>
      <w:hyperlink r:id="rId202">
        <w:r>
          <w:rPr>
            <w:i/>
          </w:rPr>
          <w:t>23</w:t>
        </w:r>
      </w:hyperlink>
      <w:hyperlink r:id="rId203">
        <w:r>
          <w:t>(4), 437–442.</w:t>
        </w:r>
      </w:hyperlink>
    </w:p>
    <w:p w14:paraId="504E648F" w14:textId="77777777" w:rsidR="007B5A68" w:rsidRPr="00C0492B" w:rsidRDefault="007B5A68" w:rsidP="0024567C">
      <w:pPr>
        <w:pStyle w:val="Reference"/>
      </w:pPr>
      <w:proofErr w:type="spellStart"/>
      <w:r w:rsidRPr="00C0492B">
        <w:t>Saadh</w:t>
      </w:r>
      <w:proofErr w:type="spellEnd"/>
      <w:r w:rsidRPr="00C0492B">
        <w:t xml:space="preserve">, M. J., Rasulova, I., </w:t>
      </w:r>
      <w:proofErr w:type="spellStart"/>
      <w:r w:rsidRPr="00C0492B">
        <w:t>Almoyad</w:t>
      </w:r>
      <w:proofErr w:type="spellEnd"/>
      <w:r w:rsidRPr="00C0492B">
        <w:t xml:space="preserve">, M. A. A., </w:t>
      </w:r>
      <w:proofErr w:type="spellStart"/>
      <w:r w:rsidRPr="00C0492B">
        <w:t>Kiasari</w:t>
      </w:r>
      <w:proofErr w:type="spellEnd"/>
      <w:r w:rsidRPr="00C0492B">
        <w:t xml:space="preserve">, B. A., Ali, R. T., Rasheed, T. &amp; </w:t>
      </w:r>
      <w:proofErr w:type="spellStart"/>
      <w:r w:rsidRPr="00C0492B">
        <w:t>Ciongradi</w:t>
      </w:r>
      <w:proofErr w:type="spellEnd"/>
      <w:r w:rsidRPr="00C0492B">
        <w:t xml:space="preserve">, C. I. (2024). Recent progress and the emerging role of </w:t>
      </w:r>
      <w:proofErr w:type="spellStart"/>
      <w:r w:rsidRPr="00C0492B">
        <w:t>lncRNAs</w:t>
      </w:r>
      <w:proofErr w:type="spellEnd"/>
      <w:r w:rsidRPr="00C0492B">
        <w:t xml:space="preserve"> in cancer drug resistance; focusing on signaling pathways. Pathology-Research and Practice, 253, 154999.</w:t>
      </w:r>
    </w:p>
    <w:p w14:paraId="6A74A2C1" w14:textId="77777777" w:rsidR="00E0250B" w:rsidRDefault="007B5A68" w:rsidP="0024567C">
      <w:pPr>
        <w:pStyle w:val="Reference"/>
      </w:pPr>
      <w:hyperlink r:id="rId204">
        <w:r>
          <w:t xml:space="preserve">Solanki, L. A., Dinesh, S. P. S., Jain, R. K., &amp; Balasubramaniam, A. (2023). Effects of titanium oxide coating on the antimicrobial properties, surface characteristics, and cytotoxicity of orthodontic brackets - A systematic review and </w:t>
        </w:r>
        <w:proofErr w:type="spellStart"/>
        <w:r>
          <w:t>meta analysis</w:t>
        </w:r>
        <w:proofErr w:type="spellEnd"/>
        <w:r>
          <w:t xml:space="preserve"> of in-vitro studies. </w:t>
        </w:r>
      </w:hyperlink>
      <w:hyperlink r:id="rId205">
        <w:r>
          <w:rPr>
            <w:i/>
          </w:rPr>
          <w:t>Journal of Oral Biology and Craniofacial Research</w:t>
        </w:r>
      </w:hyperlink>
      <w:hyperlink r:id="rId206">
        <w:r>
          <w:t xml:space="preserve">, </w:t>
        </w:r>
      </w:hyperlink>
      <w:hyperlink r:id="rId207">
        <w:r>
          <w:rPr>
            <w:i/>
          </w:rPr>
          <w:t>13</w:t>
        </w:r>
      </w:hyperlink>
      <w:hyperlink r:id="rId208">
        <w:r>
          <w:t>(5), 553–562.</w:t>
        </w:r>
      </w:hyperlink>
    </w:p>
    <w:p w14:paraId="1794BA08" w14:textId="77777777" w:rsidR="00E0250B" w:rsidRDefault="007B5A68" w:rsidP="0024567C">
      <w:pPr>
        <w:pStyle w:val="Reference"/>
      </w:pPr>
      <w:hyperlink r:id="rId209">
        <w:r>
          <w:t xml:space="preserve">Sreevarun, M., Ajay, R., Suganya, G., </w:t>
        </w:r>
        <w:proofErr w:type="spellStart"/>
        <w:r>
          <w:t>Rakshagan</w:t>
        </w:r>
        <w:proofErr w:type="spellEnd"/>
        <w:r>
          <w:t xml:space="preserve">, V., Bhanuchander, V., &amp; Suma, K. (2023). Formulation, Configuration, and Physical Properties of Dental Composite Resin Containing a Novel 2π + 2π </w:t>
        </w:r>
        <w:proofErr w:type="spellStart"/>
        <w:r>
          <w:t>Photodimerized</w:t>
        </w:r>
        <w:proofErr w:type="spellEnd"/>
        <w:r>
          <w:t xml:space="preserve"> Crosslinker - Cinnamyl Methacrylate: An Research. </w:t>
        </w:r>
      </w:hyperlink>
      <w:hyperlink r:id="rId210">
        <w:r>
          <w:rPr>
            <w:i/>
          </w:rPr>
          <w:t>The Journal of Contemporary Dental Practice</w:t>
        </w:r>
      </w:hyperlink>
      <w:hyperlink r:id="rId211">
        <w:r>
          <w:t xml:space="preserve">, </w:t>
        </w:r>
      </w:hyperlink>
      <w:hyperlink r:id="rId212">
        <w:r>
          <w:rPr>
            <w:i/>
          </w:rPr>
          <w:t>24</w:t>
        </w:r>
      </w:hyperlink>
      <w:hyperlink r:id="rId213">
        <w:r>
          <w:t>(6), 364–371.</w:t>
        </w:r>
      </w:hyperlink>
    </w:p>
    <w:p w14:paraId="3FB1784F" w14:textId="77777777" w:rsidR="00E0250B" w:rsidRDefault="007B5A68" w:rsidP="0024567C">
      <w:pPr>
        <w:pStyle w:val="Reference"/>
      </w:pPr>
      <w:hyperlink r:id="rId214">
        <w:r>
          <w:t xml:space="preserve">Subramanian, A., &amp; Harikrishnan, S. (2023). 3D printing in orthodontics: A narrative review. </w:t>
        </w:r>
      </w:hyperlink>
      <w:hyperlink r:id="rId215">
        <w:r>
          <w:rPr>
            <w:i/>
          </w:rPr>
          <w:t>Journal of International Oral Health: JIOH</w:t>
        </w:r>
      </w:hyperlink>
      <w:hyperlink r:id="rId216">
        <w:r>
          <w:t xml:space="preserve">, </w:t>
        </w:r>
      </w:hyperlink>
      <w:hyperlink r:id="rId217">
        <w:r>
          <w:rPr>
            <w:i/>
          </w:rPr>
          <w:t>15</w:t>
        </w:r>
      </w:hyperlink>
      <w:hyperlink r:id="rId218">
        <w:r>
          <w:t>(1), 15.</w:t>
        </w:r>
      </w:hyperlink>
    </w:p>
    <w:p w14:paraId="16613968" w14:textId="77777777" w:rsidR="00E0250B" w:rsidRDefault="007B5A68" w:rsidP="0024567C">
      <w:pPr>
        <w:pStyle w:val="Reference"/>
      </w:pPr>
      <w:hyperlink r:id="rId219">
        <w:r>
          <w:t xml:space="preserve">Subramani, K., &amp; Ahmed, W. (2019). </w:t>
        </w:r>
      </w:hyperlink>
      <w:hyperlink r:id="rId220">
        <w:proofErr w:type="spellStart"/>
        <w:r>
          <w:rPr>
            <w:i/>
          </w:rPr>
          <w:t>Nanobiomaterials</w:t>
        </w:r>
        <w:proofErr w:type="spellEnd"/>
        <w:r>
          <w:rPr>
            <w:i/>
          </w:rPr>
          <w:t xml:space="preserve"> in Clinical Dentistry</w:t>
        </w:r>
      </w:hyperlink>
      <w:hyperlink r:id="rId221">
        <w:r>
          <w:t>. Elsevier.</w:t>
        </w:r>
      </w:hyperlink>
    </w:p>
    <w:p w14:paraId="2AE401EE" w14:textId="77777777" w:rsidR="00E0250B" w:rsidRDefault="007B5A68" w:rsidP="0024567C">
      <w:pPr>
        <w:pStyle w:val="Reference"/>
      </w:pPr>
      <w:hyperlink r:id="rId222">
        <w:r>
          <w:t xml:space="preserve">Tanikawa, T., Kitamura, M., Hayashi, Y., </w:t>
        </w:r>
        <w:proofErr w:type="spellStart"/>
        <w:r>
          <w:t>Tomida</w:t>
        </w:r>
        <w:proofErr w:type="spellEnd"/>
        <w:r>
          <w:t xml:space="preserve">, N., </w:t>
        </w:r>
        <w:proofErr w:type="spellStart"/>
        <w:r>
          <w:t>Uwaya</w:t>
        </w:r>
        <w:proofErr w:type="spellEnd"/>
        <w:r>
          <w:t xml:space="preserve">, A., Isami, F., &amp; Inoue, Y. (2021). Anti-Inflammatory Effects of </w:t>
        </w:r>
        <w:proofErr w:type="spellStart"/>
        <w:r>
          <w:t>Morinda</w:t>
        </w:r>
        <w:proofErr w:type="spellEnd"/>
        <w:r>
          <w:t xml:space="preserve"> </w:t>
        </w:r>
        <w:proofErr w:type="spellStart"/>
        <w:r>
          <w:t>citrifolia</w:t>
        </w:r>
        <w:proofErr w:type="spellEnd"/>
        <w:r>
          <w:t xml:space="preserve"> Extract against Lipopolysaccharide-Induced Inflammation in RAW264 Cells. </w:t>
        </w:r>
      </w:hyperlink>
      <w:hyperlink r:id="rId223">
        <w:r>
          <w:rPr>
            <w:i/>
          </w:rPr>
          <w:t>Medicines</w:t>
        </w:r>
      </w:hyperlink>
      <w:hyperlink r:id="rId224">
        <w:r>
          <w:t xml:space="preserve">, </w:t>
        </w:r>
      </w:hyperlink>
      <w:hyperlink r:id="rId225">
        <w:r>
          <w:rPr>
            <w:i/>
          </w:rPr>
          <w:t>8</w:t>
        </w:r>
      </w:hyperlink>
      <w:hyperlink r:id="rId226">
        <w:r>
          <w:t>(8), 43.</w:t>
        </w:r>
      </w:hyperlink>
    </w:p>
    <w:p w14:paraId="082AD551" w14:textId="77777777" w:rsidR="00E0250B" w:rsidRDefault="007B5A68" w:rsidP="0024567C">
      <w:pPr>
        <w:pStyle w:val="Reference"/>
      </w:pPr>
      <w:hyperlink r:id="rId227">
        <w:proofErr w:type="spellStart"/>
        <w:r>
          <w:t>Ulian</w:t>
        </w:r>
        <w:proofErr w:type="spellEnd"/>
        <w:r>
          <w:t xml:space="preserve">, G., Moro, D., &amp; </w:t>
        </w:r>
        <w:proofErr w:type="spellStart"/>
        <w:r>
          <w:t>Valdrè</w:t>
        </w:r>
        <w:proofErr w:type="spellEnd"/>
        <w:r>
          <w:t xml:space="preserve">, G. (2021). </w:t>
        </w:r>
        <w:proofErr w:type="spellStart"/>
        <w:r>
          <w:t>Hydroxylapatite</w:t>
        </w:r>
        <w:proofErr w:type="spellEnd"/>
        <w:r>
          <w:t xml:space="preserve"> and Related Minerals in Bone and Dental Tissues: Structural, Spectroscopic and Mechanical Properties from a Computational Perspective. </w:t>
        </w:r>
      </w:hyperlink>
      <w:hyperlink r:id="rId228">
        <w:r>
          <w:rPr>
            <w:i/>
          </w:rPr>
          <w:t>Biomolecules</w:t>
        </w:r>
      </w:hyperlink>
      <w:hyperlink r:id="rId229">
        <w:r>
          <w:t xml:space="preserve">, </w:t>
        </w:r>
      </w:hyperlink>
      <w:hyperlink r:id="rId230">
        <w:r>
          <w:rPr>
            <w:i/>
          </w:rPr>
          <w:t>11</w:t>
        </w:r>
      </w:hyperlink>
      <w:hyperlink r:id="rId231">
        <w:r>
          <w:t>(5), 728.</w:t>
        </w:r>
      </w:hyperlink>
    </w:p>
    <w:p w14:paraId="6E462D56" w14:textId="77777777" w:rsidR="00E0250B" w:rsidRDefault="007B5A68" w:rsidP="0024567C">
      <w:pPr>
        <w:pStyle w:val="Reference"/>
      </w:pPr>
      <w:hyperlink r:id="rId232">
        <w:r>
          <w:t xml:space="preserve">Venditti, I. (2020). </w:t>
        </w:r>
      </w:hyperlink>
      <w:hyperlink r:id="rId233">
        <w:r>
          <w:rPr>
            <w:i/>
          </w:rPr>
          <w:t>Nanostructured Materials based on Noble Metals for Advanced Biological Applications</w:t>
        </w:r>
      </w:hyperlink>
      <w:hyperlink r:id="rId234">
        <w:r>
          <w:t>. MDPI.</w:t>
        </w:r>
      </w:hyperlink>
    </w:p>
    <w:p w14:paraId="15461CD4" w14:textId="77777777" w:rsidR="00E0250B" w:rsidRDefault="007B5A68" w:rsidP="0024567C">
      <w:pPr>
        <w:pStyle w:val="Reference"/>
      </w:pPr>
      <w:hyperlink r:id="rId235">
        <w:r>
          <w:t xml:space="preserve">Verma, P., &amp; Muthuswamy Pandian, S. (2021). Bionic effects of nano hydroxyapatite dentifrice on </w:t>
        </w:r>
        <w:proofErr w:type="spellStart"/>
        <w:r>
          <w:t>demineralised</w:t>
        </w:r>
        <w:proofErr w:type="spellEnd"/>
        <w:r>
          <w:t xml:space="preserve"> surface of enamel post orthodontic debonding: in-vivo split mouth study. </w:t>
        </w:r>
      </w:hyperlink>
      <w:hyperlink r:id="rId236">
        <w:r>
          <w:rPr>
            <w:i/>
          </w:rPr>
          <w:t>Progress in Orthodontics</w:t>
        </w:r>
      </w:hyperlink>
      <w:hyperlink r:id="rId237">
        <w:r>
          <w:t xml:space="preserve">, </w:t>
        </w:r>
      </w:hyperlink>
      <w:hyperlink r:id="rId238">
        <w:r>
          <w:rPr>
            <w:i/>
          </w:rPr>
          <w:t>22</w:t>
        </w:r>
      </w:hyperlink>
      <w:hyperlink r:id="rId239">
        <w:r>
          <w:t>(1), 39.</w:t>
        </w:r>
      </w:hyperlink>
    </w:p>
    <w:p w14:paraId="3DCCA9BD" w14:textId="77777777" w:rsidR="00E0250B" w:rsidRDefault="007B5A68" w:rsidP="0024567C">
      <w:pPr>
        <w:pStyle w:val="Reference"/>
      </w:pPr>
      <w:hyperlink r:id="rId240">
        <w:r>
          <w:t xml:space="preserve">Wadhwani, V., Sivaswamy, V., &amp; Rajaraman, V. (2022). Surface roughness and marginal adaptation of stereolithography versus digital light processing three-dimensional printed resins: An study. </w:t>
        </w:r>
      </w:hyperlink>
      <w:hyperlink r:id="rId241">
        <w:r>
          <w:rPr>
            <w:i/>
          </w:rPr>
          <w:t>Journal of Indian Prosthodontic Society</w:t>
        </w:r>
      </w:hyperlink>
      <w:hyperlink r:id="rId242">
        <w:r>
          <w:t xml:space="preserve">, </w:t>
        </w:r>
      </w:hyperlink>
      <w:hyperlink r:id="rId243">
        <w:r>
          <w:rPr>
            <w:i/>
          </w:rPr>
          <w:t>22</w:t>
        </w:r>
      </w:hyperlink>
      <w:hyperlink r:id="rId244">
        <w:r>
          <w:t>(4), 377–381.</w:t>
        </w:r>
      </w:hyperlink>
    </w:p>
    <w:p w14:paraId="6F987E64" w14:textId="77777777" w:rsidR="00E0250B" w:rsidRDefault="00E0250B">
      <w:pPr>
        <w:widowControl w:val="0"/>
        <w:spacing w:after="160" w:line="360" w:lineRule="auto"/>
        <w:jc w:val="both"/>
        <w:rPr>
          <w:szCs w:val="24"/>
        </w:rPr>
      </w:pPr>
    </w:p>
    <w:p w14:paraId="4835AE26" w14:textId="77777777" w:rsidR="00E0250B" w:rsidRDefault="00E0250B">
      <w:pPr>
        <w:widowControl w:val="0"/>
        <w:spacing w:line="360" w:lineRule="auto"/>
        <w:ind w:left="720"/>
        <w:jc w:val="both"/>
        <w:rPr>
          <w:szCs w:val="24"/>
        </w:rPr>
      </w:pPr>
    </w:p>
    <w:p w14:paraId="4E66D054" w14:textId="77777777" w:rsidR="00E0250B" w:rsidRDefault="00E0250B">
      <w:pPr>
        <w:widowControl w:val="0"/>
        <w:pBdr>
          <w:top w:val="nil"/>
          <w:left w:val="nil"/>
          <w:bottom w:val="nil"/>
          <w:right w:val="nil"/>
          <w:between w:val="nil"/>
        </w:pBdr>
        <w:spacing w:after="220" w:line="360" w:lineRule="auto"/>
        <w:ind w:left="720"/>
        <w:jc w:val="both"/>
        <w:rPr>
          <w:szCs w:val="24"/>
        </w:rPr>
      </w:pPr>
    </w:p>
    <w:p w14:paraId="59530F44" w14:textId="77777777" w:rsidR="00E0250B" w:rsidRDefault="00E0250B">
      <w:pPr>
        <w:widowControl w:val="0"/>
        <w:pBdr>
          <w:top w:val="nil"/>
          <w:left w:val="nil"/>
          <w:bottom w:val="nil"/>
          <w:right w:val="nil"/>
          <w:between w:val="nil"/>
        </w:pBdr>
        <w:spacing w:line="360" w:lineRule="auto"/>
        <w:jc w:val="both"/>
        <w:rPr>
          <w:szCs w:val="24"/>
        </w:rPr>
      </w:pPr>
    </w:p>
    <w:p w14:paraId="627D7AFE" w14:textId="77777777" w:rsidR="00E0250B" w:rsidRDefault="00E0250B">
      <w:pPr>
        <w:widowControl w:val="0"/>
        <w:pBdr>
          <w:top w:val="nil"/>
          <w:left w:val="nil"/>
          <w:bottom w:val="nil"/>
          <w:right w:val="nil"/>
          <w:between w:val="nil"/>
        </w:pBdr>
        <w:spacing w:line="360" w:lineRule="auto"/>
        <w:jc w:val="both"/>
        <w:rPr>
          <w:szCs w:val="24"/>
        </w:rPr>
      </w:pPr>
    </w:p>
    <w:p w14:paraId="02E45392" w14:textId="77777777" w:rsidR="00E0250B" w:rsidRDefault="00E0250B">
      <w:pPr>
        <w:widowControl w:val="0"/>
        <w:pBdr>
          <w:top w:val="nil"/>
          <w:left w:val="nil"/>
          <w:bottom w:val="nil"/>
          <w:right w:val="nil"/>
          <w:between w:val="nil"/>
        </w:pBdr>
        <w:spacing w:line="360" w:lineRule="auto"/>
        <w:jc w:val="both"/>
        <w:rPr>
          <w:szCs w:val="24"/>
        </w:rPr>
      </w:pPr>
    </w:p>
    <w:p w14:paraId="0C66ADBB" w14:textId="77777777" w:rsidR="00E0250B" w:rsidRDefault="00E0250B">
      <w:pPr>
        <w:widowControl w:val="0"/>
        <w:pBdr>
          <w:top w:val="nil"/>
          <w:left w:val="nil"/>
          <w:bottom w:val="nil"/>
          <w:right w:val="nil"/>
          <w:between w:val="nil"/>
        </w:pBdr>
        <w:spacing w:line="360" w:lineRule="auto"/>
        <w:jc w:val="both"/>
        <w:rPr>
          <w:szCs w:val="24"/>
          <w:highlight w:val="white"/>
        </w:rPr>
      </w:pPr>
    </w:p>
    <w:sectPr w:rsidR="00E0250B" w:rsidSect="00C4508D">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CAF1EED"/>
    <w:multiLevelType w:val="multilevel"/>
    <w:tmpl w:val="4C720F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abstractNum w:abstractNumId="17" w15:restartNumberingAfterBreak="0">
    <w:nsid w:val="7AEB5778"/>
    <w:multiLevelType w:val="multilevel"/>
    <w:tmpl w:val="D3E8163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61416438">
    <w:abstractNumId w:val="17"/>
  </w:num>
  <w:num w:numId="2" w16cid:durableId="1747414260">
    <w:abstractNumId w:val="10"/>
  </w:num>
  <w:num w:numId="3" w16cid:durableId="1925844975">
    <w:abstractNumId w:val="16"/>
  </w:num>
  <w:num w:numId="4" w16cid:durableId="1623537524">
    <w:abstractNumId w:val="3"/>
  </w:num>
  <w:num w:numId="5" w16cid:durableId="333149680">
    <w:abstractNumId w:val="13"/>
  </w:num>
  <w:num w:numId="6" w16cid:durableId="1958750756">
    <w:abstractNumId w:val="7"/>
  </w:num>
  <w:num w:numId="7" w16cid:durableId="1466237890">
    <w:abstractNumId w:val="12"/>
  </w:num>
  <w:num w:numId="8" w16cid:durableId="846751398">
    <w:abstractNumId w:val="4"/>
  </w:num>
  <w:num w:numId="9" w16cid:durableId="982584711">
    <w:abstractNumId w:val="6"/>
  </w:num>
  <w:num w:numId="10" w16cid:durableId="247734440">
    <w:abstractNumId w:val="1"/>
  </w:num>
  <w:num w:numId="11" w16cid:durableId="1514879319">
    <w:abstractNumId w:val="15"/>
  </w:num>
  <w:num w:numId="12" w16cid:durableId="1383210328">
    <w:abstractNumId w:val="9"/>
  </w:num>
  <w:num w:numId="13" w16cid:durableId="1513061117">
    <w:abstractNumId w:val="14"/>
  </w:num>
  <w:num w:numId="14" w16cid:durableId="958226418">
    <w:abstractNumId w:val="11"/>
  </w:num>
  <w:num w:numId="15" w16cid:durableId="771170886">
    <w:abstractNumId w:val="5"/>
  </w:num>
  <w:num w:numId="16" w16cid:durableId="1726029251">
    <w:abstractNumId w:val="8"/>
  </w:num>
  <w:num w:numId="17" w16cid:durableId="1939214429">
    <w:abstractNumId w:val="12"/>
    <w:lvlOverride w:ilvl="0">
      <w:startOverride w:val="1"/>
    </w:lvlOverride>
  </w:num>
  <w:num w:numId="18" w16cid:durableId="957906086">
    <w:abstractNumId w:val="12"/>
    <w:lvlOverride w:ilvl="0">
      <w:startOverride w:val="1"/>
    </w:lvlOverride>
  </w:num>
  <w:num w:numId="19" w16cid:durableId="1087652185">
    <w:abstractNumId w:val="12"/>
    <w:lvlOverride w:ilvl="0">
      <w:startOverride w:val="1"/>
    </w:lvlOverride>
  </w:num>
  <w:num w:numId="20" w16cid:durableId="1054889863">
    <w:abstractNumId w:val="13"/>
    <w:lvlOverride w:ilvl="0">
      <w:startOverride w:val="1"/>
    </w:lvlOverride>
  </w:num>
  <w:num w:numId="21" w16cid:durableId="1903178079">
    <w:abstractNumId w:val="13"/>
    <w:lvlOverride w:ilvl="0">
      <w:startOverride w:val="1"/>
    </w:lvlOverride>
  </w:num>
  <w:num w:numId="22" w16cid:durableId="874267395">
    <w:abstractNumId w:val="13"/>
    <w:lvlOverride w:ilvl="0">
      <w:startOverride w:val="1"/>
    </w:lvlOverride>
  </w:num>
  <w:num w:numId="23" w16cid:durableId="1368025285">
    <w:abstractNumId w:val="13"/>
    <w:lvlOverride w:ilvl="0">
      <w:startOverride w:val="1"/>
    </w:lvlOverride>
  </w:num>
  <w:num w:numId="24" w16cid:durableId="944078796">
    <w:abstractNumId w:val="13"/>
    <w:lvlOverride w:ilvl="0">
      <w:startOverride w:val="1"/>
    </w:lvlOverride>
  </w:num>
  <w:num w:numId="25" w16cid:durableId="1653829719">
    <w:abstractNumId w:val="2"/>
  </w:num>
  <w:num w:numId="26"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E0250B"/>
    <w:rsid w:val="000B1B43"/>
    <w:rsid w:val="000C24BE"/>
    <w:rsid w:val="0024567C"/>
    <w:rsid w:val="003C0568"/>
    <w:rsid w:val="003D1DEF"/>
    <w:rsid w:val="007B5A68"/>
    <w:rsid w:val="00BB3C44"/>
    <w:rsid w:val="00BB6F97"/>
    <w:rsid w:val="00C4508D"/>
    <w:rsid w:val="00E0250B"/>
    <w:rsid w:val="00F54044"/>
    <w:rsid w:val="00F935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EE6432"/>
  <w15:docId w15:val="{665D9B08-466E-4E57-9220-ED38116368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F54044"/>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F54044"/>
    <w:pPr>
      <w:keepNext/>
      <w:spacing w:before="240" w:after="240"/>
      <w:jc w:val="center"/>
      <w:outlineLvl w:val="0"/>
    </w:pPr>
    <w:rPr>
      <w:b/>
      <w:caps/>
    </w:rPr>
  </w:style>
  <w:style w:type="paragraph" w:styleId="Heading2">
    <w:name w:val="heading 2"/>
    <w:basedOn w:val="Normal"/>
    <w:next w:val="Paragraph"/>
    <w:qFormat/>
    <w:rsid w:val="00F54044"/>
    <w:pPr>
      <w:keepNext/>
      <w:spacing w:before="240" w:after="240"/>
      <w:jc w:val="center"/>
      <w:outlineLvl w:val="1"/>
    </w:pPr>
    <w:rPr>
      <w:b/>
    </w:rPr>
  </w:style>
  <w:style w:type="paragraph" w:styleId="Heading3">
    <w:name w:val="heading 3"/>
    <w:basedOn w:val="Normal"/>
    <w:next w:val="Normal"/>
    <w:qFormat/>
    <w:rsid w:val="00F54044"/>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F54044"/>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F54044"/>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F54044"/>
    <w:rPr>
      <w:rFonts w:ascii="Tahoma" w:hAnsi="Tahoma" w:cs="Tahoma"/>
      <w:sz w:val="16"/>
      <w:szCs w:val="16"/>
    </w:rPr>
  </w:style>
  <w:style w:type="character" w:customStyle="1" w:styleId="BalloonTextChar">
    <w:name w:val="Balloon Text Char"/>
    <w:basedOn w:val="DefaultParagraphFont"/>
    <w:link w:val="BalloonText"/>
    <w:rsid w:val="00F54044"/>
    <w:rPr>
      <w:rFonts w:ascii="Tahoma" w:eastAsia="Times New Roman" w:hAnsi="Tahoma" w:cs="Tahoma"/>
      <w:sz w:val="16"/>
      <w:szCs w:val="16"/>
      <w:lang w:val="en-US"/>
    </w:rPr>
  </w:style>
  <w:style w:type="paragraph" w:styleId="FootnoteText">
    <w:name w:val="footnote text"/>
    <w:basedOn w:val="Normal"/>
    <w:link w:val="FootnoteTextChar"/>
    <w:semiHidden/>
    <w:rsid w:val="00F54044"/>
    <w:rPr>
      <w:sz w:val="16"/>
    </w:rPr>
  </w:style>
  <w:style w:type="character" w:customStyle="1" w:styleId="FootnoteTextChar">
    <w:name w:val="Footnote Text Char"/>
    <w:basedOn w:val="DefaultParagraphFont"/>
    <w:link w:val="FootnoteText"/>
    <w:semiHidden/>
    <w:rsid w:val="0024567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F54044"/>
    <w:pPr>
      <w:spacing w:before="1200"/>
      <w:jc w:val="center"/>
    </w:pPr>
    <w:rPr>
      <w:b/>
      <w:sz w:val="36"/>
    </w:rPr>
  </w:style>
  <w:style w:type="paragraph" w:customStyle="1" w:styleId="AuthorName">
    <w:name w:val="Author Name"/>
    <w:basedOn w:val="Normal"/>
    <w:next w:val="AuthorAffiliation"/>
    <w:rsid w:val="00F54044"/>
    <w:pPr>
      <w:spacing w:before="360" w:after="360"/>
      <w:jc w:val="center"/>
    </w:pPr>
    <w:rPr>
      <w:sz w:val="28"/>
    </w:rPr>
  </w:style>
  <w:style w:type="paragraph" w:customStyle="1" w:styleId="AuthorAffiliation">
    <w:name w:val="Author Affiliation"/>
    <w:basedOn w:val="Normal"/>
    <w:rsid w:val="00F54044"/>
    <w:pPr>
      <w:jc w:val="center"/>
    </w:pPr>
    <w:rPr>
      <w:i/>
      <w:sz w:val="20"/>
    </w:rPr>
  </w:style>
  <w:style w:type="paragraph" w:customStyle="1" w:styleId="Abstract">
    <w:name w:val="Abstract"/>
    <w:basedOn w:val="Normal"/>
    <w:next w:val="Heading1"/>
    <w:rsid w:val="00F54044"/>
    <w:pPr>
      <w:spacing w:before="360" w:after="360"/>
      <w:ind w:left="289" w:right="289"/>
      <w:jc w:val="both"/>
    </w:pPr>
    <w:rPr>
      <w:sz w:val="18"/>
    </w:rPr>
  </w:style>
  <w:style w:type="paragraph" w:customStyle="1" w:styleId="Paragraph">
    <w:name w:val="Paragraph"/>
    <w:basedOn w:val="Normal"/>
    <w:rsid w:val="00F54044"/>
    <w:pPr>
      <w:ind w:firstLine="284"/>
      <w:jc w:val="both"/>
    </w:pPr>
    <w:rPr>
      <w:sz w:val="20"/>
    </w:rPr>
  </w:style>
  <w:style w:type="character" w:styleId="FootnoteReference">
    <w:name w:val="footnote reference"/>
    <w:semiHidden/>
    <w:rsid w:val="00F54044"/>
    <w:rPr>
      <w:vertAlign w:val="superscript"/>
    </w:rPr>
  </w:style>
  <w:style w:type="paragraph" w:customStyle="1" w:styleId="Reference">
    <w:name w:val="Reference"/>
    <w:basedOn w:val="Paragraph"/>
    <w:rsid w:val="00F54044"/>
    <w:pPr>
      <w:numPr>
        <w:numId w:val="16"/>
      </w:numPr>
      <w:ind w:left="426" w:hanging="426"/>
    </w:pPr>
  </w:style>
  <w:style w:type="paragraph" w:customStyle="1" w:styleId="FigureCaption">
    <w:name w:val="Figure Caption"/>
    <w:next w:val="Paragraph"/>
    <w:rsid w:val="00F54044"/>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F54044"/>
    <w:pPr>
      <w:keepNext/>
      <w:ind w:firstLine="0"/>
      <w:jc w:val="center"/>
    </w:pPr>
  </w:style>
  <w:style w:type="paragraph" w:customStyle="1" w:styleId="Equation">
    <w:name w:val="Equation"/>
    <w:basedOn w:val="Paragraph"/>
    <w:rsid w:val="00F54044"/>
    <w:pPr>
      <w:tabs>
        <w:tab w:val="center" w:pos="4320"/>
        <w:tab w:val="right" w:pos="9242"/>
      </w:tabs>
      <w:ind w:firstLine="0"/>
      <w:jc w:val="center"/>
    </w:pPr>
  </w:style>
  <w:style w:type="character" w:styleId="Hyperlink">
    <w:name w:val="Hyperlink"/>
    <w:rsid w:val="00F54044"/>
    <w:rPr>
      <w:color w:val="0000FF"/>
      <w:u w:val="single"/>
    </w:rPr>
  </w:style>
  <w:style w:type="table" w:styleId="TableGrid">
    <w:name w:val="Table Grid"/>
    <w:basedOn w:val="TableNormal"/>
    <w:rsid w:val="00F54044"/>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F54044"/>
    <w:pPr>
      <w:numPr>
        <w:numId w:val="15"/>
      </w:numPr>
      <w:ind w:left="641" w:hanging="357"/>
    </w:pPr>
  </w:style>
  <w:style w:type="paragraph" w:customStyle="1" w:styleId="AuthorEmail">
    <w:name w:val="Author Email"/>
    <w:basedOn w:val="Normal"/>
    <w:qFormat/>
    <w:rsid w:val="00F54044"/>
    <w:pPr>
      <w:jc w:val="center"/>
    </w:pPr>
    <w:rPr>
      <w:sz w:val="20"/>
    </w:rPr>
  </w:style>
  <w:style w:type="paragraph" w:styleId="NormalWeb">
    <w:name w:val="Normal (Web)"/>
    <w:basedOn w:val="Normal"/>
    <w:uiPriority w:val="99"/>
    <w:unhideWhenUsed/>
    <w:rsid w:val="00F54044"/>
    <w:pPr>
      <w:spacing w:before="100" w:beforeAutospacing="1" w:after="100" w:afterAutospacing="1"/>
    </w:pPr>
    <w:rPr>
      <w:szCs w:val="24"/>
      <w:lang w:val="en-GB" w:eastAsia="en-GB"/>
    </w:rPr>
  </w:style>
  <w:style w:type="character" w:styleId="Strong">
    <w:name w:val="Strong"/>
    <w:basedOn w:val="DefaultParagraphFont"/>
    <w:uiPriority w:val="22"/>
    <w:qFormat/>
    <w:rsid w:val="00F54044"/>
    <w:rPr>
      <w:b/>
      <w:bCs/>
    </w:rPr>
  </w:style>
  <w:style w:type="character" w:styleId="Emphasis">
    <w:name w:val="Emphasis"/>
    <w:basedOn w:val="DefaultParagraphFont"/>
    <w:uiPriority w:val="20"/>
    <w:qFormat/>
    <w:rsid w:val="00F54044"/>
    <w:rPr>
      <w:i/>
      <w:iCs/>
    </w:rPr>
  </w:style>
  <w:style w:type="paragraph" w:customStyle="1" w:styleId="TableCaption">
    <w:name w:val="Table Caption"/>
    <w:basedOn w:val="FigureCaption"/>
    <w:qFormat/>
    <w:rsid w:val="00F54044"/>
    <w:rPr>
      <w:szCs w:val="18"/>
    </w:rPr>
  </w:style>
  <w:style w:type="paragraph" w:customStyle="1" w:styleId="Paragraphnumbered">
    <w:name w:val="Paragraph (numbered)"/>
    <w:rsid w:val="00F54044"/>
    <w:pPr>
      <w:numPr>
        <w:numId w:val="5"/>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F54044"/>
    <w:rPr>
      <w:color w:val="808080"/>
      <w:shd w:val="clear" w:color="auto" w:fill="E6E6E6"/>
    </w:rPr>
  </w:style>
  <w:style w:type="paragraph" w:styleId="ListParagraph">
    <w:name w:val="List Paragraph"/>
    <w:basedOn w:val="Normal"/>
    <w:uiPriority w:val="34"/>
    <w:rsid w:val="00F54044"/>
    <w:pPr>
      <w:ind w:left="720"/>
      <w:contextualSpacing/>
    </w:pPr>
  </w:style>
  <w:style w:type="character" w:styleId="CommentReference">
    <w:name w:val="annotation reference"/>
    <w:basedOn w:val="DefaultParagraphFont"/>
    <w:semiHidden/>
    <w:unhideWhenUsed/>
    <w:rsid w:val="00F54044"/>
    <w:rPr>
      <w:sz w:val="16"/>
      <w:szCs w:val="16"/>
    </w:rPr>
  </w:style>
  <w:style w:type="paragraph" w:styleId="CommentText">
    <w:name w:val="annotation text"/>
    <w:basedOn w:val="Normal"/>
    <w:link w:val="CommentTextChar"/>
    <w:semiHidden/>
    <w:unhideWhenUsed/>
    <w:rsid w:val="00F54044"/>
    <w:rPr>
      <w:sz w:val="20"/>
    </w:rPr>
  </w:style>
  <w:style w:type="character" w:customStyle="1" w:styleId="CommentTextChar">
    <w:name w:val="Comment Text Char"/>
    <w:basedOn w:val="DefaultParagraphFont"/>
    <w:link w:val="CommentText"/>
    <w:semiHidden/>
    <w:rsid w:val="00F54044"/>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F54044"/>
    <w:rPr>
      <w:b/>
      <w:bCs/>
    </w:rPr>
  </w:style>
  <w:style w:type="character" w:customStyle="1" w:styleId="CommentSubjectChar">
    <w:name w:val="Comment Subject Char"/>
    <w:basedOn w:val="CommentTextChar"/>
    <w:link w:val="CommentSubject"/>
    <w:semiHidden/>
    <w:rsid w:val="00F54044"/>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aHCPcX/rxAtJ" TargetMode="External"/><Relationship Id="rId21" Type="http://schemas.openxmlformats.org/officeDocument/2006/relationships/hyperlink" Target="https://paperpile.com/c/aHCPcX/FyKG" TargetMode="External"/><Relationship Id="rId42" Type="http://schemas.openxmlformats.org/officeDocument/2006/relationships/hyperlink" Target="https://paperpile.com/c/aHCPcX/P7aU2" TargetMode="External"/><Relationship Id="rId63" Type="http://schemas.openxmlformats.org/officeDocument/2006/relationships/hyperlink" Target="http://paperpile.com/b/aHCPcX/xSE0R" TargetMode="External"/><Relationship Id="rId84" Type="http://schemas.openxmlformats.org/officeDocument/2006/relationships/hyperlink" Target="http://paperpile.com/b/aHCPcX/ZaHlc" TargetMode="External"/><Relationship Id="rId138" Type="http://schemas.openxmlformats.org/officeDocument/2006/relationships/hyperlink" Target="http://paperpile.com/b/aHCPcX/Z4G0t" TargetMode="External"/><Relationship Id="rId159" Type="http://schemas.openxmlformats.org/officeDocument/2006/relationships/hyperlink" Target="http://paperpile.com/b/aHCPcX/hIDyj" TargetMode="External"/><Relationship Id="rId170" Type="http://schemas.openxmlformats.org/officeDocument/2006/relationships/hyperlink" Target="http://paperpile.com/b/aHCPcX/ofMSX" TargetMode="External"/><Relationship Id="rId191" Type="http://schemas.openxmlformats.org/officeDocument/2006/relationships/hyperlink" Target="http://paperpile.com/b/aHCPcX/xaoCU" TargetMode="External"/><Relationship Id="rId205" Type="http://schemas.openxmlformats.org/officeDocument/2006/relationships/hyperlink" Target="http://paperpile.com/b/aHCPcX/IURC3" TargetMode="External"/><Relationship Id="rId226" Type="http://schemas.openxmlformats.org/officeDocument/2006/relationships/hyperlink" Target="http://paperpile.com/b/aHCPcX/VnWzj" TargetMode="External"/><Relationship Id="rId107" Type="http://schemas.openxmlformats.org/officeDocument/2006/relationships/hyperlink" Target="http://paperpile.com/b/aHCPcX/FyKG" TargetMode="External"/><Relationship Id="rId11" Type="http://schemas.openxmlformats.org/officeDocument/2006/relationships/hyperlink" Target="https://paperpile.com/c/aHCPcX/NPZCV" TargetMode="External"/><Relationship Id="rId32" Type="http://schemas.openxmlformats.org/officeDocument/2006/relationships/image" Target="media/image2.png"/><Relationship Id="rId53" Type="http://schemas.openxmlformats.org/officeDocument/2006/relationships/hyperlink" Target="http://paperpile.com/b/aHCPcX/bFe75" TargetMode="External"/><Relationship Id="rId74" Type="http://schemas.openxmlformats.org/officeDocument/2006/relationships/hyperlink" Target="http://paperpile.com/b/aHCPcX/XOWiq" TargetMode="External"/><Relationship Id="rId128" Type="http://schemas.openxmlformats.org/officeDocument/2006/relationships/hyperlink" Target="http://paperpile.com/b/aHCPcX/6pIly" TargetMode="External"/><Relationship Id="rId149" Type="http://schemas.openxmlformats.org/officeDocument/2006/relationships/hyperlink" Target="http://paperpile.com/b/aHCPcX/Wr2Ic" TargetMode="External"/><Relationship Id="rId5" Type="http://schemas.openxmlformats.org/officeDocument/2006/relationships/hyperlink" Target="mailto:diya.curlyhair.com@gmail.com" TargetMode="External"/><Relationship Id="rId95" Type="http://schemas.openxmlformats.org/officeDocument/2006/relationships/hyperlink" Target="http://paperpile.com/b/aHCPcX/NPZCV" TargetMode="External"/><Relationship Id="rId160" Type="http://schemas.openxmlformats.org/officeDocument/2006/relationships/hyperlink" Target="http://paperpile.com/b/aHCPcX/hIDyj" TargetMode="External"/><Relationship Id="rId181" Type="http://schemas.openxmlformats.org/officeDocument/2006/relationships/hyperlink" Target="http://paperpile.com/b/aHCPcX/f4xdM" TargetMode="External"/><Relationship Id="rId216" Type="http://schemas.openxmlformats.org/officeDocument/2006/relationships/hyperlink" Target="http://paperpile.com/b/aHCPcX/ArS4J" TargetMode="External"/><Relationship Id="rId237" Type="http://schemas.openxmlformats.org/officeDocument/2006/relationships/hyperlink" Target="http://paperpile.com/b/aHCPcX/EGQVF" TargetMode="External"/><Relationship Id="rId22" Type="http://schemas.openxmlformats.org/officeDocument/2006/relationships/hyperlink" Target="https://paperpile.com/c/aHCPcX/ArS4J" TargetMode="External"/><Relationship Id="rId43" Type="http://schemas.openxmlformats.org/officeDocument/2006/relationships/hyperlink" Target="https://paperpile.com/c/aHCPcX/XOWiq+EGQVF+PCuWO" TargetMode="External"/><Relationship Id="rId64" Type="http://schemas.openxmlformats.org/officeDocument/2006/relationships/hyperlink" Target="http://paperpile.com/b/aHCPcX/xSE0R" TargetMode="External"/><Relationship Id="rId118" Type="http://schemas.openxmlformats.org/officeDocument/2006/relationships/hyperlink" Target="http://paperpile.com/b/aHCPcX/rxAtJ" TargetMode="External"/><Relationship Id="rId139" Type="http://schemas.openxmlformats.org/officeDocument/2006/relationships/hyperlink" Target="http://dx.doi.org/10.1177/15347354221132848" TargetMode="External"/><Relationship Id="rId85" Type="http://schemas.openxmlformats.org/officeDocument/2006/relationships/hyperlink" Target="http://paperpile.com/b/aHCPcX/ZaHlc" TargetMode="External"/><Relationship Id="rId150" Type="http://schemas.openxmlformats.org/officeDocument/2006/relationships/hyperlink" Target="http://paperpile.com/b/aHCPcX/zStbR" TargetMode="External"/><Relationship Id="rId171" Type="http://schemas.openxmlformats.org/officeDocument/2006/relationships/hyperlink" Target="http://paperpile.com/b/aHCPcX/ofMSX" TargetMode="External"/><Relationship Id="rId192" Type="http://schemas.openxmlformats.org/officeDocument/2006/relationships/hyperlink" Target="http://paperpile.com/b/aHCPcX/xaoCU" TargetMode="External"/><Relationship Id="rId206" Type="http://schemas.openxmlformats.org/officeDocument/2006/relationships/hyperlink" Target="http://paperpile.com/b/aHCPcX/IURC3" TargetMode="External"/><Relationship Id="rId227" Type="http://schemas.openxmlformats.org/officeDocument/2006/relationships/hyperlink" Target="http://paperpile.com/b/aHCPcX/XsM37" TargetMode="External"/><Relationship Id="rId12" Type="http://schemas.openxmlformats.org/officeDocument/2006/relationships/hyperlink" Target="https://paperpile.com/c/aHCPcX/0iua" TargetMode="External"/><Relationship Id="rId33" Type="http://schemas.openxmlformats.org/officeDocument/2006/relationships/image" Target="media/image3.png"/><Relationship Id="rId108" Type="http://schemas.openxmlformats.org/officeDocument/2006/relationships/hyperlink" Target="http://paperpile.com/b/aHCPcX/FyKG" TargetMode="External"/><Relationship Id="rId129" Type="http://schemas.openxmlformats.org/officeDocument/2006/relationships/hyperlink" Target="http://paperpile.com/b/aHCPcX/6pIly" TargetMode="External"/><Relationship Id="rId54" Type="http://schemas.openxmlformats.org/officeDocument/2006/relationships/hyperlink" Target="http://paperpile.com/b/aHCPcX/bFe75" TargetMode="External"/><Relationship Id="rId75" Type="http://schemas.openxmlformats.org/officeDocument/2006/relationships/hyperlink" Target="http://paperpile.com/b/aHCPcX/XOWiq" TargetMode="External"/><Relationship Id="rId96" Type="http://schemas.openxmlformats.org/officeDocument/2006/relationships/hyperlink" Target="http://paperpile.com/b/aHCPcX/otZE6" TargetMode="External"/><Relationship Id="rId140" Type="http://schemas.openxmlformats.org/officeDocument/2006/relationships/hyperlink" Target="http://paperpile.com/b/aHCPcX/0iua" TargetMode="External"/><Relationship Id="rId161" Type="http://schemas.openxmlformats.org/officeDocument/2006/relationships/hyperlink" Target="http://paperpile.com/b/aHCPcX/VqlMV" TargetMode="External"/><Relationship Id="rId182" Type="http://schemas.openxmlformats.org/officeDocument/2006/relationships/hyperlink" Target="http://paperpile.com/b/aHCPcX/f4xdM" TargetMode="External"/><Relationship Id="rId217" Type="http://schemas.openxmlformats.org/officeDocument/2006/relationships/hyperlink" Target="http://paperpile.com/b/aHCPcX/ArS4J" TargetMode="External"/><Relationship Id="rId6" Type="http://schemas.openxmlformats.org/officeDocument/2006/relationships/hyperlink" Target="https://www.ncbi.nlm.nih.gov/mesh/68006882" TargetMode="External"/><Relationship Id="rId238" Type="http://schemas.openxmlformats.org/officeDocument/2006/relationships/hyperlink" Target="http://paperpile.com/b/aHCPcX/EGQVF" TargetMode="External"/><Relationship Id="rId23" Type="http://schemas.openxmlformats.org/officeDocument/2006/relationships/hyperlink" Target="https://paperpile.com/c/aHCPcX/Z4G0t" TargetMode="External"/><Relationship Id="rId119" Type="http://schemas.openxmlformats.org/officeDocument/2006/relationships/hyperlink" Target="http://paperpile.com/b/aHCPcX/rxAtJ" TargetMode="External"/><Relationship Id="rId44" Type="http://schemas.openxmlformats.org/officeDocument/2006/relationships/hyperlink" Target="https://paperpile.com/c/aHCPcX/ofMSX" TargetMode="External"/><Relationship Id="rId65" Type="http://schemas.openxmlformats.org/officeDocument/2006/relationships/hyperlink" Target="http://paperpile.com/b/aHCPcX/xSE0R" TargetMode="External"/><Relationship Id="rId86" Type="http://schemas.openxmlformats.org/officeDocument/2006/relationships/hyperlink" Target="http://paperpile.com/b/aHCPcX/56nK2" TargetMode="External"/><Relationship Id="rId130" Type="http://schemas.openxmlformats.org/officeDocument/2006/relationships/hyperlink" Target="http://paperpile.com/b/aHCPcX/6pIly" TargetMode="External"/><Relationship Id="rId151" Type="http://schemas.openxmlformats.org/officeDocument/2006/relationships/hyperlink" Target="http://paperpile.com/b/aHCPcX/zStbR" TargetMode="External"/><Relationship Id="rId172" Type="http://schemas.openxmlformats.org/officeDocument/2006/relationships/hyperlink" Target="http://paperpile.com/b/aHCPcX/ofMSX" TargetMode="External"/><Relationship Id="rId193" Type="http://schemas.openxmlformats.org/officeDocument/2006/relationships/hyperlink" Target="http://paperpile.com/b/aHCPcX/xaoCU" TargetMode="External"/><Relationship Id="rId207" Type="http://schemas.openxmlformats.org/officeDocument/2006/relationships/hyperlink" Target="http://paperpile.com/b/aHCPcX/IURC3" TargetMode="External"/><Relationship Id="rId228" Type="http://schemas.openxmlformats.org/officeDocument/2006/relationships/hyperlink" Target="http://paperpile.com/b/aHCPcX/XsM37" TargetMode="External"/><Relationship Id="rId13" Type="http://schemas.openxmlformats.org/officeDocument/2006/relationships/hyperlink" Target="https://paperpile.com/c/aHCPcX/8EfR" TargetMode="External"/><Relationship Id="rId109" Type="http://schemas.openxmlformats.org/officeDocument/2006/relationships/hyperlink" Target="http://paperpile.com/b/aHCPcX/FyKG" TargetMode="External"/><Relationship Id="rId34" Type="http://schemas.openxmlformats.org/officeDocument/2006/relationships/image" Target="media/image4.jpg"/><Relationship Id="rId55" Type="http://schemas.openxmlformats.org/officeDocument/2006/relationships/hyperlink" Target="http://dx.doi.org/10.1053/j.sodo.2023.01.002" TargetMode="External"/><Relationship Id="rId76" Type="http://schemas.openxmlformats.org/officeDocument/2006/relationships/hyperlink" Target="http://paperpile.com/b/aHCPcX/lkv6W" TargetMode="External"/><Relationship Id="rId97" Type="http://schemas.openxmlformats.org/officeDocument/2006/relationships/hyperlink" Target="http://paperpile.com/b/aHCPcX/otZE6" TargetMode="External"/><Relationship Id="rId120" Type="http://schemas.openxmlformats.org/officeDocument/2006/relationships/hyperlink" Target="http://paperpile.com/b/aHCPcX/rxAtJ" TargetMode="External"/><Relationship Id="rId141" Type="http://schemas.openxmlformats.org/officeDocument/2006/relationships/hyperlink" Target="http://paperpile.com/b/aHCPcX/0iua" TargetMode="External"/><Relationship Id="rId7" Type="http://schemas.openxmlformats.org/officeDocument/2006/relationships/hyperlink" Target="https://paperpile.com/c/aHCPcX/TfoXU" TargetMode="External"/><Relationship Id="rId162" Type="http://schemas.openxmlformats.org/officeDocument/2006/relationships/hyperlink" Target="http://paperpile.com/b/aHCPcX/VqlMV" TargetMode="External"/><Relationship Id="rId183" Type="http://schemas.openxmlformats.org/officeDocument/2006/relationships/hyperlink" Target="http://paperpile.com/b/aHCPcX/f4xdM" TargetMode="External"/><Relationship Id="rId218" Type="http://schemas.openxmlformats.org/officeDocument/2006/relationships/hyperlink" Target="http://paperpile.com/b/aHCPcX/ArS4J" TargetMode="External"/><Relationship Id="rId239" Type="http://schemas.openxmlformats.org/officeDocument/2006/relationships/hyperlink" Target="http://paperpile.com/b/aHCPcX/EGQVF" TargetMode="External"/><Relationship Id="rId24" Type="http://schemas.openxmlformats.org/officeDocument/2006/relationships/hyperlink" Target="https://paperpile.com/c/aHCPcX/einBm" TargetMode="External"/><Relationship Id="rId45" Type="http://schemas.openxmlformats.org/officeDocument/2006/relationships/hyperlink" Target="https://paperpile.com/c/aHCPcX/ZaHlc" TargetMode="External"/><Relationship Id="rId66" Type="http://schemas.openxmlformats.org/officeDocument/2006/relationships/hyperlink" Target="http://paperpile.com/b/aHCPcX/VMuJo" TargetMode="External"/><Relationship Id="rId87" Type="http://schemas.openxmlformats.org/officeDocument/2006/relationships/hyperlink" Target="http://paperpile.com/b/aHCPcX/56nK2" TargetMode="External"/><Relationship Id="rId110" Type="http://schemas.openxmlformats.org/officeDocument/2006/relationships/hyperlink" Target="http://paperpile.com/b/aHCPcX/FyKG" TargetMode="External"/><Relationship Id="rId131" Type="http://schemas.openxmlformats.org/officeDocument/2006/relationships/hyperlink" Target="http://paperpile.com/b/aHCPcX/8EfR" TargetMode="External"/><Relationship Id="rId152" Type="http://schemas.openxmlformats.org/officeDocument/2006/relationships/hyperlink" Target="http://paperpile.com/b/aHCPcX/zStbR" TargetMode="External"/><Relationship Id="rId173" Type="http://schemas.openxmlformats.org/officeDocument/2006/relationships/hyperlink" Target="http://paperpile.com/b/aHCPcX/ofMSX" TargetMode="External"/><Relationship Id="rId194" Type="http://schemas.openxmlformats.org/officeDocument/2006/relationships/hyperlink" Target="http://paperpile.com/b/aHCPcX/2weg5" TargetMode="External"/><Relationship Id="rId208" Type="http://schemas.openxmlformats.org/officeDocument/2006/relationships/hyperlink" Target="http://paperpile.com/b/aHCPcX/IURC3" TargetMode="External"/><Relationship Id="rId229" Type="http://schemas.openxmlformats.org/officeDocument/2006/relationships/hyperlink" Target="http://paperpile.com/b/aHCPcX/XsM37" TargetMode="External"/><Relationship Id="rId240" Type="http://schemas.openxmlformats.org/officeDocument/2006/relationships/hyperlink" Target="http://paperpile.com/b/aHCPcX/9Y2zs" TargetMode="External"/><Relationship Id="rId14" Type="http://schemas.openxmlformats.org/officeDocument/2006/relationships/hyperlink" Target="https://paperpile.com/c/aHCPcX/xSE0R" TargetMode="External"/><Relationship Id="rId35" Type="http://schemas.openxmlformats.org/officeDocument/2006/relationships/image" Target="media/image5.jpg"/><Relationship Id="rId56" Type="http://schemas.openxmlformats.org/officeDocument/2006/relationships/hyperlink" Target="http://paperpile.com/b/aHCPcX/YXnbA" TargetMode="External"/><Relationship Id="rId77" Type="http://schemas.openxmlformats.org/officeDocument/2006/relationships/hyperlink" Target="http://paperpile.com/b/aHCPcX/lkv6W" TargetMode="External"/><Relationship Id="rId100" Type="http://schemas.openxmlformats.org/officeDocument/2006/relationships/hyperlink" Target="http://paperpile.com/b/aHCPcX/otZE6" TargetMode="External"/><Relationship Id="rId8" Type="http://schemas.openxmlformats.org/officeDocument/2006/relationships/hyperlink" Target="https://paperpile.com/c/aHCPcX/vLFqc" TargetMode="External"/><Relationship Id="rId98" Type="http://schemas.openxmlformats.org/officeDocument/2006/relationships/hyperlink" Target="http://paperpile.com/b/aHCPcX/otZE6" TargetMode="External"/><Relationship Id="rId121" Type="http://schemas.openxmlformats.org/officeDocument/2006/relationships/hyperlink" Target="http://paperpile.com/b/aHCPcX/XW71" TargetMode="External"/><Relationship Id="rId142" Type="http://schemas.openxmlformats.org/officeDocument/2006/relationships/hyperlink" Target="http://paperpile.com/b/aHCPcX/0iua" TargetMode="External"/><Relationship Id="rId163" Type="http://schemas.openxmlformats.org/officeDocument/2006/relationships/hyperlink" Target="http://paperpile.com/b/aHCPcX/VqlMV" TargetMode="External"/><Relationship Id="rId184" Type="http://schemas.openxmlformats.org/officeDocument/2006/relationships/hyperlink" Target="http://paperpile.com/b/aHCPcX/PCuWO" TargetMode="External"/><Relationship Id="rId219" Type="http://schemas.openxmlformats.org/officeDocument/2006/relationships/hyperlink" Target="http://paperpile.com/b/aHCPcX/TfoXU" TargetMode="External"/><Relationship Id="rId230" Type="http://schemas.openxmlformats.org/officeDocument/2006/relationships/hyperlink" Target="http://paperpile.com/b/aHCPcX/XsM37" TargetMode="External"/><Relationship Id="rId25" Type="http://schemas.openxmlformats.org/officeDocument/2006/relationships/hyperlink" Target="https://paperpile.com/c/aHCPcX/xaoCU+Wr2Ic" TargetMode="External"/><Relationship Id="rId46" Type="http://schemas.openxmlformats.org/officeDocument/2006/relationships/hyperlink" Target="https://paperpile.com/c/aHCPcX/f4xdM+hIDyj" TargetMode="External"/><Relationship Id="rId67" Type="http://schemas.openxmlformats.org/officeDocument/2006/relationships/hyperlink" Target="http://paperpile.com/b/aHCPcX/VMuJo" TargetMode="External"/><Relationship Id="rId88" Type="http://schemas.openxmlformats.org/officeDocument/2006/relationships/hyperlink" Target="http://paperpile.com/b/aHCPcX/56nK2" TargetMode="External"/><Relationship Id="rId111" Type="http://schemas.openxmlformats.org/officeDocument/2006/relationships/hyperlink" Target="http://paperpile.com/b/aHCPcX/XOCQ7" TargetMode="External"/><Relationship Id="rId132" Type="http://schemas.openxmlformats.org/officeDocument/2006/relationships/hyperlink" Target="http://paperpile.com/b/aHCPcX/8EfR" TargetMode="External"/><Relationship Id="rId153" Type="http://schemas.openxmlformats.org/officeDocument/2006/relationships/hyperlink" Target="http://paperpile.com/b/aHCPcX/zStbR" TargetMode="External"/><Relationship Id="rId174" Type="http://schemas.openxmlformats.org/officeDocument/2006/relationships/hyperlink" Target="http://paperpile.com/b/aHCPcX/P7aU2" TargetMode="External"/><Relationship Id="rId195" Type="http://schemas.openxmlformats.org/officeDocument/2006/relationships/hyperlink" Target="http://paperpile.com/b/aHCPcX/2weg5" TargetMode="External"/><Relationship Id="rId209" Type="http://schemas.openxmlformats.org/officeDocument/2006/relationships/hyperlink" Target="http://paperpile.com/b/aHCPcX/einBm" TargetMode="External"/><Relationship Id="rId220" Type="http://schemas.openxmlformats.org/officeDocument/2006/relationships/hyperlink" Target="http://paperpile.com/b/aHCPcX/TfoXU" TargetMode="External"/><Relationship Id="rId241" Type="http://schemas.openxmlformats.org/officeDocument/2006/relationships/hyperlink" Target="http://paperpile.com/b/aHCPcX/9Y2zs" TargetMode="External"/><Relationship Id="rId15" Type="http://schemas.openxmlformats.org/officeDocument/2006/relationships/hyperlink" Target="https://paperpile.com/c/aHCPcX/XW71" TargetMode="External"/><Relationship Id="rId36" Type="http://schemas.openxmlformats.org/officeDocument/2006/relationships/hyperlink" Target="https://paperpile.com/c/aHCPcX/XOCQ7" TargetMode="External"/><Relationship Id="rId57" Type="http://schemas.openxmlformats.org/officeDocument/2006/relationships/hyperlink" Target="http://paperpile.com/b/aHCPcX/YXnbA" TargetMode="External"/><Relationship Id="rId10" Type="http://schemas.openxmlformats.org/officeDocument/2006/relationships/hyperlink" Target="https://paperpile.com/c/aHCPcX/NPZCV" TargetMode="External"/><Relationship Id="rId31" Type="http://schemas.openxmlformats.org/officeDocument/2006/relationships/image" Target="media/image1.png"/><Relationship Id="rId52" Type="http://schemas.openxmlformats.org/officeDocument/2006/relationships/hyperlink" Target="http://paperpile.com/b/aHCPcX/bFe75" TargetMode="External"/><Relationship Id="rId73" Type="http://schemas.openxmlformats.org/officeDocument/2006/relationships/hyperlink" Target="http://paperpile.com/b/aHCPcX/XOWiq" TargetMode="External"/><Relationship Id="rId78" Type="http://schemas.openxmlformats.org/officeDocument/2006/relationships/hyperlink" Target="http://paperpile.com/b/aHCPcX/lkv6W" TargetMode="External"/><Relationship Id="rId94" Type="http://schemas.openxmlformats.org/officeDocument/2006/relationships/hyperlink" Target="http://paperpile.com/b/aHCPcX/NPZCV" TargetMode="External"/><Relationship Id="rId99" Type="http://schemas.openxmlformats.org/officeDocument/2006/relationships/hyperlink" Target="http://paperpile.com/b/aHCPcX/otZE6" TargetMode="External"/><Relationship Id="rId101" Type="http://schemas.openxmlformats.org/officeDocument/2006/relationships/hyperlink" Target="http://paperpile.com/b/aHCPcX/3GHA" TargetMode="External"/><Relationship Id="rId122" Type="http://schemas.openxmlformats.org/officeDocument/2006/relationships/hyperlink" Target="http://paperpile.com/b/aHCPcX/XW71" TargetMode="External"/><Relationship Id="rId143" Type="http://schemas.openxmlformats.org/officeDocument/2006/relationships/hyperlink" Target="http://paperpile.com/b/aHCPcX/0iua" TargetMode="External"/><Relationship Id="rId148" Type="http://schemas.openxmlformats.org/officeDocument/2006/relationships/hyperlink" Target="http://paperpile.com/b/aHCPcX/Wr2Ic" TargetMode="External"/><Relationship Id="rId164" Type="http://schemas.openxmlformats.org/officeDocument/2006/relationships/hyperlink" Target="http://dx.doi.org/10.1053/j.sodo.2022.12.011" TargetMode="External"/><Relationship Id="rId169" Type="http://schemas.openxmlformats.org/officeDocument/2006/relationships/hyperlink" Target="http://paperpile.com/b/aHCPcX/ofMSX" TargetMode="External"/><Relationship Id="rId185" Type="http://schemas.openxmlformats.org/officeDocument/2006/relationships/hyperlink" Target="http://paperpile.com/b/aHCPcX/PCuWO" TargetMode="External"/><Relationship Id="rId4" Type="http://schemas.openxmlformats.org/officeDocument/2006/relationships/webSettings" Target="webSettings.xml"/><Relationship Id="rId9" Type="http://schemas.openxmlformats.org/officeDocument/2006/relationships/hyperlink" Target="https://paperpile.com/c/aHCPcX/NPZCV" TargetMode="External"/><Relationship Id="rId180" Type="http://schemas.openxmlformats.org/officeDocument/2006/relationships/hyperlink" Target="http://paperpile.com/b/aHCPcX/f4xdM" TargetMode="External"/><Relationship Id="rId210" Type="http://schemas.openxmlformats.org/officeDocument/2006/relationships/hyperlink" Target="http://paperpile.com/b/aHCPcX/einBm" TargetMode="External"/><Relationship Id="rId215" Type="http://schemas.openxmlformats.org/officeDocument/2006/relationships/hyperlink" Target="http://paperpile.com/b/aHCPcX/ArS4J" TargetMode="External"/><Relationship Id="rId236" Type="http://schemas.openxmlformats.org/officeDocument/2006/relationships/hyperlink" Target="http://paperpile.com/b/aHCPcX/EGQVF" TargetMode="External"/><Relationship Id="rId26" Type="http://schemas.openxmlformats.org/officeDocument/2006/relationships/hyperlink" Target="https://paperpile.com/c/aHCPcX/VqlMV" TargetMode="External"/><Relationship Id="rId231" Type="http://schemas.openxmlformats.org/officeDocument/2006/relationships/hyperlink" Target="http://paperpile.com/b/aHCPcX/XsM37" TargetMode="External"/><Relationship Id="rId47" Type="http://schemas.openxmlformats.org/officeDocument/2006/relationships/hyperlink" Target="https://paperpile.com/c/aHCPcX/lkv6W+wxRDL" TargetMode="External"/><Relationship Id="rId68" Type="http://schemas.openxmlformats.org/officeDocument/2006/relationships/hyperlink" Target="http://paperpile.com/b/aHCPcX/VMuJo" TargetMode="External"/><Relationship Id="rId89" Type="http://schemas.openxmlformats.org/officeDocument/2006/relationships/hyperlink" Target="http://paperpile.com/b/aHCPcX/56nK2" TargetMode="External"/><Relationship Id="rId112" Type="http://schemas.openxmlformats.org/officeDocument/2006/relationships/hyperlink" Target="http://paperpile.com/b/aHCPcX/XOCQ7" TargetMode="External"/><Relationship Id="rId133" Type="http://schemas.openxmlformats.org/officeDocument/2006/relationships/hyperlink" Target="http://paperpile.com/b/aHCPcX/8EfR" TargetMode="External"/><Relationship Id="rId154" Type="http://schemas.openxmlformats.org/officeDocument/2006/relationships/hyperlink" Target="http://paperpile.com/b/aHCPcX/zStbR" TargetMode="External"/><Relationship Id="rId175" Type="http://schemas.openxmlformats.org/officeDocument/2006/relationships/hyperlink" Target="http://paperpile.com/b/aHCPcX/P7aU2" TargetMode="External"/><Relationship Id="rId196" Type="http://schemas.openxmlformats.org/officeDocument/2006/relationships/hyperlink" Target="http://paperpile.com/b/aHCPcX/2weg5" TargetMode="External"/><Relationship Id="rId200" Type="http://schemas.openxmlformats.org/officeDocument/2006/relationships/hyperlink" Target="http://paperpile.com/b/aHCPcX/wxRDL" TargetMode="External"/><Relationship Id="rId16" Type="http://schemas.openxmlformats.org/officeDocument/2006/relationships/hyperlink" Target="https://paperpile.com/c/aHCPcX/YXnbA" TargetMode="External"/><Relationship Id="rId221" Type="http://schemas.openxmlformats.org/officeDocument/2006/relationships/hyperlink" Target="http://paperpile.com/b/aHCPcX/TfoXU" TargetMode="External"/><Relationship Id="rId242" Type="http://schemas.openxmlformats.org/officeDocument/2006/relationships/hyperlink" Target="http://paperpile.com/b/aHCPcX/9Y2zs" TargetMode="External"/><Relationship Id="rId37" Type="http://schemas.openxmlformats.org/officeDocument/2006/relationships/hyperlink" Target="https://paperpile.com/c/aHCPcX/56nK2" TargetMode="External"/><Relationship Id="rId58" Type="http://schemas.openxmlformats.org/officeDocument/2006/relationships/hyperlink" Target="http://paperpile.com/b/aHCPcX/YXnbA" TargetMode="External"/><Relationship Id="rId79" Type="http://schemas.openxmlformats.org/officeDocument/2006/relationships/hyperlink" Target="http://paperpile.com/b/aHCPcX/lkv6W" TargetMode="External"/><Relationship Id="rId102" Type="http://schemas.openxmlformats.org/officeDocument/2006/relationships/hyperlink" Target="http://paperpile.com/b/aHCPcX/3GHA" TargetMode="External"/><Relationship Id="rId123" Type="http://schemas.openxmlformats.org/officeDocument/2006/relationships/hyperlink" Target="http://paperpile.com/b/aHCPcX/XW71" TargetMode="External"/><Relationship Id="rId144" Type="http://schemas.openxmlformats.org/officeDocument/2006/relationships/hyperlink" Target="http://paperpile.com/b/aHCPcX/0iua" TargetMode="External"/><Relationship Id="rId90" Type="http://schemas.openxmlformats.org/officeDocument/2006/relationships/hyperlink" Target="http://paperpile.com/b/aHCPcX/56nK2" TargetMode="External"/><Relationship Id="rId165" Type="http://schemas.openxmlformats.org/officeDocument/2006/relationships/hyperlink" Target="http://paperpile.com/b/aHCPcX/XoUFj" TargetMode="External"/><Relationship Id="rId186" Type="http://schemas.openxmlformats.org/officeDocument/2006/relationships/hyperlink" Target="http://paperpile.com/b/aHCPcX/PCuWO" TargetMode="External"/><Relationship Id="rId211" Type="http://schemas.openxmlformats.org/officeDocument/2006/relationships/hyperlink" Target="http://paperpile.com/b/aHCPcX/einBm" TargetMode="External"/><Relationship Id="rId232" Type="http://schemas.openxmlformats.org/officeDocument/2006/relationships/hyperlink" Target="http://paperpile.com/b/aHCPcX/vLFqc" TargetMode="External"/><Relationship Id="rId27" Type="http://schemas.openxmlformats.org/officeDocument/2006/relationships/hyperlink" Target="https://paperpile.com/c/aHCPcX/lkv6W+wxRDL" TargetMode="External"/><Relationship Id="rId48" Type="http://schemas.openxmlformats.org/officeDocument/2006/relationships/hyperlink" Target="https://paperpile.com/c/aHCPcX/f4xdM+hIDyj+otZE6" TargetMode="External"/><Relationship Id="rId69" Type="http://schemas.openxmlformats.org/officeDocument/2006/relationships/hyperlink" Target="http://paperpile.com/b/aHCPcX/VMuJo" TargetMode="External"/><Relationship Id="rId113" Type="http://schemas.openxmlformats.org/officeDocument/2006/relationships/hyperlink" Target="http://paperpile.com/b/aHCPcX/XOCQ7" TargetMode="External"/><Relationship Id="rId134" Type="http://schemas.openxmlformats.org/officeDocument/2006/relationships/hyperlink" Target="http://paperpile.com/b/aHCPcX/8EfR" TargetMode="External"/><Relationship Id="rId80" Type="http://schemas.openxmlformats.org/officeDocument/2006/relationships/hyperlink" Target="http://paperpile.com/b/aHCPcX/lkv6W" TargetMode="External"/><Relationship Id="rId155" Type="http://schemas.openxmlformats.org/officeDocument/2006/relationships/hyperlink" Target="http://dx.doi.org/10.2174/18742106-v16-e2202230" TargetMode="External"/><Relationship Id="rId176" Type="http://schemas.openxmlformats.org/officeDocument/2006/relationships/hyperlink" Target="http://paperpile.com/b/aHCPcX/P7aU2" TargetMode="External"/><Relationship Id="rId197" Type="http://schemas.openxmlformats.org/officeDocument/2006/relationships/hyperlink" Target="http://paperpile.com/b/aHCPcX/2weg5" TargetMode="External"/><Relationship Id="rId201" Type="http://schemas.openxmlformats.org/officeDocument/2006/relationships/hyperlink" Target="http://paperpile.com/b/aHCPcX/wxRDL" TargetMode="External"/><Relationship Id="rId222" Type="http://schemas.openxmlformats.org/officeDocument/2006/relationships/hyperlink" Target="http://paperpile.com/b/aHCPcX/VnWzj" TargetMode="External"/><Relationship Id="rId243" Type="http://schemas.openxmlformats.org/officeDocument/2006/relationships/hyperlink" Target="http://paperpile.com/b/aHCPcX/9Y2zs" TargetMode="External"/><Relationship Id="rId17" Type="http://schemas.openxmlformats.org/officeDocument/2006/relationships/hyperlink" Target="https://paperpile.com/c/aHCPcX/VMuJo" TargetMode="External"/><Relationship Id="rId38" Type="http://schemas.openxmlformats.org/officeDocument/2006/relationships/hyperlink" Target="https://paperpile.com/c/aHCPcX/XOWiq+EGQVF+PCuWO" TargetMode="External"/><Relationship Id="rId59" Type="http://schemas.openxmlformats.org/officeDocument/2006/relationships/hyperlink" Target="http://paperpile.com/b/aHCPcX/YXnbA" TargetMode="External"/><Relationship Id="rId103" Type="http://schemas.openxmlformats.org/officeDocument/2006/relationships/hyperlink" Target="http://paperpile.com/b/aHCPcX/3GHA" TargetMode="External"/><Relationship Id="rId124" Type="http://schemas.openxmlformats.org/officeDocument/2006/relationships/hyperlink" Target="http://paperpile.com/b/aHCPcX/XW71" TargetMode="External"/><Relationship Id="rId70" Type="http://schemas.openxmlformats.org/officeDocument/2006/relationships/hyperlink" Target="http://paperpile.com/b/aHCPcX/VMuJo" TargetMode="External"/><Relationship Id="rId91" Type="http://schemas.openxmlformats.org/officeDocument/2006/relationships/hyperlink" Target="http://paperpile.com/b/aHCPcX/NPZCV" TargetMode="External"/><Relationship Id="rId145" Type="http://schemas.openxmlformats.org/officeDocument/2006/relationships/hyperlink" Target="http://paperpile.com/b/aHCPcX/Wr2Ic" TargetMode="External"/><Relationship Id="rId166" Type="http://schemas.openxmlformats.org/officeDocument/2006/relationships/hyperlink" Target="http://paperpile.com/b/aHCPcX/XoUFj" TargetMode="External"/><Relationship Id="rId187" Type="http://schemas.openxmlformats.org/officeDocument/2006/relationships/hyperlink" Target="http://paperpile.com/b/aHCPcX/PCuWO" TargetMode="External"/><Relationship Id="rId1" Type="http://schemas.openxmlformats.org/officeDocument/2006/relationships/numbering" Target="numbering.xml"/><Relationship Id="rId212" Type="http://schemas.openxmlformats.org/officeDocument/2006/relationships/hyperlink" Target="http://paperpile.com/b/aHCPcX/einBm" TargetMode="External"/><Relationship Id="rId233" Type="http://schemas.openxmlformats.org/officeDocument/2006/relationships/hyperlink" Target="http://paperpile.com/b/aHCPcX/vLFqc" TargetMode="External"/><Relationship Id="rId28" Type="http://schemas.openxmlformats.org/officeDocument/2006/relationships/hyperlink" Target="https://paperpile.com/c/aHCPcX/zStbR" TargetMode="External"/><Relationship Id="rId49" Type="http://schemas.openxmlformats.org/officeDocument/2006/relationships/hyperlink" Target="https://paperpile.com/c/aHCPcX/f4xdM+hIDyj+otZE6" TargetMode="External"/><Relationship Id="rId114" Type="http://schemas.openxmlformats.org/officeDocument/2006/relationships/hyperlink" Target="http://paperpile.com/b/aHCPcX/XOCQ7" TargetMode="External"/><Relationship Id="rId60" Type="http://schemas.openxmlformats.org/officeDocument/2006/relationships/hyperlink" Target="http://paperpile.com/b/aHCPcX/YXnbA" TargetMode="External"/><Relationship Id="rId81" Type="http://schemas.openxmlformats.org/officeDocument/2006/relationships/hyperlink" Target="http://paperpile.com/b/aHCPcX/ZaHlc" TargetMode="External"/><Relationship Id="rId135" Type="http://schemas.openxmlformats.org/officeDocument/2006/relationships/hyperlink" Target="http://paperpile.com/b/aHCPcX/8EfR" TargetMode="External"/><Relationship Id="rId156" Type="http://schemas.openxmlformats.org/officeDocument/2006/relationships/hyperlink" Target="http://paperpile.com/b/aHCPcX/hIDyj" TargetMode="External"/><Relationship Id="rId177" Type="http://schemas.openxmlformats.org/officeDocument/2006/relationships/hyperlink" Target="http://paperpile.com/b/aHCPcX/P7aU2" TargetMode="External"/><Relationship Id="rId198" Type="http://schemas.openxmlformats.org/officeDocument/2006/relationships/hyperlink" Target="http://paperpile.com/b/aHCPcX/2weg5" TargetMode="External"/><Relationship Id="rId202" Type="http://schemas.openxmlformats.org/officeDocument/2006/relationships/hyperlink" Target="http://paperpile.com/b/aHCPcX/wxRDL" TargetMode="External"/><Relationship Id="rId223" Type="http://schemas.openxmlformats.org/officeDocument/2006/relationships/hyperlink" Target="http://paperpile.com/b/aHCPcX/VnWzj" TargetMode="External"/><Relationship Id="rId244" Type="http://schemas.openxmlformats.org/officeDocument/2006/relationships/hyperlink" Target="http://paperpile.com/b/aHCPcX/9Y2zs" TargetMode="External"/><Relationship Id="rId18" Type="http://schemas.openxmlformats.org/officeDocument/2006/relationships/hyperlink" Target="https://paperpile.com/c/aHCPcX/3GHA" TargetMode="External"/><Relationship Id="rId39" Type="http://schemas.openxmlformats.org/officeDocument/2006/relationships/hyperlink" Target="https://paperpile.com/c/aHCPcX/IURC3" TargetMode="External"/><Relationship Id="rId50" Type="http://schemas.openxmlformats.org/officeDocument/2006/relationships/hyperlink" Target="https://paperpile.com/c/aHCPcX/f4xdM+hIDyj+otZE6" TargetMode="External"/><Relationship Id="rId104" Type="http://schemas.openxmlformats.org/officeDocument/2006/relationships/hyperlink" Target="http://paperpile.com/b/aHCPcX/3GHA" TargetMode="External"/><Relationship Id="rId125" Type="http://schemas.openxmlformats.org/officeDocument/2006/relationships/hyperlink" Target="http://paperpile.com/b/aHCPcX/XW71" TargetMode="External"/><Relationship Id="rId146" Type="http://schemas.openxmlformats.org/officeDocument/2006/relationships/hyperlink" Target="http://paperpile.com/b/aHCPcX/Wr2Ic" TargetMode="External"/><Relationship Id="rId167" Type="http://schemas.openxmlformats.org/officeDocument/2006/relationships/hyperlink" Target="http://paperpile.com/b/aHCPcX/XoUFj" TargetMode="External"/><Relationship Id="rId188" Type="http://schemas.openxmlformats.org/officeDocument/2006/relationships/hyperlink" Target="http://paperpile.com/b/aHCPcX/PCuWO" TargetMode="External"/><Relationship Id="rId71" Type="http://schemas.openxmlformats.org/officeDocument/2006/relationships/hyperlink" Target="http://paperpile.com/b/aHCPcX/XOWiq" TargetMode="External"/><Relationship Id="rId92" Type="http://schemas.openxmlformats.org/officeDocument/2006/relationships/hyperlink" Target="http://paperpile.com/b/aHCPcX/NPZCV" TargetMode="External"/><Relationship Id="rId213" Type="http://schemas.openxmlformats.org/officeDocument/2006/relationships/hyperlink" Target="http://paperpile.com/b/aHCPcX/einBm" TargetMode="External"/><Relationship Id="rId234" Type="http://schemas.openxmlformats.org/officeDocument/2006/relationships/hyperlink" Target="http://paperpile.com/b/aHCPcX/vLFqc" TargetMode="External"/><Relationship Id="rId2" Type="http://schemas.openxmlformats.org/officeDocument/2006/relationships/styles" Target="styles.xml"/><Relationship Id="rId29" Type="http://schemas.openxmlformats.org/officeDocument/2006/relationships/hyperlink" Target="https://paperpile.com/c/aHCPcX/XsM37" TargetMode="External"/><Relationship Id="rId40" Type="http://schemas.openxmlformats.org/officeDocument/2006/relationships/hyperlink" Target="https://paperpile.com/c/aHCPcX/9Y2zs" TargetMode="External"/><Relationship Id="rId115" Type="http://schemas.openxmlformats.org/officeDocument/2006/relationships/hyperlink" Target="http://paperpile.com/b/aHCPcX/XOCQ7" TargetMode="External"/><Relationship Id="rId136" Type="http://schemas.openxmlformats.org/officeDocument/2006/relationships/hyperlink" Target="http://paperpile.com/b/aHCPcX/Z4G0t" TargetMode="External"/><Relationship Id="rId157" Type="http://schemas.openxmlformats.org/officeDocument/2006/relationships/hyperlink" Target="http://paperpile.com/b/aHCPcX/hIDyj" TargetMode="External"/><Relationship Id="rId178" Type="http://schemas.openxmlformats.org/officeDocument/2006/relationships/hyperlink" Target="http://paperpile.com/b/aHCPcX/P7aU2" TargetMode="External"/><Relationship Id="rId61" Type="http://schemas.openxmlformats.org/officeDocument/2006/relationships/hyperlink" Target="http://paperpile.com/b/aHCPcX/xSE0R" TargetMode="External"/><Relationship Id="rId82" Type="http://schemas.openxmlformats.org/officeDocument/2006/relationships/hyperlink" Target="http://paperpile.com/b/aHCPcX/ZaHlc" TargetMode="External"/><Relationship Id="rId199" Type="http://schemas.openxmlformats.org/officeDocument/2006/relationships/hyperlink" Target="http://paperpile.com/b/aHCPcX/wxRDL" TargetMode="External"/><Relationship Id="rId203" Type="http://schemas.openxmlformats.org/officeDocument/2006/relationships/hyperlink" Target="http://paperpile.com/b/aHCPcX/wxRDL" TargetMode="External"/><Relationship Id="rId19" Type="http://schemas.openxmlformats.org/officeDocument/2006/relationships/hyperlink" Target="https://paperpile.com/c/aHCPcX/6pIly" TargetMode="External"/><Relationship Id="rId224" Type="http://schemas.openxmlformats.org/officeDocument/2006/relationships/hyperlink" Target="http://paperpile.com/b/aHCPcX/VnWzj" TargetMode="External"/><Relationship Id="rId245" Type="http://schemas.openxmlformats.org/officeDocument/2006/relationships/fontTable" Target="fontTable.xml"/><Relationship Id="rId30" Type="http://schemas.openxmlformats.org/officeDocument/2006/relationships/hyperlink" Target="https://paperpile.com/c/aHCPcX/zStbR+rxAtJ" TargetMode="External"/><Relationship Id="rId105" Type="http://schemas.openxmlformats.org/officeDocument/2006/relationships/hyperlink" Target="http://paperpile.com/b/aHCPcX/3GHA" TargetMode="External"/><Relationship Id="rId126" Type="http://schemas.openxmlformats.org/officeDocument/2006/relationships/hyperlink" Target="http://paperpile.com/b/aHCPcX/6pIly" TargetMode="External"/><Relationship Id="rId147" Type="http://schemas.openxmlformats.org/officeDocument/2006/relationships/hyperlink" Target="http://paperpile.com/b/aHCPcX/Wr2Ic" TargetMode="External"/><Relationship Id="rId168" Type="http://schemas.openxmlformats.org/officeDocument/2006/relationships/hyperlink" Target="http://dx.doi.org/10.1053/j.sodo.2022.12.011" TargetMode="External"/><Relationship Id="rId51" Type="http://schemas.openxmlformats.org/officeDocument/2006/relationships/hyperlink" Target="https://paperpile.com/c/aHCPcX/XoUFj+2weg5" TargetMode="External"/><Relationship Id="rId72" Type="http://schemas.openxmlformats.org/officeDocument/2006/relationships/hyperlink" Target="http://paperpile.com/b/aHCPcX/XOWiq" TargetMode="External"/><Relationship Id="rId93" Type="http://schemas.openxmlformats.org/officeDocument/2006/relationships/hyperlink" Target="http://paperpile.com/b/aHCPcX/NPZCV" TargetMode="External"/><Relationship Id="rId189" Type="http://schemas.openxmlformats.org/officeDocument/2006/relationships/hyperlink" Target="http://paperpile.com/b/aHCPcX/xaoCU" TargetMode="External"/><Relationship Id="rId3" Type="http://schemas.openxmlformats.org/officeDocument/2006/relationships/settings" Target="settings.xml"/><Relationship Id="rId214" Type="http://schemas.openxmlformats.org/officeDocument/2006/relationships/hyperlink" Target="http://paperpile.com/b/aHCPcX/ArS4J" TargetMode="External"/><Relationship Id="rId235" Type="http://schemas.openxmlformats.org/officeDocument/2006/relationships/hyperlink" Target="http://paperpile.com/b/aHCPcX/EGQVF" TargetMode="External"/><Relationship Id="rId116" Type="http://schemas.openxmlformats.org/officeDocument/2006/relationships/hyperlink" Target="http://paperpile.com/b/aHCPcX/rxAtJ" TargetMode="External"/><Relationship Id="rId137" Type="http://schemas.openxmlformats.org/officeDocument/2006/relationships/hyperlink" Target="http://paperpile.com/b/aHCPcX/Z4G0t" TargetMode="External"/><Relationship Id="rId158" Type="http://schemas.openxmlformats.org/officeDocument/2006/relationships/hyperlink" Target="http://paperpile.com/b/aHCPcX/hIDyj" TargetMode="External"/><Relationship Id="rId20" Type="http://schemas.openxmlformats.org/officeDocument/2006/relationships/hyperlink" Target="https://paperpile.com/c/aHCPcX/bFe75" TargetMode="External"/><Relationship Id="rId41" Type="http://schemas.openxmlformats.org/officeDocument/2006/relationships/hyperlink" Target="https://paperpile.com/c/aHCPcX/XOWiq+EGQVF+PCuWO" TargetMode="External"/><Relationship Id="rId62" Type="http://schemas.openxmlformats.org/officeDocument/2006/relationships/hyperlink" Target="http://paperpile.com/b/aHCPcX/xSE0R" TargetMode="External"/><Relationship Id="rId83" Type="http://schemas.openxmlformats.org/officeDocument/2006/relationships/hyperlink" Target="http://paperpile.com/b/aHCPcX/ZaHlc" TargetMode="External"/><Relationship Id="rId179" Type="http://schemas.openxmlformats.org/officeDocument/2006/relationships/hyperlink" Target="http://paperpile.com/b/aHCPcX/f4xdM" TargetMode="External"/><Relationship Id="rId190" Type="http://schemas.openxmlformats.org/officeDocument/2006/relationships/hyperlink" Target="http://paperpile.com/b/aHCPcX/xaoCU" TargetMode="External"/><Relationship Id="rId204" Type="http://schemas.openxmlformats.org/officeDocument/2006/relationships/hyperlink" Target="http://paperpile.com/b/aHCPcX/IURC3" TargetMode="External"/><Relationship Id="rId225" Type="http://schemas.openxmlformats.org/officeDocument/2006/relationships/hyperlink" Target="http://paperpile.com/b/aHCPcX/VnWzj" TargetMode="External"/><Relationship Id="rId246" Type="http://schemas.openxmlformats.org/officeDocument/2006/relationships/theme" Target="theme/theme1.xml"/><Relationship Id="rId106" Type="http://schemas.openxmlformats.org/officeDocument/2006/relationships/hyperlink" Target="http://paperpile.com/b/aHCPcX/FyKG" TargetMode="External"/><Relationship Id="rId127" Type="http://schemas.openxmlformats.org/officeDocument/2006/relationships/hyperlink" Target="http://paperpile.com/b/aHCPcX/6pIl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17</TotalTime>
  <Pages>8</Pages>
  <Words>5788</Words>
  <Characters>32995</Characters>
  <Application>Microsoft Office Word</Application>
  <DocSecurity>0</DocSecurity>
  <Lines>274</Lines>
  <Paragraphs>77</Paragraphs>
  <ScaleCrop>false</ScaleCrop>
  <Company>home</Company>
  <LinksUpToDate>false</LinksUpToDate>
  <CharactersWithSpaces>38706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2025-06-19T14:09:00Z</dcterms:created>
  <dcterms:modified xsi:type="dcterms:W3CDTF">2025-10-23T13:15:00Z</dcterms:modified>
</cp:coreProperties>
</file>