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6890E6" w14:textId="76D24430" w:rsidR="00A25C35" w:rsidRDefault="000F351E" w:rsidP="00817A99">
      <w:pPr>
        <w:pStyle w:val="PaperTitle"/>
      </w:pPr>
      <w:r>
        <w:t xml:space="preserve">Free </w:t>
      </w:r>
      <w:r w:rsidR="009216F7">
        <w:t xml:space="preserve">Radical Scavenging and Anti-Inflammatory Activity of </w:t>
      </w:r>
      <w:r>
        <w:t xml:space="preserve">Ormocarpum </w:t>
      </w:r>
      <w:r w:rsidR="009216F7">
        <w:t>Cochinchinense Mediated Calcium Oxide Nanoparticles</w:t>
      </w:r>
    </w:p>
    <w:p w14:paraId="448B8A8A" w14:textId="378CCB8F" w:rsidR="00A25C35" w:rsidRPr="0038000F" w:rsidRDefault="000F351E" w:rsidP="0038000F">
      <w:pPr>
        <w:pStyle w:val="AuthorName"/>
        <w:rPr>
          <w:rFonts w:ascii="Cambria" w:hAnsi="Cambria"/>
          <w:color w:val="000000"/>
          <w:szCs w:val="28"/>
          <w:vertAlign w:val="superscript"/>
          <w:lang w:val="en-IN" w:eastAsia="en-IN"/>
        </w:rPr>
      </w:pPr>
      <w:r>
        <w:t>Priya Ganesan</w:t>
      </w:r>
      <w:r w:rsidR="0038000F">
        <w:rPr>
          <w:vertAlign w:val="superscript"/>
        </w:rPr>
        <w:t>1</w:t>
      </w:r>
      <w:r w:rsidR="0038000F">
        <w:t xml:space="preserve">, </w:t>
      </w:r>
      <w:r w:rsidR="0038000F" w:rsidRPr="0038000F">
        <w:rPr>
          <w:rFonts w:ascii="Cambria" w:hAnsi="Cambria"/>
          <w:color w:val="000000"/>
          <w:szCs w:val="28"/>
          <w:lang w:val="en-IN" w:eastAsia="en-IN"/>
        </w:rPr>
        <w:t>T.Keerthana</w:t>
      </w:r>
      <w:r w:rsidR="0038000F">
        <w:rPr>
          <w:rFonts w:ascii="Cambria" w:hAnsi="Cambria"/>
          <w:color w:val="000000"/>
          <w:szCs w:val="28"/>
          <w:vertAlign w:val="superscript"/>
          <w:lang w:val="en-IN" w:eastAsia="en-IN"/>
        </w:rPr>
        <w:t>1,a)</w:t>
      </w:r>
    </w:p>
    <w:p w14:paraId="384EB8CF" w14:textId="2F69F08A" w:rsidR="00A25C35" w:rsidRDefault="0038000F" w:rsidP="00817A99">
      <w:pPr>
        <w:pStyle w:val="AuthorAffiliation"/>
      </w:pPr>
      <w:r>
        <w:rPr>
          <w:vertAlign w:val="superscript"/>
        </w:rPr>
        <w:t>1</w:t>
      </w:r>
      <w:r w:rsidR="000F351E">
        <w:t>Priya Medical Services, Madurai, Tamilnadu, India</w:t>
      </w:r>
    </w:p>
    <w:p w14:paraId="3F14AD86" w14:textId="06E6480B" w:rsidR="00A25C35" w:rsidRPr="0038000F" w:rsidRDefault="00817A99" w:rsidP="0038000F">
      <w:pPr>
        <w:pStyle w:val="AuthorEmail"/>
        <w:rPr>
          <w:lang w:val="en-IN" w:eastAsia="en-IN"/>
        </w:rPr>
      </w:pPr>
      <w:r>
        <w:t xml:space="preserve">Corresponding author: </w:t>
      </w:r>
      <w:r w:rsidR="0038000F">
        <w:rPr>
          <w:vertAlign w:val="superscript"/>
        </w:rPr>
        <w:t>a)</w:t>
      </w:r>
      <w:hyperlink r:id="rId5" w:history="1">
        <w:r w:rsidR="0038000F" w:rsidRPr="008E4447">
          <w:rPr>
            <w:rStyle w:val="Hyperlink"/>
            <w:lang w:val="en-IN" w:eastAsia="en-IN"/>
          </w:rPr>
          <w:t>keerthana70607@gmail.com</w:t>
        </w:r>
      </w:hyperlink>
      <w:r w:rsidR="0038000F">
        <w:rPr>
          <w:lang w:val="en-IN" w:eastAsia="en-IN"/>
        </w:rPr>
        <w:t xml:space="preserve"> </w:t>
      </w:r>
    </w:p>
    <w:p w14:paraId="02D5923B" w14:textId="77777777" w:rsidR="00817A99" w:rsidRDefault="000F351E" w:rsidP="00817A99">
      <w:pPr>
        <w:pStyle w:val="Abstract"/>
      </w:pPr>
      <w:r>
        <w:rPr>
          <w:b/>
        </w:rPr>
        <w:t>Abstract</w:t>
      </w:r>
      <w:r w:rsidR="00817A99">
        <w:rPr>
          <w:b/>
        </w:rPr>
        <w:t xml:space="preserve">: </w:t>
      </w:r>
      <w:r>
        <w:t>The increased interest in nanotechnology has created new opportunities to improve the therapeutic potential of medicinal plants. Ormocarpum cochinchinense, a plant with traditional medicinal applications, has shown promise in modern medicine due to its antioxidant and anti-inflammatory characteristics. Recent research has focused on the creation of calcium oxide nanoparticles (CaO NPs) mediated Ormocarpum cochinchinense extracts in order to improve these bioactivities. This article looks at the free radical scavenging and anti-inflammatory properties of Ormocarpum cochinchinense-mediated CaO NPs, emphasizing their importance in oxidative stress and inflammation-related illnesses.</w:t>
      </w:r>
      <w:r w:rsidR="00817A99">
        <w:t xml:space="preserve"> </w:t>
      </w:r>
    </w:p>
    <w:p w14:paraId="72F6D50B" w14:textId="196CED3A" w:rsidR="00A25C35" w:rsidRDefault="000F351E" w:rsidP="00817A99">
      <w:pPr>
        <w:pStyle w:val="Abstract"/>
      </w:pPr>
      <w:r>
        <w:rPr>
          <w:b/>
        </w:rPr>
        <w:t>Keywords</w:t>
      </w:r>
      <w:r>
        <w:t>:  Ormocarpum cochinchinense, antioxidant, oxidative stress, anti-inflammatory, free radical scavenging.</w:t>
      </w:r>
    </w:p>
    <w:p w14:paraId="0257EC01" w14:textId="47189E4D" w:rsidR="00A25C35" w:rsidRDefault="000F351E" w:rsidP="00817A99">
      <w:pPr>
        <w:pStyle w:val="Heading1"/>
      </w:pPr>
      <w:r>
        <w:t>Introduction</w:t>
      </w:r>
    </w:p>
    <w:p w14:paraId="02059026" w14:textId="77777777" w:rsidR="00A25C35" w:rsidRDefault="000F351E" w:rsidP="00817A99">
      <w:pPr>
        <w:pStyle w:val="Paragraph"/>
      </w:pPr>
      <w:r>
        <w:t>Ormocarpum cochinchinense is a medicinal plant known for its anti-inflammatory effects and prospective use in osteogenic applications.[</w:t>
      </w:r>
      <w:hyperlink r:id="rId6">
        <w:r>
          <w:rPr>
            <w:color w:val="000000"/>
          </w:rPr>
          <w:t>(NIIR Board of Consultants and Engineers, 2006)</w:t>
        </w:r>
      </w:hyperlink>
      <w:r>
        <w:t>] Recent studies show its efficacy in encouraging bone healing, while it has traditionally been employed in bone fracture therapies. Its extracts promote osteoblastic proliferation, speed bone matrix synthesis, and help to create calluses, all of which are necessary for bone healing. The plant's success is related to its strong antioxidant and anti-inflammatory phytochemicals, making it a good choice for natural treatments in bone health and inflammation.</w:t>
      </w:r>
      <w:hyperlink r:id="rId7">
        <w:r>
          <w:rPr>
            <w:color w:val="000000"/>
          </w:rPr>
          <w:t>(Mahdi, 2017)</w:t>
        </w:r>
      </w:hyperlink>
      <w:r>
        <w:t xml:space="preserve"> </w:t>
      </w:r>
      <w:hyperlink r:id="rId8">
        <w:r>
          <w:rPr>
            <w:color w:val="000000"/>
          </w:rPr>
          <w:t>(Harsha &amp; Subramanian, 2022)</w:t>
        </w:r>
      </w:hyperlink>
      <w:hyperlink r:id="rId9">
        <w:r>
          <w:rPr>
            <w:color w:val="000000"/>
          </w:rPr>
          <w:t>(Deepika et al., 2022)</w:t>
        </w:r>
      </w:hyperlink>
      <w:hyperlink r:id="rId10">
        <w:r>
          <w:rPr>
            <w:color w:val="000000"/>
          </w:rPr>
          <w:t>(Solanki et al., 2022)</w:t>
        </w:r>
      </w:hyperlink>
      <w:r>
        <w:t xml:space="preserve"> The plant's bioactive components, particularly flavonoids and polyphenols, have been shown to have strong anti-inflammatory properties by blocking pro-inflammatory cytokines and lowering oxidative stress. Furthermore, it increases osteoblastic activity, boosts bone matrix formation, and hastens fracture healing.</w:t>
      </w:r>
      <w:hyperlink r:id="rId11">
        <w:r>
          <w:rPr>
            <w:color w:val="000000"/>
          </w:rPr>
          <w:t>(Markham, 1862)</w:t>
        </w:r>
      </w:hyperlink>
      <w:hyperlink r:id="rId12">
        <w:r>
          <w:rPr>
            <w:color w:val="000000"/>
          </w:rPr>
          <w:t>(Chidambaram et al., 2022)</w:t>
        </w:r>
      </w:hyperlink>
      <w:r>
        <w:t>.</w:t>
      </w:r>
      <w:hyperlink r:id="rId13">
        <w:r>
          <w:rPr>
            <w:color w:val="000000"/>
          </w:rPr>
          <w:t>(Ajay, Sasikala, et al., 2022)</w:t>
        </w:r>
      </w:hyperlink>
      <w:r>
        <w:t xml:space="preserve"> Animal studies have demonstrated that its extracts can promote bone regeneration while decreasing inflammation, making it a good candidate for treating bone fractures and inflammatory illnesses.​</w:t>
      </w:r>
      <w:hyperlink r:id="rId14">
        <w:r>
          <w:rPr>
            <w:color w:val="000000"/>
          </w:rPr>
          <w:t>(Naqbi, 2017)</w:t>
        </w:r>
      </w:hyperlink>
      <w:hyperlink r:id="rId15">
        <w:r>
          <w:rPr>
            <w:color w:val="000000"/>
          </w:rPr>
          <w:t>(Ajay, Rakshagan, et al., 2022)</w:t>
        </w:r>
      </w:hyperlink>
      <w:r>
        <w:t xml:space="preserve"> Ormocarpum cochinchinense has strong free radical scavenging activities, owing to its high concentration of phenolic compounds, flavonoids, and other antioxidants. These chemicals neutralize free radicals, shielding cells from oxidative stress and the resulting damage. </w:t>
      </w:r>
      <w:hyperlink r:id="rId16">
        <w:r>
          <w:rPr>
            <w:color w:val="000000"/>
          </w:rPr>
          <w:t>(Tringali, 2011)</w:t>
        </w:r>
      </w:hyperlink>
      <w:r>
        <w:t xml:space="preserve">, </w:t>
      </w:r>
      <w:hyperlink r:id="rId17">
        <w:r>
          <w:rPr>
            <w:color w:val="000000"/>
          </w:rPr>
          <w:t>(Jadhav, 2008; Shukla &amp; Iravani, 2018; Tringali, 2011)</w:t>
        </w:r>
      </w:hyperlink>
      <w:hyperlink r:id="rId18">
        <w:r>
          <w:rPr>
            <w:color w:val="000000"/>
          </w:rPr>
          <w:t>(Jabin et al., 2021)</w:t>
        </w:r>
      </w:hyperlink>
      <w:hyperlink r:id="rId19">
        <w:r>
          <w:rPr>
            <w:color w:val="000000"/>
          </w:rPr>
          <w:t>(Balaji Ganesh S &amp; Sugumar, 2021)</w:t>
        </w:r>
      </w:hyperlink>
      <w:r>
        <w:t xml:space="preserve"> </w:t>
      </w:r>
      <w:hyperlink r:id="rId20">
        <w:r>
          <w:rPr>
            <w:color w:val="000000"/>
          </w:rPr>
          <w:t>(Govindaraj &amp; Dinesh, 2021)</w:t>
        </w:r>
      </w:hyperlink>
      <w:r>
        <w:t xml:space="preserve">  Studies have shown that various extracts of this plant may effectively scavenge free radicals such as DPPH and ABTS, indicating its high antioxidant potential. This activity is critical for alleviating oxidative stress-related disorders, highlighting the therapeutic usefulness of Ormocarpum cochinchinense. [</w:t>
      </w:r>
      <w:hyperlink r:id="rId21">
        <w:r>
          <w:rPr>
            <w:color w:val="000000"/>
          </w:rPr>
          <w:t>(Shukla &amp; Iravani, 2018)</w:t>
        </w:r>
      </w:hyperlink>
      <w:r>
        <w:t>]</w:t>
      </w:r>
      <w:hyperlink r:id="rId22">
        <w:r>
          <w:rPr>
            <w:color w:val="000000"/>
          </w:rPr>
          <w:t>(Ajay, Suma, et al., 2022)</w:t>
        </w:r>
      </w:hyperlink>
      <w:r>
        <w:t xml:space="preserve"> </w:t>
      </w:r>
      <w:hyperlink r:id="rId23">
        <w:r>
          <w:rPr>
            <w:color w:val="000000"/>
          </w:rPr>
          <w:t>(Katyal et al., 2021)</w:t>
        </w:r>
      </w:hyperlink>
    </w:p>
    <w:p w14:paraId="2A77B49C" w14:textId="2200C6A3" w:rsidR="00A25C35" w:rsidRDefault="000F351E" w:rsidP="00817A99">
      <w:pPr>
        <w:pStyle w:val="Heading1"/>
      </w:pPr>
      <w:r>
        <w:t>Materials and Methods</w:t>
      </w:r>
    </w:p>
    <w:p w14:paraId="4D5894FD" w14:textId="77777777" w:rsidR="00A25C35" w:rsidRDefault="000F351E" w:rsidP="00817A99">
      <w:pPr>
        <w:pStyle w:val="Paragraph"/>
      </w:pPr>
      <w:r>
        <w:t xml:space="preserve">Ormocarpum cochinchinense leaves, 2,2-diphenyl-1-picrylhydrazyl (DPPH), Calcium Oxide. One gram of leaf powder was combined with one hundred milliliters of deionized water, brought to a boil at sixty degrees Celsius for </w:t>
      </w:r>
      <w:r>
        <w:lastRenderedPageBreak/>
        <w:t>five minutes, and then allowed to sit in a rotating apparatus for three days.[</w:t>
      </w:r>
      <w:hyperlink r:id="rId24">
        <w:r>
          <w:rPr>
            <w:color w:val="000000"/>
          </w:rPr>
          <w:t>(Ratajczak, 2020)</w:t>
        </w:r>
      </w:hyperlink>
      <w:r>
        <w:t>] Whatman filter paper (no. 1) was used to filter the supernatant. Following another centrifugation of the extract, the pellets were collected.</w:t>
      </w:r>
    </w:p>
    <w:p w14:paraId="5A589BAE" w14:textId="2DD53889" w:rsidR="00A25C35" w:rsidRDefault="000F351E" w:rsidP="00817A99">
      <w:pPr>
        <w:pStyle w:val="Heading2"/>
      </w:pPr>
      <w:r>
        <w:t>Preparation of Calcium oxide nanoparticles</w:t>
      </w:r>
    </w:p>
    <w:p w14:paraId="14594006" w14:textId="77777777" w:rsidR="00A25C35" w:rsidRDefault="000F351E" w:rsidP="00817A99">
      <w:pPr>
        <w:pStyle w:val="Paragraph"/>
      </w:pPr>
      <w:r>
        <w:t>About 50 mL of Ormocarpum cochinchinense plant extract was added to 50 mL of an aqueous solution containing 0.37 g of calcium hydroxide in order to create the calcium oxide nanoparticles. These flasks were then placed in an orbital shaker and allowed to remain at room temperature for a while. Color changes were detected in the nanoparticle solutions. The color shifts showed nanoparticle formation and UV readings over several hours.[</w:t>
      </w:r>
      <w:hyperlink r:id="rId25">
        <w:r>
          <w:rPr>
            <w:color w:val="000000"/>
          </w:rPr>
          <w:t>(Jideani &amp; Anyasi, 2020; Shukla &amp; Iravani, 2018)</w:t>
        </w:r>
      </w:hyperlink>
      <w:r>
        <w:t>] The produced nanoparticles were centrifuged for 10 minutes at 8000 rpm, and the pellets have been extracted for future research.</w:t>
      </w:r>
    </w:p>
    <w:p w14:paraId="3EF9E98A" w14:textId="3BFE8E17" w:rsidR="00A25C35" w:rsidRDefault="000F351E" w:rsidP="00817A99">
      <w:pPr>
        <w:pStyle w:val="Heading2"/>
      </w:pPr>
      <w:r>
        <w:t>Antioxidant Activity Assessment</w:t>
      </w:r>
    </w:p>
    <w:p w14:paraId="1481384A" w14:textId="07D2261D" w:rsidR="00A25C35" w:rsidRDefault="000F351E" w:rsidP="00817A99">
      <w:pPr>
        <w:pStyle w:val="Heading3"/>
      </w:pPr>
      <w:r>
        <w:t>DPPH Radical Scavenging Assay</w:t>
      </w:r>
    </w:p>
    <w:p w14:paraId="3C592A9A" w14:textId="77777777" w:rsidR="00A25C35" w:rsidRDefault="000F351E" w:rsidP="00817A99">
      <w:pPr>
        <w:pStyle w:val="Paragraph"/>
      </w:pPr>
      <w:r>
        <w:t>2,2-diphenyl-1-picrylhydrazyl (DPPH) was produced as a 0.1 mM stock solution in methanol. A workable solution (20 µM) was made from scratch using the stock for the test. 200 µL of the DPPH working solution was then added to Ormocarpum cochinchinense mediated Calcium Oxide nanoparticles at varying concentrations (10, 20, 30, 40, and 50 µg/mL) on a 96-well plate. For ten minutes, the mixture was incubated at room temperature in the dark. Using methanol as the blank, absorbance was measured at 517 nm using a spectrophotometer. Using the following formula, the proportion of DPPH scavenging activity was determined.[</w:t>
      </w:r>
      <w:hyperlink r:id="rId26">
        <w:r>
          <w:rPr>
            <w:color w:val="000000"/>
          </w:rPr>
          <w:t>(Mohedano &amp; Mingo, 2021)</w:t>
        </w:r>
      </w:hyperlink>
      <w:r>
        <w:t>]</w:t>
      </w:r>
    </w:p>
    <w:p w14:paraId="43C426DE" w14:textId="27F1EB44" w:rsidR="00A25C35" w:rsidRDefault="000F351E" w:rsidP="00817A99">
      <w:pPr>
        <w:pStyle w:val="Equation"/>
      </w:pPr>
      <w:r>
        <w:t>% DPPH Scavenging Activity = [(A Control – A Sample) / Acontrol] × 100</w:t>
      </w:r>
      <w:r w:rsidR="00817A99">
        <w:t xml:space="preserve">   (1)</w:t>
      </w:r>
    </w:p>
    <w:p w14:paraId="5713F314" w14:textId="67656F33" w:rsidR="00A25C35" w:rsidRDefault="000F351E" w:rsidP="00817A99">
      <w:pPr>
        <w:pStyle w:val="Heading3"/>
      </w:pPr>
      <w:r>
        <w:t>Hydrogen Peroxide (H₂O₂) Radical Scavenging Assay</w:t>
      </w:r>
    </w:p>
    <w:p w14:paraId="33613DB4" w14:textId="77777777" w:rsidR="00A25C35" w:rsidRDefault="000F351E" w:rsidP="00817A99">
      <w:pPr>
        <w:pStyle w:val="Paragraph"/>
      </w:pPr>
      <w:r>
        <w:t>The H₂O₂ scavenging activity of biosynthesized Ormocarpum cochinchinense mediated Calcium Oxide nanoparticles was determined using a 40 mM H₂O₂ solution prepared in phosphate buffer (pH 7.4).[</w:t>
      </w:r>
      <w:hyperlink r:id="rId27">
        <w:r>
          <w:rPr>
            <w:color w:val="000000"/>
          </w:rPr>
          <w:t>(Ozturk &amp; Hakeem, 2018)</w:t>
        </w:r>
      </w:hyperlink>
      <w:r>
        <w:t>] Different concentrations (10, 20, 30, 40, 50 µg/mL) of CaO NPs and ascorbic acid (standard) were added to 0.6 mL of H₂O₂ solution. Following 10 minutes of incubation in the dark, the absorbance was measured at 230 nm using a spectrophotometer. The percentage of H₂O₂ scavenging activity was calculated using the formula:</w:t>
      </w:r>
    </w:p>
    <w:p w14:paraId="3488EA66" w14:textId="4B7CBE6F" w:rsidR="00A25C35" w:rsidRDefault="000F351E" w:rsidP="00817A99">
      <w:pPr>
        <w:pStyle w:val="Equation"/>
      </w:pPr>
      <w:r>
        <w:t xml:space="preserve">% inhibition= </w:t>
      </w:r>
      <w:r w:rsidR="00817A99">
        <w:t>((</w:t>
      </w:r>
      <w:r>
        <w:t>Absorbance of control- Absorbance of sample</w:t>
      </w:r>
      <w:r w:rsidR="00817A99">
        <w:t>)</w:t>
      </w:r>
      <w:r>
        <w:t>×100</w:t>
      </w:r>
      <w:r w:rsidR="00817A99">
        <w:t xml:space="preserve">)/ </w:t>
      </w:r>
      <w:r w:rsidR="00817A99" w:rsidRPr="00817A99">
        <w:t>Absorbance of control</w:t>
      </w:r>
    </w:p>
    <w:p w14:paraId="0928B439" w14:textId="518401B5" w:rsidR="00A25C35" w:rsidRDefault="000F351E" w:rsidP="00817A99">
      <w:pPr>
        <w:pStyle w:val="Heading3"/>
      </w:pPr>
      <w:r>
        <w:t>Ferric Reducing Antioxidant Power (FRAP) Assay</w:t>
      </w:r>
    </w:p>
    <w:p w14:paraId="7996B07E" w14:textId="58E4F35D" w:rsidR="00A25C35" w:rsidRDefault="000F351E" w:rsidP="00817A99">
      <w:pPr>
        <w:pStyle w:val="Paragraphbulleted"/>
      </w:pPr>
      <w:r>
        <w:t>Acetate buffer (300 mM, pH 3.6) was prepared by dissolving 3.1 g sodium acetate trihydrate in 16 mL glacial acetic acid, then diluting to 1 L with distilled water.</w:t>
      </w:r>
    </w:p>
    <w:p w14:paraId="24FDBE0C" w14:textId="7D964DE9" w:rsidR="00A25C35" w:rsidRDefault="000F351E" w:rsidP="00817A99">
      <w:pPr>
        <w:pStyle w:val="Paragraphbulleted"/>
      </w:pPr>
      <w:r>
        <w:t>TPTZ(2,4,6-tripyridyl-s-triazine) Prepared as a 10 mM solution in 40 mM HCl.</w:t>
      </w:r>
    </w:p>
    <w:p w14:paraId="357097F8" w14:textId="1967A0BB" w:rsidR="00A25C35" w:rsidRDefault="000F351E" w:rsidP="00817A99">
      <w:pPr>
        <w:pStyle w:val="Paragraphbulleted"/>
      </w:pPr>
      <w:r>
        <w:t>FeCl₃·6H₂O was Prepared as a 20 mM solution.</w:t>
      </w:r>
    </w:p>
    <w:p w14:paraId="3B82D51E" w14:textId="186A955D" w:rsidR="00A25C35" w:rsidRDefault="000F351E" w:rsidP="00817A99">
      <w:pPr>
        <w:pStyle w:val="Paragraphbulleted"/>
      </w:pPr>
      <w:r>
        <w:t>Working FRAP reagent was Prepared by mixing the above solutions in a 10:1:1 ratio immediately before use.[</w:t>
      </w:r>
      <w:hyperlink r:id="rId28">
        <w:r>
          <w:rPr>
            <w:color w:val="000000"/>
          </w:rPr>
          <w:t>(Gašparović, 2020)</w:t>
        </w:r>
      </w:hyperlink>
      <w:r>
        <w:t>]</w:t>
      </w:r>
    </w:p>
    <w:p w14:paraId="2536B971" w14:textId="77777777" w:rsidR="00A25C35" w:rsidRDefault="000F351E" w:rsidP="00817A99">
      <w:pPr>
        <w:pStyle w:val="Paragraph"/>
      </w:pPr>
      <w:r>
        <w:t>In the assay, 2.3 mL of the FRAP reagent was mixed with 0.7 mL of the sample solution Ormocarpum cochinchinense mediated Calcium Oxide nano particle at various concentrations (10, 20, 30, 40, 50 µg/mL). The mixture was incubated at 37°C for 30 minutes in the dark, and the absorbance was read at 593 nm using a spectrophotometer. An increased absorbance indicated a higher reduction capability. The assay was conducted in triplicate, with ascorbic acid as the standard.</w:t>
      </w:r>
    </w:p>
    <w:p w14:paraId="3F74D9DA" w14:textId="715B2378" w:rsidR="00A25C35" w:rsidRDefault="000F351E" w:rsidP="00817A99">
      <w:pPr>
        <w:pStyle w:val="Heading3"/>
      </w:pPr>
      <w:r>
        <w:t>ABTS Radical Cation Decolorization Assay</w:t>
      </w:r>
    </w:p>
    <w:p w14:paraId="00D643B6" w14:textId="77777777" w:rsidR="00A25C35" w:rsidRDefault="000F351E" w:rsidP="00817A99">
      <w:pPr>
        <w:pStyle w:val="Paragraph"/>
      </w:pPr>
      <w:r>
        <w:t>The ABTS radical cation (ABTS⁺) was generated by reacting 7.0 mM ABTS in 50% ethanol with 2.45 mM potassium persulfate in distilled water,[</w:t>
      </w:r>
      <w:hyperlink r:id="rId29">
        <w:r>
          <w:rPr>
            <w:color w:val="000000"/>
          </w:rPr>
          <w:t>(Chauhan et al., 2020)</w:t>
        </w:r>
      </w:hyperlink>
      <w:r>
        <w:t>] followed by storage at 4°C for 24 hours. Prior to use, the reagent was diluted with 50% ethanol to achieve an absorbance of 1.0 (±0.02) at 734 nm. In 96-well microplates, 250 µL of ABTS⁺ solution was added to 20 µL of the sample solution of O.cochinchinense CaO NP at different concentrations (10, 20, 30, 40, 50 µg/mL). The reaction was incubated for 10 minutes in the dark, followed by absorbance measurement at 734 nm. The radical scavenging activity was calculated using:</w:t>
      </w:r>
    </w:p>
    <w:p w14:paraId="36F0437B" w14:textId="77777777" w:rsidR="00A25C35" w:rsidRDefault="000F351E" w:rsidP="00817A99">
      <w:pPr>
        <w:pStyle w:val="Paragraph"/>
        <w:rPr>
          <w:rFonts w:eastAsia="Gungsuh"/>
        </w:rPr>
      </w:pPr>
      <w:r>
        <w:rPr>
          <w:rFonts w:eastAsia="Gungsuh"/>
        </w:rPr>
        <w:lastRenderedPageBreak/>
        <w:t>I (%) = [(Abs0−Abs1)/Abs0] × 100, where Abs0 is the absorbance of the blank and Abs1 is the absorbance in the presence of the test compound at different concentrations.</w:t>
      </w:r>
    </w:p>
    <w:p w14:paraId="3A599F86" w14:textId="196554FB" w:rsidR="00A25C35" w:rsidRDefault="000F351E" w:rsidP="00817A99">
      <w:pPr>
        <w:pStyle w:val="Heading3"/>
      </w:pPr>
      <w:r>
        <w:t>Nitric Oxide (NO) Radical Inhibition Assay</w:t>
      </w:r>
    </w:p>
    <w:p w14:paraId="2048A116" w14:textId="77777777" w:rsidR="00817A99" w:rsidRDefault="000F351E" w:rsidP="00817A99">
      <w:pPr>
        <w:pStyle w:val="Paragraph"/>
      </w:pPr>
      <w:r>
        <w:t>The nitric oxide radical inhibition was evaluated using the Griess Illosvoy reaction. The reaction mixture contained 2 mL of 10 mM sodium nitroprusside, 0.5 mL of phosphate-buffered saline, and 0.5 mL of the O.cochinchinense CaO NP</w:t>
      </w:r>
      <w:r>
        <w:rPr>
          <w:color w:val="FF0000"/>
        </w:rPr>
        <w:t xml:space="preserve"> </w:t>
      </w:r>
      <w:r>
        <w:t xml:space="preserve">extract or standard (ascorbic acid) at various concentrations (10, 20, 30, 40, 50 µg/mL). Following incubation at 25°C for 150 minutes, 0.5 mL of the reaction mixture was added to 1 mL of sulfanilic acid reagent (0.33% in 20% glacial acetic acid) and allowed to stand for 5 minutes. Subsequently, 1 mL of naphthyl ethylenediamine dihydrochloride was added and mixed. The reaction was incubated for 30 minutes at 25°C, resulting in the formation of a pink chromophore. Absorbance was measured at 540 nm, and the percentage of NO radical inhibition was calculated as follows: </w:t>
      </w:r>
    </w:p>
    <w:p w14:paraId="1B49B4D1" w14:textId="1BA33847" w:rsidR="00A25C35" w:rsidRDefault="000F351E" w:rsidP="00817A99">
      <w:pPr>
        <w:pStyle w:val="Paragraph"/>
        <w:ind w:firstLine="0"/>
      </w:pPr>
      <w:r>
        <w:t>% scavenging/Reduction = [Absorbance of control - Absorbance of test sample/Absorbance of control] X 100</w:t>
      </w:r>
      <w:r w:rsidR="00817A99">
        <w:t xml:space="preserve"> (2)</w:t>
      </w:r>
    </w:p>
    <w:p w14:paraId="0F0A6433" w14:textId="49F61F0F" w:rsidR="00A25C35" w:rsidRDefault="000F351E" w:rsidP="00817A99">
      <w:pPr>
        <w:spacing w:before="240" w:after="240" w:line="360" w:lineRule="auto"/>
        <w:jc w:val="center"/>
        <w:rPr>
          <w:b/>
          <w:szCs w:val="24"/>
        </w:rPr>
      </w:pPr>
      <w:r>
        <w:rPr>
          <w:b/>
          <w:noProof/>
          <w:szCs w:val="24"/>
        </w:rPr>
        <w:drawing>
          <wp:inline distT="114300" distB="114300" distL="114300" distR="114300" wp14:anchorId="4EB01336" wp14:editId="14EEA83C">
            <wp:extent cx="4899660" cy="2011680"/>
            <wp:effectExtent l="0" t="0" r="0" b="7620"/>
            <wp:docPr id="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0"/>
                    <a:srcRect/>
                    <a:stretch>
                      <a:fillRect/>
                    </a:stretch>
                  </pic:blipFill>
                  <pic:spPr>
                    <a:xfrm>
                      <a:off x="0" y="0"/>
                      <a:ext cx="4899660" cy="2011680"/>
                    </a:xfrm>
                    <a:prstGeom prst="rect">
                      <a:avLst/>
                    </a:prstGeom>
                    <a:ln/>
                  </pic:spPr>
                </pic:pic>
              </a:graphicData>
            </a:graphic>
          </wp:inline>
        </w:drawing>
      </w:r>
    </w:p>
    <w:p w14:paraId="1CB2A364" w14:textId="77777777" w:rsidR="00A25C35" w:rsidRDefault="000F351E" w:rsidP="00817A99">
      <w:pPr>
        <w:pStyle w:val="FigureCaption"/>
      </w:pPr>
      <w:r>
        <w:t>Figure 1: (a) O.cochinchinense leaf powder (b) O.cochinchinense aqueous extract</w:t>
      </w:r>
    </w:p>
    <w:p w14:paraId="0C32E2E9" w14:textId="01C78004" w:rsidR="00A25C35" w:rsidRDefault="000F351E" w:rsidP="00817A99">
      <w:pPr>
        <w:spacing w:line="360" w:lineRule="auto"/>
        <w:jc w:val="center"/>
        <w:rPr>
          <w:b/>
          <w:szCs w:val="24"/>
        </w:rPr>
      </w:pPr>
      <w:r>
        <w:rPr>
          <w:b/>
          <w:noProof/>
          <w:szCs w:val="24"/>
        </w:rPr>
        <w:drawing>
          <wp:inline distT="114300" distB="114300" distL="114300" distR="114300" wp14:anchorId="7F924003" wp14:editId="49CE134E">
            <wp:extent cx="4389120" cy="275082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1"/>
                    <a:srcRect/>
                    <a:stretch>
                      <a:fillRect/>
                    </a:stretch>
                  </pic:blipFill>
                  <pic:spPr>
                    <a:xfrm>
                      <a:off x="0" y="0"/>
                      <a:ext cx="4389674" cy="2751167"/>
                    </a:xfrm>
                    <a:prstGeom prst="rect">
                      <a:avLst/>
                    </a:prstGeom>
                    <a:ln/>
                  </pic:spPr>
                </pic:pic>
              </a:graphicData>
            </a:graphic>
          </wp:inline>
        </w:drawing>
      </w:r>
    </w:p>
    <w:p w14:paraId="1737C53C" w14:textId="77777777" w:rsidR="00A25C35" w:rsidRDefault="000F351E" w:rsidP="00817A99">
      <w:pPr>
        <w:pStyle w:val="FigureCaption"/>
      </w:pPr>
      <w:r>
        <w:t>Figure 2: (a) O.cochinchinense extract filtrate (b) Calcium Hydroxide solution (c) O.cochinchinense mediated Calcium Oxide Nanoparticle.</w:t>
      </w:r>
    </w:p>
    <w:p w14:paraId="5196584D" w14:textId="77777777" w:rsidR="00A25C35" w:rsidRDefault="000F351E" w:rsidP="00817A99">
      <w:pPr>
        <w:pStyle w:val="Heading2"/>
      </w:pPr>
      <w:r>
        <w:lastRenderedPageBreak/>
        <w:t xml:space="preserve"> Anti-inflammatory Activity</w:t>
      </w:r>
    </w:p>
    <w:p w14:paraId="0FC66315" w14:textId="77777777" w:rsidR="00A25C35" w:rsidRDefault="000F351E" w:rsidP="00817A99">
      <w:pPr>
        <w:pStyle w:val="Paragraph"/>
      </w:pPr>
      <w:r>
        <w:t>Three common tests were used to assess the anti-inflammatory properties of the green-synthesized calcium oxide nanoparticles mediated by Ormocarpum cochinchinense the denaturation assay for bovine serum albumin (BSA), the denaturation assay for egg albumin, and the membrane stabilization assay</w:t>
      </w:r>
      <w:hyperlink r:id="rId32">
        <w:r>
          <w:rPr>
            <w:color w:val="000000"/>
          </w:rPr>
          <w:t>(Sabarathinam &amp; Madhulaxmi, 2021)</w:t>
        </w:r>
      </w:hyperlink>
      <w:hyperlink r:id="rId33">
        <w:r>
          <w:rPr>
            <w:color w:val="000000"/>
          </w:rPr>
          <w:t>(Sushanthi et al., 2021)</w:t>
        </w:r>
      </w:hyperlink>
      <w:hyperlink r:id="rId34">
        <w:r>
          <w:rPr>
            <w:color w:val="000000"/>
          </w:rPr>
          <w:t>(Harsha et al., 2022)</w:t>
        </w:r>
      </w:hyperlink>
    </w:p>
    <w:p w14:paraId="48D3DFB1" w14:textId="77777777" w:rsidR="00A25C35" w:rsidRDefault="000F351E" w:rsidP="00817A99">
      <w:pPr>
        <w:pStyle w:val="Paragraph"/>
      </w:pPr>
      <w:r>
        <w:t>The BSA denaturation experiment was performed to evaluate the prevention of protein denaturation.</w:t>
      </w:r>
      <w:hyperlink r:id="rId35">
        <w:r>
          <w:rPr>
            <w:color w:val="000000"/>
          </w:rPr>
          <w:t>(Prakash, 2020)</w:t>
        </w:r>
      </w:hyperlink>
      <w:hyperlink r:id="rId36">
        <w:r>
          <w:rPr>
            <w:color w:val="000000"/>
          </w:rPr>
          <w:t>(Tiwari &amp; Jain, 2023)</w:t>
        </w:r>
      </w:hyperlink>
      <w:hyperlink r:id="rId37">
        <w:r>
          <w:rPr>
            <w:color w:val="000000"/>
          </w:rPr>
          <w:t>(Graf et al., 2023)</w:t>
        </w:r>
      </w:hyperlink>
      <w:r>
        <w:t>In this experiment, different quantities of O.cochinchinense mediated CaO NP (10, 20, 30, 40, and 50 µg/mL) were combined with 0.45 mL of bovine serum albumin</w:t>
      </w:r>
      <w:r w:rsidRPr="00C0492B">
        <w:t>(Chehelgerdi et al., 2023)</w:t>
      </w:r>
      <w:r>
        <w:t>. The mixture's pH was raised to 6.3. After being left at room temperature for ten minutes, the samples were incubated for thirty minutes at 55°C in a water bath. Dimethyl sulfoxide (DMSO) was the control, and diclofenac sodium was the standard reference. At 660 nm, the absorbance was determined using spectrophotometry.</w:t>
      </w:r>
    </w:p>
    <w:p w14:paraId="03395296" w14:textId="77777777" w:rsidR="00A25C35" w:rsidRDefault="000F351E" w:rsidP="00817A99">
      <w:pPr>
        <w:pStyle w:val="Paragraph"/>
        <w:rPr>
          <w:highlight w:val="white"/>
        </w:rPr>
      </w:pPr>
      <w:r>
        <w:rPr>
          <w:highlight w:val="white"/>
        </w:rPr>
        <w:t>The percentage of protein denaturation inhibition was calculated using the formula:</w:t>
      </w:r>
    </w:p>
    <w:p w14:paraId="35278E4E" w14:textId="74BD0FFD" w:rsidR="00A25C35" w:rsidRDefault="000F351E" w:rsidP="00817A99">
      <w:pPr>
        <w:pStyle w:val="Equation"/>
        <w:rPr>
          <w:sz w:val="24"/>
          <w:szCs w:val="24"/>
        </w:rPr>
      </w:pPr>
      <w:r>
        <w:t xml:space="preserve">% inhibition= </w:t>
      </w:r>
      <w:r w:rsidR="00817A99">
        <w:t>(</w:t>
      </w:r>
      <w:r>
        <w:t>Absorbance of control- Absorbance of sample</w:t>
      </w:r>
      <w:r w:rsidR="00817A99">
        <w:t>)</w:t>
      </w:r>
      <w:r>
        <w:t>×100</w:t>
      </w:r>
      <w:r w:rsidR="00817A99">
        <w:t xml:space="preserve">)/ </w:t>
      </w:r>
      <w:r w:rsidRPr="00817A99">
        <w:t>Absorbance of control</w:t>
      </w:r>
      <w:r w:rsidR="00817A99">
        <w:t xml:space="preserve">  (3)</w:t>
      </w:r>
    </w:p>
    <w:p w14:paraId="498B257F" w14:textId="77777777" w:rsidR="00A25C35" w:rsidRPr="000F351E" w:rsidRDefault="000F351E" w:rsidP="00817A99">
      <w:pPr>
        <w:pStyle w:val="Paragraph"/>
      </w:pPr>
      <w:r>
        <w:t xml:space="preserve">Egg Albumin Denaturation Assay, </w:t>
      </w:r>
      <w:r>
        <w:rPr>
          <w:highlight w:val="white"/>
        </w:rPr>
        <w:t>the anti-inflammatory effect was assessed further using the egg albumin denaturation assay. 2.8 mL of 1X phosphate buffer and 0.2 mL of fresh egg albumin were combined to create a reaction mixture.[</w:t>
      </w:r>
      <w:hyperlink r:id="rId38">
        <w:r>
          <w:rPr>
            <w:color w:val="000000"/>
            <w:highlight w:val="white"/>
          </w:rPr>
          <w:t>(Dinda, 2019)</w:t>
        </w:r>
      </w:hyperlink>
      <w:r>
        <w:rPr>
          <w:highlight w:val="white"/>
        </w:rPr>
        <w:t>] Then, various quantities of O. cochinchinense Calcium Oxide nanoparticles (10, 20, 30, 40, and 50 µg/mL) were applied. After adjusting the pH to 6.3, the mixture was incubated for 10 minutes at ambient temperature and then for 30 minutes at 55°C in a water bath</w:t>
      </w:r>
      <w:r w:rsidRPr="007B3398">
        <w:t xml:space="preserve"> </w:t>
      </w:r>
      <w:r w:rsidRPr="00C0492B">
        <w:t>(Saadh et al., 2024)</w:t>
      </w:r>
      <w:r>
        <w:rPr>
          <w:highlight w:val="white"/>
        </w:rPr>
        <w:t>. The control was DMSO, while the standard was Diclofenac sodium. At 660 nm, the absorbance was measured.</w:t>
      </w:r>
      <w:r>
        <w:t xml:space="preserve"> </w:t>
      </w:r>
      <w:r>
        <w:rPr>
          <w:highlight w:val="white"/>
        </w:rPr>
        <w:t>Using the following formula, the percentage of inhibition of protein denaturation was determined:</w:t>
      </w:r>
    </w:p>
    <w:p w14:paraId="42EC6771" w14:textId="46D94655" w:rsidR="00A25C35" w:rsidRDefault="000F351E" w:rsidP="00817A99">
      <w:pPr>
        <w:pStyle w:val="Equation"/>
      </w:pPr>
      <w:r>
        <w:t xml:space="preserve">% inhibition= </w:t>
      </w:r>
      <w:r w:rsidR="00817A99">
        <w:t>(</w:t>
      </w:r>
      <w:r>
        <w:t>Absorbance of control- Absorbance of sample</w:t>
      </w:r>
      <w:r w:rsidR="00817A99">
        <w:t>)</w:t>
      </w:r>
      <w:r>
        <w:t>×100</w:t>
      </w:r>
      <w:r w:rsidR="00817A99">
        <w:t>)/</w:t>
      </w:r>
      <w:r>
        <w:t>Absorbance of control</w:t>
      </w:r>
      <w:r w:rsidR="00817A99">
        <w:t xml:space="preserve"> (4)</w:t>
      </w:r>
    </w:p>
    <w:p w14:paraId="024942E1" w14:textId="3FB54BF8" w:rsidR="00A25C35" w:rsidRDefault="000F351E" w:rsidP="00817A99">
      <w:pPr>
        <w:pStyle w:val="Heading3"/>
      </w:pPr>
      <w:r>
        <w:t>Membrane stabilization assay</w:t>
      </w:r>
    </w:p>
    <w:p w14:paraId="4F9769A2" w14:textId="77777777" w:rsidR="00A25C35" w:rsidRDefault="000F351E" w:rsidP="00817A99">
      <w:pPr>
        <w:pStyle w:val="Paragraph"/>
      </w:pPr>
      <w:r>
        <w:t>The produced silver nanoparticles' ability to stabilize membranes was assessed using the membrane stabilization assay. This assay assesses a compound's capacity to maintain cell membrane stability by averting disruption.[</w:t>
      </w:r>
      <w:hyperlink r:id="rId39">
        <w:r>
          <w:rPr>
            <w:color w:val="000000"/>
          </w:rPr>
          <w:t>(Selvaraj et al., 2022)</w:t>
        </w:r>
      </w:hyperlink>
      <w:r>
        <w:t>]</w:t>
      </w:r>
    </w:p>
    <w:p w14:paraId="7EBC5905" w14:textId="59508C79" w:rsidR="00A25C35" w:rsidRDefault="000F351E" w:rsidP="00817A99">
      <w:pPr>
        <w:pStyle w:val="Heading3"/>
      </w:pPr>
      <w:r>
        <w:t>Preparation of RBC suspension</w:t>
      </w:r>
    </w:p>
    <w:p w14:paraId="1AB01E9D" w14:textId="77777777" w:rsidR="00A25C35" w:rsidRDefault="000F351E" w:rsidP="00817A99">
      <w:pPr>
        <w:pStyle w:val="Paragraph"/>
      </w:pPr>
      <w:r>
        <w:t>To separate red blood cells (RBCs) from other components, fresh human blood was drawn into a sterile tube with an anticoagulant. The blood was centrifuged at 3000 RPM for 10 minutes at room temperature. After removing the supernatant, the RBCs underwent three rounds of washing in phosphate-buffered saline (PBS)</w:t>
      </w:r>
      <w:hyperlink r:id="rId40">
        <w:r>
          <w:rPr>
            <w:color w:val="000000"/>
          </w:rPr>
          <w:t>(Neha et al., 2021)</w:t>
        </w:r>
      </w:hyperlink>
      <w:hyperlink r:id="rId41">
        <w:r>
          <w:rPr>
            <w:color w:val="000000"/>
          </w:rPr>
          <w:t>(Maliael et al., 2021)</w:t>
        </w:r>
      </w:hyperlink>
      <w:hyperlink r:id="rId42">
        <w:r>
          <w:rPr>
            <w:color w:val="000000"/>
          </w:rPr>
          <w:t>(Lakshmi, 2021)</w:t>
        </w:r>
      </w:hyperlink>
      <w:r>
        <w:t>. After being cleaned, the red blood cells were again suspended in 50 mM Tris-HCl buffer (pH 7.4), resulting in a 10% (v/v) RBC suspension.</w:t>
      </w:r>
    </w:p>
    <w:p w14:paraId="71932202" w14:textId="77777777" w:rsidR="00A25C35" w:rsidRDefault="000F351E" w:rsidP="00817A99">
      <w:pPr>
        <w:pStyle w:val="Paragraph"/>
      </w:pPr>
      <w:r>
        <w:t>Each centrifuge tube had 1 mL of the RBC suspension added to it. Next, various quantities of calcium oxide nanoparticles (10, 20, 30, 40, and 50 µg/mL) were introduced into each tube. After carefully combining the tubes, they were incubated for 30 minutes at 37°C. To remove the RBCs, the tubes were centrifuged for five minutes at room temperature at 2500 RPM after incubation. On a UV-Vis spectrophotometer, the absorbance of the supernatant was measured at 560 nm.</w:t>
      </w:r>
    </w:p>
    <w:p w14:paraId="348C90AD" w14:textId="77777777" w:rsidR="00A25C35" w:rsidRDefault="000F351E" w:rsidP="00817A99">
      <w:pPr>
        <w:pStyle w:val="Paragraph"/>
      </w:pPr>
      <w:r>
        <w:t>The % inhibition of hemolysis were calculated using formula:</w:t>
      </w:r>
    </w:p>
    <w:p w14:paraId="0F9710B2" w14:textId="4E27C061" w:rsidR="00A25C35" w:rsidRDefault="000F351E" w:rsidP="00817A99">
      <w:pPr>
        <w:pStyle w:val="Paragraph"/>
      </w:pPr>
      <w:r>
        <w:t>% inhibition = [(OD control – OD sample) / OD control] x 100</w:t>
      </w:r>
      <w:r w:rsidR="00817A99">
        <w:t xml:space="preserve"> (5)</w:t>
      </w:r>
    </w:p>
    <w:p w14:paraId="316839F5" w14:textId="7B2DDB93" w:rsidR="00A25C35" w:rsidRDefault="000F351E" w:rsidP="00817A99">
      <w:pPr>
        <w:pStyle w:val="Heading1"/>
      </w:pPr>
      <w:r>
        <w:t>RESULTS AND DISCUSSION</w:t>
      </w:r>
    </w:p>
    <w:p w14:paraId="068435D0" w14:textId="2B195462" w:rsidR="00A25C35" w:rsidRDefault="000F351E" w:rsidP="00817A99">
      <w:pPr>
        <w:pStyle w:val="Heading2"/>
      </w:pPr>
      <w:r>
        <w:t>Antioxidant activity</w:t>
      </w:r>
    </w:p>
    <w:p w14:paraId="19111CD2" w14:textId="77777777" w:rsidR="00A25C35" w:rsidRDefault="000F351E" w:rsidP="00817A99">
      <w:pPr>
        <w:pStyle w:val="Paragraph"/>
      </w:pPr>
      <w:r>
        <w:t>The antioxidant activity of Ormocarpum cochinchinense calcium oxide nanoparticles (CaO NPs) was determined using five different assays: DPPH, H2O2, FRAP, ABTS, and Nitric Oxide. Results were compared to conventional antioxidants at doses ranging from 10 to 50 µg/mL.The DPPH radical scavenging activity demonstrates that both conventional and CaO NPs display increasing antioxidant activity at greater doses. The standard showed 93.15% inhibition at 50 µg/mL, while CaO NPs showed 91.43%, indicating a minor difference in efficacy. Table 1, Graph 1.</w:t>
      </w:r>
    </w:p>
    <w:p w14:paraId="33283CB4" w14:textId="77777777" w:rsidR="00817A99" w:rsidRDefault="00817A99" w:rsidP="00817A99">
      <w:pPr>
        <w:pStyle w:val="TableCaption"/>
      </w:pPr>
    </w:p>
    <w:p w14:paraId="408B56DE" w14:textId="4D00CF94" w:rsidR="00A25C35" w:rsidRDefault="000F351E" w:rsidP="00817A99">
      <w:pPr>
        <w:pStyle w:val="TableCaption"/>
      </w:pPr>
      <w:r>
        <w:lastRenderedPageBreak/>
        <w:t>TABLE :1 Antioxidant activity OF Ormocarpum cochinchinense mediated CaO NP using DPPH radical scavenging assay:</w:t>
      </w:r>
    </w:p>
    <w:tbl>
      <w:tblPr>
        <w:tblStyle w:val="a"/>
        <w:tblW w:w="4470" w:type="dxa"/>
        <w:jc w:val="center"/>
        <w:tblInd w:w="0" w:type="dxa"/>
        <w:tblLayout w:type="fixed"/>
        <w:tblLook w:val="0600" w:firstRow="0" w:lastRow="0" w:firstColumn="0" w:lastColumn="0" w:noHBand="1" w:noVBand="1"/>
      </w:tblPr>
      <w:tblGrid>
        <w:gridCol w:w="1410"/>
        <w:gridCol w:w="1485"/>
        <w:gridCol w:w="1575"/>
      </w:tblGrid>
      <w:tr w:rsidR="00A25C35" w:rsidRPr="00817A99" w14:paraId="4D5CB949" w14:textId="77777777" w:rsidTr="00817A99">
        <w:trPr>
          <w:trHeight w:val="1185"/>
          <w:jc w:val="center"/>
        </w:trPr>
        <w:tc>
          <w:tcPr>
            <w:tcW w:w="1410" w:type="dxa"/>
            <w:tcBorders>
              <w:top w:val="single" w:sz="4" w:space="0" w:color="auto"/>
              <w:bottom w:val="single" w:sz="4" w:space="0" w:color="auto"/>
            </w:tcBorders>
            <w:tcMar>
              <w:top w:w="40" w:type="dxa"/>
              <w:left w:w="40" w:type="dxa"/>
              <w:bottom w:w="40" w:type="dxa"/>
              <w:right w:w="40" w:type="dxa"/>
            </w:tcMar>
            <w:vAlign w:val="bottom"/>
          </w:tcPr>
          <w:p w14:paraId="3C904D6D" w14:textId="77777777" w:rsidR="00A25C35" w:rsidRPr="00817A99" w:rsidRDefault="000F351E">
            <w:pPr>
              <w:spacing w:line="360" w:lineRule="auto"/>
              <w:jc w:val="both"/>
              <w:rPr>
                <w:sz w:val="20"/>
              </w:rPr>
            </w:pPr>
            <w:r w:rsidRPr="00817A99">
              <w:rPr>
                <w:sz w:val="20"/>
              </w:rPr>
              <w:t>DPPH</w:t>
            </w:r>
          </w:p>
        </w:tc>
        <w:tc>
          <w:tcPr>
            <w:tcW w:w="1485" w:type="dxa"/>
            <w:tcBorders>
              <w:top w:val="single" w:sz="4" w:space="0" w:color="auto"/>
              <w:bottom w:val="single" w:sz="4" w:space="0" w:color="auto"/>
            </w:tcBorders>
            <w:tcMar>
              <w:top w:w="40" w:type="dxa"/>
              <w:left w:w="40" w:type="dxa"/>
              <w:bottom w:w="40" w:type="dxa"/>
              <w:right w:w="40" w:type="dxa"/>
            </w:tcMar>
            <w:vAlign w:val="bottom"/>
          </w:tcPr>
          <w:p w14:paraId="06F73315" w14:textId="77777777" w:rsidR="00A25C35" w:rsidRPr="00817A99" w:rsidRDefault="000F351E">
            <w:pPr>
              <w:spacing w:line="360" w:lineRule="auto"/>
              <w:jc w:val="both"/>
              <w:rPr>
                <w:b/>
                <w:sz w:val="20"/>
              </w:rPr>
            </w:pPr>
            <w:r w:rsidRPr="00817A99">
              <w:rPr>
                <w:b/>
                <w:sz w:val="20"/>
              </w:rPr>
              <w:t>Standard</w:t>
            </w:r>
          </w:p>
        </w:tc>
        <w:tc>
          <w:tcPr>
            <w:tcW w:w="1575" w:type="dxa"/>
            <w:tcBorders>
              <w:top w:val="single" w:sz="4" w:space="0" w:color="auto"/>
              <w:bottom w:val="single" w:sz="4" w:space="0" w:color="auto"/>
            </w:tcBorders>
            <w:tcMar>
              <w:top w:w="40" w:type="dxa"/>
              <w:left w:w="0" w:type="dxa"/>
              <w:bottom w:w="40" w:type="dxa"/>
              <w:right w:w="0" w:type="dxa"/>
            </w:tcMar>
            <w:vAlign w:val="bottom"/>
          </w:tcPr>
          <w:p w14:paraId="546F4FFF" w14:textId="77777777" w:rsidR="00A25C35" w:rsidRPr="00817A99" w:rsidRDefault="000F351E">
            <w:pPr>
              <w:spacing w:line="360" w:lineRule="auto"/>
              <w:jc w:val="both"/>
              <w:rPr>
                <w:sz w:val="20"/>
              </w:rPr>
            </w:pPr>
            <w:r w:rsidRPr="00817A99">
              <w:rPr>
                <w:sz w:val="20"/>
              </w:rPr>
              <w:t>Ormocarpum cochinchinense (CaO NPs)</w:t>
            </w:r>
          </w:p>
        </w:tc>
      </w:tr>
      <w:tr w:rsidR="00A25C35" w:rsidRPr="00817A99" w14:paraId="328670FD" w14:textId="77777777" w:rsidTr="00817A99">
        <w:trPr>
          <w:trHeight w:val="465"/>
          <w:jc w:val="center"/>
        </w:trPr>
        <w:tc>
          <w:tcPr>
            <w:tcW w:w="1410" w:type="dxa"/>
            <w:tcBorders>
              <w:top w:val="single" w:sz="4" w:space="0" w:color="auto"/>
            </w:tcBorders>
            <w:tcMar>
              <w:top w:w="40" w:type="dxa"/>
              <w:left w:w="40" w:type="dxa"/>
              <w:bottom w:w="40" w:type="dxa"/>
              <w:right w:w="40" w:type="dxa"/>
            </w:tcMar>
            <w:vAlign w:val="bottom"/>
          </w:tcPr>
          <w:p w14:paraId="793D0294" w14:textId="77777777" w:rsidR="00A25C35" w:rsidRPr="00817A99" w:rsidRDefault="000F351E">
            <w:pPr>
              <w:spacing w:line="360" w:lineRule="auto"/>
              <w:jc w:val="both"/>
              <w:rPr>
                <w:sz w:val="20"/>
              </w:rPr>
            </w:pPr>
            <w:r w:rsidRPr="00817A99">
              <w:rPr>
                <w:sz w:val="20"/>
              </w:rPr>
              <w:t>10</w:t>
            </w:r>
          </w:p>
        </w:tc>
        <w:tc>
          <w:tcPr>
            <w:tcW w:w="1485" w:type="dxa"/>
            <w:tcBorders>
              <w:top w:val="single" w:sz="4" w:space="0" w:color="auto"/>
            </w:tcBorders>
            <w:tcMar>
              <w:top w:w="40" w:type="dxa"/>
              <w:left w:w="40" w:type="dxa"/>
              <w:bottom w:w="40" w:type="dxa"/>
              <w:right w:w="40" w:type="dxa"/>
            </w:tcMar>
            <w:vAlign w:val="bottom"/>
          </w:tcPr>
          <w:p w14:paraId="3498D889" w14:textId="77777777" w:rsidR="00A25C35" w:rsidRPr="00817A99" w:rsidRDefault="000F351E">
            <w:pPr>
              <w:spacing w:line="360" w:lineRule="auto"/>
              <w:jc w:val="both"/>
              <w:rPr>
                <w:sz w:val="20"/>
              </w:rPr>
            </w:pPr>
            <w:r w:rsidRPr="00817A99">
              <w:rPr>
                <w:sz w:val="20"/>
              </w:rPr>
              <w:t>66.25</w:t>
            </w:r>
          </w:p>
        </w:tc>
        <w:tc>
          <w:tcPr>
            <w:tcW w:w="1575" w:type="dxa"/>
            <w:tcBorders>
              <w:top w:val="single" w:sz="4" w:space="0" w:color="auto"/>
            </w:tcBorders>
            <w:tcMar>
              <w:top w:w="40" w:type="dxa"/>
              <w:left w:w="40" w:type="dxa"/>
              <w:bottom w:w="40" w:type="dxa"/>
              <w:right w:w="40" w:type="dxa"/>
            </w:tcMar>
            <w:vAlign w:val="bottom"/>
          </w:tcPr>
          <w:p w14:paraId="66B7C17B" w14:textId="77777777" w:rsidR="00A25C35" w:rsidRPr="00817A99" w:rsidRDefault="000F351E">
            <w:pPr>
              <w:spacing w:line="360" w:lineRule="auto"/>
              <w:jc w:val="both"/>
              <w:rPr>
                <w:sz w:val="20"/>
              </w:rPr>
            </w:pPr>
            <w:r w:rsidRPr="00817A99">
              <w:rPr>
                <w:sz w:val="20"/>
              </w:rPr>
              <w:t>62.82</w:t>
            </w:r>
          </w:p>
        </w:tc>
      </w:tr>
      <w:tr w:rsidR="00A25C35" w:rsidRPr="00817A99" w14:paraId="6CC6D2A0" w14:textId="77777777" w:rsidTr="00817A99">
        <w:trPr>
          <w:trHeight w:val="465"/>
          <w:jc w:val="center"/>
        </w:trPr>
        <w:tc>
          <w:tcPr>
            <w:tcW w:w="1410" w:type="dxa"/>
            <w:tcMar>
              <w:top w:w="40" w:type="dxa"/>
              <w:left w:w="40" w:type="dxa"/>
              <w:bottom w:w="40" w:type="dxa"/>
              <w:right w:w="40" w:type="dxa"/>
            </w:tcMar>
            <w:vAlign w:val="bottom"/>
          </w:tcPr>
          <w:p w14:paraId="6AA96390" w14:textId="77777777" w:rsidR="00A25C35" w:rsidRPr="00817A99" w:rsidRDefault="000F351E">
            <w:pPr>
              <w:spacing w:line="360" w:lineRule="auto"/>
              <w:jc w:val="both"/>
              <w:rPr>
                <w:sz w:val="20"/>
              </w:rPr>
            </w:pPr>
            <w:r w:rsidRPr="00817A99">
              <w:rPr>
                <w:sz w:val="20"/>
              </w:rPr>
              <w:t>20</w:t>
            </w:r>
          </w:p>
        </w:tc>
        <w:tc>
          <w:tcPr>
            <w:tcW w:w="1485" w:type="dxa"/>
            <w:tcMar>
              <w:top w:w="40" w:type="dxa"/>
              <w:left w:w="40" w:type="dxa"/>
              <w:bottom w:w="40" w:type="dxa"/>
              <w:right w:w="40" w:type="dxa"/>
            </w:tcMar>
            <w:vAlign w:val="bottom"/>
          </w:tcPr>
          <w:p w14:paraId="7F5D7A5A" w14:textId="77777777" w:rsidR="00A25C35" w:rsidRPr="00817A99" w:rsidRDefault="000F351E">
            <w:pPr>
              <w:spacing w:line="360" w:lineRule="auto"/>
              <w:jc w:val="both"/>
              <w:rPr>
                <w:sz w:val="20"/>
              </w:rPr>
            </w:pPr>
            <w:r w:rsidRPr="00817A99">
              <w:rPr>
                <w:sz w:val="20"/>
              </w:rPr>
              <w:t>78.52</w:t>
            </w:r>
          </w:p>
        </w:tc>
        <w:tc>
          <w:tcPr>
            <w:tcW w:w="1575" w:type="dxa"/>
            <w:tcMar>
              <w:top w:w="40" w:type="dxa"/>
              <w:left w:w="40" w:type="dxa"/>
              <w:bottom w:w="40" w:type="dxa"/>
              <w:right w:w="40" w:type="dxa"/>
            </w:tcMar>
            <w:vAlign w:val="bottom"/>
          </w:tcPr>
          <w:p w14:paraId="402BD63E" w14:textId="77777777" w:rsidR="00A25C35" w:rsidRPr="00817A99" w:rsidRDefault="000F351E">
            <w:pPr>
              <w:spacing w:line="360" w:lineRule="auto"/>
              <w:jc w:val="both"/>
              <w:rPr>
                <w:sz w:val="20"/>
              </w:rPr>
            </w:pPr>
            <w:r w:rsidRPr="00817A99">
              <w:rPr>
                <w:sz w:val="20"/>
              </w:rPr>
              <w:t>75.72</w:t>
            </w:r>
          </w:p>
        </w:tc>
      </w:tr>
      <w:tr w:rsidR="00A25C35" w:rsidRPr="00817A99" w14:paraId="35F5DC23" w14:textId="77777777" w:rsidTr="00817A99">
        <w:trPr>
          <w:trHeight w:val="465"/>
          <w:jc w:val="center"/>
        </w:trPr>
        <w:tc>
          <w:tcPr>
            <w:tcW w:w="1410" w:type="dxa"/>
            <w:tcMar>
              <w:top w:w="40" w:type="dxa"/>
              <w:left w:w="40" w:type="dxa"/>
              <w:bottom w:w="40" w:type="dxa"/>
              <w:right w:w="40" w:type="dxa"/>
            </w:tcMar>
            <w:vAlign w:val="bottom"/>
          </w:tcPr>
          <w:p w14:paraId="228B369E" w14:textId="77777777" w:rsidR="00A25C35" w:rsidRPr="00817A99" w:rsidRDefault="000F351E">
            <w:pPr>
              <w:spacing w:line="360" w:lineRule="auto"/>
              <w:jc w:val="both"/>
              <w:rPr>
                <w:sz w:val="20"/>
              </w:rPr>
            </w:pPr>
            <w:r w:rsidRPr="00817A99">
              <w:rPr>
                <w:sz w:val="20"/>
              </w:rPr>
              <w:t>30</w:t>
            </w:r>
          </w:p>
        </w:tc>
        <w:tc>
          <w:tcPr>
            <w:tcW w:w="1485" w:type="dxa"/>
            <w:tcMar>
              <w:top w:w="40" w:type="dxa"/>
              <w:left w:w="40" w:type="dxa"/>
              <w:bottom w:w="40" w:type="dxa"/>
              <w:right w:w="40" w:type="dxa"/>
            </w:tcMar>
            <w:vAlign w:val="bottom"/>
          </w:tcPr>
          <w:p w14:paraId="51BB13DA" w14:textId="77777777" w:rsidR="00A25C35" w:rsidRPr="00817A99" w:rsidRDefault="000F351E">
            <w:pPr>
              <w:spacing w:line="360" w:lineRule="auto"/>
              <w:jc w:val="both"/>
              <w:rPr>
                <w:sz w:val="20"/>
              </w:rPr>
            </w:pPr>
            <w:r w:rsidRPr="00817A99">
              <w:rPr>
                <w:sz w:val="20"/>
              </w:rPr>
              <w:t>85.63</w:t>
            </w:r>
          </w:p>
        </w:tc>
        <w:tc>
          <w:tcPr>
            <w:tcW w:w="1575" w:type="dxa"/>
            <w:tcMar>
              <w:top w:w="40" w:type="dxa"/>
              <w:left w:w="40" w:type="dxa"/>
              <w:bottom w:w="40" w:type="dxa"/>
              <w:right w:w="40" w:type="dxa"/>
            </w:tcMar>
            <w:vAlign w:val="bottom"/>
          </w:tcPr>
          <w:p w14:paraId="10F584D7" w14:textId="77777777" w:rsidR="00A25C35" w:rsidRPr="00817A99" w:rsidRDefault="000F351E">
            <w:pPr>
              <w:spacing w:line="360" w:lineRule="auto"/>
              <w:jc w:val="both"/>
              <w:rPr>
                <w:sz w:val="20"/>
              </w:rPr>
            </w:pPr>
            <w:r w:rsidRPr="00817A99">
              <w:rPr>
                <w:sz w:val="20"/>
              </w:rPr>
              <w:t>83.37</w:t>
            </w:r>
          </w:p>
        </w:tc>
      </w:tr>
      <w:tr w:rsidR="00A25C35" w:rsidRPr="00817A99" w14:paraId="1F3E175F" w14:textId="77777777" w:rsidTr="00817A99">
        <w:trPr>
          <w:trHeight w:val="465"/>
          <w:jc w:val="center"/>
        </w:trPr>
        <w:tc>
          <w:tcPr>
            <w:tcW w:w="1410" w:type="dxa"/>
            <w:tcMar>
              <w:top w:w="40" w:type="dxa"/>
              <w:left w:w="40" w:type="dxa"/>
              <w:bottom w:w="40" w:type="dxa"/>
              <w:right w:w="40" w:type="dxa"/>
            </w:tcMar>
            <w:vAlign w:val="bottom"/>
          </w:tcPr>
          <w:p w14:paraId="340AEEC0" w14:textId="77777777" w:rsidR="00A25C35" w:rsidRPr="00817A99" w:rsidRDefault="000F351E">
            <w:pPr>
              <w:spacing w:line="360" w:lineRule="auto"/>
              <w:jc w:val="both"/>
              <w:rPr>
                <w:sz w:val="20"/>
              </w:rPr>
            </w:pPr>
            <w:r w:rsidRPr="00817A99">
              <w:rPr>
                <w:sz w:val="20"/>
              </w:rPr>
              <w:t>40</w:t>
            </w:r>
          </w:p>
        </w:tc>
        <w:tc>
          <w:tcPr>
            <w:tcW w:w="1485" w:type="dxa"/>
            <w:tcMar>
              <w:top w:w="40" w:type="dxa"/>
              <w:left w:w="40" w:type="dxa"/>
              <w:bottom w:w="40" w:type="dxa"/>
              <w:right w:w="40" w:type="dxa"/>
            </w:tcMar>
            <w:vAlign w:val="bottom"/>
          </w:tcPr>
          <w:p w14:paraId="227612E5" w14:textId="77777777" w:rsidR="00A25C35" w:rsidRPr="00817A99" w:rsidRDefault="000F351E">
            <w:pPr>
              <w:spacing w:line="360" w:lineRule="auto"/>
              <w:jc w:val="both"/>
              <w:rPr>
                <w:sz w:val="20"/>
              </w:rPr>
            </w:pPr>
            <w:r w:rsidRPr="00817A99">
              <w:rPr>
                <w:sz w:val="20"/>
              </w:rPr>
              <w:t>88.68</w:t>
            </w:r>
          </w:p>
        </w:tc>
        <w:tc>
          <w:tcPr>
            <w:tcW w:w="1575" w:type="dxa"/>
            <w:tcMar>
              <w:top w:w="40" w:type="dxa"/>
              <w:left w:w="40" w:type="dxa"/>
              <w:bottom w:w="40" w:type="dxa"/>
              <w:right w:w="40" w:type="dxa"/>
            </w:tcMar>
            <w:vAlign w:val="bottom"/>
          </w:tcPr>
          <w:p w14:paraId="26BF982F" w14:textId="77777777" w:rsidR="00A25C35" w:rsidRPr="00817A99" w:rsidRDefault="000F351E">
            <w:pPr>
              <w:spacing w:line="360" w:lineRule="auto"/>
              <w:jc w:val="both"/>
              <w:rPr>
                <w:sz w:val="20"/>
              </w:rPr>
            </w:pPr>
            <w:r w:rsidRPr="00817A99">
              <w:rPr>
                <w:sz w:val="20"/>
              </w:rPr>
              <w:t>86.14</w:t>
            </w:r>
          </w:p>
        </w:tc>
      </w:tr>
      <w:tr w:rsidR="00A25C35" w:rsidRPr="00817A99" w14:paraId="376DCE95" w14:textId="77777777" w:rsidTr="00817A99">
        <w:trPr>
          <w:trHeight w:val="465"/>
          <w:jc w:val="center"/>
        </w:trPr>
        <w:tc>
          <w:tcPr>
            <w:tcW w:w="1410" w:type="dxa"/>
            <w:tcBorders>
              <w:bottom w:val="single" w:sz="4" w:space="0" w:color="auto"/>
            </w:tcBorders>
            <w:tcMar>
              <w:top w:w="40" w:type="dxa"/>
              <w:left w:w="40" w:type="dxa"/>
              <w:bottom w:w="40" w:type="dxa"/>
              <w:right w:w="40" w:type="dxa"/>
            </w:tcMar>
            <w:vAlign w:val="bottom"/>
          </w:tcPr>
          <w:p w14:paraId="2C135840" w14:textId="77777777" w:rsidR="00A25C35" w:rsidRPr="00817A99" w:rsidRDefault="000F351E">
            <w:pPr>
              <w:spacing w:line="360" w:lineRule="auto"/>
              <w:jc w:val="both"/>
              <w:rPr>
                <w:sz w:val="20"/>
              </w:rPr>
            </w:pPr>
            <w:r w:rsidRPr="00817A99">
              <w:rPr>
                <w:sz w:val="20"/>
              </w:rPr>
              <w:t>50</w:t>
            </w:r>
          </w:p>
        </w:tc>
        <w:tc>
          <w:tcPr>
            <w:tcW w:w="1485" w:type="dxa"/>
            <w:tcBorders>
              <w:bottom w:val="single" w:sz="4" w:space="0" w:color="auto"/>
            </w:tcBorders>
            <w:tcMar>
              <w:top w:w="40" w:type="dxa"/>
              <w:left w:w="40" w:type="dxa"/>
              <w:bottom w:w="40" w:type="dxa"/>
              <w:right w:w="40" w:type="dxa"/>
            </w:tcMar>
            <w:vAlign w:val="bottom"/>
          </w:tcPr>
          <w:p w14:paraId="7D2D66B0" w14:textId="77777777" w:rsidR="00A25C35" w:rsidRPr="00817A99" w:rsidRDefault="000F351E">
            <w:pPr>
              <w:spacing w:line="360" w:lineRule="auto"/>
              <w:jc w:val="both"/>
              <w:rPr>
                <w:sz w:val="20"/>
              </w:rPr>
            </w:pPr>
            <w:r w:rsidRPr="00817A99">
              <w:rPr>
                <w:sz w:val="20"/>
              </w:rPr>
              <w:t>93.15</w:t>
            </w:r>
          </w:p>
        </w:tc>
        <w:tc>
          <w:tcPr>
            <w:tcW w:w="1575" w:type="dxa"/>
            <w:tcBorders>
              <w:bottom w:val="single" w:sz="4" w:space="0" w:color="auto"/>
            </w:tcBorders>
            <w:tcMar>
              <w:top w:w="40" w:type="dxa"/>
              <w:left w:w="40" w:type="dxa"/>
              <w:bottom w:w="40" w:type="dxa"/>
              <w:right w:w="40" w:type="dxa"/>
            </w:tcMar>
            <w:vAlign w:val="bottom"/>
          </w:tcPr>
          <w:p w14:paraId="51C96D2A" w14:textId="77777777" w:rsidR="00A25C35" w:rsidRPr="00817A99" w:rsidRDefault="000F351E">
            <w:pPr>
              <w:spacing w:line="360" w:lineRule="auto"/>
              <w:jc w:val="both"/>
              <w:rPr>
                <w:sz w:val="20"/>
              </w:rPr>
            </w:pPr>
            <w:r w:rsidRPr="00817A99">
              <w:rPr>
                <w:sz w:val="20"/>
              </w:rPr>
              <w:t>91.43</w:t>
            </w:r>
          </w:p>
        </w:tc>
      </w:tr>
    </w:tbl>
    <w:p w14:paraId="76814372" w14:textId="76381292" w:rsidR="00A25C35" w:rsidRDefault="000F351E" w:rsidP="00817A99">
      <w:pPr>
        <w:spacing w:line="360" w:lineRule="auto"/>
        <w:jc w:val="center"/>
        <w:rPr>
          <w:b/>
          <w:szCs w:val="24"/>
        </w:rPr>
      </w:pPr>
      <w:r>
        <w:rPr>
          <w:b/>
          <w:noProof/>
          <w:szCs w:val="24"/>
        </w:rPr>
        <w:drawing>
          <wp:inline distT="114300" distB="114300" distL="114300" distR="114300" wp14:anchorId="4E275857" wp14:editId="72B7AFE5">
            <wp:extent cx="5349240" cy="4183380"/>
            <wp:effectExtent l="0" t="0" r="3810" b="762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43"/>
                    <a:srcRect r="5618"/>
                    <a:stretch>
                      <a:fillRect/>
                    </a:stretch>
                  </pic:blipFill>
                  <pic:spPr bwMode="auto">
                    <a:xfrm>
                      <a:off x="0" y="0"/>
                      <a:ext cx="5350148" cy="4184090"/>
                    </a:xfrm>
                    <a:prstGeom prst="rect">
                      <a:avLst/>
                    </a:prstGeom>
                    <a:ln>
                      <a:noFill/>
                    </a:ln>
                    <a:extLst>
                      <a:ext uri="{53640926-AAD7-44D8-BBD7-CCE9431645EC}">
                        <a14:shadowObscured xmlns:a14="http://schemas.microsoft.com/office/drawing/2010/main"/>
                      </a:ext>
                    </a:extLst>
                  </pic:spPr>
                </pic:pic>
              </a:graphicData>
            </a:graphic>
          </wp:inline>
        </w:drawing>
      </w:r>
    </w:p>
    <w:p w14:paraId="580566B2" w14:textId="50DA88EB" w:rsidR="00A25C35" w:rsidRDefault="00817A99" w:rsidP="00817A99">
      <w:pPr>
        <w:pStyle w:val="FigureCaption"/>
      </w:pPr>
      <w:r>
        <w:t xml:space="preserve">Figure </w:t>
      </w:r>
      <w:r w:rsidR="000F351E">
        <w:t>1: Antioxidant activity of O.cochinchinense mediated CaO NP- DPPH radical scavenging assay.</w:t>
      </w:r>
    </w:p>
    <w:p w14:paraId="6241A549" w14:textId="77777777" w:rsidR="00A25C35" w:rsidRDefault="000F351E" w:rsidP="00817A99">
      <w:pPr>
        <w:pStyle w:val="Paragraph"/>
      </w:pPr>
      <w:r>
        <w:t>At the greatest concentration, the standard inhibited hydrogen peroxide (H2O2) by 89.9%, while CaO NPs inhibited it by 87.8%. The findings show that Ormocarpum cochinchinense CaO NPs exhibit slightly lower but equivalent activity to the norm.</w:t>
      </w:r>
    </w:p>
    <w:p w14:paraId="3F73373C" w14:textId="77777777" w:rsidR="00817A99" w:rsidRDefault="00817A99" w:rsidP="00817A99">
      <w:pPr>
        <w:pStyle w:val="TableCaption"/>
      </w:pPr>
    </w:p>
    <w:p w14:paraId="1C069242" w14:textId="77777777" w:rsidR="00817A99" w:rsidRDefault="00817A99" w:rsidP="00817A99">
      <w:pPr>
        <w:pStyle w:val="TableCaption"/>
      </w:pPr>
    </w:p>
    <w:p w14:paraId="0B6ECD92" w14:textId="372ECCEE" w:rsidR="00A25C35" w:rsidRDefault="000F351E" w:rsidP="00817A99">
      <w:pPr>
        <w:pStyle w:val="TableCaption"/>
      </w:pPr>
      <w:r>
        <w:lastRenderedPageBreak/>
        <w:t>TABLE 2: Antioxidant activity OF Ormocarpum cochinchinense mediated CaO NP using H2O2 radical scavenging assay</w:t>
      </w:r>
    </w:p>
    <w:tbl>
      <w:tblPr>
        <w:tblStyle w:val="a0"/>
        <w:tblW w:w="447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410"/>
        <w:gridCol w:w="1485"/>
        <w:gridCol w:w="1575"/>
      </w:tblGrid>
      <w:tr w:rsidR="00A25C35" w:rsidRPr="00817A99" w14:paraId="0749B77A" w14:textId="77777777" w:rsidTr="00817A99">
        <w:trPr>
          <w:trHeight w:val="1185"/>
          <w:jc w:val="center"/>
        </w:trPr>
        <w:tc>
          <w:tcPr>
            <w:tcW w:w="1410" w:type="dxa"/>
            <w:tcBorders>
              <w:bottom w:val="single" w:sz="4" w:space="0" w:color="auto"/>
            </w:tcBorders>
            <w:tcMar>
              <w:top w:w="40" w:type="dxa"/>
              <w:left w:w="40" w:type="dxa"/>
              <w:bottom w:w="40" w:type="dxa"/>
              <w:right w:w="40" w:type="dxa"/>
            </w:tcMar>
            <w:vAlign w:val="bottom"/>
          </w:tcPr>
          <w:p w14:paraId="34D10AAB" w14:textId="77777777" w:rsidR="00A25C35" w:rsidRPr="00817A99" w:rsidRDefault="000F351E">
            <w:pPr>
              <w:spacing w:line="360" w:lineRule="auto"/>
              <w:jc w:val="both"/>
              <w:rPr>
                <w:sz w:val="20"/>
              </w:rPr>
            </w:pPr>
            <w:r w:rsidRPr="00817A99">
              <w:rPr>
                <w:sz w:val="20"/>
              </w:rPr>
              <w:t>H2O2</w:t>
            </w:r>
          </w:p>
        </w:tc>
        <w:tc>
          <w:tcPr>
            <w:tcW w:w="1485" w:type="dxa"/>
            <w:tcBorders>
              <w:bottom w:val="single" w:sz="4" w:space="0" w:color="auto"/>
            </w:tcBorders>
            <w:tcMar>
              <w:top w:w="40" w:type="dxa"/>
              <w:left w:w="40" w:type="dxa"/>
              <w:bottom w:w="40" w:type="dxa"/>
              <w:right w:w="40" w:type="dxa"/>
            </w:tcMar>
            <w:vAlign w:val="bottom"/>
          </w:tcPr>
          <w:p w14:paraId="5293178A" w14:textId="77777777" w:rsidR="00A25C35" w:rsidRPr="00817A99" w:rsidRDefault="000F351E">
            <w:pPr>
              <w:spacing w:line="360" w:lineRule="auto"/>
              <w:jc w:val="both"/>
              <w:rPr>
                <w:b/>
                <w:sz w:val="20"/>
              </w:rPr>
            </w:pPr>
            <w:r w:rsidRPr="00817A99">
              <w:rPr>
                <w:b/>
                <w:sz w:val="20"/>
              </w:rPr>
              <w:t>Standard</w:t>
            </w:r>
          </w:p>
        </w:tc>
        <w:tc>
          <w:tcPr>
            <w:tcW w:w="1575" w:type="dxa"/>
            <w:tcBorders>
              <w:bottom w:val="single" w:sz="4" w:space="0" w:color="auto"/>
            </w:tcBorders>
            <w:tcMar>
              <w:top w:w="40" w:type="dxa"/>
              <w:left w:w="0" w:type="dxa"/>
              <w:bottom w:w="40" w:type="dxa"/>
              <w:right w:w="0" w:type="dxa"/>
            </w:tcMar>
            <w:vAlign w:val="bottom"/>
          </w:tcPr>
          <w:p w14:paraId="6FFAE5AB" w14:textId="77777777" w:rsidR="00A25C35" w:rsidRPr="00817A99" w:rsidRDefault="000F351E">
            <w:pPr>
              <w:spacing w:line="360" w:lineRule="auto"/>
              <w:jc w:val="both"/>
              <w:rPr>
                <w:sz w:val="20"/>
              </w:rPr>
            </w:pPr>
            <w:r w:rsidRPr="00817A99">
              <w:rPr>
                <w:sz w:val="20"/>
              </w:rPr>
              <w:t>Ormocarpum cochinchinense (CaO NPs)</w:t>
            </w:r>
          </w:p>
        </w:tc>
      </w:tr>
      <w:tr w:rsidR="00A25C35" w:rsidRPr="00817A99" w14:paraId="7A86FA8F" w14:textId="77777777" w:rsidTr="00817A99">
        <w:trPr>
          <w:trHeight w:val="465"/>
          <w:jc w:val="center"/>
        </w:trPr>
        <w:tc>
          <w:tcPr>
            <w:tcW w:w="1410" w:type="dxa"/>
            <w:tcBorders>
              <w:top w:val="single" w:sz="4" w:space="0" w:color="auto"/>
            </w:tcBorders>
            <w:tcMar>
              <w:top w:w="40" w:type="dxa"/>
              <w:left w:w="40" w:type="dxa"/>
              <w:bottom w:w="40" w:type="dxa"/>
              <w:right w:w="40" w:type="dxa"/>
            </w:tcMar>
            <w:vAlign w:val="bottom"/>
          </w:tcPr>
          <w:p w14:paraId="32107B98" w14:textId="77777777" w:rsidR="00A25C35" w:rsidRPr="00817A99" w:rsidRDefault="000F351E">
            <w:pPr>
              <w:spacing w:line="360" w:lineRule="auto"/>
              <w:jc w:val="both"/>
              <w:rPr>
                <w:sz w:val="20"/>
              </w:rPr>
            </w:pPr>
            <w:r w:rsidRPr="00817A99">
              <w:rPr>
                <w:sz w:val="20"/>
              </w:rPr>
              <w:t>10</w:t>
            </w:r>
          </w:p>
        </w:tc>
        <w:tc>
          <w:tcPr>
            <w:tcW w:w="1485" w:type="dxa"/>
            <w:tcBorders>
              <w:top w:val="single" w:sz="4" w:space="0" w:color="auto"/>
            </w:tcBorders>
            <w:tcMar>
              <w:top w:w="40" w:type="dxa"/>
              <w:left w:w="40" w:type="dxa"/>
              <w:bottom w:w="40" w:type="dxa"/>
              <w:right w:w="40" w:type="dxa"/>
            </w:tcMar>
            <w:vAlign w:val="bottom"/>
          </w:tcPr>
          <w:p w14:paraId="3D623981" w14:textId="77777777" w:rsidR="00A25C35" w:rsidRPr="00817A99" w:rsidRDefault="000F351E">
            <w:pPr>
              <w:spacing w:line="360" w:lineRule="auto"/>
              <w:jc w:val="both"/>
              <w:rPr>
                <w:sz w:val="20"/>
              </w:rPr>
            </w:pPr>
            <w:r w:rsidRPr="00817A99">
              <w:rPr>
                <w:sz w:val="20"/>
              </w:rPr>
              <w:t>51.1</w:t>
            </w:r>
          </w:p>
        </w:tc>
        <w:tc>
          <w:tcPr>
            <w:tcW w:w="1575" w:type="dxa"/>
            <w:tcBorders>
              <w:top w:val="single" w:sz="4" w:space="0" w:color="auto"/>
            </w:tcBorders>
            <w:tcMar>
              <w:top w:w="40" w:type="dxa"/>
              <w:left w:w="40" w:type="dxa"/>
              <w:bottom w:w="40" w:type="dxa"/>
              <w:right w:w="40" w:type="dxa"/>
            </w:tcMar>
            <w:vAlign w:val="bottom"/>
          </w:tcPr>
          <w:p w14:paraId="7C44E80B" w14:textId="77777777" w:rsidR="00A25C35" w:rsidRPr="00817A99" w:rsidRDefault="000F351E">
            <w:pPr>
              <w:spacing w:line="360" w:lineRule="auto"/>
              <w:jc w:val="both"/>
              <w:rPr>
                <w:sz w:val="20"/>
              </w:rPr>
            </w:pPr>
            <w:r w:rsidRPr="00817A99">
              <w:rPr>
                <w:sz w:val="20"/>
              </w:rPr>
              <w:t>48.3</w:t>
            </w:r>
          </w:p>
        </w:tc>
      </w:tr>
      <w:tr w:rsidR="00A25C35" w:rsidRPr="00817A99" w14:paraId="4E248542" w14:textId="77777777" w:rsidTr="00817A99">
        <w:trPr>
          <w:trHeight w:val="465"/>
          <w:jc w:val="center"/>
        </w:trPr>
        <w:tc>
          <w:tcPr>
            <w:tcW w:w="1410" w:type="dxa"/>
            <w:tcMar>
              <w:top w:w="40" w:type="dxa"/>
              <w:left w:w="40" w:type="dxa"/>
              <w:bottom w:w="40" w:type="dxa"/>
              <w:right w:w="40" w:type="dxa"/>
            </w:tcMar>
            <w:vAlign w:val="bottom"/>
          </w:tcPr>
          <w:p w14:paraId="274736DD" w14:textId="77777777" w:rsidR="00A25C35" w:rsidRPr="00817A99" w:rsidRDefault="000F351E">
            <w:pPr>
              <w:spacing w:line="360" w:lineRule="auto"/>
              <w:jc w:val="both"/>
              <w:rPr>
                <w:sz w:val="20"/>
              </w:rPr>
            </w:pPr>
            <w:r w:rsidRPr="00817A99">
              <w:rPr>
                <w:sz w:val="20"/>
              </w:rPr>
              <w:t>20</w:t>
            </w:r>
          </w:p>
        </w:tc>
        <w:tc>
          <w:tcPr>
            <w:tcW w:w="1485" w:type="dxa"/>
            <w:tcMar>
              <w:top w:w="40" w:type="dxa"/>
              <w:left w:w="40" w:type="dxa"/>
              <w:bottom w:w="40" w:type="dxa"/>
              <w:right w:w="40" w:type="dxa"/>
            </w:tcMar>
            <w:vAlign w:val="bottom"/>
          </w:tcPr>
          <w:p w14:paraId="721079F3" w14:textId="77777777" w:rsidR="00A25C35" w:rsidRPr="00817A99" w:rsidRDefault="000F351E">
            <w:pPr>
              <w:spacing w:line="360" w:lineRule="auto"/>
              <w:jc w:val="both"/>
              <w:rPr>
                <w:sz w:val="20"/>
              </w:rPr>
            </w:pPr>
            <w:r w:rsidRPr="00817A99">
              <w:rPr>
                <w:sz w:val="20"/>
              </w:rPr>
              <w:t>56.9</w:t>
            </w:r>
          </w:p>
        </w:tc>
        <w:tc>
          <w:tcPr>
            <w:tcW w:w="1575" w:type="dxa"/>
            <w:tcMar>
              <w:top w:w="40" w:type="dxa"/>
              <w:left w:w="40" w:type="dxa"/>
              <w:bottom w:w="40" w:type="dxa"/>
              <w:right w:w="40" w:type="dxa"/>
            </w:tcMar>
            <w:vAlign w:val="bottom"/>
          </w:tcPr>
          <w:p w14:paraId="7D234BEC" w14:textId="77777777" w:rsidR="00A25C35" w:rsidRPr="00817A99" w:rsidRDefault="000F351E">
            <w:pPr>
              <w:spacing w:line="360" w:lineRule="auto"/>
              <w:jc w:val="both"/>
              <w:rPr>
                <w:sz w:val="20"/>
              </w:rPr>
            </w:pPr>
            <w:r w:rsidRPr="00817A99">
              <w:rPr>
                <w:sz w:val="20"/>
              </w:rPr>
              <w:t>52.7</w:t>
            </w:r>
          </w:p>
        </w:tc>
      </w:tr>
      <w:tr w:rsidR="00A25C35" w:rsidRPr="00817A99" w14:paraId="121F763D" w14:textId="77777777" w:rsidTr="00817A99">
        <w:trPr>
          <w:trHeight w:val="465"/>
          <w:jc w:val="center"/>
        </w:trPr>
        <w:tc>
          <w:tcPr>
            <w:tcW w:w="1410" w:type="dxa"/>
            <w:tcMar>
              <w:top w:w="40" w:type="dxa"/>
              <w:left w:w="40" w:type="dxa"/>
              <w:bottom w:w="40" w:type="dxa"/>
              <w:right w:w="40" w:type="dxa"/>
            </w:tcMar>
            <w:vAlign w:val="bottom"/>
          </w:tcPr>
          <w:p w14:paraId="6A191DCD" w14:textId="77777777" w:rsidR="00A25C35" w:rsidRPr="00817A99" w:rsidRDefault="000F351E">
            <w:pPr>
              <w:spacing w:line="360" w:lineRule="auto"/>
              <w:jc w:val="both"/>
              <w:rPr>
                <w:sz w:val="20"/>
              </w:rPr>
            </w:pPr>
            <w:r w:rsidRPr="00817A99">
              <w:rPr>
                <w:sz w:val="20"/>
              </w:rPr>
              <w:t>30</w:t>
            </w:r>
          </w:p>
        </w:tc>
        <w:tc>
          <w:tcPr>
            <w:tcW w:w="1485" w:type="dxa"/>
            <w:tcMar>
              <w:top w:w="40" w:type="dxa"/>
              <w:left w:w="40" w:type="dxa"/>
              <w:bottom w:w="40" w:type="dxa"/>
              <w:right w:w="40" w:type="dxa"/>
            </w:tcMar>
            <w:vAlign w:val="bottom"/>
          </w:tcPr>
          <w:p w14:paraId="60991FBB" w14:textId="77777777" w:rsidR="00A25C35" w:rsidRPr="00817A99" w:rsidRDefault="000F351E">
            <w:pPr>
              <w:spacing w:line="360" w:lineRule="auto"/>
              <w:jc w:val="both"/>
              <w:rPr>
                <w:sz w:val="20"/>
              </w:rPr>
            </w:pPr>
            <w:r w:rsidRPr="00817A99">
              <w:rPr>
                <w:sz w:val="20"/>
              </w:rPr>
              <w:t>66.1</w:t>
            </w:r>
          </w:p>
        </w:tc>
        <w:tc>
          <w:tcPr>
            <w:tcW w:w="1575" w:type="dxa"/>
            <w:tcMar>
              <w:top w:w="40" w:type="dxa"/>
              <w:left w:w="40" w:type="dxa"/>
              <w:bottom w:w="40" w:type="dxa"/>
              <w:right w:w="40" w:type="dxa"/>
            </w:tcMar>
            <w:vAlign w:val="bottom"/>
          </w:tcPr>
          <w:p w14:paraId="6D63361A" w14:textId="77777777" w:rsidR="00A25C35" w:rsidRPr="00817A99" w:rsidRDefault="000F351E">
            <w:pPr>
              <w:spacing w:line="360" w:lineRule="auto"/>
              <w:jc w:val="both"/>
              <w:rPr>
                <w:sz w:val="20"/>
              </w:rPr>
            </w:pPr>
            <w:r w:rsidRPr="00817A99">
              <w:rPr>
                <w:sz w:val="20"/>
              </w:rPr>
              <w:t>64.1</w:t>
            </w:r>
          </w:p>
        </w:tc>
      </w:tr>
      <w:tr w:rsidR="00A25C35" w:rsidRPr="00817A99" w14:paraId="4F4FFC2C" w14:textId="77777777" w:rsidTr="00817A99">
        <w:trPr>
          <w:trHeight w:val="465"/>
          <w:jc w:val="center"/>
        </w:trPr>
        <w:tc>
          <w:tcPr>
            <w:tcW w:w="1410" w:type="dxa"/>
            <w:tcMar>
              <w:top w:w="40" w:type="dxa"/>
              <w:left w:w="40" w:type="dxa"/>
              <w:bottom w:w="40" w:type="dxa"/>
              <w:right w:w="40" w:type="dxa"/>
            </w:tcMar>
            <w:vAlign w:val="bottom"/>
          </w:tcPr>
          <w:p w14:paraId="5C07C020" w14:textId="77777777" w:rsidR="00A25C35" w:rsidRPr="00817A99" w:rsidRDefault="000F351E">
            <w:pPr>
              <w:spacing w:line="360" w:lineRule="auto"/>
              <w:jc w:val="both"/>
              <w:rPr>
                <w:sz w:val="20"/>
              </w:rPr>
            </w:pPr>
            <w:r w:rsidRPr="00817A99">
              <w:rPr>
                <w:sz w:val="20"/>
              </w:rPr>
              <w:t>40</w:t>
            </w:r>
          </w:p>
        </w:tc>
        <w:tc>
          <w:tcPr>
            <w:tcW w:w="1485" w:type="dxa"/>
            <w:tcMar>
              <w:top w:w="40" w:type="dxa"/>
              <w:left w:w="40" w:type="dxa"/>
              <w:bottom w:w="40" w:type="dxa"/>
              <w:right w:w="40" w:type="dxa"/>
            </w:tcMar>
            <w:vAlign w:val="bottom"/>
          </w:tcPr>
          <w:p w14:paraId="30626DC8" w14:textId="77777777" w:rsidR="00A25C35" w:rsidRPr="00817A99" w:rsidRDefault="000F351E">
            <w:pPr>
              <w:spacing w:line="360" w:lineRule="auto"/>
              <w:jc w:val="both"/>
              <w:rPr>
                <w:sz w:val="20"/>
              </w:rPr>
            </w:pPr>
            <w:r w:rsidRPr="00817A99">
              <w:rPr>
                <w:sz w:val="20"/>
              </w:rPr>
              <w:t>78.8</w:t>
            </w:r>
          </w:p>
        </w:tc>
        <w:tc>
          <w:tcPr>
            <w:tcW w:w="1575" w:type="dxa"/>
            <w:tcMar>
              <w:top w:w="40" w:type="dxa"/>
              <w:left w:w="40" w:type="dxa"/>
              <w:bottom w:w="40" w:type="dxa"/>
              <w:right w:w="40" w:type="dxa"/>
            </w:tcMar>
            <w:vAlign w:val="bottom"/>
          </w:tcPr>
          <w:p w14:paraId="4B1A698C" w14:textId="77777777" w:rsidR="00A25C35" w:rsidRPr="00817A99" w:rsidRDefault="000F351E">
            <w:pPr>
              <w:spacing w:line="360" w:lineRule="auto"/>
              <w:jc w:val="both"/>
              <w:rPr>
                <w:sz w:val="20"/>
              </w:rPr>
            </w:pPr>
            <w:r w:rsidRPr="00817A99">
              <w:rPr>
                <w:sz w:val="20"/>
              </w:rPr>
              <w:t>74.2</w:t>
            </w:r>
          </w:p>
        </w:tc>
      </w:tr>
      <w:tr w:rsidR="00A25C35" w:rsidRPr="00817A99" w14:paraId="40B1F203" w14:textId="77777777" w:rsidTr="00817A99">
        <w:trPr>
          <w:trHeight w:val="465"/>
          <w:jc w:val="center"/>
        </w:trPr>
        <w:tc>
          <w:tcPr>
            <w:tcW w:w="1410" w:type="dxa"/>
            <w:tcMar>
              <w:top w:w="40" w:type="dxa"/>
              <w:left w:w="40" w:type="dxa"/>
              <w:bottom w:w="40" w:type="dxa"/>
              <w:right w:w="40" w:type="dxa"/>
            </w:tcMar>
            <w:vAlign w:val="bottom"/>
          </w:tcPr>
          <w:p w14:paraId="4A89F56E" w14:textId="77777777" w:rsidR="00A25C35" w:rsidRPr="00817A99" w:rsidRDefault="000F351E">
            <w:pPr>
              <w:spacing w:line="360" w:lineRule="auto"/>
              <w:jc w:val="both"/>
              <w:rPr>
                <w:sz w:val="20"/>
              </w:rPr>
            </w:pPr>
            <w:r w:rsidRPr="00817A99">
              <w:rPr>
                <w:sz w:val="20"/>
              </w:rPr>
              <w:t>50</w:t>
            </w:r>
          </w:p>
        </w:tc>
        <w:tc>
          <w:tcPr>
            <w:tcW w:w="1485" w:type="dxa"/>
            <w:tcMar>
              <w:top w:w="40" w:type="dxa"/>
              <w:left w:w="40" w:type="dxa"/>
              <w:bottom w:w="40" w:type="dxa"/>
              <w:right w:w="40" w:type="dxa"/>
            </w:tcMar>
            <w:vAlign w:val="bottom"/>
          </w:tcPr>
          <w:p w14:paraId="299967CF" w14:textId="77777777" w:rsidR="00A25C35" w:rsidRPr="00817A99" w:rsidRDefault="000F351E">
            <w:pPr>
              <w:spacing w:line="360" w:lineRule="auto"/>
              <w:jc w:val="both"/>
              <w:rPr>
                <w:sz w:val="20"/>
              </w:rPr>
            </w:pPr>
            <w:r w:rsidRPr="00817A99">
              <w:rPr>
                <w:sz w:val="20"/>
              </w:rPr>
              <w:t>89.9</w:t>
            </w:r>
          </w:p>
        </w:tc>
        <w:tc>
          <w:tcPr>
            <w:tcW w:w="1575" w:type="dxa"/>
            <w:tcMar>
              <w:top w:w="40" w:type="dxa"/>
              <w:left w:w="40" w:type="dxa"/>
              <w:bottom w:w="40" w:type="dxa"/>
              <w:right w:w="40" w:type="dxa"/>
            </w:tcMar>
            <w:vAlign w:val="bottom"/>
          </w:tcPr>
          <w:p w14:paraId="7D304AC9" w14:textId="77777777" w:rsidR="00A25C35" w:rsidRPr="00817A99" w:rsidRDefault="000F351E">
            <w:pPr>
              <w:spacing w:line="360" w:lineRule="auto"/>
              <w:jc w:val="both"/>
              <w:rPr>
                <w:sz w:val="20"/>
              </w:rPr>
            </w:pPr>
            <w:r w:rsidRPr="00817A99">
              <w:rPr>
                <w:sz w:val="20"/>
              </w:rPr>
              <w:t>87.8</w:t>
            </w:r>
          </w:p>
        </w:tc>
      </w:tr>
    </w:tbl>
    <w:p w14:paraId="059E33A3" w14:textId="77777777" w:rsidR="00A25C35" w:rsidRDefault="00A25C35">
      <w:pPr>
        <w:spacing w:line="360" w:lineRule="auto"/>
        <w:jc w:val="both"/>
        <w:rPr>
          <w:b/>
          <w:szCs w:val="24"/>
        </w:rPr>
      </w:pPr>
    </w:p>
    <w:p w14:paraId="212F9FD3" w14:textId="77777777" w:rsidR="00A25C35" w:rsidRDefault="000F351E">
      <w:pPr>
        <w:spacing w:line="360" w:lineRule="auto"/>
        <w:jc w:val="center"/>
        <w:rPr>
          <w:b/>
          <w:szCs w:val="24"/>
        </w:rPr>
      </w:pPr>
      <w:r>
        <w:rPr>
          <w:b/>
          <w:noProof/>
          <w:szCs w:val="24"/>
        </w:rPr>
        <w:drawing>
          <wp:inline distT="114300" distB="114300" distL="114300" distR="114300" wp14:anchorId="5B08221D" wp14:editId="48CE793D">
            <wp:extent cx="5570220" cy="4411980"/>
            <wp:effectExtent l="0" t="0" r="0" b="762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4"/>
                    <a:srcRect/>
                    <a:stretch>
                      <a:fillRect/>
                    </a:stretch>
                  </pic:blipFill>
                  <pic:spPr>
                    <a:xfrm>
                      <a:off x="0" y="0"/>
                      <a:ext cx="5571265" cy="4412808"/>
                    </a:xfrm>
                    <a:prstGeom prst="rect">
                      <a:avLst/>
                    </a:prstGeom>
                    <a:ln/>
                  </pic:spPr>
                </pic:pic>
              </a:graphicData>
            </a:graphic>
          </wp:inline>
        </w:drawing>
      </w:r>
    </w:p>
    <w:p w14:paraId="3B13308D" w14:textId="58DE2C1E" w:rsidR="00A25C35" w:rsidRDefault="00817A99" w:rsidP="00817A99">
      <w:pPr>
        <w:pStyle w:val="FigureCaption"/>
      </w:pPr>
      <w:r>
        <w:t xml:space="preserve">Figure </w:t>
      </w:r>
      <w:r w:rsidR="000F351E">
        <w:t>2: Antioxidant activity of O.cochinchinense mediated CaO NP- H2O2 radical scavenging assay.</w:t>
      </w:r>
    </w:p>
    <w:p w14:paraId="6A3A7553" w14:textId="77777777" w:rsidR="00A25C35" w:rsidRDefault="000F351E" w:rsidP="00817A99">
      <w:pPr>
        <w:pStyle w:val="Paragraph"/>
      </w:pPr>
      <w:r>
        <w:t>The Ferric Reducing Antioxidant Power (FRAP) experiment showed that the standard reached 90.89% at 50 µg/mL, while CaO NPs achieved 87.61%. The results consistently show that CaO NPs have high antioxidant capabilities at all concentrations.</w:t>
      </w:r>
    </w:p>
    <w:p w14:paraId="5FB3E4C4" w14:textId="3C9EE7C9" w:rsidR="00A25C35" w:rsidRDefault="000F351E" w:rsidP="00817A99">
      <w:pPr>
        <w:pStyle w:val="TableCaption"/>
      </w:pPr>
      <w:r>
        <w:lastRenderedPageBreak/>
        <w:t>TABLE 3: Antioxidant activity OF Ormocarpum cochinchinense mediated CaO NP using H2O2 radical scavenging assay</w:t>
      </w:r>
    </w:p>
    <w:tbl>
      <w:tblPr>
        <w:tblStyle w:val="a1"/>
        <w:tblW w:w="447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425"/>
        <w:gridCol w:w="1470"/>
        <w:gridCol w:w="1575"/>
      </w:tblGrid>
      <w:tr w:rsidR="00A25C35" w:rsidRPr="00817A99" w14:paraId="3FEF51F8" w14:textId="77777777" w:rsidTr="00817A99">
        <w:trPr>
          <w:trHeight w:val="465"/>
          <w:jc w:val="center"/>
        </w:trPr>
        <w:tc>
          <w:tcPr>
            <w:tcW w:w="1425" w:type="dxa"/>
            <w:tcBorders>
              <w:top w:val="single" w:sz="4" w:space="0" w:color="auto"/>
              <w:bottom w:val="single" w:sz="4" w:space="0" w:color="auto"/>
            </w:tcBorders>
            <w:tcMar>
              <w:top w:w="40" w:type="dxa"/>
              <w:left w:w="40" w:type="dxa"/>
              <w:bottom w:w="40" w:type="dxa"/>
              <w:right w:w="40" w:type="dxa"/>
            </w:tcMar>
            <w:vAlign w:val="bottom"/>
          </w:tcPr>
          <w:p w14:paraId="4EFCBEB1" w14:textId="340E032F" w:rsidR="00A25C35" w:rsidRPr="00817A99" w:rsidRDefault="000F351E">
            <w:pPr>
              <w:spacing w:line="360" w:lineRule="auto"/>
              <w:jc w:val="both"/>
              <w:rPr>
                <w:sz w:val="20"/>
              </w:rPr>
            </w:pPr>
            <w:r w:rsidRPr="00817A99">
              <w:rPr>
                <w:b/>
                <w:sz w:val="20"/>
              </w:rPr>
              <w:t xml:space="preserve"> </w:t>
            </w:r>
            <w:r w:rsidRPr="00817A99">
              <w:rPr>
                <w:sz w:val="20"/>
              </w:rPr>
              <w:t>FRAP</w:t>
            </w:r>
          </w:p>
        </w:tc>
        <w:tc>
          <w:tcPr>
            <w:tcW w:w="1470" w:type="dxa"/>
            <w:tcBorders>
              <w:top w:val="single" w:sz="4" w:space="0" w:color="auto"/>
              <w:bottom w:val="single" w:sz="4" w:space="0" w:color="auto"/>
            </w:tcBorders>
            <w:tcMar>
              <w:top w:w="40" w:type="dxa"/>
              <w:left w:w="40" w:type="dxa"/>
              <w:bottom w:w="40" w:type="dxa"/>
              <w:right w:w="40" w:type="dxa"/>
            </w:tcMar>
            <w:vAlign w:val="bottom"/>
          </w:tcPr>
          <w:p w14:paraId="512C6850" w14:textId="77777777" w:rsidR="00A25C35" w:rsidRPr="00817A99" w:rsidRDefault="000F351E">
            <w:pPr>
              <w:spacing w:line="360" w:lineRule="auto"/>
              <w:jc w:val="both"/>
              <w:rPr>
                <w:sz w:val="20"/>
              </w:rPr>
            </w:pPr>
            <w:r w:rsidRPr="00817A99">
              <w:rPr>
                <w:sz w:val="20"/>
              </w:rPr>
              <w:t xml:space="preserve"> </w:t>
            </w:r>
          </w:p>
        </w:tc>
        <w:tc>
          <w:tcPr>
            <w:tcW w:w="1575" w:type="dxa"/>
            <w:tcBorders>
              <w:top w:val="single" w:sz="4" w:space="0" w:color="auto"/>
              <w:bottom w:val="single" w:sz="4" w:space="0" w:color="auto"/>
            </w:tcBorders>
            <w:tcMar>
              <w:top w:w="40" w:type="dxa"/>
              <w:left w:w="40" w:type="dxa"/>
              <w:bottom w:w="40" w:type="dxa"/>
              <w:right w:w="40" w:type="dxa"/>
            </w:tcMar>
            <w:vAlign w:val="bottom"/>
          </w:tcPr>
          <w:p w14:paraId="2FAAA100" w14:textId="77777777" w:rsidR="00A25C35" w:rsidRPr="00817A99" w:rsidRDefault="000F351E">
            <w:pPr>
              <w:spacing w:line="360" w:lineRule="auto"/>
              <w:jc w:val="both"/>
              <w:rPr>
                <w:sz w:val="20"/>
              </w:rPr>
            </w:pPr>
            <w:r w:rsidRPr="00817A99">
              <w:rPr>
                <w:sz w:val="20"/>
              </w:rPr>
              <w:t xml:space="preserve"> </w:t>
            </w:r>
          </w:p>
        </w:tc>
      </w:tr>
      <w:tr w:rsidR="00A25C35" w:rsidRPr="00817A99" w14:paraId="5E34063D" w14:textId="77777777" w:rsidTr="00817A99">
        <w:trPr>
          <w:trHeight w:val="1185"/>
          <w:jc w:val="center"/>
        </w:trPr>
        <w:tc>
          <w:tcPr>
            <w:tcW w:w="1425" w:type="dxa"/>
            <w:tcBorders>
              <w:top w:val="single" w:sz="4" w:space="0" w:color="auto"/>
            </w:tcBorders>
            <w:tcMar>
              <w:top w:w="40" w:type="dxa"/>
              <w:left w:w="40" w:type="dxa"/>
              <w:bottom w:w="40" w:type="dxa"/>
              <w:right w:w="40" w:type="dxa"/>
            </w:tcMar>
            <w:vAlign w:val="bottom"/>
          </w:tcPr>
          <w:p w14:paraId="5B28702F" w14:textId="77777777" w:rsidR="00A25C35" w:rsidRPr="00817A99" w:rsidRDefault="000F351E">
            <w:pPr>
              <w:spacing w:line="360" w:lineRule="auto"/>
              <w:jc w:val="both"/>
              <w:rPr>
                <w:sz w:val="20"/>
              </w:rPr>
            </w:pPr>
            <w:r w:rsidRPr="00817A99">
              <w:rPr>
                <w:sz w:val="20"/>
              </w:rPr>
              <w:t>conc</w:t>
            </w:r>
          </w:p>
        </w:tc>
        <w:tc>
          <w:tcPr>
            <w:tcW w:w="1470" w:type="dxa"/>
            <w:tcBorders>
              <w:top w:val="single" w:sz="4" w:space="0" w:color="auto"/>
            </w:tcBorders>
            <w:tcMar>
              <w:top w:w="40" w:type="dxa"/>
              <w:left w:w="40" w:type="dxa"/>
              <w:bottom w:w="40" w:type="dxa"/>
              <w:right w:w="40" w:type="dxa"/>
            </w:tcMar>
            <w:vAlign w:val="bottom"/>
          </w:tcPr>
          <w:p w14:paraId="396493CA" w14:textId="77777777" w:rsidR="00A25C35" w:rsidRPr="00817A99" w:rsidRDefault="000F351E">
            <w:pPr>
              <w:spacing w:line="360" w:lineRule="auto"/>
              <w:jc w:val="both"/>
              <w:rPr>
                <w:sz w:val="20"/>
              </w:rPr>
            </w:pPr>
            <w:r w:rsidRPr="00817A99">
              <w:rPr>
                <w:sz w:val="20"/>
              </w:rPr>
              <w:t>standard</w:t>
            </w:r>
          </w:p>
        </w:tc>
        <w:tc>
          <w:tcPr>
            <w:tcW w:w="1575" w:type="dxa"/>
            <w:tcBorders>
              <w:top w:val="single" w:sz="4" w:space="0" w:color="auto"/>
            </w:tcBorders>
            <w:tcMar>
              <w:top w:w="40" w:type="dxa"/>
              <w:left w:w="0" w:type="dxa"/>
              <w:bottom w:w="40" w:type="dxa"/>
              <w:right w:w="0" w:type="dxa"/>
            </w:tcMar>
            <w:vAlign w:val="bottom"/>
          </w:tcPr>
          <w:p w14:paraId="6286889E" w14:textId="77777777" w:rsidR="00A25C35" w:rsidRPr="00817A99" w:rsidRDefault="000F351E">
            <w:pPr>
              <w:spacing w:line="360" w:lineRule="auto"/>
              <w:jc w:val="both"/>
              <w:rPr>
                <w:sz w:val="20"/>
              </w:rPr>
            </w:pPr>
            <w:r w:rsidRPr="00817A99">
              <w:rPr>
                <w:sz w:val="20"/>
              </w:rPr>
              <w:t>Ormocarpum cochinchinense (CaO NPs)</w:t>
            </w:r>
          </w:p>
        </w:tc>
      </w:tr>
      <w:tr w:rsidR="00A25C35" w:rsidRPr="00817A99" w14:paraId="1EFE70C8" w14:textId="77777777" w:rsidTr="00817A99">
        <w:trPr>
          <w:trHeight w:val="465"/>
          <w:jc w:val="center"/>
        </w:trPr>
        <w:tc>
          <w:tcPr>
            <w:tcW w:w="1425" w:type="dxa"/>
            <w:tcMar>
              <w:top w:w="40" w:type="dxa"/>
              <w:left w:w="40" w:type="dxa"/>
              <w:bottom w:w="40" w:type="dxa"/>
              <w:right w:w="40" w:type="dxa"/>
            </w:tcMar>
            <w:vAlign w:val="bottom"/>
          </w:tcPr>
          <w:p w14:paraId="0CE04122" w14:textId="77777777" w:rsidR="00A25C35" w:rsidRPr="00817A99" w:rsidRDefault="000F351E">
            <w:pPr>
              <w:spacing w:line="360" w:lineRule="auto"/>
              <w:jc w:val="both"/>
              <w:rPr>
                <w:sz w:val="20"/>
              </w:rPr>
            </w:pPr>
            <w:r w:rsidRPr="00817A99">
              <w:rPr>
                <w:sz w:val="20"/>
              </w:rPr>
              <w:t>10</w:t>
            </w:r>
          </w:p>
        </w:tc>
        <w:tc>
          <w:tcPr>
            <w:tcW w:w="1470" w:type="dxa"/>
            <w:tcMar>
              <w:top w:w="40" w:type="dxa"/>
              <w:left w:w="40" w:type="dxa"/>
              <w:bottom w:w="40" w:type="dxa"/>
              <w:right w:w="40" w:type="dxa"/>
            </w:tcMar>
            <w:vAlign w:val="bottom"/>
          </w:tcPr>
          <w:p w14:paraId="122F6934" w14:textId="77777777" w:rsidR="00A25C35" w:rsidRPr="00817A99" w:rsidRDefault="000F351E">
            <w:pPr>
              <w:spacing w:line="360" w:lineRule="auto"/>
              <w:jc w:val="both"/>
              <w:rPr>
                <w:sz w:val="20"/>
              </w:rPr>
            </w:pPr>
            <w:r w:rsidRPr="00817A99">
              <w:rPr>
                <w:sz w:val="20"/>
              </w:rPr>
              <w:t>72.98</w:t>
            </w:r>
          </w:p>
        </w:tc>
        <w:tc>
          <w:tcPr>
            <w:tcW w:w="1575" w:type="dxa"/>
            <w:tcMar>
              <w:top w:w="40" w:type="dxa"/>
              <w:left w:w="40" w:type="dxa"/>
              <w:bottom w:w="40" w:type="dxa"/>
              <w:right w:w="40" w:type="dxa"/>
            </w:tcMar>
            <w:vAlign w:val="bottom"/>
          </w:tcPr>
          <w:p w14:paraId="3FE3BE0B" w14:textId="77777777" w:rsidR="00A25C35" w:rsidRPr="00817A99" w:rsidRDefault="000F351E">
            <w:pPr>
              <w:spacing w:line="360" w:lineRule="auto"/>
              <w:jc w:val="both"/>
              <w:rPr>
                <w:sz w:val="20"/>
              </w:rPr>
            </w:pPr>
            <w:r w:rsidRPr="00817A99">
              <w:rPr>
                <w:sz w:val="20"/>
              </w:rPr>
              <w:t>70.42</w:t>
            </w:r>
          </w:p>
        </w:tc>
      </w:tr>
      <w:tr w:rsidR="00A25C35" w:rsidRPr="00817A99" w14:paraId="452C45B9" w14:textId="77777777" w:rsidTr="00817A99">
        <w:trPr>
          <w:trHeight w:val="465"/>
          <w:jc w:val="center"/>
        </w:trPr>
        <w:tc>
          <w:tcPr>
            <w:tcW w:w="1425" w:type="dxa"/>
            <w:tcMar>
              <w:top w:w="40" w:type="dxa"/>
              <w:left w:w="40" w:type="dxa"/>
              <w:bottom w:w="40" w:type="dxa"/>
              <w:right w:w="40" w:type="dxa"/>
            </w:tcMar>
            <w:vAlign w:val="bottom"/>
          </w:tcPr>
          <w:p w14:paraId="223978C2" w14:textId="77777777" w:rsidR="00A25C35" w:rsidRPr="00817A99" w:rsidRDefault="000F351E">
            <w:pPr>
              <w:spacing w:line="360" w:lineRule="auto"/>
              <w:jc w:val="both"/>
              <w:rPr>
                <w:sz w:val="20"/>
              </w:rPr>
            </w:pPr>
            <w:r w:rsidRPr="00817A99">
              <w:rPr>
                <w:sz w:val="20"/>
              </w:rPr>
              <w:t>20</w:t>
            </w:r>
          </w:p>
        </w:tc>
        <w:tc>
          <w:tcPr>
            <w:tcW w:w="1470" w:type="dxa"/>
            <w:tcMar>
              <w:top w:w="40" w:type="dxa"/>
              <w:left w:w="40" w:type="dxa"/>
              <w:bottom w:w="40" w:type="dxa"/>
              <w:right w:w="40" w:type="dxa"/>
            </w:tcMar>
            <w:vAlign w:val="bottom"/>
          </w:tcPr>
          <w:p w14:paraId="11DA64A0" w14:textId="77777777" w:rsidR="00A25C35" w:rsidRPr="00817A99" w:rsidRDefault="000F351E">
            <w:pPr>
              <w:spacing w:line="360" w:lineRule="auto"/>
              <w:jc w:val="both"/>
              <w:rPr>
                <w:sz w:val="20"/>
              </w:rPr>
            </w:pPr>
            <w:r w:rsidRPr="00817A99">
              <w:rPr>
                <w:sz w:val="20"/>
              </w:rPr>
              <w:t>76.84</w:t>
            </w:r>
          </w:p>
        </w:tc>
        <w:tc>
          <w:tcPr>
            <w:tcW w:w="1575" w:type="dxa"/>
            <w:tcMar>
              <w:top w:w="40" w:type="dxa"/>
              <w:left w:w="40" w:type="dxa"/>
              <w:bottom w:w="40" w:type="dxa"/>
              <w:right w:w="40" w:type="dxa"/>
            </w:tcMar>
            <w:vAlign w:val="bottom"/>
          </w:tcPr>
          <w:p w14:paraId="0252FFCE" w14:textId="77777777" w:rsidR="00A25C35" w:rsidRPr="00817A99" w:rsidRDefault="000F351E">
            <w:pPr>
              <w:spacing w:line="360" w:lineRule="auto"/>
              <w:jc w:val="both"/>
              <w:rPr>
                <w:sz w:val="20"/>
              </w:rPr>
            </w:pPr>
            <w:r w:rsidRPr="00817A99">
              <w:rPr>
                <w:sz w:val="20"/>
              </w:rPr>
              <w:t>74.58</w:t>
            </w:r>
          </w:p>
        </w:tc>
      </w:tr>
      <w:tr w:rsidR="00A25C35" w:rsidRPr="00817A99" w14:paraId="1EE83F68" w14:textId="77777777" w:rsidTr="00817A99">
        <w:trPr>
          <w:trHeight w:val="465"/>
          <w:jc w:val="center"/>
        </w:trPr>
        <w:tc>
          <w:tcPr>
            <w:tcW w:w="1425" w:type="dxa"/>
            <w:tcMar>
              <w:top w:w="40" w:type="dxa"/>
              <w:left w:w="40" w:type="dxa"/>
              <w:bottom w:w="40" w:type="dxa"/>
              <w:right w:w="40" w:type="dxa"/>
            </w:tcMar>
            <w:vAlign w:val="bottom"/>
          </w:tcPr>
          <w:p w14:paraId="4E7B936A" w14:textId="77777777" w:rsidR="00A25C35" w:rsidRPr="00817A99" w:rsidRDefault="000F351E">
            <w:pPr>
              <w:spacing w:line="360" w:lineRule="auto"/>
              <w:jc w:val="both"/>
              <w:rPr>
                <w:sz w:val="20"/>
              </w:rPr>
            </w:pPr>
            <w:r w:rsidRPr="00817A99">
              <w:rPr>
                <w:sz w:val="20"/>
              </w:rPr>
              <w:t>30</w:t>
            </w:r>
          </w:p>
        </w:tc>
        <w:tc>
          <w:tcPr>
            <w:tcW w:w="1470" w:type="dxa"/>
            <w:tcMar>
              <w:top w:w="40" w:type="dxa"/>
              <w:left w:w="40" w:type="dxa"/>
              <w:bottom w:w="40" w:type="dxa"/>
              <w:right w:w="40" w:type="dxa"/>
            </w:tcMar>
            <w:vAlign w:val="bottom"/>
          </w:tcPr>
          <w:p w14:paraId="75D325BE" w14:textId="77777777" w:rsidR="00A25C35" w:rsidRPr="00817A99" w:rsidRDefault="000F351E">
            <w:pPr>
              <w:spacing w:line="360" w:lineRule="auto"/>
              <w:jc w:val="both"/>
              <w:rPr>
                <w:sz w:val="20"/>
              </w:rPr>
            </w:pPr>
            <w:r w:rsidRPr="00817A99">
              <w:rPr>
                <w:sz w:val="20"/>
              </w:rPr>
              <w:t>81.31</w:t>
            </w:r>
          </w:p>
        </w:tc>
        <w:tc>
          <w:tcPr>
            <w:tcW w:w="1575" w:type="dxa"/>
            <w:tcMar>
              <w:top w:w="40" w:type="dxa"/>
              <w:left w:w="40" w:type="dxa"/>
              <w:bottom w:w="40" w:type="dxa"/>
              <w:right w:w="40" w:type="dxa"/>
            </w:tcMar>
            <w:vAlign w:val="bottom"/>
          </w:tcPr>
          <w:p w14:paraId="405BDADE" w14:textId="77777777" w:rsidR="00A25C35" w:rsidRPr="00817A99" w:rsidRDefault="000F351E">
            <w:pPr>
              <w:spacing w:line="360" w:lineRule="auto"/>
              <w:jc w:val="both"/>
              <w:rPr>
                <w:sz w:val="20"/>
              </w:rPr>
            </w:pPr>
            <w:r w:rsidRPr="00817A99">
              <w:rPr>
                <w:sz w:val="20"/>
              </w:rPr>
              <w:t>78.63</w:t>
            </w:r>
          </w:p>
        </w:tc>
      </w:tr>
      <w:tr w:rsidR="00A25C35" w:rsidRPr="00817A99" w14:paraId="73407F9D" w14:textId="77777777" w:rsidTr="00817A99">
        <w:trPr>
          <w:trHeight w:val="465"/>
          <w:jc w:val="center"/>
        </w:trPr>
        <w:tc>
          <w:tcPr>
            <w:tcW w:w="1425" w:type="dxa"/>
            <w:tcMar>
              <w:top w:w="40" w:type="dxa"/>
              <w:left w:w="40" w:type="dxa"/>
              <w:bottom w:w="40" w:type="dxa"/>
              <w:right w:w="40" w:type="dxa"/>
            </w:tcMar>
            <w:vAlign w:val="bottom"/>
          </w:tcPr>
          <w:p w14:paraId="4ED53A91" w14:textId="77777777" w:rsidR="00A25C35" w:rsidRPr="00817A99" w:rsidRDefault="000F351E">
            <w:pPr>
              <w:spacing w:line="360" w:lineRule="auto"/>
              <w:jc w:val="both"/>
              <w:rPr>
                <w:sz w:val="20"/>
              </w:rPr>
            </w:pPr>
            <w:r w:rsidRPr="00817A99">
              <w:rPr>
                <w:sz w:val="20"/>
              </w:rPr>
              <w:t>40</w:t>
            </w:r>
          </w:p>
        </w:tc>
        <w:tc>
          <w:tcPr>
            <w:tcW w:w="1470" w:type="dxa"/>
            <w:tcMar>
              <w:top w:w="40" w:type="dxa"/>
              <w:left w:w="40" w:type="dxa"/>
              <w:bottom w:w="40" w:type="dxa"/>
              <w:right w:w="40" w:type="dxa"/>
            </w:tcMar>
            <w:vAlign w:val="bottom"/>
          </w:tcPr>
          <w:p w14:paraId="6534B8F2" w14:textId="77777777" w:rsidR="00A25C35" w:rsidRPr="00817A99" w:rsidRDefault="000F351E">
            <w:pPr>
              <w:spacing w:line="360" w:lineRule="auto"/>
              <w:jc w:val="both"/>
              <w:rPr>
                <w:sz w:val="20"/>
              </w:rPr>
            </w:pPr>
            <w:r w:rsidRPr="00817A99">
              <w:rPr>
                <w:sz w:val="20"/>
              </w:rPr>
              <w:t>85.84</w:t>
            </w:r>
          </w:p>
        </w:tc>
        <w:tc>
          <w:tcPr>
            <w:tcW w:w="1575" w:type="dxa"/>
            <w:tcMar>
              <w:top w:w="40" w:type="dxa"/>
              <w:left w:w="40" w:type="dxa"/>
              <w:bottom w:w="40" w:type="dxa"/>
              <w:right w:w="40" w:type="dxa"/>
            </w:tcMar>
            <w:vAlign w:val="bottom"/>
          </w:tcPr>
          <w:p w14:paraId="32A807D0" w14:textId="77777777" w:rsidR="00A25C35" w:rsidRPr="00817A99" w:rsidRDefault="000F351E">
            <w:pPr>
              <w:spacing w:line="360" w:lineRule="auto"/>
              <w:jc w:val="both"/>
              <w:rPr>
                <w:sz w:val="20"/>
              </w:rPr>
            </w:pPr>
            <w:r w:rsidRPr="00817A99">
              <w:rPr>
                <w:sz w:val="20"/>
              </w:rPr>
              <w:t>81.49</w:t>
            </w:r>
          </w:p>
        </w:tc>
      </w:tr>
      <w:tr w:rsidR="00A25C35" w:rsidRPr="00817A99" w14:paraId="2A5404EA" w14:textId="77777777" w:rsidTr="00817A99">
        <w:trPr>
          <w:trHeight w:val="465"/>
          <w:jc w:val="center"/>
        </w:trPr>
        <w:tc>
          <w:tcPr>
            <w:tcW w:w="1425" w:type="dxa"/>
            <w:tcMar>
              <w:top w:w="40" w:type="dxa"/>
              <w:left w:w="40" w:type="dxa"/>
              <w:bottom w:w="40" w:type="dxa"/>
              <w:right w:w="40" w:type="dxa"/>
            </w:tcMar>
            <w:vAlign w:val="bottom"/>
          </w:tcPr>
          <w:p w14:paraId="0C6CAE10" w14:textId="77777777" w:rsidR="00A25C35" w:rsidRPr="00817A99" w:rsidRDefault="000F351E">
            <w:pPr>
              <w:spacing w:line="360" w:lineRule="auto"/>
              <w:jc w:val="both"/>
              <w:rPr>
                <w:sz w:val="20"/>
              </w:rPr>
            </w:pPr>
            <w:r w:rsidRPr="00817A99">
              <w:rPr>
                <w:sz w:val="20"/>
              </w:rPr>
              <w:t>50</w:t>
            </w:r>
          </w:p>
        </w:tc>
        <w:tc>
          <w:tcPr>
            <w:tcW w:w="1470" w:type="dxa"/>
            <w:tcMar>
              <w:top w:w="40" w:type="dxa"/>
              <w:left w:w="40" w:type="dxa"/>
              <w:bottom w:w="40" w:type="dxa"/>
              <w:right w:w="40" w:type="dxa"/>
            </w:tcMar>
            <w:vAlign w:val="bottom"/>
          </w:tcPr>
          <w:p w14:paraId="405E5163" w14:textId="77777777" w:rsidR="00A25C35" w:rsidRPr="00817A99" w:rsidRDefault="000F351E">
            <w:pPr>
              <w:spacing w:line="360" w:lineRule="auto"/>
              <w:jc w:val="both"/>
              <w:rPr>
                <w:sz w:val="20"/>
              </w:rPr>
            </w:pPr>
            <w:r w:rsidRPr="00817A99">
              <w:rPr>
                <w:sz w:val="20"/>
              </w:rPr>
              <w:t>90.89</w:t>
            </w:r>
          </w:p>
        </w:tc>
        <w:tc>
          <w:tcPr>
            <w:tcW w:w="1575" w:type="dxa"/>
            <w:tcMar>
              <w:top w:w="40" w:type="dxa"/>
              <w:left w:w="40" w:type="dxa"/>
              <w:bottom w:w="40" w:type="dxa"/>
              <w:right w:w="40" w:type="dxa"/>
            </w:tcMar>
            <w:vAlign w:val="bottom"/>
          </w:tcPr>
          <w:p w14:paraId="7D6517EE" w14:textId="77777777" w:rsidR="00A25C35" w:rsidRPr="00817A99" w:rsidRDefault="000F351E">
            <w:pPr>
              <w:spacing w:line="360" w:lineRule="auto"/>
              <w:jc w:val="both"/>
              <w:rPr>
                <w:sz w:val="20"/>
              </w:rPr>
            </w:pPr>
            <w:r w:rsidRPr="00817A99">
              <w:rPr>
                <w:sz w:val="20"/>
              </w:rPr>
              <w:t>87.61</w:t>
            </w:r>
          </w:p>
        </w:tc>
      </w:tr>
    </w:tbl>
    <w:p w14:paraId="57143E50" w14:textId="77777777" w:rsidR="00A25C35" w:rsidRDefault="000F351E">
      <w:pPr>
        <w:spacing w:line="360" w:lineRule="auto"/>
        <w:jc w:val="center"/>
        <w:rPr>
          <w:b/>
          <w:szCs w:val="24"/>
        </w:rPr>
      </w:pPr>
      <w:r>
        <w:rPr>
          <w:b/>
          <w:noProof/>
          <w:szCs w:val="24"/>
        </w:rPr>
        <w:drawing>
          <wp:inline distT="114300" distB="114300" distL="114300" distR="114300" wp14:anchorId="562371F8" wp14:editId="48549760">
            <wp:extent cx="5509260" cy="4274820"/>
            <wp:effectExtent l="0" t="0" r="0" b="0"/>
            <wp:docPr id="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5"/>
                    <a:srcRect/>
                    <a:stretch>
                      <a:fillRect/>
                    </a:stretch>
                  </pic:blipFill>
                  <pic:spPr>
                    <a:xfrm>
                      <a:off x="0" y="0"/>
                      <a:ext cx="5509696" cy="4275158"/>
                    </a:xfrm>
                    <a:prstGeom prst="rect">
                      <a:avLst/>
                    </a:prstGeom>
                    <a:ln/>
                  </pic:spPr>
                </pic:pic>
              </a:graphicData>
            </a:graphic>
          </wp:inline>
        </w:drawing>
      </w:r>
    </w:p>
    <w:p w14:paraId="3EA76FC9" w14:textId="1FBB7EE4" w:rsidR="00A25C35" w:rsidRDefault="00817A99" w:rsidP="00817A99">
      <w:pPr>
        <w:pStyle w:val="FigureCaption"/>
      </w:pPr>
      <w:r>
        <w:t xml:space="preserve">Figure </w:t>
      </w:r>
      <w:r w:rsidR="000F351E">
        <w:t>3: Antioxidant activity of O.cochinchinense  mediated CaO NP- FRAP assay.</w:t>
      </w:r>
    </w:p>
    <w:p w14:paraId="777C45B0" w14:textId="1978A82C" w:rsidR="00A25C35" w:rsidRDefault="000F351E" w:rsidP="00817A99">
      <w:pPr>
        <w:pStyle w:val="Paragraph"/>
      </w:pPr>
      <w:r>
        <w:rPr>
          <w:b/>
          <w:sz w:val="24"/>
          <w:szCs w:val="24"/>
        </w:rPr>
        <w:t xml:space="preserve"> </w:t>
      </w:r>
      <w:r>
        <w:t>In the ABTS radical scavenging experiment, both the standard and CaO NPs demonstrated concentration-dependent action. The standard achieved 91.39% inhibition at the maximum concentration, while CaO NPs reached 88.32%.</w:t>
      </w:r>
    </w:p>
    <w:p w14:paraId="758A7735" w14:textId="5F3CDAB3" w:rsidR="00A25C35" w:rsidRDefault="000F351E" w:rsidP="00817A99">
      <w:pPr>
        <w:pStyle w:val="TableCaption"/>
      </w:pPr>
      <w:r>
        <w:lastRenderedPageBreak/>
        <w:t>TABLE 4: Antioxidant activity OF Ormocarpum cochinchinense mediated CaO NP using ABT radical scavenging assay</w:t>
      </w:r>
    </w:p>
    <w:tbl>
      <w:tblPr>
        <w:tblStyle w:val="a2"/>
        <w:tblW w:w="4470"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1425"/>
        <w:gridCol w:w="1470"/>
        <w:gridCol w:w="1575"/>
      </w:tblGrid>
      <w:tr w:rsidR="00A25C35" w:rsidRPr="00817A99" w14:paraId="4FBC9EF5" w14:textId="77777777" w:rsidTr="00817A99">
        <w:trPr>
          <w:trHeight w:val="465"/>
          <w:jc w:val="center"/>
        </w:trPr>
        <w:tc>
          <w:tcPr>
            <w:tcW w:w="1425" w:type="dxa"/>
            <w:tcBorders>
              <w:top w:val="single" w:sz="4" w:space="0" w:color="auto"/>
              <w:left w:val="single" w:sz="8" w:space="0" w:color="CCCCCC"/>
              <w:bottom w:val="single" w:sz="4" w:space="0" w:color="auto"/>
              <w:right w:val="single" w:sz="8" w:space="0" w:color="CCCCCC"/>
            </w:tcBorders>
            <w:tcMar>
              <w:top w:w="40" w:type="dxa"/>
              <w:left w:w="40" w:type="dxa"/>
              <w:bottom w:w="40" w:type="dxa"/>
              <w:right w:w="40" w:type="dxa"/>
            </w:tcMar>
            <w:vAlign w:val="bottom"/>
          </w:tcPr>
          <w:p w14:paraId="5732775B" w14:textId="704016D0" w:rsidR="00A25C35" w:rsidRPr="00817A99" w:rsidRDefault="000F351E">
            <w:pPr>
              <w:spacing w:line="360" w:lineRule="auto"/>
              <w:jc w:val="both"/>
              <w:rPr>
                <w:sz w:val="20"/>
              </w:rPr>
            </w:pPr>
            <w:r w:rsidRPr="00817A99">
              <w:rPr>
                <w:b/>
                <w:sz w:val="20"/>
              </w:rPr>
              <w:t xml:space="preserve"> </w:t>
            </w:r>
            <w:r w:rsidRPr="00817A99">
              <w:rPr>
                <w:sz w:val="20"/>
              </w:rPr>
              <w:t>ABTS</w:t>
            </w:r>
          </w:p>
        </w:tc>
        <w:tc>
          <w:tcPr>
            <w:tcW w:w="1470" w:type="dxa"/>
            <w:tcBorders>
              <w:top w:val="single" w:sz="4" w:space="0" w:color="auto"/>
              <w:left w:val="nil"/>
              <w:bottom w:val="single" w:sz="4" w:space="0" w:color="auto"/>
              <w:right w:val="single" w:sz="8" w:space="0" w:color="CCCCCC"/>
            </w:tcBorders>
            <w:tcMar>
              <w:top w:w="40" w:type="dxa"/>
              <w:left w:w="40" w:type="dxa"/>
              <w:bottom w:w="40" w:type="dxa"/>
              <w:right w:w="40" w:type="dxa"/>
            </w:tcMar>
            <w:vAlign w:val="bottom"/>
          </w:tcPr>
          <w:p w14:paraId="4619D199" w14:textId="77777777" w:rsidR="00A25C35" w:rsidRPr="00817A99" w:rsidRDefault="000F351E">
            <w:pPr>
              <w:spacing w:line="360" w:lineRule="auto"/>
              <w:jc w:val="both"/>
              <w:rPr>
                <w:sz w:val="20"/>
              </w:rPr>
            </w:pPr>
            <w:r w:rsidRPr="00817A99">
              <w:rPr>
                <w:sz w:val="20"/>
              </w:rPr>
              <w:t xml:space="preserve"> </w:t>
            </w:r>
          </w:p>
        </w:tc>
        <w:tc>
          <w:tcPr>
            <w:tcW w:w="1575" w:type="dxa"/>
            <w:tcBorders>
              <w:top w:val="single" w:sz="4" w:space="0" w:color="auto"/>
              <w:left w:val="nil"/>
              <w:bottom w:val="single" w:sz="4" w:space="0" w:color="auto"/>
              <w:right w:val="single" w:sz="8" w:space="0" w:color="CCCCCC"/>
            </w:tcBorders>
            <w:tcMar>
              <w:top w:w="40" w:type="dxa"/>
              <w:left w:w="40" w:type="dxa"/>
              <w:bottom w:w="40" w:type="dxa"/>
              <w:right w:w="40" w:type="dxa"/>
            </w:tcMar>
            <w:vAlign w:val="bottom"/>
          </w:tcPr>
          <w:p w14:paraId="678AB7DE" w14:textId="77777777" w:rsidR="00A25C35" w:rsidRPr="00817A99" w:rsidRDefault="000F351E">
            <w:pPr>
              <w:spacing w:line="360" w:lineRule="auto"/>
              <w:jc w:val="both"/>
              <w:rPr>
                <w:sz w:val="20"/>
              </w:rPr>
            </w:pPr>
            <w:r w:rsidRPr="00817A99">
              <w:rPr>
                <w:sz w:val="20"/>
              </w:rPr>
              <w:t xml:space="preserve"> </w:t>
            </w:r>
          </w:p>
        </w:tc>
      </w:tr>
      <w:tr w:rsidR="00A25C35" w:rsidRPr="00817A99" w14:paraId="250C52B0" w14:textId="77777777" w:rsidTr="00817A99">
        <w:trPr>
          <w:trHeight w:val="1185"/>
          <w:jc w:val="center"/>
        </w:trPr>
        <w:tc>
          <w:tcPr>
            <w:tcW w:w="1425" w:type="dxa"/>
            <w:tcBorders>
              <w:top w:val="single" w:sz="4" w:space="0" w:color="auto"/>
              <w:left w:val="single" w:sz="8" w:space="0" w:color="CCCCCC"/>
              <w:bottom w:val="single" w:sz="8" w:space="0" w:color="CCCCCC"/>
              <w:right w:val="single" w:sz="8" w:space="0" w:color="CCCCCC"/>
            </w:tcBorders>
            <w:tcMar>
              <w:top w:w="40" w:type="dxa"/>
              <w:left w:w="40" w:type="dxa"/>
              <w:bottom w:w="40" w:type="dxa"/>
              <w:right w:w="40" w:type="dxa"/>
            </w:tcMar>
            <w:vAlign w:val="bottom"/>
          </w:tcPr>
          <w:p w14:paraId="122AF8A5" w14:textId="77777777" w:rsidR="00A25C35" w:rsidRPr="00817A99" w:rsidRDefault="000F351E">
            <w:pPr>
              <w:spacing w:line="360" w:lineRule="auto"/>
              <w:jc w:val="both"/>
              <w:rPr>
                <w:sz w:val="20"/>
              </w:rPr>
            </w:pPr>
            <w:r w:rsidRPr="00817A99">
              <w:rPr>
                <w:sz w:val="20"/>
              </w:rPr>
              <w:t>conc</w:t>
            </w:r>
          </w:p>
        </w:tc>
        <w:tc>
          <w:tcPr>
            <w:tcW w:w="1470" w:type="dxa"/>
            <w:tcBorders>
              <w:top w:val="single" w:sz="4" w:space="0" w:color="auto"/>
              <w:left w:val="nil"/>
              <w:bottom w:val="single" w:sz="8" w:space="0" w:color="CCCCCC"/>
              <w:right w:val="single" w:sz="8" w:space="0" w:color="CCCCCC"/>
            </w:tcBorders>
            <w:tcMar>
              <w:top w:w="40" w:type="dxa"/>
              <w:left w:w="40" w:type="dxa"/>
              <w:bottom w:w="40" w:type="dxa"/>
              <w:right w:w="40" w:type="dxa"/>
            </w:tcMar>
            <w:vAlign w:val="bottom"/>
          </w:tcPr>
          <w:p w14:paraId="15918B0A" w14:textId="77777777" w:rsidR="00A25C35" w:rsidRPr="00817A99" w:rsidRDefault="000F351E">
            <w:pPr>
              <w:spacing w:line="360" w:lineRule="auto"/>
              <w:jc w:val="both"/>
              <w:rPr>
                <w:sz w:val="20"/>
              </w:rPr>
            </w:pPr>
            <w:r w:rsidRPr="00817A99">
              <w:rPr>
                <w:sz w:val="20"/>
              </w:rPr>
              <w:t>standard</w:t>
            </w:r>
          </w:p>
        </w:tc>
        <w:tc>
          <w:tcPr>
            <w:tcW w:w="1575" w:type="dxa"/>
            <w:tcBorders>
              <w:top w:val="single" w:sz="4" w:space="0" w:color="auto"/>
              <w:left w:val="nil"/>
              <w:bottom w:val="single" w:sz="8" w:space="0" w:color="CCCCCC"/>
              <w:right w:val="single" w:sz="8" w:space="0" w:color="000000"/>
            </w:tcBorders>
            <w:tcMar>
              <w:top w:w="40" w:type="dxa"/>
              <w:left w:w="0" w:type="dxa"/>
              <w:bottom w:w="40" w:type="dxa"/>
              <w:right w:w="0" w:type="dxa"/>
            </w:tcMar>
            <w:vAlign w:val="bottom"/>
          </w:tcPr>
          <w:p w14:paraId="0B8FC1D9" w14:textId="77777777" w:rsidR="00A25C35" w:rsidRPr="00817A99" w:rsidRDefault="000F351E">
            <w:pPr>
              <w:spacing w:line="360" w:lineRule="auto"/>
              <w:jc w:val="both"/>
              <w:rPr>
                <w:sz w:val="20"/>
              </w:rPr>
            </w:pPr>
            <w:r w:rsidRPr="00817A99">
              <w:rPr>
                <w:sz w:val="20"/>
              </w:rPr>
              <w:t>Ormocarpum cochinchinense (CaO NPs)</w:t>
            </w:r>
          </w:p>
        </w:tc>
      </w:tr>
      <w:tr w:rsidR="00A25C35" w:rsidRPr="00817A99" w14:paraId="271B4B48" w14:textId="77777777" w:rsidTr="00817A99">
        <w:trPr>
          <w:trHeight w:val="465"/>
          <w:jc w:val="center"/>
        </w:trPr>
        <w:tc>
          <w:tcPr>
            <w:tcW w:w="142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tcPr>
          <w:p w14:paraId="64CCEDE5" w14:textId="77777777" w:rsidR="00A25C35" w:rsidRPr="00817A99" w:rsidRDefault="000F351E">
            <w:pPr>
              <w:spacing w:line="360" w:lineRule="auto"/>
              <w:jc w:val="both"/>
              <w:rPr>
                <w:sz w:val="20"/>
              </w:rPr>
            </w:pPr>
            <w:r w:rsidRPr="00817A99">
              <w:rPr>
                <w:sz w:val="20"/>
              </w:rPr>
              <w:t>10</w:t>
            </w:r>
          </w:p>
        </w:tc>
        <w:tc>
          <w:tcPr>
            <w:tcW w:w="1470"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24CF60BB" w14:textId="77777777" w:rsidR="00A25C35" w:rsidRPr="00817A99" w:rsidRDefault="000F351E">
            <w:pPr>
              <w:spacing w:line="360" w:lineRule="auto"/>
              <w:jc w:val="both"/>
              <w:rPr>
                <w:sz w:val="20"/>
              </w:rPr>
            </w:pPr>
            <w:r w:rsidRPr="00817A99">
              <w:rPr>
                <w:sz w:val="20"/>
              </w:rPr>
              <w:t>70.56</w:t>
            </w:r>
          </w:p>
        </w:tc>
        <w:tc>
          <w:tcPr>
            <w:tcW w:w="1575"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42BEA70C" w14:textId="77777777" w:rsidR="00A25C35" w:rsidRPr="00817A99" w:rsidRDefault="000F351E">
            <w:pPr>
              <w:spacing w:line="360" w:lineRule="auto"/>
              <w:jc w:val="both"/>
              <w:rPr>
                <w:sz w:val="20"/>
              </w:rPr>
            </w:pPr>
            <w:r w:rsidRPr="00817A99">
              <w:rPr>
                <w:sz w:val="20"/>
              </w:rPr>
              <w:t>66.84</w:t>
            </w:r>
          </w:p>
        </w:tc>
      </w:tr>
      <w:tr w:rsidR="00A25C35" w:rsidRPr="00817A99" w14:paraId="078AA830" w14:textId="77777777" w:rsidTr="00817A99">
        <w:trPr>
          <w:trHeight w:val="465"/>
          <w:jc w:val="center"/>
        </w:trPr>
        <w:tc>
          <w:tcPr>
            <w:tcW w:w="142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tcPr>
          <w:p w14:paraId="5D23CD6A" w14:textId="77777777" w:rsidR="00A25C35" w:rsidRPr="00817A99" w:rsidRDefault="000F351E">
            <w:pPr>
              <w:spacing w:line="360" w:lineRule="auto"/>
              <w:jc w:val="both"/>
              <w:rPr>
                <w:sz w:val="20"/>
              </w:rPr>
            </w:pPr>
            <w:r w:rsidRPr="00817A99">
              <w:rPr>
                <w:sz w:val="20"/>
              </w:rPr>
              <w:t>20</w:t>
            </w:r>
          </w:p>
        </w:tc>
        <w:tc>
          <w:tcPr>
            <w:tcW w:w="1470"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418C478E" w14:textId="77777777" w:rsidR="00A25C35" w:rsidRPr="00817A99" w:rsidRDefault="000F351E">
            <w:pPr>
              <w:spacing w:line="360" w:lineRule="auto"/>
              <w:jc w:val="both"/>
              <w:rPr>
                <w:sz w:val="20"/>
              </w:rPr>
            </w:pPr>
            <w:r w:rsidRPr="00817A99">
              <w:rPr>
                <w:sz w:val="20"/>
              </w:rPr>
              <w:t>75.68</w:t>
            </w:r>
          </w:p>
        </w:tc>
        <w:tc>
          <w:tcPr>
            <w:tcW w:w="1575"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3DA1E994" w14:textId="77777777" w:rsidR="00A25C35" w:rsidRPr="00817A99" w:rsidRDefault="000F351E">
            <w:pPr>
              <w:spacing w:line="360" w:lineRule="auto"/>
              <w:jc w:val="both"/>
              <w:rPr>
                <w:sz w:val="20"/>
              </w:rPr>
            </w:pPr>
            <w:r w:rsidRPr="00817A99">
              <w:rPr>
                <w:sz w:val="20"/>
              </w:rPr>
              <w:t>72.91</w:t>
            </w:r>
          </w:p>
        </w:tc>
      </w:tr>
      <w:tr w:rsidR="00A25C35" w:rsidRPr="00817A99" w14:paraId="75D1B335" w14:textId="77777777" w:rsidTr="00817A99">
        <w:trPr>
          <w:trHeight w:val="465"/>
          <w:jc w:val="center"/>
        </w:trPr>
        <w:tc>
          <w:tcPr>
            <w:tcW w:w="142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tcPr>
          <w:p w14:paraId="6D62EF9C" w14:textId="77777777" w:rsidR="00A25C35" w:rsidRPr="00817A99" w:rsidRDefault="000F351E">
            <w:pPr>
              <w:spacing w:line="360" w:lineRule="auto"/>
              <w:jc w:val="both"/>
              <w:rPr>
                <w:sz w:val="20"/>
              </w:rPr>
            </w:pPr>
            <w:r w:rsidRPr="00817A99">
              <w:rPr>
                <w:sz w:val="20"/>
              </w:rPr>
              <w:t>30</w:t>
            </w:r>
          </w:p>
        </w:tc>
        <w:tc>
          <w:tcPr>
            <w:tcW w:w="1470"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078F1A07" w14:textId="77777777" w:rsidR="00A25C35" w:rsidRPr="00817A99" w:rsidRDefault="000F351E">
            <w:pPr>
              <w:spacing w:line="360" w:lineRule="auto"/>
              <w:jc w:val="both"/>
              <w:rPr>
                <w:sz w:val="20"/>
              </w:rPr>
            </w:pPr>
            <w:r w:rsidRPr="00817A99">
              <w:rPr>
                <w:sz w:val="20"/>
              </w:rPr>
              <w:t>82.43</w:t>
            </w:r>
          </w:p>
        </w:tc>
        <w:tc>
          <w:tcPr>
            <w:tcW w:w="1575"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17E636D1" w14:textId="77777777" w:rsidR="00A25C35" w:rsidRPr="00817A99" w:rsidRDefault="000F351E">
            <w:pPr>
              <w:spacing w:line="360" w:lineRule="auto"/>
              <w:jc w:val="both"/>
              <w:rPr>
                <w:sz w:val="20"/>
              </w:rPr>
            </w:pPr>
            <w:r w:rsidRPr="00817A99">
              <w:rPr>
                <w:sz w:val="20"/>
              </w:rPr>
              <w:t>78.45</w:t>
            </w:r>
          </w:p>
        </w:tc>
      </w:tr>
      <w:tr w:rsidR="00A25C35" w:rsidRPr="00817A99" w14:paraId="56711389" w14:textId="77777777" w:rsidTr="00817A99">
        <w:trPr>
          <w:trHeight w:val="465"/>
          <w:jc w:val="center"/>
        </w:trPr>
        <w:tc>
          <w:tcPr>
            <w:tcW w:w="142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tcPr>
          <w:p w14:paraId="08D4FCCE" w14:textId="77777777" w:rsidR="00A25C35" w:rsidRPr="00817A99" w:rsidRDefault="000F351E">
            <w:pPr>
              <w:spacing w:line="360" w:lineRule="auto"/>
              <w:jc w:val="both"/>
              <w:rPr>
                <w:sz w:val="20"/>
              </w:rPr>
            </w:pPr>
            <w:r w:rsidRPr="00817A99">
              <w:rPr>
                <w:sz w:val="20"/>
              </w:rPr>
              <w:t>40</w:t>
            </w:r>
          </w:p>
        </w:tc>
        <w:tc>
          <w:tcPr>
            <w:tcW w:w="1470"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6DF32ABF" w14:textId="77777777" w:rsidR="00A25C35" w:rsidRPr="00817A99" w:rsidRDefault="000F351E">
            <w:pPr>
              <w:spacing w:line="360" w:lineRule="auto"/>
              <w:jc w:val="both"/>
              <w:rPr>
                <w:sz w:val="20"/>
              </w:rPr>
            </w:pPr>
            <w:r w:rsidRPr="00817A99">
              <w:rPr>
                <w:sz w:val="20"/>
              </w:rPr>
              <w:t>86.57</w:t>
            </w:r>
          </w:p>
        </w:tc>
        <w:tc>
          <w:tcPr>
            <w:tcW w:w="1575" w:type="dxa"/>
            <w:tcBorders>
              <w:top w:val="single" w:sz="8" w:space="0" w:color="CCCCCC"/>
              <w:left w:val="nil"/>
              <w:bottom w:val="single" w:sz="8" w:space="0" w:color="CCCCCC"/>
              <w:right w:val="single" w:sz="8" w:space="0" w:color="CCCCCC"/>
            </w:tcBorders>
            <w:tcMar>
              <w:top w:w="40" w:type="dxa"/>
              <w:left w:w="40" w:type="dxa"/>
              <w:bottom w:w="40" w:type="dxa"/>
              <w:right w:w="40" w:type="dxa"/>
            </w:tcMar>
            <w:vAlign w:val="bottom"/>
          </w:tcPr>
          <w:p w14:paraId="24BBDF45" w14:textId="77777777" w:rsidR="00A25C35" w:rsidRPr="00817A99" w:rsidRDefault="000F351E">
            <w:pPr>
              <w:spacing w:line="360" w:lineRule="auto"/>
              <w:jc w:val="both"/>
              <w:rPr>
                <w:sz w:val="20"/>
              </w:rPr>
            </w:pPr>
            <w:r w:rsidRPr="00817A99">
              <w:rPr>
                <w:sz w:val="20"/>
              </w:rPr>
              <w:t>84.79</w:t>
            </w:r>
          </w:p>
        </w:tc>
      </w:tr>
      <w:tr w:rsidR="00A25C35" w:rsidRPr="00817A99" w14:paraId="403697B3" w14:textId="77777777" w:rsidTr="00817A99">
        <w:trPr>
          <w:trHeight w:val="465"/>
          <w:jc w:val="center"/>
        </w:trPr>
        <w:tc>
          <w:tcPr>
            <w:tcW w:w="1425" w:type="dxa"/>
            <w:tcBorders>
              <w:top w:val="single" w:sz="8" w:space="0" w:color="CCCCCC"/>
              <w:left w:val="single" w:sz="8" w:space="0" w:color="CCCCCC"/>
              <w:bottom w:val="single" w:sz="4" w:space="0" w:color="auto"/>
              <w:right w:val="single" w:sz="8" w:space="0" w:color="CCCCCC"/>
            </w:tcBorders>
            <w:tcMar>
              <w:top w:w="40" w:type="dxa"/>
              <w:left w:w="40" w:type="dxa"/>
              <w:bottom w:w="40" w:type="dxa"/>
              <w:right w:w="40" w:type="dxa"/>
            </w:tcMar>
            <w:vAlign w:val="bottom"/>
          </w:tcPr>
          <w:p w14:paraId="4B0754D2" w14:textId="77777777" w:rsidR="00A25C35" w:rsidRPr="00817A99" w:rsidRDefault="000F351E">
            <w:pPr>
              <w:spacing w:line="360" w:lineRule="auto"/>
              <w:jc w:val="both"/>
              <w:rPr>
                <w:sz w:val="20"/>
              </w:rPr>
            </w:pPr>
            <w:r w:rsidRPr="00817A99">
              <w:rPr>
                <w:sz w:val="20"/>
              </w:rPr>
              <w:t>50</w:t>
            </w:r>
          </w:p>
        </w:tc>
        <w:tc>
          <w:tcPr>
            <w:tcW w:w="1470" w:type="dxa"/>
            <w:tcBorders>
              <w:top w:val="single" w:sz="8" w:space="0" w:color="CCCCCC"/>
              <w:left w:val="nil"/>
              <w:bottom w:val="single" w:sz="4" w:space="0" w:color="auto"/>
              <w:right w:val="single" w:sz="8" w:space="0" w:color="CCCCCC"/>
            </w:tcBorders>
            <w:tcMar>
              <w:top w:w="40" w:type="dxa"/>
              <w:left w:w="40" w:type="dxa"/>
              <w:bottom w:w="40" w:type="dxa"/>
              <w:right w:w="40" w:type="dxa"/>
            </w:tcMar>
            <w:vAlign w:val="bottom"/>
          </w:tcPr>
          <w:p w14:paraId="734DE543" w14:textId="77777777" w:rsidR="00A25C35" w:rsidRPr="00817A99" w:rsidRDefault="000F351E">
            <w:pPr>
              <w:spacing w:line="360" w:lineRule="auto"/>
              <w:jc w:val="both"/>
              <w:rPr>
                <w:sz w:val="20"/>
              </w:rPr>
            </w:pPr>
            <w:r w:rsidRPr="00817A99">
              <w:rPr>
                <w:sz w:val="20"/>
              </w:rPr>
              <w:t>91.39</w:t>
            </w:r>
          </w:p>
        </w:tc>
        <w:tc>
          <w:tcPr>
            <w:tcW w:w="1575" w:type="dxa"/>
            <w:tcBorders>
              <w:top w:val="single" w:sz="8" w:space="0" w:color="CCCCCC"/>
              <w:left w:val="nil"/>
              <w:bottom w:val="single" w:sz="4" w:space="0" w:color="auto"/>
              <w:right w:val="single" w:sz="8" w:space="0" w:color="CCCCCC"/>
            </w:tcBorders>
            <w:tcMar>
              <w:top w:w="40" w:type="dxa"/>
              <w:left w:w="40" w:type="dxa"/>
              <w:bottom w:w="40" w:type="dxa"/>
              <w:right w:w="40" w:type="dxa"/>
            </w:tcMar>
            <w:vAlign w:val="bottom"/>
          </w:tcPr>
          <w:p w14:paraId="0E61278A" w14:textId="77777777" w:rsidR="00A25C35" w:rsidRPr="00817A99" w:rsidRDefault="000F351E">
            <w:pPr>
              <w:spacing w:line="360" w:lineRule="auto"/>
              <w:jc w:val="both"/>
              <w:rPr>
                <w:sz w:val="20"/>
              </w:rPr>
            </w:pPr>
            <w:r w:rsidRPr="00817A99">
              <w:rPr>
                <w:sz w:val="20"/>
              </w:rPr>
              <w:t>88.32</w:t>
            </w:r>
          </w:p>
        </w:tc>
      </w:tr>
    </w:tbl>
    <w:p w14:paraId="3B91572D" w14:textId="77777777" w:rsidR="00A25C35" w:rsidRDefault="000F351E">
      <w:pPr>
        <w:spacing w:line="360" w:lineRule="auto"/>
        <w:jc w:val="center"/>
        <w:rPr>
          <w:b/>
          <w:szCs w:val="24"/>
        </w:rPr>
      </w:pPr>
      <w:r>
        <w:rPr>
          <w:b/>
          <w:noProof/>
          <w:szCs w:val="24"/>
        </w:rPr>
        <w:drawing>
          <wp:inline distT="114300" distB="114300" distL="114300" distR="114300" wp14:anchorId="05088740" wp14:editId="4C482699">
            <wp:extent cx="5798820" cy="4000500"/>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6"/>
                    <a:srcRect/>
                    <a:stretch>
                      <a:fillRect/>
                    </a:stretch>
                  </pic:blipFill>
                  <pic:spPr>
                    <a:xfrm>
                      <a:off x="0" y="0"/>
                      <a:ext cx="5799610" cy="4001045"/>
                    </a:xfrm>
                    <a:prstGeom prst="rect">
                      <a:avLst/>
                    </a:prstGeom>
                    <a:ln/>
                  </pic:spPr>
                </pic:pic>
              </a:graphicData>
            </a:graphic>
          </wp:inline>
        </w:drawing>
      </w:r>
    </w:p>
    <w:p w14:paraId="51CA38A8" w14:textId="606F3FAD" w:rsidR="00A25C35" w:rsidRDefault="00817A99" w:rsidP="00817A99">
      <w:pPr>
        <w:pStyle w:val="FigureCaption"/>
      </w:pPr>
      <w:r>
        <w:t>Figure</w:t>
      </w:r>
      <w:r w:rsidR="000F351E">
        <w:t xml:space="preserve"> 4: Antioxidant activity of O.cochinchinense mediated CaO NP-  ABTS assay.</w:t>
      </w:r>
    </w:p>
    <w:p w14:paraId="55EC60AB" w14:textId="77777777" w:rsidR="00A25C35" w:rsidRDefault="000F351E">
      <w:pPr>
        <w:spacing w:line="360" w:lineRule="auto"/>
        <w:jc w:val="both"/>
        <w:rPr>
          <w:b/>
          <w:szCs w:val="24"/>
        </w:rPr>
      </w:pPr>
      <w:r>
        <w:rPr>
          <w:b/>
          <w:szCs w:val="24"/>
        </w:rPr>
        <w:t xml:space="preserve"> </w:t>
      </w:r>
    </w:p>
    <w:p w14:paraId="68455F94" w14:textId="7CD30322" w:rsidR="00A25C35" w:rsidRDefault="000F351E" w:rsidP="00817A99">
      <w:pPr>
        <w:pStyle w:val="Heading2"/>
      </w:pPr>
      <w:r>
        <w:lastRenderedPageBreak/>
        <w:t>NITRIC OXIDE SCAVENGING ASSAY</w:t>
      </w:r>
    </w:p>
    <w:p w14:paraId="48709A57" w14:textId="77777777" w:rsidR="00A25C35" w:rsidRDefault="000F351E" w:rsidP="00817A99">
      <w:pPr>
        <w:pStyle w:val="Paragraph"/>
      </w:pPr>
      <w:r>
        <w:t>Nitric oxide scavenging activity increases with concentration. At 50 µg/mL, the standard demonstrated 88.67% inhibition, followed by CaO NPs with 86.16%. These findings provide additional support for the CaO NPs' antioxidant activity.</w:t>
      </w:r>
    </w:p>
    <w:p w14:paraId="22DDD2D3" w14:textId="4AD776A2" w:rsidR="00A25C35" w:rsidRDefault="000F351E" w:rsidP="00817A99">
      <w:pPr>
        <w:pStyle w:val="TableCaption"/>
      </w:pPr>
      <w:r>
        <w:t>TABLE 5: Antioxidant activity OF Ormocarpum cochinchinense mediated CaO NP using Nitric Oxide radical scavenging assay</w:t>
      </w:r>
    </w:p>
    <w:tbl>
      <w:tblPr>
        <w:tblStyle w:val="a3"/>
        <w:tblW w:w="447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425"/>
        <w:gridCol w:w="1470"/>
        <w:gridCol w:w="1575"/>
      </w:tblGrid>
      <w:tr w:rsidR="00A25C35" w:rsidRPr="00817A99" w14:paraId="2CFB21D2" w14:textId="77777777" w:rsidTr="00817A99">
        <w:trPr>
          <w:trHeight w:val="465"/>
          <w:jc w:val="center"/>
        </w:trPr>
        <w:tc>
          <w:tcPr>
            <w:tcW w:w="1425" w:type="dxa"/>
            <w:tcBorders>
              <w:bottom w:val="single" w:sz="4" w:space="0" w:color="auto"/>
            </w:tcBorders>
            <w:tcMar>
              <w:top w:w="40" w:type="dxa"/>
              <w:left w:w="40" w:type="dxa"/>
              <w:bottom w:w="40" w:type="dxa"/>
              <w:right w:w="40" w:type="dxa"/>
            </w:tcMar>
            <w:vAlign w:val="bottom"/>
          </w:tcPr>
          <w:p w14:paraId="6303D335" w14:textId="46EEFFD0" w:rsidR="00A25C35" w:rsidRPr="00817A99" w:rsidRDefault="000F351E">
            <w:pPr>
              <w:spacing w:line="360" w:lineRule="auto"/>
              <w:jc w:val="both"/>
              <w:rPr>
                <w:sz w:val="20"/>
              </w:rPr>
            </w:pPr>
            <w:r w:rsidRPr="00817A99">
              <w:rPr>
                <w:b/>
                <w:sz w:val="20"/>
              </w:rPr>
              <w:t xml:space="preserve"> </w:t>
            </w:r>
            <w:r w:rsidRPr="00817A99">
              <w:rPr>
                <w:sz w:val="20"/>
              </w:rPr>
              <w:t>Nitric oxide</w:t>
            </w:r>
          </w:p>
        </w:tc>
        <w:tc>
          <w:tcPr>
            <w:tcW w:w="1470" w:type="dxa"/>
            <w:tcBorders>
              <w:bottom w:val="single" w:sz="4" w:space="0" w:color="auto"/>
            </w:tcBorders>
            <w:tcMar>
              <w:top w:w="40" w:type="dxa"/>
              <w:left w:w="40" w:type="dxa"/>
              <w:bottom w:w="40" w:type="dxa"/>
              <w:right w:w="40" w:type="dxa"/>
            </w:tcMar>
            <w:vAlign w:val="bottom"/>
          </w:tcPr>
          <w:p w14:paraId="24CA7FBB" w14:textId="77777777" w:rsidR="00A25C35" w:rsidRPr="00817A99" w:rsidRDefault="000F351E">
            <w:pPr>
              <w:spacing w:line="360" w:lineRule="auto"/>
              <w:jc w:val="both"/>
              <w:rPr>
                <w:sz w:val="20"/>
              </w:rPr>
            </w:pPr>
            <w:r w:rsidRPr="00817A99">
              <w:rPr>
                <w:sz w:val="20"/>
              </w:rPr>
              <w:t xml:space="preserve"> </w:t>
            </w:r>
          </w:p>
        </w:tc>
        <w:tc>
          <w:tcPr>
            <w:tcW w:w="1575" w:type="dxa"/>
            <w:tcBorders>
              <w:bottom w:val="single" w:sz="4" w:space="0" w:color="auto"/>
            </w:tcBorders>
            <w:tcMar>
              <w:top w:w="40" w:type="dxa"/>
              <w:left w:w="40" w:type="dxa"/>
              <w:bottom w:w="40" w:type="dxa"/>
              <w:right w:w="40" w:type="dxa"/>
            </w:tcMar>
            <w:vAlign w:val="bottom"/>
          </w:tcPr>
          <w:p w14:paraId="0792FCDB" w14:textId="77777777" w:rsidR="00A25C35" w:rsidRPr="00817A99" w:rsidRDefault="000F351E">
            <w:pPr>
              <w:spacing w:line="360" w:lineRule="auto"/>
              <w:jc w:val="both"/>
              <w:rPr>
                <w:sz w:val="20"/>
              </w:rPr>
            </w:pPr>
            <w:r w:rsidRPr="00817A99">
              <w:rPr>
                <w:sz w:val="20"/>
              </w:rPr>
              <w:t xml:space="preserve"> </w:t>
            </w:r>
          </w:p>
        </w:tc>
      </w:tr>
      <w:tr w:rsidR="00A25C35" w:rsidRPr="00817A99" w14:paraId="278448B4" w14:textId="77777777" w:rsidTr="00817A99">
        <w:trPr>
          <w:trHeight w:val="1185"/>
          <w:jc w:val="center"/>
        </w:trPr>
        <w:tc>
          <w:tcPr>
            <w:tcW w:w="1425" w:type="dxa"/>
            <w:tcBorders>
              <w:top w:val="single" w:sz="4" w:space="0" w:color="auto"/>
            </w:tcBorders>
            <w:tcMar>
              <w:top w:w="40" w:type="dxa"/>
              <w:left w:w="40" w:type="dxa"/>
              <w:bottom w:w="40" w:type="dxa"/>
              <w:right w:w="40" w:type="dxa"/>
            </w:tcMar>
            <w:vAlign w:val="bottom"/>
          </w:tcPr>
          <w:p w14:paraId="394D3AF9" w14:textId="77777777" w:rsidR="00A25C35" w:rsidRPr="00817A99" w:rsidRDefault="000F351E">
            <w:pPr>
              <w:spacing w:line="360" w:lineRule="auto"/>
              <w:jc w:val="both"/>
              <w:rPr>
                <w:sz w:val="20"/>
              </w:rPr>
            </w:pPr>
            <w:r w:rsidRPr="00817A99">
              <w:rPr>
                <w:sz w:val="20"/>
              </w:rPr>
              <w:t>conc</w:t>
            </w:r>
          </w:p>
        </w:tc>
        <w:tc>
          <w:tcPr>
            <w:tcW w:w="1470" w:type="dxa"/>
            <w:tcBorders>
              <w:top w:val="single" w:sz="4" w:space="0" w:color="auto"/>
            </w:tcBorders>
            <w:tcMar>
              <w:top w:w="40" w:type="dxa"/>
              <w:left w:w="40" w:type="dxa"/>
              <w:bottom w:w="40" w:type="dxa"/>
              <w:right w:w="40" w:type="dxa"/>
            </w:tcMar>
            <w:vAlign w:val="bottom"/>
          </w:tcPr>
          <w:p w14:paraId="62DC3972" w14:textId="77777777" w:rsidR="00A25C35" w:rsidRPr="00817A99" w:rsidRDefault="000F351E">
            <w:pPr>
              <w:spacing w:line="360" w:lineRule="auto"/>
              <w:jc w:val="both"/>
              <w:rPr>
                <w:sz w:val="20"/>
              </w:rPr>
            </w:pPr>
            <w:r w:rsidRPr="00817A99">
              <w:rPr>
                <w:sz w:val="20"/>
              </w:rPr>
              <w:t>standard</w:t>
            </w:r>
          </w:p>
        </w:tc>
        <w:tc>
          <w:tcPr>
            <w:tcW w:w="1575" w:type="dxa"/>
            <w:tcBorders>
              <w:top w:val="single" w:sz="4" w:space="0" w:color="auto"/>
            </w:tcBorders>
            <w:tcMar>
              <w:top w:w="40" w:type="dxa"/>
              <w:left w:w="0" w:type="dxa"/>
              <w:bottom w:w="40" w:type="dxa"/>
              <w:right w:w="0" w:type="dxa"/>
            </w:tcMar>
            <w:vAlign w:val="bottom"/>
          </w:tcPr>
          <w:p w14:paraId="3594C632" w14:textId="77777777" w:rsidR="00A25C35" w:rsidRPr="00817A99" w:rsidRDefault="000F351E">
            <w:pPr>
              <w:spacing w:line="360" w:lineRule="auto"/>
              <w:jc w:val="both"/>
              <w:rPr>
                <w:sz w:val="20"/>
              </w:rPr>
            </w:pPr>
            <w:r w:rsidRPr="00817A99">
              <w:rPr>
                <w:sz w:val="20"/>
              </w:rPr>
              <w:t>Ormocarpum cochinchinense (CaO NPs)</w:t>
            </w:r>
          </w:p>
        </w:tc>
      </w:tr>
      <w:tr w:rsidR="00A25C35" w:rsidRPr="00817A99" w14:paraId="62BA25CC" w14:textId="77777777" w:rsidTr="00817A99">
        <w:trPr>
          <w:trHeight w:val="465"/>
          <w:jc w:val="center"/>
        </w:trPr>
        <w:tc>
          <w:tcPr>
            <w:tcW w:w="1425" w:type="dxa"/>
            <w:tcMar>
              <w:top w:w="40" w:type="dxa"/>
              <w:left w:w="40" w:type="dxa"/>
              <w:bottom w:w="40" w:type="dxa"/>
              <w:right w:w="40" w:type="dxa"/>
            </w:tcMar>
            <w:vAlign w:val="bottom"/>
          </w:tcPr>
          <w:p w14:paraId="18E5E162" w14:textId="77777777" w:rsidR="00A25C35" w:rsidRPr="00817A99" w:rsidRDefault="000F351E">
            <w:pPr>
              <w:spacing w:line="360" w:lineRule="auto"/>
              <w:jc w:val="both"/>
              <w:rPr>
                <w:sz w:val="20"/>
              </w:rPr>
            </w:pPr>
            <w:r w:rsidRPr="00817A99">
              <w:rPr>
                <w:sz w:val="20"/>
              </w:rPr>
              <w:t>10</w:t>
            </w:r>
          </w:p>
        </w:tc>
        <w:tc>
          <w:tcPr>
            <w:tcW w:w="1470" w:type="dxa"/>
            <w:tcMar>
              <w:top w:w="40" w:type="dxa"/>
              <w:left w:w="40" w:type="dxa"/>
              <w:bottom w:w="40" w:type="dxa"/>
              <w:right w:w="40" w:type="dxa"/>
            </w:tcMar>
            <w:vAlign w:val="bottom"/>
          </w:tcPr>
          <w:p w14:paraId="460424B9" w14:textId="77777777" w:rsidR="00A25C35" w:rsidRPr="00817A99" w:rsidRDefault="000F351E">
            <w:pPr>
              <w:spacing w:line="360" w:lineRule="auto"/>
              <w:jc w:val="both"/>
              <w:rPr>
                <w:sz w:val="20"/>
              </w:rPr>
            </w:pPr>
            <w:r w:rsidRPr="00817A99">
              <w:rPr>
                <w:sz w:val="20"/>
              </w:rPr>
              <w:t>72.43</w:t>
            </w:r>
          </w:p>
        </w:tc>
        <w:tc>
          <w:tcPr>
            <w:tcW w:w="1575" w:type="dxa"/>
            <w:tcMar>
              <w:top w:w="40" w:type="dxa"/>
              <w:left w:w="40" w:type="dxa"/>
              <w:bottom w:w="40" w:type="dxa"/>
              <w:right w:w="40" w:type="dxa"/>
            </w:tcMar>
            <w:vAlign w:val="bottom"/>
          </w:tcPr>
          <w:p w14:paraId="2801A8EC" w14:textId="77777777" w:rsidR="00A25C35" w:rsidRPr="00817A99" w:rsidRDefault="000F351E">
            <w:pPr>
              <w:spacing w:line="360" w:lineRule="auto"/>
              <w:jc w:val="both"/>
              <w:rPr>
                <w:sz w:val="20"/>
              </w:rPr>
            </w:pPr>
            <w:r w:rsidRPr="00817A99">
              <w:rPr>
                <w:sz w:val="20"/>
              </w:rPr>
              <w:t>68.67</w:t>
            </w:r>
          </w:p>
        </w:tc>
      </w:tr>
      <w:tr w:rsidR="00A25C35" w:rsidRPr="00817A99" w14:paraId="45B4F3C6" w14:textId="77777777" w:rsidTr="00817A99">
        <w:trPr>
          <w:trHeight w:val="465"/>
          <w:jc w:val="center"/>
        </w:trPr>
        <w:tc>
          <w:tcPr>
            <w:tcW w:w="1425" w:type="dxa"/>
            <w:tcMar>
              <w:top w:w="40" w:type="dxa"/>
              <w:left w:w="40" w:type="dxa"/>
              <w:bottom w:w="40" w:type="dxa"/>
              <w:right w:w="40" w:type="dxa"/>
            </w:tcMar>
            <w:vAlign w:val="bottom"/>
          </w:tcPr>
          <w:p w14:paraId="1A48E891" w14:textId="77777777" w:rsidR="00A25C35" w:rsidRPr="00817A99" w:rsidRDefault="000F351E">
            <w:pPr>
              <w:spacing w:line="360" w:lineRule="auto"/>
              <w:jc w:val="both"/>
              <w:rPr>
                <w:sz w:val="20"/>
              </w:rPr>
            </w:pPr>
            <w:r w:rsidRPr="00817A99">
              <w:rPr>
                <w:sz w:val="20"/>
              </w:rPr>
              <w:t>20</w:t>
            </w:r>
          </w:p>
        </w:tc>
        <w:tc>
          <w:tcPr>
            <w:tcW w:w="1470" w:type="dxa"/>
            <w:tcMar>
              <w:top w:w="40" w:type="dxa"/>
              <w:left w:w="40" w:type="dxa"/>
              <w:bottom w:w="40" w:type="dxa"/>
              <w:right w:w="40" w:type="dxa"/>
            </w:tcMar>
            <w:vAlign w:val="bottom"/>
          </w:tcPr>
          <w:p w14:paraId="7A0EB3E7" w14:textId="77777777" w:rsidR="00A25C35" w:rsidRPr="00817A99" w:rsidRDefault="000F351E">
            <w:pPr>
              <w:spacing w:line="360" w:lineRule="auto"/>
              <w:jc w:val="both"/>
              <w:rPr>
                <w:sz w:val="20"/>
              </w:rPr>
            </w:pPr>
            <w:r w:rsidRPr="00817A99">
              <w:rPr>
                <w:sz w:val="20"/>
              </w:rPr>
              <w:t>77.94</w:t>
            </w:r>
          </w:p>
        </w:tc>
        <w:tc>
          <w:tcPr>
            <w:tcW w:w="1575" w:type="dxa"/>
            <w:tcMar>
              <w:top w:w="40" w:type="dxa"/>
              <w:left w:w="40" w:type="dxa"/>
              <w:bottom w:w="40" w:type="dxa"/>
              <w:right w:w="40" w:type="dxa"/>
            </w:tcMar>
            <w:vAlign w:val="bottom"/>
          </w:tcPr>
          <w:p w14:paraId="21188BB9" w14:textId="77777777" w:rsidR="00A25C35" w:rsidRPr="00817A99" w:rsidRDefault="000F351E">
            <w:pPr>
              <w:spacing w:line="360" w:lineRule="auto"/>
              <w:jc w:val="both"/>
              <w:rPr>
                <w:sz w:val="20"/>
              </w:rPr>
            </w:pPr>
            <w:r w:rsidRPr="00817A99">
              <w:rPr>
                <w:sz w:val="20"/>
              </w:rPr>
              <w:t>73.39</w:t>
            </w:r>
          </w:p>
        </w:tc>
      </w:tr>
      <w:tr w:rsidR="00A25C35" w:rsidRPr="00817A99" w14:paraId="5516FD6B" w14:textId="77777777" w:rsidTr="00817A99">
        <w:trPr>
          <w:trHeight w:val="465"/>
          <w:jc w:val="center"/>
        </w:trPr>
        <w:tc>
          <w:tcPr>
            <w:tcW w:w="1425" w:type="dxa"/>
            <w:tcMar>
              <w:top w:w="40" w:type="dxa"/>
              <w:left w:w="40" w:type="dxa"/>
              <w:bottom w:w="40" w:type="dxa"/>
              <w:right w:w="40" w:type="dxa"/>
            </w:tcMar>
            <w:vAlign w:val="bottom"/>
          </w:tcPr>
          <w:p w14:paraId="49F8DC47" w14:textId="77777777" w:rsidR="00A25C35" w:rsidRPr="00817A99" w:rsidRDefault="000F351E">
            <w:pPr>
              <w:spacing w:line="360" w:lineRule="auto"/>
              <w:jc w:val="both"/>
              <w:rPr>
                <w:sz w:val="20"/>
              </w:rPr>
            </w:pPr>
            <w:r w:rsidRPr="00817A99">
              <w:rPr>
                <w:sz w:val="20"/>
              </w:rPr>
              <w:t>30</w:t>
            </w:r>
          </w:p>
        </w:tc>
        <w:tc>
          <w:tcPr>
            <w:tcW w:w="1470" w:type="dxa"/>
            <w:tcMar>
              <w:top w:w="40" w:type="dxa"/>
              <w:left w:w="40" w:type="dxa"/>
              <w:bottom w:w="40" w:type="dxa"/>
              <w:right w:w="40" w:type="dxa"/>
            </w:tcMar>
            <w:vAlign w:val="bottom"/>
          </w:tcPr>
          <w:p w14:paraId="6B277877" w14:textId="77777777" w:rsidR="00A25C35" w:rsidRPr="00817A99" w:rsidRDefault="000F351E">
            <w:pPr>
              <w:spacing w:line="360" w:lineRule="auto"/>
              <w:jc w:val="both"/>
              <w:rPr>
                <w:sz w:val="20"/>
              </w:rPr>
            </w:pPr>
            <w:r w:rsidRPr="00817A99">
              <w:rPr>
                <w:sz w:val="20"/>
              </w:rPr>
              <w:t>80.37</w:t>
            </w:r>
          </w:p>
        </w:tc>
        <w:tc>
          <w:tcPr>
            <w:tcW w:w="1575" w:type="dxa"/>
            <w:tcMar>
              <w:top w:w="40" w:type="dxa"/>
              <w:left w:w="40" w:type="dxa"/>
              <w:bottom w:w="40" w:type="dxa"/>
              <w:right w:w="40" w:type="dxa"/>
            </w:tcMar>
            <w:vAlign w:val="bottom"/>
          </w:tcPr>
          <w:p w14:paraId="644563EA" w14:textId="77777777" w:rsidR="00A25C35" w:rsidRPr="00817A99" w:rsidRDefault="000F351E">
            <w:pPr>
              <w:spacing w:line="360" w:lineRule="auto"/>
              <w:jc w:val="both"/>
              <w:rPr>
                <w:sz w:val="20"/>
              </w:rPr>
            </w:pPr>
            <w:r w:rsidRPr="00817A99">
              <w:rPr>
                <w:sz w:val="20"/>
              </w:rPr>
              <w:t>77.45</w:t>
            </w:r>
          </w:p>
        </w:tc>
      </w:tr>
      <w:tr w:rsidR="00A25C35" w:rsidRPr="00817A99" w14:paraId="53B97785" w14:textId="77777777" w:rsidTr="00817A99">
        <w:trPr>
          <w:trHeight w:val="465"/>
          <w:jc w:val="center"/>
        </w:trPr>
        <w:tc>
          <w:tcPr>
            <w:tcW w:w="1425" w:type="dxa"/>
            <w:tcMar>
              <w:top w:w="40" w:type="dxa"/>
              <w:left w:w="40" w:type="dxa"/>
              <w:bottom w:w="40" w:type="dxa"/>
              <w:right w:w="40" w:type="dxa"/>
            </w:tcMar>
            <w:vAlign w:val="bottom"/>
          </w:tcPr>
          <w:p w14:paraId="6E04E3E9" w14:textId="77777777" w:rsidR="00A25C35" w:rsidRPr="00817A99" w:rsidRDefault="000F351E">
            <w:pPr>
              <w:spacing w:line="360" w:lineRule="auto"/>
              <w:jc w:val="both"/>
              <w:rPr>
                <w:sz w:val="20"/>
              </w:rPr>
            </w:pPr>
            <w:r w:rsidRPr="00817A99">
              <w:rPr>
                <w:sz w:val="20"/>
              </w:rPr>
              <w:t>40</w:t>
            </w:r>
          </w:p>
        </w:tc>
        <w:tc>
          <w:tcPr>
            <w:tcW w:w="1470" w:type="dxa"/>
            <w:tcMar>
              <w:top w:w="40" w:type="dxa"/>
              <w:left w:w="40" w:type="dxa"/>
              <w:bottom w:w="40" w:type="dxa"/>
              <w:right w:w="40" w:type="dxa"/>
            </w:tcMar>
            <w:vAlign w:val="bottom"/>
          </w:tcPr>
          <w:p w14:paraId="4CA84D04" w14:textId="77777777" w:rsidR="00A25C35" w:rsidRPr="00817A99" w:rsidRDefault="000F351E">
            <w:pPr>
              <w:spacing w:line="360" w:lineRule="auto"/>
              <w:jc w:val="both"/>
              <w:rPr>
                <w:sz w:val="20"/>
              </w:rPr>
            </w:pPr>
            <w:r w:rsidRPr="00817A99">
              <w:rPr>
                <w:sz w:val="20"/>
              </w:rPr>
              <w:t>84.28</w:t>
            </w:r>
          </w:p>
        </w:tc>
        <w:tc>
          <w:tcPr>
            <w:tcW w:w="1575" w:type="dxa"/>
            <w:tcMar>
              <w:top w:w="40" w:type="dxa"/>
              <w:left w:w="40" w:type="dxa"/>
              <w:bottom w:w="40" w:type="dxa"/>
              <w:right w:w="40" w:type="dxa"/>
            </w:tcMar>
            <w:vAlign w:val="bottom"/>
          </w:tcPr>
          <w:p w14:paraId="6F9F7787" w14:textId="77777777" w:rsidR="00A25C35" w:rsidRPr="00817A99" w:rsidRDefault="000F351E">
            <w:pPr>
              <w:spacing w:line="360" w:lineRule="auto"/>
              <w:jc w:val="both"/>
              <w:rPr>
                <w:sz w:val="20"/>
              </w:rPr>
            </w:pPr>
            <w:r w:rsidRPr="00817A99">
              <w:rPr>
                <w:sz w:val="20"/>
              </w:rPr>
              <w:t>82.71</w:t>
            </w:r>
          </w:p>
        </w:tc>
      </w:tr>
      <w:tr w:rsidR="00A25C35" w:rsidRPr="00817A99" w14:paraId="595F7E67" w14:textId="77777777" w:rsidTr="00817A99">
        <w:trPr>
          <w:trHeight w:val="465"/>
          <w:jc w:val="center"/>
        </w:trPr>
        <w:tc>
          <w:tcPr>
            <w:tcW w:w="1425" w:type="dxa"/>
            <w:tcMar>
              <w:top w:w="40" w:type="dxa"/>
              <w:left w:w="40" w:type="dxa"/>
              <w:bottom w:w="40" w:type="dxa"/>
              <w:right w:w="40" w:type="dxa"/>
            </w:tcMar>
            <w:vAlign w:val="bottom"/>
          </w:tcPr>
          <w:p w14:paraId="0D2AFE5D" w14:textId="77777777" w:rsidR="00A25C35" w:rsidRPr="00817A99" w:rsidRDefault="000F351E">
            <w:pPr>
              <w:spacing w:line="360" w:lineRule="auto"/>
              <w:jc w:val="both"/>
              <w:rPr>
                <w:sz w:val="20"/>
              </w:rPr>
            </w:pPr>
            <w:r w:rsidRPr="00817A99">
              <w:rPr>
                <w:sz w:val="20"/>
              </w:rPr>
              <w:t>50</w:t>
            </w:r>
          </w:p>
        </w:tc>
        <w:tc>
          <w:tcPr>
            <w:tcW w:w="1470" w:type="dxa"/>
            <w:tcMar>
              <w:top w:w="40" w:type="dxa"/>
              <w:left w:w="40" w:type="dxa"/>
              <w:bottom w:w="40" w:type="dxa"/>
              <w:right w:w="40" w:type="dxa"/>
            </w:tcMar>
            <w:vAlign w:val="bottom"/>
          </w:tcPr>
          <w:p w14:paraId="456CEF7B" w14:textId="77777777" w:rsidR="00A25C35" w:rsidRPr="00817A99" w:rsidRDefault="000F351E">
            <w:pPr>
              <w:spacing w:line="360" w:lineRule="auto"/>
              <w:jc w:val="both"/>
              <w:rPr>
                <w:sz w:val="20"/>
              </w:rPr>
            </w:pPr>
            <w:r w:rsidRPr="00817A99">
              <w:rPr>
                <w:sz w:val="20"/>
              </w:rPr>
              <w:t>88.67</w:t>
            </w:r>
          </w:p>
        </w:tc>
        <w:tc>
          <w:tcPr>
            <w:tcW w:w="1575" w:type="dxa"/>
            <w:tcMar>
              <w:top w:w="40" w:type="dxa"/>
              <w:left w:w="40" w:type="dxa"/>
              <w:bottom w:w="40" w:type="dxa"/>
              <w:right w:w="40" w:type="dxa"/>
            </w:tcMar>
            <w:vAlign w:val="bottom"/>
          </w:tcPr>
          <w:p w14:paraId="7F2C1646" w14:textId="77777777" w:rsidR="00A25C35" w:rsidRPr="00817A99" w:rsidRDefault="000F351E">
            <w:pPr>
              <w:spacing w:line="360" w:lineRule="auto"/>
              <w:jc w:val="both"/>
              <w:rPr>
                <w:sz w:val="20"/>
              </w:rPr>
            </w:pPr>
            <w:r w:rsidRPr="00817A99">
              <w:rPr>
                <w:sz w:val="20"/>
              </w:rPr>
              <w:t>86.16</w:t>
            </w:r>
          </w:p>
        </w:tc>
      </w:tr>
    </w:tbl>
    <w:p w14:paraId="581E8706" w14:textId="1916CE3C" w:rsidR="00A25C35" w:rsidRDefault="000F351E" w:rsidP="00817A99">
      <w:pPr>
        <w:spacing w:line="360" w:lineRule="auto"/>
        <w:jc w:val="both"/>
        <w:rPr>
          <w:b/>
          <w:szCs w:val="24"/>
        </w:rPr>
      </w:pPr>
      <w:r>
        <w:rPr>
          <w:b/>
          <w:szCs w:val="24"/>
        </w:rPr>
        <w:t xml:space="preserve"> </w:t>
      </w:r>
      <w:r>
        <w:rPr>
          <w:b/>
          <w:noProof/>
          <w:szCs w:val="24"/>
        </w:rPr>
        <w:drawing>
          <wp:inline distT="114300" distB="114300" distL="114300" distR="114300" wp14:anchorId="378C89E9" wp14:editId="4E43B552">
            <wp:extent cx="5791200" cy="4030980"/>
            <wp:effectExtent l="0" t="0" r="0" b="762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7"/>
                    <a:srcRect/>
                    <a:stretch>
                      <a:fillRect/>
                    </a:stretch>
                  </pic:blipFill>
                  <pic:spPr>
                    <a:xfrm>
                      <a:off x="0" y="0"/>
                      <a:ext cx="5791650" cy="4031293"/>
                    </a:xfrm>
                    <a:prstGeom prst="rect">
                      <a:avLst/>
                    </a:prstGeom>
                    <a:ln/>
                  </pic:spPr>
                </pic:pic>
              </a:graphicData>
            </a:graphic>
          </wp:inline>
        </w:drawing>
      </w:r>
    </w:p>
    <w:p w14:paraId="262ECD45" w14:textId="1C9C7BB6" w:rsidR="00A25C35" w:rsidRDefault="00817A99" w:rsidP="00817A99">
      <w:pPr>
        <w:pStyle w:val="FigureCaption"/>
      </w:pPr>
      <w:r>
        <w:t xml:space="preserve">Figure </w:t>
      </w:r>
      <w:r w:rsidR="000F351E">
        <w:t>5: Antioxidant activity of O.cochinchinense mediated CaO NP-  Nitric Oxide assay.</w:t>
      </w:r>
    </w:p>
    <w:p w14:paraId="6C858C9B" w14:textId="77777777" w:rsidR="00A25C35" w:rsidRDefault="000F351E" w:rsidP="00817A99">
      <w:pPr>
        <w:pStyle w:val="Paragraph"/>
      </w:pPr>
      <w:r>
        <w:lastRenderedPageBreak/>
        <w:t>Overall, the antioxidant activity data show that Ormocarpum cochinchinense CaO NPs have a high potential as an antioxidant agent, with results nearly identical to those of traditional antioxidants across all assays.</w:t>
      </w:r>
    </w:p>
    <w:p w14:paraId="5A700D85" w14:textId="098EF36B" w:rsidR="00A25C35" w:rsidRDefault="000F351E" w:rsidP="00817A99">
      <w:pPr>
        <w:pStyle w:val="Heading1"/>
      </w:pPr>
      <w:r>
        <w:t>Anti-inflammatory activity</w:t>
      </w:r>
    </w:p>
    <w:p w14:paraId="17C380DC" w14:textId="77777777" w:rsidR="00A25C35" w:rsidRDefault="000F351E" w:rsidP="00817A99">
      <w:pPr>
        <w:pStyle w:val="Paragraph"/>
      </w:pPr>
      <w:r>
        <w:t>The anti-inflammatory effect of Ormocarpum cochinchinense CaO NPs was tested using three distinct assays: BSA denaturation, egg albumin denaturation (EA), and membrane stabilization assay (MSA).</w:t>
      </w:r>
    </w:p>
    <w:p w14:paraId="42332DB8" w14:textId="11CA14FC" w:rsidR="00A25C35" w:rsidRDefault="000F351E" w:rsidP="00817A99">
      <w:pPr>
        <w:pStyle w:val="TableCaption"/>
      </w:pPr>
      <w:r>
        <w:t>TABLE 6: Antiinflammatory activity OF Ormocarpum cochinchinense mediated CaO NP using BSA assay</w:t>
      </w:r>
    </w:p>
    <w:tbl>
      <w:tblPr>
        <w:tblStyle w:val="a4"/>
        <w:tblW w:w="8940"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1590"/>
        <w:gridCol w:w="1470"/>
        <w:gridCol w:w="1470"/>
        <w:gridCol w:w="1470"/>
        <w:gridCol w:w="1470"/>
        <w:gridCol w:w="1470"/>
      </w:tblGrid>
      <w:tr w:rsidR="00A25C35" w:rsidRPr="00817A99" w14:paraId="208CF362" w14:textId="77777777" w:rsidTr="000C1D9A">
        <w:trPr>
          <w:trHeight w:val="465"/>
          <w:jc w:val="center"/>
        </w:trPr>
        <w:tc>
          <w:tcPr>
            <w:tcW w:w="1590" w:type="dxa"/>
            <w:tcBorders>
              <w:bottom w:val="single" w:sz="4" w:space="0" w:color="auto"/>
            </w:tcBorders>
            <w:tcMar>
              <w:top w:w="40" w:type="dxa"/>
              <w:left w:w="40" w:type="dxa"/>
              <w:bottom w:w="40" w:type="dxa"/>
              <w:right w:w="40" w:type="dxa"/>
            </w:tcMar>
            <w:vAlign w:val="bottom"/>
          </w:tcPr>
          <w:p w14:paraId="50ACC092" w14:textId="1093C48B" w:rsidR="00A25C35" w:rsidRPr="00817A99" w:rsidRDefault="000F351E">
            <w:pPr>
              <w:spacing w:line="360" w:lineRule="auto"/>
              <w:jc w:val="both"/>
              <w:rPr>
                <w:sz w:val="20"/>
              </w:rPr>
            </w:pPr>
            <w:r w:rsidRPr="00817A99">
              <w:rPr>
                <w:b/>
                <w:sz w:val="20"/>
              </w:rPr>
              <w:t xml:space="preserve"> </w:t>
            </w:r>
            <w:r w:rsidRPr="00817A99">
              <w:rPr>
                <w:sz w:val="20"/>
              </w:rPr>
              <w:t>BSA</w:t>
            </w:r>
          </w:p>
        </w:tc>
        <w:tc>
          <w:tcPr>
            <w:tcW w:w="1470" w:type="dxa"/>
            <w:tcBorders>
              <w:bottom w:val="single" w:sz="4" w:space="0" w:color="auto"/>
            </w:tcBorders>
            <w:tcMar>
              <w:top w:w="40" w:type="dxa"/>
              <w:left w:w="40" w:type="dxa"/>
              <w:bottom w:w="40" w:type="dxa"/>
              <w:right w:w="40" w:type="dxa"/>
            </w:tcMar>
            <w:vAlign w:val="bottom"/>
          </w:tcPr>
          <w:p w14:paraId="0E647AE2" w14:textId="77777777" w:rsidR="00A25C35" w:rsidRPr="00817A99" w:rsidRDefault="000F351E">
            <w:pPr>
              <w:spacing w:line="360" w:lineRule="auto"/>
              <w:jc w:val="both"/>
              <w:rPr>
                <w:sz w:val="20"/>
              </w:rPr>
            </w:pPr>
            <w:r w:rsidRPr="00817A99">
              <w:rPr>
                <w:sz w:val="20"/>
              </w:rPr>
              <w:t>10</w:t>
            </w:r>
          </w:p>
        </w:tc>
        <w:tc>
          <w:tcPr>
            <w:tcW w:w="1470" w:type="dxa"/>
            <w:tcBorders>
              <w:bottom w:val="single" w:sz="4" w:space="0" w:color="auto"/>
            </w:tcBorders>
            <w:tcMar>
              <w:top w:w="40" w:type="dxa"/>
              <w:left w:w="40" w:type="dxa"/>
              <w:bottom w:w="40" w:type="dxa"/>
              <w:right w:w="40" w:type="dxa"/>
            </w:tcMar>
            <w:vAlign w:val="bottom"/>
          </w:tcPr>
          <w:p w14:paraId="3FCADB69" w14:textId="77777777" w:rsidR="00A25C35" w:rsidRPr="00817A99" w:rsidRDefault="000F351E">
            <w:pPr>
              <w:spacing w:line="360" w:lineRule="auto"/>
              <w:jc w:val="both"/>
              <w:rPr>
                <w:sz w:val="20"/>
              </w:rPr>
            </w:pPr>
            <w:r w:rsidRPr="00817A99">
              <w:rPr>
                <w:sz w:val="20"/>
              </w:rPr>
              <w:t>20</w:t>
            </w:r>
          </w:p>
        </w:tc>
        <w:tc>
          <w:tcPr>
            <w:tcW w:w="1470" w:type="dxa"/>
            <w:tcBorders>
              <w:bottom w:val="single" w:sz="4" w:space="0" w:color="auto"/>
            </w:tcBorders>
            <w:tcMar>
              <w:top w:w="40" w:type="dxa"/>
              <w:left w:w="40" w:type="dxa"/>
              <w:bottom w:w="40" w:type="dxa"/>
              <w:right w:w="40" w:type="dxa"/>
            </w:tcMar>
            <w:vAlign w:val="bottom"/>
          </w:tcPr>
          <w:p w14:paraId="64502488" w14:textId="77777777" w:rsidR="00A25C35" w:rsidRPr="00817A99" w:rsidRDefault="000F351E">
            <w:pPr>
              <w:spacing w:line="360" w:lineRule="auto"/>
              <w:jc w:val="both"/>
              <w:rPr>
                <w:sz w:val="20"/>
              </w:rPr>
            </w:pPr>
            <w:r w:rsidRPr="00817A99">
              <w:rPr>
                <w:sz w:val="20"/>
              </w:rPr>
              <w:t>30</w:t>
            </w:r>
          </w:p>
        </w:tc>
        <w:tc>
          <w:tcPr>
            <w:tcW w:w="1470" w:type="dxa"/>
            <w:tcBorders>
              <w:bottom w:val="single" w:sz="4" w:space="0" w:color="auto"/>
            </w:tcBorders>
            <w:tcMar>
              <w:top w:w="40" w:type="dxa"/>
              <w:left w:w="40" w:type="dxa"/>
              <w:bottom w:w="40" w:type="dxa"/>
              <w:right w:w="40" w:type="dxa"/>
            </w:tcMar>
            <w:vAlign w:val="bottom"/>
          </w:tcPr>
          <w:p w14:paraId="719669FE" w14:textId="77777777" w:rsidR="00A25C35" w:rsidRPr="00817A99" w:rsidRDefault="000F351E">
            <w:pPr>
              <w:spacing w:line="360" w:lineRule="auto"/>
              <w:jc w:val="both"/>
              <w:rPr>
                <w:sz w:val="20"/>
              </w:rPr>
            </w:pPr>
            <w:r w:rsidRPr="00817A99">
              <w:rPr>
                <w:sz w:val="20"/>
              </w:rPr>
              <w:t>40</w:t>
            </w:r>
          </w:p>
        </w:tc>
        <w:tc>
          <w:tcPr>
            <w:tcW w:w="1470" w:type="dxa"/>
            <w:tcBorders>
              <w:bottom w:val="single" w:sz="4" w:space="0" w:color="auto"/>
            </w:tcBorders>
            <w:tcMar>
              <w:top w:w="40" w:type="dxa"/>
              <w:left w:w="40" w:type="dxa"/>
              <w:bottom w:w="40" w:type="dxa"/>
              <w:right w:w="40" w:type="dxa"/>
            </w:tcMar>
            <w:vAlign w:val="bottom"/>
          </w:tcPr>
          <w:p w14:paraId="326D2764" w14:textId="77777777" w:rsidR="00A25C35" w:rsidRPr="00817A99" w:rsidRDefault="000F351E">
            <w:pPr>
              <w:spacing w:line="360" w:lineRule="auto"/>
              <w:jc w:val="both"/>
              <w:rPr>
                <w:sz w:val="20"/>
              </w:rPr>
            </w:pPr>
            <w:r w:rsidRPr="00817A99">
              <w:rPr>
                <w:sz w:val="20"/>
              </w:rPr>
              <w:t>50</w:t>
            </w:r>
          </w:p>
        </w:tc>
      </w:tr>
      <w:tr w:rsidR="00A25C35" w:rsidRPr="00817A99" w14:paraId="0E1F00D4" w14:textId="77777777" w:rsidTr="000C1D9A">
        <w:trPr>
          <w:trHeight w:val="1185"/>
          <w:jc w:val="center"/>
        </w:trPr>
        <w:tc>
          <w:tcPr>
            <w:tcW w:w="1590" w:type="dxa"/>
            <w:tcBorders>
              <w:top w:val="single" w:sz="4" w:space="0" w:color="auto"/>
            </w:tcBorders>
            <w:tcMar>
              <w:top w:w="40" w:type="dxa"/>
              <w:left w:w="40" w:type="dxa"/>
              <w:bottom w:w="40" w:type="dxa"/>
              <w:right w:w="40" w:type="dxa"/>
            </w:tcMar>
            <w:vAlign w:val="bottom"/>
          </w:tcPr>
          <w:p w14:paraId="5A61B816" w14:textId="77777777" w:rsidR="00A25C35" w:rsidRPr="00817A99" w:rsidRDefault="000F351E">
            <w:pPr>
              <w:spacing w:line="360" w:lineRule="auto"/>
              <w:jc w:val="both"/>
              <w:rPr>
                <w:sz w:val="20"/>
              </w:rPr>
            </w:pPr>
            <w:r w:rsidRPr="00817A99">
              <w:rPr>
                <w:sz w:val="20"/>
              </w:rPr>
              <w:t>Ormocarpum cochinchinense (CaO NPs)</w:t>
            </w:r>
          </w:p>
        </w:tc>
        <w:tc>
          <w:tcPr>
            <w:tcW w:w="1470" w:type="dxa"/>
            <w:tcBorders>
              <w:top w:val="single" w:sz="4" w:space="0" w:color="auto"/>
            </w:tcBorders>
            <w:tcMar>
              <w:top w:w="40" w:type="dxa"/>
              <w:left w:w="40" w:type="dxa"/>
              <w:bottom w:w="40" w:type="dxa"/>
              <w:right w:w="40" w:type="dxa"/>
            </w:tcMar>
            <w:vAlign w:val="bottom"/>
          </w:tcPr>
          <w:p w14:paraId="71E01AC0" w14:textId="77777777" w:rsidR="00A25C35" w:rsidRPr="00817A99" w:rsidRDefault="000F351E">
            <w:pPr>
              <w:spacing w:line="360" w:lineRule="auto"/>
              <w:jc w:val="both"/>
              <w:rPr>
                <w:sz w:val="20"/>
              </w:rPr>
            </w:pPr>
            <w:r w:rsidRPr="00817A99">
              <w:rPr>
                <w:sz w:val="20"/>
              </w:rPr>
              <w:t>44</w:t>
            </w:r>
          </w:p>
        </w:tc>
        <w:tc>
          <w:tcPr>
            <w:tcW w:w="1470" w:type="dxa"/>
            <w:tcBorders>
              <w:top w:val="single" w:sz="4" w:space="0" w:color="auto"/>
            </w:tcBorders>
            <w:tcMar>
              <w:top w:w="40" w:type="dxa"/>
              <w:left w:w="40" w:type="dxa"/>
              <w:bottom w:w="40" w:type="dxa"/>
              <w:right w:w="40" w:type="dxa"/>
            </w:tcMar>
            <w:vAlign w:val="bottom"/>
          </w:tcPr>
          <w:p w14:paraId="3D6F3422" w14:textId="77777777" w:rsidR="00A25C35" w:rsidRPr="00817A99" w:rsidRDefault="000F351E">
            <w:pPr>
              <w:spacing w:line="360" w:lineRule="auto"/>
              <w:jc w:val="both"/>
              <w:rPr>
                <w:sz w:val="20"/>
              </w:rPr>
            </w:pPr>
            <w:r w:rsidRPr="00817A99">
              <w:rPr>
                <w:sz w:val="20"/>
              </w:rPr>
              <w:t>55</w:t>
            </w:r>
          </w:p>
        </w:tc>
        <w:tc>
          <w:tcPr>
            <w:tcW w:w="1470" w:type="dxa"/>
            <w:tcBorders>
              <w:top w:val="single" w:sz="4" w:space="0" w:color="auto"/>
            </w:tcBorders>
            <w:tcMar>
              <w:top w:w="40" w:type="dxa"/>
              <w:left w:w="40" w:type="dxa"/>
              <w:bottom w:w="40" w:type="dxa"/>
              <w:right w:w="40" w:type="dxa"/>
            </w:tcMar>
            <w:vAlign w:val="bottom"/>
          </w:tcPr>
          <w:p w14:paraId="6E2FC3E8" w14:textId="77777777" w:rsidR="00A25C35" w:rsidRPr="00817A99" w:rsidRDefault="000F351E">
            <w:pPr>
              <w:spacing w:line="360" w:lineRule="auto"/>
              <w:jc w:val="both"/>
              <w:rPr>
                <w:sz w:val="20"/>
              </w:rPr>
            </w:pPr>
            <w:r w:rsidRPr="00817A99">
              <w:rPr>
                <w:sz w:val="20"/>
              </w:rPr>
              <w:t>67</w:t>
            </w:r>
          </w:p>
        </w:tc>
        <w:tc>
          <w:tcPr>
            <w:tcW w:w="1470" w:type="dxa"/>
            <w:tcBorders>
              <w:top w:val="single" w:sz="4" w:space="0" w:color="auto"/>
            </w:tcBorders>
            <w:tcMar>
              <w:top w:w="40" w:type="dxa"/>
              <w:left w:w="40" w:type="dxa"/>
              <w:bottom w:w="40" w:type="dxa"/>
              <w:right w:w="40" w:type="dxa"/>
            </w:tcMar>
            <w:vAlign w:val="bottom"/>
          </w:tcPr>
          <w:p w14:paraId="397B8707" w14:textId="77777777" w:rsidR="00A25C35" w:rsidRPr="00817A99" w:rsidRDefault="000F351E">
            <w:pPr>
              <w:spacing w:line="360" w:lineRule="auto"/>
              <w:jc w:val="both"/>
              <w:rPr>
                <w:sz w:val="20"/>
              </w:rPr>
            </w:pPr>
            <w:r w:rsidRPr="00817A99">
              <w:rPr>
                <w:sz w:val="20"/>
              </w:rPr>
              <w:t>74</w:t>
            </w:r>
          </w:p>
        </w:tc>
        <w:tc>
          <w:tcPr>
            <w:tcW w:w="1470" w:type="dxa"/>
            <w:tcBorders>
              <w:top w:val="single" w:sz="4" w:space="0" w:color="auto"/>
            </w:tcBorders>
            <w:tcMar>
              <w:top w:w="40" w:type="dxa"/>
              <w:left w:w="40" w:type="dxa"/>
              <w:bottom w:w="40" w:type="dxa"/>
              <w:right w:w="40" w:type="dxa"/>
            </w:tcMar>
            <w:vAlign w:val="bottom"/>
          </w:tcPr>
          <w:p w14:paraId="52F7F92C" w14:textId="77777777" w:rsidR="00A25C35" w:rsidRPr="00817A99" w:rsidRDefault="000F351E">
            <w:pPr>
              <w:spacing w:line="360" w:lineRule="auto"/>
              <w:jc w:val="both"/>
              <w:rPr>
                <w:sz w:val="20"/>
              </w:rPr>
            </w:pPr>
            <w:r w:rsidRPr="00817A99">
              <w:rPr>
                <w:sz w:val="20"/>
              </w:rPr>
              <w:t>79</w:t>
            </w:r>
          </w:p>
        </w:tc>
      </w:tr>
      <w:tr w:rsidR="00A25C35" w:rsidRPr="00817A99" w14:paraId="7E739E07" w14:textId="77777777" w:rsidTr="000C1D9A">
        <w:trPr>
          <w:trHeight w:val="465"/>
          <w:jc w:val="center"/>
        </w:trPr>
        <w:tc>
          <w:tcPr>
            <w:tcW w:w="1590" w:type="dxa"/>
            <w:tcMar>
              <w:top w:w="40" w:type="dxa"/>
              <w:left w:w="40" w:type="dxa"/>
              <w:bottom w:w="40" w:type="dxa"/>
              <w:right w:w="40" w:type="dxa"/>
            </w:tcMar>
            <w:vAlign w:val="bottom"/>
          </w:tcPr>
          <w:p w14:paraId="566F7172" w14:textId="77777777" w:rsidR="00A25C35" w:rsidRPr="00817A99" w:rsidRDefault="000F351E">
            <w:pPr>
              <w:spacing w:line="360" w:lineRule="auto"/>
              <w:jc w:val="both"/>
              <w:rPr>
                <w:sz w:val="20"/>
              </w:rPr>
            </w:pPr>
            <w:r w:rsidRPr="00817A99">
              <w:rPr>
                <w:sz w:val="20"/>
              </w:rPr>
              <w:t>Standard</w:t>
            </w:r>
          </w:p>
        </w:tc>
        <w:tc>
          <w:tcPr>
            <w:tcW w:w="1470" w:type="dxa"/>
            <w:tcMar>
              <w:top w:w="40" w:type="dxa"/>
              <w:left w:w="40" w:type="dxa"/>
              <w:bottom w:w="40" w:type="dxa"/>
              <w:right w:w="40" w:type="dxa"/>
            </w:tcMar>
          </w:tcPr>
          <w:p w14:paraId="0C60179B" w14:textId="77777777" w:rsidR="00A25C35" w:rsidRPr="00817A99" w:rsidRDefault="000F351E">
            <w:pPr>
              <w:spacing w:line="360" w:lineRule="auto"/>
              <w:jc w:val="both"/>
              <w:rPr>
                <w:sz w:val="20"/>
              </w:rPr>
            </w:pPr>
            <w:r w:rsidRPr="00817A99">
              <w:rPr>
                <w:sz w:val="20"/>
              </w:rPr>
              <w:t>47</w:t>
            </w:r>
          </w:p>
        </w:tc>
        <w:tc>
          <w:tcPr>
            <w:tcW w:w="1470" w:type="dxa"/>
            <w:tcMar>
              <w:top w:w="40" w:type="dxa"/>
              <w:left w:w="40" w:type="dxa"/>
              <w:bottom w:w="40" w:type="dxa"/>
              <w:right w:w="40" w:type="dxa"/>
            </w:tcMar>
          </w:tcPr>
          <w:p w14:paraId="5D764C14" w14:textId="77777777" w:rsidR="00A25C35" w:rsidRPr="00817A99" w:rsidRDefault="000F351E">
            <w:pPr>
              <w:spacing w:line="360" w:lineRule="auto"/>
              <w:jc w:val="both"/>
              <w:rPr>
                <w:sz w:val="20"/>
              </w:rPr>
            </w:pPr>
            <w:r w:rsidRPr="00817A99">
              <w:rPr>
                <w:sz w:val="20"/>
              </w:rPr>
              <w:t>60</w:t>
            </w:r>
          </w:p>
        </w:tc>
        <w:tc>
          <w:tcPr>
            <w:tcW w:w="1470" w:type="dxa"/>
            <w:tcMar>
              <w:top w:w="40" w:type="dxa"/>
              <w:left w:w="40" w:type="dxa"/>
              <w:bottom w:w="40" w:type="dxa"/>
              <w:right w:w="40" w:type="dxa"/>
            </w:tcMar>
          </w:tcPr>
          <w:p w14:paraId="1E519301" w14:textId="77777777" w:rsidR="00A25C35" w:rsidRPr="00817A99" w:rsidRDefault="000F351E">
            <w:pPr>
              <w:spacing w:line="360" w:lineRule="auto"/>
              <w:jc w:val="both"/>
              <w:rPr>
                <w:sz w:val="20"/>
              </w:rPr>
            </w:pPr>
            <w:r w:rsidRPr="00817A99">
              <w:rPr>
                <w:sz w:val="20"/>
              </w:rPr>
              <w:t>72</w:t>
            </w:r>
          </w:p>
        </w:tc>
        <w:tc>
          <w:tcPr>
            <w:tcW w:w="1470" w:type="dxa"/>
            <w:tcMar>
              <w:top w:w="40" w:type="dxa"/>
              <w:left w:w="40" w:type="dxa"/>
              <w:bottom w:w="40" w:type="dxa"/>
              <w:right w:w="40" w:type="dxa"/>
            </w:tcMar>
          </w:tcPr>
          <w:p w14:paraId="3A814AE1" w14:textId="77777777" w:rsidR="00A25C35" w:rsidRPr="00817A99" w:rsidRDefault="000F351E">
            <w:pPr>
              <w:spacing w:line="360" w:lineRule="auto"/>
              <w:jc w:val="both"/>
              <w:rPr>
                <w:sz w:val="20"/>
              </w:rPr>
            </w:pPr>
            <w:r w:rsidRPr="00817A99">
              <w:rPr>
                <w:sz w:val="20"/>
              </w:rPr>
              <w:t>78</w:t>
            </w:r>
          </w:p>
        </w:tc>
        <w:tc>
          <w:tcPr>
            <w:tcW w:w="1470" w:type="dxa"/>
            <w:tcMar>
              <w:top w:w="40" w:type="dxa"/>
              <w:left w:w="40" w:type="dxa"/>
              <w:bottom w:w="40" w:type="dxa"/>
              <w:right w:w="40" w:type="dxa"/>
            </w:tcMar>
          </w:tcPr>
          <w:p w14:paraId="0D227873" w14:textId="77777777" w:rsidR="00A25C35" w:rsidRPr="00817A99" w:rsidRDefault="000F351E">
            <w:pPr>
              <w:spacing w:line="360" w:lineRule="auto"/>
              <w:jc w:val="both"/>
              <w:rPr>
                <w:sz w:val="20"/>
              </w:rPr>
            </w:pPr>
            <w:r w:rsidRPr="00817A99">
              <w:rPr>
                <w:sz w:val="20"/>
              </w:rPr>
              <w:t>84</w:t>
            </w:r>
          </w:p>
        </w:tc>
      </w:tr>
    </w:tbl>
    <w:p w14:paraId="0B817AD3" w14:textId="77777777" w:rsidR="00A25C35" w:rsidRDefault="000F351E">
      <w:pPr>
        <w:spacing w:line="360" w:lineRule="auto"/>
        <w:jc w:val="center"/>
        <w:rPr>
          <w:b/>
          <w:szCs w:val="24"/>
        </w:rPr>
      </w:pPr>
      <w:r>
        <w:rPr>
          <w:b/>
          <w:noProof/>
          <w:szCs w:val="24"/>
        </w:rPr>
        <w:drawing>
          <wp:inline distT="114300" distB="114300" distL="114300" distR="114300" wp14:anchorId="2605E321" wp14:editId="2532DC49">
            <wp:extent cx="5844540" cy="4754880"/>
            <wp:effectExtent l="0" t="0" r="3810" b="7620"/>
            <wp:docPr id="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8"/>
                    <a:srcRect/>
                    <a:stretch>
                      <a:fillRect/>
                    </a:stretch>
                  </pic:blipFill>
                  <pic:spPr>
                    <a:xfrm>
                      <a:off x="0" y="0"/>
                      <a:ext cx="5844895" cy="4755169"/>
                    </a:xfrm>
                    <a:prstGeom prst="rect">
                      <a:avLst/>
                    </a:prstGeom>
                    <a:ln/>
                  </pic:spPr>
                </pic:pic>
              </a:graphicData>
            </a:graphic>
          </wp:inline>
        </w:drawing>
      </w:r>
    </w:p>
    <w:p w14:paraId="0151A542" w14:textId="6760E897" w:rsidR="00A25C35" w:rsidRDefault="000C1D9A" w:rsidP="000C1D9A">
      <w:pPr>
        <w:pStyle w:val="FigureCaption"/>
      </w:pPr>
      <w:r>
        <w:t>Figure</w:t>
      </w:r>
      <w:r w:rsidR="000F351E">
        <w:t xml:space="preserve"> 6: Anti-inflammatory activity of O. cochinchinense mediated CaO NP-  BSA assay.</w:t>
      </w:r>
    </w:p>
    <w:p w14:paraId="343D75B9" w14:textId="77777777" w:rsidR="00A25C35" w:rsidRDefault="000F351E" w:rsidP="000C1D9A">
      <w:pPr>
        <w:pStyle w:val="Paragraph"/>
      </w:pPr>
      <w:r>
        <w:lastRenderedPageBreak/>
        <w:t>CaO NPs effectively inhibited protein denaturation, with a maximum inhibition of 79% at 50 µg/mL, surpassing the standard's 84%. This shows that CaO NPs are almost as effective as the standard in preventing protein denaturation, which is an important sign of anti-inflammatory effectiveness.</w:t>
      </w:r>
    </w:p>
    <w:p w14:paraId="34D9FC25" w14:textId="77777777" w:rsidR="00A25C35" w:rsidRDefault="000F351E" w:rsidP="000C1D9A">
      <w:pPr>
        <w:pStyle w:val="TableCaption"/>
      </w:pPr>
      <w:r>
        <w:t>TABLE 7: Anti-inflammatory activity OF Ormocarpum cochinchinense mediated CaO NP using EA assay:</w:t>
      </w:r>
    </w:p>
    <w:tbl>
      <w:tblPr>
        <w:tblStyle w:val="a5"/>
        <w:tblW w:w="8940" w:type="dxa"/>
        <w:jc w:val="center"/>
        <w:tblInd w:w="0" w:type="dxa"/>
        <w:tblBorders>
          <w:top w:val="single" w:sz="4" w:space="0" w:color="auto"/>
          <w:left w:val="single" w:sz="8" w:space="0" w:color="CCCCCC"/>
          <w:bottom w:val="single" w:sz="4" w:space="0" w:color="auto"/>
          <w:right w:val="single" w:sz="8" w:space="0" w:color="CCCCCC"/>
          <w:insideH w:val="single" w:sz="8" w:space="0" w:color="CCCCCC"/>
          <w:insideV w:val="single" w:sz="8" w:space="0" w:color="CCCCCC"/>
        </w:tblBorders>
        <w:tblLayout w:type="fixed"/>
        <w:tblLook w:val="0600" w:firstRow="0" w:lastRow="0" w:firstColumn="0" w:lastColumn="0" w:noHBand="1" w:noVBand="1"/>
      </w:tblPr>
      <w:tblGrid>
        <w:gridCol w:w="1590"/>
        <w:gridCol w:w="1470"/>
        <w:gridCol w:w="1470"/>
        <w:gridCol w:w="1470"/>
        <w:gridCol w:w="1470"/>
        <w:gridCol w:w="1470"/>
      </w:tblGrid>
      <w:tr w:rsidR="00A25C35" w:rsidRPr="000C1D9A" w14:paraId="3CC52E0F" w14:textId="77777777" w:rsidTr="000C1D9A">
        <w:trPr>
          <w:trHeight w:val="465"/>
          <w:jc w:val="center"/>
        </w:trPr>
        <w:tc>
          <w:tcPr>
            <w:tcW w:w="1590" w:type="dxa"/>
            <w:tcBorders>
              <w:bottom w:val="single" w:sz="4" w:space="0" w:color="auto"/>
            </w:tcBorders>
            <w:tcMar>
              <w:top w:w="40" w:type="dxa"/>
              <w:left w:w="40" w:type="dxa"/>
              <w:bottom w:w="40" w:type="dxa"/>
              <w:right w:w="40" w:type="dxa"/>
            </w:tcMar>
            <w:vAlign w:val="bottom"/>
          </w:tcPr>
          <w:p w14:paraId="1ECA6F53" w14:textId="04471289" w:rsidR="00A25C35" w:rsidRPr="000C1D9A" w:rsidRDefault="000F351E">
            <w:pPr>
              <w:spacing w:line="360" w:lineRule="auto"/>
              <w:jc w:val="both"/>
              <w:rPr>
                <w:sz w:val="20"/>
              </w:rPr>
            </w:pPr>
            <w:r w:rsidRPr="000C1D9A">
              <w:rPr>
                <w:b/>
                <w:sz w:val="20"/>
              </w:rPr>
              <w:t xml:space="preserve"> </w:t>
            </w:r>
            <w:r w:rsidRPr="000C1D9A">
              <w:rPr>
                <w:sz w:val="20"/>
              </w:rPr>
              <w:t>EA</w:t>
            </w:r>
          </w:p>
        </w:tc>
        <w:tc>
          <w:tcPr>
            <w:tcW w:w="1470" w:type="dxa"/>
            <w:tcBorders>
              <w:bottom w:val="single" w:sz="4" w:space="0" w:color="auto"/>
            </w:tcBorders>
            <w:tcMar>
              <w:top w:w="40" w:type="dxa"/>
              <w:left w:w="40" w:type="dxa"/>
              <w:bottom w:w="40" w:type="dxa"/>
              <w:right w:w="40" w:type="dxa"/>
            </w:tcMar>
            <w:vAlign w:val="bottom"/>
          </w:tcPr>
          <w:p w14:paraId="571D8D5E" w14:textId="77777777" w:rsidR="00A25C35" w:rsidRPr="000C1D9A" w:rsidRDefault="000F351E">
            <w:pPr>
              <w:spacing w:line="360" w:lineRule="auto"/>
              <w:jc w:val="both"/>
              <w:rPr>
                <w:sz w:val="20"/>
              </w:rPr>
            </w:pPr>
            <w:r w:rsidRPr="000C1D9A">
              <w:rPr>
                <w:sz w:val="20"/>
              </w:rPr>
              <w:t>10</w:t>
            </w:r>
          </w:p>
        </w:tc>
        <w:tc>
          <w:tcPr>
            <w:tcW w:w="1470" w:type="dxa"/>
            <w:tcBorders>
              <w:bottom w:val="single" w:sz="4" w:space="0" w:color="auto"/>
            </w:tcBorders>
            <w:tcMar>
              <w:top w:w="40" w:type="dxa"/>
              <w:left w:w="40" w:type="dxa"/>
              <w:bottom w:w="40" w:type="dxa"/>
              <w:right w:w="40" w:type="dxa"/>
            </w:tcMar>
            <w:vAlign w:val="bottom"/>
          </w:tcPr>
          <w:p w14:paraId="23C538E9" w14:textId="77777777" w:rsidR="00A25C35" w:rsidRPr="000C1D9A" w:rsidRDefault="000F351E">
            <w:pPr>
              <w:spacing w:line="360" w:lineRule="auto"/>
              <w:jc w:val="both"/>
              <w:rPr>
                <w:sz w:val="20"/>
              </w:rPr>
            </w:pPr>
            <w:r w:rsidRPr="000C1D9A">
              <w:rPr>
                <w:sz w:val="20"/>
              </w:rPr>
              <w:t>20</w:t>
            </w:r>
          </w:p>
        </w:tc>
        <w:tc>
          <w:tcPr>
            <w:tcW w:w="1470" w:type="dxa"/>
            <w:tcBorders>
              <w:bottom w:val="single" w:sz="4" w:space="0" w:color="auto"/>
            </w:tcBorders>
            <w:tcMar>
              <w:top w:w="40" w:type="dxa"/>
              <w:left w:w="40" w:type="dxa"/>
              <w:bottom w:w="40" w:type="dxa"/>
              <w:right w:w="40" w:type="dxa"/>
            </w:tcMar>
            <w:vAlign w:val="bottom"/>
          </w:tcPr>
          <w:p w14:paraId="60251810" w14:textId="77777777" w:rsidR="00A25C35" w:rsidRPr="000C1D9A" w:rsidRDefault="000F351E">
            <w:pPr>
              <w:spacing w:line="360" w:lineRule="auto"/>
              <w:jc w:val="both"/>
              <w:rPr>
                <w:sz w:val="20"/>
              </w:rPr>
            </w:pPr>
            <w:r w:rsidRPr="000C1D9A">
              <w:rPr>
                <w:sz w:val="20"/>
              </w:rPr>
              <w:t>30</w:t>
            </w:r>
          </w:p>
        </w:tc>
        <w:tc>
          <w:tcPr>
            <w:tcW w:w="1470" w:type="dxa"/>
            <w:tcBorders>
              <w:bottom w:val="single" w:sz="4" w:space="0" w:color="auto"/>
            </w:tcBorders>
            <w:tcMar>
              <w:top w:w="40" w:type="dxa"/>
              <w:left w:w="40" w:type="dxa"/>
              <w:bottom w:w="40" w:type="dxa"/>
              <w:right w:w="40" w:type="dxa"/>
            </w:tcMar>
            <w:vAlign w:val="bottom"/>
          </w:tcPr>
          <w:p w14:paraId="0A18FA5A" w14:textId="77777777" w:rsidR="00A25C35" w:rsidRPr="000C1D9A" w:rsidRDefault="000F351E">
            <w:pPr>
              <w:spacing w:line="360" w:lineRule="auto"/>
              <w:jc w:val="both"/>
              <w:rPr>
                <w:sz w:val="20"/>
              </w:rPr>
            </w:pPr>
            <w:r w:rsidRPr="000C1D9A">
              <w:rPr>
                <w:sz w:val="20"/>
              </w:rPr>
              <w:t>40</w:t>
            </w:r>
          </w:p>
        </w:tc>
        <w:tc>
          <w:tcPr>
            <w:tcW w:w="1470" w:type="dxa"/>
            <w:tcBorders>
              <w:bottom w:val="single" w:sz="4" w:space="0" w:color="auto"/>
            </w:tcBorders>
            <w:tcMar>
              <w:top w:w="40" w:type="dxa"/>
              <w:left w:w="40" w:type="dxa"/>
              <w:bottom w:w="40" w:type="dxa"/>
              <w:right w:w="40" w:type="dxa"/>
            </w:tcMar>
            <w:vAlign w:val="bottom"/>
          </w:tcPr>
          <w:p w14:paraId="7B490EAE" w14:textId="77777777" w:rsidR="00A25C35" w:rsidRPr="000C1D9A" w:rsidRDefault="000F351E">
            <w:pPr>
              <w:spacing w:line="360" w:lineRule="auto"/>
              <w:jc w:val="both"/>
              <w:rPr>
                <w:sz w:val="20"/>
              </w:rPr>
            </w:pPr>
            <w:r w:rsidRPr="000C1D9A">
              <w:rPr>
                <w:sz w:val="20"/>
              </w:rPr>
              <w:t>50</w:t>
            </w:r>
          </w:p>
        </w:tc>
      </w:tr>
      <w:tr w:rsidR="00A25C35" w:rsidRPr="000C1D9A" w14:paraId="05C4F5FE" w14:textId="77777777" w:rsidTr="000C1D9A">
        <w:trPr>
          <w:trHeight w:val="1185"/>
          <w:jc w:val="center"/>
        </w:trPr>
        <w:tc>
          <w:tcPr>
            <w:tcW w:w="1590" w:type="dxa"/>
            <w:tcBorders>
              <w:top w:val="single" w:sz="4" w:space="0" w:color="auto"/>
            </w:tcBorders>
            <w:tcMar>
              <w:top w:w="40" w:type="dxa"/>
              <w:left w:w="40" w:type="dxa"/>
              <w:bottom w:w="40" w:type="dxa"/>
              <w:right w:w="40" w:type="dxa"/>
            </w:tcMar>
            <w:vAlign w:val="bottom"/>
          </w:tcPr>
          <w:p w14:paraId="7384D13C" w14:textId="77777777" w:rsidR="00A25C35" w:rsidRPr="000C1D9A" w:rsidRDefault="000F351E">
            <w:pPr>
              <w:spacing w:line="360" w:lineRule="auto"/>
              <w:jc w:val="both"/>
              <w:rPr>
                <w:sz w:val="20"/>
              </w:rPr>
            </w:pPr>
            <w:r w:rsidRPr="000C1D9A">
              <w:rPr>
                <w:sz w:val="20"/>
              </w:rPr>
              <w:t>Ormocarpum cochinchinense (CaO NPs)</w:t>
            </w:r>
          </w:p>
        </w:tc>
        <w:tc>
          <w:tcPr>
            <w:tcW w:w="1470" w:type="dxa"/>
            <w:tcBorders>
              <w:top w:val="single" w:sz="4" w:space="0" w:color="auto"/>
            </w:tcBorders>
            <w:tcMar>
              <w:top w:w="40" w:type="dxa"/>
              <w:left w:w="40" w:type="dxa"/>
              <w:bottom w:w="40" w:type="dxa"/>
              <w:right w:w="40" w:type="dxa"/>
            </w:tcMar>
            <w:vAlign w:val="bottom"/>
          </w:tcPr>
          <w:p w14:paraId="495BD831" w14:textId="77777777" w:rsidR="00A25C35" w:rsidRPr="000C1D9A" w:rsidRDefault="000F351E">
            <w:pPr>
              <w:spacing w:line="360" w:lineRule="auto"/>
              <w:jc w:val="both"/>
              <w:rPr>
                <w:sz w:val="20"/>
              </w:rPr>
            </w:pPr>
            <w:r w:rsidRPr="000C1D9A">
              <w:rPr>
                <w:sz w:val="20"/>
              </w:rPr>
              <w:t>51</w:t>
            </w:r>
          </w:p>
        </w:tc>
        <w:tc>
          <w:tcPr>
            <w:tcW w:w="1470" w:type="dxa"/>
            <w:tcBorders>
              <w:top w:val="single" w:sz="4" w:space="0" w:color="auto"/>
            </w:tcBorders>
            <w:tcMar>
              <w:top w:w="40" w:type="dxa"/>
              <w:left w:w="40" w:type="dxa"/>
              <w:bottom w:w="40" w:type="dxa"/>
              <w:right w:w="40" w:type="dxa"/>
            </w:tcMar>
            <w:vAlign w:val="bottom"/>
          </w:tcPr>
          <w:p w14:paraId="6381B121" w14:textId="77777777" w:rsidR="00A25C35" w:rsidRPr="000C1D9A" w:rsidRDefault="000F351E">
            <w:pPr>
              <w:spacing w:line="360" w:lineRule="auto"/>
              <w:jc w:val="both"/>
              <w:rPr>
                <w:sz w:val="20"/>
              </w:rPr>
            </w:pPr>
            <w:r w:rsidRPr="000C1D9A">
              <w:rPr>
                <w:sz w:val="20"/>
              </w:rPr>
              <w:t>59</w:t>
            </w:r>
          </w:p>
        </w:tc>
        <w:tc>
          <w:tcPr>
            <w:tcW w:w="1470" w:type="dxa"/>
            <w:tcBorders>
              <w:top w:val="single" w:sz="4" w:space="0" w:color="auto"/>
            </w:tcBorders>
            <w:tcMar>
              <w:top w:w="40" w:type="dxa"/>
              <w:left w:w="40" w:type="dxa"/>
              <w:bottom w:w="40" w:type="dxa"/>
              <w:right w:w="40" w:type="dxa"/>
            </w:tcMar>
            <w:vAlign w:val="bottom"/>
          </w:tcPr>
          <w:p w14:paraId="01753D52" w14:textId="77777777" w:rsidR="00A25C35" w:rsidRPr="000C1D9A" w:rsidRDefault="000F351E">
            <w:pPr>
              <w:spacing w:line="360" w:lineRule="auto"/>
              <w:jc w:val="both"/>
              <w:rPr>
                <w:sz w:val="20"/>
              </w:rPr>
            </w:pPr>
            <w:r w:rsidRPr="000C1D9A">
              <w:rPr>
                <w:sz w:val="20"/>
              </w:rPr>
              <w:t>64</w:t>
            </w:r>
          </w:p>
        </w:tc>
        <w:tc>
          <w:tcPr>
            <w:tcW w:w="1470" w:type="dxa"/>
            <w:tcBorders>
              <w:top w:val="single" w:sz="4" w:space="0" w:color="auto"/>
            </w:tcBorders>
            <w:tcMar>
              <w:top w:w="40" w:type="dxa"/>
              <w:left w:w="40" w:type="dxa"/>
              <w:bottom w:w="40" w:type="dxa"/>
              <w:right w:w="40" w:type="dxa"/>
            </w:tcMar>
            <w:vAlign w:val="bottom"/>
          </w:tcPr>
          <w:p w14:paraId="09BE2FB6" w14:textId="77777777" w:rsidR="00A25C35" w:rsidRPr="000C1D9A" w:rsidRDefault="000F351E">
            <w:pPr>
              <w:spacing w:line="360" w:lineRule="auto"/>
              <w:jc w:val="both"/>
              <w:rPr>
                <w:sz w:val="20"/>
              </w:rPr>
            </w:pPr>
            <w:r w:rsidRPr="000C1D9A">
              <w:rPr>
                <w:sz w:val="20"/>
              </w:rPr>
              <w:t>68</w:t>
            </w:r>
          </w:p>
        </w:tc>
        <w:tc>
          <w:tcPr>
            <w:tcW w:w="1470" w:type="dxa"/>
            <w:tcBorders>
              <w:top w:val="single" w:sz="4" w:space="0" w:color="auto"/>
            </w:tcBorders>
            <w:tcMar>
              <w:top w:w="40" w:type="dxa"/>
              <w:left w:w="40" w:type="dxa"/>
              <w:bottom w:w="40" w:type="dxa"/>
              <w:right w:w="40" w:type="dxa"/>
            </w:tcMar>
            <w:vAlign w:val="bottom"/>
          </w:tcPr>
          <w:p w14:paraId="60390014" w14:textId="77777777" w:rsidR="00A25C35" w:rsidRPr="000C1D9A" w:rsidRDefault="000F351E">
            <w:pPr>
              <w:spacing w:line="360" w:lineRule="auto"/>
              <w:jc w:val="both"/>
              <w:rPr>
                <w:sz w:val="20"/>
              </w:rPr>
            </w:pPr>
            <w:r w:rsidRPr="000C1D9A">
              <w:rPr>
                <w:sz w:val="20"/>
              </w:rPr>
              <w:t>77</w:t>
            </w:r>
          </w:p>
        </w:tc>
      </w:tr>
      <w:tr w:rsidR="00A25C35" w:rsidRPr="000C1D9A" w14:paraId="7EDE4ECA" w14:textId="77777777" w:rsidTr="000C1D9A">
        <w:trPr>
          <w:trHeight w:val="465"/>
          <w:jc w:val="center"/>
        </w:trPr>
        <w:tc>
          <w:tcPr>
            <w:tcW w:w="1590" w:type="dxa"/>
            <w:tcMar>
              <w:top w:w="40" w:type="dxa"/>
              <w:left w:w="40" w:type="dxa"/>
              <w:bottom w:w="40" w:type="dxa"/>
              <w:right w:w="40" w:type="dxa"/>
            </w:tcMar>
            <w:vAlign w:val="bottom"/>
          </w:tcPr>
          <w:p w14:paraId="701DD0A9" w14:textId="77777777" w:rsidR="00A25C35" w:rsidRPr="000C1D9A" w:rsidRDefault="000F351E">
            <w:pPr>
              <w:spacing w:line="360" w:lineRule="auto"/>
              <w:jc w:val="both"/>
              <w:rPr>
                <w:sz w:val="20"/>
              </w:rPr>
            </w:pPr>
            <w:r w:rsidRPr="000C1D9A">
              <w:rPr>
                <w:sz w:val="20"/>
              </w:rPr>
              <w:t>Standard</w:t>
            </w:r>
          </w:p>
        </w:tc>
        <w:tc>
          <w:tcPr>
            <w:tcW w:w="1470" w:type="dxa"/>
            <w:tcMar>
              <w:top w:w="40" w:type="dxa"/>
              <w:left w:w="40" w:type="dxa"/>
              <w:bottom w:w="40" w:type="dxa"/>
              <w:right w:w="40" w:type="dxa"/>
            </w:tcMar>
            <w:vAlign w:val="bottom"/>
          </w:tcPr>
          <w:p w14:paraId="42DAD6DC" w14:textId="77777777" w:rsidR="00A25C35" w:rsidRPr="000C1D9A" w:rsidRDefault="000F351E">
            <w:pPr>
              <w:spacing w:line="360" w:lineRule="auto"/>
              <w:jc w:val="both"/>
              <w:rPr>
                <w:sz w:val="20"/>
              </w:rPr>
            </w:pPr>
            <w:r w:rsidRPr="000C1D9A">
              <w:rPr>
                <w:sz w:val="20"/>
              </w:rPr>
              <w:t>55</w:t>
            </w:r>
          </w:p>
        </w:tc>
        <w:tc>
          <w:tcPr>
            <w:tcW w:w="1470" w:type="dxa"/>
            <w:tcMar>
              <w:top w:w="40" w:type="dxa"/>
              <w:left w:w="40" w:type="dxa"/>
              <w:bottom w:w="40" w:type="dxa"/>
              <w:right w:w="40" w:type="dxa"/>
            </w:tcMar>
            <w:vAlign w:val="bottom"/>
          </w:tcPr>
          <w:p w14:paraId="60718C50" w14:textId="77777777" w:rsidR="00A25C35" w:rsidRPr="000C1D9A" w:rsidRDefault="000F351E">
            <w:pPr>
              <w:spacing w:line="360" w:lineRule="auto"/>
              <w:jc w:val="both"/>
              <w:rPr>
                <w:sz w:val="20"/>
              </w:rPr>
            </w:pPr>
            <w:r w:rsidRPr="000C1D9A">
              <w:rPr>
                <w:sz w:val="20"/>
              </w:rPr>
              <w:t>64</w:t>
            </w:r>
          </w:p>
        </w:tc>
        <w:tc>
          <w:tcPr>
            <w:tcW w:w="1470" w:type="dxa"/>
            <w:tcMar>
              <w:top w:w="40" w:type="dxa"/>
              <w:left w:w="40" w:type="dxa"/>
              <w:bottom w:w="40" w:type="dxa"/>
              <w:right w:w="40" w:type="dxa"/>
            </w:tcMar>
            <w:vAlign w:val="bottom"/>
          </w:tcPr>
          <w:p w14:paraId="7F20C375" w14:textId="77777777" w:rsidR="00A25C35" w:rsidRPr="000C1D9A" w:rsidRDefault="000F351E">
            <w:pPr>
              <w:spacing w:line="360" w:lineRule="auto"/>
              <w:jc w:val="both"/>
              <w:rPr>
                <w:sz w:val="20"/>
              </w:rPr>
            </w:pPr>
            <w:r w:rsidRPr="000C1D9A">
              <w:rPr>
                <w:sz w:val="20"/>
              </w:rPr>
              <w:t>69</w:t>
            </w:r>
          </w:p>
        </w:tc>
        <w:tc>
          <w:tcPr>
            <w:tcW w:w="1470" w:type="dxa"/>
            <w:tcMar>
              <w:top w:w="40" w:type="dxa"/>
              <w:left w:w="40" w:type="dxa"/>
              <w:bottom w:w="40" w:type="dxa"/>
              <w:right w:w="40" w:type="dxa"/>
            </w:tcMar>
            <w:vAlign w:val="bottom"/>
          </w:tcPr>
          <w:p w14:paraId="26F75D03" w14:textId="77777777" w:rsidR="00A25C35" w:rsidRPr="000C1D9A" w:rsidRDefault="000F351E">
            <w:pPr>
              <w:spacing w:line="360" w:lineRule="auto"/>
              <w:jc w:val="both"/>
              <w:rPr>
                <w:sz w:val="20"/>
              </w:rPr>
            </w:pPr>
            <w:r w:rsidRPr="000C1D9A">
              <w:rPr>
                <w:sz w:val="20"/>
              </w:rPr>
              <w:t>72</w:t>
            </w:r>
          </w:p>
        </w:tc>
        <w:tc>
          <w:tcPr>
            <w:tcW w:w="1470" w:type="dxa"/>
            <w:tcMar>
              <w:top w:w="40" w:type="dxa"/>
              <w:left w:w="40" w:type="dxa"/>
              <w:bottom w:w="40" w:type="dxa"/>
              <w:right w:w="40" w:type="dxa"/>
            </w:tcMar>
            <w:vAlign w:val="bottom"/>
          </w:tcPr>
          <w:p w14:paraId="7AB7F927" w14:textId="77777777" w:rsidR="00A25C35" w:rsidRPr="000C1D9A" w:rsidRDefault="000F351E">
            <w:pPr>
              <w:spacing w:line="360" w:lineRule="auto"/>
              <w:jc w:val="both"/>
              <w:rPr>
                <w:sz w:val="20"/>
              </w:rPr>
            </w:pPr>
            <w:r w:rsidRPr="000C1D9A">
              <w:rPr>
                <w:sz w:val="20"/>
              </w:rPr>
              <w:t>81</w:t>
            </w:r>
          </w:p>
        </w:tc>
      </w:tr>
    </w:tbl>
    <w:p w14:paraId="559F0B34" w14:textId="60F4E4CA" w:rsidR="00A25C35" w:rsidRDefault="000F351E" w:rsidP="000C1D9A">
      <w:pPr>
        <w:spacing w:line="360" w:lineRule="auto"/>
        <w:jc w:val="both"/>
        <w:rPr>
          <w:b/>
          <w:szCs w:val="24"/>
        </w:rPr>
      </w:pPr>
      <w:r>
        <w:rPr>
          <w:b/>
          <w:szCs w:val="24"/>
        </w:rPr>
        <w:t xml:space="preserve"> </w:t>
      </w:r>
      <w:r>
        <w:rPr>
          <w:b/>
          <w:noProof/>
          <w:szCs w:val="24"/>
        </w:rPr>
        <w:drawing>
          <wp:inline distT="114300" distB="114300" distL="114300" distR="114300" wp14:anchorId="21B71653" wp14:editId="2F528565">
            <wp:extent cx="5836920" cy="5021580"/>
            <wp:effectExtent l="0" t="0" r="0" b="762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9"/>
                    <a:srcRect/>
                    <a:stretch>
                      <a:fillRect/>
                    </a:stretch>
                  </pic:blipFill>
                  <pic:spPr>
                    <a:xfrm>
                      <a:off x="0" y="0"/>
                      <a:ext cx="5847795" cy="5030936"/>
                    </a:xfrm>
                    <a:prstGeom prst="rect">
                      <a:avLst/>
                    </a:prstGeom>
                    <a:ln/>
                  </pic:spPr>
                </pic:pic>
              </a:graphicData>
            </a:graphic>
          </wp:inline>
        </w:drawing>
      </w:r>
    </w:p>
    <w:p w14:paraId="517D9DF6" w14:textId="5ECF4C22" w:rsidR="00A25C35" w:rsidRDefault="000C1D9A" w:rsidP="000C1D9A">
      <w:pPr>
        <w:pStyle w:val="FigureCaption"/>
      </w:pPr>
      <w:r>
        <w:t>Figure</w:t>
      </w:r>
      <w:r w:rsidR="000F351E">
        <w:t xml:space="preserve"> 7: Anti-inflammatory activity of O.cochinchinense mediated CaO NP-  EA assay.</w:t>
      </w:r>
    </w:p>
    <w:p w14:paraId="5B21B890" w14:textId="77777777" w:rsidR="00A25C35" w:rsidRDefault="000F351E" w:rsidP="000C1D9A">
      <w:pPr>
        <w:pStyle w:val="Paragraph"/>
      </w:pPr>
      <w:r>
        <w:t>Denaturation of Egg Albumin (EA): CaO NPs demonstrated inhibition levels ranging from 51% at 10 µg/mL to 77% at 50 µg/mL, compared to the typical range of 55% to 81%. The close inhibition results show that CaO NPs are nearly as effective as the standard in suppressing protein denaturation.</w:t>
      </w:r>
    </w:p>
    <w:p w14:paraId="4BE48681" w14:textId="77777777" w:rsidR="000C1D9A" w:rsidRDefault="000C1D9A" w:rsidP="000C1D9A">
      <w:pPr>
        <w:pStyle w:val="TableCaption"/>
      </w:pPr>
    </w:p>
    <w:p w14:paraId="37B2501E" w14:textId="73EFA6F2" w:rsidR="00A25C35" w:rsidRDefault="000F351E" w:rsidP="000C1D9A">
      <w:pPr>
        <w:pStyle w:val="TableCaption"/>
      </w:pPr>
      <w:r>
        <w:lastRenderedPageBreak/>
        <w:t>TABLE 8: Antiinflammatory activity OF Ormocarpum cochinchinense mediated CaO NP using MSA assay:</w:t>
      </w:r>
    </w:p>
    <w:tbl>
      <w:tblPr>
        <w:tblStyle w:val="a6"/>
        <w:tblW w:w="8940" w:type="dxa"/>
        <w:jc w:val="center"/>
        <w:tblInd w:w="0" w:type="dxa"/>
        <w:tblBorders>
          <w:top w:val="single" w:sz="4" w:space="0" w:color="auto"/>
          <w:left w:val="single" w:sz="8" w:space="0" w:color="CCCCCC"/>
          <w:bottom w:val="single" w:sz="4" w:space="0" w:color="auto"/>
          <w:right w:val="single" w:sz="8" w:space="0" w:color="CCCCCC"/>
          <w:insideH w:val="single" w:sz="8" w:space="0" w:color="CCCCCC"/>
          <w:insideV w:val="single" w:sz="8" w:space="0" w:color="CCCCCC"/>
        </w:tblBorders>
        <w:tblLayout w:type="fixed"/>
        <w:tblLook w:val="0600" w:firstRow="0" w:lastRow="0" w:firstColumn="0" w:lastColumn="0" w:noHBand="1" w:noVBand="1"/>
      </w:tblPr>
      <w:tblGrid>
        <w:gridCol w:w="1590"/>
        <w:gridCol w:w="1470"/>
        <w:gridCol w:w="1470"/>
        <w:gridCol w:w="1470"/>
        <w:gridCol w:w="1470"/>
        <w:gridCol w:w="1470"/>
      </w:tblGrid>
      <w:tr w:rsidR="00A25C35" w:rsidRPr="000C1D9A" w14:paraId="252C2E24" w14:textId="77777777" w:rsidTr="000C1D9A">
        <w:trPr>
          <w:trHeight w:val="465"/>
          <w:jc w:val="center"/>
        </w:trPr>
        <w:tc>
          <w:tcPr>
            <w:tcW w:w="1590" w:type="dxa"/>
            <w:tcBorders>
              <w:bottom w:val="single" w:sz="4" w:space="0" w:color="auto"/>
            </w:tcBorders>
            <w:tcMar>
              <w:top w:w="40" w:type="dxa"/>
              <w:left w:w="40" w:type="dxa"/>
              <w:bottom w:w="40" w:type="dxa"/>
              <w:right w:w="40" w:type="dxa"/>
            </w:tcMar>
            <w:vAlign w:val="bottom"/>
          </w:tcPr>
          <w:p w14:paraId="13466FF5" w14:textId="51A89768" w:rsidR="00A25C35" w:rsidRPr="000C1D9A" w:rsidRDefault="000F351E">
            <w:pPr>
              <w:spacing w:line="360" w:lineRule="auto"/>
              <w:jc w:val="both"/>
              <w:rPr>
                <w:sz w:val="20"/>
              </w:rPr>
            </w:pPr>
            <w:r>
              <w:rPr>
                <w:b/>
                <w:szCs w:val="24"/>
              </w:rPr>
              <w:t xml:space="preserve"> </w:t>
            </w:r>
            <w:r w:rsidRPr="000C1D9A">
              <w:rPr>
                <w:sz w:val="20"/>
              </w:rPr>
              <w:t>MSA</w:t>
            </w:r>
          </w:p>
        </w:tc>
        <w:tc>
          <w:tcPr>
            <w:tcW w:w="1470" w:type="dxa"/>
            <w:tcBorders>
              <w:bottom w:val="single" w:sz="4" w:space="0" w:color="auto"/>
            </w:tcBorders>
            <w:tcMar>
              <w:top w:w="40" w:type="dxa"/>
              <w:left w:w="40" w:type="dxa"/>
              <w:bottom w:w="40" w:type="dxa"/>
              <w:right w:w="40" w:type="dxa"/>
            </w:tcMar>
            <w:vAlign w:val="bottom"/>
          </w:tcPr>
          <w:p w14:paraId="1041BD55" w14:textId="77777777" w:rsidR="00A25C35" w:rsidRPr="000C1D9A" w:rsidRDefault="000F351E">
            <w:pPr>
              <w:spacing w:line="360" w:lineRule="auto"/>
              <w:jc w:val="both"/>
              <w:rPr>
                <w:sz w:val="20"/>
              </w:rPr>
            </w:pPr>
            <w:r w:rsidRPr="000C1D9A">
              <w:rPr>
                <w:sz w:val="20"/>
              </w:rPr>
              <w:t>10</w:t>
            </w:r>
          </w:p>
        </w:tc>
        <w:tc>
          <w:tcPr>
            <w:tcW w:w="1470" w:type="dxa"/>
            <w:tcBorders>
              <w:bottom w:val="single" w:sz="4" w:space="0" w:color="auto"/>
            </w:tcBorders>
            <w:tcMar>
              <w:top w:w="40" w:type="dxa"/>
              <w:left w:w="40" w:type="dxa"/>
              <w:bottom w:w="40" w:type="dxa"/>
              <w:right w:w="40" w:type="dxa"/>
            </w:tcMar>
            <w:vAlign w:val="bottom"/>
          </w:tcPr>
          <w:p w14:paraId="4509299D" w14:textId="77777777" w:rsidR="00A25C35" w:rsidRPr="000C1D9A" w:rsidRDefault="000F351E">
            <w:pPr>
              <w:spacing w:line="360" w:lineRule="auto"/>
              <w:jc w:val="both"/>
              <w:rPr>
                <w:sz w:val="20"/>
              </w:rPr>
            </w:pPr>
            <w:r w:rsidRPr="000C1D9A">
              <w:rPr>
                <w:sz w:val="20"/>
              </w:rPr>
              <w:t>20</w:t>
            </w:r>
          </w:p>
        </w:tc>
        <w:tc>
          <w:tcPr>
            <w:tcW w:w="1470" w:type="dxa"/>
            <w:tcBorders>
              <w:bottom w:val="single" w:sz="4" w:space="0" w:color="auto"/>
            </w:tcBorders>
            <w:tcMar>
              <w:top w:w="40" w:type="dxa"/>
              <w:left w:w="40" w:type="dxa"/>
              <w:bottom w:w="40" w:type="dxa"/>
              <w:right w:w="40" w:type="dxa"/>
            </w:tcMar>
            <w:vAlign w:val="bottom"/>
          </w:tcPr>
          <w:p w14:paraId="0B8E4DAC" w14:textId="77777777" w:rsidR="00A25C35" w:rsidRPr="000C1D9A" w:rsidRDefault="000F351E">
            <w:pPr>
              <w:spacing w:line="360" w:lineRule="auto"/>
              <w:jc w:val="both"/>
              <w:rPr>
                <w:sz w:val="20"/>
              </w:rPr>
            </w:pPr>
            <w:r w:rsidRPr="000C1D9A">
              <w:rPr>
                <w:sz w:val="20"/>
              </w:rPr>
              <w:t>30</w:t>
            </w:r>
          </w:p>
        </w:tc>
        <w:tc>
          <w:tcPr>
            <w:tcW w:w="1470" w:type="dxa"/>
            <w:tcBorders>
              <w:bottom w:val="single" w:sz="4" w:space="0" w:color="auto"/>
            </w:tcBorders>
            <w:tcMar>
              <w:top w:w="40" w:type="dxa"/>
              <w:left w:w="40" w:type="dxa"/>
              <w:bottom w:w="40" w:type="dxa"/>
              <w:right w:w="40" w:type="dxa"/>
            </w:tcMar>
            <w:vAlign w:val="bottom"/>
          </w:tcPr>
          <w:p w14:paraId="6D466698" w14:textId="77777777" w:rsidR="00A25C35" w:rsidRPr="000C1D9A" w:rsidRDefault="000F351E">
            <w:pPr>
              <w:spacing w:line="360" w:lineRule="auto"/>
              <w:jc w:val="both"/>
              <w:rPr>
                <w:sz w:val="20"/>
              </w:rPr>
            </w:pPr>
            <w:r w:rsidRPr="000C1D9A">
              <w:rPr>
                <w:sz w:val="20"/>
              </w:rPr>
              <w:t>40</w:t>
            </w:r>
          </w:p>
        </w:tc>
        <w:tc>
          <w:tcPr>
            <w:tcW w:w="1470" w:type="dxa"/>
            <w:tcBorders>
              <w:bottom w:val="single" w:sz="4" w:space="0" w:color="auto"/>
            </w:tcBorders>
            <w:tcMar>
              <w:top w:w="40" w:type="dxa"/>
              <w:left w:w="40" w:type="dxa"/>
              <w:bottom w:w="40" w:type="dxa"/>
              <w:right w:w="40" w:type="dxa"/>
            </w:tcMar>
            <w:vAlign w:val="bottom"/>
          </w:tcPr>
          <w:p w14:paraId="40DACE61" w14:textId="77777777" w:rsidR="00A25C35" w:rsidRPr="000C1D9A" w:rsidRDefault="000F351E">
            <w:pPr>
              <w:spacing w:line="360" w:lineRule="auto"/>
              <w:jc w:val="both"/>
              <w:rPr>
                <w:sz w:val="20"/>
              </w:rPr>
            </w:pPr>
            <w:r w:rsidRPr="000C1D9A">
              <w:rPr>
                <w:sz w:val="20"/>
              </w:rPr>
              <w:t>50</w:t>
            </w:r>
          </w:p>
        </w:tc>
      </w:tr>
      <w:tr w:rsidR="00A25C35" w:rsidRPr="000C1D9A" w14:paraId="7B3D6945" w14:textId="77777777" w:rsidTr="000C1D9A">
        <w:trPr>
          <w:trHeight w:val="1185"/>
          <w:jc w:val="center"/>
        </w:trPr>
        <w:tc>
          <w:tcPr>
            <w:tcW w:w="1590" w:type="dxa"/>
            <w:tcBorders>
              <w:top w:val="single" w:sz="4" w:space="0" w:color="auto"/>
            </w:tcBorders>
            <w:tcMar>
              <w:top w:w="40" w:type="dxa"/>
              <w:left w:w="40" w:type="dxa"/>
              <w:bottom w:w="40" w:type="dxa"/>
              <w:right w:w="40" w:type="dxa"/>
            </w:tcMar>
            <w:vAlign w:val="bottom"/>
          </w:tcPr>
          <w:p w14:paraId="2AF2D8D2" w14:textId="77777777" w:rsidR="00A25C35" w:rsidRPr="000C1D9A" w:rsidRDefault="000F351E">
            <w:pPr>
              <w:spacing w:line="360" w:lineRule="auto"/>
              <w:jc w:val="both"/>
              <w:rPr>
                <w:sz w:val="20"/>
              </w:rPr>
            </w:pPr>
            <w:r w:rsidRPr="000C1D9A">
              <w:rPr>
                <w:sz w:val="20"/>
              </w:rPr>
              <w:t>Ormocarpum cochinchinense (CaO NPs)</w:t>
            </w:r>
          </w:p>
        </w:tc>
        <w:tc>
          <w:tcPr>
            <w:tcW w:w="1470" w:type="dxa"/>
            <w:tcBorders>
              <w:top w:val="single" w:sz="4" w:space="0" w:color="auto"/>
            </w:tcBorders>
            <w:tcMar>
              <w:top w:w="40" w:type="dxa"/>
              <w:left w:w="40" w:type="dxa"/>
              <w:bottom w:w="40" w:type="dxa"/>
              <w:right w:w="40" w:type="dxa"/>
            </w:tcMar>
            <w:vAlign w:val="bottom"/>
          </w:tcPr>
          <w:p w14:paraId="4174BD8A" w14:textId="77777777" w:rsidR="00A25C35" w:rsidRPr="000C1D9A" w:rsidRDefault="000F351E">
            <w:pPr>
              <w:spacing w:line="360" w:lineRule="auto"/>
              <w:jc w:val="both"/>
              <w:rPr>
                <w:sz w:val="20"/>
              </w:rPr>
            </w:pPr>
            <w:r w:rsidRPr="000C1D9A">
              <w:rPr>
                <w:sz w:val="20"/>
              </w:rPr>
              <w:t>52</w:t>
            </w:r>
          </w:p>
        </w:tc>
        <w:tc>
          <w:tcPr>
            <w:tcW w:w="1470" w:type="dxa"/>
            <w:tcBorders>
              <w:top w:val="single" w:sz="4" w:space="0" w:color="auto"/>
            </w:tcBorders>
            <w:tcMar>
              <w:top w:w="40" w:type="dxa"/>
              <w:left w:w="40" w:type="dxa"/>
              <w:bottom w:w="40" w:type="dxa"/>
              <w:right w:w="40" w:type="dxa"/>
            </w:tcMar>
            <w:vAlign w:val="bottom"/>
          </w:tcPr>
          <w:p w14:paraId="36983B63" w14:textId="77777777" w:rsidR="00A25C35" w:rsidRPr="000C1D9A" w:rsidRDefault="000F351E">
            <w:pPr>
              <w:spacing w:line="360" w:lineRule="auto"/>
              <w:jc w:val="both"/>
              <w:rPr>
                <w:sz w:val="20"/>
              </w:rPr>
            </w:pPr>
            <w:r w:rsidRPr="000C1D9A">
              <w:rPr>
                <w:sz w:val="20"/>
              </w:rPr>
              <w:t>64</w:t>
            </w:r>
          </w:p>
        </w:tc>
        <w:tc>
          <w:tcPr>
            <w:tcW w:w="1470" w:type="dxa"/>
            <w:tcBorders>
              <w:top w:val="single" w:sz="4" w:space="0" w:color="auto"/>
            </w:tcBorders>
            <w:tcMar>
              <w:top w:w="40" w:type="dxa"/>
              <w:left w:w="40" w:type="dxa"/>
              <w:bottom w:w="40" w:type="dxa"/>
              <w:right w:w="40" w:type="dxa"/>
            </w:tcMar>
            <w:vAlign w:val="bottom"/>
          </w:tcPr>
          <w:p w14:paraId="092B2028" w14:textId="77777777" w:rsidR="00A25C35" w:rsidRPr="000C1D9A" w:rsidRDefault="000F351E">
            <w:pPr>
              <w:spacing w:line="360" w:lineRule="auto"/>
              <w:jc w:val="both"/>
              <w:rPr>
                <w:sz w:val="20"/>
              </w:rPr>
            </w:pPr>
            <w:r w:rsidRPr="000C1D9A">
              <w:rPr>
                <w:sz w:val="20"/>
              </w:rPr>
              <w:t>72</w:t>
            </w:r>
          </w:p>
        </w:tc>
        <w:tc>
          <w:tcPr>
            <w:tcW w:w="1470" w:type="dxa"/>
            <w:tcBorders>
              <w:top w:val="single" w:sz="4" w:space="0" w:color="auto"/>
            </w:tcBorders>
            <w:tcMar>
              <w:top w:w="40" w:type="dxa"/>
              <w:left w:w="40" w:type="dxa"/>
              <w:bottom w:w="40" w:type="dxa"/>
              <w:right w:w="40" w:type="dxa"/>
            </w:tcMar>
            <w:vAlign w:val="bottom"/>
          </w:tcPr>
          <w:p w14:paraId="567D542E" w14:textId="77777777" w:rsidR="00A25C35" w:rsidRPr="000C1D9A" w:rsidRDefault="000F351E">
            <w:pPr>
              <w:spacing w:line="360" w:lineRule="auto"/>
              <w:jc w:val="both"/>
              <w:rPr>
                <w:sz w:val="20"/>
              </w:rPr>
            </w:pPr>
            <w:r w:rsidRPr="000C1D9A">
              <w:rPr>
                <w:sz w:val="20"/>
              </w:rPr>
              <w:t>77</w:t>
            </w:r>
          </w:p>
        </w:tc>
        <w:tc>
          <w:tcPr>
            <w:tcW w:w="1470" w:type="dxa"/>
            <w:tcBorders>
              <w:top w:val="single" w:sz="4" w:space="0" w:color="auto"/>
            </w:tcBorders>
            <w:tcMar>
              <w:top w:w="40" w:type="dxa"/>
              <w:left w:w="40" w:type="dxa"/>
              <w:bottom w:w="40" w:type="dxa"/>
              <w:right w:w="40" w:type="dxa"/>
            </w:tcMar>
            <w:vAlign w:val="bottom"/>
          </w:tcPr>
          <w:p w14:paraId="211344A6" w14:textId="77777777" w:rsidR="00A25C35" w:rsidRPr="000C1D9A" w:rsidRDefault="000F351E">
            <w:pPr>
              <w:spacing w:line="360" w:lineRule="auto"/>
              <w:jc w:val="both"/>
              <w:rPr>
                <w:sz w:val="20"/>
              </w:rPr>
            </w:pPr>
            <w:r w:rsidRPr="000C1D9A">
              <w:rPr>
                <w:sz w:val="20"/>
              </w:rPr>
              <w:t>83</w:t>
            </w:r>
          </w:p>
        </w:tc>
      </w:tr>
      <w:tr w:rsidR="00A25C35" w:rsidRPr="000C1D9A" w14:paraId="2A83D3B7" w14:textId="77777777" w:rsidTr="000C1D9A">
        <w:trPr>
          <w:trHeight w:val="465"/>
          <w:jc w:val="center"/>
        </w:trPr>
        <w:tc>
          <w:tcPr>
            <w:tcW w:w="1590" w:type="dxa"/>
            <w:tcMar>
              <w:top w:w="40" w:type="dxa"/>
              <w:left w:w="40" w:type="dxa"/>
              <w:bottom w:w="40" w:type="dxa"/>
              <w:right w:w="40" w:type="dxa"/>
            </w:tcMar>
            <w:vAlign w:val="bottom"/>
          </w:tcPr>
          <w:p w14:paraId="7DFC7B84" w14:textId="77777777" w:rsidR="00A25C35" w:rsidRPr="000C1D9A" w:rsidRDefault="000F351E">
            <w:pPr>
              <w:spacing w:line="360" w:lineRule="auto"/>
              <w:jc w:val="both"/>
              <w:rPr>
                <w:sz w:val="20"/>
              </w:rPr>
            </w:pPr>
            <w:r w:rsidRPr="000C1D9A">
              <w:rPr>
                <w:sz w:val="20"/>
              </w:rPr>
              <w:t>Standard</w:t>
            </w:r>
          </w:p>
        </w:tc>
        <w:tc>
          <w:tcPr>
            <w:tcW w:w="1470" w:type="dxa"/>
            <w:tcMar>
              <w:top w:w="40" w:type="dxa"/>
              <w:left w:w="40" w:type="dxa"/>
              <w:bottom w:w="40" w:type="dxa"/>
              <w:right w:w="40" w:type="dxa"/>
            </w:tcMar>
            <w:vAlign w:val="bottom"/>
          </w:tcPr>
          <w:p w14:paraId="5A1B761B" w14:textId="77777777" w:rsidR="00A25C35" w:rsidRPr="000C1D9A" w:rsidRDefault="000F351E">
            <w:pPr>
              <w:spacing w:line="360" w:lineRule="auto"/>
              <w:jc w:val="both"/>
              <w:rPr>
                <w:sz w:val="20"/>
              </w:rPr>
            </w:pPr>
            <w:r w:rsidRPr="000C1D9A">
              <w:rPr>
                <w:sz w:val="20"/>
              </w:rPr>
              <w:t>58</w:t>
            </w:r>
          </w:p>
        </w:tc>
        <w:tc>
          <w:tcPr>
            <w:tcW w:w="1470" w:type="dxa"/>
            <w:tcMar>
              <w:top w:w="40" w:type="dxa"/>
              <w:left w:w="40" w:type="dxa"/>
              <w:bottom w:w="40" w:type="dxa"/>
              <w:right w:w="40" w:type="dxa"/>
            </w:tcMar>
            <w:vAlign w:val="bottom"/>
          </w:tcPr>
          <w:p w14:paraId="6A8ECD16" w14:textId="77777777" w:rsidR="00A25C35" w:rsidRPr="000C1D9A" w:rsidRDefault="000F351E">
            <w:pPr>
              <w:spacing w:line="360" w:lineRule="auto"/>
              <w:jc w:val="both"/>
              <w:rPr>
                <w:sz w:val="20"/>
              </w:rPr>
            </w:pPr>
            <w:r w:rsidRPr="000C1D9A">
              <w:rPr>
                <w:sz w:val="20"/>
              </w:rPr>
              <w:t>70</w:t>
            </w:r>
          </w:p>
        </w:tc>
        <w:tc>
          <w:tcPr>
            <w:tcW w:w="1470" w:type="dxa"/>
            <w:tcMar>
              <w:top w:w="40" w:type="dxa"/>
              <w:left w:w="40" w:type="dxa"/>
              <w:bottom w:w="40" w:type="dxa"/>
              <w:right w:w="40" w:type="dxa"/>
            </w:tcMar>
            <w:vAlign w:val="bottom"/>
          </w:tcPr>
          <w:p w14:paraId="035EB8AF" w14:textId="77777777" w:rsidR="00A25C35" w:rsidRPr="000C1D9A" w:rsidRDefault="000F351E">
            <w:pPr>
              <w:spacing w:line="360" w:lineRule="auto"/>
              <w:jc w:val="both"/>
              <w:rPr>
                <w:sz w:val="20"/>
              </w:rPr>
            </w:pPr>
            <w:r w:rsidRPr="000C1D9A">
              <w:rPr>
                <w:sz w:val="20"/>
              </w:rPr>
              <w:t>77</w:t>
            </w:r>
          </w:p>
        </w:tc>
        <w:tc>
          <w:tcPr>
            <w:tcW w:w="1470" w:type="dxa"/>
            <w:tcMar>
              <w:top w:w="40" w:type="dxa"/>
              <w:left w:w="40" w:type="dxa"/>
              <w:bottom w:w="40" w:type="dxa"/>
              <w:right w:w="40" w:type="dxa"/>
            </w:tcMar>
            <w:vAlign w:val="bottom"/>
          </w:tcPr>
          <w:p w14:paraId="63DFD66E" w14:textId="77777777" w:rsidR="00A25C35" w:rsidRPr="000C1D9A" w:rsidRDefault="000F351E">
            <w:pPr>
              <w:spacing w:line="360" w:lineRule="auto"/>
              <w:jc w:val="both"/>
              <w:rPr>
                <w:sz w:val="20"/>
              </w:rPr>
            </w:pPr>
            <w:r w:rsidRPr="000C1D9A">
              <w:rPr>
                <w:sz w:val="20"/>
              </w:rPr>
              <w:t>82</w:t>
            </w:r>
          </w:p>
        </w:tc>
        <w:tc>
          <w:tcPr>
            <w:tcW w:w="1470" w:type="dxa"/>
            <w:tcMar>
              <w:top w:w="40" w:type="dxa"/>
              <w:left w:w="40" w:type="dxa"/>
              <w:bottom w:w="40" w:type="dxa"/>
              <w:right w:w="40" w:type="dxa"/>
            </w:tcMar>
            <w:vAlign w:val="bottom"/>
          </w:tcPr>
          <w:p w14:paraId="1D323765" w14:textId="77777777" w:rsidR="00A25C35" w:rsidRPr="000C1D9A" w:rsidRDefault="000F351E">
            <w:pPr>
              <w:spacing w:line="360" w:lineRule="auto"/>
              <w:jc w:val="both"/>
              <w:rPr>
                <w:sz w:val="20"/>
              </w:rPr>
            </w:pPr>
            <w:r w:rsidRPr="000C1D9A">
              <w:rPr>
                <w:sz w:val="20"/>
              </w:rPr>
              <w:t>89</w:t>
            </w:r>
          </w:p>
        </w:tc>
      </w:tr>
    </w:tbl>
    <w:p w14:paraId="142F96EC" w14:textId="77777777" w:rsidR="00A25C35" w:rsidRDefault="000F351E">
      <w:pPr>
        <w:spacing w:line="360" w:lineRule="auto"/>
        <w:jc w:val="center"/>
        <w:rPr>
          <w:b/>
          <w:szCs w:val="24"/>
        </w:rPr>
      </w:pPr>
      <w:r>
        <w:rPr>
          <w:b/>
          <w:noProof/>
          <w:szCs w:val="24"/>
        </w:rPr>
        <w:drawing>
          <wp:inline distT="114300" distB="114300" distL="114300" distR="114300" wp14:anchorId="3DE3FEBC" wp14:editId="6585FA8B">
            <wp:extent cx="5730240" cy="5052060"/>
            <wp:effectExtent l="0" t="0" r="381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0"/>
                    <a:srcRect/>
                    <a:stretch>
                      <a:fillRect/>
                    </a:stretch>
                  </pic:blipFill>
                  <pic:spPr>
                    <a:xfrm>
                      <a:off x="0" y="0"/>
                      <a:ext cx="5730593" cy="5052371"/>
                    </a:xfrm>
                    <a:prstGeom prst="rect">
                      <a:avLst/>
                    </a:prstGeom>
                    <a:ln/>
                  </pic:spPr>
                </pic:pic>
              </a:graphicData>
            </a:graphic>
          </wp:inline>
        </w:drawing>
      </w:r>
    </w:p>
    <w:p w14:paraId="00BD9057" w14:textId="67693A6B" w:rsidR="00A25C35" w:rsidRDefault="000C1D9A" w:rsidP="000C1D9A">
      <w:pPr>
        <w:pStyle w:val="FigureCaption"/>
      </w:pPr>
      <w:r>
        <w:t>Figure</w:t>
      </w:r>
      <w:r w:rsidR="000F351E">
        <w:t xml:space="preserve"> 8: Antiinflammatory activity OF Ormocarpum cochinchinense mediated CaO NP using MSA assay:</w:t>
      </w:r>
    </w:p>
    <w:p w14:paraId="0356FA5A" w14:textId="77777777" w:rsidR="00A25C35" w:rsidRDefault="000F351E" w:rsidP="000C1D9A">
      <w:pPr>
        <w:pStyle w:val="Paragraph"/>
      </w:pPr>
      <w:r>
        <w:t>Membrane Stabilization Assay (MSA): The MSA results showed that CaO NPs successfully prevent hemolysis, with 83% inhibition at the maximum concentration versus 89% for the standard. The findings indicate that CaO NPs offer significant protection against cell membrane damage, supporting their anti-inflammatory properties.</w:t>
      </w:r>
    </w:p>
    <w:p w14:paraId="3ACF10A2" w14:textId="77777777" w:rsidR="00A25C35" w:rsidRDefault="000F351E">
      <w:pPr>
        <w:spacing w:before="240" w:after="240" w:line="360" w:lineRule="auto"/>
        <w:jc w:val="center"/>
        <w:rPr>
          <w:b/>
          <w:szCs w:val="24"/>
        </w:rPr>
      </w:pPr>
      <w:r>
        <w:rPr>
          <w:b/>
          <w:noProof/>
          <w:szCs w:val="24"/>
        </w:rPr>
        <w:lastRenderedPageBreak/>
        <w:drawing>
          <wp:inline distT="114300" distB="114300" distL="114300" distR="114300" wp14:anchorId="7E62757E" wp14:editId="22426214">
            <wp:extent cx="5072063" cy="3178167"/>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1"/>
                    <a:srcRect/>
                    <a:stretch>
                      <a:fillRect/>
                    </a:stretch>
                  </pic:blipFill>
                  <pic:spPr>
                    <a:xfrm>
                      <a:off x="0" y="0"/>
                      <a:ext cx="5072063" cy="3178167"/>
                    </a:xfrm>
                    <a:prstGeom prst="rect">
                      <a:avLst/>
                    </a:prstGeom>
                    <a:ln/>
                  </pic:spPr>
                </pic:pic>
              </a:graphicData>
            </a:graphic>
          </wp:inline>
        </w:drawing>
      </w:r>
    </w:p>
    <w:p w14:paraId="34BDF632" w14:textId="4F33FF28" w:rsidR="00A25C35" w:rsidRDefault="000C1D9A" w:rsidP="000C1D9A">
      <w:pPr>
        <w:pStyle w:val="FigureCaption"/>
      </w:pPr>
      <w:r>
        <w:t>Figure</w:t>
      </w:r>
      <w:r w:rsidR="000F351E">
        <w:t xml:space="preserve"> 9: FTIR analysis of O.cochinchinense CaO nanoparticles.</w:t>
      </w:r>
    </w:p>
    <w:p w14:paraId="769AA07F" w14:textId="77777777" w:rsidR="00A25C35" w:rsidRDefault="000F351E" w:rsidP="000C1D9A">
      <w:pPr>
        <w:pStyle w:val="Paragraph"/>
      </w:pPr>
      <w:r>
        <w:t xml:space="preserve">The FTIR spectrum offers insights into the functional groups found in the Ormocarpum cochinchinense calcium oxide nanoparticle material. The large signal at 3640 cm⁻¹ indicates the presence of hydroxyl groups, either from water adsorbed onto nanoparticles or residual plant-based organic molecules. The peaks in the lower wavenumber area (about 559 and 541 cm⁻¹) are likely calcium oxide, indicating successful production of CaO nanoparticles. Peaks at 1409, 1074, and 868 cm⁻¹ indicate organic functional groups interacting with the nanoparticle surface. This analysis highlights the characteristic vibrational frequencies of both organic and inorganic components in the sample, suggesting a composite nature with calcium oxide nanoparticles </w:t>
      </w:r>
      <w:hyperlink r:id="rId52">
        <w:r>
          <w:rPr>
            <w:color w:val="000000"/>
          </w:rPr>
          <w:t>(Dharman 2021)</w:t>
        </w:r>
      </w:hyperlink>
      <w:r>
        <w:t>. The sharp and prominent peak at 3640.52 cm⁻¹: O-H Stretching (Hydroxyl Group) in the higher wavenumber region corresponds to O-H stretching vibrations. Hydroxyl groups are commonly found in alcohols, phenols, and water. In your sample, this signal could suggest the presence of surface-adsorbed water molecules or hydroxyl groups on the calcium oxide (CaO) nanoparticles. This is frequent because CaO is highly hygroscopic, which means it easily absorbs moisture from the atmosphere. 1409.46 cm⁻¹: C-O Stretching or Symmetric O-C-O Stretching This peak could correspond to the asymmetric or symmetric stretching of the O-C-O bond in carbonate ions (CO₃²⁻). This might indicate the presence of calcium carbonate (CaCO₃), a by-product of CaO's reaction with CO₂ from the air, forming a surface layer of CaCO₃.It could also be linked to bending vibrations from C-H groups in organic compounds, particularly if there are remaining organic components from the Ormocarpum cochinchinense plant extract utilized in nanoparticle formulation. This peak is typically associated with the stretching vibrations of the C-O bond</w:t>
      </w:r>
      <w:r>
        <w:rPr>
          <w:b/>
        </w:rPr>
        <w:t xml:space="preserve"> </w:t>
      </w:r>
      <w:r>
        <w:t>1074.10 cm⁻¹: C-O Stretching (Alcohols, Ethers, or Esters), often found in alcohols, ethers, and esters. In the context of green synthesis, it could arise from plant-based organic molecules present in the Ormocarpum cochinchinense extract. The Ormocarpum cochinchinense extract may act as a stabilizer or capping agent for the CaO nanoparticles, preventing aggregation, and this peak could be associated with those organic stabilizers. This peak is characteristic of C-H out-of-plane bending 4. 868.21 cm⁻¹</w:t>
      </w:r>
      <w:r>
        <w:rPr>
          <w:b/>
        </w:rPr>
        <w:t xml:space="preserve"> </w:t>
      </w:r>
      <w:r>
        <w:t>vibrations, often observed in aromatic compounds. The presence of aromatic rings suggests the plant extract contains aromatic hydrocarbons, which could play a role in the reduction and stabilization of the nanoparticles during green synthesis.</w:t>
      </w:r>
    </w:p>
    <w:p w14:paraId="250C1B27" w14:textId="77777777" w:rsidR="00A25C35" w:rsidRDefault="000F351E" w:rsidP="000C1D9A">
      <w:pPr>
        <w:pStyle w:val="Paragraph"/>
      </w:pPr>
      <w:r>
        <w:t>559.09 cm⁻¹ and 541.72 cm⁻¹ These low-frequency peaks are typical of metal-oxygen (M-O) stretching vibrations, and in this case, they are most likely due to Ca-O bonds. These bands confirm the presence of calcium oxide (CaO) nanoparticles in the sample, and match to the expected metal-oxygen bond vibrational modes in the calcium oxide crystal lattice.</w:t>
      </w:r>
    </w:p>
    <w:p w14:paraId="5C7A7A1D" w14:textId="4A27D3A8" w:rsidR="00A25C35" w:rsidRDefault="000F351E" w:rsidP="000C1D9A">
      <w:pPr>
        <w:pStyle w:val="Heading2"/>
      </w:pPr>
      <w:r>
        <w:lastRenderedPageBreak/>
        <w:t>Nanoparticle Stabilization</w:t>
      </w:r>
    </w:p>
    <w:p w14:paraId="61AB874B" w14:textId="77777777" w:rsidR="00A25C35" w:rsidRDefault="000F351E" w:rsidP="000C1D9A">
      <w:pPr>
        <w:pStyle w:val="Paragraph"/>
      </w:pPr>
      <w:r>
        <w:t>The existence of peaks associated with organic functional groups (such as O-H and C-O) may indicate that the Ormocarpum cochinchinense extract not only functions as a reducing agent during nanoparticle formation, but also stabilizes the CaO nanoparticles. Plant extracts frequently contain polyphenols, terpenoids, and flavonoids that can attach to nanoparticle surfaces, reducing agglomeration. The lack of prominent peaks in the 2800-3000 cm⁻¹ area suggests minimal aliphatic C-H stretching (common in simple hydrocarbons). This could imply that the organic compounds in the plant extract are more likely involved in stabilizing the nanoparticle surface rather than staying free and unbound chemicals. The large signal at 3640.52 cm⁻¹ shows the presence of moisture or hydroxyl groups, possibly from the environment or plant extract. Because of the material's high affinity for moisture, many CaO nanoparticle samples exhibit some degree of water adsorption. The FTIR spectra confirms the creation of calcium oxide nanoparticles, indicating Ca-O bonds at low wavenumbers (559 cm⁻¹ and 541 cm⁻¹). The peaks at 3640.52 cm⁻¹ and 1409.46 cm⁻¹ indicate interaction with moisture or carbonate production, potentially due to CaO's high reactivity with ambient CO₂. Peaks at 1074 cm⁻¹ and 868 cm⁻¹ suggest the presence of organic chemicals, possibly from the Ormocarpum cochinchinense extract, that help stabilize the nanoparticle surface. This analysis lends support to the concept that a green synthesis technique using Ormocarpum cochinchinense extract was successful in producing CaO nanoparticles, with organic compounds from the plant perhaps acting as capping and stabilizing agents.</w:t>
      </w:r>
    </w:p>
    <w:p w14:paraId="0C724382" w14:textId="50932E69" w:rsidR="00A25C35" w:rsidRDefault="000F351E" w:rsidP="000C1D9A">
      <w:pPr>
        <w:pStyle w:val="Heading1"/>
      </w:pPr>
      <w:r>
        <w:t>CONCLUSION</w:t>
      </w:r>
    </w:p>
    <w:p w14:paraId="16947DFD" w14:textId="77777777" w:rsidR="00A25C35" w:rsidRDefault="000F351E" w:rsidP="000C1D9A">
      <w:pPr>
        <w:pStyle w:val="Paragraph"/>
      </w:pPr>
      <w:r>
        <w:t>The study shows that Ormocarpum cochinchinense CaO NPs had substantial antioxidant and anti-inflammatory properties across a variety of assays. The results were consistently equivalent to those of conventional references, demonstrating CaO NPs' potential as a natural therapeutic agent. Given their similar activity levels, these nanoparticles may provide a potential alternative to traditional antioxidants and anti-inflammatory drugs in medicinal applications.</w:t>
      </w:r>
    </w:p>
    <w:p w14:paraId="1E1ED077" w14:textId="3DDA96C5" w:rsidR="00A25C35" w:rsidRDefault="000F351E" w:rsidP="000C1D9A">
      <w:pPr>
        <w:pStyle w:val="Heading1"/>
      </w:pPr>
      <w:r>
        <w:t>Reference</w:t>
      </w:r>
      <w:r w:rsidR="000C1D9A">
        <w:t>s</w:t>
      </w:r>
    </w:p>
    <w:p w14:paraId="1F30333C" w14:textId="77777777" w:rsidR="00A25C35" w:rsidRDefault="000F351E" w:rsidP="000C1D9A">
      <w:pPr>
        <w:pStyle w:val="Reference"/>
      </w:pPr>
      <w:hyperlink r:id="rId53">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54">
        <w:r>
          <w:rPr>
            <w:i/>
          </w:rPr>
          <w:t>The Journal of Contemporary Dental Practice</w:t>
        </w:r>
      </w:hyperlink>
      <w:hyperlink r:id="rId55">
        <w:r>
          <w:t xml:space="preserve">, </w:t>
        </w:r>
      </w:hyperlink>
      <w:hyperlink r:id="rId56">
        <w:r>
          <w:rPr>
            <w:i/>
          </w:rPr>
          <w:t>23</w:t>
        </w:r>
      </w:hyperlink>
      <w:hyperlink r:id="rId57">
        <w:r>
          <w:t>(2), 202–207.</w:t>
        </w:r>
      </w:hyperlink>
    </w:p>
    <w:p w14:paraId="172A3BA6" w14:textId="77777777" w:rsidR="00A25C35" w:rsidRDefault="000F351E" w:rsidP="000C1D9A">
      <w:pPr>
        <w:pStyle w:val="Reference"/>
      </w:pPr>
      <w:hyperlink r:id="rId58">
        <w:r>
          <w:t xml:space="preserve">Ajay, R., Sasikala, R., Rakshagan, V., Raghunathan, J., LalithaManohari, V., &amp; Baburajan, K. (2022). Evaluation of cytocompatibility of thermopolymerized denture base copolymer containing a novel ring-opening oxaspiro comonomer. </w:t>
        </w:r>
      </w:hyperlink>
      <w:hyperlink r:id="rId59">
        <w:r>
          <w:rPr>
            <w:i/>
          </w:rPr>
          <w:t>World Journal of Dentistry</w:t>
        </w:r>
      </w:hyperlink>
      <w:hyperlink r:id="rId60">
        <w:r>
          <w:t xml:space="preserve">, </w:t>
        </w:r>
      </w:hyperlink>
      <w:hyperlink r:id="rId61">
        <w:r>
          <w:rPr>
            <w:i/>
          </w:rPr>
          <w:t>13</w:t>
        </w:r>
      </w:hyperlink>
      <w:hyperlink r:id="rId62">
        <w:r>
          <w:t>(2), 127–132.</w:t>
        </w:r>
      </w:hyperlink>
    </w:p>
    <w:p w14:paraId="4A3F0148" w14:textId="77777777" w:rsidR="00A25C35" w:rsidRDefault="000F351E" w:rsidP="000C1D9A">
      <w:pPr>
        <w:pStyle w:val="Reference"/>
      </w:pPr>
      <w:hyperlink r:id="rId63">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64">
        <w:r>
          <w:rPr>
            <w:i/>
          </w:rPr>
          <w:t>World Journal of Dentistry</w:t>
        </w:r>
      </w:hyperlink>
      <w:hyperlink r:id="rId65">
        <w:r>
          <w:t xml:space="preserve">, </w:t>
        </w:r>
      </w:hyperlink>
      <w:hyperlink r:id="rId66">
        <w:r>
          <w:rPr>
            <w:i/>
          </w:rPr>
          <w:t>13</w:t>
        </w:r>
      </w:hyperlink>
      <w:hyperlink r:id="rId67">
        <w:r>
          <w:t>(6), 568–573.</w:t>
        </w:r>
      </w:hyperlink>
    </w:p>
    <w:p w14:paraId="6E2106EA" w14:textId="77777777" w:rsidR="00A25C35" w:rsidRDefault="000F351E" w:rsidP="000C1D9A">
      <w:pPr>
        <w:pStyle w:val="Reference"/>
      </w:pPr>
      <w:hyperlink r:id="rId68">
        <w:r>
          <w:t xml:space="preserve">Balaji Ganesh S, &amp; Sugumar, K. (2021). Internet of Things—A novel innovation in dentistry. </w:t>
        </w:r>
      </w:hyperlink>
      <w:hyperlink r:id="rId69">
        <w:r>
          <w:rPr>
            <w:i/>
          </w:rPr>
          <w:t>Journal of Advanced Oral Research</w:t>
        </w:r>
      </w:hyperlink>
      <w:hyperlink r:id="rId70">
        <w:r>
          <w:t xml:space="preserve">, </w:t>
        </w:r>
      </w:hyperlink>
      <w:hyperlink r:id="rId71">
        <w:r>
          <w:rPr>
            <w:i/>
          </w:rPr>
          <w:t>12</w:t>
        </w:r>
      </w:hyperlink>
      <w:hyperlink r:id="rId72">
        <w:r>
          <w:t>(1), 42–48.</w:t>
        </w:r>
      </w:hyperlink>
    </w:p>
    <w:p w14:paraId="04131E19" w14:textId="77777777" w:rsidR="00A25C35" w:rsidRDefault="000F351E" w:rsidP="000C1D9A">
      <w:pPr>
        <w:pStyle w:val="Reference"/>
      </w:pPr>
      <w:hyperlink r:id="rId73">
        <w:r>
          <w:t xml:space="preserve">Chauhan, D. N., Singh, P. R., Shah, K., &amp; Chauhan, N. S. (2020). </w:t>
        </w:r>
      </w:hyperlink>
      <w:hyperlink r:id="rId74">
        <w:r>
          <w:rPr>
            <w:i/>
          </w:rPr>
          <w:t>Natural Oral Care in Dental Therapy</w:t>
        </w:r>
      </w:hyperlink>
      <w:hyperlink r:id="rId75">
        <w:r>
          <w:t>. John Wiley &amp; Sons.</w:t>
        </w:r>
      </w:hyperlink>
    </w:p>
    <w:p w14:paraId="6C764586" w14:textId="77777777" w:rsidR="000F351E" w:rsidRPr="000F351E" w:rsidRDefault="000F351E" w:rsidP="000C1D9A">
      <w:pPr>
        <w:pStyle w:val="Reference"/>
        <w:rPr>
          <w:szCs w:val="24"/>
        </w:rPr>
      </w:pPr>
      <w:r w:rsidRPr="000F351E">
        <w:rPr>
          <w:szCs w:val="24"/>
        </w:rPr>
        <w:t xml:space="preserve">Chehelgerdi M., Chehelgerdi, M., Allela, O. Q. B., Pecho, R. D. C., Jayasankar, N., Rao, D. P. &amp; Akhavan-Sigari, R. (2023). Progressing nanotechnology to improve targeted cancer treatment: overcoming hurdles in its clinical implementation. Molecular cancer, 22(1), 169. </w:t>
      </w:r>
    </w:p>
    <w:p w14:paraId="10561879" w14:textId="77777777" w:rsidR="00A25C35" w:rsidRDefault="000F351E" w:rsidP="000C1D9A">
      <w:pPr>
        <w:pStyle w:val="Reference"/>
      </w:pPr>
      <w:hyperlink r:id="rId76">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77">
        <w:r>
          <w:rPr>
            <w:i/>
          </w:rPr>
          <w:t>Indian Journal of Dental Research : Official Publication of Indian Society for Dental Research</w:t>
        </w:r>
      </w:hyperlink>
      <w:hyperlink r:id="rId78">
        <w:r>
          <w:t xml:space="preserve">, </w:t>
        </w:r>
      </w:hyperlink>
      <w:hyperlink r:id="rId79">
        <w:r>
          <w:rPr>
            <w:i/>
          </w:rPr>
          <w:t>33</w:t>
        </w:r>
      </w:hyperlink>
      <w:hyperlink r:id="rId80">
        <w:r>
          <w:t>(1), 30–36.</w:t>
        </w:r>
      </w:hyperlink>
    </w:p>
    <w:p w14:paraId="51F597EC" w14:textId="77777777" w:rsidR="00A25C35" w:rsidRDefault="000F351E" w:rsidP="000C1D9A">
      <w:pPr>
        <w:pStyle w:val="Reference"/>
      </w:pPr>
      <w:hyperlink r:id="rId81">
        <w:r>
          <w:t xml:space="preserve">Deepika, B. A., Ramamurthy, J., Girija, S., &amp; Jayakumar, N. D. (2022). Evaluation of the antimicrobial effect of Ocimum sanctum L. oral gel against anaerobic oral microbes: An in vitro study. </w:t>
        </w:r>
      </w:hyperlink>
      <w:hyperlink r:id="rId82">
        <w:r>
          <w:rPr>
            <w:i/>
          </w:rPr>
          <w:t>World Journal of Dentistry</w:t>
        </w:r>
      </w:hyperlink>
      <w:hyperlink r:id="rId83">
        <w:r>
          <w:t xml:space="preserve">, </w:t>
        </w:r>
      </w:hyperlink>
      <w:hyperlink r:id="rId84">
        <w:r>
          <w:rPr>
            <w:i/>
          </w:rPr>
          <w:t>13</w:t>
        </w:r>
      </w:hyperlink>
      <w:hyperlink r:id="rId85">
        <w:r>
          <w:t>(S1), S23–S27.</w:t>
        </w:r>
      </w:hyperlink>
    </w:p>
    <w:p w14:paraId="55D21AE4" w14:textId="77777777" w:rsidR="00A25C35" w:rsidRDefault="000F351E" w:rsidP="000C1D9A">
      <w:pPr>
        <w:pStyle w:val="Reference"/>
      </w:pPr>
      <w:hyperlink r:id="rId86">
        <w:r>
          <w:t>Dharman, S</w:t>
        </w:r>
      </w:hyperlink>
      <w:hyperlink r:id="rId87">
        <w:r>
          <w:t xml:space="preserve"> </w:t>
        </w:r>
      </w:hyperlink>
      <w:hyperlink r:id="rId88">
        <w:r>
          <w:t xml:space="preserve"> (2021). Ecofriendly Synthesis, Characterisation and Antibacterial Activity Of Curcumin Mediated Silver Nanoparticles. </w:t>
        </w:r>
      </w:hyperlink>
      <w:hyperlink r:id="rId89">
        <w:r>
          <w:rPr>
            <w:i/>
          </w:rPr>
          <w:t>International Journal of Dentistry and Oral Science</w:t>
        </w:r>
      </w:hyperlink>
      <w:hyperlink r:id="rId90">
        <w:r>
          <w:t>, 2314–2318.</w:t>
        </w:r>
      </w:hyperlink>
    </w:p>
    <w:p w14:paraId="785E74B7" w14:textId="77777777" w:rsidR="00A25C35" w:rsidRDefault="000F351E" w:rsidP="000C1D9A">
      <w:pPr>
        <w:pStyle w:val="Reference"/>
      </w:pPr>
      <w:hyperlink r:id="rId91">
        <w:r>
          <w:t xml:space="preserve">Dinda, B. (2019). </w:t>
        </w:r>
      </w:hyperlink>
      <w:hyperlink r:id="rId92">
        <w:r>
          <w:rPr>
            <w:i/>
          </w:rPr>
          <w:t>Pharmacology and Applications of Naturally Occurring Iridoids</w:t>
        </w:r>
      </w:hyperlink>
      <w:hyperlink r:id="rId93">
        <w:r>
          <w:t>. Springer.</w:t>
        </w:r>
      </w:hyperlink>
    </w:p>
    <w:p w14:paraId="5AB09327" w14:textId="77777777" w:rsidR="00A25C35" w:rsidRDefault="000F351E" w:rsidP="000C1D9A">
      <w:pPr>
        <w:pStyle w:val="Reference"/>
      </w:pPr>
      <w:hyperlink r:id="rId94">
        <w:r>
          <w:t xml:space="preserve">Gašparović, A. Č. (2020). </w:t>
        </w:r>
      </w:hyperlink>
      <w:hyperlink r:id="rId95">
        <w:r>
          <w:rPr>
            <w:i/>
          </w:rPr>
          <w:t>Free Radical Research in Cancer</w:t>
        </w:r>
      </w:hyperlink>
      <w:hyperlink r:id="rId96">
        <w:r>
          <w:t>. MDPI.</w:t>
        </w:r>
      </w:hyperlink>
    </w:p>
    <w:p w14:paraId="430A36FA" w14:textId="77777777" w:rsidR="00A25C35" w:rsidRDefault="000F351E" w:rsidP="000C1D9A">
      <w:pPr>
        <w:pStyle w:val="Reference"/>
      </w:pPr>
      <w:hyperlink r:id="rId97">
        <w:r>
          <w:t xml:space="preserve">Govindaraj, A., &amp; Dinesh, S. P. S. (2021). Effect of chlorhexidine varnish and fluoride varnish on White Spot Lesions in orthodontic patients- a systematic review. </w:t>
        </w:r>
      </w:hyperlink>
      <w:hyperlink r:id="rId98">
        <w:r>
          <w:rPr>
            <w:i/>
          </w:rPr>
          <w:t>The Open Dentistry Journal</w:t>
        </w:r>
      </w:hyperlink>
      <w:hyperlink r:id="rId99">
        <w:r>
          <w:t xml:space="preserve">, </w:t>
        </w:r>
      </w:hyperlink>
      <w:hyperlink r:id="rId100">
        <w:r>
          <w:rPr>
            <w:i/>
          </w:rPr>
          <w:t>15</w:t>
        </w:r>
      </w:hyperlink>
      <w:hyperlink r:id="rId101">
        <w:r>
          <w:t>(1), 151–159.</w:t>
        </w:r>
      </w:hyperlink>
    </w:p>
    <w:p w14:paraId="79EBFFAA" w14:textId="77777777" w:rsidR="00A25C35" w:rsidRDefault="000F351E" w:rsidP="000C1D9A">
      <w:pPr>
        <w:pStyle w:val="Reference"/>
      </w:pPr>
      <w:hyperlink r:id="rId102">
        <w:r>
          <w:t xml:space="preserve">Graf, S., Thakkar, D., Hansa, I., Pandian, S. M., &amp; Adel, S. M. (2023). 3D metal printing in orthodontics current trends, biomaterials, workflows and clinical implications. </w:t>
        </w:r>
      </w:hyperlink>
      <w:hyperlink r:id="rId103">
        <w:r>
          <w:rPr>
            <w:i/>
          </w:rPr>
          <w:t>Seminars in Orthodontics</w:t>
        </w:r>
      </w:hyperlink>
      <w:hyperlink r:id="rId104">
        <w:r>
          <w:t>. https://doi.org/</w:t>
        </w:r>
      </w:hyperlink>
      <w:hyperlink r:id="rId105">
        <w:r>
          <w:t>10.1053/j.sodo.2023.01.001</w:t>
        </w:r>
      </w:hyperlink>
    </w:p>
    <w:p w14:paraId="6DBC1DB5" w14:textId="77777777" w:rsidR="00A25C35" w:rsidRDefault="000F351E" w:rsidP="000C1D9A">
      <w:pPr>
        <w:pStyle w:val="Reference"/>
      </w:pPr>
      <w:hyperlink r:id="rId106">
        <w:r>
          <w:t xml:space="preserve">Harsha, L., Navaneethan, R., Acid, T., &amp; Acid, C. A.-A. (2022). CITRIC ACID-AN VITRO STUDY. </w:t>
        </w:r>
      </w:hyperlink>
      <w:hyperlink r:id="rId107">
        <w:r>
          <w:rPr>
            <w:i/>
          </w:rPr>
          <w:t>International Journal Clinical Dentistry</w:t>
        </w:r>
      </w:hyperlink>
      <w:hyperlink r:id="rId108">
        <w:r>
          <w:t xml:space="preserve">, </w:t>
        </w:r>
      </w:hyperlink>
      <w:hyperlink r:id="rId109">
        <w:r>
          <w:rPr>
            <w:i/>
          </w:rPr>
          <w:t>15</w:t>
        </w:r>
      </w:hyperlink>
      <w:hyperlink r:id="rId110">
        <w:r>
          <w:t>(3), 413–419.</w:t>
        </w:r>
      </w:hyperlink>
    </w:p>
    <w:p w14:paraId="64CC99D2" w14:textId="77777777" w:rsidR="00A25C35" w:rsidRDefault="000F351E" w:rsidP="000C1D9A">
      <w:pPr>
        <w:pStyle w:val="Reference"/>
      </w:pPr>
      <w:hyperlink r:id="rId111">
        <w:r>
          <w:t xml:space="preserve">Harsha, L., &amp; Subramanian, A. K. (2022). Comparative assessment of pH and degree of surface roughness of enamel when etched with five commercially available etchants: An in vitro study. </w:t>
        </w:r>
      </w:hyperlink>
      <w:hyperlink r:id="rId112">
        <w:r>
          <w:rPr>
            <w:i/>
          </w:rPr>
          <w:t>The Journal of Contemporary Dental Practice</w:t>
        </w:r>
      </w:hyperlink>
      <w:hyperlink r:id="rId113">
        <w:r>
          <w:t xml:space="preserve">, </w:t>
        </w:r>
      </w:hyperlink>
      <w:hyperlink r:id="rId114">
        <w:r>
          <w:rPr>
            <w:i/>
          </w:rPr>
          <w:t>23</w:t>
        </w:r>
      </w:hyperlink>
      <w:hyperlink r:id="rId115">
        <w:r>
          <w:t>(2), 181–185.</w:t>
        </w:r>
      </w:hyperlink>
    </w:p>
    <w:p w14:paraId="1835EAE1" w14:textId="77777777" w:rsidR="00A25C35" w:rsidRDefault="000F351E" w:rsidP="000C1D9A">
      <w:pPr>
        <w:pStyle w:val="Reference"/>
      </w:pPr>
      <w:hyperlink r:id="rId116">
        <w:r>
          <w:t xml:space="preserve">Jabin, Z., Nasim, I., Vishnu Priya, V., &amp; Agarwal, N. (2021). Quantitative Analysis and Effect of SDF, APF, NaF on Demineralized Human Primary Enamel Using SEM, XRD, and FTIR. </w:t>
        </w:r>
      </w:hyperlink>
      <w:hyperlink r:id="rId117">
        <w:r>
          <w:rPr>
            <w:i/>
          </w:rPr>
          <w:t>International Journal of Clinical Pediatric Dentistry</w:t>
        </w:r>
      </w:hyperlink>
      <w:hyperlink r:id="rId118">
        <w:r>
          <w:t xml:space="preserve">, </w:t>
        </w:r>
      </w:hyperlink>
      <w:hyperlink r:id="rId119">
        <w:r>
          <w:rPr>
            <w:i/>
          </w:rPr>
          <w:t>14</w:t>
        </w:r>
      </w:hyperlink>
      <w:hyperlink r:id="rId120">
        <w:r>
          <w:t>(4), 537–541.</w:t>
        </w:r>
      </w:hyperlink>
    </w:p>
    <w:p w14:paraId="67806831" w14:textId="77777777" w:rsidR="00A25C35" w:rsidRDefault="000F351E" w:rsidP="000C1D9A">
      <w:pPr>
        <w:pStyle w:val="Reference"/>
      </w:pPr>
      <w:hyperlink r:id="rId121">
        <w:r>
          <w:t xml:space="preserve">Jadhav, D. (2008). </w:t>
        </w:r>
      </w:hyperlink>
      <w:hyperlink r:id="rId122">
        <w:r>
          <w:rPr>
            <w:i/>
          </w:rPr>
          <w:t>Medicinal Plants of India (Vol. 1)</w:t>
        </w:r>
      </w:hyperlink>
      <w:hyperlink r:id="rId123">
        <w:r>
          <w:t>. Scientific Publishers.</w:t>
        </w:r>
      </w:hyperlink>
    </w:p>
    <w:p w14:paraId="442A1151" w14:textId="77777777" w:rsidR="00A25C35" w:rsidRDefault="000F351E" w:rsidP="000C1D9A">
      <w:pPr>
        <w:pStyle w:val="Reference"/>
      </w:pPr>
      <w:hyperlink r:id="rId124">
        <w:r>
          <w:t xml:space="preserve">Jideani, A. I. O., &amp; Anyasi, T. A. (2020). </w:t>
        </w:r>
      </w:hyperlink>
      <w:hyperlink r:id="rId125">
        <w:r>
          <w:rPr>
            <w:i/>
          </w:rPr>
          <w:t>Banana Nutrition: Function and Processing Kinetics</w:t>
        </w:r>
      </w:hyperlink>
      <w:hyperlink r:id="rId126">
        <w:r>
          <w:t>. BoD – Books on Demand.</w:t>
        </w:r>
      </w:hyperlink>
    </w:p>
    <w:p w14:paraId="1CE73163" w14:textId="77777777" w:rsidR="00A25C35" w:rsidRDefault="000F351E" w:rsidP="000C1D9A">
      <w:pPr>
        <w:pStyle w:val="Reference"/>
      </w:pPr>
      <w:hyperlink r:id="rId127">
        <w:r>
          <w:t xml:space="preserve">Katyal, D., Subramanian, A. K., Venugopal, A., &amp; Marya, A. (2021). Assessment of Wettability and Contact Angle of Bonding Agent with Enamel Surface Etched by Five Commercially Available Etchants: An In Vitro Study. </w:t>
        </w:r>
      </w:hyperlink>
      <w:hyperlink r:id="rId128">
        <w:r>
          <w:rPr>
            <w:i/>
          </w:rPr>
          <w:t>International Journal of Dentistry</w:t>
        </w:r>
      </w:hyperlink>
      <w:hyperlink r:id="rId129">
        <w:r>
          <w:t xml:space="preserve">, </w:t>
        </w:r>
      </w:hyperlink>
      <w:hyperlink r:id="rId130">
        <w:r>
          <w:rPr>
            <w:i/>
          </w:rPr>
          <w:t>2021</w:t>
        </w:r>
      </w:hyperlink>
      <w:hyperlink r:id="rId131">
        <w:r>
          <w:t>, 9457553.</w:t>
        </w:r>
      </w:hyperlink>
    </w:p>
    <w:p w14:paraId="6C5E5816" w14:textId="77777777" w:rsidR="00A25C35" w:rsidRDefault="000F351E" w:rsidP="000C1D9A">
      <w:pPr>
        <w:pStyle w:val="Reference"/>
      </w:pPr>
      <w:hyperlink r:id="rId132">
        <w:r>
          <w:t xml:space="preserve">Lakshmi, T. (2021). Medicinal value oral health aspects acacia catechu-an update. </w:t>
        </w:r>
      </w:hyperlink>
      <w:hyperlink r:id="rId133">
        <w:r>
          <w:rPr>
            <w:i/>
          </w:rPr>
          <w:t>International Journal Dentistry Oral ScienceVolume</w:t>
        </w:r>
      </w:hyperlink>
      <w:hyperlink r:id="rId134">
        <w:r>
          <w:t xml:space="preserve">, </w:t>
        </w:r>
      </w:hyperlink>
      <w:hyperlink r:id="rId135">
        <w:r>
          <w:rPr>
            <w:i/>
          </w:rPr>
          <w:t>8</w:t>
        </w:r>
      </w:hyperlink>
      <w:hyperlink r:id="rId136">
        <w:r>
          <w:t>, 1399–1401J.</w:t>
        </w:r>
      </w:hyperlink>
    </w:p>
    <w:p w14:paraId="7A663BE0" w14:textId="77777777" w:rsidR="00A25C35" w:rsidRDefault="000F351E" w:rsidP="000C1D9A">
      <w:pPr>
        <w:pStyle w:val="Reference"/>
      </w:pPr>
      <w:hyperlink r:id="rId137">
        <w:r>
          <w:t xml:space="preserve">Mahdi, A. A. (2017). </w:t>
        </w:r>
      </w:hyperlink>
      <w:hyperlink r:id="rId138">
        <w:r>
          <w:rPr>
            <w:i/>
          </w:rPr>
          <w:t>Biochemistry and Therapeutic Uses of Medicinal Plants</w:t>
        </w:r>
      </w:hyperlink>
      <w:hyperlink r:id="rId139">
        <w:r>
          <w:t>. Discovery Publishing House Pvt Limited.</w:t>
        </w:r>
      </w:hyperlink>
    </w:p>
    <w:p w14:paraId="3F13F231" w14:textId="77777777" w:rsidR="00A25C35" w:rsidRDefault="000F351E" w:rsidP="000C1D9A">
      <w:pPr>
        <w:pStyle w:val="Reference"/>
      </w:pPr>
      <w:hyperlink r:id="rId140">
        <w:r>
          <w:t xml:space="preserve">Maliael, M. T., Subramanian, A. K., &amp; Srirengalakshmi. (2021). Effectiveness of a fluoride-releasing orthodontic primer in reducing demineralization around brackets – a systematic review. </w:t>
        </w:r>
      </w:hyperlink>
      <w:hyperlink r:id="rId141">
        <w:r>
          <w:rPr>
            <w:i/>
          </w:rPr>
          <w:t>Orthodontic Waves (English Ed.)</w:t>
        </w:r>
      </w:hyperlink>
      <w:hyperlink r:id="rId142">
        <w:r>
          <w:t xml:space="preserve">, </w:t>
        </w:r>
      </w:hyperlink>
      <w:hyperlink r:id="rId143">
        <w:r>
          <w:rPr>
            <w:i/>
          </w:rPr>
          <w:t>80</w:t>
        </w:r>
      </w:hyperlink>
      <w:hyperlink r:id="rId144">
        <w:r>
          <w:t>(4), 218–223.</w:t>
        </w:r>
      </w:hyperlink>
    </w:p>
    <w:p w14:paraId="7B3F1857" w14:textId="77777777" w:rsidR="00A25C35" w:rsidRDefault="000F351E" w:rsidP="000C1D9A">
      <w:pPr>
        <w:pStyle w:val="Reference"/>
      </w:pPr>
      <w:hyperlink r:id="rId145">
        <w:r>
          <w:t xml:space="preserve">Markham, S. C. R. (1862). </w:t>
        </w:r>
      </w:hyperlink>
      <w:hyperlink r:id="rId146">
        <w:r>
          <w:rPr>
            <w:i/>
          </w:rPr>
          <w:t>Travels in Peru and India: While Superintending the Collection of Chinchona Plants and Seeds in South America, and Their Introduction Into India</w:t>
        </w:r>
      </w:hyperlink>
      <w:hyperlink r:id="rId147">
        <w:r>
          <w:t>.</w:t>
        </w:r>
      </w:hyperlink>
    </w:p>
    <w:p w14:paraId="3E95B9F1" w14:textId="77777777" w:rsidR="00A25C35" w:rsidRDefault="000F351E" w:rsidP="000C1D9A">
      <w:pPr>
        <w:pStyle w:val="Reference"/>
      </w:pPr>
      <w:hyperlink r:id="rId148">
        <w:r>
          <w:t xml:space="preserve">Mohedano, M., &amp; Mingo, B. (2021). </w:t>
        </w:r>
      </w:hyperlink>
      <w:hyperlink r:id="rId149">
        <w:r>
          <w:rPr>
            <w:i/>
          </w:rPr>
          <w:t>Plasma Electrolytic Oxidation (PEO) Coatings</w:t>
        </w:r>
      </w:hyperlink>
      <w:hyperlink r:id="rId150">
        <w:r>
          <w:t>. MDPI.</w:t>
        </w:r>
      </w:hyperlink>
    </w:p>
    <w:p w14:paraId="110B219A" w14:textId="77777777" w:rsidR="00A25C35" w:rsidRDefault="000F351E" w:rsidP="000C1D9A">
      <w:pPr>
        <w:pStyle w:val="Reference"/>
      </w:pPr>
      <w:hyperlink r:id="rId151">
        <w:r>
          <w:t xml:space="preserve">Naqbi, K. M. A. (2017). </w:t>
        </w:r>
      </w:hyperlink>
      <w:hyperlink r:id="rId152">
        <w:r>
          <w:rPr>
            <w:i/>
          </w:rPr>
          <w:t>Comparative Phytochemical Screening and Antioxidant Activities of Calligonum Comosum and Calligonum Crinitum</w:t>
        </w:r>
      </w:hyperlink>
      <w:hyperlink r:id="rId153">
        <w:r>
          <w:t>.</w:t>
        </w:r>
      </w:hyperlink>
    </w:p>
    <w:p w14:paraId="7314DC9F" w14:textId="77777777" w:rsidR="00A25C35" w:rsidRDefault="000F351E" w:rsidP="000C1D9A">
      <w:pPr>
        <w:pStyle w:val="Reference"/>
      </w:pPr>
      <w:hyperlink r:id="rId154">
        <w:r>
          <w:t xml:space="preserve">Neha, N., Maiti, S., &amp; Jessy, P. (2021). Adhesion microflora role denitrifies colour stability provisional crowns: in-vitro study. </w:t>
        </w:r>
      </w:hyperlink>
      <w:hyperlink r:id="rId155">
        <w:r>
          <w:rPr>
            <w:i/>
          </w:rPr>
          <w:t>Int J Dentistry Oral Sci</w:t>
        </w:r>
      </w:hyperlink>
      <w:hyperlink r:id="rId156">
        <w:r>
          <w:t xml:space="preserve">, </w:t>
        </w:r>
      </w:hyperlink>
      <w:hyperlink r:id="rId157">
        <w:r>
          <w:rPr>
            <w:i/>
          </w:rPr>
          <w:t>8</w:t>
        </w:r>
      </w:hyperlink>
      <w:hyperlink r:id="rId158">
        <w:r>
          <w:t>(8), 3805–3809.</w:t>
        </w:r>
      </w:hyperlink>
    </w:p>
    <w:p w14:paraId="0260AB23" w14:textId="77777777" w:rsidR="00A25C35" w:rsidRDefault="000F351E" w:rsidP="000C1D9A">
      <w:pPr>
        <w:pStyle w:val="Reference"/>
      </w:pPr>
      <w:hyperlink r:id="rId159">
        <w:r>
          <w:t xml:space="preserve">NIIR Board of Consultants and Engineers. (2006). </w:t>
        </w:r>
      </w:hyperlink>
      <w:hyperlink r:id="rId160">
        <w:r>
          <w:rPr>
            <w:i/>
          </w:rPr>
          <w:t>Cultivation and Processing of Selected Medicinal Plants: Small Scale Medicinal plants Processing Projects, Starting a Medicinal plants Processing Business, How to Start a Medicinal plants Production Business, Medicinal plants Based Small Scale Industries Projects, new small scale ideas in Medicinal plants processing industry</w:t>
        </w:r>
      </w:hyperlink>
      <w:hyperlink r:id="rId161">
        <w:r>
          <w:t>. ASIA PACIFIC BUSINESS PRESS Inc.</w:t>
        </w:r>
      </w:hyperlink>
    </w:p>
    <w:p w14:paraId="51921C6E" w14:textId="77777777" w:rsidR="00A25C35" w:rsidRDefault="000F351E" w:rsidP="000C1D9A">
      <w:pPr>
        <w:pStyle w:val="Reference"/>
      </w:pPr>
      <w:hyperlink r:id="rId162">
        <w:r>
          <w:t xml:space="preserve">Ozturk, M., &amp; Hakeem, K. R. (2018). </w:t>
        </w:r>
      </w:hyperlink>
      <w:hyperlink r:id="rId163">
        <w:r>
          <w:rPr>
            <w:i/>
          </w:rPr>
          <w:t>Plant and Human Health, Volume 1: Ethnobotany and Physiology</w:t>
        </w:r>
      </w:hyperlink>
      <w:hyperlink r:id="rId164">
        <w:r>
          <w:t>. Springer.</w:t>
        </w:r>
      </w:hyperlink>
    </w:p>
    <w:p w14:paraId="6D598313" w14:textId="77777777" w:rsidR="00A25C35" w:rsidRDefault="000F351E" w:rsidP="000C1D9A">
      <w:pPr>
        <w:pStyle w:val="Reference"/>
      </w:pPr>
      <w:hyperlink r:id="rId165">
        <w:r>
          <w:t xml:space="preserve">Prakash, B. (2020). </w:t>
        </w:r>
      </w:hyperlink>
      <w:hyperlink r:id="rId166">
        <w:r>
          <w:rPr>
            <w:i/>
          </w:rPr>
          <w:t>Functional and Preservative Properties of Phytochemicals</w:t>
        </w:r>
      </w:hyperlink>
      <w:hyperlink r:id="rId167">
        <w:r>
          <w:t>. Academic Press.</w:t>
        </w:r>
      </w:hyperlink>
    </w:p>
    <w:p w14:paraId="1E065BF4" w14:textId="77777777" w:rsidR="00A25C35" w:rsidRDefault="000F351E" w:rsidP="000C1D9A">
      <w:pPr>
        <w:pStyle w:val="Reference"/>
      </w:pPr>
      <w:hyperlink r:id="rId168">
        <w:r>
          <w:t xml:space="preserve">Ratajczak, M. Z. (2020). </w:t>
        </w:r>
      </w:hyperlink>
      <w:hyperlink r:id="rId169">
        <w:r>
          <w:rPr>
            <w:i/>
          </w:rPr>
          <w:t>Stem Cells: Therapeutic Applications</w:t>
        </w:r>
      </w:hyperlink>
      <w:hyperlink r:id="rId170">
        <w:r>
          <w:t>. Springer Nature.</w:t>
        </w:r>
      </w:hyperlink>
    </w:p>
    <w:p w14:paraId="7502506B" w14:textId="77777777" w:rsidR="000F351E" w:rsidRPr="000F351E" w:rsidRDefault="000F351E" w:rsidP="000C1D9A">
      <w:pPr>
        <w:pStyle w:val="Reference"/>
        <w:rPr>
          <w:szCs w:val="24"/>
        </w:rPr>
      </w:pPr>
      <w:r w:rsidRPr="000F351E">
        <w:rPr>
          <w:szCs w:val="24"/>
        </w:rPr>
        <w:t>Saadh, M. J., Rasulova, I., Almoyad, M. A. A., Kiasari, B. A., Ali, R. T., Rasheed, T. &amp; Ciongradi, C. I. (2024). Recent progress and the emerging role of lncRNAs in cancer drug resistance; focusing on signaling pathways. Pathology-Research and Practice, 253, 154999.</w:t>
      </w:r>
    </w:p>
    <w:p w14:paraId="74D3FC39" w14:textId="77777777" w:rsidR="00A25C35" w:rsidRDefault="000F351E" w:rsidP="000C1D9A">
      <w:pPr>
        <w:pStyle w:val="Reference"/>
      </w:pPr>
      <w:hyperlink r:id="rId171">
        <w:r>
          <w:t xml:space="preserve">Sabarathinam, J., &amp; Madhulaxmi, R. (2021). Development anti inflammatory antimicrobial silver nanoparticles coated suture materials. </w:t>
        </w:r>
      </w:hyperlink>
      <w:hyperlink r:id="rId172">
        <w:r>
          <w:rPr>
            <w:i/>
          </w:rPr>
          <w:t>Int J Dentistry Oral Sci</w:t>
        </w:r>
      </w:hyperlink>
      <w:hyperlink r:id="rId173">
        <w:r>
          <w:t xml:space="preserve">, </w:t>
        </w:r>
      </w:hyperlink>
      <w:hyperlink r:id="rId174">
        <w:r>
          <w:rPr>
            <w:i/>
          </w:rPr>
          <w:t>8</w:t>
        </w:r>
      </w:hyperlink>
      <w:hyperlink r:id="rId175">
        <w:r>
          <w:t>(3), 2006–2013.</w:t>
        </w:r>
      </w:hyperlink>
    </w:p>
    <w:p w14:paraId="03801185" w14:textId="77777777" w:rsidR="00A25C35" w:rsidRDefault="000F351E" w:rsidP="000C1D9A">
      <w:pPr>
        <w:pStyle w:val="Reference"/>
      </w:pPr>
      <w:hyperlink r:id="rId176">
        <w:r>
          <w:t xml:space="preserve">Selvaraj, K., Gayatri Devi, R., Selvaraj, J., &amp; Jothi Priya, A. (2022). In vitro anti-inflammatory and wound healing properties of and Andrographis paniculata. </w:t>
        </w:r>
      </w:hyperlink>
      <w:hyperlink r:id="rId177">
        <w:r>
          <w:rPr>
            <w:i/>
          </w:rPr>
          <w:t>Bioinformation</w:t>
        </w:r>
      </w:hyperlink>
      <w:hyperlink r:id="rId178">
        <w:r>
          <w:t xml:space="preserve">, </w:t>
        </w:r>
      </w:hyperlink>
      <w:hyperlink r:id="rId179">
        <w:r>
          <w:rPr>
            <w:i/>
          </w:rPr>
          <w:t>18</w:t>
        </w:r>
      </w:hyperlink>
      <w:hyperlink r:id="rId180">
        <w:r>
          <w:t>(4), 331–336.</w:t>
        </w:r>
      </w:hyperlink>
    </w:p>
    <w:p w14:paraId="632CC3B3" w14:textId="77777777" w:rsidR="00A25C35" w:rsidRDefault="000F351E" w:rsidP="000C1D9A">
      <w:pPr>
        <w:pStyle w:val="Reference"/>
      </w:pPr>
      <w:hyperlink r:id="rId181">
        <w:r>
          <w:t xml:space="preserve">Shukla, A. K., &amp; Iravani, S. (2018). </w:t>
        </w:r>
      </w:hyperlink>
      <w:hyperlink r:id="rId182">
        <w:r>
          <w:rPr>
            <w:i/>
          </w:rPr>
          <w:t>Green Synthesis, Characterization and Applications of Nanoparticles</w:t>
        </w:r>
      </w:hyperlink>
      <w:hyperlink r:id="rId183">
        <w:r>
          <w:t>. Elsevier.</w:t>
        </w:r>
      </w:hyperlink>
    </w:p>
    <w:p w14:paraId="475CA68F" w14:textId="77777777" w:rsidR="00A25C35" w:rsidRDefault="000F351E" w:rsidP="000C1D9A">
      <w:pPr>
        <w:pStyle w:val="Reference"/>
      </w:pPr>
      <w:hyperlink r:id="rId184">
        <w:r>
          <w:t xml:space="preserve">Solanki, L., Shantha Sundari, K. K., Muralidharan, N. P., &amp; Jain, R. (2022). Antimicrobial effect of novel gold nanoparticle oral rinse in subjects undergoing orthodontic treatment: An ex-vivo study. </w:t>
        </w:r>
      </w:hyperlink>
      <w:hyperlink r:id="rId185">
        <w:r>
          <w:rPr>
            <w:i/>
          </w:rPr>
          <w:t>Journal of International Oral Health: JIOH</w:t>
        </w:r>
      </w:hyperlink>
      <w:hyperlink r:id="rId186">
        <w:r>
          <w:t xml:space="preserve">, </w:t>
        </w:r>
      </w:hyperlink>
      <w:hyperlink r:id="rId187">
        <w:r>
          <w:rPr>
            <w:i/>
          </w:rPr>
          <w:t>14</w:t>
        </w:r>
      </w:hyperlink>
      <w:hyperlink r:id="rId188">
        <w:r>
          <w:t>(1), 47.</w:t>
        </w:r>
      </w:hyperlink>
    </w:p>
    <w:p w14:paraId="486E9171" w14:textId="77777777" w:rsidR="00A25C35" w:rsidRDefault="000F351E" w:rsidP="000C1D9A">
      <w:pPr>
        <w:pStyle w:val="Reference"/>
      </w:pPr>
      <w:hyperlink r:id="rId189">
        <w:r>
          <w:t xml:space="preserve">Sushanthi, S., Doraikannan, S., Indiran, M., &amp; Rathinavelu, P. (2021). </w:t>
        </w:r>
      </w:hyperlink>
      <w:hyperlink r:id="rId190">
        <w:r>
          <w:rPr>
            <w:i/>
          </w:rPr>
          <w:t>Rajeshkumar S. Vernonia Amygdalina</w:t>
        </w:r>
      </w:hyperlink>
      <w:hyperlink r:id="rId191">
        <w:r>
          <w:t>. 3330–3334.</w:t>
        </w:r>
      </w:hyperlink>
    </w:p>
    <w:p w14:paraId="54CE7F8E" w14:textId="77777777" w:rsidR="00A25C35" w:rsidRDefault="000F351E" w:rsidP="000C1D9A">
      <w:pPr>
        <w:pStyle w:val="Reference"/>
      </w:pPr>
      <w:hyperlink r:id="rId192">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93">
        <w:r>
          <w:rPr>
            <w:i/>
          </w:rPr>
          <w:t>Clinical and Investigative Orthodontics</w:t>
        </w:r>
      </w:hyperlink>
      <w:hyperlink r:id="rId194">
        <w:r>
          <w:t>, 1–8.</w:t>
        </w:r>
      </w:hyperlink>
    </w:p>
    <w:p w14:paraId="11004CD2" w14:textId="77777777" w:rsidR="00A25C35" w:rsidRDefault="000F351E" w:rsidP="000C1D9A">
      <w:pPr>
        <w:pStyle w:val="Reference"/>
      </w:pPr>
      <w:hyperlink r:id="rId195">
        <w:r>
          <w:t xml:space="preserve">Tringali, C. (2011). </w:t>
        </w:r>
      </w:hyperlink>
      <w:hyperlink r:id="rId196">
        <w:r>
          <w:rPr>
            <w:i/>
          </w:rPr>
          <w:t>Bioactive Compounds from Natural Sources: Natural Products as Lead Compounds in Drug Discovery</w:t>
        </w:r>
      </w:hyperlink>
      <w:hyperlink r:id="rId197">
        <w:r>
          <w:t>. CRC Press.</w:t>
        </w:r>
      </w:hyperlink>
    </w:p>
    <w:p w14:paraId="538FCCC9" w14:textId="77777777" w:rsidR="00A25C35" w:rsidRDefault="00A25C35">
      <w:pPr>
        <w:widowControl w:val="0"/>
        <w:pBdr>
          <w:top w:val="nil"/>
          <w:left w:val="nil"/>
          <w:bottom w:val="nil"/>
          <w:right w:val="nil"/>
          <w:between w:val="nil"/>
        </w:pBdr>
      </w:pPr>
    </w:p>
    <w:sectPr w:rsidR="00A25C35" w:rsidSect="00817A99">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A25C35"/>
    <w:rsid w:val="000C1D9A"/>
    <w:rsid w:val="000F351E"/>
    <w:rsid w:val="002B71A5"/>
    <w:rsid w:val="0038000F"/>
    <w:rsid w:val="00817A99"/>
    <w:rsid w:val="0091425A"/>
    <w:rsid w:val="009216F7"/>
    <w:rsid w:val="00925503"/>
    <w:rsid w:val="00A25C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5BEA93"/>
  <w15:docId w15:val="{EC9654C2-51D6-4B72-8692-F97E46357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00F"/>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38000F"/>
    <w:pPr>
      <w:keepNext/>
      <w:spacing w:before="240" w:after="240"/>
      <w:jc w:val="center"/>
      <w:outlineLvl w:val="0"/>
    </w:pPr>
    <w:rPr>
      <w:b/>
      <w:caps/>
    </w:rPr>
  </w:style>
  <w:style w:type="paragraph" w:styleId="Heading2">
    <w:name w:val="heading 2"/>
    <w:basedOn w:val="Normal"/>
    <w:next w:val="Paragraph"/>
    <w:qFormat/>
    <w:rsid w:val="0038000F"/>
    <w:pPr>
      <w:keepNext/>
      <w:spacing w:before="240" w:after="240"/>
      <w:jc w:val="center"/>
      <w:outlineLvl w:val="1"/>
    </w:pPr>
    <w:rPr>
      <w:b/>
    </w:rPr>
  </w:style>
  <w:style w:type="paragraph" w:styleId="Heading3">
    <w:name w:val="heading 3"/>
    <w:basedOn w:val="Normal"/>
    <w:next w:val="Normal"/>
    <w:qFormat/>
    <w:rsid w:val="0038000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38000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8000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 w:type="table" w:customStyle="1" w:styleId="a4">
    <w:basedOn w:val="TableNormal0"/>
    <w:tblPr>
      <w:tblStyleRowBandSize w:val="1"/>
      <w:tblStyleColBandSize w:val="1"/>
      <w:tblCellMar>
        <w:top w:w="100" w:type="dxa"/>
        <w:left w:w="100" w:type="dxa"/>
        <w:bottom w:w="100" w:type="dxa"/>
        <w:right w:w="100" w:type="dxa"/>
      </w:tblCellMar>
    </w:tblPr>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38000F"/>
    <w:rPr>
      <w:rFonts w:ascii="Tahoma" w:hAnsi="Tahoma" w:cs="Tahoma"/>
      <w:sz w:val="16"/>
      <w:szCs w:val="16"/>
    </w:rPr>
  </w:style>
  <w:style w:type="character" w:customStyle="1" w:styleId="BalloonTextChar">
    <w:name w:val="Balloon Text Char"/>
    <w:basedOn w:val="DefaultParagraphFont"/>
    <w:link w:val="BalloonText"/>
    <w:rsid w:val="0038000F"/>
    <w:rPr>
      <w:rFonts w:ascii="Tahoma" w:eastAsia="Times New Roman" w:hAnsi="Tahoma" w:cs="Tahoma"/>
      <w:sz w:val="16"/>
      <w:szCs w:val="16"/>
      <w:lang w:val="en-US"/>
    </w:rPr>
  </w:style>
  <w:style w:type="paragraph" w:styleId="FootnoteText">
    <w:name w:val="footnote text"/>
    <w:basedOn w:val="Normal"/>
    <w:link w:val="FootnoteTextChar"/>
    <w:semiHidden/>
    <w:rsid w:val="0038000F"/>
    <w:rPr>
      <w:sz w:val="16"/>
    </w:rPr>
  </w:style>
  <w:style w:type="character" w:customStyle="1" w:styleId="FootnoteTextChar">
    <w:name w:val="Footnote Text Char"/>
    <w:basedOn w:val="DefaultParagraphFont"/>
    <w:link w:val="FootnoteText"/>
    <w:semiHidden/>
    <w:rsid w:val="00817A9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38000F"/>
    <w:pPr>
      <w:spacing w:before="1200"/>
      <w:jc w:val="center"/>
    </w:pPr>
    <w:rPr>
      <w:b/>
      <w:sz w:val="36"/>
    </w:rPr>
  </w:style>
  <w:style w:type="paragraph" w:customStyle="1" w:styleId="AuthorName">
    <w:name w:val="Author Name"/>
    <w:basedOn w:val="Normal"/>
    <w:next w:val="AuthorAffiliation"/>
    <w:rsid w:val="0038000F"/>
    <w:pPr>
      <w:spacing w:before="360" w:after="360"/>
      <w:jc w:val="center"/>
    </w:pPr>
    <w:rPr>
      <w:sz w:val="28"/>
    </w:rPr>
  </w:style>
  <w:style w:type="paragraph" w:customStyle="1" w:styleId="AuthorAffiliation">
    <w:name w:val="Author Affiliation"/>
    <w:basedOn w:val="Normal"/>
    <w:rsid w:val="0038000F"/>
    <w:pPr>
      <w:jc w:val="center"/>
    </w:pPr>
    <w:rPr>
      <w:i/>
      <w:sz w:val="20"/>
    </w:rPr>
  </w:style>
  <w:style w:type="paragraph" w:customStyle="1" w:styleId="Abstract">
    <w:name w:val="Abstract"/>
    <w:basedOn w:val="Normal"/>
    <w:next w:val="Heading1"/>
    <w:rsid w:val="0038000F"/>
    <w:pPr>
      <w:spacing w:before="360" w:after="360"/>
      <w:ind w:left="289" w:right="289"/>
      <w:jc w:val="both"/>
    </w:pPr>
    <w:rPr>
      <w:sz w:val="18"/>
    </w:rPr>
  </w:style>
  <w:style w:type="paragraph" w:customStyle="1" w:styleId="Paragraph">
    <w:name w:val="Paragraph"/>
    <w:basedOn w:val="Normal"/>
    <w:rsid w:val="0038000F"/>
    <w:pPr>
      <w:ind w:firstLine="284"/>
      <w:jc w:val="both"/>
    </w:pPr>
    <w:rPr>
      <w:sz w:val="20"/>
    </w:rPr>
  </w:style>
  <w:style w:type="character" w:styleId="FootnoteReference">
    <w:name w:val="footnote reference"/>
    <w:semiHidden/>
    <w:rsid w:val="0038000F"/>
    <w:rPr>
      <w:vertAlign w:val="superscript"/>
    </w:rPr>
  </w:style>
  <w:style w:type="paragraph" w:customStyle="1" w:styleId="Reference">
    <w:name w:val="Reference"/>
    <w:basedOn w:val="Paragraph"/>
    <w:rsid w:val="0038000F"/>
    <w:pPr>
      <w:numPr>
        <w:numId w:val="14"/>
      </w:numPr>
      <w:ind w:left="426" w:hanging="426"/>
    </w:pPr>
  </w:style>
  <w:style w:type="paragraph" w:customStyle="1" w:styleId="FigureCaption">
    <w:name w:val="Figure Caption"/>
    <w:next w:val="Paragraph"/>
    <w:rsid w:val="0038000F"/>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38000F"/>
    <w:pPr>
      <w:keepNext/>
      <w:ind w:firstLine="0"/>
      <w:jc w:val="center"/>
    </w:pPr>
  </w:style>
  <w:style w:type="paragraph" w:customStyle="1" w:styleId="Equation">
    <w:name w:val="Equation"/>
    <w:basedOn w:val="Paragraph"/>
    <w:rsid w:val="0038000F"/>
    <w:pPr>
      <w:tabs>
        <w:tab w:val="center" w:pos="4320"/>
        <w:tab w:val="right" w:pos="9242"/>
      </w:tabs>
      <w:ind w:firstLine="0"/>
      <w:jc w:val="center"/>
    </w:pPr>
  </w:style>
  <w:style w:type="character" w:styleId="Hyperlink">
    <w:name w:val="Hyperlink"/>
    <w:rsid w:val="0038000F"/>
    <w:rPr>
      <w:color w:val="0000FF"/>
      <w:u w:val="single"/>
    </w:rPr>
  </w:style>
  <w:style w:type="table" w:styleId="TableGrid">
    <w:name w:val="Table Grid"/>
    <w:basedOn w:val="TableNormal"/>
    <w:rsid w:val="0038000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38000F"/>
    <w:pPr>
      <w:numPr>
        <w:numId w:val="13"/>
      </w:numPr>
      <w:ind w:left="641" w:hanging="357"/>
    </w:pPr>
  </w:style>
  <w:style w:type="paragraph" w:customStyle="1" w:styleId="AuthorEmail">
    <w:name w:val="Author Email"/>
    <w:basedOn w:val="Normal"/>
    <w:qFormat/>
    <w:rsid w:val="0038000F"/>
    <w:pPr>
      <w:jc w:val="center"/>
    </w:pPr>
    <w:rPr>
      <w:sz w:val="20"/>
    </w:rPr>
  </w:style>
  <w:style w:type="paragraph" w:styleId="NormalWeb">
    <w:name w:val="Normal (Web)"/>
    <w:basedOn w:val="Normal"/>
    <w:uiPriority w:val="99"/>
    <w:unhideWhenUsed/>
    <w:rsid w:val="0038000F"/>
    <w:pPr>
      <w:spacing w:before="100" w:beforeAutospacing="1" w:after="100" w:afterAutospacing="1"/>
    </w:pPr>
    <w:rPr>
      <w:szCs w:val="24"/>
      <w:lang w:val="en-GB" w:eastAsia="en-GB"/>
    </w:rPr>
  </w:style>
  <w:style w:type="character" w:styleId="Strong">
    <w:name w:val="Strong"/>
    <w:basedOn w:val="DefaultParagraphFont"/>
    <w:uiPriority w:val="22"/>
    <w:qFormat/>
    <w:rsid w:val="0038000F"/>
    <w:rPr>
      <w:b/>
      <w:bCs/>
    </w:rPr>
  </w:style>
  <w:style w:type="character" w:styleId="Emphasis">
    <w:name w:val="Emphasis"/>
    <w:basedOn w:val="DefaultParagraphFont"/>
    <w:uiPriority w:val="20"/>
    <w:qFormat/>
    <w:rsid w:val="0038000F"/>
    <w:rPr>
      <w:i/>
      <w:iCs/>
    </w:rPr>
  </w:style>
  <w:style w:type="paragraph" w:customStyle="1" w:styleId="TableCaption">
    <w:name w:val="Table Caption"/>
    <w:basedOn w:val="FigureCaption"/>
    <w:qFormat/>
    <w:rsid w:val="0038000F"/>
    <w:rPr>
      <w:szCs w:val="18"/>
    </w:rPr>
  </w:style>
  <w:style w:type="paragraph" w:customStyle="1" w:styleId="Paragraphnumbered">
    <w:name w:val="Paragraph (numbered)"/>
    <w:rsid w:val="0038000F"/>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38000F"/>
    <w:rPr>
      <w:color w:val="808080"/>
      <w:shd w:val="clear" w:color="auto" w:fill="E6E6E6"/>
    </w:rPr>
  </w:style>
  <w:style w:type="paragraph" w:styleId="ListParagraph">
    <w:name w:val="List Paragraph"/>
    <w:basedOn w:val="Normal"/>
    <w:uiPriority w:val="34"/>
    <w:rsid w:val="0038000F"/>
    <w:pPr>
      <w:ind w:left="720"/>
      <w:contextualSpacing/>
    </w:pPr>
  </w:style>
  <w:style w:type="character" w:styleId="CommentReference">
    <w:name w:val="annotation reference"/>
    <w:basedOn w:val="DefaultParagraphFont"/>
    <w:semiHidden/>
    <w:unhideWhenUsed/>
    <w:rsid w:val="0038000F"/>
    <w:rPr>
      <w:sz w:val="16"/>
      <w:szCs w:val="16"/>
    </w:rPr>
  </w:style>
  <w:style w:type="paragraph" w:styleId="CommentText">
    <w:name w:val="annotation text"/>
    <w:basedOn w:val="Normal"/>
    <w:link w:val="CommentTextChar"/>
    <w:semiHidden/>
    <w:unhideWhenUsed/>
    <w:rsid w:val="0038000F"/>
    <w:rPr>
      <w:sz w:val="20"/>
    </w:rPr>
  </w:style>
  <w:style w:type="character" w:customStyle="1" w:styleId="CommentTextChar">
    <w:name w:val="Comment Text Char"/>
    <w:basedOn w:val="DefaultParagraphFont"/>
    <w:link w:val="CommentText"/>
    <w:semiHidden/>
    <w:rsid w:val="0038000F"/>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38000F"/>
    <w:rPr>
      <w:b/>
      <w:bCs/>
    </w:rPr>
  </w:style>
  <w:style w:type="character" w:customStyle="1" w:styleId="CommentSubjectChar">
    <w:name w:val="Comment Subject Char"/>
    <w:basedOn w:val="CommentTextChar"/>
    <w:link w:val="CommentSubject"/>
    <w:semiHidden/>
    <w:rsid w:val="0038000F"/>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nGyI9K/tkJ3s" TargetMode="External"/><Relationship Id="rId21" Type="http://schemas.openxmlformats.org/officeDocument/2006/relationships/hyperlink" Target="https://paperpile.com/c/nGyI9K/tbNX" TargetMode="External"/><Relationship Id="rId42" Type="http://schemas.openxmlformats.org/officeDocument/2006/relationships/hyperlink" Target="https://paperpile.com/c/nGyI9K/uRrWP" TargetMode="External"/><Relationship Id="rId63" Type="http://schemas.openxmlformats.org/officeDocument/2006/relationships/hyperlink" Target="http://paperpile.com/b/nGyI9K/1JUTN" TargetMode="External"/><Relationship Id="rId84" Type="http://schemas.openxmlformats.org/officeDocument/2006/relationships/hyperlink" Target="http://paperpile.com/b/nGyI9K/co1CB" TargetMode="External"/><Relationship Id="rId138" Type="http://schemas.openxmlformats.org/officeDocument/2006/relationships/hyperlink" Target="http://paperpile.com/b/nGyI9K/eX9T" TargetMode="External"/><Relationship Id="rId159" Type="http://schemas.openxmlformats.org/officeDocument/2006/relationships/hyperlink" Target="http://paperpile.com/b/nGyI9K/LQVm" TargetMode="External"/><Relationship Id="rId170" Type="http://schemas.openxmlformats.org/officeDocument/2006/relationships/hyperlink" Target="http://paperpile.com/b/nGyI9K/YCFx" TargetMode="External"/><Relationship Id="rId191" Type="http://schemas.openxmlformats.org/officeDocument/2006/relationships/hyperlink" Target="http://paperpile.com/b/nGyI9K/IVpv6" TargetMode="External"/><Relationship Id="rId107" Type="http://schemas.openxmlformats.org/officeDocument/2006/relationships/hyperlink" Target="http://paperpile.com/b/nGyI9K/JN64I" TargetMode="External"/><Relationship Id="rId11" Type="http://schemas.openxmlformats.org/officeDocument/2006/relationships/hyperlink" Target="https://paperpile.com/c/nGyI9K/exGE" TargetMode="External"/><Relationship Id="rId32" Type="http://schemas.openxmlformats.org/officeDocument/2006/relationships/hyperlink" Target="https://paperpile.com/c/nGyI9K/xNMl2" TargetMode="External"/><Relationship Id="rId53" Type="http://schemas.openxmlformats.org/officeDocument/2006/relationships/hyperlink" Target="http://paperpile.com/b/nGyI9K/egOgu" TargetMode="External"/><Relationship Id="rId74" Type="http://schemas.openxmlformats.org/officeDocument/2006/relationships/hyperlink" Target="http://paperpile.com/b/nGyI9K/FA62" TargetMode="External"/><Relationship Id="rId128" Type="http://schemas.openxmlformats.org/officeDocument/2006/relationships/hyperlink" Target="http://paperpile.com/b/nGyI9K/j1ZXV" TargetMode="External"/><Relationship Id="rId149" Type="http://schemas.openxmlformats.org/officeDocument/2006/relationships/hyperlink" Target="http://paperpile.com/b/nGyI9K/ZJl0" TargetMode="External"/><Relationship Id="rId5" Type="http://schemas.openxmlformats.org/officeDocument/2006/relationships/hyperlink" Target="mailto:keerthana70607@gmail.com" TargetMode="External"/><Relationship Id="rId95" Type="http://schemas.openxmlformats.org/officeDocument/2006/relationships/hyperlink" Target="http://paperpile.com/b/nGyI9K/gvj8" TargetMode="External"/><Relationship Id="rId160" Type="http://schemas.openxmlformats.org/officeDocument/2006/relationships/hyperlink" Target="http://paperpile.com/b/nGyI9K/LQVm" TargetMode="External"/><Relationship Id="rId181" Type="http://schemas.openxmlformats.org/officeDocument/2006/relationships/hyperlink" Target="http://paperpile.com/b/nGyI9K/tbNX" TargetMode="External"/><Relationship Id="rId22" Type="http://schemas.openxmlformats.org/officeDocument/2006/relationships/hyperlink" Target="https://paperpile.com/c/nGyI9K/1JUTN" TargetMode="External"/><Relationship Id="rId43" Type="http://schemas.openxmlformats.org/officeDocument/2006/relationships/image" Target="media/image3.png"/><Relationship Id="rId64" Type="http://schemas.openxmlformats.org/officeDocument/2006/relationships/hyperlink" Target="http://paperpile.com/b/nGyI9K/1JUTN" TargetMode="External"/><Relationship Id="rId118" Type="http://schemas.openxmlformats.org/officeDocument/2006/relationships/hyperlink" Target="http://paperpile.com/b/nGyI9K/tkJ3s" TargetMode="External"/><Relationship Id="rId139" Type="http://schemas.openxmlformats.org/officeDocument/2006/relationships/hyperlink" Target="http://paperpile.com/b/nGyI9K/eX9T" TargetMode="External"/><Relationship Id="rId85" Type="http://schemas.openxmlformats.org/officeDocument/2006/relationships/hyperlink" Target="http://paperpile.com/b/nGyI9K/co1CB" TargetMode="External"/><Relationship Id="rId150" Type="http://schemas.openxmlformats.org/officeDocument/2006/relationships/hyperlink" Target="http://paperpile.com/b/nGyI9K/ZJl0" TargetMode="External"/><Relationship Id="rId171" Type="http://schemas.openxmlformats.org/officeDocument/2006/relationships/hyperlink" Target="http://paperpile.com/b/nGyI9K/xNMl2" TargetMode="External"/><Relationship Id="rId192" Type="http://schemas.openxmlformats.org/officeDocument/2006/relationships/hyperlink" Target="http://paperpile.com/b/nGyI9K/87mye" TargetMode="External"/><Relationship Id="rId12" Type="http://schemas.openxmlformats.org/officeDocument/2006/relationships/hyperlink" Target="https://paperpile.com/c/nGyI9K/EyV4L" TargetMode="External"/><Relationship Id="rId33" Type="http://schemas.openxmlformats.org/officeDocument/2006/relationships/hyperlink" Target="https://paperpile.com/c/nGyI9K/IVpv6" TargetMode="External"/><Relationship Id="rId108" Type="http://schemas.openxmlformats.org/officeDocument/2006/relationships/hyperlink" Target="http://paperpile.com/b/nGyI9K/JN64I" TargetMode="External"/><Relationship Id="rId129" Type="http://schemas.openxmlformats.org/officeDocument/2006/relationships/hyperlink" Target="http://paperpile.com/b/nGyI9K/j1ZXV" TargetMode="External"/><Relationship Id="rId54" Type="http://schemas.openxmlformats.org/officeDocument/2006/relationships/hyperlink" Target="http://paperpile.com/b/nGyI9K/egOgu" TargetMode="External"/><Relationship Id="rId75" Type="http://schemas.openxmlformats.org/officeDocument/2006/relationships/hyperlink" Target="http://paperpile.com/b/nGyI9K/FA62" TargetMode="External"/><Relationship Id="rId96" Type="http://schemas.openxmlformats.org/officeDocument/2006/relationships/hyperlink" Target="http://paperpile.com/b/nGyI9K/gvj8" TargetMode="External"/><Relationship Id="rId140" Type="http://schemas.openxmlformats.org/officeDocument/2006/relationships/hyperlink" Target="http://paperpile.com/b/nGyI9K/3KHqu" TargetMode="External"/><Relationship Id="rId161" Type="http://schemas.openxmlformats.org/officeDocument/2006/relationships/hyperlink" Target="http://paperpile.com/b/nGyI9K/LQVm" TargetMode="External"/><Relationship Id="rId182" Type="http://schemas.openxmlformats.org/officeDocument/2006/relationships/hyperlink" Target="http://paperpile.com/b/nGyI9K/tbNX" TargetMode="External"/><Relationship Id="rId6" Type="http://schemas.openxmlformats.org/officeDocument/2006/relationships/hyperlink" Target="https://paperpile.com/c/nGyI9K/LQVm" TargetMode="External"/><Relationship Id="rId23" Type="http://schemas.openxmlformats.org/officeDocument/2006/relationships/hyperlink" Target="https://paperpile.com/c/nGyI9K/j1ZXV" TargetMode="External"/><Relationship Id="rId119" Type="http://schemas.openxmlformats.org/officeDocument/2006/relationships/hyperlink" Target="http://paperpile.com/b/nGyI9K/tkJ3s" TargetMode="External"/><Relationship Id="rId44" Type="http://schemas.openxmlformats.org/officeDocument/2006/relationships/image" Target="media/image4.png"/><Relationship Id="rId65" Type="http://schemas.openxmlformats.org/officeDocument/2006/relationships/hyperlink" Target="http://paperpile.com/b/nGyI9K/1JUTN" TargetMode="External"/><Relationship Id="rId86" Type="http://schemas.openxmlformats.org/officeDocument/2006/relationships/hyperlink" Target="http://paperpile.com/b/nGyI9K/CJY5q" TargetMode="External"/><Relationship Id="rId130" Type="http://schemas.openxmlformats.org/officeDocument/2006/relationships/hyperlink" Target="http://paperpile.com/b/nGyI9K/j1ZXV" TargetMode="External"/><Relationship Id="rId151" Type="http://schemas.openxmlformats.org/officeDocument/2006/relationships/hyperlink" Target="http://paperpile.com/b/nGyI9K/kw4W" TargetMode="External"/><Relationship Id="rId172" Type="http://schemas.openxmlformats.org/officeDocument/2006/relationships/hyperlink" Target="http://paperpile.com/b/nGyI9K/xNMl2" TargetMode="External"/><Relationship Id="rId193" Type="http://schemas.openxmlformats.org/officeDocument/2006/relationships/hyperlink" Target="http://paperpile.com/b/nGyI9K/87mye" TargetMode="External"/><Relationship Id="rId13" Type="http://schemas.openxmlformats.org/officeDocument/2006/relationships/hyperlink" Target="https://paperpile.com/c/nGyI9K/WuOzE" TargetMode="External"/><Relationship Id="rId109" Type="http://schemas.openxmlformats.org/officeDocument/2006/relationships/hyperlink" Target="http://paperpile.com/b/nGyI9K/JN64I" TargetMode="External"/><Relationship Id="rId34" Type="http://schemas.openxmlformats.org/officeDocument/2006/relationships/hyperlink" Target="https://paperpile.com/c/nGyI9K/JN64I" TargetMode="External"/><Relationship Id="rId55" Type="http://schemas.openxmlformats.org/officeDocument/2006/relationships/hyperlink" Target="http://paperpile.com/b/nGyI9K/egOgu" TargetMode="External"/><Relationship Id="rId76" Type="http://schemas.openxmlformats.org/officeDocument/2006/relationships/hyperlink" Target="http://paperpile.com/b/nGyI9K/EyV4L" TargetMode="External"/><Relationship Id="rId97" Type="http://schemas.openxmlformats.org/officeDocument/2006/relationships/hyperlink" Target="http://paperpile.com/b/nGyI9K/VVAHh" TargetMode="External"/><Relationship Id="rId120" Type="http://schemas.openxmlformats.org/officeDocument/2006/relationships/hyperlink" Target="http://paperpile.com/b/nGyI9K/tkJ3s" TargetMode="External"/><Relationship Id="rId141" Type="http://schemas.openxmlformats.org/officeDocument/2006/relationships/hyperlink" Target="http://paperpile.com/b/nGyI9K/3KHqu" TargetMode="External"/><Relationship Id="rId7" Type="http://schemas.openxmlformats.org/officeDocument/2006/relationships/hyperlink" Target="https://paperpile.com/c/nGyI9K/eX9T" TargetMode="External"/><Relationship Id="rId71" Type="http://schemas.openxmlformats.org/officeDocument/2006/relationships/hyperlink" Target="http://paperpile.com/b/nGyI9K/KqYOz" TargetMode="External"/><Relationship Id="rId92" Type="http://schemas.openxmlformats.org/officeDocument/2006/relationships/hyperlink" Target="http://paperpile.com/b/nGyI9K/j2DW" TargetMode="External"/><Relationship Id="rId162" Type="http://schemas.openxmlformats.org/officeDocument/2006/relationships/hyperlink" Target="http://paperpile.com/b/nGyI9K/ZIcw" TargetMode="External"/><Relationship Id="rId183" Type="http://schemas.openxmlformats.org/officeDocument/2006/relationships/hyperlink" Target="http://paperpile.com/b/nGyI9K/tbNX" TargetMode="External"/><Relationship Id="rId2" Type="http://schemas.openxmlformats.org/officeDocument/2006/relationships/styles" Target="styles.xml"/><Relationship Id="rId29" Type="http://schemas.openxmlformats.org/officeDocument/2006/relationships/hyperlink" Target="https://paperpile.com/c/nGyI9K/FA62" TargetMode="External"/><Relationship Id="rId24" Type="http://schemas.openxmlformats.org/officeDocument/2006/relationships/hyperlink" Target="https://paperpile.com/c/nGyI9K/YCFx" TargetMode="External"/><Relationship Id="rId40" Type="http://schemas.openxmlformats.org/officeDocument/2006/relationships/hyperlink" Target="https://paperpile.com/c/nGyI9K/Svrdi" TargetMode="External"/><Relationship Id="rId45" Type="http://schemas.openxmlformats.org/officeDocument/2006/relationships/image" Target="media/image5.png"/><Relationship Id="rId66" Type="http://schemas.openxmlformats.org/officeDocument/2006/relationships/hyperlink" Target="http://paperpile.com/b/nGyI9K/1JUTN" TargetMode="External"/><Relationship Id="rId87" Type="http://schemas.openxmlformats.org/officeDocument/2006/relationships/hyperlink" Target="http://paperpile.com/b/nGyI9K/CJY5q" TargetMode="External"/><Relationship Id="rId110" Type="http://schemas.openxmlformats.org/officeDocument/2006/relationships/hyperlink" Target="http://paperpile.com/b/nGyI9K/JN64I" TargetMode="External"/><Relationship Id="rId115" Type="http://schemas.openxmlformats.org/officeDocument/2006/relationships/hyperlink" Target="http://paperpile.com/b/nGyI9K/KP5pC" TargetMode="External"/><Relationship Id="rId131" Type="http://schemas.openxmlformats.org/officeDocument/2006/relationships/hyperlink" Target="http://paperpile.com/b/nGyI9K/j1ZXV" TargetMode="External"/><Relationship Id="rId136" Type="http://schemas.openxmlformats.org/officeDocument/2006/relationships/hyperlink" Target="http://paperpile.com/b/nGyI9K/uRrWP" TargetMode="External"/><Relationship Id="rId157" Type="http://schemas.openxmlformats.org/officeDocument/2006/relationships/hyperlink" Target="http://paperpile.com/b/nGyI9K/Svrdi" TargetMode="External"/><Relationship Id="rId178" Type="http://schemas.openxmlformats.org/officeDocument/2006/relationships/hyperlink" Target="http://paperpile.com/b/nGyI9K/Eazr" TargetMode="External"/><Relationship Id="rId61" Type="http://schemas.openxmlformats.org/officeDocument/2006/relationships/hyperlink" Target="http://paperpile.com/b/nGyI9K/WuOzE" TargetMode="External"/><Relationship Id="rId82" Type="http://schemas.openxmlformats.org/officeDocument/2006/relationships/hyperlink" Target="http://paperpile.com/b/nGyI9K/co1CB" TargetMode="External"/><Relationship Id="rId152" Type="http://schemas.openxmlformats.org/officeDocument/2006/relationships/hyperlink" Target="http://paperpile.com/b/nGyI9K/kw4W" TargetMode="External"/><Relationship Id="rId173" Type="http://schemas.openxmlformats.org/officeDocument/2006/relationships/hyperlink" Target="http://paperpile.com/b/nGyI9K/xNMl2" TargetMode="External"/><Relationship Id="rId194" Type="http://schemas.openxmlformats.org/officeDocument/2006/relationships/hyperlink" Target="http://paperpile.com/b/nGyI9K/87mye" TargetMode="External"/><Relationship Id="rId199" Type="http://schemas.openxmlformats.org/officeDocument/2006/relationships/theme" Target="theme/theme1.xml"/><Relationship Id="rId19" Type="http://schemas.openxmlformats.org/officeDocument/2006/relationships/hyperlink" Target="https://paperpile.com/c/nGyI9K/KqYOz" TargetMode="External"/><Relationship Id="rId14" Type="http://schemas.openxmlformats.org/officeDocument/2006/relationships/hyperlink" Target="https://paperpile.com/c/nGyI9K/kw4W" TargetMode="External"/><Relationship Id="rId30" Type="http://schemas.openxmlformats.org/officeDocument/2006/relationships/image" Target="media/image1.png"/><Relationship Id="rId35" Type="http://schemas.openxmlformats.org/officeDocument/2006/relationships/hyperlink" Target="https://paperpile.com/c/nGyI9K/5UiW" TargetMode="External"/><Relationship Id="rId56" Type="http://schemas.openxmlformats.org/officeDocument/2006/relationships/hyperlink" Target="http://paperpile.com/b/nGyI9K/egOgu" TargetMode="External"/><Relationship Id="rId77" Type="http://schemas.openxmlformats.org/officeDocument/2006/relationships/hyperlink" Target="http://paperpile.com/b/nGyI9K/EyV4L" TargetMode="External"/><Relationship Id="rId100" Type="http://schemas.openxmlformats.org/officeDocument/2006/relationships/hyperlink" Target="http://paperpile.com/b/nGyI9K/VVAHh" TargetMode="External"/><Relationship Id="rId105" Type="http://schemas.openxmlformats.org/officeDocument/2006/relationships/hyperlink" Target="http://dx.doi.org/10.1053/j.sodo.2023.01.001" TargetMode="External"/><Relationship Id="rId126" Type="http://schemas.openxmlformats.org/officeDocument/2006/relationships/hyperlink" Target="http://paperpile.com/b/nGyI9K/8WGr" TargetMode="External"/><Relationship Id="rId147" Type="http://schemas.openxmlformats.org/officeDocument/2006/relationships/hyperlink" Target="http://paperpile.com/b/nGyI9K/exGE" TargetMode="External"/><Relationship Id="rId168" Type="http://schemas.openxmlformats.org/officeDocument/2006/relationships/hyperlink" Target="http://paperpile.com/b/nGyI9K/YCFx" TargetMode="External"/><Relationship Id="rId8" Type="http://schemas.openxmlformats.org/officeDocument/2006/relationships/hyperlink" Target="https://paperpile.com/c/nGyI9K/KP5pC" TargetMode="External"/><Relationship Id="rId51" Type="http://schemas.openxmlformats.org/officeDocument/2006/relationships/image" Target="media/image11.png"/><Relationship Id="rId72" Type="http://schemas.openxmlformats.org/officeDocument/2006/relationships/hyperlink" Target="http://paperpile.com/b/nGyI9K/KqYOz" TargetMode="External"/><Relationship Id="rId93" Type="http://schemas.openxmlformats.org/officeDocument/2006/relationships/hyperlink" Target="http://paperpile.com/b/nGyI9K/j2DW" TargetMode="External"/><Relationship Id="rId98" Type="http://schemas.openxmlformats.org/officeDocument/2006/relationships/hyperlink" Target="http://paperpile.com/b/nGyI9K/VVAHh" TargetMode="External"/><Relationship Id="rId121" Type="http://schemas.openxmlformats.org/officeDocument/2006/relationships/hyperlink" Target="http://paperpile.com/b/nGyI9K/nXbY" TargetMode="External"/><Relationship Id="rId142" Type="http://schemas.openxmlformats.org/officeDocument/2006/relationships/hyperlink" Target="http://paperpile.com/b/nGyI9K/3KHqu" TargetMode="External"/><Relationship Id="rId163" Type="http://schemas.openxmlformats.org/officeDocument/2006/relationships/hyperlink" Target="http://paperpile.com/b/nGyI9K/ZIcw" TargetMode="External"/><Relationship Id="rId184" Type="http://schemas.openxmlformats.org/officeDocument/2006/relationships/hyperlink" Target="http://paperpile.com/b/nGyI9K/EdsQN" TargetMode="External"/><Relationship Id="rId189" Type="http://schemas.openxmlformats.org/officeDocument/2006/relationships/hyperlink" Target="http://paperpile.com/b/nGyI9K/IVpv6" TargetMode="External"/><Relationship Id="rId3" Type="http://schemas.openxmlformats.org/officeDocument/2006/relationships/settings" Target="settings.xml"/><Relationship Id="rId25" Type="http://schemas.openxmlformats.org/officeDocument/2006/relationships/hyperlink" Target="https://paperpile.com/c/nGyI9K/tbNX+8WGr" TargetMode="External"/><Relationship Id="rId46" Type="http://schemas.openxmlformats.org/officeDocument/2006/relationships/image" Target="media/image6.png"/><Relationship Id="rId67" Type="http://schemas.openxmlformats.org/officeDocument/2006/relationships/hyperlink" Target="http://paperpile.com/b/nGyI9K/1JUTN" TargetMode="External"/><Relationship Id="rId116" Type="http://schemas.openxmlformats.org/officeDocument/2006/relationships/hyperlink" Target="http://paperpile.com/b/nGyI9K/tkJ3s" TargetMode="External"/><Relationship Id="rId137" Type="http://schemas.openxmlformats.org/officeDocument/2006/relationships/hyperlink" Target="http://paperpile.com/b/nGyI9K/eX9T" TargetMode="External"/><Relationship Id="rId158" Type="http://schemas.openxmlformats.org/officeDocument/2006/relationships/hyperlink" Target="http://paperpile.com/b/nGyI9K/Svrdi" TargetMode="External"/><Relationship Id="rId20" Type="http://schemas.openxmlformats.org/officeDocument/2006/relationships/hyperlink" Target="https://paperpile.com/c/nGyI9K/VVAHh" TargetMode="External"/><Relationship Id="rId41" Type="http://schemas.openxmlformats.org/officeDocument/2006/relationships/hyperlink" Target="https://paperpile.com/c/nGyI9K/3KHqu" TargetMode="External"/><Relationship Id="rId62" Type="http://schemas.openxmlformats.org/officeDocument/2006/relationships/hyperlink" Target="http://paperpile.com/b/nGyI9K/WuOzE" TargetMode="External"/><Relationship Id="rId83" Type="http://schemas.openxmlformats.org/officeDocument/2006/relationships/hyperlink" Target="http://paperpile.com/b/nGyI9K/co1CB" TargetMode="External"/><Relationship Id="rId88" Type="http://schemas.openxmlformats.org/officeDocument/2006/relationships/hyperlink" Target="http://paperpile.com/b/nGyI9K/CJY5q" TargetMode="External"/><Relationship Id="rId111" Type="http://schemas.openxmlformats.org/officeDocument/2006/relationships/hyperlink" Target="http://paperpile.com/b/nGyI9K/KP5pC" TargetMode="External"/><Relationship Id="rId132" Type="http://schemas.openxmlformats.org/officeDocument/2006/relationships/hyperlink" Target="http://paperpile.com/b/nGyI9K/uRrWP" TargetMode="External"/><Relationship Id="rId153" Type="http://schemas.openxmlformats.org/officeDocument/2006/relationships/hyperlink" Target="http://paperpile.com/b/nGyI9K/kw4W" TargetMode="External"/><Relationship Id="rId174" Type="http://schemas.openxmlformats.org/officeDocument/2006/relationships/hyperlink" Target="http://paperpile.com/b/nGyI9K/xNMl2" TargetMode="External"/><Relationship Id="rId179" Type="http://schemas.openxmlformats.org/officeDocument/2006/relationships/hyperlink" Target="http://paperpile.com/b/nGyI9K/Eazr" TargetMode="External"/><Relationship Id="rId195" Type="http://schemas.openxmlformats.org/officeDocument/2006/relationships/hyperlink" Target="http://paperpile.com/b/nGyI9K/gEcK" TargetMode="External"/><Relationship Id="rId190" Type="http://schemas.openxmlformats.org/officeDocument/2006/relationships/hyperlink" Target="http://paperpile.com/b/nGyI9K/IVpv6" TargetMode="External"/><Relationship Id="rId15" Type="http://schemas.openxmlformats.org/officeDocument/2006/relationships/hyperlink" Target="https://paperpile.com/c/nGyI9K/egOgu" TargetMode="External"/><Relationship Id="rId36" Type="http://schemas.openxmlformats.org/officeDocument/2006/relationships/hyperlink" Target="https://paperpile.com/c/nGyI9K/87mye" TargetMode="External"/><Relationship Id="rId57" Type="http://schemas.openxmlformats.org/officeDocument/2006/relationships/hyperlink" Target="http://paperpile.com/b/nGyI9K/egOgu" TargetMode="External"/><Relationship Id="rId106" Type="http://schemas.openxmlformats.org/officeDocument/2006/relationships/hyperlink" Target="http://paperpile.com/b/nGyI9K/JN64I" TargetMode="External"/><Relationship Id="rId127" Type="http://schemas.openxmlformats.org/officeDocument/2006/relationships/hyperlink" Target="http://paperpile.com/b/nGyI9K/j1ZXV" TargetMode="External"/><Relationship Id="rId10" Type="http://schemas.openxmlformats.org/officeDocument/2006/relationships/hyperlink" Target="https://paperpile.com/c/nGyI9K/EdsQN" TargetMode="External"/><Relationship Id="rId31" Type="http://schemas.openxmlformats.org/officeDocument/2006/relationships/image" Target="media/image2.png"/><Relationship Id="rId52" Type="http://schemas.openxmlformats.org/officeDocument/2006/relationships/hyperlink" Target="https://paperpile.com/c/nGyI9K/CJY5q" TargetMode="External"/><Relationship Id="rId73" Type="http://schemas.openxmlformats.org/officeDocument/2006/relationships/hyperlink" Target="http://paperpile.com/b/nGyI9K/FA62" TargetMode="External"/><Relationship Id="rId78" Type="http://schemas.openxmlformats.org/officeDocument/2006/relationships/hyperlink" Target="http://paperpile.com/b/nGyI9K/EyV4L" TargetMode="External"/><Relationship Id="rId94" Type="http://schemas.openxmlformats.org/officeDocument/2006/relationships/hyperlink" Target="http://paperpile.com/b/nGyI9K/gvj8" TargetMode="External"/><Relationship Id="rId99" Type="http://schemas.openxmlformats.org/officeDocument/2006/relationships/hyperlink" Target="http://paperpile.com/b/nGyI9K/VVAHh" TargetMode="External"/><Relationship Id="rId101" Type="http://schemas.openxmlformats.org/officeDocument/2006/relationships/hyperlink" Target="http://paperpile.com/b/nGyI9K/VVAHh" TargetMode="External"/><Relationship Id="rId122" Type="http://schemas.openxmlformats.org/officeDocument/2006/relationships/hyperlink" Target="http://paperpile.com/b/nGyI9K/nXbY" TargetMode="External"/><Relationship Id="rId143" Type="http://schemas.openxmlformats.org/officeDocument/2006/relationships/hyperlink" Target="http://paperpile.com/b/nGyI9K/3KHqu" TargetMode="External"/><Relationship Id="rId148" Type="http://schemas.openxmlformats.org/officeDocument/2006/relationships/hyperlink" Target="http://paperpile.com/b/nGyI9K/ZJl0" TargetMode="External"/><Relationship Id="rId164" Type="http://schemas.openxmlformats.org/officeDocument/2006/relationships/hyperlink" Target="http://paperpile.com/b/nGyI9K/ZIcw" TargetMode="External"/><Relationship Id="rId169" Type="http://schemas.openxmlformats.org/officeDocument/2006/relationships/hyperlink" Target="http://paperpile.com/b/nGyI9K/YCFx" TargetMode="External"/><Relationship Id="rId185" Type="http://schemas.openxmlformats.org/officeDocument/2006/relationships/hyperlink" Target="http://paperpile.com/b/nGyI9K/EdsQN" TargetMode="External"/><Relationship Id="rId4" Type="http://schemas.openxmlformats.org/officeDocument/2006/relationships/webSettings" Target="webSettings.xml"/><Relationship Id="rId9" Type="http://schemas.openxmlformats.org/officeDocument/2006/relationships/hyperlink" Target="https://paperpile.com/c/nGyI9K/co1CB" TargetMode="External"/><Relationship Id="rId180" Type="http://schemas.openxmlformats.org/officeDocument/2006/relationships/hyperlink" Target="http://paperpile.com/b/nGyI9K/Eazr" TargetMode="External"/><Relationship Id="rId26" Type="http://schemas.openxmlformats.org/officeDocument/2006/relationships/hyperlink" Target="https://paperpile.com/c/nGyI9K/ZJl0" TargetMode="External"/><Relationship Id="rId47" Type="http://schemas.openxmlformats.org/officeDocument/2006/relationships/image" Target="media/image7.png"/><Relationship Id="rId68" Type="http://schemas.openxmlformats.org/officeDocument/2006/relationships/hyperlink" Target="http://paperpile.com/b/nGyI9K/KqYOz" TargetMode="External"/><Relationship Id="rId89" Type="http://schemas.openxmlformats.org/officeDocument/2006/relationships/hyperlink" Target="http://paperpile.com/b/nGyI9K/CJY5q" TargetMode="External"/><Relationship Id="rId112" Type="http://schemas.openxmlformats.org/officeDocument/2006/relationships/hyperlink" Target="http://paperpile.com/b/nGyI9K/KP5pC" TargetMode="External"/><Relationship Id="rId133" Type="http://schemas.openxmlformats.org/officeDocument/2006/relationships/hyperlink" Target="http://paperpile.com/b/nGyI9K/uRrWP" TargetMode="External"/><Relationship Id="rId154" Type="http://schemas.openxmlformats.org/officeDocument/2006/relationships/hyperlink" Target="http://paperpile.com/b/nGyI9K/Svrdi" TargetMode="External"/><Relationship Id="rId175" Type="http://schemas.openxmlformats.org/officeDocument/2006/relationships/hyperlink" Target="http://paperpile.com/b/nGyI9K/xNMl2" TargetMode="External"/><Relationship Id="rId196" Type="http://schemas.openxmlformats.org/officeDocument/2006/relationships/hyperlink" Target="http://paperpile.com/b/nGyI9K/gEcK" TargetMode="External"/><Relationship Id="rId16" Type="http://schemas.openxmlformats.org/officeDocument/2006/relationships/hyperlink" Target="https://paperpile.com/c/nGyI9K/gEcK" TargetMode="External"/><Relationship Id="rId37" Type="http://schemas.openxmlformats.org/officeDocument/2006/relationships/hyperlink" Target="https://paperpile.com/c/nGyI9K/PjaCi" TargetMode="External"/><Relationship Id="rId58" Type="http://schemas.openxmlformats.org/officeDocument/2006/relationships/hyperlink" Target="http://paperpile.com/b/nGyI9K/WuOzE" TargetMode="External"/><Relationship Id="rId79" Type="http://schemas.openxmlformats.org/officeDocument/2006/relationships/hyperlink" Target="http://paperpile.com/b/nGyI9K/EyV4L" TargetMode="External"/><Relationship Id="rId102" Type="http://schemas.openxmlformats.org/officeDocument/2006/relationships/hyperlink" Target="http://paperpile.com/b/nGyI9K/PjaCi" TargetMode="External"/><Relationship Id="rId123" Type="http://schemas.openxmlformats.org/officeDocument/2006/relationships/hyperlink" Target="http://paperpile.com/b/nGyI9K/nXbY" TargetMode="External"/><Relationship Id="rId144" Type="http://schemas.openxmlformats.org/officeDocument/2006/relationships/hyperlink" Target="http://paperpile.com/b/nGyI9K/3KHqu" TargetMode="External"/><Relationship Id="rId90" Type="http://schemas.openxmlformats.org/officeDocument/2006/relationships/hyperlink" Target="http://paperpile.com/b/nGyI9K/CJY5q" TargetMode="External"/><Relationship Id="rId165" Type="http://schemas.openxmlformats.org/officeDocument/2006/relationships/hyperlink" Target="http://paperpile.com/b/nGyI9K/5UiW" TargetMode="External"/><Relationship Id="rId186" Type="http://schemas.openxmlformats.org/officeDocument/2006/relationships/hyperlink" Target="http://paperpile.com/b/nGyI9K/EdsQN" TargetMode="External"/><Relationship Id="rId27" Type="http://schemas.openxmlformats.org/officeDocument/2006/relationships/hyperlink" Target="https://paperpile.com/c/nGyI9K/ZIcw" TargetMode="External"/><Relationship Id="rId48" Type="http://schemas.openxmlformats.org/officeDocument/2006/relationships/image" Target="media/image8.png"/><Relationship Id="rId69" Type="http://schemas.openxmlformats.org/officeDocument/2006/relationships/hyperlink" Target="http://paperpile.com/b/nGyI9K/KqYOz" TargetMode="External"/><Relationship Id="rId113" Type="http://schemas.openxmlformats.org/officeDocument/2006/relationships/hyperlink" Target="http://paperpile.com/b/nGyI9K/KP5pC" TargetMode="External"/><Relationship Id="rId134" Type="http://schemas.openxmlformats.org/officeDocument/2006/relationships/hyperlink" Target="http://paperpile.com/b/nGyI9K/uRrWP" TargetMode="External"/><Relationship Id="rId80" Type="http://schemas.openxmlformats.org/officeDocument/2006/relationships/hyperlink" Target="http://paperpile.com/b/nGyI9K/EyV4L" TargetMode="External"/><Relationship Id="rId155" Type="http://schemas.openxmlformats.org/officeDocument/2006/relationships/hyperlink" Target="http://paperpile.com/b/nGyI9K/Svrdi" TargetMode="External"/><Relationship Id="rId176" Type="http://schemas.openxmlformats.org/officeDocument/2006/relationships/hyperlink" Target="http://paperpile.com/b/nGyI9K/Eazr" TargetMode="External"/><Relationship Id="rId197" Type="http://schemas.openxmlformats.org/officeDocument/2006/relationships/hyperlink" Target="http://paperpile.com/b/nGyI9K/gEcK" TargetMode="External"/><Relationship Id="rId17" Type="http://schemas.openxmlformats.org/officeDocument/2006/relationships/hyperlink" Target="https://paperpile.com/c/nGyI9K/gEcK+nXbY+tbNX" TargetMode="External"/><Relationship Id="rId38" Type="http://schemas.openxmlformats.org/officeDocument/2006/relationships/hyperlink" Target="https://paperpile.com/c/nGyI9K/j2DW" TargetMode="External"/><Relationship Id="rId59" Type="http://schemas.openxmlformats.org/officeDocument/2006/relationships/hyperlink" Target="http://paperpile.com/b/nGyI9K/WuOzE" TargetMode="External"/><Relationship Id="rId103" Type="http://schemas.openxmlformats.org/officeDocument/2006/relationships/hyperlink" Target="http://paperpile.com/b/nGyI9K/PjaCi" TargetMode="External"/><Relationship Id="rId124" Type="http://schemas.openxmlformats.org/officeDocument/2006/relationships/hyperlink" Target="http://paperpile.com/b/nGyI9K/8WGr" TargetMode="External"/><Relationship Id="rId70" Type="http://schemas.openxmlformats.org/officeDocument/2006/relationships/hyperlink" Target="http://paperpile.com/b/nGyI9K/KqYOz" TargetMode="External"/><Relationship Id="rId91" Type="http://schemas.openxmlformats.org/officeDocument/2006/relationships/hyperlink" Target="http://paperpile.com/b/nGyI9K/j2DW" TargetMode="External"/><Relationship Id="rId145" Type="http://schemas.openxmlformats.org/officeDocument/2006/relationships/hyperlink" Target="http://paperpile.com/b/nGyI9K/exGE" TargetMode="External"/><Relationship Id="rId166" Type="http://schemas.openxmlformats.org/officeDocument/2006/relationships/hyperlink" Target="http://paperpile.com/b/nGyI9K/5UiW" TargetMode="External"/><Relationship Id="rId187" Type="http://schemas.openxmlformats.org/officeDocument/2006/relationships/hyperlink" Target="http://paperpile.com/b/nGyI9K/EdsQN" TargetMode="External"/><Relationship Id="rId1" Type="http://schemas.openxmlformats.org/officeDocument/2006/relationships/numbering" Target="numbering.xml"/><Relationship Id="rId28" Type="http://schemas.openxmlformats.org/officeDocument/2006/relationships/hyperlink" Target="https://paperpile.com/c/nGyI9K/gvj8" TargetMode="External"/><Relationship Id="rId49" Type="http://schemas.openxmlformats.org/officeDocument/2006/relationships/image" Target="media/image9.png"/><Relationship Id="rId114" Type="http://schemas.openxmlformats.org/officeDocument/2006/relationships/hyperlink" Target="http://paperpile.com/b/nGyI9K/KP5pC" TargetMode="External"/><Relationship Id="rId60" Type="http://schemas.openxmlformats.org/officeDocument/2006/relationships/hyperlink" Target="http://paperpile.com/b/nGyI9K/WuOzE" TargetMode="External"/><Relationship Id="rId81" Type="http://schemas.openxmlformats.org/officeDocument/2006/relationships/hyperlink" Target="http://paperpile.com/b/nGyI9K/co1CB" TargetMode="External"/><Relationship Id="rId135" Type="http://schemas.openxmlformats.org/officeDocument/2006/relationships/hyperlink" Target="http://paperpile.com/b/nGyI9K/uRrWP" TargetMode="External"/><Relationship Id="rId156" Type="http://schemas.openxmlformats.org/officeDocument/2006/relationships/hyperlink" Target="http://paperpile.com/b/nGyI9K/Svrdi" TargetMode="External"/><Relationship Id="rId177" Type="http://schemas.openxmlformats.org/officeDocument/2006/relationships/hyperlink" Target="http://paperpile.com/b/nGyI9K/Eazr" TargetMode="External"/><Relationship Id="rId198" Type="http://schemas.openxmlformats.org/officeDocument/2006/relationships/fontTable" Target="fontTable.xml"/><Relationship Id="rId18" Type="http://schemas.openxmlformats.org/officeDocument/2006/relationships/hyperlink" Target="https://paperpile.com/c/nGyI9K/tkJ3s" TargetMode="External"/><Relationship Id="rId39" Type="http://schemas.openxmlformats.org/officeDocument/2006/relationships/hyperlink" Target="https://paperpile.com/c/nGyI9K/Eazr" TargetMode="External"/><Relationship Id="rId50" Type="http://schemas.openxmlformats.org/officeDocument/2006/relationships/image" Target="media/image10.png"/><Relationship Id="rId104" Type="http://schemas.openxmlformats.org/officeDocument/2006/relationships/hyperlink" Target="http://paperpile.com/b/nGyI9K/PjaCi" TargetMode="External"/><Relationship Id="rId125" Type="http://schemas.openxmlformats.org/officeDocument/2006/relationships/hyperlink" Target="http://paperpile.com/b/nGyI9K/8WGr" TargetMode="External"/><Relationship Id="rId146" Type="http://schemas.openxmlformats.org/officeDocument/2006/relationships/hyperlink" Target="http://paperpile.com/b/nGyI9K/exGE" TargetMode="External"/><Relationship Id="rId167" Type="http://schemas.openxmlformats.org/officeDocument/2006/relationships/hyperlink" Target="http://paperpile.com/b/nGyI9K/5UiW" TargetMode="External"/><Relationship Id="rId188" Type="http://schemas.openxmlformats.org/officeDocument/2006/relationships/hyperlink" Target="http://paperpile.com/b/nGyI9K/EdsQ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19</TotalTime>
  <Pages>16</Pages>
  <Words>5979</Words>
  <Characters>34086</Characters>
  <Application>Microsoft Office Word</Application>
  <DocSecurity>0</DocSecurity>
  <Lines>284</Lines>
  <Paragraphs>79</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39986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2025-06-20T04:50:00Z</dcterms:created>
  <dcterms:modified xsi:type="dcterms:W3CDTF">2025-10-24T03:44:00Z</dcterms:modified>
</cp:coreProperties>
</file>