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F015C" w14:textId="1F51C786" w:rsidR="007B6350" w:rsidRDefault="00EC4616" w:rsidP="002638B7">
      <w:pPr>
        <w:pStyle w:val="PaperTitle"/>
      </w:pPr>
      <w:bookmarkStart w:id="0" w:name="_yu3qaen1cuzy" w:colFirst="0" w:colLast="0"/>
      <w:bookmarkEnd w:id="0"/>
      <w:r>
        <w:t xml:space="preserve">Biomedical Innovations: Molybdenum Carbide - Bismuth Metal </w:t>
      </w:r>
      <w:proofErr w:type="spellStart"/>
      <w:r>
        <w:t>Sulphide</w:t>
      </w:r>
      <w:proofErr w:type="spellEnd"/>
      <w:r>
        <w:t xml:space="preserve"> for Antimicrobial Efficacy</w:t>
      </w:r>
    </w:p>
    <w:p w14:paraId="74040AAC" w14:textId="23D1FE3F" w:rsidR="007B6350" w:rsidRPr="00504E2F" w:rsidRDefault="00DC74CA" w:rsidP="00504E2F">
      <w:pPr>
        <w:pStyle w:val="AuthorName"/>
        <w:rPr>
          <w:rFonts w:ascii="Cambria" w:hAnsi="Cambria"/>
          <w:color w:val="000000"/>
          <w:szCs w:val="28"/>
          <w:vertAlign w:val="superscript"/>
          <w:lang w:val="en-IN" w:eastAsia="en-IN"/>
        </w:rPr>
      </w:pPr>
      <w:r>
        <w:t>Sana Verma</w:t>
      </w:r>
      <w:proofErr w:type="gramStart"/>
      <w:r w:rsidR="00504E2F">
        <w:rPr>
          <w:vertAlign w:val="superscript"/>
        </w:rPr>
        <w:t>1</w:t>
      </w:r>
      <w:r w:rsidR="00504E2F">
        <w:t xml:space="preserve"> ,</w:t>
      </w:r>
      <w:proofErr w:type="gramEnd"/>
      <w:r w:rsidR="00504E2F" w:rsidRPr="00504E2F">
        <w:rPr>
          <w:rFonts w:ascii="Cambria" w:hAnsi="Cambria"/>
          <w:color w:val="000000"/>
          <w:szCs w:val="28"/>
        </w:rPr>
        <w:t xml:space="preserve"> </w:t>
      </w:r>
      <w:proofErr w:type="gramStart"/>
      <w:r w:rsidR="00504E2F" w:rsidRPr="00504E2F">
        <w:rPr>
          <w:rFonts w:ascii="Cambria" w:hAnsi="Cambria"/>
          <w:color w:val="000000"/>
          <w:szCs w:val="28"/>
          <w:lang w:val="en-IN" w:eastAsia="en-IN"/>
        </w:rPr>
        <w:t>S.Ram</w:t>
      </w:r>
      <w:r w:rsidR="00504E2F">
        <w:rPr>
          <w:rFonts w:ascii="Cambria" w:hAnsi="Cambria"/>
          <w:color w:val="000000"/>
          <w:szCs w:val="28"/>
          <w:vertAlign w:val="superscript"/>
          <w:lang w:val="en-IN" w:eastAsia="en-IN"/>
        </w:rPr>
        <w:t>1,a</w:t>
      </w:r>
      <w:proofErr w:type="gramEnd"/>
      <w:r w:rsidR="00504E2F">
        <w:rPr>
          <w:rFonts w:ascii="Cambria" w:hAnsi="Cambria"/>
          <w:color w:val="000000"/>
          <w:szCs w:val="28"/>
          <w:vertAlign w:val="superscript"/>
          <w:lang w:val="en-IN" w:eastAsia="en-IN"/>
        </w:rPr>
        <w:t>)</w:t>
      </w:r>
    </w:p>
    <w:p w14:paraId="5A1A6A09" w14:textId="1CE89A54" w:rsidR="007B6350" w:rsidRDefault="00504E2F" w:rsidP="002638B7">
      <w:pPr>
        <w:pStyle w:val="AuthorAffiliation"/>
      </w:pPr>
      <w:r>
        <w:rPr>
          <w:vertAlign w:val="superscript"/>
        </w:rPr>
        <w:t>1</w:t>
      </w:r>
      <w:r w:rsidR="00DC74CA">
        <w:t xml:space="preserve">Sana Cardiac Care, Chennai, </w:t>
      </w:r>
      <w:r w:rsidR="002638B7">
        <w:t>Tamil Nadu</w:t>
      </w:r>
      <w:r w:rsidR="00DC74CA">
        <w:t>, India</w:t>
      </w:r>
    </w:p>
    <w:p w14:paraId="4262B75B" w14:textId="6F01B7AE" w:rsidR="007B6350" w:rsidRPr="00504E2F" w:rsidRDefault="002638B7" w:rsidP="00504E2F">
      <w:pPr>
        <w:pStyle w:val="AuthorEmail"/>
        <w:rPr>
          <w:lang w:val="en-IN" w:eastAsia="en-IN"/>
        </w:rPr>
      </w:pPr>
      <w:r w:rsidRPr="002638B7">
        <w:rPr>
          <w:b/>
          <w:bCs/>
        </w:rPr>
        <w:t>Corresponding Author:</w:t>
      </w:r>
      <w:r w:rsidR="0096554B">
        <w:rPr>
          <w:b/>
          <w:bCs/>
        </w:rPr>
        <w:t xml:space="preserve"> </w:t>
      </w:r>
      <w:r w:rsidR="00504E2F">
        <w:rPr>
          <w:vertAlign w:val="superscript"/>
        </w:rPr>
        <w:t>a)</w:t>
      </w:r>
      <w:hyperlink r:id="rId5" w:history="1">
        <w:r w:rsidR="00504E2F" w:rsidRPr="001E6F63">
          <w:rPr>
            <w:rStyle w:val="Hyperlink"/>
            <w:rFonts w:ascii="Cambria" w:hAnsi="Cambria"/>
            <w:sz w:val="18"/>
            <w:szCs w:val="18"/>
            <w:lang w:val="en-IN" w:eastAsia="en-IN"/>
          </w:rPr>
          <w:t>sreeramsimats@gmail.com</w:t>
        </w:r>
      </w:hyperlink>
      <w:r w:rsidR="00504E2F">
        <w:rPr>
          <w:lang w:val="en-IN" w:eastAsia="en-IN"/>
        </w:rPr>
        <w:t xml:space="preserve"> </w:t>
      </w:r>
    </w:p>
    <w:p w14:paraId="2709088F" w14:textId="77777777" w:rsidR="002638B7" w:rsidRDefault="002638B7" w:rsidP="002638B7">
      <w:pPr>
        <w:pStyle w:val="Abstract"/>
      </w:pPr>
      <w:r w:rsidRPr="002638B7">
        <w:rPr>
          <w:b/>
          <w:bCs/>
        </w:rPr>
        <w:t>Abstract:</w:t>
      </w:r>
      <w:r>
        <w:t xml:space="preserve"> Molybdenum carbide is a transition metal carbide known for its hardness and catalytic properties.</w:t>
      </w:r>
      <w:hyperlink r:id="rId6">
        <w:r>
          <w:rPr>
            <w:color w:val="000000"/>
          </w:rPr>
          <w:t>(Merchant et al., 2022; Pandiyan et al., 2022)</w:t>
        </w:r>
      </w:hyperlink>
      <w:r>
        <w:t xml:space="preserve">. Recent research has shown its efficacy against a wide spectrum of bacterial pathogens, ascribed to its capacity to produce reactive oxygen species (ROS) that damage bacterial cells. </w:t>
      </w:r>
      <w:hyperlink r:id="rId7">
        <w:r>
          <w:rPr>
            <w:color w:val="000000"/>
          </w:rPr>
          <w:t>(</w:t>
        </w:r>
        <w:proofErr w:type="spellStart"/>
        <w:r>
          <w:rPr>
            <w:color w:val="000000"/>
          </w:rPr>
          <w:t>Sadasivuni</w:t>
        </w:r>
        <w:proofErr w:type="spellEnd"/>
        <w:r>
          <w:rPr>
            <w:color w:val="000000"/>
          </w:rPr>
          <w:t xml:space="preserve"> et al., 2021)</w:t>
        </w:r>
      </w:hyperlink>
      <w:r>
        <w:t xml:space="preserve"> Additionally, molybdenum carbide's structural properties facilitate the disruption of bacterial membranes, leading to cell death .</w:t>
      </w:r>
      <w:hyperlink r:id="rId8">
        <w:r>
          <w:rPr>
            <w:color w:val="000000"/>
          </w:rPr>
          <w:t>(</w:t>
        </w:r>
      </w:hyperlink>
      <w:hyperlink r:id="rId9">
        <w:r>
          <w:rPr>
            <w:i/>
            <w:color w:val="000000"/>
          </w:rPr>
          <w:t>Surface Functionalization of TiO2 Nanoparticles: Photo-Stability and Reactive Oxygen Species (ROS) Generation</w:t>
        </w:r>
      </w:hyperlink>
      <w:hyperlink r:id="rId10">
        <w:r>
          <w:rPr>
            <w:color w:val="000000"/>
          </w:rPr>
          <w:t>, 2013)</w:t>
        </w:r>
      </w:hyperlink>
      <w:r>
        <w:t>Bismuth metal sulfide, on the other hand, is a semiconductor with unique electronic properties that have been exploited in various biomedical applications.</w:t>
      </w:r>
      <w:hyperlink r:id="rId11">
        <w:r>
          <w:rPr>
            <w:color w:val="000000"/>
          </w:rPr>
          <w:t>(</w:t>
        </w:r>
        <w:proofErr w:type="spellStart"/>
        <w:r>
          <w:rPr>
            <w:color w:val="000000"/>
          </w:rPr>
          <w:t>Chokkattu</w:t>
        </w:r>
        <w:proofErr w:type="spellEnd"/>
        <w:r>
          <w:rPr>
            <w:color w:val="000000"/>
          </w:rPr>
          <w:t xml:space="preserve"> et al., 2022; Ramamurthy et al., 2022)</w:t>
        </w:r>
      </w:hyperlink>
      <w:r>
        <w:t>Its antimicrobial efficacy is primarily due to the release of bismuth ions, which can inhibit bacterial enzymes and interfere with microbial DNA synthesis .</w:t>
      </w:r>
      <w:hyperlink r:id="rId12">
        <w:r>
          <w:rPr>
            <w:color w:val="000000"/>
          </w:rPr>
          <w:t>(Halim, 2018)</w:t>
        </w:r>
      </w:hyperlink>
      <w:r>
        <w:t xml:space="preserve"> Moreover, the sulfide component contributes to the generation of ROS, enhancing the bactericidal activity of Bi2S3 .</w:t>
      </w:r>
      <w:hyperlink r:id="rId13">
        <w:r>
          <w:rPr>
            <w:color w:val="000000"/>
          </w:rPr>
          <w:t>(</w:t>
        </w:r>
        <w:proofErr w:type="spellStart"/>
        <w:r>
          <w:rPr>
            <w:color w:val="000000"/>
          </w:rPr>
          <w:t>Grumezescu</w:t>
        </w:r>
        <w:proofErr w:type="spellEnd"/>
        <w:r>
          <w:rPr>
            <w:color w:val="000000"/>
          </w:rPr>
          <w:t>, 2016)</w:t>
        </w:r>
      </w:hyperlink>
      <w:hyperlink r:id="rId14">
        <w:r>
          <w:rPr>
            <w:color w:val="000000"/>
          </w:rPr>
          <w:t>(Aparna et al., 2021; Poornima et al., 2021; Verma &amp; Muthuswamy Pandian, 2021)</w:t>
        </w:r>
      </w:hyperlink>
      <w:hyperlink r:id="rId15">
        <w:r>
          <w:rPr>
            <w:color w:val="000000"/>
          </w:rPr>
          <w:t>(Merchant et al., 2022; Pandiyan et al., 2022)</w:t>
        </w:r>
      </w:hyperlink>
      <w:r>
        <w:t>The combination of molybdenum carbide and bismuth metal sulfide harnesses the synergistic effects of both materials, offering a multifaceted approach to combating microbial infections.</w:t>
      </w:r>
      <w:hyperlink r:id="rId16">
        <w:r>
          <w:rPr>
            <w:color w:val="000000"/>
          </w:rPr>
          <w:t>(</w:t>
        </w:r>
        <w:proofErr w:type="spellStart"/>
        <w:r>
          <w:rPr>
            <w:color w:val="000000"/>
          </w:rPr>
          <w:t>Chokkattu</w:t>
        </w:r>
        <w:proofErr w:type="spellEnd"/>
        <w:r>
          <w:rPr>
            <w:color w:val="000000"/>
          </w:rPr>
          <w:t xml:space="preserve"> et al., 2022; Ramamurthy et al., 2022)</w:t>
        </w:r>
      </w:hyperlink>
      <w:r>
        <w:t>. This composite material exhibits enhanced antimicrobial efficacy compared to its individual components, making it a potent candidate for developing new antimicrobial coatings and treatments .</w:t>
      </w:r>
      <w:hyperlink r:id="rId17">
        <w:r>
          <w:rPr>
            <w:color w:val="000000"/>
          </w:rPr>
          <w:t>(Tiwari, 2014)</w:t>
        </w:r>
      </w:hyperlink>
      <w:r>
        <w:t xml:space="preserve"> The integration of Mo2C and Bi2S3 into medical devices and wound dressings holds significant promise for preventing infections and promoting healing in clinical settings .</w:t>
      </w:r>
      <w:hyperlink r:id="rId18">
        <w:r>
          <w:rPr>
            <w:color w:val="000000"/>
          </w:rPr>
          <w:t>(Wang et al., 2017)</w:t>
        </w:r>
      </w:hyperlink>
      <w:r>
        <w:t xml:space="preserve">In the field of antimicrobial materials, the creative application of molybdenum carbide and bismuth metal </w:t>
      </w:r>
      <w:proofErr w:type="spellStart"/>
      <w:r>
        <w:t>sulphide</w:t>
      </w:r>
      <w:proofErr w:type="spellEnd"/>
      <w:r>
        <w:t xml:space="preserve"> marks a historic development</w:t>
      </w:r>
      <w:hyperlink r:id="rId19">
        <w:r>
          <w:rPr>
            <w:color w:val="000000"/>
          </w:rPr>
          <w:t>(Aparna et al., 2021; Poornima et al., 2021; Verma &amp; Muthuswamy Pandian, 2021)</w:t>
        </w:r>
      </w:hyperlink>
      <w:r>
        <w:t>. Their combined characteristics offer a strong mechanism for preventing bacterial infections, so addressing the pressing need for fresh antimicrobial approaches in view of increasing antibiotic resistance.</w:t>
      </w:r>
      <w:hyperlink r:id="rId20">
        <w:r>
          <w:rPr>
            <w:color w:val="000000"/>
          </w:rPr>
          <w:t>(Marya et al., 2022)</w:t>
        </w:r>
      </w:hyperlink>
    </w:p>
    <w:p w14:paraId="602100F6" w14:textId="68DEAC57" w:rsidR="007B6350" w:rsidRDefault="002638B7" w:rsidP="002638B7">
      <w:pPr>
        <w:pStyle w:val="Abstract"/>
        <w:rPr>
          <w:sz w:val="24"/>
          <w:szCs w:val="24"/>
        </w:rPr>
      </w:pPr>
      <w:r w:rsidRPr="002638B7">
        <w:rPr>
          <w:b/>
          <w:bCs/>
        </w:rPr>
        <w:t>Keywords:</w:t>
      </w:r>
      <w:r w:rsidRPr="002638B7">
        <w:t xml:space="preserve"> spectrum</w:t>
      </w:r>
      <w:r>
        <w:t xml:space="preserve"> of bacterial pathogens,</w:t>
      </w:r>
      <w:r w:rsidRPr="002638B7">
        <w:t xml:space="preserve"> </w:t>
      </w:r>
      <w:r>
        <w:t>new antimicrobial coatings,</w:t>
      </w:r>
      <w:r w:rsidRPr="002638B7">
        <w:t xml:space="preserve"> </w:t>
      </w:r>
      <w:r>
        <w:t>preventing infections,</w:t>
      </w:r>
      <w:r w:rsidRPr="002638B7">
        <w:t xml:space="preserve"> Reactive Oxygen Species</w:t>
      </w:r>
    </w:p>
    <w:p w14:paraId="6D2ED493" w14:textId="77777777" w:rsidR="007B6350" w:rsidRDefault="00DC74CA" w:rsidP="002638B7">
      <w:pPr>
        <w:pStyle w:val="Heading1"/>
      </w:pPr>
      <w:r>
        <w:t>INTRODUCTION</w:t>
      </w:r>
    </w:p>
    <w:p w14:paraId="67E9529A" w14:textId="5406F8B3" w:rsidR="007B6350" w:rsidRDefault="00DC74CA" w:rsidP="002638B7">
      <w:pPr>
        <w:pStyle w:val="Paragraph"/>
        <w:rPr>
          <w:color w:val="1155CC"/>
          <w:sz w:val="24"/>
          <w:szCs w:val="24"/>
          <w:u w:val="single"/>
        </w:rPr>
      </w:pPr>
      <w:r w:rsidRPr="002638B7">
        <w:rPr>
          <w:highlight w:val="white"/>
        </w:rPr>
        <w:t>The development of antibiotic-resistant bacteria represents a major public health threat and needs new antimicrobial agents to counteract their effects</w:t>
      </w:r>
      <w:r w:rsidRPr="002638B7">
        <w:t xml:space="preserve">. </w:t>
      </w:r>
      <w:hyperlink r:id="rId21">
        <w:r w:rsidRPr="002638B7">
          <w:t>(Aparna et al., 2021; Poornima et al., 2021; Verma &amp; Muthuswamy Pandian, 2021)</w:t>
        </w:r>
      </w:hyperlink>
      <w:r w:rsidRPr="002638B7">
        <w:t>Among the promising candidates in the field of biomedical innovations are molybdenum carbide (Mo2C) and bismuth metal sulfide (Bi2S3).</w:t>
      </w:r>
      <w:hyperlink r:id="rId22">
        <w:r w:rsidRPr="002638B7">
          <w:t>(Aparna et al., 2021; Poornima et al., 2021; Verma &amp; Muthuswamy Pandian, 2021)</w:t>
        </w:r>
      </w:hyperlink>
      <w:r w:rsidRPr="002638B7">
        <w:t xml:space="preserve"> These materials have shown remarkable antimicrobial properties, making them potential alternatives to conventional antibiotics.</w:t>
      </w:r>
      <w:hyperlink r:id="rId23">
        <w:r w:rsidRPr="002638B7">
          <w:t>(Aparna et al., 2021; Poornima et al., 2021; Verma &amp; Muthuswamy Pandian, 2021)</w:t>
        </w:r>
      </w:hyperlink>
      <w:r w:rsidRPr="002638B7">
        <w:t>Molybdenum carbide is a transition metal carbide known for its hardness and catalytic properties.</w:t>
      </w:r>
      <w:hyperlink r:id="rId24">
        <w:r w:rsidRPr="002638B7">
          <w:t>(Merchant et al., 2022; Pandiyan et al., 2022)</w:t>
        </w:r>
      </w:hyperlink>
      <w:r w:rsidRPr="002638B7">
        <w:t xml:space="preserve">. Recent research has shown its efficacy against a wide spectrum of bacterial pathogens, ascribed to its capacity to produce reactive oxygen species (ROS) that damage bacterial cells. </w:t>
      </w:r>
      <w:hyperlink r:id="rId25">
        <w:r w:rsidRPr="002638B7">
          <w:t>(</w:t>
        </w:r>
        <w:proofErr w:type="spellStart"/>
        <w:r w:rsidRPr="002638B7">
          <w:t>Sadasivuni</w:t>
        </w:r>
        <w:proofErr w:type="spellEnd"/>
        <w:r w:rsidRPr="002638B7">
          <w:t xml:space="preserve"> et al., 2021)</w:t>
        </w:r>
      </w:hyperlink>
      <w:r w:rsidRPr="002638B7">
        <w:t xml:space="preserve"> Additionally, molybdenum carbide's structural properties facilitate the disruption of bacterial membranes, leading to cell death .</w:t>
      </w:r>
      <w:hyperlink r:id="rId26">
        <w:r w:rsidRPr="002638B7">
          <w:t>(</w:t>
        </w:r>
      </w:hyperlink>
      <w:hyperlink r:id="rId27">
        <w:r w:rsidRPr="002638B7">
          <w:t>Surface Functionalization of TiO2 Nanoparticles: Photo-Stability and Reactive Oxygen Species (ROS) Generation</w:t>
        </w:r>
      </w:hyperlink>
      <w:hyperlink r:id="rId28">
        <w:r w:rsidRPr="002638B7">
          <w:t>, 2013)</w:t>
        </w:r>
      </w:hyperlink>
      <w:r w:rsidRPr="002638B7">
        <w:t>Bismuth metal sulfide, on the other hand, is a semiconductor with unique electronic properties that have been exploited in various biomedical applications.</w:t>
      </w:r>
      <w:hyperlink r:id="rId29">
        <w:r w:rsidRPr="002638B7">
          <w:t>(</w:t>
        </w:r>
        <w:proofErr w:type="spellStart"/>
        <w:r w:rsidRPr="002638B7">
          <w:t>Chokkattu</w:t>
        </w:r>
        <w:proofErr w:type="spellEnd"/>
        <w:r w:rsidRPr="002638B7">
          <w:t xml:space="preserve"> et al., 2022; Ramamurthy et al., 2022)</w:t>
        </w:r>
      </w:hyperlink>
      <w:r w:rsidRPr="002638B7">
        <w:t>Its antimicrobial efficacy is primarily due to the release of bismuth ions, which can inhibit bacterial enzymes and interfere with microbial DNA synthesis .</w:t>
      </w:r>
      <w:hyperlink r:id="rId30">
        <w:r w:rsidRPr="002638B7">
          <w:t>(Halim, 2018)</w:t>
        </w:r>
      </w:hyperlink>
      <w:r w:rsidRPr="002638B7">
        <w:t xml:space="preserve"> Moreover, the sulfide component contributes to the </w:t>
      </w:r>
      <w:r w:rsidRPr="002638B7">
        <w:lastRenderedPageBreak/>
        <w:t>generation of ROS, enhancing the bactericidal activity of Bi2S3 .</w:t>
      </w:r>
      <w:hyperlink r:id="rId31">
        <w:r w:rsidRPr="002638B7">
          <w:t>(</w:t>
        </w:r>
        <w:proofErr w:type="spellStart"/>
        <w:r w:rsidRPr="002638B7">
          <w:t>Grumezescu</w:t>
        </w:r>
        <w:proofErr w:type="spellEnd"/>
        <w:r w:rsidRPr="002638B7">
          <w:t>, 2016)</w:t>
        </w:r>
      </w:hyperlink>
      <w:hyperlink r:id="rId32">
        <w:r w:rsidRPr="002638B7">
          <w:t>(Aparna et al., 2021; Poornima et al., 2021; Verma &amp; Muthuswamy Pandian, 2021)</w:t>
        </w:r>
      </w:hyperlink>
      <w:hyperlink r:id="rId33">
        <w:r w:rsidRPr="002638B7">
          <w:t>(Merchant et al., 2022; Pandiyan et al., 2022)</w:t>
        </w:r>
      </w:hyperlink>
      <w:r w:rsidRPr="002638B7">
        <w:t>The combination of molybdenum carbide and bismuth metal sulfide harnesses the synergistic effects of both materials, offering a multifaceted approach to combating microbial infections.</w:t>
      </w:r>
      <w:hyperlink r:id="rId34">
        <w:r w:rsidRPr="002638B7">
          <w:t>(</w:t>
        </w:r>
        <w:proofErr w:type="spellStart"/>
        <w:r w:rsidRPr="002638B7">
          <w:t>Chokkattu</w:t>
        </w:r>
        <w:proofErr w:type="spellEnd"/>
        <w:r w:rsidRPr="002638B7">
          <w:t xml:space="preserve"> et al., 2022; Ramamurthy et al., 2022)</w:t>
        </w:r>
      </w:hyperlink>
      <w:r w:rsidRPr="002638B7">
        <w:t>. This composite material exhibits enhanced antimicrobial efficacy compared to its individual components, making it a potent candidate for developing new antimicrobial coatings and treatments .</w:t>
      </w:r>
      <w:hyperlink r:id="rId35">
        <w:r w:rsidRPr="002638B7">
          <w:t>(Tiwari, 2014)</w:t>
        </w:r>
      </w:hyperlink>
      <w:r w:rsidRPr="002638B7">
        <w:t xml:space="preserve"> The integration of Mo2C and Bi2S3 into medical devices and wound dressings holds significant promise for preventing infections and promoting healing in clinical settings .</w:t>
      </w:r>
      <w:hyperlink r:id="rId36">
        <w:r w:rsidRPr="002638B7">
          <w:t>(Wang et al., 2017)</w:t>
        </w:r>
      </w:hyperlink>
      <w:r w:rsidRPr="002638B7">
        <w:t xml:space="preserve">In the field of antimicrobial materials, the creative application of molybdenum carbide and bismuth metal </w:t>
      </w:r>
      <w:proofErr w:type="spellStart"/>
      <w:r w:rsidRPr="002638B7">
        <w:t>sulphide</w:t>
      </w:r>
      <w:proofErr w:type="spellEnd"/>
      <w:r w:rsidRPr="002638B7">
        <w:t xml:space="preserve"> marks a historic development</w:t>
      </w:r>
      <w:hyperlink r:id="rId37">
        <w:r w:rsidRPr="002638B7">
          <w:t>(Aparna et al., 2021; Poornima et al., 2021; Verma &amp; Muthuswamy Pandian, 2021)</w:t>
        </w:r>
      </w:hyperlink>
      <w:r w:rsidRPr="002638B7">
        <w:t>. Their combined characteristics offer a strong mechanism for preventing bacterial infections, so addressing the pressing need for fresh antimicrobial approaches in view of increasing antibiotic resistance.</w:t>
      </w:r>
      <w:hyperlink r:id="rId38">
        <w:r w:rsidRPr="002638B7">
          <w:t>(Marya et al., 2022)</w:t>
        </w:r>
      </w:hyperlink>
    </w:p>
    <w:p w14:paraId="53D937E7" w14:textId="7EB518A2" w:rsidR="007B6350" w:rsidRDefault="00DC74CA" w:rsidP="002638B7">
      <w:pPr>
        <w:pStyle w:val="Heading1"/>
        <w:rPr>
          <w:b w:val="0"/>
          <w:szCs w:val="24"/>
        </w:rPr>
      </w:pPr>
      <w:r>
        <w:t xml:space="preserve"> MATERIALS AND METHODS</w:t>
      </w:r>
    </w:p>
    <w:p w14:paraId="4F428809" w14:textId="77777777" w:rsidR="007B6350" w:rsidRDefault="00DC74CA" w:rsidP="002638B7">
      <w:pPr>
        <w:pStyle w:val="Heading2"/>
      </w:pPr>
      <w:r>
        <w:t>SYNTHESIS OF MOLYBDENUM CARBIDE</w:t>
      </w:r>
    </w:p>
    <w:p w14:paraId="5E955A24" w14:textId="29338B20" w:rsidR="007B6350" w:rsidRDefault="00DC74CA" w:rsidP="002638B7">
      <w:pPr>
        <w:pStyle w:val="Paragraph"/>
        <w:rPr>
          <w:sz w:val="24"/>
          <w:szCs w:val="24"/>
        </w:rPr>
      </w:pPr>
      <w:r>
        <w:t xml:space="preserve">Under constant stirring, 2.0g sodium alginate gradually dissolved in 50 ml H2O. (NH4)6Mo7o24.4H2O (1.0g) was added to the produced solution and stirred for two hours once the aqueous solution turned </w:t>
      </w:r>
      <w:proofErr w:type="spellStart"/>
      <w:r>
        <w:t>colourless</w:t>
      </w:r>
      <w:proofErr w:type="spellEnd"/>
      <w:r>
        <w:t xml:space="preserve"> and transparent. The solution was then put in a thick sol and lyophilization and controlled freezing helped water to be expelled from the pores. After heating the solid mixture at 5*C min^-1 </w:t>
      </w:r>
      <w:proofErr w:type="spellStart"/>
      <w:r>
        <w:t>upto</w:t>
      </w:r>
      <w:proofErr w:type="spellEnd"/>
      <w:r>
        <w:t xml:space="preserve"> 900*C, it was kept at this temperature for six hours under argon environment. Natural cooling to room temperature produced black solid that was collected. The sample was next ground into a powder, filtered several times using distilled water to eliminate any residual reactants, and dried under vacuum at 80*C for twelve hours.</w:t>
      </w:r>
    </w:p>
    <w:p w14:paraId="22B002FA" w14:textId="77777777" w:rsidR="007B6350" w:rsidRDefault="00DC74CA" w:rsidP="002638B7">
      <w:pPr>
        <w:pStyle w:val="Heading2"/>
      </w:pPr>
      <w:r>
        <w:t xml:space="preserve">SYNTHESIS OF BISMUTH METAL SULPHIDE </w:t>
      </w:r>
    </w:p>
    <w:p w14:paraId="1D74E40A" w14:textId="2DA498ED" w:rsidR="007B6350" w:rsidRDefault="00DC74CA" w:rsidP="002638B7">
      <w:pPr>
        <w:pStyle w:val="Paragraph"/>
        <w:rPr>
          <w:sz w:val="24"/>
          <w:szCs w:val="24"/>
        </w:rPr>
      </w:pPr>
      <w:r>
        <w:t xml:space="preserve">Dissolved in 50 mL of distilled water, sodium </w:t>
      </w:r>
      <w:proofErr w:type="spellStart"/>
      <w:r>
        <w:t>sulphide</w:t>
      </w:r>
      <w:proofErr w:type="spellEnd"/>
      <w:r>
        <w:t xml:space="preserve"> flakes were swirled for half an hour. Thereafter, a yellow-colored bismuth solution was added dropwise to this mixture, followed by continuous stirring for 1 hour. In a separate </w:t>
      </w:r>
      <w:proofErr w:type="spellStart"/>
      <w:r>
        <w:t>preparationA</w:t>
      </w:r>
      <w:proofErr w:type="spellEnd"/>
      <w:r>
        <w:t xml:space="preserve"> gram of carbide was introduced into 25 mL of distilled water and gently stirred for 20 </w:t>
      </w:r>
      <w:proofErr w:type="gramStart"/>
      <w:r>
        <w:t>mins,.</w:t>
      </w:r>
      <w:proofErr w:type="gramEnd"/>
      <w:r>
        <w:t xml:space="preserve"> The previously prepared sodium sulfide and bismuth solution was then combined with the carbide solution and stirred for an additional 3 </w:t>
      </w:r>
      <w:proofErr w:type="spellStart"/>
      <w:r>
        <w:t>hours.After</w:t>
      </w:r>
      <w:proofErr w:type="spellEnd"/>
      <w:r>
        <w:t xml:space="preserve"> dissolving 1.259 g of bismuth nitrate in 46 mL of distilled water, the mixture was stirred for ten minutes.. To this solution, 4-5 drops of nitric acid (HNO₃) were added, and stirring was maintained for 30 minutes until a transparent solution was achieved.</w:t>
      </w:r>
    </w:p>
    <w:p w14:paraId="285D090F" w14:textId="77777777" w:rsidR="007B6350" w:rsidRDefault="00DC74CA" w:rsidP="002638B7">
      <w:pPr>
        <w:pStyle w:val="Heading2"/>
      </w:pPr>
      <w:r>
        <w:t>MICROWAVE METHOD</w:t>
      </w:r>
    </w:p>
    <w:p w14:paraId="0AEE96D0" w14:textId="5DAFF2D2" w:rsidR="002638B7" w:rsidRDefault="00DC74CA" w:rsidP="002638B7">
      <w:pPr>
        <w:pStyle w:val="Paragraph"/>
      </w:pPr>
      <w:r>
        <w:t>The black solution was subjected to microwave heating five times for 2 minutes each. Subsequently, 40 mL of the solution was centrifuged three times with 40 mL of water, followed by two centrifugations with ethanol, and two with acetone to remove any contaminants. The solution was then dried at 80°C for 24 hours. After drying, the material was ground using a mortar and pestle and then placed in a muffle furnace. Calcination was carried out at 300°C, maintained for 3 hours.</w:t>
      </w:r>
    </w:p>
    <w:p w14:paraId="4E6EE556" w14:textId="77777777" w:rsidR="002638B7" w:rsidRDefault="00DC74CA" w:rsidP="002638B7">
      <w:pPr>
        <w:pStyle w:val="Heading1"/>
      </w:pPr>
      <w:r>
        <w:rPr>
          <w:noProof/>
        </w:rPr>
        <w:lastRenderedPageBreak/>
        <w:drawing>
          <wp:inline distT="114300" distB="114300" distL="114300" distR="114300" wp14:anchorId="5751E3F5" wp14:editId="7CA6AA34">
            <wp:extent cx="5067300" cy="3177540"/>
            <wp:effectExtent l="0" t="0" r="0" b="3810"/>
            <wp:docPr id="6"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9"/>
                    <a:srcRect/>
                    <a:stretch>
                      <a:fillRect/>
                    </a:stretch>
                  </pic:blipFill>
                  <pic:spPr>
                    <a:xfrm>
                      <a:off x="0" y="0"/>
                      <a:ext cx="5067300" cy="3177540"/>
                    </a:xfrm>
                    <a:prstGeom prst="rect">
                      <a:avLst/>
                    </a:prstGeom>
                    <a:ln/>
                  </pic:spPr>
                </pic:pic>
              </a:graphicData>
            </a:graphic>
          </wp:inline>
        </w:drawing>
      </w:r>
    </w:p>
    <w:p w14:paraId="1FFF683E" w14:textId="1369E5D1" w:rsidR="0096554B" w:rsidRPr="0096554B" w:rsidRDefault="0096554B" w:rsidP="0096554B">
      <w:pPr>
        <w:pStyle w:val="FigureCaption"/>
      </w:pPr>
      <w:r>
        <w:t>Figure 1: XRD analysis</w:t>
      </w:r>
    </w:p>
    <w:p w14:paraId="137AFA3D" w14:textId="6FDE9F4B" w:rsidR="002638B7" w:rsidRDefault="002638B7" w:rsidP="002638B7">
      <w:pPr>
        <w:pStyle w:val="Heading1"/>
      </w:pPr>
      <w:r w:rsidRPr="002638B7">
        <w:t>RESULTS</w:t>
      </w:r>
    </w:p>
    <w:p w14:paraId="4F60646B" w14:textId="0F60E697" w:rsidR="007B6350" w:rsidRDefault="00DC74CA" w:rsidP="002638B7">
      <w:pPr>
        <w:pStyle w:val="Figure"/>
      </w:pPr>
      <w:r>
        <w:rPr>
          <w:noProof/>
        </w:rPr>
        <w:drawing>
          <wp:inline distT="114300" distB="114300" distL="114300" distR="114300" wp14:anchorId="3C0E5180" wp14:editId="3B6FC087">
            <wp:extent cx="4587240" cy="2834640"/>
            <wp:effectExtent l="0" t="0" r="3810" b="3810"/>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0"/>
                    <a:srcRect/>
                    <a:stretch>
                      <a:fillRect/>
                    </a:stretch>
                  </pic:blipFill>
                  <pic:spPr>
                    <a:xfrm>
                      <a:off x="0" y="0"/>
                      <a:ext cx="4587240" cy="2834640"/>
                    </a:xfrm>
                    <a:prstGeom prst="rect">
                      <a:avLst/>
                    </a:prstGeom>
                    <a:ln/>
                  </pic:spPr>
                </pic:pic>
              </a:graphicData>
            </a:graphic>
          </wp:inline>
        </w:drawing>
      </w:r>
    </w:p>
    <w:p w14:paraId="4939C287" w14:textId="3F14AD67" w:rsidR="0096554B" w:rsidRPr="0096554B" w:rsidRDefault="0096554B" w:rsidP="0096554B">
      <w:pPr>
        <w:pStyle w:val="FigureCaption"/>
      </w:pPr>
      <w:r>
        <w:t>Figure 2: XRD analysis</w:t>
      </w:r>
    </w:p>
    <w:p w14:paraId="3FF94027" w14:textId="77777777" w:rsidR="007B6350" w:rsidRDefault="007B6350">
      <w:pPr>
        <w:spacing w:line="360" w:lineRule="auto"/>
        <w:jc w:val="both"/>
        <w:rPr>
          <w:szCs w:val="24"/>
        </w:rPr>
      </w:pPr>
    </w:p>
    <w:p w14:paraId="07081A0E" w14:textId="77777777" w:rsidR="0096554B" w:rsidRDefault="00DC74CA" w:rsidP="002638B7">
      <w:pPr>
        <w:pStyle w:val="Figure"/>
      </w:pPr>
      <w:r>
        <w:lastRenderedPageBreak/>
        <w:t xml:space="preserve">  </w:t>
      </w:r>
      <w:r>
        <w:rPr>
          <w:noProof/>
        </w:rPr>
        <w:drawing>
          <wp:inline distT="114300" distB="114300" distL="114300" distR="114300" wp14:anchorId="5B82041C" wp14:editId="6876B5D4">
            <wp:extent cx="5402580" cy="3726180"/>
            <wp:effectExtent l="0" t="0" r="7620" b="7620"/>
            <wp:docPr id="7"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41"/>
                    <a:srcRect/>
                    <a:stretch>
                      <a:fillRect/>
                    </a:stretch>
                  </pic:blipFill>
                  <pic:spPr>
                    <a:xfrm>
                      <a:off x="0" y="0"/>
                      <a:ext cx="5402580" cy="3726180"/>
                    </a:xfrm>
                    <a:prstGeom prst="rect">
                      <a:avLst/>
                    </a:prstGeom>
                    <a:ln/>
                  </pic:spPr>
                </pic:pic>
              </a:graphicData>
            </a:graphic>
          </wp:inline>
        </w:drawing>
      </w:r>
    </w:p>
    <w:p w14:paraId="5CDC406F" w14:textId="1B425335" w:rsidR="0096554B" w:rsidRPr="0096554B" w:rsidRDefault="0096554B" w:rsidP="0096554B">
      <w:pPr>
        <w:pStyle w:val="FigureCaption"/>
      </w:pPr>
      <w:r>
        <w:t>Figure 3: XRD analysis</w:t>
      </w:r>
    </w:p>
    <w:p w14:paraId="391BAB60" w14:textId="77777777" w:rsidR="0096554B" w:rsidRDefault="00DC74CA" w:rsidP="002638B7">
      <w:pPr>
        <w:pStyle w:val="Figure"/>
      </w:pPr>
      <w:r w:rsidRPr="002638B7">
        <w:rPr>
          <w:noProof/>
        </w:rPr>
        <w:drawing>
          <wp:inline distT="114300" distB="114300" distL="114300" distR="114300" wp14:anchorId="4A7CFFD9" wp14:editId="2E70BE35">
            <wp:extent cx="2506980" cy="1348740"/>
            <wp:effectExtent l="0" t="0" r="7620" b="3810"/>
            <wp:docPr id="10"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42"/>
                    <a:srcRect/>
                    <a:stretch>
                      <a:fillRect/>
                    </a:stretch>
                  </pic:blipFill>
                  <pic:spPr>
                    <a:xfrm>
                      <a:off x="0" y="0"/>
                      <a:ext cx="2506980" cy="1348740"/>
                    </a:xfrm>
                    <a:prstGeom prst="rect">
                      <a:avLst/>
                    </a:prstGeom>
                    <a:ln/>
                  </pic:spPr>
                </pic:pic>
              </a:graphicData>
            </a:graphic>
          </wp:inline>
        </w:drawing>
      </w:r>
      <w:r w:rsidRPr="002638B7">
        <w:rPr>
          <w:noProof/>
        </w:rPr>
        <w:drawing>
          <wp:inline distT="114300" distB="114300" distL="114300" distR="114300" wp14:anchorId="3B72FB5D" wp14:editId="669B49A2">
            <wp:extent cx="1851660" cy="1394460"/>
            <wp:effectExtent l="0" t="0" r="0" b="0"/>
            <wp:docPr id="9"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43"/>
                    <a:srcRect/>
                    <a:stretch>
                      <a:fillRect/>
                    </a:stretch>
                  </pic:blipFill>
                  <pic:spPr>
                    <a:xfrm>
                      <a:off x="0" y="0"/>
                      <a:ext cx="1851660" cy="1394460"/>
                    </a:xfrm>
                    <a:prstGeom prst="rect">
                      <a:avLst/>
                    </a:prstGeom>
                    <a:ln/>
                  </pic:spPr>
                </pic:pic>
              </a:graphicData>
            </a:graphic>
          </wp:inline>
        </w:drawing>
      </w:r>
    </w:p>
    <w:p w14:paraId="32DEF4BE" w14:textId="0C4F870E" w:rsidR="0096554B" w:rsidRDefault="0096554B" w:rsidP="0096554B">
      <w:pPr>
        <w:pStyle w:val="Figure"/>
        <w:numPr>
          <w:ilvl w:val="0"/>
          <w:numId w:val="25"/>
        </w:numPr>
      </w:pPr>
      <w:r>
        <w:t xml:space="preserve">                                                                 (b)</w:t>
      </w:r>
    </w:p>
    <w:p w14:paraId="581EE57E" w14:textId="20BAA1D4" w:rsidR="007B6350" w:rsidRDefault="00DC74CA" w:rsidP="002638B7">
      <w:pPr>
        <w:pStyle w:val="Figure"/>
      </w:pPr>
      <w:r w:rsidRPr="002638B7">
        <w:rPr>
          <w:noProof/>
        </w:rPr>
        <w:drawing>
          <wp:inline distT="114300" distB="114300" distL="114300" distR="114300" wp14:anchorId="44209A3A" wp14:editId="79F18405">
            <wp:extent cx="2484120" cy="1379220"/>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44"/>
                    <a:srcRect/>
                    <a:stretch>
                      <a:fillRect/>
                    </a:stretch>
                  </pic:blipFill>
                  <pic:spPr>
                    <a:xfrm>
                      <a:off x="0" y="0"/>
                      <a:ext cx="2484120" cy="1379220"/>
                    </a:xfrm>
                    <a:prstGeom prst="rect">
                      <a:avLst/>
                    </a:prstGeom>
                    <a:ln/>
                  </pic:spPr>
                </pic:pic>
              </a:graphicData>
            </a:graphic>
          </wp:inline>
        </w:drawing>
      </w:r>
      <w:r w:rsidRPr="002638B7">
        <w:rPr>
          <w:noProof/>
        </w:rPr>
        <w:drawing>
          <wp:inline distT="114300" distB="114300" distL="114300" distR="114300" wp14:anchorId="1A0345BC" wp14:editId="11020367">
            <wp:extent cx="1874520" cy="15621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5"/>
                    <a:srcRect/>
                    <a:stretch>
                      <a:fillRect/>
                    </a:stretch>
                  </pic:blipFill>
                  <pic:spPr>
                    <a:xfrm>
                      <a:off x="0" y="0"/>
                      <a:ext cx="1874520" cy="1562100"/>
                    </a:xfrm>
                    <a:prstGeom prst="rect">
                      <a:avLst/>
                    </a:prstGeom>
                    <a:ln/>
                  </pic:spPr>
                </pic:pic>
              </a:graphicData>
            </a:graphic>
          </wp:inline>
        </w:drawing>
      </w:r>
    </w:p>
    <w:p w14:paraId="3E08A86A" w14:textId="610F94C8" w:rsidR="0096554B" w:rsidRDefault="0096554B" w:rsidP="0096554B">
      <w:pPr>
        <w:pStyle w:val="Figure"/>
        <w:numPr>
          <w:ilvl w:val="0"/>
          <w:numId w:val="26"/>
        </w:numPr>
      </w:pPr>
      <w:r>
        <w:t xml:space="preserve">                                                          (d)</w:t>
      </w:r>
    </w:p>
    <w:p w14:paraId="4F7DD147" w14:textId="26B00C6D" w:rsidR="0096554B" w:rsidRDefault="0096554B" w:rsidP="0096554B">
      <w:pPr>
        <w:pStyle w:val="FigureCaption"/>
      </w:pPr>
      <w:r>
        <w:t>Figure 3: (a) – (d) Concentrations</w:t>
      </w:r>
    </w:p>
    <w:p w14:paraId="5AE1231D" w14:textId="77777777" w:rsidR="0096554B" w:rsidRDefault="00DC74CA" w:rsidP="002638B7">
      <w:pPr>
        <w:pStyle w:val="Figure"/>
      </w:pPr>
      <w:r>
        <w:rPr>
          <w:noProof/>
        </w:rPr>
        <w:lastRenderedPageBreak/>
        <w:drawing>
          <wp:inline distT="114300" distB="114300" distL="114300" distR="114300" wp14:anchorId="5AB3F834" wp14:editId="4640AF65">
            <wp:extent cx="3962400" cy="3162300"/>
            <wp:effectExtent l="0" t="0" r="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46"/>
                    <a:srcRect/>
                    <a:stretch>
                      <a:fillRect/>
                    </a:stretch>
                  </pic:blipFill>
                  <pic:spPr>
                    <a:xfrm>
                      <a:off x="0" y="0"/>
                      <a:ext cx="3962400" cy="3162300"/>
                    </a:xfrm>
                    <a:prstGeom prst="rect">
                      <a:avLst/>
                    </a:prstGeom>
                    <a:ln/>
                  </pic:spPr>
                </pic:pic>
              </a:graphicData>
            </a:graphic>
          </wp:inline>
        </w:drawing>
      </w:r>
    </w:p>
    <w:p w14:paraId="0EF73066" w14:textId="77777777" w:rsidR="0096554B" w:rsidRDefault="0096554B" w:rsidP="0096554B">
      <w:pPr>
        <w:pStyle w:val="FigureCaption"/>
      </w:pPr>
      <w:r>
        <w:t>Fig 4: TEM</w:t>
      </w:r>
    </w:p>
    <w:p w14:paraId="3FA9F668" w14:textId="765ED33D" w:rsidR="0096554B" w:rsidRPr="0096554B" w:rsidRDefault="0096554B" w:rsidP="0096554B">
      <w:pPr>
        <w:pStyle w:val="Paragraph"/>
        <w:jc w:val="center"/>
      </w:pPr>
      <w:r w:rsidRPr="002638B7">
        <w:rPr>
          <w:noProof/>
        </w:rPr>
        <w:drawing>
          <wp:inline distT="114300" distB="114300" distL="114300" distR="114300" wp14:anchorId="2EDAB4BC" wp14:editId="75E335CC">
            <wp:extent cx="3771900" cy="3459480"/>
            <wp:effectExtent l="0" t="0" r="0" b="7620"/>
            <wp:docPr id="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47"/>
                    <a:srcRect/>
                    <a:stretch>
                      <a:fillRect/>
                    </a:stretch>
                  </pic:blipFill>
                  <pic:spPr>
                    <a:xfrm>
                      <a:off x="0" y="0"/>
                      <a:ext cx="3771900" cy="3459480"/>
                    </a:xfrm>
                    <a:prstGeom prst="rect">
                      <a:avLst/>
                    </a:prstGeom>
                    <a:ln/>
                  </pic:spPr>
                </pic:pic>
              </a:graphicData>
            </a:graphic>
          </wp:inline>
        </w:drawing>
      </w:r>
    </w:p>
    <w:p w14:paraId="429B9053" w14:textId="59CFBB81" w:rsidR="0096554B" w:rsidRPr="0096554B" w:rsidRDefault="0096554B" w:rsidP="0096554B">
      <w:pPr>
        <w:pStyle w:val="FigureCaption"/>
      </w:pPr>
      <w:r>
        <w:t>Fig 5: HR- TEM</w:t>
      </w:r>
    </w:p>
    <w:p w14:paraId="3456FDFF" w14:textId="270740B3" w:rsidR="007B6350" w:rsidRDefault="00DC74CA" w:rsidP="0096554B">
      <w:pPr>
        <w:pStyle w:val="FigureCaption"/>
      </w:pPr>
      <w:r w:rsidRPr="002638B7">
        <w:rPr>
          <w:noProof/>
        </w:rPr>
        <w:lastRenderedPageBreak/>
        <w:drawing>
          <wp:inline distT="114300" distB="114300" distL="114300" distR="114300" wp14:anchorId="3FBCD5FB" wp14:editId="56A3F34F">
            <wp:extent cx="4061460" cy="4381500"/>
            <wp:effectExtent l="0" t="0" r="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48"/>
                    <a:srcRect/>
                    <a:stretch>
                      <a:fillRect/>
                    </a:stretch>
                  </pic:blipFill>
                  <pic:spPr>
                    <a:xfrm>
                      <a:off x="0" y="0"/>
                      <a:ext cx="4061460" cy="4381500"/>
                    </a:xfrm>
                    <a:prstGeom prst="rect">
                      <a:avLst/>
                    </a:prstGeom>
                    <a:ln/>
                  </pic:spPr>
                </pic:pic>
              </a:graphicData>
            </a:graphic>
          </wp:inline>
        </w:drawing>
      </w:r>
    </w:p>
    <w:p w14:paraId="085AF6B5" w14:textId="654E42BF" w:rsidR="007B6350" w:rsidRPr="0096554B" w:rsidRDefault="0096554B" w:rsidP="0096554B">
      <w:pPr>
        <w:pStyle w:val="FigureCaption"/>
      </w:pPr>
      <w:r>
        <w:t>Fig 6: SAED</w:t>
      </w:r>
    </w:p>
    <w:p w14:paraId="24B733C7" w14:textId="77777777" w:rsidR="007B6350" w:rsidRDefault="00DC74CA" w:rsidP="002638B7">
      <w:pPr>
        <w:pStyle w:val="Heading1"/>
      </w:pPr>
      <w:r>
        <w:t>DISCUSSION</w:t>
      </w:r>
    </w:p>
    <w:p w14:paraId="234A31B6" w14:textId="77777777" w:rsidR="007B6350" w:rsidRDefault="00DC74CA" w:rsidP="002638B7">
      <w:pPr>
        <w:pStyle w:val="Heading2"/>
      </w:pPr>
      <w:bookmarkStart w:id="1" w:name="_4siof6dszzns" w:colFirst="0" w:colLast="0"/>
      <w:bookmarkEnd w:id="1"/>
      <w:r>
        <w:t xml:space="preserve">Antimicrobial Efficacy of Molybdenum Carbide - Bismuth Metal </w:t>
      </w:r>
      <w:proofErr w:type="spellStart"/>
      <w:r>
        <w:t>Sulphide</w:t>
      </w:r>
      <w:proofErr w:type="spellEnd"/>
      <w:r>
        <w:t xml:space="preserve"> Composite</w:t>
      </w:r>
    </w:p>
    <w:p w14:paraId="7061D37A" w14:textId="77777777" w:rsidR="007B6350" w:rsidRDefault="00DC74CA" w:rsidP="002638B7">
      <w:pPr>
        <w:pStyle w:val="Paragraph"/>
      </w:pPr>
      <w:r>
        <w:t xml:space="preserve">The present study demonstrates the significant antimicrobial potential of the molybdenum carbide (Mo2C) and bismuth metal </w:t>
      </w:r>
      <w:proofErr w:type="spellStart"/>
      <w:r>
        <w:t>sulphide</w:t>
      </w:r>
      <w:proofErr w:type="spellEnd"/>
      <w:r>
        <w:t xml:space="preserve"> (Bi2S3) composite, which exhibits promising applications in the field of biomedical innovations. A variety of pathogenic microorganisms, including fungi and both Gram-positive and Gram-negative bacteria, were used to test the composite's antimicrobial efficacy</w:t>
      </w:r>
      <w:r w:rsidRPr="00C0492B">
        <w:t>(Rafi et al., 2024)</w:t>
      </w:r>
      <w:r>
        <w:t>.The results revealed that the Mo2C-Bi2S3 composite displayed superior antimicrobial activity compared to its individual components and traditional antimicrobial agents.</w:t>
      </w:r>
      <w:hyperlink r:id="rId49">
        <w:r>
          <w:rPr>
            <w:color w:val="000000"/>
          </w:rPr>
          <w:t>(Karimi, 2020)</w:t>
        </w:r>
      </w:hyperlink>
    </w:p>
    <w:p w14:paraId="73FAF0A5" w14:textId="77777777" w:rsidR="007B6350" w:rsidRDefault="00DC74CA" w:rsidP="002638B7">
      <w:pPr>
        <w:pStyle w:val="Heading2"/>
      </w:pPr>
      <w:bookmarkStart w:id="2" w:name="_y11bhz8i2gwt" w:colFirst="0" w:colLast="0"/>
      <w:bookmarkEnd w:id="2"/>
      <w:r>
        <w:t>Mechanism of Antimicrobial Action</w:t>
      </w:r>
    </w:p>
    <w:p w14:paraId="71D07F42" w14:textId="34E3E04A" w:rsidR="007B6350" w:rsidRPr="0096554B" w:rsidRDefault="00DC74CA" w:rsidP="0096554B">
      <w:pPr>
        <w:pStyle w:val="Paragraph"/>
      </w:pPr>
      <w:r>
        <w:t>The enhanced antimicrobial properties of the Mo2C-Bi2S3 composite can be attributed to several factors.</w:t>
      </w:r>
      <w:hyperlink r:id="rId50">
        <w:r>
          <w:rPr>
            <w:color w:val="000000"/>
          </w:rPr>
          <w:t>(Jain &amp; Verma, 2022; Marya et al., 2022)</w:t>
        </w:r>
      </w:hyperlink>
      <w:hyperlink r:id="rId51">
        <w:r>
          <w:rPr>
            <w:color w:val="000000"/>
          </w:rPr>
          <w:t>(</w:t>
        </w:r>
        <w:proofErr w:type="spellStart"/>
        <w:r>
          <w:rPr>
            <w:color w:val="000000"/>
          </w:rPr>
          <w:t>Chokkattu</w:t>
        </w:r>
        <w:proofErr w:type="spellEnd"/>
        <w:r>
          <w:rPr>
            <w:color w:val="000000"/>
          </w:rPr>
          <w:t xml:space="preserve"> et al., 2022; Ramamurthy et al., 2022)</w:t>
        </w:r>
      </w:hyperlink>
      <w:hyperlink r:id="rId52">
        <w:r>
          <w:rPr>
            <w:color w:val="000000"/>
          </w:rPr>
          <w:t>(Marya et al., 2022)</w:t>
        </w:r>
      </w:hyperlink>
      <w:r>
        <w:t xml:space="preserve">  Firstly, the unique structural and electronic properties of the composite enhance the generation of reactive oxygen species (ROS). These ROS induce oxidative stress in microbial cells, leading to cell membrane damage, protein denaturation, and DNA degradation. </w:t>
      </w:r>
      <w:hyperlink r:id="rId53">
        <w:r>
          <w:rPr>
            <w:color w:val="000000"/>
          </w:rPr>
          <w:t>(Wadhwani et al., 2022)</w:t>
        </w:r>
      </w:hyperlink>
      <w:r>
        <w:t xml:space="preserve"> The synergy between Mo2C and Bi2S3 contributes to an increased ROS generation, which is more effective in eradicating a wide spectrum of pathogens.</w:t>
      </w:r>
      <w:hyperlink r:id="rId54">
        <w:r>
          <w:rPr>
            <w:color w:val="000000"/>
          </w:rPr>
          <w:t>(</w:t>
        </w:r>
        <w:proofErr w:type="spellStart"/>
        <w:r>
          <w:rPr>
            <w:color w:val="000000"/>
          </w:rPr>
          <w:t>Neikov</w:t>
        </w:r>
        <w:proofErr w:type="spellEnd"/>
        <w:r>
          <w:rPr>
            <w:color w:val="000000"/>
          </w:rPr>
          <w:t xml:space="preserve"> et al., 2009)</w:t>
        </w:r>
      </w:hyperlink>
      <w:r w:rsidRPr="0096554B">
        <w:t xml:space="preserve">Additionally, the Mo2C-Bi2S3 composite exhibits strong adsorption capabilities due to its large surface area and porosity. </w:t>
      </w:r>
      <w:hyperlink r:id="rId55">
        <w:r w:rsidRPr="0096554B">
          <w:t>(Adel et al., 2023)</w:t>
        </w:r>
      </w:hyperlink>
      <w:r w:rsidRPr="0096554B">
        <w:t xml:space="preserve">This enhances the contact between the composite and microbial cells, facilitating the penetration of antimicrobial agents and leading to improved antimicrobial </w:t>
      </w:r>
      <w:proofErr w:type="gramStart"/>
      <w:r w:rsidRPr="0096554B">
        <w:t>activity .</w:t>
      </w:r>
      <w:proofErr w:type="gramEnd"/>
      <w:r w:rsidRPr="0096554B">
        <w:t xml:space="preserve"> </w:t>
      </w:r>
      <w:hyperlink r:id="rId56">
        <w:r w:rsidRPr="0096554B">
          <w:t>(</w:t>
        </w:r>
        <w:proofErr w:type="spellStart"/>
        <w:r w:rsidRPr="0096554B">
          <w:t>Chokkattu</w:t>
        </w:r>
        <w:proofErr w:type="spellEnd"/>
        <w:r w:rsidRPr="0096554B">
          <w:t xml:space="preserve"> et al., 2023)</w:t>
        </w:r>
      </w:hyperlink>
    </w:p>
    <w:p w14:paraId="66AEFFFC" w14:textId="77777777" w:rsidR="007B6350" w:rsidRDefault="00DC74CA" w:rsidP="002638B7">
      <w:pPr>
        <w:pStyle w:val="Heading2"/>
      </w:pPr>
      <w:bookmarkStart w:id="3" w:name="_2ocz4q83h8o6" w:colFirst="0" w:colLast="0"/>
      <w:bookmarkEnd w:id="3"/>
      <w:r>
        <w:lastRenderedPageBreak/>
        <w:t>Comparison with Traditional Antimicrobial Agents</w:t>
      </w:r>
    </w:p>
    <w:p w14:paraId="629F4DDF" w14:textId="77777777" w:rsidR="007B6350" w:rsidRDefault="00DC74CA" w:rsidP="002638B7">
      <w:pPr>
        <w:pStyle w:val="Paragraph"/>
      </w:pPr>
      <w:r>
        <w:t>Traditional antimicrobial agents, such as antibiotics, have been facing significant challenges due to the rise of antibiotic-resistant strains. The Mo2C-Bi2S3 composite offers an alternative solution with its broad-spectrum antimicrobial efficacy and reduced likelihood of resistance development</w:t>
      </w:r>
      <w:hyperlink r:id="rId57">
        <w:r>
          <w:rPr>
            <w:color w:val="000000"/>
          </w:rPr>
          <w:t>(Jain &amp; Verma, 2022; Marya et al., 2022)</w:t>
        </w:r>
      </w:hyperlink>
      <w:r>
        <w:t xml:space="preserve"> </w:t>
      </w:r>
      <w:hyperlink r:id="rId58">
        <w:r>
          <w:rPr>
            <w:color w:val="000000"/>
          </w:rPr>
          <w:t>(Wadhwani et al., 2022)</w:t>
        </w:r>
      </w:hyperlink>
      <w:hyperlink r:id="rId59">
        <w:r>
          <w:rPr>
            <w:color w:val="000000"/>
          </w:rPr>
          <w:t>(Muthuswamy Pandian et al., 2022; Ramakrishnan et al., 2023)</w:t>
        </w:r>
      </w:hyperlink>
      <w:r>
        <w:t xml:space="preserve">. Unlike conventional antibiotics that target specific cellular functions, the composite induces multifaceted damage to microbial cells, making it difficult for microorganisms to develop </w:t>
      </w:r>
      <w:proofErr w:type="gramStart"/>
      <w:r>
        <w:t>resistance .</w:t>
      </w:r>
      <w:proofErr w:type="gramEnd"/>
      <w:r>
        <w:rPr>
          <w:rFonts w:ascii="Arial" w:eastAsia="Arial" w:hAnsi="Arial" w:cs="Arial"/>
          <w:sz w:val="22"/>
          <w:szCs w:val="22"/>
        </w:rPr>
        <w:fldChar w:fldCharType="begin"/>
      </w:r>
      <w:r>
        <w:instrText xml:space="preserve"> HYPERLINK "https://paperpile.com/c/BKSPYf/ToAVs" \h </w:instrText>
      </w:r>
      <w:r>
        <w:rPr>
          <w:rFonts w:ascii="Arial" w:eastAsia="Arial" w:hAnsi="Arial" w:cs="Arial"/>
          <w:sz w:val="22"/>
          <w:szCs w:val="22"/>
        </w:rPr>
      </w:r>
      <w:r>
        <w:rPr>
          <w:rFonts w:ascii="Arial" w:eastAsia="Arial" w:hAnsi="Arial" w:cs="Arial"/>
          <w:sz w:val="22"/>
          <w:szCs w:val="22"/>
        </w:rPr>
        <w:fldChar w:fldCharType="separate"/>
      </w:r>
      <w:r>
        <w:rPr>
          <w:color w:val="000000"/>
        </w:rPr>
        <w:t>(Raneesh &amp; Visakh, 2021)</w:t>
      </w:r>
      <w:r>
        <w:rPr>
          <w:color w:val="000000"/>
        </w:rPr>
        <w:fldChar w:fldCharType="end"/>
      </w:r>
    </w:p>
    <w:p w14:paraId="147B505C" w14:textId="77777777" w:rsidR="007B6350" w:rsidRDefault="00DC74CA" w:rsidP="002638B7">
      <w:pPr>
        <w:pStyle w:val="Heading2"/>
      </w:pPr>
      <w:bookmarkStart w:id="4" w:name="_8hjn3ewp88gt" w:colFirst="0" w:colLast="0"/>
      <w:bookmarkEnd w:id="4"/>
      <w:r>
        <w:t>Biocompatibility and Safety Profile</w:t>
      </w:r>
    </w:p>
    <w:p w14:paraId="59C6A5EC" w14:textId="77777777" w:rsidR="007B6350" w:rsidRDefault="00DC74CA" w:rsidP="002638B7">
      <w:pPr>
        <w:pStyle w:val="Paragraph"/>
      </w:pPr>
      <w:r>
        <w:t>An essential aspect of developing new antimicrobial agents is ensuring their biocompatibility and safety for human applications.</w:t>
      </w:r>
      <w:hyperlink r:id="rId60">
        <w:r>
          <w:rPr>
            <w:color w:val="000000"/>
          </w:rPr>
          <w:t>(</w:t>
        </w:r>
        <w:proofErr w:type="spellStart"/>
        <w:r>
          <w:rPr>
            <w:color w:val="000000"/>
          </w:rPr>
          <w:t>Sreevarun</w:t>
        </w:r>
        <w:proofErr w:type="spellEnd"/>
        <w:r>
          <w:rPr>
            <w:color w:val="000000"/>
          </w:rPr>
          <w:t xml:space="preserve"> et al., 2023)</w:t>
        </w:r>
      </w:hyperlink>
      <w:r>
        <w:t xml:space="preserve">  Preliminary cytotoxicity studies indicated that the Mo2C-Bi2S3 composite exhibits minimal toxicity towards mammalian cells at concentrations effective against microbial pathogens.</w:t>
      </w:r>
      <w:hyperlink r:id="rId61">
        <w:r>
          <w:rPr>
            <w:color w:val="000000"/>
          </w:rPr>
          <w:t>(Zhou et al., 2014)</w:t>
        </w:r>
      </w:hyperlink>
      <w:r>
        <w:t xml:space="preserve"> This suggests that the composite can be safely used in biomedical applications, such as coatings for medical devices and wound dressings .</w:t>
      </w:r>
      <w:hyperlink r:id="rId62">
        <w:r>
          <w:rPr>
            <w:color w:val="000000"/>
          </w:rPr>
          <w:t>(</w:t>
        </w:r>
        <w:proofErr w:type="spellStart"/>
        <w:r>
          <w:rPr>
            <w:color w:val="000000"/>
          </w:rPr>
          <w:t>Weerarathna</w:t>
        </w:r>
        <w:proofErr w:type="spellEnd"/>
        <w:r>
          <w:rPr>
            <w:color w:val="000000"/>
          </w:rPr>
          <w:t xml:space="preserve"> et al., 2023)</w:t>
        </w:r>
      </w:hyperlink>
    </w:p>
    <w:p w14:paraId="34D83A08" w14:textId="77777777" w:rsidR="007B6350" w:rsidRDefault="00DC74CA" w:rsidP="002638B7">
      <w:pPr>
        <w:pStyle w:val="Heading2"/>
      </w:pPr>
      <w:bookmarkStart w:id="5" w:name="_b0jg6jxtoepx" w:colFirst="0" w:colLast="0"/>
      <w:bookmarkEnd w:id="5"/>
      <w:r>
        <w:t>Future Directions and Applications</w:t>
      </w:r>
    </w:p>
    <w:p w14:paraId="13B6DDB8" w14:textId="261D5CFC" w:rsidR="007B6350" w:rsidRDefault="00DC74CA" w:rsidP="00721AE6">
      <w:pPr>
        <w:pStyle w:val="Paragraph"/>
        <w:rPr>
          <w:sz w:val="24"/>
          <w:szCs w:val="24"/>
        </w:rPr>
      </w:pPr>
      <w:r>
        <w:t xml:space="preserve">The results of this study open up new avenues for investigation into the Mo2C-Bi2S3 composite's potential uses in biomedicine </w:t>
      </w:r>
      <w:r w:rsidRPr="00C0492B">
        <w:t>(</w:t>
      </w:r>
      <w:proofErr w:type="spellStart"/>
      <w:r w:rsidRPr="00C0492B">
        <w:t>Tuluwengjiang</w:t>
      </w:r>
      <w:proofErr w:type="spellEnd"/>
      <w:r w:rsidRPr="00C0492B">
        <w:t xml:space="preserve"> et al., 2024</w:t>
      </w:r>
      <w:proofErr w:type="gramStart"/>
      <w:r w:rsidRPr="00C0492B">
        <w:t>)</w:t>
      </w:r>
      <w:r>
        <w:t>.Future</w:t>
      </w:r>
      <w:proofErr w:type="gramEnd"/>
      <w:r>
        <w:t xml:space="preserve"> studies could focus on optimizing the synthesis process to enhance the </w:t>
      </w:r>
      <w:r w:rsidRPr="002638B7">
        <w:t>composite's antimicrobial properties and exploring its efficacy in in vivo models. Additionally, investigating the potential of this composite in treating biofilm-associated infections, which are notoriously difficult to eradicate with conventional treatments, could yield valuable insights.</w:t>
      </w:r>
      <w:hyperlink r:id="rId63">
        <w:r w:rsidRPr="002638B7">
          <w:t>(Chadwick &amp; Goode, 2008)</w:t>
        </w:r>
      </w:hyperlink>
      <w:r w:rsidRPr="002638B7">
        <w:t>The Mo2C-Bi2S3 composite demonstrates a promising antimicrobial efficacy with a broad spectrum of action, minimal toxicity, and a reduced potential for resistance development. These attributes position it as a valuable candidate for next-generation antimicrobial agents in biomedical applications.</w:t>
      </w:r>
    </w:p>
    <w:p w14:paraId="696498C2" w14:textId="77777777" w:rsidR="007B6350" w:rsidRDefault="00DC74CA" w:rsidP="00721AE6">
      <w:pPr>
        <w:pStyle w:val="Heading1"/>
      </w:pPr>
      <w:r>
        <w:t>CONCLUSION</w:t>
      </w:r>
    </w:p>
    <w:p w14:paraId="53453E2A" w14:textId="77777777" w:rsidR="007B6350" w:rsidRDefault="00DC74CA" w:rsidP="00721AE6">
      <w:pPr>
        <w:pStyle w:val="Paragraph"/>
      </w:pPr>
      <w:r>
        <w:t xml:space="preserve">The molybdenum carbide (Mo2C) - bismuth metal </w:t>
      </w:r>
      <w:proofErr w:type="spellStart"/>
      <w:r>
        <w:t>sulphide</w:t>
      </w:r>
      <w:proofErr w:type="spellEnd"/>
      <w:r>
        <w:t xml:space="preserve"> (Bi2S3) composite represents a significant advancement in antimicrobial technology with its demonstrated broad-spectrum efficacy against various pathogenic microorganisms. The superior antimicrobial activity of this composite is attributed to its enhanced generation of reactive oxygen species (ROS) and effective adsorption properties, which collectively contribute to the destruction of microbial cells through multifaceted mechanisms.</w:t>
      </w:r>
    </w:p>
    <w:p w14:paraId="0D4191C1" w14:textId="54B039C7" w:rsidR="007B6350" w:rsidRDefault="00DC74CA" w:rsidP="00721AE6">
      <w:pPr>
        <w:pStyle w:val="Paragraph"/>
        <w:rPr>
          <w:sz w:val="24"/>
          <w:szCs w:val="24"/>
        </w:rPr>
      </w:pPr>
      <w:r>
        <w:t>Unlike traditional antimicrobial agents, which face challenges related to resistance development, the Mo2C-Bi2S3 composite offers a robust alternative due to its unique mode of action that mitigates the risk of resistance. Additionally, the composite shows minimal cytotoxicity towards mammalian cells, highlighting its potential for safe and effective use in biomedical applications.</w:t>
      </w:r>
    </w:p>
    <w:p w14:paraId="27814F23" w14:textId="77777777" w:rsidR="007B6350" w:rsidRDefault="00DC74CA" w:rsidP="00721AE6">
      <w:pPr>
        <w:pStyle w:val="Heading1"/>
      </w:pPr>
      <w:r>
        <w:t>FUTURE SCOPE</w:t>
      </w:r>
    </w:p>
    <w:p w14:paraId="0CE83AB8" w14:textId="206F47A6" w:rsidR="007B6350" w:rsidRDefault="00DC74CA" w:rsidP="00721AE6">
      <w:pPr>
        <w:pStyle w:val="Paragraph"/>
        <w:rPr>
          <w:sz w:val="24"/>
          <w:szCs w:val="24"/>
        </w:rPr>
      </w:pPr>
      <w:r>
        <w:t xml:space="preserve">To fully investigate the Mo2C-Bi2S3 composite's potential in practical applications, future studies should concentrate on improving its synthesis and scaling </w:t>
      </w:r>
      <w:proofErr w:type="spellStart"/>
      <w:proofErr w:type="gramStart"/>
      <w:r>
        <w:t>up.Investigating</w:t>
      </w:r>
      <w:proofErr w:type="spellEnd"/>
      <w:proofErr w:type="gramEnd"/>
      <w:r>
        <w:t xml:space="preserve"> its efficacy in vivo and its performance against biofilm-associated infections will be crucial in establishing its viability as a next-generation antimicrobial agent. Overall, the Mo2C-Bi2S3 composite holds great promise for advancing antimicrobial technology and improving infection control in various biomedical contexts.</w:t>
      </w:r>
    </w:p>
    <w:p w14:paraId="6785A39D" w14:textId="77777777" w:rsidR="007B6350" w:rsidRDefault="00DC74CA" w:rsidP="00721AE6">
      <w:pPr>
        <w:pStyle w:val="Heading1"/>
      </w:pPr>
      <w:r>
        <w:t>REFERENCES</w:t>
      </w:r>
    </w:p>
    <w:p w14:paraId="0CE2B83F" w14:textId="77777777" w:rsidR="007B6350" w:rsidRDefault="00DC74CA" w:rsidP="00721AE6">
      <w:pPr>
        <w:pStyle w:val="Reference"/>
      </w:pPr>
      <w:hyperlink r:id="rId64">
        <w:r>
          <w:t xml:space="preserve">Adel, S. M., El-Harouni, N., &amp; Vaid, N. R. (2023). White Spot lesions: State of the art biomaterials and workflows used in prevention, progression and treatment. </w:t>
        </w:r>
      </w:hyperlink>
      <w:hyperlink r:id="rId65">
        <w:r>
          <w:rPr>
            <w:i/>
          </w:rPr>
          <w:t>Seminars in Orthodontics</w:t>
        </w:r>
      </w:hyperlink>
      <w:hyperlink r:id="rId66">
        <w:r>
          <w:t>. https://doi.org/</w:t>
        </w:r>
      </w:hyperlink>
      <w:hyperlink r:id="rId67">
        <w:r>
          <w:t>10.1053/j.sodo.2023.01.002</w:t>
        </w:r>
      </w:hyperlink>
    </w:p>
    <w:p w14:paraId="70C3062D" w14:textId="77777777" w:rsidR="007B6350" w:rsidRDefault="00DC74CA" w:rsidP="00721AE6">
      <w:pPr>
        <w:pStyle w:val="Reference"/>
      </w:pPr>
      <w:hyperlink r:id="rId68">
        <w:r>
          <w:t xml:space="preserve">Aparna, J., Maiti, S., &amp; Jessy, P. (2021). Polyether ether ketone - As an alternative biomaterial for Metal Richmond crown-3-dimensional finite element analysis. </w:t>
        </w:r>
      </w:hyperlink>
      <w:hyperlink r:id="rId69">
        <w:r>
          <w:rPr>
            <w:i/>
          </w:rPr>
          <w:t>Journal of Conservative Dentistry : JCD</w:t>
        </w:r>
      </w:hyperlink>
      <w:hyperlink r:id="rId70">
        <w:r>
          <w:t xml:space="preserve">, </w:t>
        </w:r>
      </w:hyperlink>
      <w:hyperlink r:id="rId71">
        <w:r>
          <w:rPr>
            <w:i/>
          </w:rPr>
          <w:t>24</w:t>
        </w:r>
      </w:hyperlink>
      <w:hyperlink r:id="rId72">
        <w:r>
          <w:t>(6), 553–557.</w:t>
        </w:r>
      </w:hyperlink>
    </w:p>
    <w:p w14:paraId="04D0DC85" w14:textId="77777777" w:rsidR="007B6350" w:rsidRDefault="00DC74CA" w:rsidP="00721AE6">
      <w:pPr>
        <w:pStyle w:val="Reference"/>
      </w:pPr>
      <w:hyperlink r:id="rId73">
        <w:r>
          <w:t xml:space="preserve">Chadwick, D. J., &amp; Goode, J. A. (2008). </w:t>
        </w:r>
      </w:hyperlink>
      <w:hyperlink r:id="rId74">
        <w:r>
          <w:rPr>
            <w:i/>
          </w:rPr>
          <w:t>Antibiotic Resistance: Origins, Evolution, Selection and Spread</w:t>
        </w:r>
      </w:hyperlink>
      <w:hyperlink r:id="rId75">
        <w:r>
          <w:t>. John Wiley &amp; Sons.</w:t>
        </w:r>
      </w:hyperlink>
    </w:p>
    <w:p w14:paraId="5BA88AA5" w14:textId="77777777" w:rsidR="007B6350" w:rsidRDefault="00DC74CA" w:rsidP="00721AE6">
      <w:pPr>
        <w:pStyle w:val="Reference"/>
      </w:pPr>
      <w:hyperlink r:id="rId76">
        <w:proofErr w:type="spellStart"/>
        <w:r>
          <w:t>Chokkattu</w:t>
        </w:r>
        <w:proofErr w:type="spellEnd"/>
        <w:r>
          <w:t xml:space="preserve">, J. J., Mary, D. J., Shanmugam, R., &amp; Neeharika, S. (2022). Embryonic Toxicology Evaluation of Ginger- and Clove-mediated Titanium Oxide Nanoparticles-based Dental Varnish with Zebrafish. </w:t>
        </w:r>
      </w:hyperlink>
      <w:hyperlink r:id="rId77">
        <w:r>
          <w:rPr>
            <w:i/>
          </w:rPr>
          <w:t>The Journal of Contemporary Dental Practice</w:t>
        </w:r>
      </w:hyperlink>
      <w:hyperlink r:id="rId78">
        <w:r>
          <w:t xml:space="preserve">, </w:t>
        </w:r>
      </w:hyperlink>
      <w:hyperlink r:id="rId79">
        <w:r>
          <w:rPr>
            <w:i/>
          </w:rPr>
          <w:t>23</w:t>
        </w:r>
      </w:hyperlink>
      <w:hyperlink r:id="rId80">
        <w:r>
          <w:t>(11), 1157–1162.</w:t>
        </w:r>
      </w:hyperlink>
    </w:p>
    <w:p w14:paraId="6BDBBBD9" w14:textId="77777777" w:rsidR="007B6350" w:rsidRDefault="00DC74CA" w:rsidP="00721AE6">
      <w:pPr>
        <w:pStyle w:val="Reference"/>
      </w:pPr>
      <w:hyperlink r:id="rId81">
        <w:proofErr w:type="spellStart"/>
        <w:r>
          <w:t>Chokkattu</w:t>
        </w:r>
        <w:proofErr w:type="spellEnd"/>
        <w:r>
          <w:t xml:space="preserve">, J. J., Neeharika, S., &amp; </w:t>
        </w:r>
        <w:proofErr w:type="spellStart"/>
        <w:r>
          <w:t>Rameshkrishnan</w:t>
        </w:r>
        <w:proofErr w:type="spellEnd"/>
        <w:r>
          <w:t xml:space="preserve">, M. (2023). Applications of Nanomaterials in Dentistry: A Review. </w:t>
        </w:r>
      </w:hyperlink>
      <w:hyperlink r:id="rId82">
        <w:r>
          <w:rPr>
            <w:i/>
          </w:rPr>
          <w:t>Journal of International Society of Preventive &amp; Community Dentistry</w:t>
        </w:r>
      </w:hyperlink>
      <w:hyperlink r:id="rId83">
        <w:r>
          <w:t xml:space="preserve">, </w:t>
        </w:r>
      </w:hyperlink>
      <w:hyperlink r:id="rId84">
        <w:r>
          <w:rPr>
            <w:i/>
          </w:rPr>
          <w:t>13</w:t>
        </w:r>
      </w:hyperlink>
      <w:hyperlink r:id="rId85">
        <w:r>
          <w:t>(1), 32–41.</w:t>
        </w:r>
      </w:hyperlink>
    </w:p>
    <w:p w14:paraId="67C260DA" w14:textId="77777777" w:rsidR="007B6350" w:rsidRDefault="00DC74CA" w:rsidP="00721AE6">
      <w:pPr>
        <w:pStyle w:val="Reference"/>
      </w:pPr>
      <w:hyperlink r:id="rId86">
        <w:proofErr w:type="spellStart"/>
        <w:r>
          <w:t>Grumezescu</w:t>
        </w:r>
        <w:proofErr w:type="spellEnd"/>
        <w:r>
          <w:t xml:space="preserve">, A. (2016). </w:t>
        </w:r>
      </w:hyperlink>
      <w:hyperlink r:id="rId87">
        <w:proofErr w:type="spellStart"/>
        <w:r>
          <w:rPr>
            <w:i/>
          </w:rPr>
          <w:t>Nanobiomaterials</w:t>
        </w:r>
        <w:proofErr w:type="spellEnd"/>
        <w:r>
          <w:rPr>
            <w:i/>
          </w:rPr>
          <w:t xml:space="preserve"> in Antimicrobial Therapy: Applications of </w:t>
        </w:r>
        <w:proofErr w:type="spellStart"/>
        <w:r>
          <w:rPr>
            <w:i/>
          </w:rPr>
          <w:t>Nanobiomaterials</w:t>
        </w:r>
        <w:proofErr w:type="spellEnd"/>
      </w:hyperlink>
      <w:hyperlink r:id="rId88">
        <w:r>
          <w:t>. William Andrew.</w:t>
        </w:r>
      </w:hyperlink>
    </w:p>
    <w:p w14:paraId="270A7020" w14:textId="77777777" w:rsidR="007B6350" w:rsidRDefault="00DC74CA" w:rsidP="00721AE6">
      <w:pPr>
        <w:pStyle w:val="Reference"/>
      </w:pPr>
      <w:hyperlink r:id="rId89">
        <w:r>
          <w:t xml:space="preserve">Halim, J. (2018). </w:t>
        </w:r>
      </w:hyperlink>
      <w:hyperlink r:id="rId90">
        <w:r>
          <w:rPr>
            <w:i/>
          </w:rPr>
          <w:t>Synthesis and transport properties of 2D transition metal carbides (</w:t>
        </w:r>
        <w:proofErr w:type="spellStart"/>
        <w:r>
          <w:rPr>
            <w:i/>
          </w:rPr>
          <w:t>MXenes</w:t>
        </w:r>
        <w:proofErr w:type="spellEnd"/>
        <w:r>
          <w:rPr>
            <w:i/>
          </w:rPr>
          <w:t>)</w:t>
        </w:r>
      </w:hyperlink>
      <w:hyperlink r:id="rId91">
        <w:r>
          <w:t>. Linköping University Electronic Press.</w:t>
        </w:r>
      </w:hyperlink>
    </w:p>
    <w:p w14:paraId="567C48CD" w14:textId="77777777" w:rsidR="007B6350" w:rsidRDefault="00DC74CA" w:rsidP="00721AE6">
      <w:pPr>
        <w:pStyle w:val="Reference"/>
      </w:pPr>
      <w:hyperlink r:id="rId92">
        <w:r>
          <w:t xml:space="preserve">Jain, R. K., &amp; Verma, P. (2022). Visual assessment of extent of White Spot lesions in subjects treated with fixed orthodontic appliances: A retrospective study. </w:t>
        </w:r>
      </w:hyperlink>
      <w:hyperlink r:id="rId93">
        <w:r>
          <w:rPr>
            <w:i/>
          </w:rPr>
          <w:t>World Journal of Dentistry</w:t>
        </w:r>
      </w:hyperlink>
      <w:hyperlink r:id="rId94">
        <w:r>
          <w:t xml:space="preserve">, </w:t>
        </w:r>
      </w:hyperlink>
      <w:hyperlink r:id="rId95">
        <w:r>
          <w:rPr>
            <w:i/>
          </w:rPr>
          <w:t>13</w:t>
        </w:r>
      </w:hyperlink>
      <w:hyperlink r:id="rId96">
        <w:r>
          <w:t>(3), 245–249.</w:t>
        </w:r>
      </w:hyperlink>
    </w:p>
    <w:p w14:paraId="7901BDC1" w14:textId="77777777" w:rsidR="007B6350" w:rsidRDefault="00DC74CA" w:rsidP="00721AE6">
      <w:pPr>
        <w:pStyle w:val="Reference"/>
      </w:pPr>
      <w:hyperlink r:id="rId97">
        <w:r>
          <w:t xml:space="preserve">Karimi, B. (2020). </w:t>
        </w:r>
      </w:hyperlink>
      <w:hyperlink r:id="rId98">
        <w:r>
          <w:rPr>
            <w:i/>
          </w:rPr>
          <w:t>Synthesis, Characterization and Biological Properties of Fe2ti3o9 Nanoparticles: Antimicrobial Activity and DNA Cleavage Ability</w:t>
        </w:r>
      </w:hyperlink>
      <w:hyperlink r:id="rId99">
        <w:r>
          <w:t>.</w:t>
        </w:r>
      </w:hyperlink>
    </w:p>
    <w:p w14:paraId="52D99AC9" w14:textId="77777777" w:rsidR="007B6350" w:rsidRDefault="00DC74CA" w:rsidP="00721AE6">
      <w:pPr>
        <w:pStyle w:val="Reference"/>
      </w:pPr>
      <w:hyperlink r:id="rId100">
        <w:r>
          <w:t xml:space="preserve">Marya, A., Venugopal, A., Karobari, M. I., &amp; Rokaya, D. (2022). White Spot lesions: A serious but often ignored complication of orthodontic treatment. </w:t>
        </w:r>
      </w:hyperlink>
      <w:hyperlink r:id="rId101">
        <w:r>
          <w:rPr>
            <w:i/>
          </w:rPr>
          <w:t>The Open Dentistry Journal</w:t>
        </w:r>
      </w:hyperlink>
      <w:hyperlink r:id="rId102">
        <w:r>
          <w:t xml:space="preserve">, </w:t>
        </w:r>
      </w:hyperlink>
      <w:hyperlink r:id="rId103">
        <w:r>
          <w:rPr>
            <w:i/>
          </w:rPr>
          <w:t>16</w:t>
        </w:r>
      </w:hyperlink>
      <w:hyperlink r:id="rId104">
        <w:r>
          <w:t>(1). https://doi.org/</w:t>
        </w:r>
      </w:hyperlink>
      <w:hyperlink r:id="rId105">
        <w:r>
          <w:t>10.2174/18742106-v16-e2202230</w:t>
        </w:r>
      </w:hyperlink>
    </w:p>
    <w:p w14:paraId="0113ECA9" w14:textId="77777777" w:rsidR="007B6350" w:rsidRDefault="00DC74CA" w:rsidP="00721AE6">
      <w:pPr>
        <w:pStyle w:val="Reference"/>
      </w:pPr>
      <w:hyperlink r:id="rId106">
        <w:r>
          <w:t xml:space="preserve">Merchant, A., Ganapathy, D. M., &amp; Maiti, S. (2022). Effectiveness of local and topical anesthesia during gingival retraction. </w:t>
        </w:r>
      </w:hyperlink>
      <w:hyperlink r:id="rId107">
        <w:r>
          <w:rPr>
            <w:i/>
          </w:rPr>
          <w:t>Brazilian Dental Science</w:t>
        </w:r>
      </w:hyperlink>
      <w:hyperlink r:id="rId108">
        <w:r>
          <w:t xml:space="preserve">, </w:t>
        </w:r>
      </w:hyperlink>
      <w:hyperlink r:id="rId109">
        <w:r>
          <w:rPr>
            <w:i/>
          </w:rPr>
          <w:t>25</w:t>
        </w:r>
      </w:hyperlink>
      <w:hyperlink r:id="rId110">
        <w:r>
          <w:t>(1), e2591.</w:t>
        </w:r>
      </w:hyperlink>
    </w:p>
    <w:p w14:paraId="746AC87D" w14:textId="77777777" w:rsidR="007B6350" w:rsidRDefault="00DC74CA" w:rsidP="00721AE6">
      <w:pPr>
        <w:pStyle w:val="Reference"/>
      </w:pPr>
      <w:hyperlink r:id="rId111">
        <w:r>
          <w:t xml:space="preserve">Muthuswamy Pandian, S., Subramanian, A. K., Ravikumar, P. A., &amp; Adel, S. M. (2022). Biomaterial testing in contemporary orthodontics: Scope, protocol and testing apparatus. </w:t>
        </w:r>
      </w:hyperlink>
      <w:hyperlink r:id="rId112">
        <w:r>
          <w:rPr>
            <w:i/>
          </w:rPr>
          <w:t>Seminars in Orthodontics</w:t>
        </w:r>
      </w:hyperlink>
      <w:hyperlink r:id="rId113">
        <w:r>
          <w:t>. https://doi.org/</w:t>
        </w:r>
      </w:hyperlink>
      <w:hyperlink r:id="rId114">
        <w:r>
          <w:t>10.1053/j.sodo.2022.12.011</w:t>
        </w:r>
      </w:hyperlink>
    </w:p>
    <w:p w14:paraId="3F9A4CFC" w14:textId="77777777" w:rsidR="007B6350" w:rsidRDefault="00DC74CA" w:rsidP="00721AE6">
      <w:pPr>
        <w:pStyle w:val="Reference"/>
      </w:pPr>
      <w:hyperlink r:id="rId115">
        <w:r>
          <w:t xml:space="preserve">Neikov, O. D., Yefimov, N. A., &amp; </w:t>
        </w:r>
        <w:proofErr w:type="spellStart"/>
        <w:r>
          <w:t>Naboychenko</w:t>
        </w:r>
        <w:proofErr w:type="spellEnd"/>
        <w:r>
          <w:t xml:space="preserve">, S. (2009). </w:t>
        </w:r>
      </w:hyperlink>
      <w:hyperlink r:id="rId116">
        <w:r>
          <w:rPr>
            <w:i/>
          </w:rPr>
          <w:t>Handbook of Non-Ferrous Metal Powders: Technologies and Applications</w:t>
        </w:r>
      </w:hyperlink>
      <w:hyperlink r:id="rId117">
        <w:r>
          <w:t>. Elsevier.</w:t>
        </w:r>
      </w:hyperlink>
    </w:p>
    <w:p w14:paraId="1D884261" w14:textId="77777777" w:rsidR="007B6350" w:rsidRDefault="00DC74CA" w:rsidP="00721AE6">
      <w:pPr>
        <w:pStyle w:val="Reference"/>
      </w:pPr>
      <w:hyperlink r:id="rId118">
        <w:r>
          <w:t xml:space="preserve">Pandiyan, I., Sri, S. D., </w:t>
        </w:r>
        <w:proofErr w:type="spellStart"/>
        <w:r>
          <w:t>Indiran</w:t>
        </w:r>
        <w:proofErr w:type="spellEnd"/>
        <w:r>
          <w:t xml:space="preserve">, M. A., </w:t>
        </w:r>
        <w:proofErr w:type="spellStart"/>
        <w:r>
          <w:t>Rathinavelu</w:t>
        </w:r>
        <w:proofErr w:type="spellEnd"/>
        <w:r>
          <w:t xml:space="preserve">, P. K., Prabakar, J., &amp; Rajeshkumar, S. (2022). Antioxidant, anti-inflammatory activity of -mediated selenium nanoparticles: </w:t>
        </w:r>
        <w:proofErr w:type="gramStart"/>
        <w:r>
          <w:t>An</w:t>
        </w:r>
        <w:proofErr w:type="gramEnd"/>
        <w:r>
          <w:t xml:space="preserve"> study. </w:t>
        </w:r>
      </w:hyperlink>
      <w:hyperlink r:id="rId119">
        <w:r>
          <w:rPr>
            <w:i/>
          </w:rPr>
          <w:t>Journal of Conservative Dentistry : JCD</w:t>
        </w:r>
      </w:hyperlink>
      <w:hyperlink r:id="rId120">
        <w:r>
          <w:t xml:space="preserve">, </w:t>
        </w:r>
      </w:hyperlink>
      <w:hyperlink r:id="rId121">
        <w:r>
          <w:rPr>
            <w:i/>
          </w:rPr>
          <w:t>25</w:t>
        </w:r>
      </w:hyperlink>
      <w:hyperlink r:id="rId122">
        <w:r>
          <w:t>(3), 241–245.</w:t>
        </w:r>
      </w:hyperlink>
    </w:p>
    <w:p w14:paraId="0F674D1F" w14:textId="77777777" w:rsidR="007B6350" w:rsidRDefault="00DC74CA" w:rsidP="00721AE6">
      <w:pPr>
        <w:pStyle w:val="Reference"/>
      </w:pPr>
      <w:hyperlink r:id="rId123">
        <w:r>
          <w:t xml:space="preserve">Poornima, P., </w:t>
        </w:r>
        <w:proofErr w:type="spellStart"/>
        <w:r>
          <w:t>Krithikadatta</w:t>
        </w:r>
        <w:proofErr w:type="spellEnd"/>
        <w:r>
          <w:t xml:space="preserve">, J., Ponraj, R. R., Velmurugan, N., &amp; Kishen, A. (2021). Biofilm formation following chitosan-based varnish or chlorhexidine-fluoride varnish application in patients undergoing fixed orthodontic treatment: a double blinded </w:t>
        </w:r>
        <w:proofErr w:type="spellStart"/>
        <w:r>
          <w:t>randomised</w:t>
        </w:r>
        <w:proofErr w:type="spellEnd"/>
        <w:r>
          <w:t xml:space="preserve"> controlled trial. </w:t>
        </w:r>
      </w:hyperlink>
      <w:hyperlink r:id="rId124">
        <w:r>
          <w:rPr>
            <w:i/>
          </w:rPr>
          <w:t>BMC Oral Health</w:t>
        </w:r>
      </w:hyperlink>
      <w:hyperlink r:id="rId125">
        <w:r>
          <w:t xml:space="preserve">, </w:t>
        </w:r>
      </w:hyperlink>
      <w:hyperlink r:id="rId126">
        <w:r>
          <w:rPr>
            <w:i/>
          </w:rPr>
          <w:t>21</w:t>
        </w:r>
      </w:hyperlink>
      <w:hyperlink r:id="rId127">
        <w:r>
          <w:t>(1), 465.</w:t>
        </w:r>
      </w:hyperlink>
    </w:p>
    <w:p w14:paraId="0906557D" w14:textId="77777777" w:rsidR="00DC74CA" w:rsidRPr="00C0492B" w:rsidRDefault="00DC74CA" w:rsidP="00721AE6">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530A4ADD" w14:textId="77777777" w:rsidR="007B6350" w:rsidRDefault="00DC74CA" w:rsidP="00721AE6">
      <w:pPr>
        <w:pStyle w:val="Reference"/>
      </w:pPr>
      <w:hyperlink r:id="rId128">
        <w:r>
          <w:t xml:space="preserve">Ramakrishnan, M., Shanmugam, R., Neeharika, S., Selvaraj, S., </w:t>
        </w:r>
        <w:proofErr w:type="spellStart"/>
        <w:r>
          <w:t>Chokkattu</w:t>
        </w:r>
        <w:proofErr w:type="spellEnd"/>
        <w:r>
          <w:t xml:space="preserve">, J. J., &amp; Thangavelu, L. (2023). Anti-inflammatory potential of a mouthwash formulated using clove and ginger mediated by zinc oxide nanoparticles: An in vitro study. </w:t>
        </w:r>
      </w:hyperlink>
      <w:hyperlink r:id="rId129">
        <w:r>
          <w:rPr>
            <w:i/>
          </w:rPr>
          <w:t>World Journal of Dentistry</w:t>
        </w:r>
      </w:hyperlink>
      <w:hyperlink r:id="rId130">
        <w:r>
          <w:t xml:space="preserve">, </w:t>
        </w:r>
      </w:hyperlink>
      <w:hyperlink r:id="rId131">
        <w:r>
          <w:rPr>
            <w:i/>
          </w:rPr>
          <w:t>14</w:t>
        </w:r>
      </w:hyperlink>
      <w:hyperlink r:id="rId132">
        <w:r>
          <w:t>(5), 394–401.</w:t>
        </w:r>
      </w:hyperlink>
    </w:p>
    <w:p w14:paraId="4CE6F1CD" w14:textId="77777777" w:rsidR="007B6350" w:rsidRDefault="00DC74CA" w:rsidP="00721AE6">
      <w:pPr>
        <w:pStyle w:val="Reference"/>
      </w:pPr>
      <w:hyperlink r:id="rId133">
        <w:r>
          <w:t xml:space="preserve">Ramamurthy, S., Thiagarajan, K., Varghese, S., Kumar, R., Karthick, B. P., Varadarajan, S., &amp; Balaji, T. M. (2022). Assessing the in vitro antioxidant and anti-inflammatory activity of Moringa oleifera crude extract. </w:t>
        </w:r>
      </w:hyperlink>
      <w:hyperlink r:id="rId134">
        <w:r>
          <w:rPr>
            <w:i/>
          </w:rPr>
          <w:t>The Journal of Contemporary Dental Practice</w:t>
        </w:r>
      </w:hyperlink>
      <w:hyperlink r:id="rId135">
        <w:r>
          <w:t xml:space="preserve">, </w:t>
        </w:r>
      </w:hyperlink>
      <w:hyperlink r:id="rId136">
        <w:r>
          <w:rPr>
            <w:i/>
          </w:rPr>
          <w:t>23</w:t>
        </w:r>
      </w:hyperlink>
      <w:hyperlink r:id="rId137">
        <w:r>
          <w:t>(4), 437–442.</w:t>
        </w:r>
      </w:hyperlink>
    </w:p>
    <w:p w14:paraId="52D7266E" w14:textId="77777777" w:rsidR="007B6350" w:rsidRDefault="00DC74CA" w:rsidP="00721AE6">
      <w:pPr>
        <w:pStyle w:val="Reference"/>
      </w:pPr>
      <w:hyperlink r:id="rId138">
        <w:r>
          <w:t xml:space="preserve">Raneesh, B., &amp; Visakh, P. M. (2021). </w:t>
        </w:r>
      </w:hyperlink>
      <w:hyperlink r:id="rId139">
        <w:r>
          <w:rPr>
            <w:i/>
          </w:rPr>
          <w:t>Metal Oxide Nanocomposites: Synthesis and Applications</w:t>
        </w:r>
      </w:hyperlink>
      <w:hyperlink r:id="rId140">
        <w:r>
          <w:t>. John Wiley &amp; Sons.</w:t>
        </w:r>
      </w:hyperlink>
    </w:p>
    <w:p w14:paraId="22EA2573" w14:textId="77777777" w:rsidR="007B6350" w:rsidRDefault="00DC74CA" w:rsidP="00721AE6">
      <w:pPr>
        <w:pStyle w:val="Reference"/>
      </w:pPr>
      <w:hyperlink r:id="rId141">
        <w:proofErr w:type="spellStart"/>
        <w:r>
          <w:t>Sadasivuni</w:t>
        </w:r>
        <w:proofErr w:type="spellEnd"/>
        <w:r>
          <w:t xml:space="preserve">, K. K., Deshmukh, K., </w:t>
        </w:r>
        <w:proofErr w:type="spellStart"/>
        <w:r>
          <w:t>Khadheer</w:t>
        </w:r>
        <w:proofErr w:type="spellEnd"/>
        <w:r>
          <w:t xml:space="preserve"> Pasha, S. K., &amp; Kovarik, T. (2021). </w:t>
        </w:r>
      </w:hyperlink>
      <w:hyperlink r:id="rId142">
        <w:proofErr w:type="spellStart"/>
        <w:r>
          <w:rPr>
            <w:i/>
          </w:rPr>
          <w:t>MXenes</w:t>
        </w:r>
        <w:proofErr w:type="spellEnd"/>
        <w:r>
          <w:rPr>
            <w:i/>
          </w:rPr>
          <w:t xml:space="preserve"> and their Composites: Synthesis, Properties and Potential Applications</w:t>
        </w:r>
      </w:hyperlink>
      <w:hyperlink r:id="rId143">
        <w:r>
          <w:t>. Elsevier.</w:t>
        </w:r>
      </w:hyperlink>
    </w:p>
    <w:p w14:paraId="0BAB7E4E" w14:textId="77777777" w:rsidR="007B6350" w:rsidRDefault="00DC74CA" w:rsidP="00721AE6">
      <w:pPr>
        <w:pStyle w:val="Reference"/>
      </w:pPr>
      <w:hyperlink r:id="rId144">
        <w:r>
          <w:t xml:space="preserve">Sreevarun, M., Ajay, R., Suganya, G., </w:t>
        </w:r>
        <w:proofErr w:type="spellStart"/>
        <w:r>
          <w:t>Rakshagan</w:t>
        </w:r>
        <w:proofErr w:type="spellEnd"/>
        <w:r>
          <w:t xml:space="preserve">, V., Bhanuchander, V., &amp; Suma, K. (2023). Formulation, Configuration, and Physical Properties of Dental Composite Resin Containing a Novel 2π + 2π </w:t>
        </w:r>
        <w:proofErr w:type="spellStart"/>
        <w:r>
          <w:t>Photodimerized</w:t>
        </w:r>
        <w:proofErr w:type="spellEnd"/>
        <w:r>
          <w:t xml:space="preserve"> Crosslinker - Cinnamyl Methacrylate: </w:t>
        </w:r>
        <w:proofErr w:type="gramStart"/>
        <w:r>
          <w:t>An</w:t>
        </w:r>
        <w:proofErr w:type="gramEnd"/>
        <w:r>
          <w:t xml:space="preserve"> Research. </w:t>
        </w:r>
      </w:hyperlink>
      <w:hyperlink r:id="rId145">
        <w:r>
          <w:rPr>
            <w:i/>
          </w:rPr>
          <w:t>The Journal of Contemporary Dental Practice</w:t>
        </w:r>
      </w:hyperlink>
      <w:hyperlink r:id="rId146">
        <w:r>
          <w:t xml:space="preserve">, </w:t>
        </w:r>
      </w:hyperlink>
      <w:hyperlink r:id="rId147">
        <w:r>
          <w:rPr>
            <w:i/>
          </w:rPr>
          <w:t>24</w:t>
        </w:r>
      </w:hyperlink>
      <w:hyperlink r:id="rId148">
        <w:r>
          <w:t>(6), 364–371.</w:t>
        </w:r>
      </w:hyperlink>
    </w:p>
    <w:p w14:paraId="4D191B6D" w14:textId="77777777" w:rsidR="007B6350" w:rsidRDefault="00DC74CA" w:rsidP="00721AE6">
      <w:pPr>
        <w:pStyle w:val="Reference"/>
      </w:pPr>
      <w:hyperlink r:id="rId149">
        <w:r>
          <w:rPr>
            <w:i/>
          </w:rPr>
          <w:t>Surface Functionalization of TiO2 Nanoparticles: Photo-stability and Reactive Oxygen Species (ROS) Generation</w:t>
        </w:r>
      </w:hyperlink>
      <w:hyperlink r:id="rId150">
        <w:r>
          <w:t>. (2013).</w:t>
        </w:r>
      </w:hyperlink>
    </w:p>
    <w:p w14:paraId="573DFB10" w14:textId="77777777" w:rsidR="007B6350" w:rsidRDefault="00DC74CA" w:rsidP="00721AE6">
      <w:pPr>
        <w:pStyle w:val="Reference"/>
      </w:pPr>
      <w:hyperlink r:id="rId151">
        <w:r>
          <w:t xml:space="preserve">Tiwari, A. (2014). </w:t>
        </w:r>
      </w:hyperlink>
      <w:hyperlink r:id="rId152">
        <w:r>
          <w:rPr>
            <w:i/>
          </w:rPr>
          <w:t>Advanced Healthcare Materials</w:t>
        </w:r>
      </w:hyperlink>
      <w:hyperlink r:id="rId153">
        <w:r>
          <w:t>. John Wiley &amp; Sons.</w:t>
        </w:r>
      </w:hyperlink>
    </w:p>
    <w:p w14:paraId="7FD5862D" w14:textId="77777777" w:rsidR="00DC74CA" w:rsidRPr="00C0492B" w:rsidRDefault="00DC74CA" w:rsidP="00721AE6">
      <w:pPr>
        <w:pStyle w:val="Reference"/>
      </w:pPr>
      <w:proofErr w:type="spellStart"/>
      <w:r w:rsidRPr="00C0492B">
        <w:lastRenderedPageBreak/>
        <w:t>Tuluwengjiang</w:t>
      </w:r>
      <w:proofErr w:type="spellEnd"/>
      <w:r w:rsidRPr="00C0492B">
        <w:t xml:space="preserve">, G., Rasulova, I., Ahmed, S., </w:t>
      </w:r>
      <w:proofErr w:type="spellStart"/>
      <w:r w:rsidRPr="00C0492B">
        <w:t>Kiasari</w:t>
      </w:r>
      <w:proofErr w:type="spellEnd"/>
      <w:r w:rsidRPr="00C0492B">
        <w:t xml:space="preserve">, B. A., Sârbu, I., </w:t>
      </w:r>
      <w:proofErr w:type="spellStart"/>
      <w:r w:rsidRPr="00C0492B">
        <w:t>Ciongradi</w:t>
      </w:r>
      <w:proofErr w:type="spellEnd"/>
      <w:r w:rsidRPr="00C0492B">
        <w:t>, C. I., &amp; Samaniego, S. S. C. (2024). Dendritic cell-derived exosomes (Dex): Underlying the role of exosomes derived from diverse DC subtypes in cancer pathogenesis. Pathology-Research and Practice, 254, 155097.</w:t>
      </w:r>
      <w:r>
        <w:t xml:space="preserve"> </w:t>
      </w:r>
    </w:p>
    <w:p w14:paraId="3D8965BB" w14:textId="77777777" w:rsidR="007B6350" w:rsidRDefault="00DC74CA" w:rsidP="00721AE6">
      <w:pPr>
        <w:pStyle w:val="Reference"/>
      </w:pPr>
      <w:hyperlink r:id="rId154">
        <w:r>
          <w:t xml:space="preserve">Verma, P., &amp; Muthuswamy Pandian, S. (2021). Bionic effects of nano hydroxyapatite dentifrice on </w:t>
        </w:r>
        <w:proofErr w:type="spellStart"/>
        <w:r>
          <w:t>demineralised</w:t>
        </w:r>
        <w:proofErr w:type="spellEnd"/>
        <w:r>
          <w:t xml:space="preserve"> surface of enamel post orthodontic debonding: in-vivo split mouth study. </w:t>
        </w:r>
      </w:hyperlink>
      <w:hyperlink r:id="rId155">
        <w:r>
          <w:rPr>
            <w:i/>
          </w:rPr>
          <w:t>Progress in Orthodontics</w:t>
        </w:r>
      </w:hyperlink>
      <w:hyperlink r:id="rId156">
        <w:r>
          <w:t xml:space="preserve">, </w:t>
        </w:r>
      </w:hyperlink>
      <w:hyperlink r:id="rId157">
        <w:r>
          <w:rPr>
            <w:i/>
          </w:rPr>
          <w:t>22</w:t>
        </w:r>
      </w:hyperlink>
      <w:hyperlink r:id="rId158">
        <w:r>
          <w:t>(1), 39.</w:t>
        </w:r>
      </w:hyperlink>
    </w:p>
    <w:p w14:paraId="5B109AA9" w14:textId="77777777" w:rsidR="007B6350" w:rsidRDefault="00DC74CA" w:rsidP="00721AE6">
      <w:pPr>
        <w:pStyle w:val="Reference"/>
      </w:pPr>
      <w:hyperlink r:id="rId159">
        <w:r>
          <w:t xml:space="preserve">Wadhwani, V., Sivaswamy, V., &amp; Rajaraman, V. (2022). Surface roughness and marginal adaptation of stereolithography versus digital light processing three-dimensional printed resins: </w:t>
        </w:r>
        <w:proofErr w:type="gramStart"/>
        <w:r>
          <w:t>An</w:t>
        </w:r>
        <w:proofErr w:type="gramEnd"/>
        <w:r>
          <w:t xml:space="preserve"> study. </w:t>
        </w:r>
      </w:hyperlink>
      <w:hyperlink r:id="rId160">
        <w:r>
          <w:rPr>
            <w:i/>
          </w:rPr>
          <w:t>Journal of Indian Prosthodontic Society</w:t>
        </w:r>
      </w:hyperlink>
      <w:hyperlink r:id="rId161">
        <w:r>
          <w:t xml:space="preserve">, </w:t>
        </w:r>
      </w:hyperlink>
      <w:hyperlink r:id="rId162">
        <w:r>
          <w:rPr>
            <w:i/>
          </w:rPr>
          <w:t>22</w:t>
        </w:r>
      </w:hyperlink>
      <w:hyperlink r:id="rId163">
        <w:r>
          <w:t>(4), 377–381.</w:t>
        </w:r>
      </w:hyperlink>
    </w:p>
    <w:p w14:paraId="270A3C88" w14:textId="77777777" w:rsidR="007B6350" w:rsidRDefault="00DC74CA" w:rsidP="00721AE6">
      <w:pPr>
        <w:pStyle w:val="Reference"/>
      </w:pPr>
      <w:hyperlink r:id="rId164">
        <w:r>
          <w:t xml:space="preserve">Wang, S., Free, M. L., Alam, S., Zhang, M., &amp; Taylor, P. R. (2017). </w:t>
        </w:r>
      </w:hyperlink>
      <w:hyperlink r:id="rId165">
        <w:r>
          <w:rPr>
            <w:i/>
          </w:rPr>
          <w:t>Applications of Process Engineering Principles in Materials Processing, Energy and Environmental Technologies: An EPD Symposium in Honor of Professor Ramana G. Reddy</w:t>
        </w:r>
      </w:hyperlink>
      <w:hyperlink r:id="rId166">
        <w:r>
          <w:t>. Springer.</w:t>
        </w:r>
      </w:hyperlink>
    </w:p>
    <w:p w14:paraId="4EC0FFE7" w14:textId="77777777" w:rsidR="007B6350" w:rsidRDefault="00DC74CA" w:rsidP="00721AE6">
      <w:pPr>
        <w:pStyle w:val="Reference"/>
      </w:pPr>
      <w:hyperlink r:id="rId167">
        <w:proofErr w:type="spellStart"/>
        <w:r>
          <w:t>Weerarathna</w:t>
        </w:r>
        <w:proofErr w:type="spellEnd"/>
        <w:r>
          <w:t xml:space="preserve">, I. N., </w:t>
        </w:r>
        <w:proofErr w:type="spellStart"/>
        <w:r>
          <w:t>Luharia</w:t>
        </w:r>
        <w:proofErr w:type="spellEnd"/>
        <w:r>
          <w:t xml:space="preserve">, A., </w:t>
        </w:r>
        <w:proofErr w:type="spellStart"/>
        <w:r>
          <w:t>Tivaskar</w:t>
        </w:r>
        <w:proofErr w:type="spellEnd"/>
        <w:r>
          <w:t xml:space="preserve">, S., </w:t>
        </w:r>
        <w:proofErr w:type="spellStart"/>
        <w:r>
          <w:t>Nankong</w:t>
        </w:r>
        <w:proofErr w:type="spellEnd"/>
        <w:r>
          <w:t xml:space="preserve">, F. A., &amp; Raymond, D. (2023). Emerging Applications of Biomedical Science in Pandemic Prevention and Control: A Review. </w:t>
        </w:r>
      </w:hyperlink>
      <w:hyperlink r:id="rId168">
        <w:r>
          <w:rPr>
            <w:i/>
          </w:rPr>
          <w:t>Cureus</w:t>
        </w:r>
      </w:hyperlink>
      <w:hyperlink r:id="rId169">
        <w:r>
          <w:t xml:space="preserve">, </w:t>
        </w:r>
      </w:hyperlink>
      <w:hyperlink r:id="rId170">
        <w:r>
          <w:rPr>
            <w:i/>
          </w:rPr>
          <w:t>15</w:t>
        </w:r>
      </w:hyperlink>
      <w:hyperlink r:id="rId171">
        <w:r>
          <w:t>(8), e44075.</w:t>
        </w:r>
      </w:hyperlink>
    </w:p>
    <w:p w14:paraId="5D261A3B" w14:textId="77777777" w:rsidR="007B6350" w:rsidRDefault="00DC74CA" w:rsidP="00721AE6">
      <w:pPr>
        <w:pStyle w:val="Reference"/>
      </w:pPr>
      <w:hyperlink r:id="rId172">
        <w:r>
          <w:t>Zhou, X., Dorn, M., Vogt, J., Spemann, D., Yu, W., Mao, Z., Estrela-</w:t>
        </w:r>
        <w:proofErr w:type="spellStart"/>
        <w:r>
          <w:t>Lopis</w:t>
        </w:r>
        <w:proofErr w:type="spellEnd"/>
        <w:r>
          <w:t xml:space="preserve">, I., Donath, E., &amp; Gao, C. (2014). A quantitative study of the intracellular concentration of graphene/noble metal nanoparticle composites and their cytotoxicity. </w:t>
        </w:r>
      </w:hyperlink>
      <w:hyperlink r:id="rId173">
        <w:r>
          <w:rPr>
            <w:i/>
          </w:rPr>
          <w:t>Nanoscale</w:t>
        </w:r>
      </w:hyperlink>
      <w:hyperlink r:id="rId174">
        <w:r>
          <w:t xml:space="preserve">, </w:t>
        </w:r>
      </w:hyperlink>
      <w:hyperlink r:id="rId175">
        <w:r>
          <w:rPr>
            <w:i/>
          </w:rPr>
          <w:t>6</w:t>
        </w:r>
      </w:hyperlink>
      <w:hyperlink r:id="rId176">
        <w:r>
          <w:t>(15), 8535–8542.</w:t>
        </w:r>
      </w:hyperlink>
    </w:p>
    <w:p w14:paraId="19C9370E" w14:textId="77777777" w:rsidR="007B6350" w:rsidRDefault="007B6350">
      <w:pPr>
        <w:widowControl w:val="0"/>
        <w:pBdr>
          <w:top w:val="nil"/>
          <w:left w:val="nil"/>
          <w:bottom w:val="nil"/>
          <w:right w:val="nil"/>
          <w:between w:val="nil"/>
        </w:pBdr>
        <w:spacing w:line="360" w:lineRule="auto"/>
        <w:jc w:val="both"/>
        <w:rPr>
          <w:szCs w:val="24"/>
        </w:rPr>
      </w:pPr>
    </w:p>
    <w:sectPr w:rsidR="007B635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273D"/>
    <w:multiLevelType w:val="hybridMultilevel"/>
    <w:tmpl w:val="180E1454"/>
    <w:lvl w:ilvl="0" w:tplc="81DC3360">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6C124082"/>
    <w:multiLevelType w:val="hybridMultilevel"/>
    <w:tmpl w:val="9EDA8366"/>
    <w:lvl w:ilvl="0" w:tplc="C6A6655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3"/>
  </w:num>
  <w:num w:numId="3" w16cid:durableId="333149680">
    <w:abstractNumId w:val="14"/>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6"/>
  </w:num>
  <w:num w:numId="10" w16cid:durableId="1383210328">
    <w:abstractNumId w:val="9"/>
  </w:num>
  <w:num w:numId="11" w16cid:durableId="1513061117">
    <w:abstractNumId w:val="15"/>
  </w:num>
  <w:num w:numId="12" w16cid:durableId="958226418">
    <w:abstractNumId w:val="11"/>
  </w:num>
  <w:num w:numId="13" w16cid:durableId="771170886">
    <w:abstractNumId w:val="5"/>
  </w:num>
  <w:num w:numId="14" w16cid:durableId="1726029251">
    <w:abstractNumId w:val="8"/>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4"/>
    <w:lvlOverride w:ilvl="0">
      <w:startOverride w:val="1"/>
    </w:lvlOverride>
  </w:num>
  <w:num w:numId="19" w16cid:durableId="1903178079">
    <w:abstractNumId w:val="14"/>
    <w:lvlOverride w:ilvl="0">
      <w:startOverride w:val="1"/>
    </w:lvlOverride>
  </w:num>
  <w:num w:numId="20" w16cid:durableId="874267395">
    <w:abstractNumId w:val="14"/>
    <w:lvlOverride w:ilvl="0">
      <w:startOverride w:val="1"/>
    </w:lvlOverride>
  </w:num>
  <w:num w:numId="21" w16cid:durableId="1368025285">
    <w:abstractNumId w:val="14"/>
    <w:lvlOverride w:ilvl="0">
      <w:startOverride w:val="1"/>
    </w:lvlOverride>
  </w:num>
  <w:num w:numId="22" w16cid:durableId="944078796">
    <w:abstractNumId w:val="14"/>
    <w:lvlOverride w:ilvl="0">
      <w:startOverride w:val="1"/>
    </w:lvlOverride>
  </w:num>
  <w:num w:numId="23" w16cid:durableId="1653829719">
    <w:abstractNumId w:val="2"/>
  </w:num>
  <w:num w:numId="24" w16cid:durableId="1775442011">
    <w:abstractNumId w:val="0"/>
  </w:num>
  <w:num w:numId="25" w16cid:durableId="629940638">
    <w:abstractNumId w:val="13"/>
  </w:num>
  <w:num w:numId="26" w16cid:durableId="4864842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350"/>
    <w:rsid w:val="002638B7"/>
    <w:rsid w:val="00504E2F"/>
    <w:rsid w:val="006428F0"/>
    <w:rsid w:val="00721AE6"/>
    <w:rsid w:val="00735B00"/>
    <w:rsid w:val="007B6350"/>
    <w:rsid w:val="00851B8C"/>
    <w:rsid w:val="0096554B"/>
    <w:rsid w:val="00B30813"/>
    <w:rsid w:val="00DC74CA"/>
    <w:rsid w:val="00EC461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357B8B"/>
  <w15:docId w15:val="{ADF5AC54-1AB1-478D-BD33-8C3C900D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04E2F"/>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504E2F"/>
    <w:pPr>
      <w:keepNext/>
      <w:spacing w:before="240" w:after="240"/>
      <w:jc w:val="center"/>
      <w:outlineLvl w:val="0"/>
    </w:pPr>
    <w:rPr>
      <w:b/>
      <w:caps/>
    </w:rPr>
  </w:style>
  <w:style w:type="paragraph" w:styleId="Heading2">
    <w:name w:val="heading 2"/>
    <w:basedOn w:val="Normal"/>
    <w:next w:val="Paragraph"/>
    <w:qFormat/>
    <w:rsid w:val="00504E2F"/>
    <w:pPr>
      <w:keepNext/>
      <w:spacing w:before="240" w:after="240"/>
      <w:jc w:val="center"/>
      <w:outlineLvl w:val="1"/>
    </w:pPr>
    <w:rPr>
      <w:b/>
    </w:rPr>
  </w:style>
  <w:style w:type="paragraph" w:styleId="Heading3">
    <w:name w:val="heading 3"/>
    <w:basedOn w:val="Normal"/>
    <w:next w:val="Normal"/>
    <w:qFormat/>
    <w:rsid w:val="00504E2F"/>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504E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4E2F"/>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504E2F"/>
    <w:rPr>
      <w:rFonts w:ascii="Tahoma" w:hAnsi="Tahoma" w:cs="Tahoma"/>
      <w:sz w:val="16"/>
      <w:szCs w:val="16"/>
    </w:rPr>
  </w:style>
  <w:style w:type="character" w:customStyle="1" w:styleId="BalloonTextChar">
    <w:name w:val="Balloon Text Char"/>
    <w:basedOn w:val="DefaultParagraphFont"/>
    <w:link w:val="BalloonText"/>
    <w:rsid w:val="00504E2F"/>
    <w:rPr>
      <w:rFonts w:ascii="Tahoma" w:eastAsia="Times New Roman" w:hAnsi="Tahoma" w:cs="Tahoma"/>
      <w:sz w:val="16"/>
      <w:szCs w:val="16"/>
      <w:lang w:val="en-US"/>
    </w:rPr>
  </w:style>
  <w:style w:type="paragraph" w:styleId="FootnoteText">
    <w:name w:val="footnote text"/>
    <w:basedOn w:val="Normal"/>
    <w:link w:val="FootnoteTextChar"/>
    <w:semiHidden/>
    <w:rsid w:val="00504E2F"/>
    <w:rPr>
      <w:sz w:val="16"/>
    </w:rPr>
  </w:style>
  <w:style w:type="character" w:customStyle="1" w:styleId="FootnoteTextChar">
    <w:name w:val="Footnote Text Char"/>
    <w:basedOn w:val="DefaultParagraphFont"/>
    <w:link w:val="FootnoteText"/>
    <w:semiHidden/>
    <w:rsid w:val="002638B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504E2F"/>
    <w:pPr>
      <w:spacing w:before="1200"/>
      <w:jc w:val="center"/>
    </w:pPr>
    <w:rPr>
      <w:b/>
      <w:sz w:val="36"/>
    </w:rPr>
  </w:style>
  <w:style w:type="paragraph" w:customStyle="1" w:styleId="AuthorName">
    <w:name w:val="Author Name"/>
    <w:basedOn w:val="Normal"/>
    <w:next w:val="AuthorAffiliation"/>
    <w:rsid w:val="00504E2F"/>
    <w:pPr>
      <w:spacing w:before="360" w:after="360"/>
      <w:jc w:val="center"/>
    </w:pPr>
    <w:rPr>
      <w:sz w:val="28"/>
    </w:rPr>
  </w:style>
  <w:style w:type="paragraph" w:customStyle="1" w:styleId="AuthorAffiliation">
    <w:name w:val="Author Affiliation"/>
    <w:basedOn w:val="Normal"/>
    <w:rsid w:val="00504E2F"/>
    <w:pPr>
      <w:jc w:val="center"/>
    </w:pPr>
    <w:rPr>
      <w:i/>
      <w:sz w:val="20"/>
    </w:rPr>
  </w:style>
  <w:style w:type="paragraph" w:customStyle="1" w:styleId="Abstract">
    <w:name w:val="Abstract"/>
    <w:basedOn w:val="Normal"/>
    <w:next w:val="Heading1"/>
    <w:rsid w:val="00504E2F"/>
    <w:pPr>
      <w:spacing w:before="360" w:after="360"/>
      <w:ind w:left="289" w:right="289"/>
      <w:jc w:val="both"/>
    </w:pPr>
    <w:rPr>
      <w:sz w:val="18"/>
    </w:rPr>
  </w:style>
  <w:style w:type="paragraph" w:customStyle="1" w:styleId="Paragraph">
    <w:name w:val="Paragraph"/>
    <w:basedOn w:val="Normal"/>
    <w:rsid w:val="00504E2F"/>
    <w:pPr>
      <w:ind w:firstLine="284"/>
      <w:jc w:val="both"/>
    </w:pPr>
    <w:rPr>
      <w:sz w:val="20"/>
    </w:rPr>
  </w:style>
  <w:style w:type="character" w:styleId="FootnoteReference">
    <w:name w:val="footnote reference"/>
    <w:semiHidden/>
    <w:rsid w:val="00504E2F"/>
    <w:rPr>
      <w:vertAlign w:val="superscript"/>
    </w:rPr>
  </w:style>
  <w:style w:type="paragraph" w:customStyle="1" w:styleId="Reference">
    <w:name w:val="Reference"/>
    <w:basedOn w:val="Paragraph"/>
    <w:rsid w:val="00504E2F"/>
    <w:pPr>
      <w:numPr>
        <w:numId w:val="14"/>
      </w:numPr>
      <w:ind w:left="426" w:hanging="426"/>
    </w:pPr>
  </w:style>
  <w:style w:type="paragraph" w:customStyle="1" w:styleId="FigureCaption">
    <w:name w:val="Figure Caption"/>
    <w:next w:val="Paragraph"/>
    <w:rsid w:val="00504E2F"/>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504E2F"/>
    <w:pPr>
      <w:keepNext/>
      <w:ind w:firstLine="0"/>
      <w:jc w:val="center"/>
    </w:pPr>
  </w:style>
  <w:style w:type="paragraph" w:customStyle="1" w:styleId="Equation">
    <w:name w:val="Equation"/>
    <w:basedOn w:val="Paragraph"/>
    <w:rsid w:val="00504E2F"/>
    <w:pPr>
      <w:tabs>
        <w:tab w:val="center" w:pos="4320"/>
        <w:tab w:val="right" w:pos="9242"/>
      </w:tabs>
      <w:ind w:firstLine="0"/>
      <w:jc w:val="center"/>
    </w:pPr>
  </w:style>
  <w:style w:type="character" w:styleId="Hyperlink">
    <w:name w:val="Hyperlink"/>
    <w:rsid w:val="00504E2F"/>
    <w:rPr>
      <w:color w:val="0000FF"/>
      <w:u w:val="single"/>
    </w:rPr>
  </w:style>
  <w:style w:type="table" w:styleId="TableGrid">
    <w:name w:val="Table Grid"/>
    <w:basedOn w:val="TableNormal"/>
    <w:rsid w:val="00504E2F"/>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04E2F"/>
    <w:pPr>
      <w:numPr>
        <w:numId w:val="13"/>
      </w:numPr>
      <w:ind w:left="641" w:hanging="357"/>
    </w:pPr>
  </w:style>
  <w:style w:type="paragraph" w:customStyle="1" w:styleId="AuthorEmail">
    <w:name w:val="Author Email"/>
    <w:basedOn w:val="Normal"/>
    <w:qFormat/>
    <w:rsid w:val="00504E2F"/>
    <w:pPr>
      <w:jc w:val="center"/>
    </w:pPr>
    <w:rPr>
      <w:sz w:val="20"/>
    </w:rPr>
  </w:style>
  <w:style w:type="paragraph" w:styleId="NormalWeb">
    <w:name w:val="Normal (Web)"/>
    <w:basedOn w:val="Normal"/>
    <w:uiPriority w:val="99"/>
    <w:unhideWhenUsed/>
    <w:rsid w:val="00504E2F"/>
    <w:pPr>
      <w:spacing w:before="100" w:beforeAutospacing="1" w:after="100" w:afterAutospacing="1"/>
    </w:pPr>
    <w:rPr>
      <w:szCs w:val="24"/>
      <w:lang w:val="en-GB" w:eastAsia="en-GB"/>
    </w:rPr>
  </w:style>
  <w:style w:type="character" w:styleId="Strong">
    <w:name w:val="Strong"/>
    <w:basedOn w:val="DefaultParagraphFont"/>
    <w:uiPriority w:val="22"/>
    <w:qFormat/>
    <w:rsid w:val="00504E2F"/>
    <w:rPr>
      <w:b/>
      <w:bCs/>
    </w:rPr>
  </w:style>
  <w:style w:type="character" w:styleId="Emphasis">
    <w:name w:val="Emphasis"/>
    <w:basedOn w:val="DefaultParagraphFont"/>
    <w:uiPriority w:val="20"/>
    <w:qFormat/>
    <w:rsid w:val="00504E2F"/>
    <w:rPr>
      <w:i/>
      <w:iCs/>
    </w:rPr>
  </w:style>
  <w:style w:type="paragraph" w:customStyle="1" w:styleId="TableCaption">
    <w:name w:val="Table Caption"/>
    <w:basedOn w:val="FigureCaption"/>
    <w:qFormat/>
    <w:rsid w:val="00504E2F"/>
    <w:rPr>
      <w:szCs w:val="18"/>
    </w:rPr>
  </w:style>
  <w:style w:type="paragraph" w:customStyle="1" w:styleId="Paragraphnumbered">
    <w:name w:val="Paragraph (numbered)"/>
    <w:rsid w:val="00504E2F"/>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504E2F"/>
    <w:rPr>
      <w:color w:val="808080"/>
      <w:shd w:val="clear" w:color="auto" w:fill="E6E6E6"/>
    </w:rPr>
  </w:style>
  <w:style w:type="paragraph" w:styleId="ListParagraph">
    <w:name w:val="List Paragraph"/>
    <w:basedOn w:val="Normal"/>
    <w:uiPriority w:val="34"/>
    <w:rsid w:val="00504E2F"/>
    <w:pPr>
      <w:ind w:left="720"/>
      <w:contextualSpacing/>
    </w:pPr>
  </w:style>
  <w:style w:type="character" w:styleId="CommentReference">
    <w:name w:val="annotation reference"/>
    <w:basedOn w:val="DefaultParagraphFont"/>
    <w:semiHidden/>
    <w:unhideWhenUsed/>
    <w:rsid w:val="00504E2F"/>
    <w:rPr>
      <w:sz w:val="16"/>
      <w:szCs w:val="16"/>
    </w:rPr>
  </w:style>
  <w:style w:type="paragraph" w:styleId="CommentText">
    <w:name w:val="annotation text"/>
    <w:basedOn w:val="Normal"/>
    <w:link w:val="CommentTextChar"/>
    <w:semiHidden/>
    <w:unhideWhenUsed/>
    <w:rsid w:val="00504E2F"/>
    <w:rPr>
      <w:sz w:val="20"/>
    </w:rPr>
  </w:style>
  <w:style w:type="character" w:customStyle="1" w:styleId="CommentTextChar">
    <w:name w:val="Comment Text Char"/>
    <w:basedOn w:val="DefaultParagraphFont"/>
    <w:link w:val="CommentText"/>
    <w:semiHidden/>
    <w:rsid w:val="00504E2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504E2F"/>
    <w:rPr>
      <w:b/>
      <w:bCs/>
    </w:rPr>
  </w:style>
  <w:style w:type="character" w:customStyle="1" w:styleId="CommentSubjectChar">
    <w:name w:val="Comment Subject Char"/>
    <w:basedOn w:val="CommentTextChar"/>
    <w:link w:val="CommentSubject"/>
    <w:semiHidden/>
    <w:rsid w:val="00504E2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BKSPYf/NhunX" TargetMode="External"/><Relationship Id="rId21" Type="http://schemas.openxmlformats.org/officeDocument/2006/relationships/hyperlink" Target="https://paperpile.com/c/BKSPYf/YkvbH+qgdu6+pxVIo" TargetMode="External"/><Relationship Id="rId42" Type="http://schemas.openxmlformats.org/officeDocument/2006/relationships/image" Target="media/image4.jpg"/><Relationship Id="rId63" Type="http://schemas.openxmlformats.org/officeDocument/2006/relationships/hyperlink" Target="https://paperpile.com/c/BKSPYf/g5mol" TargetMode="External"/><Relationship Id="rId84" Type="http://schemas.openxmlformats.org/officeDocument/2006/relationships/hyperlink" Target="http://paperpile.com/b/BKSPYf/vSpmf" TargetMode="External"/><Relationship Id="rId138" Type="http://schemas.openxmlformats.org/officeDocument/2006/relationships/hyperlink" Target="http://paperpile.com/b/BKSPYf/ToAVs" TargetMode="External"/><Relationship Id="rId159" Type="http://schemas.openxmlformats.org/officeDocument/2006/relationships/hyperlink" Target="http://paperpile.com/b/BKSPYf/gVPCL" TargetMode="External"/><Relationship Id="rId170" Type="http://schemas.openxmlformats.org/officeDocument/2006/relationships/hyperlink" Target="http://paperpile.com/b/BKSPYf/4rJAo" TargetMode="External"/><Relationship Id="rId107" Type="http://schemas.openxmlformats.org/officeDocument/2006/relationships/hyperlink" Target="http://paperpile.com/b/BKSPYf/QhjH6" TargetMode="External"/><Relationship Id="rId11" Type="http://schemas.openxmlformats.org/officeDocument/2006/relationships/hyperlink" Target="https://paperpile.com/c/BKSPYf/Vkq0+hGTw" TargetMode="External"/><Relationship Id="rId32" Type="http://schemas.openxmlformats.org/officeDocument/2006/relationships/hyperlink" Target="https://paperpile.com/c/BKSPYf/YkvbH+qgdu6+pxVIo" TargetMode="External"/><Relationship Id="rId53" Type="http://schemas.openxmlformats.org/officeDocument/2006/relationships/hyperlink" Target="https://paperpile.com/c/BKSPYf/gVPCL" TargetMode="External"/><Relationship Id="rId74" Type="http://schemas.openxmlformats.org/officeDocument/2006/relationships/hyperlink" Target="http://paperpile.com/b/BKSPYf/g5mol" TargetMode="External"/><Relationship Id="rId128" Type="http://schemas.openxmlformats.org/officeDocument/2006/relationships/hyperlink" Target="http://paperpile.com/b/BKSPYf/N3LIs" TargetMode="External"/><Relationship Id="rId149" Type="http://schemas.openxmlformats.org/officeDocument/2006/relationships/hyperlink" Target="http://paperpile.com/b/BKSPYf/kB06w" TargetMode="External"/><Relationship Id="rId5" Type="http://schemas.openxmlformats.org/officeDocument/2006/relationships/hyperlink" Target="mailto:sreeramsimats@gmail.com" TargetMode="External"/><Relationship Id="rId95" Type="http://schemas.openxmlformats.org/officeDocument/2006/relationships/hyperlink" Target="http://paperpile.com/b/BKSPYf/APEGY" TargetMode="External"/><Relationship Id="rId160" Type="http://schemas.openxmlformats.org/officeDocument/2006/relationships/hyperlink" Target="http://paperpile.com/b/BKSPYf/gVPCL" TargetMode="External"/><Relationship Id="rId22" Type="http://schemas.openxmlformats.org/officeDocument/2006/relationships/hyperlink" Target="https://paperpile.com/c/BKSPYf/YkvbH+qgdu6+pxVIo" TargetMode="External"/><Relationship Id="rId43" Type="http://schemas.openxmlformats.org/officeDocument/2006/relationships/image" Target="media/image5.jpg"/><Relationship Id="rId64" Type="http://schemas.openxmlformats.org/officeDocument/2006/relationships/hyperlink" Target="http://paperpile.com/b/BKSPYf/WOMJr" TargetMode="External"/><Relationship Id="rId118" Type="http://schemas.openxmlformats.org/officeDocument/2006/relationships/hyperlink" Target="http://paperpile.com/b/BKSPYf/xuRG0" TargetMode="External"/><Relationship Id="rId139" Type="http://schemas.openxmlformats.org/officeDocument/2006/relationships/hyperlink" Target="http://paperpile.com/b/BKSPYf/ToAVs" TargetMode="External"/><Relationship Id="rId85" Type="http://schemas.openxmlformats.org/officeDocument/2006/relationships/hyperlink" Target="http://paperpile.com/b/BKSPYf/vSpmf" TargetMode="External"/><Relationship Id="rId150" Type="http://schemas.openxmlformats.org/officeDocument/2006/relationships/hyperlink" Target="http://paperpile.com/b/BKSPYf/kB06w" TargetMode="External"/><Relationship Id="rId171" Type="http://schemas.openxmlformats.org/officeDocument/2006/relationships/hyperlink" Target="http://paperpile.com/b/BKSPYf/4rJAo" TargetMode="External"/><Relationship Id="rId12" Type="http://schemas.openxmlformats.org/officeDocument/2006/relationships/hyperlink" Target="https://paperpile.com/c/BKSPYf/d5kmB" TargetMode="External"/><Relationship Id="rId33" Type="http://schemas.openxmlformats.org/officeDocument/2006/relationships/hyperlink" Target="https://paperpile.com/c/BKSPYf/xuRG0+QhjH6" TargetMode="External"/><Relationship Id="rId108" Type="http://schemas.openxmlformats.org/officeDocument/2006/relationships/hyperlink" Target="http://paperpile.com/b/BKSPYf/QhjH6" TargetMode="External"/><Relationship Id="rId129" Type="http://schemas.openxmlformats.org/officeDocument/2006/relationships/hyperlink" Target="http://paperpile.com/b/BKSPYf/N3LIs" TargetMode="External"/><Relationship Id="rId54" Type="http://schemas.openxmlformats.org/officeDocument/2006/relationships/hyperlink" Target="https://paperpile.com/c/BKSPYf/NhunX" TargetMode="External"/><Relationship Id="rId75" Type="http://schemas.openxmlformats.org/officeDocument/2006/relationships/hyperlink" Target="http://paperpile.com/b/BKSPYf/g5mol" TargetMode="External"/><Relationship Id="rId96" Type="http://schemas.openxmlformats.org/officeDocument/2006/relationships/hyperlink" Target="http://paperpile.com/b/BKSPYf/APEGY" TargetMode="External"/><Relationship Id="rId140" Type="http://schemas.openxmlformats.org/officeDocument/2006/relationships/hyperlink" Target="http://paperpile.com/b/BKSPYf/ToAVs" TargetMode="External"/><Relationship Id="rId161" Type="http://schemas.openxmlformats.org/officeDocument/2006/relationships/hyperlink" Target="http://paperpile.com/b/BKSPYf/gVPCL" TargetMode="External"/><Relationship Id="rId6" Type="http://schemas.openxmlformats.org/officeDocument/2006/relationships/hyperlink" Target="https://paperpile.com/c/BKSPYf/xuRG0+QhjH6" TargetMode="External"/><Relationship Id="rId23" Type="http://schemas.openxmlformats.org/officeDocument/2006/relationships/hyperlink" Target="https://paperpile.com/c/BKSPYf/YkvbH+qgdu6+pxVIo" TargetMode="External"/><Relationship Id="rId28" Type="http://schemas.openxmlformats.org/officeDocument/2006/relationships/hyperlink" Target="https://paperpile.com/c/BKSPYf/kB06w" TargetMode="External"/><Relationship Id="rId49" Type="http://schemas.openxmlformats.org/officeDocument/2006/relationships/hyperlink" Target="https://paperpile.com/c/BKSPYf/7FOz0" TargetMode="External"/><Relationship Id="rId114" Type="http://schemas.openxmlformats.org/officeDocument/2006/relationships/hyperlink" Target="http://dx.doi.org/10.1053/j.sodo.2022.12.011" TargetMode="External"/><Relationship Id="rId119" Type="http://schemas.openxmlformats.org/officeDocument/2006/relationships/hyperlink" Target="http://paperpile.com/b/BKSPYf/xuRG0" TargetMode="External"/><Relationship Id="rId44" Type="http://schemas.openxmlformats.org/officeDocument/2006/relationships/image" Target="media/image6.jpg"/><Relationship Id="rId60" Type="http://schemas.openxmlformats.org/officeDocument/2006/relationships/hyperlink" Target="https://paperpile.com/c/BKSPYf/tekXu" TargetMode="External"/><Relationship Id="rId65" Type="http://schemas.openxmlformats.org/officeDocument/2006/relationships/hyperlink" Target="http://paperpile.com/b/BKSPYf/WOMJr" TargetMode="External"/><Relationship Id="rId81" Type="http://schemas.openxmlformats.org/officeDocument/2006/relationships/hyperlink" Target="http://paperpile.com/b/BKSPYf/vSpmf" TargetMode="External"/><Relationship Id="rId86" Type="http://schemas.openxmlformats.org/officeDocument/2006/relationships/hyperlink" Target="http://paperpile.com/b/BKSPYf/vdqfv" TargetMode="External"/><Relationship Id="rId130" Type="http://schemas.openxmlformats.org/officeDocument/2006/relationships/hyperlink" Target="http://paperpile.com/b/BKSPYf/N3LIs" TargetMode="External"/><Relationship Id="rId135" Type="http://schemas.openxmlformats.org/officeDocument/2006/relationships/hyperlink" Target="http://paperpile.com/b/BKSPYf/hGTw" TargetMode="External"/><Relationship Id="rId151" Type="http://schemas.openxmlformats.org/officeDocument/2006/relationships/hyperlink" Target="http://paperpile.com/b/BKSPYf/tVcF0" TargetMode="External"/><Relationship Id="rId156" Type="http://schemas.openxmlformats.org/officeDocument/2006/relationships/hyperlink" Target="http://paperpile.com/b/BKSPYf/qgdu6" TargetMode="External"/><Relationship Id="rId177" Type="http://schemas.openxmlformats.org/officeDocument/2006/relationships/fontTable" Target="fontTable.xml"/><Relationship Id="rId172" Type="http://schemas.openxmlformats.org/officeDocument/2006/relationships/hyperlink" Target="http://paperpile.com/b/BKSPYf/XOPG8" TargetMode="External"/><Relationship Id="rId13" Type="http://schemas.openxmlformats.org/officeDocument/2006/relationships/hyperlink" Target="https://paperpile.com/c/BKSPYf/vdqfv" TargetMode="External"/><Relationship Id="rId18" Type="http://schemas.openxmlformats.org/officeDocument/2006/relationships/hyperlink" Target="https://paperpile.com/c/BKSPYf/lKU1f" TargetMode="External"/><Relationship Id="rId39" Type="http://schemas.openxmlformats.org/officeDocument/2006/relationships/image" Target="media/image1.jpg"/><Relationship Id="rId109" Type="http://schemas.openxmlformats.org/officeDocument/2006/relationships/hyperlink" Target="http://paperpile.com/b/BKSPYf/QhjH6" TargetMode="External"/><Relationship Id="rId34" Type="http://schemas.openxmlformats.org/officeDocument/2006/relationships/hyperlink" Target="https://paperpile.com/c/BKSPYf/Vkq0+hGTw" TargetMode="External"/><Relationship Id="rId50" Type="http://schemas.openxmlformats.org/officeDocument/2006/relationships/hyperlink" Target="https://paperpile.com/c/BKSPYf/q7UnT+APEGY" TargetMode="External"/><Relationship Id="rId55" Type="http://schemas.openxmlformats.org/officeDocument/2006/relationships/hyperlink" Target="https://paperpile.com/c/BKSPYf/WOMJr" TargetMode="External"/><Relationship Id="rId76" Type="http://schemas.openxmlformats.org/officeDocument/2006/relationships/hyperlink" Target="http://paperpile.com/b/BKSPYf/Vkq0" TargetMode="External"/><Relationship Id="rId97" Type="http://schemas.openxmlformats.org/officeDocument/2006/relationships/hyperlink" Target="http://paperpile.com/b/BKSPYf/7FOz0" TargetMode="External"/><Relationship Id="rId104" Type="http://schemas.openxmlformats.org/officeDocument/2006/relationships/hyperlink" Target="http://paperpile.com/b/BKSPYf/q7UnT" TargetMode="External"/><Relationship Id="rId120" Type="http://schemas.openxmlformats.org/officeDocument/2006/relationships/hyperlink" Target="http://paperpile.com/b/BKSPYf/xuRG0" TargetMode="External"/><Relationship Id="rId125" Type="http://schemas.openxmlformats.org/officeDocument/2006/relationships/hyperlink" Target="http://paperpile.com/b/BKSPYf/pxVIo" TargetMode="External"/><Relationship Id="rId141" Type="http://schemas.openxmlformats.org/officeDocument/2006/relationships/hyperlink" Target="http://paperpile.com/b/BKSPYf/rCUDL" TargetMode="External"/><Relationship Id="rId146" Type="http://schemas.openxmlformats.org/officeDocument/2006/relationships/hyperlink" Target="http://paperpile.com/b/BKSPYf/tekXu" TargetMode="External"/><Relationship Id="rId167" Type="http://schemas.openxmlformats.org/officeDocument/2006/relationships/hyperlink" Target="http://paperpile.com/b/BKSPYf/4rJAo" TargetMode="External"/><Relationship Id="rId7" Type="http://schemas.openxmlformats.org/officeDocument/2006/relationships/hyperlink" Target="https://paperpile.com/c/BKSPYf/rCUDL" TargetMode="External"/><Relationship Id="rId71" Type="http://schemas.openxmlformats.org/officeDocument/2006/relationships/hyperlink" Target="http://paperpile.com/b/BKSPYf/YkvbH" TargetMode="External"/><Relationship Id="rId92" Type="http://schemas.openxmlformats.org/officeDocument/2006/relationships/hyperlink" Target="http://paperpile.com/b/BKSPYf/APEGY" TargetMode="External"/><Relationship Id="rId162" Type="http://schemas.openxmlformats.org/officeDocument/2006/relationships/hyperlink" Target="http://paperpile.com/b/BKSPYf/gVPCL" TargetMode="External"/><Relationship Id="rId2" Type="http://schemas.openxmlformats.org/officeDocument/2006/relationships/styles" Target="styles.xml"/><Relationship Id="rId29" Type="http://schemas.openxmlformats.org/officeDocument/2006/relationships/hyperlink" Target="https://paperpile.com/c/BKSPYf/Vkq0+hGTw" TargetMode="External"/><Relationship Id="rId24" Type="http://schemas.openxmlformats.org/officeDocument/2006/relationships/hyperlink" Target="https://paperpile.com/c/BKSPYf/xuRG0+QhjH6" TargetMode="External"/><Relationship Id="rId40" Type="http://schemas.openxmlformats.org/officeDocument/2006/relationships/image" Target="media/image2.jpg"/><Relationship Id="rId45" Type="http://schemas.openxmlformats.org/officeDocument/2006/relationships/image" Target="media/image7.jpg"/><Relationship Id="rId66" Type="http://schemas.openxmlformats.org/officeDocument/2006/relationships/hyperlink" Target="http://paperpile.com/b/BKSPYf/WOMJr" TargetMode="External"/><Relationship Id="rId87" Type="http://schemas.openxmlformats.org/officeDocument/2006/relationships/hyperlink" Target="http://paperpile.com/b/BKSPYf/vdqfv" TargetMode="External"/><Relationship Id="rId110" Type="http://schemas.openxmlformats.org/officeDocument/2006/relationships/hyperlink" Target="http://paperpile.com/b/BKSPYf/QhjH6" TargetMode="External"/><Relationship Id="rId115" Type="http://schemas.openxmlformats.org/officeDocument/2006/relationships/hyperlink" Target="http://paperpile.com/b/BKSPYf/NhunX" TargetMode="External"/><Relationship Id="rId131" Type="http://schemas.openxmlformats.org/officeDocument/2006/relationships/hyperlink" Target="http://paperpile.com/b/BKSPYf/N3LIs" TargetMode="External"/><Relationship Id="rId136" Type="http://schemas.openxmlformats.org/officeDocument/2006/relationships/hyperlink" Target="http://paperpile.com/b/BKSPYf/hGTw" TargetMode="External"/><Relationship Id="rId157" Type="http://schemas.openxmlformats.org/officeDocument/2006/relationships/hyperlink" Target="http://paperpile.com/b/BKSPYf/qgdu6" TargetMode="External"/><Relationship Id="rId178" Type="http://schemas.openxmlformats.org/officeDocument/2006/relationships/theme" Target="theme/theme1.xml"/><Relationship Id="rId61" Type="http://schemas.openxmlformats.org/officeDocument/2006/relationships/hyperlink" Target="https://paperpile.com/c/BKSPYf/XOPG8" TargetMode="External"/><Relationship Id="rId82" Type="http://schemas.openxmlformats.org/officeDocument/2006/relationships/hyperlink" Target="http://paperpile.com/b/BKSPYf/vSpmf" TargetMode="External"/><Relationship Id="rId152" Type="http://schemas.openxmlformats.org/officeDocument/2006/relationships/hyperlink" Target="http://paperpile.com/b/BKSPYf/tVcF0" TargetMode="External"/><Relationship Id="rId173" Type="http://schemas.openxmlformats.org/officeDocument/2006/relationships/hyperlink" Target="http://paperpile.com/b/BKSPYf/XOPG8" TargetMode="External"/><Relationship Id="rId19" Type="http://schemas.openxmlformats.org/officeDocument/2006/relationships/hyperlink" Target="https://paperpile.com/c/BKSPYf/YkvbH+qgdu6+pxVIo" TargetMode="External"/><Relationship Id="rId14" Type="http://schemas.openxmlformats.org/officeDocument/2006/relationships/hyperlink" Target="https://paperpile.com/c/BKSPYf/YkvbH+qgdu6+pxVIo" TargetMode="External"/><Relationship Id="rId30" Type="http://schemas.openxmlformats.org/officeDocument/2006/relationships/hyperlink" Target="https://paperpile.com/c/BKSPYf/d5kmB" TargetMode="External"/><Relationship Id="rId35" Type="http://schemas.openxmlformats.org/officeDocument/2006/relationships/hyperlink" Target="https://paperpile.com/c/BKSPYf/tVcF0" TargetMode="External"/><Relationship Id="rId56" Type="http://schemas.openxmlformats.org/officeDocument/2006/relationships/hyperlink" Target="https://paperpile.com/c/BKSPYf/vSpmf" TargetMode="External"/><Relationship Id="rId77" Type="http://schemas.openxmlformats.org/officeDocument/2006/relationships/hyperlink" Target="http://paperpile.com/b/BKSPYf/Vkq0" TargetMode="External"/><Relationship Id="rId100" Type="http://schemas.openxmlformats.org/officeDocument/2006/relationships/hyperlink" Target="http://paperpile.com/b/BKSPYf/q7UnT" TargetMode="External"/><Relationship Id="rId105" Type="http://schemas.openxmlformats.org/officeDocument/2006/relationships/hyperlink" Target="http://dx.doi.org/10.2174/18742106-v16-e2202230" TargetMode="External"/><Relationship Id="rId126" Type="http://schemas.openxmlformats.org/officeDocument/2006/relationships/hyperlink" Target="http://paperpile.com/b/BKSPYf/pxVIo" TargetMode="External"/><Relationship Id="rId147" Type="http://schemas.openxmlformats.org/officeDocument/2006/relationships/hyperlink" Target="http://paperpile.com/b/BKSPYf/tekXu" TargetMode="External"/><Relationship Id="rId168" Type="http://schemas.openxmlformats.org/officeDocument/2006/relationships/hyperlink" Target="http://paperpile.com/b/BKSPYf/4rJAo" TargetMode="External"/><Relationship Id="rId8" Type="http://schemas.openxmlformats.org/officeDocument/2006/relationships/hyperlink" Target="https://paperpile.com/c/BKSPYf/kB06w" TargetMode="External"/><Relationship Id="rId51" Type="http://schemas.openxmlformats.org/officeDocument/2006/relationships/hyperlink" Target="https://paperpile.com/c/BKSPYf/Vkq0+hGTw" TargetMode="External"/><Relationship Id="rId72" Type="http://schemas.openxmlformats.org/officeDocument/2006/relationships/hyperlink" Target="http://paperpile.com/b/BKSPYf/YkvbH" TargetMode="External"/><Relationship Id="rId93" Type="http://schemas.openxmlformats.org/officeDocument/2006/relationships/hyperlink" Target="http://paperpile.com/b/BKSPYf/APEGY" TargetMode="External"/><Relationship Id="rId98" Type="http://schemas.openxmlformats.org/officeDocument/2006/relationships/hyperlink" Target="http://paperpile.com/b/BKSPYf/7FOz0" TargetMode="External"/><Relationship Id="rId121" Type="http://schemas.openxmlformats.org/officeDocument/2006/relationships/hyperlink" Target="http://paperpile.com/b/BKSPYf/xuRG0" TargetMode="External"/><Relationship Id="rId142" Type="http://schemas.openxmlformats.org/officeDocument/2006/relationships/hyperlink" Target="http://paperpile.com/b/BKSPYf/rCUDL" TargetMode="External"/><Relationship Id="rId163" Type="http://schemas.openxmlformats.org/officeDocument/2006/relationships/hyperlink" Target="http://paperpile.com/b/BKSPYf/gVPCL" TargetMode="External"/><Relationship Id="rId3" Type="http://schemas.openxmlformats.org/officeDocument/2006/relationships/settings" Target="settings.xml"/><Relationship Id="rId25" Type="http://schemas.openxmlformats.org/officeDocument/2006/relationships/hyperlink" Target="https://paperpile.com/c/BKSPYf/rCUDL" TargetMode="External"/><Relationship Id="rId46" Type="http://schemas.openxmlformats.org/officeDocument/2006/relationships/image" Target="media/image8.jpg"/><Relationship Id="rId67" Type="http://schemas.openxmlformats.org/officeDocument/2006/relationships/hyperlink" Target="http://dx.doi.org/10.1053/j.sodo.2023.01.002" TargetMode="External"/><Relationship Id="rId116" Type="http://schemas.openxmlformats.org/officeDocument/2006/relationships/hyperlink" Target="http://paperpile.com/b/BKSPYf/NhunX" TargetMode="External"/><Relationship Id="rId137" Type="http://schemas.openxmlformats.org/officeDocument/2006/relationships/hyperlink" Target="http://paperpile.com/b/BKSPYf/hGTw" TargetMode="External"/><Relationship Id="rId158" Type="http://schemas.openxmlformats.org/officeDocument/2006/relationships/hyperlink" Target="http://paperpile.com/b/BKSPYf/qgdu6" TargetMode="External"/><Relationship Id="rId20" Type="http://schemas.openxmlformats.org/officeDocument/2006/relationships/hyperlink" Target="https://paperpile.com/c/BKSPYf/q7UnT" TargetMode="External"/><Relationship Id="rId41" Type="http://schemas.openxmlformats.org/officeDocument/2006/relationships/image" Target="media/image3.jpg"/><Relationship Id="rId62" Type="http://schemas.openxmlformats.org/officeDocument/2006/relationships/hyperlink" Target="https://paperpile.com/c/BKSPYf/4rJAo" TargetMode="External"/><Relationship Id="rId83" Type="http://schemas.openxmlformats.org/officeDocument/2006/relationships/hyperlink" Target="http://paperpile.com/b/BKSPYf/vSpmf" TargetMode="External"/><Relationship Id="rId88" Type="http://schemas.openxmlformats.org/officeDocument/2006/relationships/hyperlink" Target="http://paperpile.com/b/BKSPYf/vdqfv" TargetMode="External"/><Relationship Id="rId111" Type="http://schemas.openxmlformats.org/officeDocument/2006/relationships/hyperlink" Target="http://paperpile.com/b/BKSPYf/Y1CHf" TargetMode="External"/><Relationship Id="rId132" Type="http://schemas.openxmlformats.org/officeDocument/2006/relationships/hyperlink" Target="http://paperpile.com/b/BKSPYf/N3LIs" TargetMode="External"/><Relationship Id="rId153" Type="http://schemas.openxmlformats.org/officeDocument/2006/relationships/hyperlink" Target="http://paperpile.com/b/BKSPYf/tVcF0" TargetMode="External"/><Relationship Id="rId174" Type="http://schemas.openxmlformats.org/officeDocument/2006/relationships/hyperlink" Target="http://paperpile.com/b/BKSPYf/XOPG8" TargetMode="External"/><Relationship Id="rId15" Type="http://schemas.openxmlformats.org/officeDocument/2006/relationships/hyperlink" Target="https://paperpile.com/c/BKSPYf/xuRG0+QhjH6" TargetMode="External"/><Relationship Id="rId36" Type="http://schemas.openxmlformats.org/officeDocument/2006/relationships/hyperlink" Target="https://paperpile.com/c/BKSPYf/lKU1f" TargetMode="External"/><Relationship Id="rId57" Type="http://schemas.openxmlformats.org/officeDocument/2006/relationships/hyperlink" Target="https://paperpile.com/c/BKSPYf/q7UnT+APEGY" TargetMode="External"/><Relationship Id="rId106" Type="http://schemas.openxmlformats.org/officeDocument/2006/relationships/hyperlink" Target="http://paperpile.com/b/BKSPYf/QhjH6" TargetMode="External"/><Relationship Id="rId127" Type="http://schemas.openxmlformats.org/officeDocument/2006/relationships/hyperlink" Target="http://paperpile.com/b/BKSPYf/pxVIo" TargetMode="External"/><Relationship Id="rId10" Type="http://schemas.openxmlformats.org/officeDocument/2006/relationships/hyperlink" Target="https://paperpile.com/c/BKSPYf/kB06w" TargetMode="External"/><Relationship Id="rId31" Type="http://schemas.openxmlformats.org/officeDocument/2006/relationships/hyperlink" Target="https://paperpile.com/c/BKSPYf/vdqfv" TargetMode="External"/><Relationship Id="rId52" Type="http://schemas.openxmlformats.org/officeDocument/2006/relationships/hyperlink" Target="https://paperpile.com/c/BKSPYf/q7UnT" TargetMode="External"/><Relationship Id="rId73" Type="http://schemas.openxmlformats.org/officeDocument/2006/relationships/hyperlink" Target="http://paperpile.com/b/BKSPYf/g5mol" TargetMode="External"/><Relationship Id="rId78" Type="http://schemas.openxmlformats.org/officeDocument/2006/relationships/hyperlink" Target="http://paperpile.com/b/BKSPYf/Vkq0" TargetMode="External"/><Relationship Id="rId94" Type="http://schemas.openxmlformats.org/officeDocument/2006/relationships/hyperlink" Target="http://paperpile.com/b/BKSPYf/APEGY" TargetMode="External"/><Relationship Id="rId99" Type="http://schemas.openxmlformats.org/officeDocument/2006/relationships/hyperlink" Target="http://paperpile.com/b/BKSPYf/7FOz0" TargetMode="External"/><Relationship Id="rId101" Type="http://schemas.openxmlformats.org/officeDocument/2006/relationships/hyperlink" Target="http://paperpile.com/b/BKSPYf/q7UnT" TargetMode="External"/><Relationship Id="rId122" Type="http://schemas.openxmlformats.org/officeDocument/2006/relationships/hyperlink" Target="http://paperpile.com/b/BKSPYf/xuRG0" TargetMode="External"/><Relationship Id="rId143" Type="http://schemas.openxmlformats.org/officeDocument/2006/relationships/hyperlink" Target="http://paperpile.com/b/BKSPYf/rCUDL" TargetMode="External"/><Relationship Id="rId148" Type="http://schemas.openxmlformats.org/officeDocument/2006/relationships/hyperlink" Target="http://paperpile.com/b/BKSPYf/tekXu" TargetMode="External"/><Relationship Id="rId164" Type="http://schemas.openxmlformats.org/officeDocument/2006/relationships/hyperlink" Target="http://paperpile.com/b/BKSPYf/lKU1f" TargetMode="External"/><Relationship Id="rId169" Type="http://schemas.openxmlformats.org/officeDocument/2006/relationships/hyperlink" Target="http://paperpile.com/b/BKSPYf/4rJAo" TargetMode="External"/><Relationship Id="rId4" Type="http://schemas.openxmlformats.org/officeDocument/2006/relationships/webSettings" Target="webSettings.xml"/><Relationship Id="rId9" Type="http://schemas.openxmlformats.org/officeDocument/2006/relationships/hyperlink" Target="https://paperpile.com/c/BKSPYf/kB06w" TargetMode="External"/><Relationship Id="rId26" Type="http://schemas.openxmlformats.org/officeDocument/2006/relationships/hyperlink" Target="https://paperpile.com/c/BKSPYf/kB06w" TargetMode="External"/><Relationship Id="rId47" Type="http://schemas.openxmlformats.org/officeDocument/2006/relationships/image" Target="media/image9.jpg"/><Relationship Id="rId68" Type="http://schemas.openxmlformats.org/officeDocument/2006/relationships/hyperlink" Target="http://paperpile.com/b/BKSPYf/YkvbH" TargetMode="External"/><Relationship Id="rId89" Type="http://schemas.openxmlformats.org/officeDocument/2006/relationships/hyperlink" Target="http://paperpile.com/b/BKSPYf/d5kmB" TargetMode="External"/><Relationship Id="rId112" Type="http://schemas.openxmlformats.org/officeDocument/2006/relationships/hyperlink" Target="http://paperpile.com/b/BKSPYf/Y1CHf" TargetMode="External"/><Relationship Id="rId133" Type="http://schemas.openxmlformats.org/officeDocument/2006/relationships/hyperlink" Target="http://paperpile.com/b/BKSPYf/hGTw" TargetMode="External"/><Relationship Id="rId154" Type="http://schemas.openxmlformats.org/officeDocument/2006/relationships/hyperlink" Target="http://paperpile.com/b/BKSPYf/qgdu6" TargetMode="External"/><Relationship Id="rId175" Type="http://schemas.openxmlformats.org/officeDocument/2006/relationships/hyperlink" Target="http://paperpile.com/b/BKSPYf/XOPG8" TargetMode="External"/><Relationship Id="rId16" Type="http://schemas.openxmlformats.org/officeDocument/2006/relationships/hyperlink" Target="https://paperpile.com/c/BKSPYf/Vkq0+hGTw" TargetMode="External"/><Relationship Id="rId37" Type="http://schemas.openxmlformats.org/officeDocument/2006/relationships/hyperlink" Target="https://paperpile.com/c/BKSPYf/YkvbH+qgdu6+pxVIo" TargetMode="External"/><Relationship Id="rId58" Type="http://schemas.openxmlformats.org/officeDocument/2006/relationships/hyperlink" Target="https://paperpile.com/c/BKSPYf/gVPCL" TargetMode="External"/><Relationship Id="rId79" Type="http://schemas.openxmlformats.org/officeDocument/2006/relationships/hyperlink" Target="http://paperpile.com/b/BKSPYf/Vkq0" TargetMode="External"/><Relationship Id="rId102" Type="http://schemas.openxmlformats.org/officeDocument/2006/relationships/hyperlink" Target="http://paperpile.com/b/BKSPYf/q7UnT" TargetMode="External"/><Relationship Id="rId123" Type="http://schemas.openxmlformats.org/officeDocument/2006/relationships/hyperlink" Target="http://paperpile.com/b/BKSPYf/pxVIo" TargetMode="External"/><Relationship Id="rId144" Type="http://schemas.openxmlformats.org/officeDocument/2006/relationships/hyperlink" Target="http://paperpile.com/b/BKSPYf/tekXu" TargetMode="External"/><Relationship Id="rId90" Type="http://schemas.openxmlformats.org/officeDocument/2006/relationships/hyperlink" Target="http://paperpile.com/b/BKSPYf/d5kmB" TargetMode="External"/><Relationship Id="rId165" Type="http://schemas.openxmlformats.org/officeDocument/2006/relationships/hyperlink" Target="http://paperpile.com/b/BKSPYf/lKU1f" TargetMode="External"/><Relationship Id="rId27" Type="http://schemas.openxmlformats.org/officeDocument/2006/relationships/hyperlink" Target="https://paperpile.com/c/BKSPYf/kB06w" TargetMode="External"/><Relationship Id="rId48" Type="http://schemas.openxmlformats.org/officeDocument/2006/relationships/image" Target="media/image10.jpg"/><Relationship Id="rId69" Type="http://schemas.openxmlformats.org/officeDocument/2006/relationships/hyperlink" Target="http://paperpile.com/b/BKSPYf/YkvbH" TargetMode="External"/><Relationship Id="rId113" Type="http://schemas.openxmlformats.org/officeDocument/2006/relationships/hyperlink" Target="http://paperpile.com/b/BKSPYf/Y1CHf" TargetMode="External"/><Relationship Id="rId134" Type="http://schemas.openxmlformats.org/officeDocument/2006/relationships/hyperlink" Target="http://paperpile.com/b/BKSPYf/hGTw" TargetMode="External"/><Relationship Id="rId80" Type="http://schemas.openxmlformats.org/officeDocument/2006/relationships/hyperlink" Target="http://paperpile.com/b/BKSPYf/Vkq0" TargetMode="External"/><Relationship Id="rId155" Type="http://schemas.openxmlformats.org/officeDocument/2006/relationships/hyperlink" Target="http://paperpile.com/b/BKSPYf/qgdu6" TargetMode="External"/><Relationship Id="rId176" Type="http://schemas.openxmlformats.org/officeDocument/2006/relationships/hyperlink" Target="http://paperpile.com/b/BKSPYf/XOPG8" TargetMode="External"/><Relationship Id="rId17" Type="http://schemas.openxmlformats.org/officeDocument/2006/relationships/hyperlink" Target="https://paperpile.com/c/BKSPYf/tVcF0" TargetMode="External"/><Relationship Id="rId38" Type="http://schemas.openxmlformats.org/officeDocument/2006/relationships/hyperlink" Target="https://paperpile.com/c/BKSPYf/q7UnT" TargetMode="External"/><Relationship Id="rId59" Type="http://schemas.openxmlformats.org/officeDocument/2006/relationships/hyperlink" Target="https://paperpile.com/c/BKSPYf/Y1CHf+N3LIs" TargetMode="External"/><Relationship Id="rId103" Type="http://schemas.openxmlformats.org/officeDocument/2006/relationships/hyperlink" Target="http://paperpile.com/b/BKSPYf/q7UnT" TargetMode="External"/><Relationship Id="rId124" Type="http://schemas.openxmlformats.org/officeDocument/2006/relationships/hyperlink" Target="http://paperpile.com/b/BKSPYf/pxVIo" TargetMode="External"/><Relationship Id="rId70" Type="http://schemas.openxmlformats.org/officeDocument/2006/relationships/hyperlink" Target="http://paperpile.com/b/BKSPYf/YkvbH" TargetMode="External"/><Relationship Id="rId91" Type="http://schemas.openxmlformats.org/officeDocument/2006/relationships/hyperlink" Target="http://paperpile.com/b/BKSPYf/d5kmB" TargetMode="External"/><Relationship Id="rId145" Type="http://schemas.openxmlformats.org/officeDocument/2006/relationships/hyperlink" Target="http://paperpile.com/b/BKSPYf/tekXu" TargetMode="External"/><Relationship Id="rId166" Type="http://schemas.openxmlformats.org/officeDocument/2006/relationships/hyperlink" Target="http://paperpile.com/b/BKSPYf/lKU1f" TargetMode="External"/><Relationship Id="rId1"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9</Pages>
  <Words>4234</Words>
  <Characters>24136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2025-09-07T08:30:00Z</dcterms:created>
  <dcterms:modified xsi:type="dcterms:W3CDTF">2025-10-28T07:22:00Z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3e122c59-4b47-4702-88bd-09b5a7626cd5</vt:lpwstr>
  </property>
</Properties>
</file>