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53B70A" w14:textId="1FC93E9D" w:rsidR="00B54257" w:rsidRPr="0058097F" w:rsidRDefault="007A267E" w:rsidP="009E3966">
      <w:pPr>
        <w:pStyle w:val="PaperTitle"/>
      </w:pPr>
      <w:r w:rsidRPr="0058097F">
        <w:t xml:space="preserve">Kaempferol </w:t>
      </w:r>
      <w:r w:rsidR="0058097F" w:rsidRPr="0058097F">
        <w:t xml:space="preserve">Biofunctionalized Gold Nanoparticles </w:t>
      </w:r>
      <w:r w:rsidR="0058097F">
        <w:t>a</w:t>
      </w:r>
      <w:r w:rsidR="0058097F" w:rsidRPr="0058097F">
        <w:t xml:space="preserve">s </w:t>
      </w:r>
      <w:r w:rsidR="0058097F">
        <w:t>a</w:t>
      </w:r>
      <w:r w:rsidR="0058097F" w:rsidRPr="0058097F">
        <w:t xml:space="preserve">n Effective Drug </w:t>
      </w:r>
      <w:r w:rsidR="0058097F">
        <w:t>t</w:t>
      </w:r>
      <w:r w:rsidR="0058097F" w:rsidRPr="0058097F">
        <w:t xml:space="preserve">o Treat Dental Pathogen </w:t>
      </w:r>
      <w:r w:rsidRPr="0058097F">
        <w:t xml:space="preserve">Streptococcus </w:t>
      </w:r>
      <w:r w:rsidR="0058097F" w:rsidRPr="0058097F">
        <w:t>Mutans</w:t>
      </w:r>
    </w:p>
    <w:p w14:paraId="5BA1C722" w14:textId="45CC6D05" w:rsidR="00B54257" w:rsidRPr="0054554E" w:rsidRDefault="007A267E" w:rsidP="0054554E">
      <w:pPr>
        <w:pStyle w:val="AuthorName"/>
        <w:rPr>
          <w:rFonts w:ascii="Cambria" w:hAnsi="Cambria"/>
          <w:color w:val="000000"/>
          <w:szCs w:val="28"/>
          <w:vertAlign w:val="superscript"/>
          <w:lang w:val="en-IN" w:eastAsia="en-IN"/>
        </w:rPr>
      </w:pPr>
      <w:r>
        <w:t>A Padmapriya</w:t>
      </w:r>
      <w:r w:rsidR="0054554E">
        <w:rPr>
          <w:vertAlign w:val="superscript"/>
        </w:rPr>
        <w:t>1</w:t>
      </w:r>
      <w:r>
        <w:t xml:space="preserve"> </w:t>
      </w:r>
      <w:r w:rsidR="0054554E">
        <w:t>,</w:t>
      </w:r>
      <w:r w:rsidR="0054554E" w:rsidRPr="0054554E">
        <w:rPr>
          <w:rFonts w:ascii="Cambria" w:hAnsi="Cambria"/>
          <w:color w:val="000000"/>
          <w:szCs w:val="28"/>
        </w:rPr>
        <w:t xml:space="preserve"> </w:t>
      </w:r>
      <w:r w:rsidR="0054554E" w:rsidRPr="0054554E">
        <w:rPr>
          <w:rFonts w:ascii="Cambria" w:hAnsi="Cambria"/>
          <w:color w:val="000000"/>
          <w:szCs w:val="28"/>
          <w:lang w:val="en-IN" w:eastAsia="en-IN"/>
        </w:rPr>
        <w:t>D.Dharnya</w:t>
      </w:r>
      <w:r w:rsidR="0054554E">
        <w:rPr>
          <w:rFonts w:ascii="Cambria" w:hAnsi="Cambria"/>
          <w:color w:val="000000"/>
          <w:szCs w:val="28"/>
          <w:vertAlign w:val="superscript"/>
          <w:lang w:val="en-IN" w:eastAsia="en-IN"/>
        </w:rPr>
        <w:t>1,a)</w:t>
      </w:r>
    </w:p>
    <w:p w14:paraId="68614EA6" w14:textId="32D753B8" w:rsidR="00B54257" w:rsidRDefault="0054554E" w:rsidP="009E3966">
      <w:pPr>
        <w:pStyle w:val="AuthorAffiliation"/>
      </w:pPr>
      <w:r>
        <w:rPr>
          <w:vertAlign w:val="superscript"/>
        </w:rPr>
        <w:t>1</w:t>
      </w:r>
      <w:r w:rsidR="007A267E">
        <w:t>Padma Hospitals, Karur, Tamilnadu, India</w:t>
      </w:r>
    </w:p>
    <w:p w14:paraId="78131456" w14:textId="77E397F2" w:rsidR="00B54257" w:rsidRPr="0054554E" w:rsidRDefault="009E3966" w:rsidP="0054554E">
      <w:pPr>
        <w:pStyle w:val="AuthorEmail"/>
        <w:rPr>
          <w:lang w:val="en-IN" w:eastAsia="en-IN"/>
        </w:rPr>
      </w:pPr>
      <w:r w:rsidRPr="009E3966">
        <w:rPr>
          <w:b/>
          <w:bCs/>
        </w:rPr>
        <w:t>Corresponding Author:</w:t>
      </w:r>
      <w:r w:rsidR="007A0C30">
        <w:rPr>
          <w:b/>
          <w:bCs/>
        </w:rPr>
        <w:t xml:space="preserve"> </w:t>
      </w:r>
      <w:r w:rsidR="0054554E">
        <w:rPr>
          <w:b/>
          <w:bCs/>
          <w:vertAlign w:val="superscript"/>
        </w:rPr>
        <w:t>a)</w:t>
      </w:r>
      <w:hyperlink r:id="rId5" w:history="1">
        <w:r w:rsidR="0054554E" w:rsidRPr="00171F64">
          <w:rPr>
            <w:rStyle w:val="Hyperlink"/>
            <w:rFonts w:ascii="Cambria" w:hAnsi="Cambria"/>
            <w:szCs w:val="24"/>
            <w:lang w:val="en-IN" w:eastAsia="en-IN"/>
          </w:rPr>
          <w:t>dharanyabds@gmail.com</w:t>
        </w:r>
      </w:hyperlink>
      <w:r w:rsidR="0054554E">
        <w:rPr>
          <w:lang w:val="en-IN" w:eastAsia="en-IN"/>
        </w:rPr>
        <w:t xml:space="preserve"> </w:t>
      </w:r>
    </w:p>
    <w:p w14:paraId="282722CF" w14:textId="0CF48ACF" w:rsidR="009E3966" w:rsidRDefault="007A267E" w:rsidP="009E3966">
      <w:pPr>
        <w:pStyle w:val="Abstract"/>
      </w:pPr>
      <w:r>
        <w:rPr>
          <w:b/>
        </w:rPr>
        <w:t>Abstract</w:t>
      </w:r>
      <w:r w:rsidR="009E3966">
        <w:rPr>
          <w:b/>
        </w:rPr>
        <w:t>:</w:t>
      </w:r>
      <w:r w:rsidR="007A0C30">
        <w:rPr>
          <w:b/>
        </w:rPr>
        <w:t xml:space="preserve"> </w:t>
      </w:r>
      <w:r>
        <w:t xml:space="preserve">Dental infections, like dental caries and periodontal disease, are the most prevalent bacterial infections in humans, primarily caused by </w:t>
      </w:r>
      <w:r>
        <w:rPr>
          <w:i/>
        </w:rPr>
        <w:t>Streptococcus mutans.</w:t>
      </w:r>
      <w:r>
        <w:t xml:space="preserve"> Conventional antimicrobial agents used in oral healthcare are often associated with resistance development, cytotoxicity, and limited efficacy. To overcome this issue, Kaempferol, a flavonoid found in many naturalplants, has been categorized to assess the antibacterial activity against dental pathogen </w:t>
      </w:r>
      <w:r>
        <w:rPr>
          <w:i/>
        </w:rPr>
        <w:t>S. mutans</w:t>
      </w:r>
      <w:r>
        <w:t xml:space="preserve">.  So, we have developed kaempferol biofunctionalized gold nanoparticles (K-AuNPs) to enhance the antibacterial efficacy of kaempferol. In this study, kaempferol biofunctionalized gold nanoparticles (K-AuNPs) were successfully synthesized and tested for antibacterial activity against dental pathogen </w:t>
      </w:r>
      <w:r>
        <w:rPr>
          <w:i/>
        </w:rPr>
        <w:t>S. mutans</w:t>
      </w:r>
      <w:r>
        <w:t xml:space="preserve">. The synthesized K-AuNPs appeared spherical in shape with an average size of 100 nm. K-AuNPs were found to exhibit antibacterial activity against </w:t>
      </w:r>
      <w:r>
        <w:rPr>
          <w:i/>
        </w:rPr>
        <w:t>S. mutans</w:t>
      </w:r>
      <w:r>
        <w:t xml:space="preserve"> with a zone of inhibition of around </w:t>
      </w:r>
      <w:r>
        <w:rPr>
          <w:color w:val="1F1F1F"/>
        </w:rPr>
        <w:t>13 ± 0.9</w:t>
      </w:r>
      <w:r>
        <w:t xml:space="preserve"> mm and Minimum Inhibitory Concentration (MIC) range of about 10µg/mL. Overall, the present study reveals that kaempferol and K-AuNPs hold as promising novel solutions for treating dental pathogen </w:t>
      </w:r>
      <w:r>
        <w:rPr>
          <w:i/>
        </w:rPr>
        <w:t>S. mutans</w:t>
      </w:r>
      <w:r>
        <w:t>,</w:t>
      </w:r>
      <w:r>
        <w:rPr>
          <w:i/>
        </w:rPr>
        <w:t xml:space="preserve"> </w:t>
      </w:r>
      <w:r>
        <w:t>thus expanding the therapeutic options in antibacterial strategies.</w:t>
      </w:r>
    </w:p>
    <w:p w14:paraId="323F505A" w14:textId="3B5ADEEE" w:rsidR="00B54257" w:rsidRDefault="007A267E" w:rsidP="009E3966">
      <w:pPr>
        <w:pStyle w:val="Abstract"/>
        <w:rPr>
          <w:szCs w:val="24"/>
        </w:rPr>
      </w:pPr>
      <w:r>
        <w:rPr>
          <w:b/>
          <w:i/>
          <w:szCs w:val="24"/>
        </w:rPr>
        <w:t>Keywords</w:t>
      </w:r>
      <w:r>
        <w:rPr>
          <w:szCs w:val="24"/>
        </w:rPr>
        <w:t xml:space="preserve">: Dental infection, </w:t>
      </w:r>
      <w:r>
        <w:rPr>
          <w:i/>
          <w:szCs w:val="24"/>
        </w:rPr>
        <w:t>Streptococcus mutans</w:t>
      </w:r>
      <w:r>
        <w:rPr>
          <w:szCs w:val="24"/>
        </w:rPr>
        <w:t>, Kaempferol, Gold nanoparticles, Antibacterial activity assessment</w:t>
      </w:r>
    </w:p>
    <w:p w14:paraId="3BD2633F" w14:textId="72FF92FA" w:rsidR="00B54257" w:rsidRPr="009E3966" w:rsidRDefault="007A267E" w:rsidP="009E3966">
      <w:pPr>
        <w:pStyle w:val="Heading1"/>
      </w:pPr>
      <w:r>
        <w:t xml:space="preserve"> Introduction</w:t>
      </w:r>
    </w:p>
    <w:p w14:paraId="198E4337" w14:textId="491858C8" w:rsidR="00B54257" w:rsidRDefault="007A267E" w:rsidP="009E3966">
      <w:pPr>
        <w:pStyle w:val="Paragraph"/>
      </w:pPr>
      <w:r>
        <w:t xml:space="preserve">Dental infections such as tooth decay and periodontal disease are the most common bacterial infections in humans </w:t>
      </w:r>
      <w:hyperlink r:id="rId6">
        <w:r>
          <w:rPr>
            <w:color w:val="000000"/>
          </w:rPr>
          <w:t>(Bartsch et al., 2025)</w:t>
        </w:r>
      </w:hyperlink>
      <w:r>
        <w:t xml:space="preserve"> which can be caused by multiple risk factors including consumption of dietary sugars, inadequate fluoride exposure, reduced saliva flow, poor oral hygiene, and harmful presence of oral microbiota </w:t>
      </w:r>
      <w:hyperlink r:id="rId7">
        <w:r>
          <w:rPr>
            <w:color w:val="000000"/>
          </w:rPr>
          <w:t>(Desai &amp; Nair, 2023)</w:t>
        </w:r>
      </w:hyperlink>
      <w:r>
        <w:t xml:space="preserve">. In the human dental flora, almost 780 bacterial species are present, and the dominant bacteria are </w:t>
      </w:r>
      <w:r>
        <w:rPr>
          <w:i/>
        </w:rPr>
        <w:t>Streptococcus mutans</w:t>
      </w:r>
      <w:r>
        <w:t xml:space="preserve"> which play an important discriminatory role in disease establishment and progression of dental infections </w:t>
      </w:r>
      <w:hyperlink r:id="rId8">
        <w:r>
          <w:rPr>
            <w:color w:val="000000"/>
          </w:rPr>
          <w:t>(Selvaraj et al., 2024)</w:t>
        </w:r>
      </w:hyperlink>
      <w:r>
        <w:t xml:space="preserve">. </w:t>
      </w:r>
      <w:r>
        <w:rPr>
          <w:i/>
        </w:rPr>
        <w:t>S. mutans</w:t>
      </w:r>
      <w:r>
        <w:t xml:space="preserve"> is a gram-positive bacterium that progresses dental infections by exhibiting strong biofilm-forming ability </w:t>
      </w:r>
      <w:hyperlink r:id="rId9">
        <w:r>
          <w:rPr>
            <w:color w:val="000000"/>
          </w:rPr>
          <w:t>(Desai &amp; Nair, 2023; Gao et al., 2023)</w:t>
        </w:r>
      </w:hyperlink>
      <w:r>
        <w:t xml:space="preserve">, synthesizing glucans for adhesion, and interacting with other bacteria species, resulting in the formation of dental infections </w:t>
      </w:r>
      <w:hyperlink r:id="rId10">
        <w:r>
          <w:rPr>
            <w:color w:val="000000"/>
          </w:rPr>
          <w:t>(Zhang et al., 2022)</w:t>
        </w:r>
      </w:hyperlink>
      <w:r>
        <w:t xml:space="preserve">.Currently, number of antimicrobial agents are used in oral healthcare sectors (Chlorhexidine </w:t>
      </w:r>
      <w:hyperlink r:id="rId11">
        <w:r>
          <w:rPr>
            <w:color w:val="000000"/>
          </w:rPr>
          <w:t>(Rath et al., 2021)</w:t>
        </w:r>
      </w:hyperlink>
      <w:r>
        <w:t xml:space="preserve">, antimicrobial peptides </w:t>
      </w:r>
      <w:hyperlink r:id="rId12">
        <w:r>
          <w:rPr>
            <w:color w:val="000000"/>
          </w:rPr>
          <w:t>(Luong et al., 2022)</w:t>
        </w:r>
      </w:hyperlink>
      <w:r>
        <w:t xml:space="preserve">, non-thermal plasma therapies, targeted antimicrobial therapy </w:t>
      </w:r>
      <w:hyperlink r:id="rId13">
        <w:r>
          <w:rPr>
            <w:color w:val="000000"/>
          </w:rPr>
          <w:t>(Elashiry et al., 2021)</w:t>
        </w:r>
      </w:hyperlink>
      <w:r>
        <w:t xml:space="preserve">, and mechanical removal </w:t>
      </w:r>
      <w:hyperlink r:id="rId14">
        <w:r>
          <w:rPr>
            <w:color w:val="000000"/>
          </w:rPr>
          <w:t>(Oh et al., 2022)</w:t>
        </w:r>
      </w:hyperlink>
      <w:r>
        <w:t xml:space="preserve">, having broad-spectrum activity that are often associated with side effects and limitations, such as the risk of resistance development, cellular toxicity, and stability of the compound. In recent years, flavonoids have gained increased attention as alternative agents based on their broad availability, low toxicity, and prominent antibacterial capacity </w:t>
      </w:r>
      <w:hyperlink r:id="rId15">
        <w:r>
          <w:rPr>
            <w:color w:val="000000"/>
          </w:rPr>
          <w:t>(Donadio et al., 2021)</w:t>
        </w:r>
      </w:hyperlink>
      <w:r>
        <w:t xml:space="preserve">.Flavonoids are polyphenols found in the major human diet. Among them kaempferol, a flavonoid commonly found in various food substances such as beans, tea, broccoli, tomatoes, strawberries, etc </w:t>
      </w:r>
      <w:hyperlink r:id="rId16">
        <w:r>
          <w:rPr>
            <w:color w:val="000000"/>
          </w:rPr>
          <w:t>(Garde-Cerdán &amp; Gonzalo-Diago, 2016; Venkatesan &amp; Palanivel, 2024)</w:t>
        </w:r>
      </w:hyperlink>
      <w:r>
        <w:t xml:space="preserve">. The pharmacological property of this flavonoid is vast, including anti-inflammatory, antioxidant, antibiotic, anticancer, anti-allergic, anti-osteoporotic, cardioprotective, and neuroprotective actions </w:t>
      </w:r>
      <w:hyperlink r:id="rId17">
        <w:r>
          <w:rPr>
            <w:color w:val="000000"/>
          </w:rPr>
          <w:t>(Rajeshkumar &amp; Lakshmi, 2021; Sivakumar et al., 2021)</w:t>
        </w:r>
      </w:hyperlink>
      <w:r>
        <w:t xml:space="preserve">. Kaempferol has excellent biological activities compared to other molecules because of a specific arrangement of free hydroxyl groups. </w:t>
      </w:r>
      <w:r>
        <w:rPr>
          <w:b/>
        </w:rPr>
        <w:t>Fig 1</w:t>
      </w:r>
      <w:r>
        <w:t xml:space="preserve"> determines the chemical structure of kaempferol. However, the insoluble nature of kaempferol prevents it from penetrating the skin. Nanoparticles have greater efficiency in </w:t>
      </w:r>
      <w:r>
        <w:lastRenderedPageBreak/>
        <w:t xml:space="preserve">enhancing the penetration of drugs into the skin due to their large surface area </w:t>
      </w:r>
      <w:hyperlink r:id="rId18">
        <w:r>
          <w:rPr>
            <w:color w:val="000000"/>
          </w:rPr>
          <w:t>(Gunasekaran et al., 2024; Khodami et al., 2024)</w:t>
        </w:r>
      </w:hyperlink>
      <w:r>
        <w:t xml:space="preserve">. Therefore, the development of novel kaempferol biofunctionalized gold nanoparticles that are capable of transporting kaempferol across the skin is of great significance </w:t>
      </w:r>
      <w:hyperlink r:id="rId19">
        <w:r>
          <w:rPr>
            <w:color w:val="000000"/>
          </w:rPr>
          <w:t>(Gandhi et al., 2021; Katyal et al., 2023; Priyadharshini et al., 2023)</w:t>
        </w:r>
      </w:hyperlink>
      <w:r>
        <w:t>.</w:t>
      </w:r>
    </w:p>
    <w:p w14:paraId="2355FA6B" w14:textId="77777777" w:rsidR="00B54257" w:rsidRDefault="007A267E" w:rsidP="009E3966">
      <w:pPr>
        <w:pStyle w:val="Figure"/>
        <w:rPr>
          <w:szCs w:val="24"/>
        </w:rPr>
      </w:pPr>
      <w:r w:rsidRPr="009E3966">
        <w:rPr>
          <w:noProof/>
        </w:rPr>
        <w:drawing>
          <wp:anchor distT="114300" distB="114300" distL="114300" distR="114300" simplePos="0" relativeHeight="251656192" behindDoc="0" locked="0" layoutInCell="1" hidden="0" allowOverlap="1" wp14:anchorId="3FB21956" wp14:editId="2E82C652">
            <wp:simplePos x="0" y="0"/>
            <wp:positionH relativeFrom="column">
              <wp:posOffset>1485900</wp:posOffset>
            </wp:positionH>
            <wp:positionV relativeFrom="paragraph">
              <wp:posOffset>114300</wp:posOffset>
            </wp:positionV>
            <wp:extent cx="2500313" cy="2467123"/>
            <wp:effectExtent l="0" t="0" r="0" b="0"/>
            <wp:wrapSquare wrapText="bothSides" distT="114300" distB="114300" distL="114300" distR="11430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0"/>
                    <a:srcRect/>
                    <a:stretch>
                      <a:fillRect/>
                    </a:stretch>
                  </pic:blipFill>
                  <pic:spPr>
                    <a:xfrm>
                      <a:off x="0" y="0"/>
                      <a:ext cx="2500313" cy="2467123"/>
                    </a:xfrm>
                    <a:prstGeom prst="rect">
                      <a:avLst/>
                    </a:prstGeom>
                    <a:ln/>
                  </pic:spPr>
                </pic:pic>
              </a:graphicData>
            </a:graphic>
          </wp:anchor>
        </w:drawing>
      </w:r>
    </w:p>
    <w:p w14:paraId="3474A32E" w14:textId="77777777" w:rsidR="00B54257" w:rsidRDefault="00B54257">
      <w:pPr>
        <w:spacing w:before="240" w:after="240" w:line="360" w:lineRule="auto"/>
        <w:ind w:firstLine="20"/>
        <w:jc w:val="both"/>
        <w:rPr>
          <w:szCs w:val="24"/>
        </w:rPr>
      </w:pPr>
    </w:p>
    <w:p w14:paraId="79A4F10D" w14:textId="77777777" w:rsidR="00B54257" w:rsidRDefault="00B54257">
      <w:pPr>
        <w:spacing w:before="240" w:after="240" w:line="360" w:lineRule="auto"/>
        <w:ind w:firstLine="20"/>
        <w:jc w:val="both"/>
        <w:rPr>
          <w:szCs w:val="24"/>
        </w:rPr>
      </w:pPr>
    </w:p>
    <w:p w14:paraId="47C07BA7" w14:textId="77777777" w:rsidR="00B54257" w:rsidRDefault="00B54257">
      <w:pPr>
        <w:spacing w:before="240" w:after="240" w:line="360" w:lineRule="auto"/>
        <w:ind w:firstLine="20"/>
        <w:jc w:val="both"/>
        <w:rPr>
          <w:szCs w:val="24"/>
        </w:rPr>
      </w:pPr>
    </w:p>
    <w:p w14:paraId="3E54A04B" w14:textId="77777777" w:rsidR="00B54257" w:rsidRDefault="00B54257">
      <w:pPr>
        <w:spacing w:before="240" w:after="240" w:line="360" w:lineRule="auto"/>
        <w:ind w:firstLine="20"/>
        <w:jc w:val="both"/>
        <w:rPr>
          <w:szCs w:val="24"/>
        </w:rPr>
      </w:pPr>
    </w:p>
    <w:p w14:paraId="4F9622EE" w14:textId="77777777" w:rsidR="00B54257" w:rsidRDefault="00B54257">
      <w:pPr>
        <w:spacing w:before="240" w:after="240" w:line="360" w:lineRule="auto"/>
        <w:jc w:val="both"/>
        <w:rPr>
          <w:szCs w:val="24"/>
        </w:rPr>
      </w:pPr>
    </w:p>
    <w:p w14:paraId="4DC6DB74" w14:textId="77777777" w:rsidR="00B54257" w:rsidRDefault="00B54257">
      <w:pPr>
        <w:spacing w:before="240" w:after="240" w:line="360" w:lineRule="auto"/>
        <w:ind w:firstLine="20"/>
        <w:jc w:val="both"/>
        <w:rPr>
          <w:szCs w:val="24"/>
        </w:rPr>
      </w:pPr>
    </w:p>
    <w:p w14:paraId="60DDC68F" w14:textId="77777777" w:rsidR="00B54257" w:rsidRDefault="007A267E" w:rsidP="009E3966">
      <w:pPr>
        <w:pStyle w:val="Paragraph"/>
      </w:pPr>
      <w:r>
        <w:t xml:space="preserve">In this study, the kaempferol biofunctionalized gold nanoparticles (K-AuNPs) were synthesized and the synthesized particles were characterized using UV-Vis spectrophotometry, High Resolution Scanning Electron Microscopy (HR-SEM), Energy dispersive X-ray (EDX) analysis, and Fourier Transform Infrared Spectroscopy (FTIR). Further, the antibacterial activity was assessed against </w:t>
      </w:r>
      <w:r>
        <w:rPr>
          <w:i/>
        </w:rPr>
        <w:t xml:space="preserve">S. mutans </w:t>
      </w:r>
      <w:hyperlink r:id="rId21">
        <w:r>
          <w:rPr>
            <w:i/>
            <w:color w:val="000000"/>
          </w:rPr>
          <w:t>(Chokkattu et al., 2023; Dharman et al., 2023; Govindaraj &amp; Shanmugam, 2023)</w:t>
        </w:r>
      </w:hyperlink>
      <w:r>
        <w:t>.</w:t>
      </w:r>
    </w:p>
    <w:p w14:paraId="3717387D" w14:textId="12F29734" w:rsidR="00B54257" w:rsidRDefault="007A267E" w:rsidP="009E3966">
      <w:pPr>
        <w:pStyle w:val="Heading2"/>
      </w:pPr>
      <w:r>
        <w:t>Materials and Methods</w:t>
      </w:r>
    </w:p>
    <w:p w14:paraId="10DED367" w14:textId="096FC9E2" w:rsidR="00B54257" w:rsidRDefault="007A267E" w:rsidP="009E3966">
      <w:pPr>
        <w:pStyle w:val="Heading2"/>
      </w:pPr>
      <w:r>
        <w:t xml:space="preserve">  Chemicals and reagents </w:t>
      </w:r>
    </w:p>
    <w:p w14:paraId="4F60CE8A" w14:textId="77777777" w:rsidR="00B54257" w:rsidRDefault="007A267E" w:rsidP="009E3966">
      <w:pPr>
        <w:pStyle w:val="Paragraph"/>
        <w:rPr>
          <w:b/>
        </w:rPr>
      </w:pPr>
      <w:r>
        <w:t>Kaempferol was purchased from Tokyo Chemical Industry, Japan. Gold precursor chloroauric acid (HAuCl4) was obtained from Aladdin (Shanghai, China). Nutrient agar, Nutrient broth, Muller Hinton agar, Muller Hinton broth, and antibiotic (Amikacin) were purchased from HiMedia Laboratories (Mumbai, India). Dimethyl sulfoxide (DMSO) was purchased from Merck Life Science (Mumbai, India). Deionized water was obtained from Indion® Lab-Q Water Maker. All other chemicals and reagents utilized in this study were of analytical grade. Kaempferol stock solution of 100 mM was prepared by dissolving 28.62 mg/mL of DMSO</w:t>
      </w:r>
    </w:p>
    <w:p w14:paraId="4FE05FD8" w14:textId="345CE187" w:rsidR="00B54257" w:rsidRDefault="007A267E" w:rsidP="009E3966">
      <w:pPr>
        <w:pStyle w:val="Heading2"/>
      </w:pPr>
      <w:r>
        <w:t xml:space="preserve"> Synthesis of Kaempferol biofunctionalized gold nanoparticles (K-AuNPs)  </w:t>
      </w:r>
    </w:p>
    <w:p w14:paraId="6DC9C7E5" w14:textId="77777777" w:rsidR="00B54257" w:rsidRDefault="007A267E" w:rsidP="009E3966">
      <w:pPr>
        <w:pStyle w:val="Paragraph"/>
        <w:rPr>
          <w:b/>
        </w:rPr>
      </w:pPr>
      <w:r>
        <w:t xml:space="preserve">Synthesis K-AuNPs is performed according to the protocol of </w:t>
      </w:r>
      <w:hyperlink r:id="rId22">
        <w:r>
          <w:rPr>
            <w:color w:val="000000"/>
          </w:rPr>
          <w:t>(Selvaraj et al., 2024)</w:t>
        </w:r>
      </w:hyperlink>
      <w:r>
        <w:t>. In this method, K-AuNPs were synthesized by mixing a 1:2.5 M ratio of kaempferol with chloroauric acid and pH was adjusted to 8 under 30 ˚C. The synthesized K-AuNPs were confirmed by the red color formation, followed by characterization such as UV-Vis spectrophotometry, HR-SEM (JEOL, JSM-IT-800, Japan), EDX analysis (Bruker D8 Advance, Germany, and FTIR analysis (ATR-FTIR; Bruker Alpha II, Germany). The K-AuNPs were centrifuged at 8000 rpm for 5 min at 4 ˚C. Finally, the obtained pellet was dried and stored in an airtight container at 25 ˚C for further studies.</w:t>
      </w:r>
    </w:p>
    <w:p w14:paraId="710681A4" w14:textId="277F831C" w:rsidR="00B54257" w:rsidRDefault="007A267E" w:rsidP="009E3966">
      <w:pPr>
        <w:pStyle w:val="Heading2"/>
      </w:pPr>
      <w:r>
        <w:t xml:space="preserve"> Physicochemical characterization of synthesized nanoparticles</w:t>
      </w:r>
    </w:p>
    <w:p w14:paraId="21A86EAF" w14:textId="77777777" w:rsidR="00B54257" w:rsidRDefault="007A267E" w:rsidP="009E3966">
      <w:pPr>
        <w:pStyle w:val="Paragraph"/>
      </w:pPr>
      <w:r>
        <w:t xml:space="preserve">The physicochemical properties of the synthesized K-AuNPs were analyzed using HR-SEM to obtain high-resolution images of the sample’s surface, composition, and texture and the size of nanoparticles was calculated using ImageJ software. EDX characterization was performed to confirm the composition and elemental distribution of gold </w:t>
      </w:r>
      <w:r>
        <w:lastRenderedPageBreak/>
        <w:t xml:space="preserve">and its purity. FTIR analysis identifies and characterizes the functional groups that are involved in their reduction and stabilization during the synthesis of gold nanoparticles.     </w:t>
      </w:r>
    </w:p>
    <w:p w14:paraId="55AAFE06" w14:textId="6D4A4724" w:rsidR="00B54257" w:rsidRDefault="007A267E" w:rsidP="009E3966">
      <w:pPr>
        <w:pStyle w:val="Heading2"/>
      </w:pPr>
      <w:r>
        <w:t xml:space="preserve"> Antibacterial activity assessment</w:t>
      </w:r>
    </w:p>
    <w:p w14:paraId="1BE00CD7" w14:textId="77777777" w:rsidR="00B54257" w:rsidRDefault="007A267E" w:rsidP="009E3966">
      <w:pPr>
        <w:pStyle w:val="Paragraph"/>
      </w:pPr>
      <w:r>
        <w:t xml:space="preserve">An antibacterial susceptibility test was conducted according to the protocol established by the Clinical and Laboratory Standards Institute (CLSI) for kaempferol and K-AuNPs using the Kirby-Bauer disc diffusion method </w:t>
      </w:r>
      <w:hyperlink r:id="rId23">
        <w:r>
          <w:rPr>
            <w:color w:val="000000"/>
          </w:rPr>
          <w:t>(Lilly et al., 2025)</w:t>
        </w:r>
      </w:hyperlink>
      <w:r>
        <w:t xml:space="preserve">. Using sterile cotton swabs, </w:t>
      </w:r>
      <w:r>
        <w:rPr>
          <w:i/>
        </w:rPr>
        <w:t>S. mutans</w:t>
      </w:r>
      <w:r>
        <w:t xml:space="preserve"> strains were evenly spread onto the surface of an agar plate and wells were created using a well cutter of size 9 mm, 25 mcg of kaempferol and 100 mcg of  K-AuNPs were loaded into the wells of MHA plates, and a standard antibiotic (Amikacin) is used as a positive control. The plates were kept at room temperature for 2 hours until the drugs were diffused into the media and incubated at 37° C for 24 hours. After incubation, the plates were visualized for the zone of inhibition, and the zones were calculated using the HiAntibiotic Zone scale.</w:t>
      </w:r>
    </w:p>
    <w:p w14:paraId="7D5953B7" w14:textId="27A55616" w:rsidR="00B54257" w:rsidRDefault="007A267E" w:rsidP="009E3966">
      <w:pPr>
        <w:pStyle w:val="Heading2"/>
      </w:pPr>
      <w:r>
        <w:t xml:space="preserve"> Minimum Inhibitory Concentration Assessment</w:t>
      </w:r>
    </w:p>
    <w:p w14:paraId="66ED9BD9" w14:textId="77777777" w:rsidR="00B54257" w:rsidRDefault="007A267E" w:rsidP="009E3966">
      <w:pPr>
        <w:pStyle w:val="Paragraph"/>
      </w:pPr>
      <w:r>
        <w:t xml:space="preserve">The standard </w:t>
      </w:r>
      <w:r w:rsidRPr="009E3966">
        <w:t xml:space="preserve">broth microdilution method was used to study the MIC of kaempferol and K-AuNPs by evaluating the visible growth of microorganisms in the agar broth according to the protocol of </w:t>
      </w:r>
      <w:hyperlink r:id="rId24">
        <w:r w:rsidRPr="009E3966">
          <w:t>(Lilly et al., 2025)</w:t>
        </w:r>
      </w:hyperlink>
      <w:r w:rsidRPr="009E3966">
        <w:t>. Serially two-fold dilutions of kaempferol and K-AuNPs in the concentrations ranging from 0.01 µg/mL to 100 µg/mL with a bacterial concentration of 0.5 McFarland standard were used to determine MIC in a 96-well plate. After the addition of antibacterial agents, the plates were incubated at 37 °C for 24 h. Then, the optical density of the sample was read at 600 nm wavelength in a microplate reader (BioTeK SYNERGY H1). The MIC level</w:t>
      </w:r>
      <w:r>
        <w:t xml:space="preserve"> is the lowest concentration of kaempferol and K-AuNPs that inhibits 90 % of the visible growth of </w:t>
      </w:r>
      <w:r>
        <w:rPr>
          <w:i/>
        </w:rPr>
        <w:t xml:space="preserve">S. mutans </w:t>
      </w:r>
      <w:r>
        <w:t xml:space="preserve">after overnight incubation. </w:t>
      </w:r>
    </w:p>
    <w:p w14:paraId="4480C426" w14:textId="03FA678B" w:rsidR="00B54257" w:rsidRDefault="007A267E" w:rsidP="009E3966">
      <w:pPr>
        <w:pStyle w:val="Heading1"/>
      </w:pPr>
      <w:r>
        <w:t xml:space="preserve">Statistical analysis </w:t>
      </w:r>
    </w:p>
    <w:p w14:paraId="1AF1CA5C" w14:textId="77777777" w:rsidR="00B54257" w:rsidRDefault="007A267E" w:rsidP="009E3966">
      <w:pPr>
        <w:pStyle w:val="Paragraph"/>
      </w:pPr>
      <w:r>
        <w:t>All experiments were conducted in triplicate, and the results were presented as the mean along with standard deviation values. Data analysis and graphical representation were carried out using Origin software.</w:t>
      </w:r>
    </w:p>
    <w:p w14:paraId="48ECFC1F" w14:textId="7F62EED7" w:rsidR="00B54257" w:rsidRDefault="007A267E" w:rsidP="009E3966">
      <w:pPr>
        <w:pStyle w:val="Heading1"/>
      </w:pPr>
      <w:r>
        <w:t>Results and discussion</w:t>
      </w:r>
    </w:p>
    <w:p w14:paraId="4690FCCA" w14:textId="2F1E7E8B" w:rsidR="00B54257" w:rsidRDefault="007A267E" w:rsidP="009E3966">
      <w:pPr>
        <w:pStyle w:val="Heading2"/>
      </w:pPr>
      <w:r>
        <w:t xml:space="preserve"> Synthesis of K-AuNPs</w:t>
      </w:r>
    </w:p>
    <w:p w14:paraId="56C5752C" w14:textId="246F3AF1" w:rsidR="00B54257" w:rsidRDefault="007A267E" w:rsidP="009E3966">
      <w:pPr>
        <w:pStyle w:val="Paragraph"/>
        <w:rPr>
          <w:szCs w:val="24"/>
        </w:rPr>
      </w:pPr>
      <w:r>
        <w:t xml:space="preserve">The synthesis of nanoparticles biologically can be achieved by using plant extracts according to our previous protocol </w:t>
      </w:r>
      <w:hyperlink r:id="rId25">
        <w:r>
          <w:rPr>
            <w:color w:val="000000"/>
          </w:rPr>
          <w:t>(Selvaraj et al., 2024)</w:t>
        </w:r>
      </w:hyperlink>
      <w:r>
        <w:t>. This plant-based green synthesis provides several advantages over the direct use of medicinal plants globally. (</w:t>
      </w:r>
      <w:r>
        <w:rPr>
          <w:b/>
        </w:rPr>
        <w:t>Fig. 2a)</w:t>
      </w:r>
      <w:r>
        <w:t xml:space="preserve"> represents the biological synthesis of K-AuNPs by observing the color formation after mixing aqueous gold chloride and kaempferol, which changed from pale yellow to red which is an indication of nano-particle synthesis. This color indicates the oscillations of electron transmission in the surface plasmon resonance (SPR) band. A prominent SPR peak was obtained at a wavelength of 530 nm, which confirmed the formation of gold nanoparticles of K-AuNPs </w:t>
      </w:r>
      <w:r>
        <w:rPr>
          <w:b/>
        </w:rPr>
        <w:t>(Fig. 2b)</w:t>
      </w:r>
      <w:r>
        <w:t>.</w:t>
      </w:r>
    </w:p>
    <w:p w14:paraId="7048892D" w14:textId="77777777" w:rsidR="007A0C30" w:rsidRDefault="007A0C30" w:rsidP="009E3966">
      <w:pPr>
        <w:pStyle w:val="Figure"/>
        <w:rPr>
          <w:noProof/>
        </w:rPr>
      </w:pPr>
    </w:p>
    <w:p w14:paraId="702CEC60" w14:textId="7F8D7182" w:rsidR="00B54257" w:rsidRDefault="007A267E" w:rsidP="009E3966">
      <w:pPr>
        <w:pStyle w:val="Figure"/>
        <w:rPr>
          <w:szCs w:val="24"/>
        </w:rPr>
      </w:pPr>
      <w:r>
        <w:rPr>
          <w:noProof/>
        </w:rPr>
        <w:drawing>
          <wp:inline distT="0" distB="0" distL="0" distR="0" wp14:anchorId="69FEF59A" wp14:editId="64A2C63A">
            <wp:extent cx="4373880" cy="1546860"/>
            <wp:effectExtent l="0" t="0" r="0" b="0"/>
            <wp:docPr id="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rotWithShape="1">
                    <a:blip r:embed="rId26" cstate="print">
                      <a:extLst>
                        <a:ext uri="{28A0092B-C50C-407E-A947-70E740481C1C}">
                          <a14:useLocalDpi xmlns:a14="http://schemas.microsoft.com/office/drawing/2010/main" val="0"/>
                        </a:ext>
                      </a:extLst>
                    </a:blip>
                    <a:srcRect b="24336"/>
                    <a:stretch>
                      <a:fillRect/>
                    </a:stretch>
                  </pic:blipFill>
                  <pic:spPr bwMode="auto">
                    <a:xfrm>
                      <a:off x="0" y="0"/>
                      <a:ext cx="4375116" cy="1547297"/>
                    </a:xfrm>
                    <a:prstGeom prst="rect">
                      <a:avLst/>
                    </a:prstGeom>
                    <a:ln>
                      <a:noFill/>
                    </a:ln>
                    <a:extLst>
                      <a:ext uri="{53640926-AAD7-44D8-BBD7-CCE9431645EC}">
                        <a14:shadowObscured xmlns:a14="http://schemas.microsoft.com/office/drawing/2010/main"/>
                      </a:ext>
                    </a:extLst>
                  </pic:spPr>
                </pic:pic>
              </a:graphicData>
            </a:graphic>
          </wp:inline>
        </w:drawing>
      </w:r>
    </w:p>
    <w:p w14:paraId="4A55E418" w14:textId="26DDE8BB" w:rsidR="007A0C30" w:rsidRDefault="007A0C30" w:rsidP="007A0C30">
      <w:pPr>
        <w:pStyle w:val="FigureCaption"/>
        <w:numPr>
          <w:ilvl w:val="0"/>
          <w:numId w:val="25"/>
        </w:numPr>
      </w:pPr>
      <w:r>
        <w:t xml:space="preserve">                                                                  (b)</w:t>
      </w:r>
    </w:p>
    <w:p w14:paraId="06752573" w14:textId="1DA7FEB1" w:rsidR="00B54257" w:rsidRDefault="007A0C30" w:rsidP="007A0C30">
      <w:pPr>
        <w:pStyle w:val="FigureCaption"/>
      </w:pPr>
      <w:r>
        <w:t>Fig 2: (a) biosynthesis (b) UV-sis</w:t>
      </w:r>
    </w:p>
    <w:p w14:paraId="69CB1E53" w14:textId="266DF034" w:rsidR="00B54257" w:rsidRDefault="007A267E" w:rsidP="009E3966">
      <w:pPr>
        <w:pStyle w:val="Heading2"/>
      </w:pPr>
      <w:r>
        <w:lastRenderedPageBreak/>
        <w:t>Characterization of synthesized K-AuNPs</w:t>
      </w:r>
    </w:p>
    <w:p w14:paraId="30575083" w14:textId="77777777" w:rsidR="00B54257" w:rsidRDefault="007A267E" w:rsidP="009E3966">
      <w:pPr>
        <w:pStyle w:val="Paragraph"/>
      </w:pPr>
      <w:r>
        <w:t xml:space="preserve">The synthesized K-AuNPs nanoparticle's size was confirmed by HR-SEM. The K-AuNPs have a spherical shape and range in size from 100 nm. </w:t>
      </w:r>
      <w:r>
        <w:rPr>
          <w:b/>
        </w:rPr>
        <w:t>(Fig. 3a)</w:t>
      </w:r>
      <w:r>
        <w:t xml:space="preserve">. The EDX profile of K-AuNPs exhibited prominent signals at energy levels of 2 and 10 keV </w:t>
      </w:r>
      <w:r>
        <w:rPr>
          <w:b/>
        </w:rPr>
        <w:t>(Fig. 3b)</w:t>
      </w:r>
      <w:r>
        <w:t>, indicating the presence of gold nanoparticles</w:t>
      </w:r>
      <w:r w:rsidRPr="00C0492B">
        <w:t>(Rafi et al., 2024)</w:t>
      </w:r>
      <w:r>
        <w:t>. This result supports the phenomenon according to which kaempferol extract acts as a capping and reducing agent for synthesized nanoparticles.</w:t>
      </w:r>
    </w:p>
    <w:p w14:paraId="20B87CD2" w14:textId="77777777" w:rsidR="00B54257" w:rsidRDefault="007A267E" w:rsidP="009E3966">
      <w:pPr>
        <w:pStyle w:val="Figure"/>
        <w:rPr>
          <w:rFonts w:ascii="Georgia" w:eastAsia="Georgia" w:hAnsi="Georgia" w:cs="Georgia"/>
          <w:color w:val="1F1F1F"/>
          <w:sz w:val="30"/>
          <w:szCs w:val="30"/>
        </w:rPr>
      </w:pPr>
      <w:bookmarkStart w:id="0" w:name="_einqo9ruti6y" w:colFirst="0" w:colLast="0"/>
      <w:bookmarkEnd w:id="0"/>
      <w:r>
        <w:rPr>
          <w:noProof/>
        </w:rPr>
        <w:drawing>
          <wp:anchor distT="114300" distB="114300" distL="114300" distR="114300" simplePos="0" relativeHeight="251658240" behindDoc="0" locked="0" layoutInCell="1" hidden="0" allowOverlap="1" wp14:anchorId="105D8E2E" wp14:editId="70242FFB">
            <wp:simplePos x="0" y="0"/>
            <wp:positionH relativeFrom="column">
              <wp:posOffset>1</wp:posOffset>
            </wp:positionH>
            <wp:positionV relativeFrom="paragraph">
              <wp:posOffset>123937</wp:posOffset>
            </wp:positionV>
            <wp:extent cx="5414963" cy="2507891"/>
            <wp:effectExtent l="0" t="0" r="0" b="0"/>
            <wp:wrapSquare wrapText="bothSides" distT="114300" distB="114300" distL="114300" distR="114300"/>
            <wp:docPr id="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5414963" cy="2507891"/>
                    </a:xfrm>
                    <a:prstGeom prst="rect">
                      <a:avLst/>
                    </a:prstGeom>
                    <a:ln/>
                  </pic:spPr>
                </pic:pic>
              </a:graphicData>
            </a:graphic>
          </wp:anchor>
        </w:drawing>
      </w:r>
    </w:p>
    <w:p w14:paraId="609945DA" w14:textId="77777777" w:rsidR="00B54257" w:rsidRDefault="00B54257">
      <w:pPr>
        <w:rPr>
          <w:b/>
          <w:szCs w:val="24"/>
        </w:rPr>
      </w:pPr>
    </w:p>
    <w:p w14:paraId="7319938F" w14:textId="77777777" w:rsidR="00B54257" w:rsidRDefault="00B54257">
      <w:pPr>
        <w:rPr>
          <w:b/>
          <w:szCs w:val="24"/>
        </w:rPr>
      </w:pPr>
    </w:p>
    <w:p w14:paraId="373ECD36" w14:textId="77777777" w:rsidR="00B54257" w:rsidRDefault="00B54257">
      <w:pPr>
        <w:rPr>
          <w:b/>
          <w:szCs w:val="24"/>
        </w:rPr>
      </w:pPr>
    </w:p>
    <w:p w14:paraId="7F53589F" w14:textId="77777777" w:rsidR="00B54257" w:rsidRDefault="00B54257">
      <w:pPr>
        <w:rPr>
          <w:b/>
          <w:szCs w:val="24"/>
        </w:rPr>
      </w:pPr>
    </w:p>
    <w:p w14:paraId="3B7BBAF5" w14:textId="77777777" w:rsidR="00B54257" w:rsidRDefault="00B54257">
      <w:pPr>
        <w:rPr>
          <w:b/>
          <w:szCs w:val="24"/>
        </w:rPr>
      </w:pPr>
    </w:p>
    <w:p w14:paraId="14C011C3" w14:textId="77777777" w:rsidR="00B54257" w:rsidRDefault="00B54257">
      <w:pPr>
        <w:rPr>
          <w:b/>
          <w:szCs w:val="24"/>
        </w:rPr>
      </w:pPr>
    </w:p>
    <w:p w14:paraId="277627A1" w14:textId="77777777" w:rsidR="00B54257" w:rsidRDefault="00B54257">
      <w:pPr>
        <w:rPr>
          <w:b/>
          <w:szCs w:val="24"/>
        </w:rPr>
      </w:pPr>
    </w:p>
    <w:p w14:paraId="7ADB1165" w14:textId="77777777" w:rsidR="00B54257" w:rsidRDefault="00B54257">
      <w:pPr>
        <w:rPr>
          <w:b/>
          <w:szCs w:val="24"/>
        </w:rPr>
      </w:pPr>
    </w:p>
    <w:p w14:paraId="41373B97" w14:textId="77777777" w:rsidR="00B54257" w:rsidRDefault="00B54257">
      <w:pPr>
        <w:rPr>
          <w:b/>
          <w:szCs w:val="24"/>
        </w:rPr>
      </w:pPr>
    </w:p>
    <w:p w14:paraId="7EF5D8E8" w14:textId="77777777" w:rsidR="00B54257" w:rsidRDefault="00B54257">
      <w:pPr>
        <w:rPr>
          <w:b/>
          <w:szCs w:val="24"/>
        </w:rPr>
      </w:pPr>
    </w:p>
    <w:p w14:paraId="388F404E" w14:textId="77777777" w:rsidR="00B54257" w:rsidRDefault="00B54257">
      <w:pPr>
        <w:rPr>
          <w:b/>
          <w:szCs w:val="24"/>
        </w:rPr>
      </w:pPr>
    </w:p>
    <w:p w14:paraId="6AA2CC45" w14:textId="77777777" w:rsidR="00B54257" w:rsidRDefault="00B54257">
      <w:pPr>
        <w:rPr>
          <w:b/>
          <w:szCs w:val="24"/>
        </w:rPr>
      </w:pPr>
    </w:p>
    <w:p w14:paraId="02836E67" w14:textId="77777777" w:rsidR="00B54257" w:rsidRDefault="00B54257">
      <w:pPr>
        <w:rPr>
          <w:b/>
          <w:szCs w:val="24"/>
        </w:rPr>
      </w:pPr>
    </w:p>
    <w:p w14:paraId="072F1826" w14:textId="77777777" w:rsidR="00B54257" w:rsidRDefault="00B54257">
      <w:pPr>
        <w:rPr>
          <w:b/>
          <w:szCs w:val="24"/>
        </w:rPr>
      </w:pPr>
    </w:p>
    <w:p w14:paraId="34BE1C29" w14:textId="50944858" w:rsidR="00B54257" w:rsidRDefault="007A267E" w:rsidP="009E3966">
      <w:pPr>
        <w:pStyle w:val="Heading2"/>
      </w:pPr>
      <w:r>
        <w:t xml:space="preserve"> Fourier transform infrared spectroscopy </w:t>
      </w:r>
    </w:p>
    <w:p w14:paraId="7C4B1DC2" w14:textId="77777777" w:rsidR="00B54257" w:rsidRDefault="007A267E" w:rsidP="009E3966">
      <w:pPr>
        <w:pStyle w:val="Paragraph"/>
        <w:rPr>
          <w:b/>
          <w:vertAlign w:val="superscript"/>
        </w:rPr>
      </w:pPr>
      <w:r>
        <w:t xml:space="preserve">The FTIR spectra of kaempferol (pink) and K-AuNPs (green). </w:t>
      </w:r>
      <w:r>
        <w:rPr>
          <w:b/>
        </w:rPr>
        <w:t>(Fig. 4)</w:t>
      </w:r>
      <w:r>
        <w:t xml:space="preserve"> reflects separate peaks at approximately 3332 cm</w:t>
      </w:r>
      <w:r>
        <w:rPr>
          <w:rFonts w:ascii="Gungsuh" w:eastAsia="Gungsuh" w:hAnsi="Gungsuh" w:cs="Gungsuh"/>
          <w:vertAlign w:val="superscript"/>
        </w:rPr>
        <w:t>−1</w:t>
      </w:r>
      <w:r>
        <w:t>, 2972 cm</w:t>
      </w:r>
      <w:r>
        <w:rPr>
          <w:rFonts w:ascii="Gungsuh" w:eastAsia="Gungsuh" w:hAnsi="Gungsuh" w:cs="Gungsuh"/>
          <w:vertAlign w:val="superscript"/>
        </w:rPr>
        <w:t>−1</w:t>
      </w:r>
      <w:r>
        <w:t>, 1739 cm</w:t>
      </w:r>
      <w:r>
        <w:rPr>
          <w:rFonts w:ascii="Gungsuh" w:eastAsia="Gungsuh" w:hAnsi="Gungsuh" w:cs="Gungsuh"/>
          <w:vertAlign w:val="superscript"/>
        </w:rPr>
        <w:t>−1</w:t>
      </w:r>
      <w:r>
        <w:t>, 1639 cm</w:t>
      </w:r>
      <w:r>
        <w:rPr>
          <w:rFonts w:ascii="Gungsuh" w:eastAsia="Gungsuh" w:hAnsi="Gungsuh" w:cs="Gungsuh"/>
          <w:vertAlign w:val="superscript"/>
        </w:rPr>
        <w:t>−1</w:t>
      </w:r>
      <w:r>
        <w:t>, 1439 cm</w:t>
      </w:r>
      <w:r>
        <w:rPr>
          <w:rFonts w:ascii="Gungsuh" w:eastAsia="Gungsuh" w:hAnsi="Gungsuh" w:cs="Gungsuh"/>
          <w:vertAlign w:val="superscript"/>
        </w:rPr>
        <w:t>−1</w:t>
      </w:r>
      <w:r>
        <w:t>, 1367 cm</w:t>
      </w:r>
      <w:r>
        <w:rPr>
          <w:rFonts w:ascii="Gungsuh" w:eastAsia="Gungsuh" w:hAnsi="Gungsuh" w:cs="Gungsuh"/>
          <w:vertAlign w:val="superscript"/>
        </w:rPr>
        <w:t>−1</w:t>
      </w:r>
      <w:r>
        <w:t>, c</w:t>
      </w:r>
      <w:r>
        <w:rPr>
          <w:rFonts w:ascii="Georgia" w:eastAsia="Georgia" w:hAnsi="Georgia" w:cs="Georgia"/>
          <w:color w:val="1F1F1F"/>
        </w:rPr>
        <w:t>orresponding to the-OH group, C</w:t>
      </w:r>
      <w:r>
        <w:rPr>
          <w:rFonts w:ascii="Georgia" w:eastAsia="Georgia" w:hAnsi="Georgia" w:cs="Georgia"/>
          <w:noProof/>
          <w:color w:val="1F1F1F"/>
        </w:rPr>
        <w:drawing>
          <wp:inline distT="114300" distB="114300" distL="114300" distR="114300" wp14:anchorId="3751B602" wp14:editId="54C02E16">
            <wp:extent cx="171450" cy="9525"/>
            <wp:effectExtent l="0" t="0" r="0" b="0"/>
            <wp:docPr id="6" name="image1.gif" descr="single bond"/>
            <wp:cNvGraphicFramePr/>
            <a:graphic xmlns:a="http://schemas.openxmlformats.org/drawingml/2006/main">
              <a:graphicData uri="http://schemas.openxmlformats.org/drawingml/2006/picture">
                <pic:pic xmlns:pic="http://schemas.openxmlformats.org/drawingml/2006/picture">
                  <pic:nvPicPr>
                    <pic:cNvPr id="0" name="image1.gif" descr="single bond"/>
                    <pic:cNvPicPr preferRelativeResize="0"/>
                  </pic:nvPicPr>
                  <pic:blipFill>
                    <a:blip r:embed="rId28"/>
                    <a:srcRect/>
                    <a:stretch>
                      <a:fillRect/>
                    </a:stretch>
                  </pic:blipFill>
                  <pic:spPr>
                    <a:xfrm>
                      <a:off x="0" y="0"/>
                      <a:ext cx="171450" cy="9525"/>
                    </a:xfrm>
                    <a:prstGeom prst="rect">
                      <a:avLst/>
                    </a:prstGeom>
                    <a:ln/>
                  </pic:spPr>
                </pic:pic>
              </a:graphicData>
            </a:graphic>
          </wp:inline>
        </w:drawing>
      </w:r>
      <w:r>
        <w:rPr>
          <w:rFonts w:ascii="Georgia" w:eastAsia="Georgia" w:hAnsi="Georgia" w:cs="Georgia"/>
          <w:color w:val="1F1F1F"/>
        </w:rPr>
        <w:t xml:space="preserve">H stretch, C=O stretch, C=C stretch, respectively. </w:t>
      </w:r>
    </w:p>
    <w:p w14:paraId="68C19A5E" w14:textId="77777777" w:rsidR="00B54257" w:rsidRDefault="007A267E" w:rsidP="009E3966">
      <w:pPr>
        <w:pStyle w:val="Figure"/>
        <w:rPr>
          <w:b/>
          <w:szCs w:val="24"/>
        </w:rPr>
      </w:pPr>
      <w:r>
        <w:rPr>
          <w:noProof/>
        </w:rPr>
        <w:drawing>
          <wp:anchor distT="114300" distB="114300" distL="114300" distR="114300" simplePos="0" relativeHeight="251659264" behindDoc="0" locked="0" layoutInCell="1" hidden="0" allowOverlap="1" wp14:anchorId="6BB4E725" wp14:editId="16145887">
            <wp:simplePos x="0" y="0"/>
            <wp:positionH relativeFrom="column">
              <wp:posOffset>1285875</wp:posOffset>
            </wp:positionH>
            <wp:positionV relativeFrom="paragraph">
              <wp:posOffset>170185</wp:posOffset>
            </wp:positionV>
            <wp:extent cx="3130594" cy="2662238"/>
            <wp:effectExtent l="0" t="0" r="0" b="0"/>
            <wp:wrapSquare wrapText="bothSides" distT="114300" distB="114300" distL="114300" distR="114300"/>
            <wp:docPr id="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9"/>
                    <a:srcRect/>
                    <a:stretch>
                      <a:fillRect/>
                    </a:stretch>
                  </pic:blipFill>
                  <pic:spPr>
                    <a:xfrm>
                      <a:off x="0" y="0"/>
                      <a:ext cx="3130594" cy="2662238"/>
                    </a:xfrm>
                    <a:prstGeom prst="rect">
                      <a:avLst/>
                    </a:prstGeom>
                    <a:ln/>
                  </pic:spPr>
                </pic:pic>
              </a:graphicData>
            </a:graphic>
          </wp:anchor>
        </w:drawing>
      </w:r>
    </w:p>
    <w:p w14:paraId="664BE62E" w14:textId="77777777" w:rsidR="00B54257" w:rsidRDefault="00B54257">
      <w:pPr>
        <w:spacing w:before="240" w:after="240" w:line="360" w:lineRule="auto"/>
        <w:jc w:val="both"/>
        <w:rPr>
          <w:b/>
          <w:szCs w:val="24"/>
        </w:rPr>
      </w:pPr>
    </w:p>
    <w:p w14:paraId="08CA7158" w14:textId="77777777" w:rsidR="00B54257" w:rsidRDefault="007A267E">
      <w:pPr>
        <w:spacing w:before="240" w:after="240" w:line="360" w:lineRule="auto"/>
        <w:jc w:val="both"/>
        <w:rPr>
          <w:b/>
          <w:szCs w:val="24"/>
        </w:rPr>
      </w:pPr>
      <w:r>
        <w:rPr>
          <w:b/>
          <w:szCs w:val="24"/>
        </w:rPr>
        <w:t xml:space="preserve"> </w:t>
      </w:r>
    </w:p>
    <w:p w14:paraId="596AEF65" w14:textId="77777777" w:rsidR="00B54257" w:rsidRDefault="007A267E">
      <w:pPr>
        <w:spacing w:before="240" w:after="240" w:line="360" w:lineRule="auto"/>
        <w:jc w:val="both"/>
        <w:rPr>
          <w:b/>
          <w:szCs w:val="24"/>
        </w:rPr>
      </w:pPr>
      <w:r>
        <w:rPr>
          <w:b/>
          <w:szCs w:val="24"/>
        </w:rPr>
        <w:t xml:space="preserve"> </w:t>
      </w:r>
    </w:p>
    <w:p w14:paraId="766ED8E5" w14:textId="77777777" w:rsidR="00B54257" w:rsidRDefault="00B54257">
      <w:pPr>
        <w:spacing w:before="240" w:after="240" w:line="360" w:lineRule="auto"/>
        <w:jc w:val="both"/>
        <w:rPr>
          <w:b/>
          <w:szCs w:val="24"/>
        </w:rPr>
      </w:pPr>
    </w:p>
    <w:p w14:paraId="1583B5EA" w14:textId="77777777" w:rsidR="00B54257" w:rsidRDefault="00B54257">
      <w:pPr>
        <w:spacing w:before="240" w:after="240" w:line="360" w:lineRule="auto"/>
        <w:jc w:val="both"/>
        <w:rPr>
          <w:b/>
          <w:szCs w:val="24"/>
        </w:rPr>
      </w:pPr>
    </w:p>
    <w:p w14:paraId="17F4234A" w14:textId="77777777" w:rsidR="009E3966" w:rsidRDefault="009E3966" w:rsidP="009E3966">
      <w:pPr>
        <w:pStyle w:val="Heading2"/>
      </w:pPr>
    </w:p>
    <w:p w14:paraId="40D609D3" w14:textId="77777777" w:rsidR="007A0C30" w:rsidRPr="007A0C30" w:rsidRDefault="007A0C30" w:rsidP="007A0C30">
      <w:pPr>
        <w:pStyle w:val="Paragraph"/>
      </w:pPr>
    </w:p>
    <w:p w14:paraId="061B07E6" w14:textId="6AECC2A5" w:rsidR="00B54257" w:rsidRDefault="007A267E" w:rsidP="009E3966">
      <w:pPr>
        <w:pStyle w:val="Heading2"/>
      </w:pPr>
      <w:r>
        <w:lastRenderedPageBreak/>
        <w:t>Antibacterial activity assessment</w:t>
      </w:r>
    </w:p>
    <w:p w14:paraId="560AB129" w14:textId="77777777" w:rsidR="00B54257" w:rsidRDefault="007A267E" w:rsidP="009E3966">
      <w:pPr>
        <w:pStyle w:val="Paragraph"/>
        <w:rPr>
          <w:color w:val="1F1F1F"/>
        </w:rPr>
      </w:pPr>
      <w:r>
        <w:t xml:space="preserve">AuNPs effectively kill bacteria because they are safe for human cells and the bacteria cannot easily develop resistance to them </w:t>
      </w:r>
      <w:r w:rsidRPr="00C0492B">
        <w:t>(Tuluwengjiang et al., 2024)</w:t>
      </w:r>
      <w:r>
        <w:t>.</w:t>
      </w:r>
      <w:r>
        <w:rPr>
          <w:b/>
        </w:rPr>
        <w:t xml:space="preserve"> </w:t>
      </w:r>
      <w:r>
        <w:rPr>
          <w:color w:val="1F1F1F"/>
        </w:rPr>
        <w:t xml:space="preserve">Recent research has shown that AuNPs synthesized in an environmentally friendly manner possess potent antimicrobial properties against a variety of microorganisms </w:t>
      </w:r>
      <w:hyperlink r:id="rId30">
        <w:r>
          <w:rPr>
            <w:color w:val="000000"/>
          </w:rPr>
          <w:t>(Dykman &amp; Khlebtsov, 2017)</w:t>
        </w:r>
      </w:hyperlink>
      <w:r>
        <w:rPr>
          <w:color w:val="1F1F1F"/>
        </w:rPr>
        <w:t xml:space="preserve">. Following a 24-hour incubation period, it was observed that K-AuNPs exhibited excellent antibacterial activity against </w:t>
      </w:r>
      <w:r>
        <w:rPr>
          <w:i/>
          <w:color w:val="1F1F1F"/>
        </w:rPr>
        <w:t>S. mutans</w:t>
      </w:r>
      <w:r>
        <w:rPr>
          <w:color w:val="1F1F1F"/>
        </w:rPr>
        <w:t xml:space="preserve"> that are shown in </w:t>
      </w:r>
      <w:r>
        <w:rPr>
          <w:b/>
          <w:color w:val="1F1F1F"/>
        </w:rPr>
        <w:t>Fig. 5</w:t>
      </w:r>
      <w:r>
        <w:rPr>
          <w:color w:val="1F1F1F"/>
        </w:rPr>
        <w:t xml:space="preserve">, representing the zone of inhibition values of the standard antibiotic amikacin (30mcg), kaempferol and K-AuNPs, against </w:t>
      </w:r>
      <w:r>
        <w:rPr>
          <w:i/>
          <w:color w:val="1F1F1F"/>
        </w:rPr>
        <w:t>S. mutans</w:t>
      </w:r>
      <w:r>
        <w:rPr>
          <w:color w:val="1F1F1F"/>
        </w:rPr>
        <w:t xml:space="preserve"> on MHI plate as 22 ± 0.5 mm, 11 ± 0.8 mm, and 13 ± 0.9 mm in diameter respectively. It indicates that K-AuNPs exhibit high antibacterial activity compared to kaempferol. In a previous study comparing the antibacterial effects of  Au, Zinc and silver nanoparticles against </w:t>
      </w:r>
      <w:r>
        <w:rPr>
          <w:i/>
          <w:color w:val="1F1F1F"/>
        </w:rPr>
        <w:t>S. mutans</w:t>
      </w:r>
      <w:r>
        <w:rPr>
          <w:color w:val="1F1F1F"/>
        </w:rPr>
        <w:t xml:space="preserve">, AuNPs were highly effective </w:t>
      </w:r>
      <w:hyperlink r:id="rId31">
        <w:r>
          <w:rPr>
            <w:color w:val="000000"/>
          </w:rPr>
          <w:t>(Kesharwani, 2023)</w:t>
        </w:r>
      </w:hyperlink>
      <w:r>
        <w:rPr>
          <w:color w:val="1F1F1F"/>
        </w:rPr>
        <w:t xml:space="preserve">. The MIC values of K-AuNPs  against </w:t>
      </w:r>
      <w:r>
        <w:rPr>
          <w:i/>
          <w:color w:val="1F1F1F"/>
        </w:rPr>
        <w:t>S. mutans</w:t>
      </w:r>
      <w:r>
        <w:rPr>
          <w:color w:val="1F1F1F"/>
        </w:rPr>
        <w:t xml:space="preserve"> have significant differences in effectiveness. In contrast, the MIC values for the kaempferol were higher (100</w:t>
      </w:r>
      <w:r>
        <w:rPr>
          <w:rFonts w:ascii="Georgia" w:eastAsia="Georgia" w:hAnsi="Georgia" w:cs="Georgia"/>
          <w:color w:val="1F1F1F"/>
        </w:rPr>
        <w:t xml:space="preserve"> </w:t>
      </w:r>
      <w:r>
        <w:rPr>
          <w:color w:val="1F1F1F"/>
        </w:rPr>
        <w:t xml:space="preserve">μg/mL) than the K-AuNPs (10 μg/mL). According to the results of </w:t>
      </w:r>
      <w:r>
        <w:rPr>
          <w:b/>
          <w:color w:val="1F1F1F"/>
        </w:rPr>
        <w:t xml:space="preserve">Fig. 6, </w:t>
      </w:r>
      <w:r>
        <w:rPr>
          <w:color w:val="1F1F1F"/>
        </w:rPr>
        <w:t>it is clear that K-AuNPs have a lower MIC range than kaempferol.</w:t>
      </w:r>
    </w:p>
    <w:p w14:paraId="1C76ABA6" w14:textId="729D8B2B" w:rsidR="009E3966" w:rsidRPr="007A0C30" w:rsidRDefault="007A267E" w:rsidP="007A0C30">
      <w:pPr>
        <w:pStyle w:val="Figure"/>
        <w:rPr>
          <w:color w:val="1F1F1F"/>
          <w:szCs w:val="24"/>
        </w:rPr>
      </w:pPr>
      <w:r>
        <w:rPr>
          <w:noProof/>
        </w:rPr>
        <w:drawing>
          <wp:inline distT="0" distB="0" distL="0" distR="0" wp14:anchorId="2594DDAE" wp14:editId="57B1DFE4">
            <wp:extent cx="3124200" cy="2545080"/>
            <wp:effectExtent l="0" t="0" r="0" b="0"/>
            <wp:docPr id="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32">
                      <a:extLst>
                        <a:ext uri="{28A0092B-C50C-407E-A947-70E740481C1C}">
                          <a14:useLocalDpi xmlns:a14="http://schemas.microsoft.com/office/drawing/2010/main" val="0"/>
                        </a:ext>
                      </a:extLst>
                    </a:blip>
                    <a:srcRect/>
                    <a:stretch>
                      <a:fillRect/>
                    </a:stretch>
                  </pic:blipFill>
                  <pic:spPr>
                    <a:xfrm>
                      <a:off x="0" y="0"/>
                      <a:ext cx="3124282" cy="2545147"/>
                    </a:xfrm>
                    <a:prstGeom prst="rect">
                      <a:avLst/>
                    </a:prstGeom>
                    <a:ln/>
                  </pic:spPr>
                </pic:pic>
              </a:graphicData>
            </a:graphic>
          </wp:inline>
        </w:drawing>
      </w:r>
    </w:p>
    <w:p w14:paraId="44B87E43" w14:textId="0EADC106" w:rsidR="00B54257" w:rsidRDefault="007A267E" w:rsidP="007A0C30">
      <w:pPr>
        <w:spacing w:before="240" w:after="240" w:line="360" w:lineRule="auto"/>
        <w:jc w:val="center"/>
        <w:rPr>
          <w:i/>
          <w:color w:val="1F1F1F"/>
          <w:szCs w:val="24"/>
        </w:rPr>
      </w:pPr>
      <w:r>
        <w:rPr>
          <w:noProof/>
        </w:rPr>
        <w:drawing>
          <wp:inline distT="0" distB="0" distL="0" distR="0" wp14:anchorId="07B3ED35" wp14:editId="570136DE">
            <wp:extent cx="3749040" cy="2392680"/>
            <wp:effectExtent l="0" t="0" r="0" b="0"/>
            <wp:docPr id="7"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3">
                      <a:extLst>
                        <a:ext uri="{28A0092B-C50C-407E-A947-70E740481C1C}">
                          <a14:useLocalDpi xmlns:a14="http://schemas.microsoft.com/office/drawing/2010/main" val="0"/>
                        </a:ext>
                      </a:extLst>
                    </a:blip>
                    <a:srcRect/>
                    <a:stretch>
                      <a:fillRect/>
                    </a:stretch>
                  </pic:blipFill>
                  <pic:spPr>
                    <a:xfrm>
                      <a:off x="0" y="0"/>
                      <a:ext cx="3749753" cy="2393135"/>
                    </a:xfrm>
                    <a:prstGeom prst="rect">
                      <a:avLst/>
                    </a:prstGeom>
                    <a:ln/>
                  </pic:spPr>
                </pic:pic>
              </a:graphicData>
            </a:graphic>
          </wp:inline>
        </w:drawing>
      </w:r>
    </w:p>
    <w:p w14:paraId="74D0AC93" w14:textId="77777777" w:rsidR="00B54257" w:rsidRDefault="00B54257">
      <w:pPr>
        <w:spacing w:before="240" w:after="240" w:line="360" w:lineRule="auto"/>
        <w:jc w:val="both"/>
        <w:rPr>
          <w:i/>
          <w:color w:val="1F1F1F"/>
          <w:szCs w:val="24"/>
        </w:rPr>
      </w:pPr>
    </w:p>
    <w:p w14:paraId="04797440" w14:textId="77777777" w:rsidR="00B54257" w:rsidRDefault="00B54257">
      <w:pPr>
        <w:spacing w:before="240" w:after="240" w:line="360" w:lineRule="auto"/>
        <w:jc w:val="both"/>
        <w:rPr>
          <w:b/>
          <w:szCs w:val="24"/>
        </w:rPr>
      </w:pPr>
    </w:p>
    <w:p w14:paraId="299AE26C" w14:textId="5F24E945" w:rsidR="00B54257" w:rsidRDefault="007A267E" w:rsidP="009E3966">
      <w:pPr>
        <w:pStyle w:val="Heading1"/>
      </w:pPr>
      <w:r>
        <w:lastRenderedPageBreak/>
        <w:t xml:space="preserve"> Discussion </w:t>
      </w:r>
    </w:p>
    <w:p w14:paraId="249DF068" w14:textId="1EDA5AAC" w:rsidR="00B54257" w:rsidRDefault="007A267E" w:rsidP="009E3966">
      <w:pPr>
        <w:pStyle w:val="Paragraph"/>
        <w:rPr>
          <w:b/>
          <w:szCs w:val="24"/>
        </w:rPr>
      </w:pPr>
      <w:r>
        <w:t xml:space="preserve">There is an urgent need for new treatments as traditional antibiotics are becoming less effective due to widespread antimicrobial resistance. This study aimed to determine the antibacterial activity of gold nanoparticles against </w:t>
      </w:r>
      <w:r>
        <w:rPr>
          <w:i/>
        </w:rPr>
        <w:t>S. mutans</w:t>
      </w:r>
      <w:r>
        <w:t xml:space="preserve">, a dental bacterium using the disk diffusion method. The advantage of direct contact tests over the agar diffusion method is that they are independent of the diffusion properties of the tested material and media </w:t>
      </w:r>
      <w:hyperlink r:id="rId34">
        <w:r>
          <w:rPr>
            <w:color w:val="000000"/>
          </w:rPr>
          <w:t>(Lilly et al., 2025)</w:t>
        </w:r>
      </w:hyperlink>
      <w:r>
        <w:rPr>
          <w:b/>
        </w:rPr>
        <w:t xml:space="preserve">. </w:t>
      </w:r>
      <w:r>
        <w:t xml:space="preserve">Serial dilutions of a solution are used for MIC to determine the lowest concentration of compound that would still show antibacterial properties </w:t>
      </w:r>
      <w:hyperlink r:id="rId35">
        <w:r>
          <w:rPr>
            <w:color w:val="000000"/>
          </w:rPr>
          <w:t>(Kowalska-Krochmal &amp; Dudek-Wicher, 2021)</w:t>
        </w:r>
      </w:hyperlink>
      <w:r>
        <w:rPr>
          <w:b/>
        </w:rPr>
        <w:t xml:space="preserve">. </w:t>
      </w:r>
      <w:r>
        <w:t xml:space="preserve">The antibacterial effects of gold are mostly attributed to gold ions. Because of the bigger surface area of gold nanoparticles, they show a stronger and better bactericidal effect. The main reason for the bactericidal properties of gold nanoparticles is interfering with the integrity of the bacterial cell by </w:t>
      </w:r>
      <w:r w:rsidRPr="009E3966">
        <w:t>binding</w:t>
      </w:r>
      <w:r>
        <w:t xml:space="preserve"> to essential cellular structure</w:t>
      </w:r>
      <w:hyperlink r:id="rId36">
        <w:r>
          <w:rPr>
            <w:color w:val="000000"/>
          </w:rPr>
          <w:t>(Janani et al., 2021; Kachhara et al., 2021; Subramanian et al., 2023)</w:t>
        </w:r>
      </w:hyperlink>
      <w:r>
        <w:t>. In contrast</w:t>
      </w:r>
      <w:r>
        <w:rPr>
          <w:b/>
        </w:rPr>
        <w:t xml:space="preserve">, </w:t>
      </w:r>
      <w:r>
        <w:t>nanoparticles were used as an alternative approach due to their effectiveness in controlling microbial infections</w:t>
      </w:r>
      <w:hyperlink r:id="rId37">
        <w:r>
          <w:rPr>
            <w:color w:val="000000"/>
          </w:rPr>
          <w:t>(Doshi et al., 2023; Lampl et al., 2023; Pandiyan et al., 2023)</w:t>
        </w:r>
      </w:hyperlink>
      <w:r>
        <w:t xml:space="preserve">. To follow a green synthesis approach, kaempferol, a naturally derived compound, was used to synthesize gold nanoparticles. In the reaction, kaempferol reduced gold trichloride ions, leading to the formation of K-AuNPs </w:t>
      </w:r>
      <w:hyperlink r:id="rId38">
        <w:r>
          <w:rPr>
            <w:color w:val="000000"/>
          </w:rPr>
          <w:t>(Pavithra et al., 2023; Shenoy et al., 2023; Thomas &amp; Jain, 2023)</w:t>
        </w:r>
      </w:hyperlink>
      <w:r>
        <w:t xml:space="preserve">. The color change from yellow to red confirmed the initial synthesis, as reported in our previous studies </w:t>
      </w:r>
      <w:hyperlink r:id="rId39">
        <w:r>
          <w:rPr>
            <w:color w:val="000000"/>
          </w:rPr>
          <w:t>(Selvaraj et al., 2024)</w:t>
        </w:r>
      </w:hyperlink>
      <w:r>
        <w:t xml:space="preserve">Further confirmation came from UV-Vis spectroscopy, where an absorption peak at 530 nm indicated the presence of K-AuNPs, aligning with absorption patterns of AuNPs synthesized from other natural sources </w:t>
      </w:r>
      <w:hyperlink r:id="rId40">
        <w:r>
          <w:rPr>
            <w:color w:val="000000"/>
          </w:rPr>
          <w:t>(Ramsundar et al., 2023; Rieshy et al., 2023; Singh et al., 2023)</w:t>
        </w:r>
      </w:hyperlink>
      <w:r>
        <w:t xml:space="preserve">. The morphology analysis confirmed that K-AuNPs had a spherical structure with a 100 nm size. FTIR results showed that flavonoid kaempferol played a key role in their synthesis, as well as in providing antibacterial properties. </w:t>
      </w:r>
      <w:r>
        <w:rPr>
          <w:color w:val="1F1F1F"/>
        </w:rPr>
        <w:t xml:space="preserve">The green synthesized gold nanoparticles of K-AuNPs have strong antibacterial activity with a MIC value of 10 μg/mL, due to the presence of bioactive molecules on the surface of gold nanoparticles. Moreover, </w:t>
      </w:r>
      <w:r>
        <w:t xml:space="preserve">the biological synthesis of K-AuNPs was simple, fast, cost-effective, and environmentally friendly. Compared to previous methods, this approach using flavonoid kaempferol under different pH and temperature conditions proved to be more reliable and reproducible. K-AuNPs have potential applications in medicine and pharmaceuticals, particularly in drug delivery and molecular diagnostics. </w:t>
      </w:r>
      <w:r>
        <w:rPr>
          <w:color w:val="1F1F1F"/>
        </w:rPr>
        <w:t xml:space="preserve">The obtained experimental and theoretical results clearly demonstrate that K-AuNPs could be useful in oral management in the future. Following clinical experiments, it could be incorporated into dental treatment procedures. Various studies have concluded that gold nanoparticles possess antimicrobial effects against many bacteria and fungi, including </w:t>
      </w:r>
      <w:r>
        <w:rPr>
          <w:i/>
          <w:color w:val="1F1F1F"/>
        </w:rPr>
        <w:t>S. mutans, Candida albicans, Pseudomonas aeruginosa, Enterococcus faecalis,</w:t>
      </w:r>
      <w:r>
        <w:rPr>
          <w:color w:val="1F1F1F"/>
        </w:rPr>
        <w:t xml:space="preserve"> and </w:t>
      </w:r>
      <w:r>
        <w:rPr>
          <w:i/>
          <w:color w:val="1F1F1F"/>
        </w:rPr>
        <w:t>Staphylococcus aureus</w:t>
      </w:r>
      <w:r>
        <w:rPr>
          <w:color w:val="1F1F1F"/>
        </w:rPr>
        <w:t>, which could decrease the occurrence of secondary caries, fungicidal infection, endodontic failure, and dental implant losses. For example</w:t>
      </w:r>
      <w:r>
        <w:t xml:space="preserve">, Ghoreish et al. (2025) reported the synthesis of gold nanoparticles using </w:t>
      </w:r>
      <w:r>
        <w:rPr>
          <w:i/>
        </w:rPr>
        <w:t>tangerine</w:t>
      </w:r>
      <w:r>
        <w:t xml:space="preserve"> peel extract, exhibiting strong antibacterial against </w:t>
      </w:r>
      <w:r>
        <w:rPr>
          <w:i/>
        </w:rPr>
        <w:t xml:space="preserve">S. mutans </w:t>
      </w:r>
      <w:hyperlink r:id="rId41">
        <w:r>
          <w:rPr>
            <w:i/>
            <w:color w:val="000000"/>
          </w:rPr>
          <w:t>(Ghoreishi &amp; Mortazavi-Derazkola, 2025)</w:t>
        </w:r>
      </w:hyperlink>
      <w:r>
        <w:t>.</w:t>
      </w:r>
      <w:r>
        <w:rPr>
          <w:i/>
        </w:rPr>
        <w:t xml:space="preserve"> </w:t>
      </w:r>
      <w:r>
        <w:t xml:space="preserve">Alsamhary et al. (2020) reported the flavonoid triacetin as a reducing agent for the synthesis of gold nanoparticles effectively inhibited opportunistic bacterial pathogens like </w:t>
      </w:r>
      <w:r>
        <w:rPr>
          <w:i/>
        </w:rPr>
        <w:t>Acinetobacter pittii, Escherichia fergusonii, Bacillus licheniformis, Staphylococcus aureus,</w:t>
      </w:r>
      <w:r>
        <w:t xml:space="preserve"> that cause respiratory infections </w:t>
      </w:r>
      <w:hyperlink r:id="rId42">
        <w:r>
          <w:rPr>
            <w:color w:val="000000"/>
          </w:rPr>
          <w:t>(Alsamhary et al., 2020)</w:t>
        </w:r>
      </w:hyperlink>
      <w:r>
        <w:t xml:space="preserve">. Selvaraj et al. (2024) demonstrated the synthesis of gold nanoparticles by tannic acid for the treatment of antibiofilm forming </w:t>
      </w:r>
      <w:r>
        <w:rPr>
          <w:i/>
        </w:rPr>
        <w:t>S. mutans</w:t>
      </w:r>
      <w:r>
        <w:t xml:space="preserve"> . He concluded that MIC values of 4 μg/mL and the antibiofilm range of 4xMIC (16 μg/mL) completely inhibited </w:t>
      </w:r>
      <w:r>
        <w:rPr>
          <w:i/>
        </w:rPr>
        <w:t>S. mutans</w:t>
      </w:r>
      <w:r>
        <w:t xml:space="preserve"> growth </w:t>
      </w:r>
      <w:hyperlink r:id="rId43">
        <w:r>
          <w:rPr>
            <w:color w:val="000000"/>
          </w:rPr>
          <w:t>(Selvaraj et al., 2024)</w:t>
        </w:r>
      </w:hyperlink>
      <w:r>
        <w:t>.</w:t>
      </w:r>
    </w:p>
    <w:p w14:paraId="5A1C7941" w14:textId="77777777" w:rsidR="00B54257" w:rsidRDefault="007A267E" w:rsidP="009E3966">
      <w:pPr>
        <w:pStyle w:val="Heading1"/>
      </w:pPr>
      <w:r>
        <w:t xml:space="preserve">Conclusion </w:t>
      </w:r>
    </w:p>
    <w:p w14:paraId="5DF37BB1" w14:textId="3C0003EB" w:rsidR="00B54257" w:rsidRDefault="007A267E" w:rsidP="009E3966">
      <w:pPr>
        <w:pStyle w:val="Paragraph"/>
        <w:rPr>
          <w:szCs w:val="24"/>
        </w:rPr>
      </w:pPr>
      <w:r>
        <w:t xml:space="preserve">Overall, this study suggests that the kaempferol biofunctionalized gold nanoparticles (K-AuNPs) could be used as an effective nano-drug to treat </w:t>
      </w:r>
      <w:r>
        <w:rPr>
          <w:i/>
        </w:rPr>
        <w:t>S. mutans</w:t>
      </w:r>
      <w:r>
        <w:t xml:space="preserve">. In the future, we recommend that the synthesized K-AuNPs be utilized as nanomedicine for treating various other dental pathogens after clinical trials. </w:t>
      </w:r>
    </w:p>
    <w:p w14:paraId="60DD29E3" w14:textId="76B54F08" w:rsidR="00B54257" w:rsidRDefault="007A267E" w:rsidP="009E3966">
      <w:pPr>
        <w:pStyle w:val="Heading1"/>
      </w:pPr>
      <w:r>
        <w:t>Reference</w:t>
      </w:r>
      <w:r w:rsidR="009E3966">
        <w:t>S</w:t>
      </w:r>
    </w:p>
    <w:p w14:paraId="1F9CDB95" w14:textId="77777777" w:rsidR="00B54257" w:rsidRPr="009E3966" w:rsidRDefault="007A267E" w:rsidP="009E3966">
      <w:pPr>
        <w:pStyle w:val="Reference"/>
      </w:pPr>
      <w:hyperlink r:id="rId44">
        <w:r w:rsidRPr="009E3966">
          <w:t xml:space="preserve">Alsamhary, K., Al-Enazi, N., Alshehri, W. A., &amp; Ameen, F. (2020). Gold nanoparticles synthesised by flavonoid tricetin as a potential antibacterial nanomedicine to treat respiratory infections causing opportunistic bacterial pathogens. </w:t>
        </w:r>
      </w:hyperlink>
      <w:hyperlink r:id="rId45">
        <w:r w:rsidRPr="009E3966">
          <w:t>Microbial Pathogenesis</w:t>
        </w:r>
      </w:hyperlink>
      <w:hyperlink r:id="rId46">
        <w:r w:rsidRPr="009E3966">
          <w:t xml:space="preserve">, </w:t>
        </w:r>
      </w:hyperlink>
      <w:hyperlink r:id="rId47">
        <w:r w:rsidRPr="009E3966">
          <w:t>139</w:t>
        </w:r>
      </w:hyperlink>
      <w:hyperlink r:id="rId48">
        <w:r w:rsidRPr="009E3966">
          <w:t>, 103928.</w:t>
        </w:r>
      </w:hyperlink>
    </w:p>
    <w:p w14:paraId="5FA0AF1B" w14:textId="77777777" w:rsidR="00B54257" w:rsidRPr="009E3966" w:rsidRDefault="007A267E" w:rsidP="009E3966">
      <w:pPr>
        <w:pStyle w:val="Reference"/>
      </w:pPr>
      <w:hyperlink r:id="rId49">
        <w:r w:rsidRPr="009E3966">
          <w:t xml:space="preserve">Bartsch, S., Scholz, K. J., Al-Ahmad, A., &amp; Cieplik, F. (2025). Effects of Antimicrobial Agents Used for Dental Treatments: Impacts on the Human Oral Ecosystem and the Resistome. </w:t>
        </w:r>
      </w:hyperlink>
      <w:hyperlink r:id="rId50">
        <w:r w:rsidRPr="009E3966">
          <w:t>Advances in Experimental Medicine and Biology</w:t>
        </w:r>
      </w:hyperlink>
      <w:hyperlink r:id="rId51">
        <w:r w:rsidRPr="009E3966">
          <w:t xml:space="preserve">, </w:t>
        </w:r>
      </w:hyperlink>
      <w:hyperlink r:id="rId52">
        <w:r w:rsidRPr="009E3966">
          <w:t>1472</w:t>
        </w:r>
      </w:hyperlink>
      <w:hyperlink r:id="rId53">
        <w:r w:rsidRPr="009E3966">
          <w:t>, 261–275.</w:t>
        </w:r>
      </w:hyperlink>
    </w:p>
    <w:p w14:paraId="326A7FB1" w14:textId="77777777" w:rsidR="00B54257" w:rsidRPr="009E3966" w:rsidRDefault="007A267E" w:rsidP="009E3966">
      <w:pPr>
        <w:pStyle w:val="Reference"/>
      </w:pPr>
      <w:hyperlink r:id="rId54">
        <w:r w:rsidRPr="009E3966">
          <w:t xml:space="preserve">Chokkattu, J. J., Neeharika, S., Brahmajosyula, I. P., &amp; Thangavelu, L. (2023). Comparative Evaluation Cellular Toxicity Three Heat Polymerized Acrylic Resins: Vitro Study. </w:t>
        </w:r>
      </w:hyperlink>
      <w:hyperlink r:id="rId55">
        <w:r w:rsidRPr="009E3966">
          <w:t>World</w:t>
        </w:r>
      </w:hyperlink>
      <w:hyperlink r:id="rId56">
        <w:r w:rsidRPr="009E3966">
          <w:t xml:space="preserve">, </w:t>
        </w:r>
      </w:hyperlink>
      <w:hyperlink r:id="rId57">
        <w:r w:rsidRPr="009E3966">
          <w:t>14</w:t>
        </w:r>
      </w:hyperlink>
      <w:hyperlink r:id="rId58">
        <w:r w:rsidRPr="009E3966">
          <w:t>(6).</w:t>
        </w:r>
      </w:hyperlink>
    </w:p>
    <w:p w14:paraId="3AB17DD2" w14:textId="77777777" w:rsidR="00B54257" w:rsidRPr="009E3966" w:rsidRDefault="007A267E" w:rsidP="009E3966">
      <w:pPr>
        <w:pStyle w:val="Reference"/>
      </w:pPr>
      <w:hyperlink r:id="rId59">
        <w:r w:rsidRPr="009E3966">
          <w:t xml:space="preserve">Desai, J. P., &amp; Nair, R. U. (2023). Oral Health Factors Related to Rapid Oral Health Deterioration among Older Adults: A Narrative Review. </w:t>
        </w:r>
      </w:hyperlink>
      <w:hyperlink r:id="rId60">
        <w:r w:rsidRPr="009E3966">
          <w:t>Journal of Clinical Medicine</w:t>
        </w:r>
      </w:hyperlink>
      <w:hyperlink r:id="rId61">
        <w:r w:rsidRPr="009E3966">
          <w:t xml:space="preserve">, </w:t>
        </w:r>
      </w:hyperlink>
      <w:hyperlink r:id="rId62">
        <w:r w:rsidRPr="009E3966">
          <w:t>12</w:t>
        </w:r>
      </w:hyperlink>
      <w:hyperlink r:id="rId63">
        <w:r w:rsidRPr="009E3966">
          <w:t>(9). https://doi.org/</w:t>
        </w:r>
      </w:hyperlink>
      <w:hyperlink r:id="rId64">
        <w:r w:rsidRPr="009E3966">
          <w:t>10.3390/jcm12093202</w:t>
        </w:r>
      </w:hyperlink>
    </w:p>
    <w:p w14:paraId="4634B6EF" w14:textId="77777777" w:rsidR="00B54257" w:rsidRPr="009E3966" w:rsidRDefault="007A267E" w:rsidP="009E3966">
      <w:pPr>
        <w:pStyle w:val="Reference"/>
      </w:pPr>
      <w:hyperlink r:id="rId65">
        <w:r w:rsidRPr="009E3966">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66">
        <w:r w:rsidRPr="009E3966">
          <w:t>Journal Indian Academy Oral Medicine Radiology</w:t>
        </w:r>
      </w:hyperlink>
      <w:hyperlink r:id="rId67">
        <w:r w:rsidRPr="009E3966">
          <w:t xml:space="preserve">, </w:t>
        </w:r>
      </w:hyperlink>
      <w:hyperlink r:id="rId68">
        <w:r w:rsidRPr="009E3966">
          <w:t>35</w:t>
        </w:r>
      </w:hyperlink>
      <w:hyperlink r:id="rId69">
        <w:r w:rsidRPr="009E3966">
          <w:t>(3), 299–305.</w:t>
        </w:r>
      </w:hyperlink>
    </w:p>
    <w:p w14:paraId="6F5AB9E6" w14:textId="77777777" w:rsidR="00B54257" w:rsidRPr="009E3966" w:rsidRDefault="007A267E" w:rsidP="009E3966">
      <w:pPr>
        <w:pStyle w:val="Reference"/>
      </w:pPr>
      <w:hyperlink r:id="rId70">
        <w:r w:rsidRPr="009E3966">
          <w:t xml:space="preserve">Donadio, G., Mensitieri, F., Santoro, V., Parisi, V., Bellone, M. L., De Tommasi, N., Izzo, V., &amp; Dal Piaz, F. (2021). Interactions with Microbial Proteins Driving the Antibacterial Activity of Flavonoids. </w:t>
        </w:r>
      </w:hyperlink>
      <w:hyperlink r:id="rId71">
        <w:r w:rsidRPr="009E3966">
          <w:t>Pharmaceutics</w:t>
        </w:r>
      </w:hyperlink>
      <w:hyperlink r:id="rId72">
        <w:r w:rsidRPr="009E3966">
          <w:t xml:space="preserve">, </w:t>
        </w:r>
      </w:hyperlink>
      <w:hyperlink r:id="rId73">
        <w:r w:rsidRPr="009E3966">
          <w:t>13</w:t>
        </w:r>
      </w:hyperlink>
      <w:hyperlink r:id="rId74">
        <w:r w:rsidRPr="009E3966">
          <w:t>(5). https://doi.org/</w:t>
        </w:r>
      </w:hyperlink>
      <w:hyperlink r:id="rId75">
        <w:r w:rsidRPr="009E3966">
          <w:t>10.3390/pharmaceutics13050660</w:t>
        </w:r>
      </w:hyperlink>
    </w:p>
    <w:p w14:paraId="069AACE9" w14:textId="77777777" w:rsidR="00B54257" w:rsidRPr="009E3966" w:rsidRDefault="007A267E" w:rsidP="009E3966">
      <w:pPr>
        <w:pStyle w:val="Reference"/>
      </w:pPr>
      <w:hyperlink r:id="rId76">
        <w:r w:rsidRPr="009E3966">
          <w:t xml:space="preserve">Doshi, K., Nivedhitha, M. S., Solete, P., Dp, S., Jacob, B., &amp; Siddique, R. (2023). </w:t>
        </w:r>
      </w:hyperlink>
      <w:hyperlink r:id="rId77">
        <w:r w:rsidRPr="009E3966">
          <w:t>Effect adhesive strategy universal adhesives noncarious cervical lesions-an updated systematic review meta-analysis. BDJ open</w:t>
        </w:r>
      </w:hyperlink>
      <w:hyperlink r:id="rId78">
        <w:r w:rsidRPr="009E3966">
          <w:t xml:space="preserve">. </w:t>
        </w:r>
      </w:hyperlink>
      <w:hyperlink r:id="rId79">
        <w:r w:rsidRPr="009E3966">
          <w:t>9</w:t>
        </w:r>
      </w:hyperlink>
      <w:hyperlink r:id="rId80">
        <w:r w:rsidRPr="009E3966">
          <w:t>.</w:t>
        </w:r>
      </w:hyperlink>
    </w:p>
    <w:p w14:paraId="76E81FF6" w14:textId="77777777" w:rsidR="00B54257" w:rsidRPr="009E3966" w:rsidRDefault="007A267E" w:rsidP="009E3966">
      <w:pPr>
        <w:pStyle w:val="Reference"/>
      </w:pPr>
      <w:hyperlink r:id="rId81">
        <w:r w:rsidRPr="009E3966">
          <w:t xml:space="preserve">Dykman, L., &amp; Khlebtsov, N. (2017). </w:t>
        </w:r>
      </w:hyperlink>
      <w:hyperlink r:id="rId82">
        <w:r w:rsidRPr="009E3966">
          <w:t>Gold Nanoparticles in Biomedical Applications</w:t>
        </w:r>
      </w:hyperlink>
      <w:hyperlink r:id="rId83">
        <w:r w:rsidRPr="009E3966">
          <w:t>. CRC Press.</w:t>
        </w:r>
      </w:hyperlink>
    </w:p>
    <w:p w14:paraId="421F1ED9" w14:textId="77777777" w:rsidR="00B54257" w:rsidRPr="009E3966" w:rsidRDefault="007A267E" w:rsidP="009E3966">
      <w:pPr>
        <w:pStyle w:val="Reference"/>
      </w:pPr>
      <w:hyperlink r:id="rId84">
        <w:r w:rsidRPr="009E3966">
          <w:t xml:space="preserve">Elashiry, M., Morandini, A. C., Cornelius Timothius, C. J., Ghaly, M., &amp; Cutler, C. W. (2021). Selective Antimicrobial Therapies for Periodontitis: Win the “Battle and the War.” </w:t>
        </w:r>
      </w:hyperlink>
      <w:hyperlink r:id="rId85">
        <w:r w:rsidRPr="009E3966">
          <w:t>International Journal of Molecular Sciences</w:t>
        </w:r>
      </w:hyperlink>
      <w:hyperlink r:id="rId86">
        <w:r w:rsidRPr="009E3966">
          <w:t xml:space="preserve">, </w:t>
        </w:r>
      </w:hyperlink>
      <w:hyperlink r:id="rId87">
        <w:r w:rsidRPr="009E3966">
          <w:t>22</w:t>
        </w:r>
      </w:hyperlink>
      <w:hyperlink r:id="rId88">
        <w:r w:rsidRPr="009E3966">
          <w:t>(12). https://doi.org/</w:t>
        </w:r>
      </w:hyperlink>
      <w:hyperlink r:id="rId89">
        <w:r w:rsidRPr="009E3966">
          <w:t>10.3390/ijms22126459</w:t>
        </w:r>
      </w:hyperlink>
    </w:p>
    <w:p w14:paraId="3EEF35B0" w14:textId="77777777" w:rsidR="00B54257" w:rsidRPr="009E3966" w:rsidRDefault="007A267E" w:rsidP="009E3966">
      <w:pPr>
        <w:pStyle w:val="Reference"/>
      </w:pPr>
      <w:hyperlink r:id="rId90">
        <w:r w:rsidRPr="009E3966">
          <w:t xml:space="preserve">Gandhi, J. M., Gurunathan, D., Doraikannan, S., &amp; Balasubramaniam, A. (2021). Oral health status for primary dentition - A pilot study. </w:t>
        </w:r>
      </w:hyperlink>
      <w:hyperlink r:id="rId91">
        <w:r w:rsidRPr="009E3966">
          <w:t>Journal of the Indian Society of Pedodontics and Preventive Dentistry</w:t>
        </w:r>
      </w:hyperlink>
      <w:hyperlink r:id="rId92">
        <w:r w:rsidRPr="009E3966">
          <w:t xml:space="preserve">, </w:t>
        </w:r>
      </w:hyperlink>
      <w:hyperlink r:id="rId93">
        <w:r w:rsidRPr="009E3966">
          <w:t>39</w:t>
        </w:r>
      </w:hyperlink>
      <w:hyperlink r:id="rId94">
        <w:r w:rsidRPr="009E3966">
          <w:t>(4), 369–372.</w:t>
        </w:r>
      </w:hyperlink>
    </w:p>
    <w:p w14:paraId="79EB6605" w14:textId="77777777" w:rsidR="00B54257" w:rsidRPr="009E3966" w:rsidRDefault="007A267E" w:rsidP="009E3966">
      <w:pPr>
        <w:pStyle w:val="Reference"/>
      </w:pPr>
      <w:hyperlink r:id="rId95">
        <w:r w:rsidRPr="009E3966">
          <w:t xml:space="preserve">Gao, Z., Chen, X., Wang, C., Song, J., Xu, J., Liu, X., Qian, Y., &amp; Suo, H. (2023). New strategies and mechanisms for targeting Streptococcus mutans biofilm formation to prevent dental caries: A review. </w:t>
        </w:r>
      </w:hyperlink>
      <w:hyperlink r:id="rId96">
        <w:r w:rsidRPr="009E3966">
          <w:t>Microbiological Research</w:t>
        </w:r>
      </w:hyperlink>
      <w:hyperlink r:id="rId97">
        <w:r w:rsidRPr="009E3966">
          <w:t xml:space="preserve">, </w:t>
        </w:r>
      </w:hyperlink>
      <w:hyperlink r:id="rId98">
        <w:r w:rsidRPr="009E3966">
          <w:t>278</w:t>
        </w:r>
      </w:hyperlink>
      <w:hyperlink r:id="rId99">
        <w:r w:rsidRPr="009E3966">
          <w:t>, 127526.</w:t>
        </w:r>
      </w:hyperlink>
    </w:p>
    <w:p w14:paraId="56B5B9C9" w14:textId="77777777" w:rsidR="00B54257" w:rsidRPr="009E3966" w:rsidRDefault="007A267E" w:rsidP="009E3966">
      <w:pPr>
        <w:pStyle w:val="Reference"/>
      </w:pPr>
      <w:hyperlink r:id="rId100">
        <w:r w:rsidRPr="009E3966">
          <w:t xml:space="preserve">Garde-Cerdán, T., &amp; Gonzalo-Diago, A. (2016). </w:t>
        </w:r>
      </w:hyperlink>
      <w:hyperlink r:id="rId101">
        <w:r w:rsidRPr="009E3966">
          <w:t>Kaempferol: Biosynthesis, Food Sources and Therapeutic Uses</w:t>
        </w:r>
      </w:hyperlink>
      <w:hyperlink r:id="rId102">
        <w:r w:rsidRPr="009E3966">
          <w:t>. Nova Science Publishers.</w:t>
        </w:r>
      </w:hyperlink>
    </w:p>
    <w:p w14:paraId="14A54A7C" w14:textId="77777777" w:rsidR="00B54257" w:rsidRPr="009E3966" w:rsidRDefault="007A267E" w:rsidP="009E3966">
      <w:pPr>
        <w:pStyle w:val="Reference"/>
      </w:pPr>
      <w:hyperlink r:id="rId103">
        <w:r w:rsidRPr="009E3966">
          <w:t xml:space="preserve">Ghoreishi, S. M., &amp; Mortazavi-Derazkola, S. (2025). Eco-friendly synthesis of gold nanoparticles via peel extract: Unveiling their multifaceted biological and catalytic potentials. </w:t>
        </w:r>
      </w:hyperlink>
      <w:hyperlink r:id="rId104">
        <w:r w:rsidRPr="009E3966">
          <w:t>Heliyon</w:t>
        </w:r>
      </w:hyperlink>
      <w:hyperlink r:id="rId105">
        <w:r w:rsidRPr="009E3966">
          <w:t xml:space="preserve">, </w:t>
        </w:r>
      </w:hyperlink>
      <w:hyperlink r:id="rId106">
        <w:r w:rsidRPr="009E3966">
          <w:t>11</w:t>
        </w:r>
      </w:hyperlink>
      <w:hyperlink r:id="rId107">
        <w:r w:rsidRPr="009E3966">
          <w:t>(1), e40104.</w:t>
        </w:r>
      </w:hyperlink>
    </w:p>
    <w:p w14:paraId="24273131" w14:textId="77777777" w:rsidR="00B54257" w:rsidRPr="009E3966" w:rsidRDefault="007A267E" w:rsidP="009E3966">
      <w:pPr>
        <w:pStyle w:val="Reference"/>
      </w:pPr>
      <w:hyperlink r:id="rId108">
        <w:r w:rsidRPr="009E3966">
          <w:t xml:space="preserve">Govindaraj, P., &amp; Shanmugam, R. (2023). Effect chlorhexidine fluoride varnish incidence white spot lesion orthodontic patients. </w:t>
        </w:r>
      </w:hyperlink>
      <w:hyperlink r:id="rId109">
        <w:r w:rsidRPr="009E3966">
          <w:t>Annals Dental Specialty</w:t>
        </w:r>
      </w:hyperlink>
      <w:hyperlink r:id="rId110">
        <w:r w:rsidRPr="009E3966">
          <w:t xml:space="preserve">, </w:t>
        </w:r>
      </w:hyperlink>
      <w:hyperlink r:id="rId111">
        <w:r w:rsidRPr="009E3966">
          <w:t>11</w:t>
        </w:r>
      </w:hyperlink>
      <w:hyperlink r:id="rId112">
        <w:r w:rsidRPr="009E3966">
          <w:t>(1-2023), 35–39.</w:t>
        </w:r>
      </w:hyperlink>
    </w:p>
    <w:p w14:paraId="0E96FCD8" w14:textId="77777777" w:rsidR="00B54257" w:rsidRPr="009E3966" w:rsidRDefault="007A267E" w:rsidP="009E3966">
      <w:pPr>
        <w:pStyle w:val="Reference"/>
      </w:pPr>
      <w:hyperlink r:id="rId113">
        <w:r w:rsidRPr="009E3966">
          <w:t xml:space="preserve">Gunasekaran, V., Venkatesan, L. S., &amp; Sathishkumar, P. (2024). How natural products involved in the “green” synthesis of metallic nanoparticle? </w:t>
        </w:r>
      </w:hyperlink>
      <w:hyperlink r:id="rId114">
        <w:r w:rsidRPr="009E3966">
          <w:t>Natural Product Research</w:t>
        </w:r>
      </w:hyperlink>
      <w:hyperlink r:id="rId115">
        <w:r w:rsidRPr="009E3966">
          <w:t>, 1–2.</w:t>
        </w:r>
      </w:hyperlink>
    </w:p>
    <w:p w14:paraId="516EAE5A" w14:textId="77777777" w:rsidR="00B54257" w:rsidRPr="009E3966" w:rsidRDefault="007A267E" w:rsidP="009E3966">
      <w:pPr>
        <w:pStyle w:val="Reference"/>
      </w:pPr>
      <w:hyperlink r:id="rId116">
        <w:r w:rsidRPr="009E3966">
          <w:t xml:space="preserve">Janani, K., Teja, K. V., &amp; Ajitha, P. (2021). Cytotoxicity of oregano essential oil and calcium hydroxide on L929 fibroblast cell: A molecular level study. </w:t>
        </w:r>
      </w:hyperlink>
      <w:hyperlink r:id="rId117">
        <w:r w:rsidRPr="009E3966">
          <w:t>Journal of Conservative Dentistry: JCD</w:t>
        </w:r>
      </w:hyperlink>
      <w:hyperlink r:id="rId118">
        <w:r w:rsidRPr="009E3966">
          <w:t xml:space="preserve">, </w:t>
        </w:r>
      </w:hyperlink>
      <w:hyperlink r:id="rId119">
        <w:r w:rsidRPr="009E3966">
          <w:t>24</w:t>
        </w:r>
      </w:hyperlink>
      <w:hyperlink r:id="rId120">
        <w:r w:rsidRPr="009E3966">
          <w:t>(5), 457–463.</w:t>
        </w:r>
      </w:hyperlink>
    </w:p>
    <w:p w14:paraId="1E23A244" w14:textId="77777777" w:rsidR="00B54257" w:rsidRPr="009E3966" w:rsidRDefault="007A267E" w:rsidP="009E3966">
      <w:pPr>
        <w:pStyle w:val="Reference"/>
      </w:pPr>
      <w:hyperlink r:id="rId121">
        <w:r w:rsidRPr="009E3966">
          <w:t xml:space="preserve">Kachhara, S., Nallaswamy, D., Ganapathy, D., &amp; Ariga, P. (2021). Comparison of the CBCT, CT, 3D printing, and CAD-CAM milling options for the most accurate root form duplication required for the root analogue implant (RAI) protocol. </w:t>
        </w:r>
      </w:hyperlink>
      <w:hyperlink r:id="rId122">
        <w:r w:rsidRPr="009E3966">
          <w:t>Journal of Indian Academy of Oral Medicine and Radiology</w:t>
        </w:r>
      </w:hyperlink>
      <w:hyperlink r:id="rId123">
        <w:r w:rsidRPr="009E3966">
          <w:t xml:space="preserve">, </w:t>
        </w:r>
      </w:hyperlink>
      <w:hyperlink r:id="rId124">
        <w:r w:rsidRPr="009E3966">
          <w:t>33</w:t>
        </w:r>
      </w:hyperlink>
      <w:hyperlink r:id="rId125">
        <w:r w:rsidRPr="009E3966">
          <w:t>(2), 141–145.</w:t>
        </w:r>
      </w:hyperlink>
    </w:p>
    <w:p w14:paraId="5814CFF0" w14:textId="77777777" w:rsidR="00B54257" w:rsidRPr="009E3966" w:rsidRDefault="007A267E" w:rsidP="009E3966">
      <w:pPr>
        <w:pStyle w:val="Reference"/>
      </w:pPr>
      <w:hyperlink r:id="rId126">
        <w:r w:rsidRPr="009E3966">
          <w:t xml:space="preserve">Katyal, D., Jain, R. K., Sankar, G. P., &amp; Prasad, S. (2023). Antibacterial, Cytotoxic, Mechanical Characteristics Novel Chitosan-Modified Orthodontic Primer: : In-Vitro: Study. </w:t>
        </w:r>
      </w:hyperlink>
      <w:hyperlink r:id="rId127">
        <w:r w:rsidRPr="009E3966">
          <w:t>Journal International Oral Health</w:t>
        </w:r>
      </w:hyperlink>
      <w:hyperlink r:id="rId128">
        <w:r w:rsidRPr="009E3966">
          <w:t xml:space="preserve">, </w:t>
        </w:r>
      </w:hyperlink>
      <w:hyperlink r:id="rId129">
        <w:r w:rsidRPr="009E3966">
          <w:t>15</w:t>
        </w:r>
      </w:hyperlink>
      <w:hyperlink r:id="rId130">
        <w:r w:rsidRPr="009E3966">
          <w:t>(3), 284–289.</w:t>
        </w:r>
      </w:hyperlink>
    </w:p>
    <w:p w14:paraId="3179FDBC" w14:textId="77777777" w:rsidR="00B54257" w:rsidRPr="009E3966" w:rsidRDefault="007A267E" w:rsidP="009E3966">
      <w:pPr>
        <w:pStyle w:val="Reference"/>
      </w:pPr>
      <w:hyperlink r:id="rId131">
        <w:r w:rsidRPr="009E3966">
          <w:t xml:space="preserve">Kesharwani, P. (2023). </w:t>
        </w:r>
      </w:hyperlink>
      <w:hyperlink r:id="rId132">
        <w:r w:rsidRPr="009E3966">
          <w:t>Gold Nanoparticles for Drug Delivery</w:t>
        </w:r>
      </w:hyperlink>
      <w:hyperlink r:id="rId133">
        <w:r w:rsidRPr="009E3966">
          <w:t>. Elsevier.</w:t>
        </w:r>
      </w:hyperlink>
    </w:p>
    <w:p w14:paraId="3007DD14" w14:textId="77777777" w:rsidR="00B54257" w:rsidRPr="009E3966" w:rsidRDefault="007A267E" w:rsidP="009E3966">
      <w:pPr>
        <w:pStyle w:val="Reference"/>
      </w:pPr>
      <w:hyperlink r:id="rId134">
        <w:r w:rsidRPr="009E3966">
          <w:t xml:space="preserve">Khodami, S., Gharakhloo, M., Dagdelen, S., Fita, P., Romanski, J., Karbarz, M., Stojek, Z., &amp; Mackiewicz, M. (2024). Rapid Photoinduced Self-Healing, Controllable Drug Release, Skin Adhesion Ability, and Mechanical Stability of Hydrogels Incorporating Linker-Modified Gold Nanoparticles and Nanogels. </w:t>
        </w:r>
      </w:hyperlink>
      <w:hyperlink r:id="rId135">
        <w:r w:rsidRPr="009E3966">
          <w:t>ACS Applied Materials &amp; Interfaces</w:t>
        </w:r>
      </w:hyperlink>
      <w:hyperlink r:id="rId136">
        <w:r w:rsidRPr="009E3966">
          <w:t xml:space="preserve">, </w:t>
        </w:r>
      </w:hyperlink>
      <w:hyperlink r:id="rId137">
        <w:r w:rsidRPr="009E3966">
          <w:t>16</w:t>
        </w:r>
      </w:hyperlink>
      <w:hyperlink r:id="rId138">
        <w:r w:rsidRPr="009E3966">
          <w:t>(42), 57659–57671.</w:t>
        </w:r>
      </w:hyperlink>
    </w:p>
    <w:p w14:paraId="38B9228E" w14:textId="77777777" w:rsidR="00B54257" w:rsidRPr="009E3966" w:rsidRDefault="007A267E" w:rsidP="009E3966">
      <w:pPr>
        <w:pStyle w:val="Reference"/>
      </w:pPr>
      <w:hyperlink r:id="rId139">
        <w:r w:rsidRPr="009E3966">
          <w:t xml:space="preserve">Kowalska-Krochmal, B., &amp; Dudek-Wicher, R. (2021). The Minimum Inhibitory Concentration of Antibiotics: Methods, Interpretation, Clinical Relevance. </w:t>
        </w:r>
      </w:hyperlink>
      <w:hyperlink r:id="rId140">
        <w:r w:rsidRPr="009E3966">
          <w:t>Pathogens (Basel, Switzerland)</w:t>
        </w:r>
      </w:hyperlink>
      <w:hyperlink r:id="rId141">
        <w:r w:rsidRPr="009E3966">
          <w:t xml:space="preserve">, </w:t>
        </w:r>
      </w:hyperlink>
      <w:hyperlink r:id="rId142">
        <w:r w:rsidRPr="009E3966">
          <w:t>10</w:t>
        </w:r>
      </w:hyperlink>
      <w:hyperlink r:id="rId143">
        <w:r w:rsidRPr="009E3966">
          <w:t>(2). https://doi.org/</w:t>
        </w:r>
      </w:hyperlink>
      <w:hyperlink r:id="rId144">
        <w:r w:rsidRPr="009E3966">
          <w:t>10.3390/pathogens10020165</w:t>
        </w:r>
      </w:hyperlink>
    </w:p>
    <w:p w14:paraId="316F76B5" w14:textId="77777777" w:rsidR="00B54257" w:rsidRPr="009E3966" w:rsidRDefault="007A267E" w:rsidP="009E3966">
      <w:pPr>
        <w:pStyle w:val="Reference"/>
      </w:pPr>
      <w:hyperlink r:id="rId145">
        <w:r w:rsidRPr="009E3966">
          <w:t xml:space="preserve">Lampl, S., Gurunathan, D., Krithikadatta, J., Mehta, D., &amp; Moodley, D. (2023). Reasons for Failure of CAD/CAM Restorations in Clinical Studies: A Systematic Review and Meta-analysis. </w:t>
        </w:r>
      </w:hyperlink>
      <w:hyperlink r:id="rId146">
        <w:r w:rsidRPr="009E3966">
          <w:t>The Journal of Contemporary Dental Practice</w:t>
        </w:r>
      </w:hyperlink>
      <w:hyperlink r:id="rId147">
        <w:r w:rsidRPr="009E3966">
          <w:t xml:space="preserve">, </w:t>
        </w:r>
      </w:hyperlink>
      <w:hyperlink r:id="rId148">
        <w:r w:rsidRPr="009E3966">
          <w:t>24</w:t>
        </w:r>
      </w:hyperlink>
      <w:hyperlink r:id="rId149">
        <w:r w:rsidRPr="009E3966">
          <w:t>(2), 129–136.</w:t>
        </w:r>
      </w:hyperlink>
    </w:p>
    <w:p w14:paraId="1C29BE6B" w14:textId="77777777" w:rsidR="00B54257" w:rsidRPr="009E3966" w:rsidRDefault="007A267E" w:rsidP="009E3966">
      <w:pPr>
        <w:pStyle w:val="Reference"/>
      </w:pPr>
      <w:hyperlink r:id="rId150">
        <w:r w:rsidRPr="009E3966">
          <w:t xml:space="preserve">Lilly, B. K., Prashant, G. M., Sushanth, V. H., Imranulla, M., Allamaprabhu, C. R., &amp; Vivek, H. P. (2025). Evaluation of the Antibacterial Activity of Ethanol Versus Hydroalcoholic Extract of Mangifera indica Linn Leaves in Different Concentrations Against Streptococcus Mutans - An in vitro Study. </w:t>
        </w:r>
      </w:hyperlink>
      <w:hyperlink r:id="rId151">
        <w:r w:rsidRPr="009E3966">
          <w:t>Indian Journal of Dental Research : Official Publication of Indian Society for Dental Research</w:t>
        </w:r>
      </w:hyperlink>
      <w:hyperlink r:id="rId152">
        <w:r w:rsidRPr="009E3966">
          <w:t>. https://doi.org/</w:t>
        </w:r>
      </w:hyperlink>
      <w:hyperlink r:id="rId153">
        <w:r w:rsidRPr="009E3966">
          <w:t>10.4103/ijdr.ijdr_613_22</w:t>
        </w:r>
      </w:hyperlink>
    </w:p>
    <w:p w14:paraId="087ADF59" w14:textId="77777777" w:rsidR="00B54257" w:rsidRPr="009E3966" w:rsidRDefault="007A267E" w:rsidP="009E3966">
      <w:pPr>
        <w:pStyle w:val="Reference"/>
      </w:pPr>
      <w:hyperlink r:id="rId154">
        <w:r w:rsidRPr="009E3966">
          <w:t xml:space="preserve">Luong, A. D., Buzid, A., &amp; Luong, J. H. T. (2022). Important Roles and Potential Uses of Natural and Synthetic Antimicrobial Peptides (AMPs) in Oral Diseases: Cavity, Periodontal Disease, and Thrush. </w:t>
        </w:r>
      </w:hyperlink>
      <w:hyperlink r:id="rId155">
        <w:r w:rsidRPr="009E3966">
          <w:t>Journal of Functional Biomaterials</w:t>
        </w:r>
      </w:hyperlink>
      <w:hyperlink r:id="rId156">
        <w:r w:rsidRPr="009E3966">
          <w:t xml:space="preserve">, </w:t>
        </w:r>
      </w:hyperlink>
      <w:hyperlink r:id="rId157">
        <w:r w:rsidRPr="009E3966">
          <w:t>13</w:t>
        </w:r>
      </w:hyperlink>
      <w:hyperlink r:id="rId158">
        <w:r w:rsidRPr="009E3966">
          <w:t>(4). https://doi.org/</w:t>
        </w:r>
      </w:hyperlink>
      <w:hyperlink r:id="rId159">
        <w:r w:rsidRPr="009E3966">
          <w:t>10.3390/jfb13040175</w:t>
        </w:r>
      </w:hyperlink>
    </w:p>
    <w:p w14:paraId="6CD70FF4" w14:textId="77777777" w:rsidR="00B54257" w:rsidRPr="009E3966" w:rsidRDefault="007A267E" w:rsidP="009E3966">
      <w:pPr>
        <w:pStyle w:val="Reference"/>
      </w:pPr>
      <w:hyperlink r:id="rId160">
        <w:r w:rsidRPr="009E3966">
          <w:t xml:space="preserve">Oh, M. J., Babeer, A., Liu, Y., Ren, Z., Wu, J., Issadore, D. A., Stebe, K. J., Lee, D., Steager, E., &amp; Koo, H. (2022). Surface Topography-Adaptive Robotic Superstructures for Biofilm Removal and Pathogen Detection on Human Teeth. </w:t>
        </w:r>
      </w:hyperlink>
      <w:hyperlink r:id="rId161">
        <w:r w:rsidRPr="009E3966">
          <w:t>ACS Nano</w:t>
        </w:r>
      </w:hyperlink>
      <w:hyperlink r:id="rId162">
        <w:r w:rsidRPr="009E3966">
          <w:t xml:space="preserve">, </w:t>
        </w:r>
      </w:hyperlink>
      <w:hyperlink r:id="rId163">
        <w:r w:rsidRPr="009E3966">
          <w:t>16</w:t>
        </w:r>
      </w:hyperlink>
      <w:hyperlink r:id="rId164">
        <w:r w:rsidRPr="009E3966">
          <w:t>(8), 11998–12012.</w:t>
        </w:r>
      </w:hyperlink>
    </w:p>
    <w:p w14:paraId="118BED71" w14:textId="77777777" w:rsidR="00B54257" w:rsidRPr="009E3966" w:rsidRDefault="007A267E" w:rsidP="009E3966">
      <w:pPr>
        <w:pStyle w:val="Reference"/>
      </w:pPr>
      <w:hyperlink r:id="rId165">
        <w:r w:rsidRPr="009E3966">
          <w:t xml:space="preserve">Pandiyan, I., Arumugham, M. I., Doraikannan, S. S., Rathinavelu, P. K., Prabakar, J., &amp; Rajeshkumar, S. (2023). Antimicrobial and Cytotoxic Activity of Ocimum tenuiflorum and Stevia rebaudiana-Mediated Silver Nanoparticles - An In vitro Study. </w:t>
        </w:r>
      </w:hyperlink>
      <w:hyperlink r:id="rId166">
        <w:r w:rsidRPr="009E3966">
          <w:t>Contemporary Clinical Dentistry</w:t>
        </w:r>
      </w:hyperlink>
      <w:hyperlink r:id="rId167">
        <w:r w:rsidRPr="009E3966">
          <w:t xml:space="preserve">, </w:t>
        </w:r>
      </w:hyperlink>
      <w:hyperlink r:id="rId168">
        <w:r w:rsidRPr="009E3966">
          <w:t>14</w:t>
        </w:r>
      </w:hyperlink>
      <w:hyperlink r:id="rId169">
        <w:r w:rsidRPr="009E3966">
          <w:t>(2), 109–114.</w:t>
        </w:r>
      </w:hyperlink>
    </w:p>
    <w:p w14:paraId="4020CDCF" w14:textId="77777777" w:rsidR="00B54257" w:rsidRPr="009E3966" w:rsidRDefault="007A267E" w:rsidP="009E3966">
      <w:pPr>
        <w:pStyle w:val="Reference"/>
      </w:pPr>
      <w:hyperlink r:id="rId170">
        <w:r w:rsidRPr="009E3966">
          <w:t xml:space="preserve">Pavithra, S., Paulraj, J., Rajeshkumar, S., &amp; Maiti, S. (2023). Comparative evaluation antimicrobial activity compressive strength conventional thyme-modified glass ionomer cement. </w:t>
        </w:r>
      </w:hyperlink>
      <w:hyperlink r:id="rId171">
        <w:r w:rsidRPr="009E3966">
          <w:t>Annals Dental Specialty</w:t>
        </w:r>
      </w:hyperlink>
      <w:hyperlink r:id="rId172">
        <w:r w:rsidRPr="009E3966">
          <w:t xml:space="preserve">, </w:t>
        </w:r>
      </w:hyperlink>
      <w:hyperlink r:id="rId173">
        <w:r w:rsidRPr="009E3966">
          <w:t>11</w:t>
        </w:r>
      </w:hyperlink>
      <w:hyperlink r:id="rId174">
        <w:r w:rsidRPr="009E3966">
          <w:t>(1-2023), 70–77.</w:t>
        </w:r>
      </w:hyperlink>
    </w:p>
    <w:p w14:paraId="45845C29" w14:textId="77777777" w:rsidR="00B54257" w:rsidRPr="009E3966" w:rsidRDefault="007A267E" w:rsidP="009E3966">
      <w:pPr>
        <w:pStyle w:val="Reference"/>
      </w:pPr>
      <w:hyperlink r:id="rId175">
        <w:r w:rsidRPr="009E3966">
          <w:t xml:space="preserve">Priyadharshini, G., Gheena, S., Ramani, P., Rajeshkumar, S., &amp; Ramalingam, K. (2023). Assessment antimicrobial efficacy cytotoxicity Cocos nucifera Triticum aestivum combination gel formulation therapeutic use. </w:t>
        </w:r>
      </w:hyperlink>
      <w:hyperlink r:id="rId176">
        <w:r w:rsidRPr="009E3966">
          <w:t>World Journal Dentistry</w:t>
        </w:r>
      </w:hyperlink>
      <w:hyperlink r:id="rId177">
        <w:r w:rsidRPr="009E3966">
          <w:t xml:space="preserve">, </w:t>
        </w:r>
      </w:hyperlink>
      <w:hyperlink r:id="rId178">
        <w:r w:rsidRPr="009E3966">
          <w:t>14</w:t>
        </w:r>
      </w:hyperlink>
      <w:hyperlink r:id="rId179">
        <w:r w:rsidRPr="009E3966">
          <w:t>(5), 414–418.</w:t>
        </w:r>
      </w:hyperlink>
    </w:p>
    <w:p w14:paraId="01D06232" w14:textId="77777777" w:rsidR="007A267E" w:rsidRPr="009E3966" w:rsidRDefault="007A267E" w:rsidP="009E3966">
      <w:pPr>
        <w:pStyle w:val="Reference"/>
      </w:pPr>
      <w:r w:rsidRPr="009E3966">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3253CEB7" w14:textId="77777777" w:rsidR="00B54257" w:rsidRPr="009E3966" w:rsidRDefault="007A267E" w:rsidP="009E3966">
      <w:pPr>
        <w:pStyle w:val="Reference"/>
      </w:pPr>
      <w:hyperlink r:id="rId180">
        <w:r w:rsidRPr="009E3966">
          <w:t xml:space="preserve">Rajeshkumar, S., &amp; Lakshmi, T. (2021). Green synthesis gold nanoparticles using kalanchoe pinnata its free radical scavenging activity. </w:t>
        </w:r>
      </w:hyperlink>
      <w:hyperlink r:id="rId181">
        <w:r w:rsidRPr="009E3966">
          <w:t>Int J Dentistry Oral Sci</w:t>
        </w:r>
      </w:hyperlink>
      <w:hyperlink r:id="rId182">
        <w:r w:rsidRPr="009E3966">
          <w:t xml:space="preserve">, </w:t>
        </w:r>
      </w:hyperlink>
      <w:hyperlink r:id="rId183">
        <w:r w:rsidRPr="009E3966">
          <w:t>8</w:t>
        </w:r>
      </w:hyperlink>
      <w:hyperlink r:id="rId184">
        <w:r w:rsidRPr="009E3966">
          <w:t>(7), 2981–2984.</w:t>
        </w:r>
      </w:hyperlink>
    </w:p>
    <w:p w14:paraId="542DFEF3" w14:textId="77777777" w:rsidR="00B54257" w:rsidRPr="009E3966" w:rsidRDefault="007A267E" w:rsidP="009E3966">
      <w:pPr>
        <w:pStyle w:val="Reference"/>
      </w:pPr>
      <w:hyperlink r:id="rId185">
        <w:r w:rsidRPr="009E3966">
          <w:t xml:space="preserve">Ramsundar, K., Jain, R. K., Balakrishnan, N., &amp; Vikramsimha, B. (2023). Comparative evaluation bracket bond failure rates novel non-primer adhesive conventional primer-based orthodontic adhesive-a pilot study. </w:t>
        </w:r>
      </w:hyperlink>
      <w:hyperlink r:id="rId186">
        <w:r w:rsidRPr="009E3966">
          <w:t>Journal Dental Research</w:t>
        </w:r>
      </w:hyperlink>
      <w:hyperlink r:id="rId187">
        <w:r w:rsidRPr="009E3966">
          <w:t xml:space="preserve">, </w:t>
        </w:r>
      </w:hyperlink>
      <w:hyperlink r:id="rId188">
        <w:r w:rsidRPr="009E3966">
          <w:t>17</w:t>
        </w:r>
      </w:hyperlink>
      <w:hyperlink r:id="rId189">
        <w:r w:rsidRPr="009E3966">
          <w:t>(1).</w:t>
        </w:r>
      </w:hyperlink>
    </w:p>
    <w:p w14:paraId="039A912A" w14:textId="77777777" w:rsidR="00B54257" w:rsidRPr="009E3966" w:rsidRDefault="007A267E" w:rsidP="009E3966">
      <w:pPr>
        <w:pStyle w:val="Reference"/>
      </w:pPr>
      <w:hyperlink r:id="rId190">
        <w:r w:rsidRPr="009E3966">
          <w:t xml:space="preserve">Rath, S., Bal, S. C. B., &amp; Dubey, D. (2021). Oral Biofilm: Development Mechanism, Multidrug Resistance, and Their Effective Management with Novel Techniques. </w:t>
        </w:r>
      </w:hyperlink>
      <w:hyperlink r:id="rId191">
        <w:r w:rsidRPr="009E3966">
          <w:t>Rambam Maimonides Medical Journal</w:t>
        </w:r>
      </w:hyperlink>
      <w:hyperlink r:id="rId192">
        <w:r w:rsidRPr="009E3966">
          <w:t xml:space="preserve">, </w:t>
        </w:r>
      </w:hyperlink>
      <w:hyperlink r:id="rId193">
        <w:r w:rsidRPr="009E3966">
          <w:t>12</w:t>
        </w:r>
      </w:hyperlink>
      <w:hyperlink r:id="rId194">
        <w:r w:rsidRPr="009E3966">
          <w:t>(1). https://doi.org/</w:t>
        </w:r>
      </w:hyperlink>
      <w:hyperlink r:id="rId195">
        <w:r w:rsidRPr="009E3966">
          <w:t>10.5041/RMMJ.10428</w:t>
        </w:r>
      </w:hyperlink>
    </w:p>
    <w:p w14:paraId="5BBFA66A" w14:textId="77777777" w:rsidR="00B54257" w:rsidRPr="009E3966" w:rsidRDefault="007A267E" w:rsidP="009E3966">
      <w:pPr>
        <w:pStyle w:val="Reference"/>
      </w:pPr>
      <w:hyperlink r:id="rId196">
        <w:r w:rsidRPr="009E3966">
          <w:t xml:space="preserve">Rieshy, V., Chokkattu, J. J., Rajeshkumar, S., &amp; Neeharika, S. (2023). Mechanism action clove ginger herbal formulation-mediated TiO2 nanoparticles against lactobacillus species: vitro study. </w:t>
        </w:r>
      </w:hyperlink>
      <w:hyperlink r:id="rId197">
        <w:r w:rsidRPr="009E3966">
          <w:t>Journal Advanced Oral Research</w:t>
        </w:r>
      </w:hyperlink>
      <w:hyperlink r:id="rId198">
        <w:r w:rsidRPr="009E3966">
          <w:t xml:space="preserve">, </w:t>
        </w:r>
      </w:hyperlink>
      <w:hyperlink r:id="rId199">
        <w:r w:rsidRPr="009E3966">
          <w:t>14</w:t>
        </w:r>
      </w:hyperlink>
      <w:hyperlink r:id="rId200">
        <w:r w:rsidRPr="009E3966">
          <w:t>(1), 61–66.</w:t>
        </w:r>
      </w:hyperlink>
    </w:p>
    <w:p w14:paraId="62600626" w14:textId="77777777" w:rsidR="00B54257" w:rsidRPr="009E3966" w:rsidRDefault="007A267E" w:rsidP="009E3966">
      <w:pPr>
        <w:pStyle w:val="Reference"/>
      </w:pPr>
      <w:hyperlink r:id="rId201">
        <w:r w:rsidRPr="009E3966">
          <w:t xml:space="preserve">Selvaraj, K., Venkatesan, L. S., Ganapathy, D., &amp; Sathishkumar, P. (2024). Treatment of dental biofilm-forming bacterium Streptococcus mutans using tannic acid-mediated gold nanoparticles. </w:t>
        </w:r>
      </w:hyperlink>
      <w:hyperlink r:id="rId202">
        <w:r w:rsidRPr="009E3966">
          <w:t>Microbial Pathogenesis</w:t>
        </w:r>
      </w:hyperlink>
      <w:hyperlink r:id="rId203">
        <w:r w:rsidRPr="009E3966">
          <w:t xml:space="preserve">, </w:t>
        </w:r>
      </w:hyperlink>
      <w:hyperlink r:id="rId204">
        <w:r w:rsidRPr="009E3966">
          <w:t>189</w:t>
        </w:r>
      </w:hyperlink>
      <w:hyperlink r:id="rId205">
        <w:r w:rsidRPr="009E3966">
          <w:t>, 106568.</w:t>
        </w:r>
      </w:hyperlink>
    </w:p>
    <w:p w14:paraId="18D8D140" w14:textId="77777777" w:rsidR="00B54257" w:rsidRPr="009E3966" w:rsidRDefault="007A267E" w:rsidP="009E3966">
      <w:pPr>
        <w:pStyle w:val="Reference"/>
      </w:pPr>
      <w:hyperlink r:id="rId206">
        <w:r w:rsidRPr="009E3966">
          <w:t xml:space="preserve">Shenoy, A., Maiti, S., Nallaswamy, D., &amp; Keskar, V. (2023). An in vitro comparison of the marginal fit of provisional crowns using the virtual tooth preparation workflow against the traditional technique. </w:t>
        </w:r>
      </w:hyperlink>
      <w:hyperlink r:id="rId207">
        <w:r w:rsidRPr="009E3966">
          <w:t>Journal of Indian Prosthodontic Society</w:t>
        </w:r>
      </w:hyperlink>
      <w:hyperlink r:id="rId208">
        <w:r w:rsidRPr="009E3966">
          <w:t xml:space="preserve">, </w:t>
        </w:r>
      </w:hyperlink>
      <w:hyperlink r:id="rId209">
        <w:r w:rsidRPr="009E3966">
          <w:t>23</w:t>
        </w:r>
      </w:hyperlink>
      <w:hyperlink r:id="rId210">
        <w:r w:rsidRPr="009E3966">
          <w:t>(4), 391–397.</w:t>
        </w:r>
      </w:hyperlink>
    </w:p>
    <w:p w14:paraId="50E037E0" w14:textId="77777777" w:rsidR="00B54257" w:rsidRPr="009E3966" w:rsidRDefault="007A267E" w:rsidP="009E3966">
      <w:pPr>
        <w:pStyle w:val="Reference"/>
      </w:pPr>
      <w:hyperlink r:id="rId211">
        <w:r w:rsidRPr="009E3966">
          <w:t xml:space="preserve">Singh, S., Prasad, A. S., &amp; Rajeshkumar, S. (2023). Cytotoxicity, antimicrobial, anti-inflammatory and antioxidant activity of camellia sinensis and citrus mediated copper oxide nanoparticle-an in vitro study. </w:t>
        </w:r>
      </w:hyperlink>
      <w:hyperlink r:id="rId212">
        <w:r w:rsidRPr="009E3966">
          <w:t>Journal of International Society of Preventive &amp; Community Dentistry</w:t>
        </w:r>
      </w:hyperlink>
      <w:hyperlink r:id="rId213">
        <w:r w:rsidRPr="009E3966">
          <w:t xml:space="preserve">, </w:t>
        </w:r>
      </w:hyperlink>
      <w:hyperlink r:id="rId214">
        <w:r w:rsidRPr="009E3966">
          <w:t>13</w:t>
        </w:r>
      </w:hyperlink>
      <w:hyperlink r:id="rId215">
        <w:r w:rsidRPr="009E3966">
          <w:t>(6), 450–457.</w:t>
        </w:r>
      </w:hyperlink>
    </w:p>
    <w:p w14:paraId="44CC6BFC" w14:textId="77777777" w:rsidR="00B54257" w:rsidRPr="009E3966" w:rsidRDefault="007A267E" w:rsidP="009E3966">
      <w:pPr>
        <w:pStyle w:val="Reference"/>
      </w:pPr>
      <w:hyperlink r:id="rId216">
        <w:r w:rsidRPr="009E3966">
          <w:t xml:space="preserve">Sivakumar, N., Geetha, R. V., Priya, V., Gayathri, R., &amp; Ganapathy, D. (2021). Targeted phytotherapy forreactive oxygen species linked oral cancer. </w:t>
        </w:r>
      </w:hyperlink>
      <w:hyperlink r:id="rId217">
        <w:r w:rsidRPr="009E3966">
          <w:t>Int J Dent Oral Sci</w:t>
        </w:r>
      </w:hyperlink>
      <w:hyperlink r:id="rId218">
        <w:r w:rsidRPr="009E3966">
          <w:t xml:space="preserve">, </w:t>
        </w:r>
      </w:hyperlink>
      <w:hyperlink r:id="rId219">
        <w:r w:rsidRPr="009E3966">
          <w:t>8</w:t>
        </w:r>
      </w:hyperlink>
      <w:hyperlink r:id="rId220">
        <w:r w:rsidRPr="009E3966">
          <w:t>.</w:t>
        </w:r>
      </w:hyperlink>
    </w:p>
    <w:p w14:paraId="715773B1" w14:textId="77777777" w:rsidR="00B54257" w:rsidRPr="009E3966" w:rsidRDefault="007A267E" w:rsidP="009E3966">
      <w:pPr>
        <w:pStyle w:val="Reference"/>
      </w:pPr>
      <w:hyperlink r:id="rId221">
        <w:r w:rsidRPr="009E3966">
          <w:t xml:space="preserve">Subramanian, A. K., Lalit, H., &amp; Sivashanmugam, P. (2023). Preparation, characterization, and evaluation of cytotoxic activity of a novel titanium dioxide nanoparticle-infiltrated orthodontic adhesive: An in vitro study. </w:t>
        </w:r>
      </w:hyperlink>
      <w:hyperlink r:id="rId222">
        <w:r w:rsidRPr="009E3966">
          <w:t>World Journal of Dentistry</w:t>
        </w:r>
      </w:hyperlink>
      <w:hyperlink r:id="rId223">
        <w:r w:rsidRPr="009E3966">
          <w:t xml:space="preserve">, </w:t>
        </w:r>
      </w:hyperlink>
      <w:hyperlink r:id="rId224">
        <w:r w:rsidRPr="009E3966">
          <w:t>14</w:t>
        </w:r>
      </w:hyperlink>
      <w:hyperlink r:id="rId225">
        <w:r w:rsidRPr="009E3966">
          <w:t>(10), 882–887.</w:t>
        </w:r>
      </w:hyperlink>
    </w:p>
    <w:p w14:paraId="42FE42A3" w14:textId="77777777" w:rsidR="007A267E" w:rsidRPr="009E3966" w:rsidRDefault="007A267E" w:rsidP="009E3966">
      <w:pPr>
        <w:pStyle w:val="Reference"/>
      </w:pPr>
      <w:r w:rsidRPr="009E3966">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2F4F5270" w14:textId="77777777" w:rsidR="00B54257" w:rsidRPr="009E3966" w:rsidRDefault="007A267E" w:rsidP="009E3966">
      <w:pPr>
        <w:pStyle w:val="Reference"/>
      </w:pPr>
      <w:hyperlink r:id="rId226">
        <w:r w:rsidRPr="009E3966">
          <w:t xml:space="preserve">Thomas, &amp; Jain, R. K. (2023). Influence operator experience scanning time accuracy two different intraoral scanners-a prospective clinical trial. </w:t>
        </w:r>
      </w:hyperlink>
      <w:hyperlink r:id="rId227">
        <w:r w:rsidRPr="009E3966">
          <w:t>Turkish Journal Orthodontics</w:t>
        </w:r>
      </w:hyperlink>
      <w:hyperlink r:id="rId228">
        <w:r w:rsidRPr="009E3966">
          <w:t xml:space="preserve">, </w:t>
        </w:r>
      </w:hyperlink>
      <w:hyperlink r:id="rId229">
        <w:r w:rsidRPr="009E3966">
          <w:t>36</w:t>
        </w:r>
      </w:hyperlink>
      <w:hyperlink r:id="rId230">
        <w:r w:rsidRPr="009E3966">
          <w:t>(1).</w:t>
        </w:r>
      </w:hyperlink>
    </w:p>
    <w:p w14:paraId="111A69C2" w14:textId="77777777" w:rsidR="00B54257" w:rsidRPr="009E3966" w:rsidRDefault="007A267E" w:rsidP="009E3966">
      <w:pPr>
        <w:pStyle w:val="Reference"/>
      </w:pPr>
      <w:hyperlink r:id="rId231">
        <w:r w:rsidRPr="009E3966">
          <w:t xml:space="preserve">Venkatesan, L. S., &amp; Palanivel, S. (2024). Therapeutic role of natural drug kaempferol in head and neck cancer treatment. </w:t>
        </w:r>
      </w:hyperlink>
      <w:hyperlink r:id="rId232">
        <w:r w:rsidRPr="009E3966">
          <w:t>Natural Product Research</w:t>
        </w:r>
      </w:hyperlink>
      <w:hyperlink r:id="rId233">
        <w:r w:rsidRPr="009E3966">
          <w:t>, 1–2.</w:t>
        </w:r>
      </w:hyperlink>
    </w:p>
    <w:p w14:paraId="3D57ED80" w14:textId="77777777" w:rsidR="00B54257" w:rsidRPr="009E3966" w:rsidRDefault="007A267E" w:rsidP="009E3966">
      <w:pPr>
        <w:pStyle w:val="Reference"/>
      </w:pPr>
      <w:hyperlink r:id="rId234">
        <w:r w:rsidRPr="009E3966">
          <w:t xml:space="preserve">Zhang, Z., Yang, Y., Sun, Q., Zeng, W., &amp; Li, Y. (2022). Inhibition of Biofilm Formation and Virulence Factors of Cariogenic Oral Pathogen Streptococcus mutans by Shikimic Acid. </w:t>
        </w:r>
      </w:hyperlink>
      <w:hyperlink r:id="rId235">
        <w:r w:rsidRPr="009E3966">
          <w:t>Microbiology Spectrum</w:t>
        </w:r>
      </w:hyperlink>
      <w:hyperlink r:id="rId236">
        <w:r w:rsidRPr="009E3966">
          <w:t xml:space="preserve">, </w:t>
        </w:r>
      </w:hyperlink>
      <w:hyperlink r:id="rId237">
        <w:r w:rsidRPr="009E3966">
          <w:t>10</w:t>
        </w:r>
      </w:hyperlink>
      <w:hyperlink r:id="rId238">
        <w:r w:rsidRPr="009E3966">
          <w:t>(4), e0119922.</w:t>
        </w:r>
      </w:hyperlink>
    </w:p>
    <w:p w14:paraId="713F1FEA" w14:textId="77777777" w:rsidR="00B54257" w:rsidRDefault="00B54257">
      <w:pPr>
        <w:widowControl w:val="0"/>
        <w:pBdr>
          <w:top w:val="nil"/>
          <w:left w:val="nil"/>
          <w:bottom w:val="nil"/>
          <w:right w:val="nil"/>
          <w:between w:val="nil"/>
        </w:pBdr>
        <w:ind w:left="480" w:hanging="480"/>
        <w:rPr>
          <w:szCs w:val="24"/>
        </w:rPr>
      </w:pPr>
    </w:p>
    <w:p w14:paraId="1DB83ABD" w14:textId="77777777" w:rsidR="00B54257" w:rsidRDefault="00B54257">
      <w:pPr>
        <w:widowControl w:val="0"/>
        <w:pBdr>
          <w:top w:val="nil"/>
          <w:left w:val="nil"/>
          <w:bottom w:val="nil"/>
          <w:right w:val="nil"/>
          <w:between w:val="nil"/>
        </w:pBdr>
        <w:rPr>
          <w:szCs w:val="24"/>
        </w:rPr>
      </w:pPr>
    </w:p>
    <w:sectPr w:rsidR="00B54257">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29F1D54"/>
    <w:multiLevelType w:val="hybridMultilevel"/>
    <w:tmpl w:val="17044D38"/>
    <w:lvl w:ilvl="0" w:tplc="C8645CD0">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6"/>
  </w:num>
  <w:num w:numId="2" w16cid:durableId="1623537524">
    <w:abstractNumId w:val="4"/>
  </w:num>
  <w:num w:numId="3" w16cid:durableId="333149680">
    <w:abstractNumId w:val="13"/>
  </w:num>
  <w:num w:numId="4" w16cid:durableId="1958750756">
    <w:abstractNumId w:val="8"/>
  </w:num>
  <w:num w:numId="5" w16cid:durableId="1466237890">
    <w:abstractNumId w:val="12"/>
  </w:num>
  <w:num w:numId="6" w16cid:durableId="846751398">
    <w:abstractNumId w:val="5"/>
  </w:num>
  <w:num w:numId="7" w16cid:durableId="982584711">
    <w:abstractNumId w:val="7"/>
  </w:num>
  <w:num w:numId="8" w16cid:durableId="247734440">
    <w:abstractNumId w:val="1"/>
  </w:num>
  <w:num w:numId="9" w16cid:durableId="1514879319">
    <w:abstractNumId w:val="15"/>
  </w:num>
  <w:num w:numId="10" w16cid:durableId="1383210328">
    <w:abstractNumId w:val="10"/>
  </w:num>
  <w:num w:numId="11" w16cid:durableId="1513061117">
    <w:abstractNumId w:val="14"/>
  </w:num>
  <w:num w:numId="12" w16cid:durableId="958226418">
    <w:abstractNumId w:val="11"/>
  </w:num>
  <w:num w:numId="13" w16cid:durableId="771170886">
    <w:abstractNumId w:val="6"/>
  </w:num>
  <w:num w:numId="14" w16cid:durableId="1726029251">
    <w:abstractNumId w:val="9"/>
  </w:num>
  <w:num w:numId="15" w16cid:durableId="1939214429">
    <w:abstractNumId w:val="12"/>
    <w:lvlOverride w:ilvl="0">
      <w:startOverride w:val="1"/>
    </w:lvlOverride>
  </w:num>
  <w:num w:numId="16" w16cid:durableId="957906086">
    <w:abstractNumId w:val="12"/>
    <w:lvlOverride w:ilvl="0">
      <w:startOverride w:val="1"/>
    </w:lvlOverride>
  </w:num>
  <w:num w:numId="17" w16cid:durableId="1087652185">
    <w:abstractNumId w:val="12"/>
    <w:lvlOverride w:ilvl="0">
      <w:startOverride w:val="1"/>
    </w:lvlOverride>
  </w:num>
  <w:num w:numId="18" w16cid:durableId="1054889863">
    <w:abstractNumId w:val="13"/>
    <w:lvlOverride w:ilvl="0">
      <w:startOverride w:val="1"/>
    </w:lvlOverride>
  </w:num>
  <w:num w:numId="19" w16cid:durableId="1903178079">
    <w:abstractNumId w:val="13"/>
    <w:lvlOverride w:ilvl="0">
      <w:startOverride w:val="1"/>
    </w:lvlOverride>
  </w:num>
  <w:num w:numId="20" w16cid:durableId="874267395">
    <w:abstractNumId w:val="13"/>
    <w:lvlOverride w:ilvl="0">
      <w:startOverride w:val="1"/>
    </w:lvlOverride>
  </w:num>
  <w:num w:numId="21" w16cid:durableId="1368025285">
    <w:abstractNumId w:val="13"/>
    <w:lvlOverride w:ilvl="0">
      <w:startOverride w:val="1"/>
    </w:lvlOverride>
  </w:num>
  <w:num w:numId="22" w16cid:durableId="944078796">
    <w:abstractNumId w:val="13"/>
    <w:lvlOverride w:ilvl="0">
      <w:startOverride w:val="1"/>
    </w:lvlOverride>
  </w:num>
  <w:num w:numId="23" w16cid:durableId="1653829719">
    <w:abstractNumId w:val="3"/>
  </w:num>
  <w:num w:numId="24" w16cid:durableId="1775442011">
    <w:abstractNumId w:val="0"/>
  </w:num>
  <w:num w:numId="25" w16cid:durableId="14475777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4257"/>
    <w:rsid w:val="00144A6D"/>
    <w:rsid w:val="00204816"/>
    <w:rsid w:val="002E53B9"/>
    <w:rsid w:val="00495328"/>
    <w:rsid w:val="0054554E"/>
    <w:rsid w:val="0058097F"/>
    <w:rsid w:val="00652D87"/>
    <w:rsid w:val="007A0C30"/>
    <w:rsid w:val="007A267E"/>
    <w:rsid w:val="009E3966"/>
    <w:rsid w:val="00B54257"/>
    <w:rsid w:val="00E86E8D"/>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8906C63"/>
  <w15:docId w15:val="{50932899-E7A9-477B-9473-8AAD96FF7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54554E"/>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54554E"/>
    <w:pPr>
      <w:keepNext/>
      <w:spacing w:before="240" w:after="240"/>
      <w:jc w:val="center"/>
      <w:outlineLvl w:val="0"/>
    </w:pPr>
    <w:rPr>
      <w:b/>
      <w:caps/>
    </w:rPr>
  </w:style>
  <w:style w:type="paragraph" w:styleId="Heading2">
    <w:name w:val="heading 2"/>
    <w:basedOn w:val="Normal"/>
    <w:next w:val="Paragraph"/>
    <w:qFormat/>
    <w:rsid w:val="0054554E"/>
    <w:pPr>
      <w:keepNext/>
      <w:spacing w:before="240" w:after="240"/>
      <w:jc w:val="center"/>
      <w:outlineLvl w:val="1"/>
    </w:pPr>
    <w:rPr>
      <w:b/>
    </w:rPr>
  </w:style>
  <w:style w:type="paragraph" w:styleId="Heading3">
    <w:name w:val="heading 3"/>
    <w:basedOn w:val="Normal"/>
    <w:next w:val="Normal"/>
    <w:qFormat/>
    <w:rsid w:val="0054554E"/>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54554E"/>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54554E"/>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54554E"/>
    <w:rPr>
      <w:rFonts w:ascii="Tahoma" w:hAnsi="Tahoma" w:cs="Tahoma"/>
      <w:sz w:val="16"/>
      <w:szCs w:val="16"/>
    </w:rPr>
  </w:style>
  <w:style w:type="character" w:customStyle="1" w:styleId="BalloonTextChar">
    <w:name w:val="Balloon Text Char"/>
    <w:basedOn w:val="DefaultParagraphFont"/>
    <w:link w:val="BalloonText"/>
    <w:rsid w:val="0054554E"/>
    <w:rPr>
      <w:rFonts w:ascii="Tahoma" w:eastAsia="Times New Roman" w:hAnsi="Tahoma" w:cs="Tahoma"/>
      <w:sz w:val="16"/>
      <w:szCs w:val="16"/>
      <w:lang w:val="en-US"/>
    </w:rPr>
  </w:style>
  <w:style w:type="paragraph" w:styleId="FootnoteText">
    <w:name w:val="footnote text"/>
    <w:basedOn w:val="Normal"/>
    <w:link w:val="FootnoteTextChar"/>
    <w:semiHidden/>
    <w:rsid w:val="0054554E"/>
    <w:rPr>
      <w:sz w:val="16"/>
    </w:rPr>
  </w:style>
  <w:style w:type="character" w:customStyle="1" w:styleId="FootnoteTextChar">
    <w:name w:val="Footnote Text Char"/>
    <w:basedOn w:val="DefaultParagraphFont"/>
    <w:link w:val="FootnoteText"/>
    <w:semiHidden/>
    <w:rsid w:val="00144A6D"/>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54554E"/>
    <w:pPr>
      <w:spacing w:before="1200"/>
      <w:jc w:val="center"/>
    </w:pPr>
    <w:rPr>
      <w:b/>
      <w:sz w:val="36"/>
    </w:rPr>
  </w:style>
  <w:style w:type="paragraph" w:customStyle="1" w:styleId="AuthorName">
    <w:name w:val="Author Name"/>
    <w:basedOn w:val="Normal"/>
    <w:next w:val="AuthorAffiliation"/>
    <w:rsid w:val="0054554E"/>
    <w:pPr>
      <w:spacing w:before="360" w:after="360"/>
      <w:jc w:val="center"/>
    </w:pPr>
    <w:rPr>
      <w:sz w:val="28"/>
    </w:rPr>
  </w:style>
  <w:style w:type="paragraph" w:customStyle="1" w:styleId="AuthorAffiliation">
    <w:name w:val="Author Affiliation"/>
    <w:basedOn w:val="Normal"/>
    <w:rsid w:val="0054554E"/>
    <w:pPr>
      <w:jc w:val="center"/>
    </w:pPr>
    <w:rPr>
      <w:i/>
      <w:sz w:val="20"/>
    </w:rPr>
  </w:style>
  <w:style w:type="paragraph" w:customStyle="1" w:styleId="Abstract">
    <w:name w:val="Abstract"/>
    <w:basedOn w:val="Normal"/>
    <w:next w:val="Heading1"/>
    <w:rsid w:val="0054554E"/>
    <w:pPr>
      <w:spacing w:before="360" w:after="360"/>
      <w:ind w:left="289" w:right="289"/>
      <w:jc w:val="both"/>
    </w:pPr>
    <w:rPr>
      <w:sz w:val="18"/>
    </w:rPr>
  </w:style>
  <w:style w:type="paragraph" w:customStyle="1" w:styleId="Paragraph">
    <w:name w:val="Paragraph"/>
    <w:basedOn w:val="Normal"/>
    <w:rsid w:val="0054554E"/>
    <w:pPr>
      <w:ind w:firstLine="284"/>
      <w:jc w:val="both"/>
    </w:pPr>
    <w:rPr>
      <w:sz w:val="20"/>
    </w:rPr>
  </w:style>
  <w:style w:type="character" w:styleId="FootnoteReference">
    <w:name w:val="footnote reference"/>
    <w:semiHidden/>
    <w:rsid w:val="0054554E"/>
    <w:rPr>
      <w:vertAlign w:val="superscript"/>
    </w:rPr>
  </w:style>
  <w:style w:type="paragraph" w:customStyle="1" w:styleId="Reference">
    <w:name w:val="Reference"/>
    <w:basedOn w:val="Paragraph"/>
    <w:rsid w:val="0054554E"/>
    <w:pPr>
      <w:numPr>
        <w:numId w:val="14"/>
      </w:numPr>
      <w:ind w:left="426" w:hanging="426"/>
    </w:pPr>
  </w:style>
  <w:style w:type="paragraph" w:customStyle="1" w:styleId="FigureCaption">
    <w:name w:val="Figure Caption"/>
    <w:next w:val="Paragraph"/>
    <w:rsid w:val="0054554E"/>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54554E"/>
    <w:pPr>
      <w:keepNext/>
      <w:ind w:firstLine="0"/>
      <w:jc w:val="center"/>
    </w:pPr>
  </w:style>
  <w:style w:type="paragraph" w:customStyle="1" w:styleId="Equation">
    <w:name w:val="Equation"/>
    <w:basedOn w:val="Paragraph"/>
    <w:rsid w:val="0054554E"/>
    <w:pPr>
      <w:tabs>
        <w:tab w:val="center" w:pos="4320"/>
        <w:tab w:val="right" w:pos="9242"/>
      </w:tabs>
      <w:ind w:firstLine="0"/>
      <w:jc w:val="center"/>
    </w:pPr>
  </w:style>
  <w:style w:type="character" w:styleId="Hyperlink">
    <w:name w:val="Hyperlink"/>
    <w:rsid w:val="0054554E"/>
    <w:rPr>
      <w:color w:val="0000FF"/>
      <w:u w:val="single"/>
    </w:rPr>
  </w:style>
  <w:style w:type="table" w:styleId="TableGrid">
    <w:name w:val="Table Grid"/>
    <w:basedOn w:val="TableNormal"/>
    <w:rsid w:val="0054554E"/>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54554E"/>
    <w:pPr>
      <w:numPr>
        <w:numId w:val="13"/>
      </w:numPr>
      <w:ind w:left="641" w:hanging="357"/>
    </w:pPr>
  </w:style>
  <w:style w:type="paragraph" w:customStyle="1" w:styleId="AuthorEmail">
    <w:name w:val="Author Email"/>
    <w:basedOn w:val="Normal"/>
    <w:qFormat/>
    <w:rsid w:val="0054554E"/>
    <w:pPr>
      <w:jc w:val="center"/>
    </w:pPr>
    <w:rPr>
      <w:sz w:val="20"/>
    </w:rPr>
  </w:style>
  <w:style w:type="paragraph" w:styleId="NormalWeb">
    <w:name w:val="Normal (Web)"/>
    <w:basedOn w:val="Normal"/>
    <w:uiPriority w:val="99"/>
    <w:unhideWhenUsed/>
    <w:rsid w:val="0054554E"/>
    <w:pPr>
      <w:spacing w:before="100" w:beforeAutospacing="1" w:after="100" w:afterAutospacing="1"/>
    </w:pPr>
    <w:rPr>
      <w:szCs w:val="24"/>
      <w:lang w:val="en-GB" w:eastAsia="en-GB"/>
    </w:rPr>
  </w:style>
  <w:style w:type="character" w:styleId="Strong">
    <w:name w:val="Strong"/>
    <w:basedOn w:val="DefaultParagraphFont"/>
    <w:uiPriority w:val="22"/>
    <w:qFormat/>
    <w:rsid w:val="0054554E"/>
    <w:rPr>
      <w:b/>
      <w:bCs/>
    </w:rPr>
  </w:style>
  <w:style w:type="character" w:styleId="Emphasis">
    <w:name w:val="Emphasis"/>
    <w:basedOn w:val="DefaultParagraphFont"/>
    <w:uiPriority w:val="20"/>
    <w:qFormat/>
    <w:rsid w:val="0054554E"/>
    <w:rPr>
      <w:i/>
      <w:iCs/>
    </w:rPr>
  </w:style>
  <w:style w:type="paragraph" w:customStyle="1" w:styleId="TableCaption">
    <w:name w:val="Table Caption"/>
    <w:basedOn w:val="FigureCaption"/>
    <w:qFormat/>
    <w:rsid w:val="0054554E"/>
    <w:rPr>
      <w:szCs w:val="18"/>
    </w:rPr>
  </w:style>
  <w:style w:type="paragraph" w:customStyle="1" w:styleId="Paragraphnumbered">
    <w:name w:val="Paragraph (numbered)"/>
    <w:rsid w:val="0054554E"/>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54554E"/>
    <w:rPr>
      <w:color w:val="808080"/>
      <w:shd w:val="clear" w:color="auto" w:fill="E6E6E6"/>
    </w:rPr>
  </w:style>
  <w:style w:type="paragraph" w:styleId="ListParagraph">
    <w:name w:val="List Paragraph"/>
    <w:basedOn w:val="Normal"/>
    <w:uiPriority w:val="34"/>
    <w:rsid w:val="0054554E"/>
    <w:pPr>
      <w:ind w:left="720"/>
      <w:contextualSpacing/>
    </w:pPr>
  </w:style>
  <w:style w:type="character" w:styleId="CommentReference">
    <w:name w:val="annotation reference"/>
    <w:basedOn w:val="DefaultParagraphFont"/>
    <w:semiHidden/>
    <w:unhideWhenUsed/>
    <w:rsid w:val="0054554E"/>
    <w:rPr>
      <w:sz w:val="16"/>
      <w:szCs w:val="16"/>
    </w:rPr>
  </w:style>
  <w:style w:type="paragraph" w:styleId="CommentText">
    <w:name w:val="annotation text"/>
    <w:basedOn w:val="Normal"/>
    <w:link w:val="CommentTextChar"/>
    <w:semiHidden/>
    <w:unhideWhenUsed/>
    <w:rsid w:val="0054554E"/>
    <w:rPr>
      <w:sz w:val="20"/>
    </w:rPr>
  </w:style>
  <w:style w:type="character" w:customStyle="1" w:styleId="CommentTextChar">
    <w:name w:val="Comment Text Char"/>
    <w:basedOn w:val="DefaultParagraphFont"/>
    <w:link w:val="CommentText"/>
    <w:semiHidden/>
    <w:rsid w:val="0054554E"/>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54554E"/>
    <w:rPr>
      <w:b/>
      <w:bCs/>
    </w:rPr>
  </w:style>
  <w:style w:type="character" w:customStyle="1" w:styleId="CommentSubjectChar">
    <w:name w:val="Comment Subject Char"/>
    <w:basedOn w:val="CommentTextChar"/>
    <w:link w:val="CommentSubject"/>
    <w:semiHidden/>
    <w:rsid w:val="0054554E"/>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L1ryym/oXeyK" TargetMode="External"/><Relationship Id="rId21" Type="http://schemas.openxmlformats.org/officeDocument/2006/relationships/hyperlink" Target="https://paperpile.com/c/L1ryym/agmTd+B2YyF+LQkK0" TargetMode="External"/><Relationship Id="rId42" Type="http://schemas.openxmlformats.org/officeDocument/2006/relationships/hyperlink" Target="https://paperpile.com/c/L1ryym/zYez" TargetMode="External"/><Relationship Id="rId63" Type="http://schemas.openxmlformats.org/officeDocument/2006/relationships/hyperlink" Target="http://paperpile.com/b/L1ryym/5IPS" TargetMode="External"/><Relationship Id="rId84" Type="http://schemas.openxmlformats.org/officeDocument/2006/relationships/hyperlink" Target="http://paperpile.com/b/L1ryym/HKJU" TargetMode="External"/><Relationship Id="rId138" Type="http://schemas.openxmlformats.org/officeDocument/2006/relationships/hyperlink" Target="http://paperpile.com/b/L1ryym/oUte" TargetMode="External"/><Relationship Id="rId159" Type="http://schemas.openxmlformats.org/officeDocument/2006/relationships/hyperlink" Target="http://dx.doi.org/10.3390/jfb13040175" TargetMode="External"/><Relationship Id="rId170" Type="http://schemas.openxmlformats.org/officeDocument/2006/relationships/hyperlink" Target="http://paperpile.com/b/L1ryym/kTrEc" TargetMode="External"/><Relationship Id="rId191" Type="http://schemas.openxmlformats.org/officeDocument/2006/relationships/hyperlink" Target="http://paperpile.com/b/L1ryym/vO8x" TargetMode="External"/><Relationship Id="rId205" Type="http://schemas.openxmlformats.org/officeDocument/2006/relationships/hyperlink" Target="http://paperpile.com/b/L1ryym/PNkb" TargetMode="External"/><Relationship Id="rId226" Type="http://schemas.openxmlformats.org/officeDocument/2006/relationships/hyperlink" Target="http://paperpile.com/b/L1ryym/iluYp" TargetMode="External"/><Relationship Id="rId107" Type="http://schemas.openxmlformats.org/officeDocument/2006/relationships/hyperlink" Target="http://paperpile.com/b/L1ryym/LodQ" TargetMode="External"/><Relationship Id="rId11" Type="http://schemas.openxmlformats.org/officeDocument/2006/relationships/hyperlink" Target="https://paperpile.com/c/L1ryym/vO8x" TargetMode="External"/><Relationship Id="rId32" Type="http://schemas.openxmlformats.org/officeDocument/2006/relationships/image" Target="media/image6.png"/><Relationship Id="rId53" Type="http://schemas.openxmlformats.org/officeDocument/2006/relationships/hyperlink" Target="http://paperpile.com/b/L1ryym/3uCf" TargetMode="External"/><Relationship Id="rId74" Type="http://schemas.openxmlformats.org/officeDocument/2006/relationships/hyperlink" Target="http://paperpile.com/b/L1ryym/2vqv" TargetMode="External"/><Relationship Id="rId128" Type="http://schemas.openxmlformats.org/officeDocument/2006/relationships/hyperlink" Target="http://paperpile.com/b/L1ryym/PCNcJ" TargetMode="External"/><Relationship Id="rId149" Type="http://schemas.openxmlformats.org/officeDocument/2006/relationships/hyperlink" Target="http://paperpile.com/b/L1ryym/cIjxC" TargetMode="External"/><Relationship Id="rId5" Type="http://schemas.openxmlformats.org/officeDocument/2006/relationships/hyperlink" Target="mailto:dharanyabds@gmail.com" TargetMode="External"/><Relationship Id="rId95" Type="http://schemas.openxmlformats.org/officeDocument/2006/relationships/hyperlink" Target="http://paperpile.com/b/L1ryym/Iesr" TargetMode="External"/><Relationship Id="rId160" Type="http://schemas.openxmlformats.org/officeDocument/2006/relationships/hyperlink" Target="http://paperpile.com/b/L1ryym/3A5T" TargetMode="External"/><Relationship Id="rId181" Type="http://schemas.openxmlformats.org/officeDocument/2006/relationships/hyperlink" Target="http://paperpile.com/b/L1ryym/i2mG" TargetMode="External"/><Relationship Id="rId216" Type="http://schemas.openxmlformats.org/officeDocument/2006/relationships/hyperlink" Target="http://paperpile.com/b/L1ryym/GFjX" TargetMode="External"/><Relationship Id="rId237" Type="http://schemas.openxmlformats.org/officeDocument/2006/relationships/hyperlink" Target="http://paperpile.com/b/L1ryym/A1ts" TargetMode="External"/><Relationship Id="rId22" Type="http://schemas.openxmlformats.org/officeDocument/2006/relationships/hyperlink" Target="https://paperpile.com/c/L1ryym/PNkb" TargetMode="External"/><Relationship Id="rId43" Type="http://schemas.openxmlformats.org/officeDocument/2006/relationships/hyperlink" Target="https://paperpile.com/c/L1ryym/PNkb" TargetMode="External"/><Relationship Id="rId64" Type="http://schemas.openxmlformats.org/officeDocument/2006/relationships/hyperlink" Target="http://dx.doi.org/10.3390/jcm12093202" TargetMode="External"/><Relationship Id="rId118" Type="http://schemas.openxmlformats.org/officeDocument/2006/relationships/hyperlink" Target="http://paperpile.com/b/L1ryym/oXeyK" TargetMode="External"/><Relationship Id="rId139" Type="http://schemas.openxmlformats.org/officeDocument/2006/relationships/hyperlink" Target="http://paperpile.com/b/L1ryym/unlG" TargetMode="External"/><Relationship Id="rId85" Type="http://schemas.openxmlformats.org/officeDocument/2006/relationships/hyperlink" Target="http://paperpile.com/b/L1ryym/HKJU" TargetMode="External"/><Relationship Id="rId150" Type="http://schemas.openxmlformats.org/officeDocument/2006/relationships/hyperlink" Target="http://paperpile.com/b/L1ryym/55Bj" TargetMode="External"/><Relationship Id="rId171" Type="http://schemas.openxmlformats.org/officeDocument/2006/relationships/hyperlink" Target="http://paperpile.com/b/L1ryym/kTrEc" TargetMode="External"/><Relationship Id="rId192" Type="http://schemas.openxmlformats.org/officeDocument/2006/relationships/hyperlink" Target="http://paperpile.com/b/L1ryym/vO8x" TargetMode="External"/><Relationship Id="rId206" Type="http://schemas.openxmlformats.org/officeDocument/2006/relationships/hyperlink" Target="http://paperpile.com/b/L1ryym/LPqqr" TargetMode="External"/><Relationship Id="rId227" Type="http://schemas.openxmlformats.org/officeDocument/2006/relationships/hyperlink" Target="http://paperpile.com/b/L1ryym/iluYp" TargetMode="External"/><Relationship Id="rId12" Type="http://schemas.openxmlformats.org/officeDocument/2006/relationships/hyperlink" Target="https://paperpile.com/c/L1ryym/tYdO" TargetMode="External"/><Relationship Id="rId33" Type="http://schemas.openxmlformats.org/officeDocument/2006/relationships/image" Target="media/image7.png"/><Relationship Id="rId108" Type="http://schemas.openxmlformats.org/officeDocument/2006/relationships/hyperlink" Target="http://paperpile.com/b/L1ryym/LQkK0" TargetMode="External"/><Relationship Id="rId129" Type="http://schemas.openxmlformats.org/officeDocument/2006/relationships/hyperlink" Target="http://paperpile.com/b/L1ryym/PCNcJ" TargetMode="External"/><Relationship Id="rId54" Type="http://schemas.openxmlformats.org/officeDocument/2006/relationships/hyperlink" Target="http://paperpile.com/b/L1ryym/B2YyF" TargetMode="External"/><Relationship Id="rId75" Type="http://schemas.openxmlformats.org/officeDocument/2006/relationships/hyperlink" Target="http://dx.doi.org/10.3390/pharmaceutics13050660" TargetMode="External"/><Relationship Id="rId96" Type="http://schemas.openxmlformats.org/officeDocument/2006/relationships/hyperlink" Target="http://paperpile.com/b/L1ryym/Iesr" TargetMode="External"/><Relationship Id="rId140" Type="http://schemas.openxmlformats.org/officeDocument/2006/relationships/hyperlink" Target="http://paperpile.com/b/L1ryym/unlG" TargetMode="External"/><Relationship Id="rId161" Type="http://schemas.openxmlformats.org/officeDocument/2006/relationships/hyperlink" Target="http://paperpile.com/b/L1ryym/3A5T" TargetMode="External"/><Relationship Id="rId182" Type="http://schemas.openxmlformats.org/officeDocument/2006/relationships/hyperlink" Target="http://paperpile.com/b/L1ryym/i2mG" TargetMode="External"/><Relationship Id="rId217" Type="http://schemas.openxmlformats.org/officeDocument/2006/relationships/hyperlink" Target="http://paperpile.com/b/L1ryym/GFjX" TargetMode="External"/><Relationship Id="rId6" Type="http://schemas.openxmlformats.org/officeDocument/2006/relationships/hyperlink" Target="https://paperpile.com/c/L1ryym/3uCf" TargetMode="External"/><Relationship Id="rId238" Type="http://schemas.openxmlformats.org/officeDocument/2006/relationships/hyperlink" Target="http://paperpile.com/b/L1ryym/A1ts" TargetMode="External"/><Relationship Id="rId23" Type="http://schemas.openxmlformats.org/officeDocument/2006/relationships/hyperlink" Target="https://paperpile.com/c/L1ryym/55Bj" TargetMode="External"/><Relationship Id="rId119" Type="http://schemas.openxmlformats.org/officeDocument/2006/relationships/hyperlink" Target="http://paperpile.com/b/L1ryym/oXeyK" TargetMode="External"/><Relationship Id="rId44" Type="http://schemas.openxmlformats.org/officeDocument/2006/relationships/hyperlink" Target="http://paperpile.com/b/L1ryym/zYez" TargetMode="External"/><Relationship Id="rId65" Type="http://schemas.openxmlformats.org/officeDocument/2006/relationships/hyperlink" Target="http://paperpile.com/b/L1ryym/agmTd" TargetMode="External"/><Relationship Id="rId86" Type="http://schemas.openxmlformats.org/officeDocument/2006/relationships/hyperlink" Target="http://paperpile.com/b/L1ryym/HKJU" TargetMode="External"/><Relationship Id="rId130" Type="http://schemas.openxmlformats.org/officeDocument/2006/relationships/hyperlink" Target="http://paperpile.com/b/L1ryym/PCNcJ" TargetMode="External"/><Relationship Id="rId151" Type="http://schemas.openxmlformats.org/officeDocument/2006/relationships/hyperlink" Target="http://paperpile.com/b/L1ryym/55Bj" TargetMode="External"/><Relationship Id="rId172" Type="http://schemas.openxmlformats.org/officeDocument/2006/relationships/hyperlink" Target="http://paperpile.com/b/L1ryym/kTrEc" TargetMode="External"/><Relationship Id="rId193" Type="http://schemas.openxmlformats.org/officeDocument/2006/relationships/hyperlink" Target="http://paperpile.com/b/L1ryym/vO8x" TargetMode="External"/><Relationship Id="rId207" Type="http://schemas.openxmlformats.org/officeDocument/2006/relationships/hyperlink" Target="http://paperpile.com/b/L1ryym/LPqqr" TargetMode="External"/><Relationship Id="rId228" Type="http://schemas.openxmlformats.org/officeDocument/2006/relationships/hyperlink" Target="http://paperpile.com/b/L1ryym/iluYp" TargetMode="External"/><Relationship Id="rId13" Type="http://schemas.openxmlformats.org/officeDocument/2006/relationships/hyperlink" Target="https://paperpile.com/c/L1ryym/HKJU" TargetMode="External"/><Relationship Id="rId109" Type="http://schemas.openxmlformats.org/officeDocument/2006/relationships/hyperlink" Target="http://paperpile.com/b/L1ryym/LQkK0" TargetMode="External"/><Relationship Id="rId34" Type="http://schemas.openxmlformats.org/officeDocument/2006/relationships/hyperlink" Target="https://paperpile.com/c/L1ryym/55Bj" TargetMode="External"/><Relationship Id="rId55" Type="http://schemas.openxmlformats.org/officeDocument/2006/relationships/hyperlink" Target="http://paperpile.com/b/L1ryym/B2YyF" TargetMode="External"/><Relationship Id="rId76" Type="http://schemas.openxmlformats.org/officeDocument/2006/relationships/hyperlink" Target="http://paperpile.com/b/L1ryym/PFC7U" TargetMode="External"/><Relationship Id="rId97" Type="http://schemas.openxmlformats.org/officeDocument/2006/relationships/hyperlink" Target="http://paperpile.com/b/L1ryym/Iesr" TargetMode="External"/><Relationship Id="rId120" Type="http://schemas.openxmlformats.org/officeDocument/2006/relationships/hyperlink" Target="http://paperpile.com/b/L1ryym/oXeyK" TargetMode="External"/><Relationship Id="rId141" Type="http://schemas.openxmlformats.org/officeDocument/2006/relationships/hyperlink" Target="http://paperpile.com/b/L1ryym/unlG" TargetMode="External"/><Relationship Id="rId7" Type="http://schemas.openxmlformats.org/officeDocument/2006/relationships/hyperlink" Target="https://paperpile.com/c/L1ryym/5IPS" TargetMode="External"/><Relationship Id="rId162" Type="http://schemas.openxmlformats.org/officeDocument/2006/relationships/hyperlink" Target="http://paperpile.com/b/L1ryym/3A5T" TargetMode="External"/><Relationship Id="rId183" Type="http://schemas.openxmlformats.org/officeDocument/2006/relationships/hyperlink" Target="http://paperpile.com/b/L1ryym/i2mG" TargetMode="External"/><Relationship Id="rId218" Type="http://schemas.openxmlformats.org/officeDocument/2006/relationships/hyperlink" Target="http://paperpile.com/b/L1ryym/GFjX" TargetMode="External"/><Relationship Id="rId239" Type="http://schemas.openxmlformats.org/officeDocument/2006/relationships/fontTable" Target="fontTable.xml"/><Relationship Id="rId24" Type="http://schemas.openxmlformats.org/officeDocument/2006/relationships/hyperlink" Target="https://paperpile.com/c/L1ryym/55Bj" TargetMode="External"/><Relationship Id="rId45" Type="http://schemas.openxmlformats.org/officeDocument/2006/relationships/hyperlink" Target="http://paperpile.com/b/L1ryym/zYez" TargetMode="External"/><Relationship Id="rId66" Type="http://schemas.openxmlformats.org/officeDocument/2006/relationships/hyperlink" Target="http://paperpile.com/b/L1ryym/agmTd" TargetMode="External"/><Relationship Id="rId87" Type="http://schemas.openxmlformats.org/officeDocument/2006/relationships/hyperlink" Target="http://paperpile.com/b/L1ryym/HKJU" TargetMode="External"/><Relationship Id="rId110" Type="http://schemas.openxmlformats.org/officeDocument/2006/relationships/hyperlink" Target="http://paperpile.com/b/L1ryym/LQkK0" TargetMode="External"/><Relationship Id="rId131" Type="http://schemas.openxmlformats.org/officeDocument/2006/relationships/hyperlink" Target="http://paperpile.com/b/L1ryym/VqiR" TargetMode="External"/><Relationship Id="rId152" Type="http://schemas.openxmlformats.org/officeDocument/2006/relationships/hyperlink" Target="http://paperpile.com/b/L1ryym/55Bj" TargetMode="External"/><Relationship Id="rId173" Type="http://schemas.openxmlformats.org/officeDocument/2006/relationships/hyperlink" Target="http://paperpile.com/b/L1ryym/kTrEc" TargetMode="External"/><Relationship Id="rId194" Type="http://schemas.openxmlformats.org/officeDocument/2006/relationships/hyperlink" Target="http://paperpile.com/b/L1ryym/vO8x" TargetMode="External"/><Relationship Id="rId208" Type="http://schemas.openxmlformats.org/officeDocument/2006/relationships/hyperlink" Target="http://paperpile.com/b/L1ryym/LPqqr" TargetMode="External"/><Relationship Id="rId229" Type="http://schemas.openxmlformats.org/officeDocument/2006/relationships/hyperlink" Target="http://paperpile.com/b/L1ryym/iluYp" TargetMode="External"/><Relationship Id="rId240" Type="http://schemas.openxmlformats.org/officeDocument/2006/relationships/theme" Target="theme/theme1.xml"/><Relationship Id="rId14" Type="http://schemas.openxmlformats.org/officeDocument/2006/relationships/hyperlink" Target="https://paperpile.com/c/L1ryym/3A5T" TargetMode="External"/><Relationship Id="rId35" Type="http://schemas.openxmlformats.org/officeDocument/2006/relationships/hyperlink" Target="https://paperpile.com/c/L1ryym/unlG" TargetMode="External"/><Relationship Id="rId56" Type="http://schemas.openxmlformats.org/officeDocument/2006/relationships/hyperlink" Target="http://paperpile.com/b/L1ryym/B2YyF" TargetMode="External"/><Relationship Id="rId77" Type="http://schemas.openxmlformats.org/officeDocument/2006/relationships/hyperlink" Target="http://paperpile.com/b/L1ryym/PFC7U" TargetMode="External"/><Relationship Id="rId100" Type="http://schemas.openxmlformats.org/officeDocument/2006/relationships/hyperlink" Target="http://paperpile.com/b/L1ryym/uBEF" TargetMode="External"/><Relationship Id="rId8" Type="http://schemas.openxmlformats.org/officeDocument/2006/relationships/hyperlink" Target="https://paperpile.com/c/L1ryym/PNkb" TargetMode="External"/><Relationship Id="rId98" Type="http://schemas.openxmlformats.org/officeDocument/2006/relationships/hyperlink" Target="http://paperpile.com/b/L1ryym/Iesr" TargetMode="External"/><Relationship Id="rId121" Type="http://schemas.openxmlformats.org/officeDocument/2006/relationships/hyperlink" Target="http://paperpile.com/b/L1ryym/24a8S" TargetMode="External"/><Relationship Id="rId142" Type="http://schemas.openxmlformats.org/officeDocument/2006/relationships/hyperlink" Target="http://paperpile.com/b/L1ryym/unlG" TargetMode="External"/><Relationship Id="rId163" Type="http://schemas.openxmlformats.org/officeDocument/2006/relationships/hyperlink" Target="http://paperpile.com/b/L1ryym/3A5T" TargetMode="External"/><Relationship Id="rId184" Type="http://schemas.openxmlformats.org/officeDocument/2006/relationships/hyperlink" Target="http://paperpile.com/b/L1ryym/i2mG" TargetMode="External"/><Relationship Id="rId219" Type="http://schemas.openxmlformats.org/officeDocument/2006/relationships/hyperlink" Target="http://paperpile.com/b/L1ryym/GFjX" TargetMode="External"/><Relationship Id="rId230" Type="http://schemas.openxmlformats.org/officeDocument/2006/relationships/hyperlink" Target="http://paperpile.com/b/L1ryym/iluYp" TargetMode="External"/><Relationship Id="rId25" Type="http://schemas.openxmlformats.org/officeDocument/2006/relationships/hyperlink" Target="https://paperpile.com/c/L1ryym/PNkb" TargetMode="External"/><Relationship Id="rId46" Type="http://schemas.openxmlformats.org/officeDocument/2006/relationships/hyperlink" Target="http://paperpile.com/b/L1ryym/zYez" TargetMode="External"/><Relationship Id="rId67" Type="http://schemas.openxmlformats.org/officeDocument/2006/relationships/hyperlink" Target="http://paperpile.com/b/L1ryym/agmTd" TargetMode="External"/><Relationship Id="rId88" Type="http://schemas.openxmlformats.org/officeDocument/2006/relationships/hyperlink" Target="http://paperpile.com/b/L1ryym/HKJU" TargetMode="External"/><Relationship Id="rId111" Type="http://schemas.openxmlformats.org/officeDocument/2006/relationships/hyperlink" Target="http://paperpile.com/b/L1ryym/LQkK0" TargetMode="External"/><Relationship Id="rId132" Type="http://schemas.openxmlformats.org/officeDocument/2006/relationships/hyperlink" Target="http://paperpile.com/b/L1ryym/VqiR" TargetMode="External"/><Relationship Id="rId153" Type="http://schemas.openxmlformats.org/officeDocument/2006/relationships/hyperlink" Target="http://dx.doi.org/10.4103/ijdr.ijdr_613_22" TargetMode="External"/><Relationship Id="rId174" Type="http://schemas.openxmlformats.org/officeDocument/2006/relationships/hyperlink" Target="http://paperpile.com/b/L1ryym/kTrEc" TargetMode="External"/><Relationship Id="rId195" Type="http://schemas.openxmlformats.org/officeDocument/2006/relationships/hyperlink" Target="http://dx.doi.org/10.5041/RMMJ.10428" TargetMode="External"/><Relationship Id="rId209" Type="http://schemas.openxmlformats.org/officeDocument/2006/relationships/hyperlink" Target="http://paperpile.com/b/L1ryym/LPqqr" TargetMode="External"/><Relationship Id="rId190" Type="http://schemas.openxmlformats.org/officeDocument/2006/relationships/hyperlink" Target="http://paperpile.com/b/L1ryym/vO8x" TargetMode="External"/><Relationship Id="rId204" Type="http://schemas.openxmlformats.org/officeDocument/2006/relationships/hyperlink" Target="http://paperpile.com/b/L1ryym/PNkb" TargetMode="External"/><Relationship Id="rId220" Type="http://schemas.openxmlformats.org/officeDocument/2006/relationships/hyperlink" Target="http://paperpile.com/b/L1ryym/GFjX" TargetMode="External"/><Relationship Id="rId225" Type="http://schemas.openxmlformats.org/officeDocument/2006/relationships/hyperlink" Target="http://paperpile.com/b/L1ryym/1hMfj" TargetMode="External"/><Relationship Id="rId15" Type="http://schemas.openxmlformats.org/officeDocument/2006/relationships/hyperlink" Target="https://paperpile.com/c/L1ryym/2vqv" TargetMode="External"/><Relationship Id="rId36" Type="http://schemas.openxmlformats.org/officeDocument/2006/relationships/hyperlink" Target="https://paperpile.com/c/L1ryym/1hMfj+24a8S+oXeyK" TargetMode="External"/><Relationship Id="rId57" Type="http://schemas.openxmlformats.org/officeDocument/2006/relationships/hyperlink" Target="http://paperpile.com/b/L1ryym/B2YyF" TargetMode="External"/><Relationship Id="rId106" Type="http://schemas.openxmlformats.org/officeDocument/2006/relationships/hyperlink" Target="http://paperpile.com/b/L1ryym/LodQ" TargetMode="External"/><Relationship Id="rId127" Type="http://schemas.openxmlformats.org/officeDocument/2006/relationships/hyperlink" Target="http://paperpile.com/b/L1ryym/PCNcJ" TargetMode="External"/><Relationship Id="rId10" Type="http://schemas.openxmlformats.org/officeDocument/2006/relationships/hyperlink" Target="https://paperpile.com/c/L1ryym/A1ts" TargetMode="External"/><Relationship Id="rId31" Type="http://schemas.openxmlformats.org/officeDocument/2006/relationships/hyperlink" Target="https://paperpile.com/c/L1ryym/VqiR" TargetMode="External"/><Relationship Id="rId52" Type="http://schemas.openxmlformats.org/officeDocument/2006/relationships/hyperlink" Target="http://paperpile.com/b/L1ryym/3uCf" TargetMode="External"/><Relationship Id="rId73" Type="http://schemas.openxmlformats.org/officeDocument/2006/relationships/hyperlink" Target="http://paperpile.com/b/L1ryym/2vqv" TargetMode="External"/><Relationship Id="rId78" Type="http://schemas.openxmlformats.org/officeDocument/2006/relationships/hyperlink" Target="http://paperpile.com/b/L1ryym/PFC7U" TargetMode="External"/><Relationship Id="rId94" Type="http://schemas.openxmlformats.org/officeDocument/2006/relationships/hyperlink" Target="http://paperpile.com/b/L1ryym/DGYHg" TargetMode="External"/><Relationship Id="rId99" Type="http://schemas.openxmlformats.org/officeDocument/2006/relationships/hyperlink" Target="http://paperpile.com/b/L1ryym/Iesr" TargetMode="External"/><Relationship Id="rId101" Type="http://schemas.openxmlformats.org/officeDocument/2006/relationships/hyperlink" Target="http://paperpile.com/b/L1ryym/uBEF" TargetMode="External"/><Relationship Id="rId122" Type="http://schemas.openxmlformats.org/officeDocument/2006/relationships/hyperlink" Target="http://paperpile.com/b/L1ryym/24a8S" TargetMode="External"/><Relationship Id="rId143" Type="http://schemas.openxmlformats.org/officeDocument/2006/relationships/hyperlink" Target="http://paperpile.com/b/L1ryym/unlG" TargetMode="External"/><Relationship Id="rId148" Type="http://schemas.openxmlformats.org/officeDocument/2006/relationships/hyperlink" Target="http://paperpile.com/b/L1ryym/cIjxC" TargetMode="External"/><Relationship Id="rId164" Type="http://schemas.openxmlformats.org/officeDocument/2006/relationships/hyperlink" Target="http://paperpile.com/b/L1ryym/3A5T" TargetMode="External"/><Relationship Id="rId169" Type="http://schemas.openxmlformats.org/officeDocument/2006/relationships/hyperlink" Target="http://paperpile.com/b/L1ryym/RkAzv" TargetMode="External"/><Relationship Id="rId185" Type="http://schemas.openxmlformats.org/officeDocument/2006/relationships/hyperlink" Target="http://paperpile.com/b/L1ryym/NJjtF" TargetMode="External"/><Relationship Id="rId4" Type="http://schemas.openxmlformats.org/officeDocument/2006/relationships/webSettings" Target="webSettings.xml"/><Relationship Id="rId9" Type="http://schemas.openxmlformats.org/officeDocument/2006/relationships/hyperlink" Target="https://paperpile.com/c/L1ryym/5IPS+Iesr" TargetMode="External"/><Relationship Id="rId180" Type="http://schemas.openxmlformats.org/officeDocument/2006/relationships/hyperlink" Target="http://paperpile.com/b/L1ryym/i2mG" TargetMode="External"/><Relationship Id="rId210" Type="http://schemas.openxmlformats.org/officeDocument/2006/relationships/hyperlink" Target="http://paperpile.com/b/L1ryym/LPqqr" TargetMode="External"/><Relationship Id="rId215" Type="http://schemas.openxmlformats.org/officeDocument/2006/relationships/hyperlink" Target="http://paperpile.com/b/L1ryym/Sb6uS" TargetMode="External"/><Relationship Id="rId236" Type="http://schemas.openxmlformats.org/officeDocument/2006/relationships/hyperlink" Target="http://paperpile.com/b/L1ryym/A1ts" TargetMode="External"/><Relationship Id="rId26" Type="http://schemas.openxmlformats.org/officeDocument/2006/relationships/image" Target="media/image2.png"/><Relationship Id="rId231" Type="http://schemas.openxmlformats.org/officeDocument/2006/relationships/hyperlink" Target="http://paperpile.com/b/L1ryym/Jun2" TargetMode="External"/><Relationship Id="rId47" Type="http://schemas.openxmlformats.org/officeDocument/2006/relationships/hyperlink" Target="http://paperpile.com/b/L1ryym/zYez" TargetMode="External"/><Relationship Id="rId68" Type="http://schemas.openxmlformats.org/officeDocument/2006/relationships/hyperlink" Target="http://paperpile.com/b/L1ryym/agmTd" TargetMode="External"/><Relationship Id="rId89" Type="http://schemas.openxmlformats.org/officeDocument/2006/relationships/hyperlink" Target="http://dx.doi.org/10.3390/ijms22126459" TargetMode="External"/><Relationship Id="rId112" Type="http://schemas.openxmlformats.org/officeDocument/2006/relationships/hyperlink" Target="http://paperpile.com/b/L1ryym/LQkK0" TargetMode="External"/><Relationship Id="rId133" Type="http://schemas.openxmlformats.org/officeDocument/2006/relationships/hyperlink" Target="http://paperpile.com/b/L1ryym/VqiR" TargetMode="External"/><Relationship Id="rId154" Type="http://schemas.openxmlformats.org/officeDocument/2006/relationships/hyperlink" Target="http://paperpile.com/b/L1ryym/tYdO" TargetMode="External"/><Relationship Id="rId175" Type="http://schemas.openxmlformats.org/officeDocument/2006/relationships/hyperlink" Target="http://paperpile.com/b/L1ryym/ZMySg" TargetMode="External"/><Relationship Id="rId196" Type="http://schemas.openxmlformats.org/officeDocument/2006/relationships/hyperlink" Target="http://paperpile.com/b/L1ryym/dCs65" TargetMode="External"/><Relationship Id="rId200" Type="http://schemas.openxmlformats.org/officeDocument/2006/relationships/hyperlink" Target="http://paperpile.com/b/L1ryym/dCs65" TargetMode="External"/><Relationship Id="rId16" Type="http://schemas.openxmlformats.org/officeDocument/2006/relationships/hyperlink" Target="https://paperpile.com/c/L1ryym/uBEF+Jun2" TargetMode="External"/><Relationship Id="rId221" Type="http://schemas.openxmlformats.org/officeDocument/2006/relationships/hyperlink" Target="http://paperpile.com/b/L1ryym/1hMfj" TargetMode="External"/><Relationship Id="rId37" Type="http://schemas.openxmlformats.org/officeDocument/2006/relationships/hyperlink" Target="https://paperpile.com/c/L1ryym/PFC7U+RkAzv+cIjxC" TargetMode="External"/><Relationship Id="rId58" Type="http://schemas.openxmlformats.org/officeDocument/2006/relationships/hyperlink" Target="http://paperpile.com/b/L1ryym/B2YyF" TargetMode="External"/><Relationship Id="rId79" Type="http://schemas.openxmlformats.org/officeDocument/2006/relationships/hyperlink" Target="http://paperpile.com/b/L1ryym/PFC7U" TargetMode="External"/><Relationship Id="rId102" Type="http://schemas.openxmlformats.org/officeDocument/2006/relationships/hyperlink" Target="http://paperpile.com/b/L1ryym/uBEF" TargetMode="External"/><Relationship Id="rId123" Type="http://schemas.openxmlformats.org/officeDocument/2006/relationships/hyperlink" Target="http://paperpile.com/b/L1ryym/24a8S" TargetMode="External"/><Relationship Id="rId144" Type="http://schemas.openxmlformats.org/officeDocument/2006/relationships/hyperlink" Target="http://dx.doi.org/10.3390/pathogens10020165" TargetMode="External"/><Relationship Id="rId90" Type="http://schemas.openxmlformats.org/officeDocument/2006/relationships/hyperlink" Target="http://paperpile.com/b/L1ryym/DGYHg" TargetMode="External"/><Relationship Id="rId165" Type="http://schemas.openxmlformats.org/officeDocument/2006/relationships/hyperlink" Target="http://paperpile.com/b/L1ryym/RkAzv" TargetMode="External"/><Relationship Id="rId186" Type="http://schemas.openxmlformats.org/officeDocument/2006/relationships/hyperlink" Target="http://paperpile.com/b/L1ryym/NJjtF" TargetMode="External"/><Relationship Id="rId211" Type="http://schemas.openxmlformats.org/officeDocument/2006/relationships/hyperlink" Target="http://paperpile.com/b/L1ryym/Sb6uS" TargetMode="External"/><Relationship Id="rId232" Type="http://schemas.openxmlformats.org/officeDocument/2006/relationships/hyperlink" Target="http://paperpile.com/b/L1ryym/Jun2" TargetMode="External"/><Relationship Id="rId27" Type="http://schemas.openxmlformats.org/officeDocument/2006/relationships/image" Target="media/image3.png"/><Relationship Id="rId48" Type="http://schemas.openxmlformats.org/officeDocument/2006/relationships/hyperlink" Target="http://paperpile.com/b/L1ryym/zYez" TargetMode="External"/><Relationship Id="rId69" Type="http://schemas.openxmlformats.org/officeDocument/2006/relationships/hyperlink" Target="http://paperpile.com/b/L1ryym/agmTd" TargetMode="External"/><Relationship Id="rId113" Type="http://schemas.openxmlformats.org/officeDocument/2006/relationships/hyperlink" Target="http://paperpile.com/b/L1ryym/ifCq" TargetMode="External"/><Relationship Id="rId134" Type="http://schemas.openxmlformats.org/officeDocument/2006/relationships/hyperlink" Target="http://paperpile.com/b/L1ryym/oUte" TargetMode="External"/><Relationship Id="rId80" Type="http://schemas.openxmlformats.org/officeDocument/2006/relationships/hyperlink" Target="http://paperpile.com/b/L1ryym/PFC7U" TargetMode="External"/><Relationship Id="rId155" Type="http://schemas.openxmlformats.org/officeDocument/2006/relationships/hyperlink" Target="http://paperpile.com/b/L1ryym/tYdO" TargetMode="External"/><Relationship Id="rId176" Type="http://schemas.openxmlformats.org/officeDocument/2006/relationships/hyperlink" Target="http://paperpile.com/b/L1ryym/ZMySg" TargetMode="External"/><Relationship Id="rId197" Type="http://schemas.openxmlformats.org/officeDocument/2006/relationships/hyperlink" Target="http://paperpile.com/b/L1ryym/dCs65" TargetMode="External"/><Relationship Id="rId201" Type="http://schemas.openxmlformats.org/officeDocument/2006/relationships/hyperlink" Target="http://paperpile.com/b/L1ryym/PNkb" TargetMode="External"/><Relationship Id="rId222" Type="http://schemas.openxmlformats.org/officeDocument/2006/relationships/hyperlink" Target="http://paperpile.com/b/L1ryym/1hMfj" TargetMode="External"/><Relationship Id="rId17" Type="http://schemas.openxmlformats.org/officeDocument/2006/relationships/hyperlink" Target="https://paperpile.com/c/L1ryym/GFjX+i2mG" TargetMode="External"/><Relationship Id="rId38" Type="http://schemas.openxmlformats.org/officeDocument/2006/relationships/hyperlink" Target="https://paperpile.com/c/L1ryym/iluYp+LPqqr+kTrEc" TargetMode="External"/><Relationship Id="rId59" Type="http://schemas.openxmlformats.org/officeDocument/2006/relationships/hyperlink" Target="http://paperpile.com/b/L1ryym/5IPS" TargetMode="External"/><Relationship Id="rId103" Type="http://schemas.openxmlformats.org/officeDocument/2006/relationships/hyperlink" Target="http://paperpile.com/b/L1ryym/LodQ" TargetMode="External"/><Relationship Id="rId124" Type="http://schemas.openxmlformats.org/officeDocument/2006/relationships/hyperlink" Target="http://paperpile.com/b/L1ryym/24a8S" TargetMode="External"/><Relationship Id="rId70" Type="http://schemas.openxmlformats.org/officeDocument/2006/relationships/hyperlink" Target="http://paperpile.com/b/L1ryym/2vqv" TargetMode="External"/><Relationship Id="rId91" Type="http://schemas.openxmlformats.org/officeDocument/2006/relationships/hyperlink" Target="http://paperpile.com/b/L1ryym/DGYHg" TargetMode="External"/><Relationship Id="rId145" Type="http://schemas.openxmlformats.org/officeDocument/2006/relationships/hyperlink" Target="http://paperpile.com/b/L1ryym/cIjxC" TargetMode="External"/><Relationship Id="rId166" Type="http://schemas.openxmlformats.org/officeDocument/2006/relationships/hyperlink" Target="http://paperpile.com/b/L1ryym/RkAzv" TargetMode="External"/><Relationship Id="rId187" Type="http://schemas.openxmlformats.org/officeDocument/2006/relationships/hyperlink" Target="http://paperpile.com/b/L1ryym/NJjtF" TargetMode="External"/><Relationship Id="rId1" Type="http://schemas.openxmlformats.org/officeDocument/2006/relationships/numbering" Target="numbering.xml"/><Relationship Id="rId212" Type="http://schemas.openxmlformats.org/officeDocument/2006/relationships/hyperlink" Target="http://paperpile.com/b/L1ryym/Sb6uS" TargetMode="External"/><Relationship Id="rId233" Type="http://schemas.openxmlformats.org/officeDocument/2006/relationships/hyperlink" Target="http://paperpile.com/b/L1ryym/Jun2" TargetMode="External"/><Relationship Id="rId28" Type="http://schemas.openxmlformats.org/officeDocument/2006/relationships/image" Target="media/image4.gif"/><Relationship Id="rId49" Type="http://schemas.openxmlformats.org/officeDocument/2006/relationships/hyperlink" Target="http://paperpile.com/b/L1ryym/3uCf" TargetMode="External"/><Relationship Id="rId114" Type="http://schemas.openxmlformats.org/officeDocument/2006/relationships/hyperlink" Target="http://paperpile.com/b/L1ryym/ifCq" TargetMode="External"/><Relationship Id="rId60" Type="http://schemas.openxmlformats.org/officeDocument/2006/relationships/hyperlink" Target="http://paperpile.com/b/L1ryym/5IPS" TargetMode="External"/><Relationship Id="rId81" Type="http://schemas.openxmlformats.org/officeDocument/2006/relationships/hyperlink" Target="http://paperpile.com/b/L1ryym/Ngzr" TargetMode="External"/><Relationship Id="rId135" Type="http://schemas.openxmlformats.org/officeDocument/2006/relationships/hyperlink" Target="http://paperpile.com/b/L1ryym/oUte" TargetMode="External"/><Relationship Id="rId156" Type="http://schemas.openxmlformats.org/officeDocument/2006/relationships/hyperlink" Target="http://paperpile.com/b/L1ryym/tYdO" TargetMode="External"/><Relationship Id="rId177" Type="http://schemas.openxmlformats.org/officeDocument/2006/relationships/hyperlink" Target="http://paperpile.com/b/L1ryym/ZMySg" TargetMode="External"/><Relationship Id="rId198" Type="http://schemas.openxmlformats.org/officeDocument/2006/relationships/hyperlink" Target="http://paperpile.com/b/L1ryym/dCs65" TargetMode="External"/><Relationship Id="rId202" Type="http://schemas.openxmlformats.org/officeDocument/2006/relationships/hyperlink" Target="http://paperpile.com/b/L1ryym/PNkb" TargetMode="External"/><Relationship Id="rId223" Type="http://schemas.openxmlformats.org/officeDocument/2006/relationships/hyperlink" Target="http://paperpile.com/b/L1ryym/1hMfj" TargetMode="External"/><Relationship Id="rId18" Type="http://schemas.openxmlformats.org/officeDocument/2006/relationships/hyperlink" Target="https://paperpile.com/c/L1ryym/oUte+ifCq" TargetMode="External"/><Relationship Id="rId39" Type="http://schemas.openxmlformats.org/officeDocument/2006/relationships/hyperlink" Target="https://paperpile.com/c/L1ryym/PNkb" TargetMode="External"/><Relationship Id="rId50" Type="http://schemas.openxmlformats.org/officeDocument/2006/relationships/hyperlink" Target="http://paperpile.com/b/L1ryym/3uCf" TargetMode="External"/><Relationship Id="rId104" Type="http://schemas.openxmlformats.org/officeDocument/2006/relationships/hyperlink" Target="http://paperpile.com/b/L1ryym/LodQ" TargetMode="External"/><Relationship Id="rId125" Type="http://schemas.openxmlformats.org/officeDocument/2006/relationships/hyperlink" Target="http://paperpile.com/b/L1ryym/24a8S" TargetMode="External"/><Relationship Id="rId146" Type="http://schemas.openxmlformats.org/officeDocument/2006/relationships/hyperlink" Target="http://paperpile.com/b/L1ryym/cIjxC" TargetMode="External"/><Relationship Id="rId167" Type="http://schemas.openxmlformats.org/officeDocument/2006/relationships/hyperlink" Target="http://paperpile.com/b/L1ryym/RkAzv" TargetMode="External"/><Relationship Id="rId188" Type="http://schemas.openxmlformats.org/officeDocument/2006/relationships/hyperlink" Target="http://paperpile.com/b/L1ryym/NJjtF" TargetMode="External"/><Relationship Id="rId71" Type="http://schemas.openxmlformats.org/officeDocument/2006/relationships/hyperlink" Target="http://paperpile.com/b/L1ryym/2vqv" TargetMode="External"/><Relationship Id="rId92" Type="http://schemas.openxmlformats.org/officeDocument/2006/relationships/hyperlink" Target="http://paperpile.com/b/L1ryym/DGYHg" TargetMode="External"/><Relationship Id="rId213" Type="http://schemas.openxmlformats.org/officeDocument/2006/relationships/hyperlink" Target="http://paperpile.com/b/L1ryym/Sb6uS" TargetMode="External"/><Relationship Id="rId234" Type="http://schemas.openxmlformats.org/officeDocument/2006/relationships/hyperlink" Target="http://paperpile.com/b/L1ryym/A1ts" TargetMode="External"/><Relationship Id="rId2" Type="http://schemas.openxmlformats.org/officeDocument/2006/relationships/styles" Target="styles.xml"/><Relationship Id="rId29" Type="http://schemas.openxmlformats.org/officeDocument/2006/relationships/image" Target="media/image5.png"/><Relationship Id="rId40" Type="http://schemas.openxmlformats.org/officeDocument/2006/relationships/hyperlink" Target="https://paperpile.com/c/L1ryym/NJjtF+Sb6uS+dCs65" TargetMode="External"/><Relationship Id="rId115" Type="http://schemas.openxmlformats.org/officeDocument/2006/relationships/hyperlink" Target="http://paperpile.com/b/L1ryym/ifCq" TargetMode="External"/><Relationship Id="rId136" Type="http://schemas.openxmlformats.org/officeDocument/2006/relationships/hyperlink" Target="http://paperpile.com/b/L1ryym/oUte" TargetMode="External"/><Relationship Id="rId157" Type="http://schemas.openxmlformats.org/officeDocument/2006/relationships/hyperlink" Target="http://paperpile.com/b/L1ryym/tYdO" TargetMode="External"/><Relationship Id="rId178" Type="http://schemas.openxmlformats.org/officeDocument/2006/relationships/hyperlink" Target="http://paperpile.com/b/L1ryym/ZMySg" TargetMode="External"/><Relationship Id="rId61" Type="http://schemas.openxmlformats.org/officeDocument/2006/relationships/hyperlink" Target="http://paperpile.com/b/L1ryym/5IPS" TargetMode="External"/><Relationship Id="rId82" Type="http://schemas.openxmlformats.org/officeDocument/2006/relationships/hyperlink" Target="http://paperpile.com/b/L1ryym/Ngzr" TargetMode="External"/><Relationship Id="rId199" Type="http://schemas.openxmlformats.org/officeDocument/2006/relationships/hyperlink" Target="http://paperpile.com/b/L1ryym/dCs65" TargetMode="External"/><Relationship Id="rId203" Type="http://schemas.openxmlformats.org/officeDocument/2006/relationships/hyperlink" Target="http://paperpile.com/b/L1ryym/PNkb" TargetMode="External"/><Relationship Id="rId19" Type="http://schemas.openxmlformats.org/officeDocument/2006/relationships/hyperlink" Target="https://paperpile.com/c/L1ryym/DGYHg+ZMySg+PCNcJ" TargetMode="External"/><Relationship Id="rId224" Type="http://schemas.openxmlformats.org/officeDocument/2006/relationships/hyperlink" Target="http://paperpile.com/b/L1ryym/1hMfj" TargetMode="External"/><Relationship Id="rId30" Type="http://schemas.openxmlformats.org/officeDocument/2006/relationships/hyperlink" Target="https://paperpile.com/c/L1ryym/Ngzr" TargetMode="External"/><Relationship Id="rId105" Type="http://schemas.openxmlformats.org/officeDocument/2006/relationships/hyperlink" Target="http://paperpile.com/b/L1ryym/LodQ" TargetMode="External"/><Relationship Id="rId126" Type="http://schemas.openxmlformats.org/officeDocument/2006/relationships/hyperlink" Target="http://paperpile.com/b/L1ryym/PCNcJ" TargetMode="External"/><Relationship Id="rId147" Type="http://schemas.openxmlformats.org/officeDocument/2006/relationships/hyperlink" Target="http://paperpile.com/b/L1ryym/cIjxC" TargetMode="External"/><Relationship Id="rId168" Type="http://schemas.openxmlformats.org/officeDocument/2006/relationships/hyperlink" Target="http://paperpile.com/b/L1ryym/RkAzv" TargetMode="External"/><Relationship Id="rId51" Type="http://schemas.openxmlformats.org/officeDocument/2006/relationships/hyperlink" Target="http://paperpile.com/b/L1ryym/3uCf" TargetMode="External"/><Relationship Id="rId72" Type="http://schemas.openxmlformats.org/officeDocument/2006/relationships/hyperlink" Target="http://paperpile.com/b/L1ryym/2vqv" TargetMode="External"/><Relationship Id="rId93" Type="http://schemas.openxmlformats.org/officeDocument/2006/relationships/hyperlink" Target="http://paperpile.com/b/L1ryym/DGYHg" TargetMode="External"/><Relationship Id="rId189" Type="http://schemas.openxmlformats.org/officeDocument/2006/relationships/hyperlink" Target="http://paperpile.com/b/L1ryym/NJjtF" TargetMode="External"/><Relationship Id="rId3" Type="http://schemas.openxmlformats.org/officeDocument/2006/relationships/settings" Target="settings.xml"/><Relationship Id="rId214" Type="http://schemas.openxmlformats.org/officeDocument/2006/relationships/hyperlink" Target="http://paperpile.com/b/L1ryym/Sb6uS" TargetMode="External"/><Relationship Id="rId235" Type="http://schemas.openxmlformats.org/officeDocument/2006/relationships/hyperlink" Target="http://paperpile.com/b/L1ryym/A1ts" TargetMode="External"/><Relationship Id="rId116" Type="http://schemas.openxmlformats.org/officeDocument/2006/relationships/hyperlink" Target="http://paperpile.com/b/L1ryym/oXeyK" TargetMode="External"/><Relationship Id="rId137" Type="http://schemas.openxmlformats.org/officeDocument/2006/relationships/hyperlink" Target="http://paperpile.com/b/L1ryym/oUte" TargetMode="External"/><Relationship Id="rId158" Type="http://schemas.openxmlformats.org/officeDocument/2006/relationships/hyperlink" Target="http://paperpile.com/b/L1ryym/tYdO" TargetMode="External"/><Relationship Id="rId20" Type="http://schemas.openxmlformats.org/officeDocument/2006/relationships/image" Target="media/image1.png"/><Relationship Id="rId41" Type="http://schemas.openxmlformats.org/officeDocument/2006/relationships/hyperlink" Target="https://paperpile.com/c/L1ryym/LodQ" TargetMode="External"/><Relationship Id="rId62" Type="http://schemas.openxmlformats.org/officeDocument/2006/relationships/hyperlink" Target="http://paperpile.com/b/L1ryym/5IPS" TargetMode="External"/><Relationship Id="rId83" Type="http://schemas.openxmlformats.org/officeDocument/2006/relationships/hyperlink" Target="http://paperpile.com/b/L1ryym/Ngzr" TargetMode="External"/><Relationship Id="rId179" Type="http://schemas.openxmlformats.org/officeDocument/2006/relationships/hyperlink" Target="http://paperpile.com/b/L1ryym/ZMyS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8</Pages>
  <Words>5742</Words>
  <Characters>32734</Characters>
  <Application>Microsoft Office Word</Application>
  <DocSecurity>0</DocSecurity>
  <Lines>272</Lines>
  <Paragraphs>76</Paragraphs>
  <ScaleCrop>false</ScaleCrop>
  <Company>home</Company>
  <LinksUpToDate>false</LinksUpToDate>
  <CharactersWithSpaces>38400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2025-09-09T18:44:00Z</dcterms:created>
  <dcterms:modified xsi:type="dcterms:W3CDTF">2025-10-28T08:42:00Z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9956c910-23ad-46b9-ab10-aea2c53b55e4</vt:lpwstr>
  </property>
</Properties>
</file>