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3EE265" w14:textId="6398AD6F" w:rsidR="00DE2DE7" w:rsidRDefault="00A427FA" w:rsidP="006B27D0">
      <w:pPr>
        <w:pStyle w:val="PaperTitle"/>
      </w:pPr>
      <w:r>
        <w:t xml:space="preserve">Fabrication </w:t>
      </w:r>
      <w:r w:rsidR="000619E5">
        <w:t xml:space="preserve">and In Vitro Characterisation of </w:t>
      </w:r>
      <w:r>
        <w:t>Ca</w:t>
      </w:r>
      <w:r w:rsidR="000619E5">
        <w:t>-</w:t>
      </w:r>
      <w:r>
        <w:t>Si</w:t>
      </w:r>
      <w:r w:rsidR="000619E5">
        <w:t>-</w:t>
      </w:r>
      <w:r>
        <w:t>P</w:t>
      </w:r>
      <w:r w:rsidR="000619E5">
        <w:t>-</w:t>
      </w:r>
      <w:r>
        <w:t>Mg</w:t>
      </w:r>
      <w:r w:rsidR="000619E5">
        <w:t xml:space="preserve">- Mesoporous Composite Incorporated </w:t>
      </w:r>
      <w:r>
        <w:t xml:space="preserve">PMMA </w:t>
      </w:r>
      <w:r w:rsidR="000619E5">
        <w:t>Scaffolds</w:t>
      </w:r>
    </w:p>
    <w:p w14:paraId="2A7012DA" w14:textId="7E8A81B3" w:rsidR="00DE2DE7" w:rsidRPr="009D32B9" w:rsidRDefault="006B27D0" w:rsidP="009D32B9">
      <w:pPr>
        <w:pStyle w:val="AuthorName"/>
        <w:rPr>
          <w:rFonts w:ascii="Cambria" w:hAnsi="Cambria"/>
          <w:color w:val="000000"/>
          <w:szCs w:val="28"/>
          <w:vertAlign w:val="superscript"/>
          <w:lang w:val="en-IN" w:eastAsia="en-IN"/>
        </w:rPr>
      </w:pPr>
      <w:r>
        <w:t xml:space="preserve">P </w:t>
      </w:r>
      <w:r w:rsidR="00A427FA">
        <w:t>Kandeeban</w:t>
      </w:r>
      <w:r w:rsidR="009D32B9">
        <w:rPr>
          <w:vertAlign w:val="superscript"/>
        </w:rPr>
        <w:t>1</w:t>
      </w:r>
      <w:r w:rsidR="00A427FA">
        <w:t xml:space="preserve"> </w:t>
      </w:r>
      <w:r w:rsidR="009D32B9">
        <w:t>,</w:t>
      </w:r>
      <w:r w:rsidR="009D32B9" w:rsidRPr="009D32B9">
        <w:rPr>
          <w:rFonts w:ascii="Cambria" w:hAnsi="Cambria"/>
          <w:color w:val="000000"/>
          <w:szCs w:val="28"/>
        </w:rPr>
        <w:t xml:space="preserve"> </w:t>
      </w:r>
      <w:r w:rsidR="009D32B9" w:rsidRPr="009D32B9">
        <w:rPr>
          <w:rFonts w:ascii="Cambria" w:hAnsi="Cambria"/>
          <w:color w:val="000000"/>
          <w:szCs w:val="28"/>
          <w:lang w:val="en-IN" w:eastAsia="en-IN"/>
        </w:rPr>
        <w:t>G.Amy</w:t>
      </w:r>
      <w:r w:rsidR="009D32B9">
        <w:rPr>
          <w:rFonts w:ascii="Cambria" w:hAnsi="Cambria"/>
          <w:color w:val="000000"/>
          <w:szCs w:val="28"/>
          <w:vertAlign w:val="superscript"/>
          <w:lang w:val="en-IN" w:eastAsia="en-IN"/>
        </w:rPr>
        <w:t>1,a)</w:t>
      </w:r>
    </w:p>
    <w:p w14:paraId="28900752" w14:textId="09C9B7FF" w:rsidR="00DE2DE7" w:rsidRDefault="009D32B9" w:rsidP="006B27D0">
      <w:pPr>
        <w:pStyle w:val="AuthorAffiliation"/>
      </w:pPr>
      <w:r>
        <w:rPr>
          <w:vertAlign w:val="superscript"/>
        </w:rPr>
        <w:t>1</w:t>
      </w:r>
      <w:r w:rsidR="00A427FA">
        <w:t>Kandeeban Hospitals, Kollam, Kerala, India</w:t>
      </w:r>
    </w:p>
    <w:p w14:paraId="106C6535" w14:textId="7F04250C" w:rsidR="00DE2DE7" w:rsidRPr="009D32B9" w:rsidRDefault="006B27D0" w:rsidP="009D32B9">
      <w:pPr>
        <w:pStyle w:val="AuthorEmail"/>
        <w:rPr>
          <w:lang w:val="en-IN" w:eastAsia="en-IN"/>
        </w:rPr>
      </w:pPr>
      <w:r w:rsidRPr="006B27D0">
        <w:rPr>
          <w:b/>
          <w:bCs/>
        </w:rPr>
        <w:t>Corresponding Author:</w:t>
      </w:r>
      <w:r w:rsidRPr="006B27D0">
        <w:t xml:space="preserve"> </w:t>
      </w:r>
      <w:r w:rsidR="009D32B9">
        <w:rPr>
          <w:vertAlign w:val="superscript"/>
        </w:rPr>
        <w:t>a)</w:t>
      </w:r>
      <w:hyperlink r:id="rId7" w:history="1">
        <w:r w:rsidR="009D32B9" w:rsidRPr="000638AF">
          <w:rPr>
            <w:rStyle w:val="Hyperlink"/>
            <w:rFonts w:ascii="Cambria" w:hAnsi="Cambria"/>
            <w:sz w:val="26"/>
            <w:szCs w:val="26"/>
            <w:lang w:val="en-IN" w:eastAsia="en-IN"/>
          </w:rPr>
          <w:t>amy037257@gmail.com</w:t>
        </w:r>
      </w:hyperlink>
      <w:r w:rsidR="009D32B9">
        <w:rPr>
          <w:lang w:val="en-IN" w:eastAsia="en-IN"/>
        </w:rPr>
        <w:t xml:space="preserve"> </w:t>
      </w:r>
    </w:p>
    <w:p w14:paraId="2D2A4261" w14:textId="29A38FEB" w:rsidR="006B27D0" w:rsidRDefault="006B27D0" w:rsidP="006B27D0">
      <w:pPr>
        <w:pStyle w:val="Abstract"/>
      </w:pPr>
      <w:r>
        <w:rPr>
          <w:b/>
        </w:rPr>
        <w:t>Abstract:</w:t>
      </w:r>
      <w:r>
        <w:t xml:space="preserve"> The</w:t>
      </w:r>
      <w:r w:rsidR="00A427FA">
        <w:t xml:space="preserve"> blend of calcium (Ca), silicon (Si), phosphate (P), and Magnesium (Mg) offers the potential for enhanced mechanical performance and improved biological response. PMMA is used  as a base polymer is added to increase the strength of the scaffold and has well-established biocompatibility, ease of fabrication, and desirable mechanical properties.Blending PMMA with the Ca-Si-P-Mg components, gives synergistic effects of these elements, which are known for their osteogenic and angiogenic potential.The mesoporous nature of the scaffold provides a favorable environment for cell adhesion, proliferation, and differentiation, promoting tissue regeneration processes. Transparent bio glass solution was prepared by SOL GEL METHOD. Dissolve Ca-Si-P-Mg powder in acetone &amp; 15% PMMA was dissolved in acetone ,Equal volumes of the transparent bio glass solution and the polymer mixture were added to obtain the scaffold material.The heat treatment was essential since the dissolubility of PMMA in these solvent mixture at room temperature is very low. The aim of this study is  to analyse the mechanical biological properties of mesoporous Ca- Si-P-Mg incorporated with PMMA hybrid scaffolds.</w:t>
      </w:r>
    </w:p>
    <w:p w14:paraId="2D527864" w14:textId="4B8CE023" w:rsidR="00DE2DE7" w:rsidRDefault="00A427FA" w:rsidP="006B27D0">
      <w:pPr>
        <w:pStyle w:val="Abstract"/>
        <w:rPr>
          <w:sz w:val="24"/>
          <w:szCs w:val="24"/>
        </w:rPr>
      </w:pPr>
      <w:r w:rsidRPr="006B27D0">
        <w:rPr>
          <w:b/>
          <w:bCs/>
        </w:rPr>
        <w:t>Keywords:</w:t>
      </w:r>
      <w:r>
        <w:t xml:space="preserve"> Bioglass, PMMA, Ca-Si-P-Mg, mesoporous composite, scaffold, bone regeneration, Solgel method.</w:t>
      </w:r>
    </w:p>
    <w:p w14:paraId="4FE15B49" w14:textId="77777777" w:rsidR="00DE2DE7" w:rsidRDefault="00A427FA" w:rsidP="006B27D0">
      <w:pPr>
        <w:pStyle w:val="Heading1"/>
      </w:pPr>
      <w:r>
        <w:t>Introduction</w:t>
      </w:r>
    </w:p>
    <w:p w14:paraId="5BC2BA24" w14:textId="00E7117A" w:rsidR="00DE2DE7" w:rsidRDefault="00A427FA" w:rsidP="006B27D0">
      <w:pPr>
        <w:pStyle w:val="Paragraph"/>
      </w:pPr>
      <w:r>
        <w:rPr>
          <w:highlight w:val="white"/>
        </w:rPr>
        <w:t xml:space="preserve">Bioglass, also known as bioactive glass, is a type of glass that has been specially formulated to interact with biological tissues when implanted in the body mainly in bone regeneration </w:t>
      </w:r>
      <w:hyperlink r:id="rId8">
        <w:r>
          <w:rPr>
            <w:color w:val="000000"/>
            <w:highlight w:val="white"/>
          </w:rPr>
          <w:t>(Zheng et al., 2021)</w:t>
        </w:r>
      </w:hyperlink>
      <w:r>
        <w:rPr>
          <w:highlight w:val="white"/>
        </w:rPr>
        <w:t>. The remarkable biocompatibility of bioglass is one of its</w:t>
      </w:r>
      <w:r w:rsidR="00C16061" w:rsidRPr="00C0492B">
        <w:t>(Chehelgerdi et al., 2023)</w:t>
      </w:r>
      <w:r>
        <w:rPr>
          <w:highlight w:val="white"/>
        </w:rPr>
        <w:t xml:space="preserve"> most important characteristics </w:t>
      </w:r>
      <w:hyperlink r:id="rId9">
        <w:r>
          <w:rPr>
            <w:color w:val="000000"/>
            <w:highlight w:val="white"/>
          </w:rPr>
          <w:t>(Matsumoto &amp; Sato, 2015)</w:t>
        </w:r>
      </w:hyperlink>
      <w:r>
        <w:rPr>
          <w:highlight w:val="white"/>
        </w:rPr>
        <w:t xml:space="preserve">. It solidifies a link with bone when in touch with live tissues. Promotes the development of bone tissue </w:t>
      </w:r>
      <w:hyperlink r:id="rId10">
        <w:r>
          <w:rPr>
            <w:color w:val="000000"/>
            <w:highlight w:val="white"/>
          </w:rPr>
          <w:t>(Liu et al., 2016; Shanmugam et al., 2013)</w:t>
        </w:r>
      </w:hyperlink>
      <w:r>
        <w:rPr>
          <w:highlight w:val="white"/>
        </w:rPr>
        <w:t>. It facilitates the attachment and proliferation of bone cells, assisting in the regeneration of broken or missing bone</w:t>
      </w:r>
      <w:r w:rsidR="00C16061" w:rsidRPr="00C0492B">
        <w:t>(Nikalje et al., 2024)</w:t>
      </w:r>
      <w:r>
        <w:rPr>
          <w:highlight w:val="white"/>
        </w:rPr>
        <w:t xml:space="preserve">.Drug distribution can be carried out using it. </w:t>
      </w:r>
      <w:hyperlink r:id="rId11">
        <w:r>
          <w:rPr>
            <w:color w:val="000000"/>
            <w:highlight w:val="white"/>
          </w:rPr>
          <w:t>(G. &amp; Ganapathy, 2022; Kumar &amp; Ramesh, 2021)</w:t>
        </w:r>
      </w:hyperlink>
      <w:r>
        <w:t xml:space="preserve">) </w:t>
      </w:r>
      <w:r>
        <w:rPr>
          <w:highlight w:val="white"/>
        </w:rPr>
        <w:t xml:space="preserve">Its porous design makes it excellent for localized drug administration at specific locations within the body because it enables the regulated release of medications </w:t>
      </w:r>
      <w:hyperlink r:id="rId12">
        <w:r>
          <w:rPr>
            <w:color w:val="000000"/>
            <w:highlight w:val="white"/>
          </w:rPr>
          <w:t>(Skwira et al., 2023; Viishaal Srikanth Srivatsa &amp; Manogaran, 2024)</w:t>
        </w:r>
      </w:hyperlink>
      <w:r>
        <w:rPr>
          <w:highlight w:val="white"/>
        </w:rPr>
        <w:t xml:space="preserve">. A typical composition of bioglass consists of  Silica (45%),Sodium Oxide (24.5%), Calcium Oxide (24.5%),Phosphorus Pentoxide (6%) </w:t>
      </w:r>
      <w:hyperlink r:id="rId13">
        <w:r>
          <w:rPr>
            <w:color w:val="000000"/>
            <w:highlight w:val="white"/>
          </w:rPr>
          <w:t>(Fiume et al., 2018)</w:t>
        </w:r>
      </w:hyperlink>
      <w:r>
        <w:rPr>
          <w:highlight w:val="white"/>
        </w:rPr>
        <w:t xml:space="preserve">. </w:t>
      </w:r>
      <w:r>
        <w:rPr>
          <w:color w:val="212121"/>
          <w:highlight w:val="white"/>
        </w:rPr>
        <w:t xml:space="preserve">However, 3D BG scaffolds in bone tissue engineering are often impeded by its brittleness, low fracture toughness and less osteoinductivity </w:t>
      </w:r>
      <w:hyperlink r:id="rId14">
        <w:r>
          <w:rPr>
            <w:color w:val="000000"/>
            <w:highlight w:val="white"/>
          </w:rPr>
          <w:t>(Yao et al., 2014)</w:t>
        </w:r>
      </w:hyperlink>
      <w:r>
        <w:rPr>
          <w:color w:val="212121"/>
          <w:highlight w:val="white"/>
        </w:rPr>
        <w:t xml:space="preserve">, adding a nanoparticle like magnesium and PMMA is an effective way of increasing bone regeneration capacity </w:t>
      </w:r>
      <w:hyperlink r:id="rId15">
        <w:r>
          <w:rPr>
            <w:color w:val="000000"/>
            <w:highlight w:val="white"/>
          </w:rPr>
          <w:t>(Ben-Arfa et al., 2019)</w:t>
        </w:r>
      </w:hyperlink>
      <w:r>
        <w:rPr>
          <w:highlight w:val="white"/>
        </w:rPr>
        <w:t xml:space="preserve">.A synthetic polymer poly methyl methacrylate (PPMA)is created by polymerizing methyl methacrylate monomers.Medical equipment made of PMMA includes dental prostheses, and orthopedic implants </w:t>
      </w:r>
      <w:hyperlink r:id="rId16">
        <w:r>
          <w:rPr>
            <w:color w:val="000000"/>
            <w:highlight w:val="white"/>
          </w:rPr>
          <w:t>(Komatsu et al., 2022)</w:t>
        </w:r>
      </w:hyperlink>
      <w:r>
        <w:rPr>
          <w:highlight w:val="white"/>
        </w:rPr>
        <w:t xml:space="preserve">. Compared to glass, PMMA has a higher impact resistance. In some situations, it is a safer alternative because it is less prone to break on impact </w:t>
      </w:r>
      <w:hyperlink r:id="rId17">
        <w:r>
          <w:rPr>
            <w:color w:val="000000"/>
            <w:highlight w:val="white"/>
          </w:rPr>
          <w:t>(Hamajima et al., 2020; Sathya et al., 2024)</w:t>
        </w:r>
      </w:hyperlink>
      <w:r>
        <w:rPr>
          <w:highlight w:val="white"/>
        </w:rPr>
        <w:t xml:space="preserve">. The ability of  PMMA bone cement's bioactivity encourages better integration with the surrounding bone tissue by adding bioglass particles to it. </w:t>
      </w:r>
      <w:hyperlink r:id="rId18">
        <w:r>
          <w:rPr>
            <w:color w:val="000000"/>
            <w:highlight w:val="white"/>
          </w:rPr>
          <w:t>(Keerthana &amp; Ramesh, 2021; Murugesan, 2021; Tiwari &amp; Jain, 2021)</w:t>
        </w:r>
      </w:hyperlink>
      <w:hyperlink r:id="rId19">
        <w:r>
          <w:rPr>
            <w:color w:val="000000"/>
            <w:highlight w:val="white"/>
          </w:rPr>
          <w:t>(Keerthana &amp; Ramesh, 2021; Murugesan, 2021; Subramanian et al., 2021; Tiwari &amp; Jain, 2021)</w:t>
        </w:r>
      </w:hyperlink>
      <w:r>
        <w:rPr>
          <w:highlight w:val="white"/>
        </w:rPr>
        <w:t xml:space="preserve"> Ions that are released by bioglass particles enhance  bone formation and lower the chance of implant loosening </w:t>
      </w:r>
      <w:hyperlink r:id="rId20">
        <w:r>
          <w:rPr>
            <w:color w:val="000000"/>
            <w:highlight w:val="white"/>
          </w:rPr>
          <w:t>(Tsukimura et al., 2009)</w:t>
        </w:r>
      </w:hyperlink>
      <w:r>
        <w:rPr>
          <w:highlight w:val="white"/>
        </w:rPr>
        <w:t xml:space="preserve">. Dentures, bridges, and dental crowns are all made of PMMA-based materials;these materials' biocompatibility can be increased by adding bioglass particles, which could decrease the possibility of bacterial </w:t>
      </w:r>
      <w:r>
        <w:rPr>
          <w:highlight w:val="white"/>
        </w:rPr>
        <w:lastRenderedPageBreak/>
        <w:t xml:space="preserve">colonization </w:t>
      </w:r>
      <w:hyperlink r:id="rId21">
        <w:r>
          <w:rPr>
            <w:color w:val="000000"/>
            <w:highlight w:val="white"/>
          </w:rPr>
          <w:t>(Thiripelu et al., 2024; Zia et al., 2022)</w:t>
        </w:r>
      </w:hyperlink>
      <w:r>
        <w:rPr>
          <w:highlight w:val="white"/>
        </w:rPr>
        <w:t xml:space="preserve">.It has been demonstrated that magnesium has a beneficial effect on bone regrowth. It can encourage the production of hydroxyapatite, a mineral that makes up natural bone, and enhance osteoblast activity </w:t>
      </w:r>
      <w:hyperlink r:id="rId22">
        <w:r>
          <w:rPr>
            <w:color w:val="000000"/>
            <w:highlight w:val="white"/>
          </w:rPr>
          <w:t>(Garcia et al., 2015)</w:t>
        </w:r>
      </w:hyperlink>
      <w:r>
        <w:rPr>
          <w:highlight w:val="white"/>
        </w:rPr>
        <w:t xml:space="preserve">. Inclusion of magnesium may increase the scaffold's bioactivity and promote better host tissue integration.Anti-inflammatory properties are seen in magnesium. Its inclusion can lessen implant-site inflammation, which is crucial for tissue repair and integration </w:t>
      </w:r>
      <w:hyperlink r:id="rId23">
        <w:r>
          <w:rPr>
            <w:color w:val="000000"/>
            <w:highlight w:val="white"/>
          </w:rPr>
          <w:t>(Kang et al., 2022; Paramasivam et al., 2023)</w:t>
        </w:r>
      </w:hyperlink>
      <w:r>
        <w:rPr>
          <w:highlight w:val="white"/>
        </w:rPr>
        <w:t xml:space="preserve">.Mesoporous scaffolds can act as a support structure for the formation of bone tissue and blood vessels. </w:t>
      </w:r>
      <w:hyperlink r:id="rId24">
        <w:r>
          <w:rPr>
            <w:color w:val="000000"/>
            <w:highlight w:val="white"/>
          </w:rPr>
          <w:t>(</w:t>
        </w:r>
      </w:hyperlink>
      <w:hyperlink r:id="rId25">
        <w:r>
          <w:rPr>
            <w:i/>
            <w:color w:val="000000"/>
            <w:highlight w:val="white"/>
          </w:rPr>
          <w:t>Evaluation Composite Restoration Posterior Teeth Proanthocyanidin Pretreatment Liner Using Fédération Dentaire Internationale Criteria: Split-Mouth Randomized Controlled Trial</w:t>
        </w:r>
      </w:hyperlink>
      <w:hyperlink r:id="rId26">
        <w:r>
          <w:rPr>
            <w:color w:val="000000"/>
            <w:highlight w:val="white"/>
          </w:rPr>
          <w:t>, n.d.; Pranati et al., 2021; Sakthi, 2021)</w:t>
        </w:r>
      </w:hyperlink>
      <w:r>
        <w:rPr>
          <w:highlight w:val="white"/>
        </w:rPr>
        <w:t xml:space="preserve"> They promote osteoconduction, allowing bone cells to move and develop new bone tissue inside the porous framework of the scaffold </w:t>
      </w:r>
      <w:hyperlink r:id="rId27">
        <w:r>
          <w:rPr>
            <w:color w:val="000000"/>
            <w:highlight w:val="white"/>
          </w:rPr>
          <w:t>(Kim et al., 2016)</w:t>
        </w:r>
      </w:hyperlink>
      <w:r>
        <w:rPr>
          <w:highlight w:val="white"/>
        </w:rPr>
        <w:t>. The aim of the study is to analyze the</w:t>
      </w:r>
      <w:r>
        <w:t xml:space="preserve"> mechanical biological properties of mesoporous Ca- Si-P-Mg incorporated with PMMA hybrid scaffolds.</w:t>
      </w:r>
    </w:p>
    <w:p w14:paraId="586BD08B" w14:textId="77777777" w:rsidR="00DE2DE7" w:rsidRDefault="00A427FA" w:rsidP="006B27D0">
      <w:pPr>
        <w:pStyle w:val="Heading1"/>
      </w:pPr>
      <w:r>
        <w:t>Material and method</w:t>
      </w:r>
    </w:p>
    <w:p w14:paraId="3B2C39B1" w14:textId="77777777" w:rsidR="00DE2DE7" w:rsidRDefault="00A427FA" w:rsidP="006B27D0">
      <w:pPr>
        <w:pStyle w:val="Paragraph"/>
      </w:pPr>
      <w:r>
        <w:t>Transparent bio glass solution was prepared by SOL GEL METHOD. Dissolve Ca-Si-P-Mg powder in acetone &amp; 15% PMMA was dissolved in acetone ,Equal volumes of the transparent bio glass solution and the polymer mixture were added to obtain the scaffold material.The heat treatment was essential since the dissolubility of PMMA in these solvent mixture at room temperature is very low.</w:t>
      </w:r>
    </w:p>
    <w:p w14:paraId="2AAE02EF" w14:textId="77777777" w:rsidR="00DE2DE7" w:rsidRDefault="00A427FA" w:rsidP="006B27D0">
      <w:pPr>
        <w:pStyle w:val="Heading1"/>
      </w:pPr>
      <w:r>
        <w:t>Results</w:t>
      </w:r>
    </w:p>
    <w:p w14:paraId="70B3572C" w14:textId="77777777" w:rsidR="00DE2DE7" w:rsidRDefault="00A427FA" w:rsidP="006B27D0">
      <w:pPr>
        <w:pStyle w:val="Figure"/>
        <w:rPr>
          <w:sz w:val="24"/>
          <w:szCs w:val="24"/>
        </w:rPr>
      </w:pPr>
      <w:r>
        <w:rPr>
          <w:noProof/>
        </w:rPr>
        <w:drawing>
          <wp:inline distT="0" distB="0" distL="0" distR="0" wp14:anchorId="1F656CBC" wp14:editId="400E3AAD">
            <wp:extent cx="2600325" cy="1500783"/>
            <wp:effectExtent l="38100" t="38100" r="28575" b="42545"/>
            <wp:docPr id="1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8" cstate="print">
                      <a:extLst>
                        <a:ext uri="{28A0092B-C50C-407E-A947-70E740481C1C}">
                          <a14:useLocalDpi xmlns:a14="http://schemas.microsoft.com/office/drawing/2010/main" val="0"/>
                        </a:ext>
                      </a:extLst>
                    </a:blip>
                    <a:srcRect l="7051" r="6410" b="6199"/>
                    <a:stretch>
                      <a:fillRect/>
                    </a:stretch>
                  </pic:blipFill>
                  <pic:spPr>
                    <a:xfrm>
                      <a:off x="0" y="0"/>
                      <a:ext cx="2600325" cy="1500783"/>
                    </a:xfrm>
                    <a:prstGeom prst="rect">
                      <a:avLst/>
                    </a:prstGeom>
                    <a:ln w="25400">
                      <a:solidFill>
                        <a:srgbClr val="000000"/>
                      </a:solidFill>
                      <a:prstDash val="solid"/>
                    </a:ln>
                  </pic:spPr>
                </pic:pic>
              </a:graphicData>
            </a:graphic>
          </wp:inline>
        </w:drawing>
      </w:r>
    </w:p>
    <w:p w14:paraId="259A93A3" w14:textId="457CF67B" w:rsidR="00DE2DE7" w:rsidRDefault="00A427FA" w:rsidP="006B27D0">
      <w:pPr>
        <w:pStyle w:val="FigureCaption"/>
      </w:pPr>
      <w:r w:rsidRPr="006B27D0">
        <w:rPr>
          <w:b/>
          <w:bCs/>
        </w:rPr>
        <w:t>Fig 1:</w:t>
      </w:r>
      <w:r>
        <w:t xml:space="preserve"> SEM image showing the morphology of bioglass</w:t>
      </w:r>
    </w:p>
    <w:p w14:paraId="282D78BA" w14:textId="07D05C67" w:rsidR="006B27D0" w:rsidRDefault="006B27D0">
      <w:pPr>
        <w:spacing w:line="480" w:lineRule="auto"/>
        <w:jc w:val="center"/>
        <w:rPr>
          <w:noProof/>
        </w:rPr>
      </w:pPr>
      <w:r>
        <w:rPr>
          <w:noProof/>
        </w:rPr>
        <w:drawing>
          <wp:inline distT="0" distB="0" distL="0" distR="0" wp14:anchorId="2A43D583" wp14:editId="0DB3A6AF">
            <wp:extent cx="2886075" cy="1838325"/>
            <wp:effectExtent l="38100" t="38100" r="47625" b="47625"/>
            <wp:docPr id="5"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29" cstate="print">
                      <a:extLst>
                        <a:ext uri="{28A0092B-C50C-407E-A947-70E740481C1C}">
                          <a14:useLocalDpi xmlns:a14="http://schemas.microsoft.com/office/drawing/2010/main" val="0"/>
                        </a:ext>
                      </a:extLst>
                    </a:blip>
                    <a:srcRect/>
                    <a:stretch>
                      <a:fillRect/>
                    </a:stretch>
                  </pic:blipFill>
                  <pic:spPr>
                    <a:xfrm>
                      <a:off x="0" y="0"/>
                      <a:ext cx="2886075" cy="1838325"/>
                    </a:xfrm>
                    <a:prstGeom prst="rect">
                      <a:avLst/>
                    </a:prstGeom>
                    <a:ln w="25400">
                      <a:solidFill>
                        <a:srgbClr val="000000"/>
                      </a:solidFill>
                      <a:prstDash val="solid"/>
                    </a:ln>
                  </pic:spPr>
                </pic:pic>
              </a:graphicData>
            </a:graphic>
          </wp:inline>
        </w:drawing>
      </w:r>
    </w:p>
    <w:p w14:paraId="126DE1A0" w14:textId="77777777" w:rsidR="00DE2DE7" w:rsidRDefault="00A427FA" w:rsidP="006B27D0">
      <w:pPr>
        <w:pStyle w:val="FigureCaption"/>
      </w:pPr>
      <w:r w:rsidRPr="006B27D0">
        <w:rPr>
          <w:b/>
          <w:bCs/>
        </w:rPr>
        <w:t>Fig 2 :</w:t>
      </w:r>
      <w:r>
        <w:t xml:space="preserve"> SEM image showing the morphology of Pristine PMMA</w:t>
      </w:r>
    </w:p>
    <w:p w14:paraId="37E44E62" w14:textId="77777777" w:rsidR="006B27D0" w:rsidRDefault="006B27D0">
      <w:pPr>
        <w:spacing w:line="480" w:lineRule="auto"/>
        <w:jc w:val="center"/>
        <w:rPr>
          <w:noProof/>
        </w:rPr>
      </w:pPr>
    </w:p>
    <w:p w14:paraId="1C7564E9" w14:textId="7FAA008E" w:rsidR="00DE2DE7" w:rsidRDefault="00A427FA">
      <w:pPr>
        <w:spacing w:line="480" w:lineRule="auto"/>
        <w:jc w:val="center"/>
        <w:rPr>
          <w:szCs w:val="24"/>
        </w:rPr>
      </w:pPr>
      <w:r>
        <w:rPr>
          <w:noProof/>
        </w:rPr>
        <w:lastRenderedPageBreak/>
        <w:drawing>
          <wp:inline distT="0" distB="0" distL="0" distR="0" wp14:anchorId="723CECD8" wp14:editId="3F7885D9">
            <wp:extent cx="2595563" cy="1944942"/>
            <wp:effectExtent l="38100" t="38100" r="33655" b="36830"/>
            <wp:docPr id="1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30" cstate="print">
                      <a:extLst>
                        <a:ext uri="{28A0092B-C50C-407E-A947-70E740481C1C}">
                          <a14:useLocalDpi xmlns:a14="http://schemas.microsoft.com/office/drawing/2010/main" val="0"/>
                        </a:ext>
                      </a:extLst>
                    </a:blip>
                    <a:srcRect/>
                    <a:stretch>
                      <a:fillRect/>
                    </a:stretch>
                  </pic:blipFill>
                  <pic:spPr>
                    <a:xfrm>
                      <a:off x="0" y="0"/>
                      <a:ext cx="2595563" cy="1944942"/>
                    </a:xfrm>
                    <a:prstGeom prst="rect">
                      <a:avLst/>
                    </a:prstGeom>
                    <a:ln w="25400">
                      <a:solidFill>
                        <a:srgbClr val="000000"/>
                      </a:solidFill>
                      <a:prstDash val="solid"/>
                    </a:ln>
                  </pic:spPr>
                </pic:pic>
              </a:graphicData>
            </a:graphic>
          </wp:inline>
        </w:drawing>
      </w:r>
    </w:p>
    <w:p w14:paraId="05D995E1" w14:textId="7BF9CB9E" w:rsidR="006B27D0" w:rsidRDefault="00A427FA" w:rsidP="006B27D0">
      <w:pPr>
        <w:pStyle w:val="FigureCaption"/>
        <w:rPr>
          <w:szCs w:val="24"/>
        </w:rPr>
      </w:pPr>
      <w:r w:rsidRPr="006B27D0">
        <w:rPr>
          <w:b/>
          <w:bCs/>
        </w:rPr>
        <w:t>Fig 3:</w:t>
      </w:r>
      <w:r>
        <w:t xml:space="preserve"> SEM image showing the morphology of PMMA Bioglass</w:t>
      </w:r>
    </w:p>
    <w:p w14:paraId="19D01BE3" w14:textId="09AE7C0C" w:rsidR="00DE2DE7" w:rsidRDefault="00A427FA">
      <w:pPr>
        <w:spacing w:line="480" w:lineRule="auto"/>
        <w:jc w:val="center"/>
        <w:rPr>
          <w:szCs w:val="24"/>
        </w:rPr>
      </w:pPr>
      <w:r>
        <w:rPr>
          <w:noProof/>
        </w:rPr>
        <w:drawing>
          <wp:inline distT="0" distB="0" distL="0" distR="0" wp14:anchorId="73EF6986" wp14:editId="29BD9368">
            <wp:extent cx="4157663" cy="1785663"/>
            <wp:effectExtent l="38100" t="38100" r="33655" b="43180"/>
            <wp:docPr id="1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1">
                      <a:extLst>
                        <a:ext uri="{28A0092B-C50C-407E-A947-70E740481C1C}">
                          <a14:useLocalDpi xmlns:a14="http://schemas.microsoft.com/office/drawing/2010/main" val="0"/>
                        </a:ext>
                      </a:extLst>
                    </a:blip>
                    <a:srcRect/>
                    <a:stretch>
                      <a:fillRect/>
                    </a:stretch>
                  </pic:blipFill>
                  <pic:spPr>
                    <a:xfrm>
                      <a:off x="0" y="0"/>
                      <a:ext cx="4157663" cy="1785663"/>
                    </a:xfrm>
                    <a:prstGeom prst="rect">
                      <a:avLst/>
                    </a:prstGeom>
                    <a:ln w="25400">
                      <a:solidFill>
                        <a:srgbClr val="000000"/>
                      </a:solidFill>
                      <a:prstDash val="solid"/>
                    </a:ln>
                  </pic:spPr>
                </pic:pic>
              </a:graphicData>
            </a:graphic>
          </wp:inline>
        </w:drawing>
      </w:r>
    </w:p>
    <w:p w14:paraId="1B3A8A2D" w14:textId="282DB15C" w:rsidR="00DE2DE7" w:rsidRDefault="00A14017" w:rsidP="006B27D0">
      <w:pPr>
        <w:pStyle w:val="FigureCaption"/>
      </w:pPr>
      <w:r>
        <w:t>Fig 4</w:t>
      </w:r>
      <w:r w:rsidR="00A427FA">
        <w:t>: EDXA showing the elemental composition of  bioglass.</w:t>
      </w:r>
    </w:p>
    <w:p w14:paraId="2FD3A2F6" w14:textId="77777777" w:rsidR="00DE2DE7" w:rsidRDefault="00A427FA" w:rsidP="006B27D0">
      <w:pPr>
        <w:pStyle w:val="Figure"/>
        <w:rPr>
          <w:sz w:val="24"/>
          <w:szCs w:val="24"/>
        </w:rPr>
      </w:pPr>
      <w:r>
        <w:rPr>
          <w:noProof/>
        </w:rPr>
        <w:drawing>
          <wp:inline distT="0" distB="0" distL="0" distR="0" wp14:anchorId="7E9DB9C7" wp14:editId="7C540CB5">
            <wp:extent cx="3879401" cy="2371725"/>
            <wp:effectExtent l="38100" t="38100" r="45085" b="28575"/>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2" cstate="print">
                      <a:extLst>
                        <a:ext uri="{28A0092B-C50C-407E-A947-70E740481C1C}">
                          <a14:useLocalDpi xmlns:a14="http://schemas.microsoft.com/office/drawing/2010/main" val="0"/>
                        </a:ext>
                      </a:extLst>
                    </a:blip>
                    <a:srcRect/>
                    <a:stretch>
                      <a:fillRect/>
                    </a:stretch>
                  </pic:blipFill>
                  <pic:spPr>
                    <a:xfrm>
                      <a:off x="0" y="0"/>
                      <a:ext cx="3879401" cy="2371725"/>
                    </a:xfrm>
                    <a:prstGeom prst="rect">
                      <a:avLst/>
                    </a:prstGeom>
                    <a:ln w="25400">
                      <a:solidFill>
                        <a:srgbClr val="000000"/>
                      </a:solidFill>
                      <a:prstDash val="solid"/>
                    </a:ln>
                  </pic:spPr>
                </pic:pic>
              </a:graphicData>
            </a:graphic>
          </wp:inline>
        </w:drawing>
      </w:r>
    </w:p>
    <w:p w14:paraId="4E96870D" w14:textId="77777777" w:rsidR="00DE2DE7" w:rsidRDefault="00DE2DE7">
      <w:pPr>
        <w:spacing w:line="480" w:lineRule="auto"/>
        <w:jc w:val="center"/>
        <w:rPr>
          <w:szCs w:val="24"/>
        </w:rPr>
      </w:pPr>
    </w:p>
    <w:p w14:paraId="26F322D0" w14:textId="77785B9B" w:rsidR="00DE2DE7" w:rsidRDefault="00A14017" w:rsidP="006B27D0">
      <w:pPr>
        <w:pStyle w:val="FigureCaption"/>
      </w:pPr>
      <w:r>
        <w:rPr>
          <w:b/>
          <w:bCs/>
        </w:rPr>
        <w:t>Fig 5</w:t>
      </w:r>
      <w:r w:rsidR="00A427FA" w:rsidRPr="006B27D0">
        <w:rPr>
          <w:b/>
          <w:bCs/>
        </w:rPr>
        <w:t>:</w:t>
      </w:r>
      <w:r w:rsidR="00A427FA">
        <w:t xml:space="preserve"> FTIR showing the peaks of the elements in the Bioglass</w:t>
      </w:r>
    </w:p>
    <w:p w14:paraId="588B507D" w14:textId="77777777" w:rsidR="00DE2DE7" w:rsidRDefault="00A427FA" w:rsidP="006B27D0">
      <w:pPr>
        <w:pStyle w:val="Figure"/>
        <w:rPr>
          <w:sz w:val="24"/>
          <w:szCs w:val="24"/>
        </w:rPr>
      </w:pPr>
      <w:r>
        <w:rPr>
          <w:noProof/>
        </w:rPr>
        <w:lastRenderedPageBreak/>
        <w:drawing>
          <wp:inline distT="0" distB="0" distL="0" distR="0" wp14:anchorId="36738E66" wp14:editId="728BE819">
            <wp:extent cx="3252788" cy="2080883"/>
            <wp:effectExtent l="38100" t="38100" r="43180" b="34290"/>
            <wp:docPr id="8"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3" cstate="print">
                      <a:extLst>
                        <a:ext uri="{28A0092B-C50C-407E-A947-70E740481C1C}">
                          <a14:useLocalDpi xmlns:a14="http://schemas.microsoft.com/office/drawing/2010/main" val="0"/>
                        </a:ext>
                      </a:extLst>
                    </a:blip>
                    <a:srcRect/>
                    <a:stretch>
                      <a:fillRect/>
                    </a:stretch>
                  </pic:blipFill>
                  <pic:spPr>
                    <a:xfrm>
                      <a:off x="0" y="0"/>
                      <a:ext cx="3252788" cy="2080883"/>
                    </a:xfrm>
                    <a:prstGeom prst="rect">
                      <a:avLst/>
                    </a:prstGeom>
                    <a:ln w="25400">
                      <a:solidFill>
                        <a:srgbClr val="000000"/>
                      </a:solidFill>
                      <a:prstDash val="solid"/>
                    </a:ln>
                  </pic:spPr>
                </pic:pic>
              </a:graphicData>
            </a:graphic>
          </wp:inline>
        </w:drawing>
      </w:r>
    </w:p>
    <w:p w14:paraId="06620CE6" w14:textId="60783C79" w:rsidR="00DE2DE7" w:rsidRDefault="00A14017" w:rsidP="006B27D0">
      <w:pPr>
        <w:pStyle w:val="FigureCaption"/>
      </w:pPr>
      <w:r>
        <w:rPr>
          <w:b/>
          <w:bCs/>
        </w:rPr>
        <w:t>Fig 6</w:t>
      </w:r>
      <w:r w:rsidR="00A427FA" w:rsidRPr="006B27D0">
        <w:rPr>
          <w:b/>
          <w:bCs/>
        </w:rPr>
        <w:t>:</w:t>
      </w:r>
      <w:r w:rsidR="00A427FA">
        <w:t xml:space="preserve"> FTIR showing the peaks of the elements of PMMA Bioglass</w:t>
      </w:r>
    </w:p>
    <w:p w14:paraId="2049A882" w14:textId="77777777" w:rsidR="00DE2DE7" w:rsidRDefault="00A427FA" w:rsidP="006B27D0">
      <w:pPr>
        <w:pStyle w:val="Figure"/>
        <w:rPr>
          <w:sz w:val="24"/>
          <w:szCs w:val="24"/>
        </w:rPr>
      </w:pPr>
      <w:r>
        <w:rPr>
          <w:noProof/>
        </w:rPr>
        <w:drawing>
          <wp:inline distT="0" distB="0" distL="0" distR="0" wp14:anchorId="25208E10" wp14:editId="0661D743">
            <wp:extent cx="2409825" cy="2071688"/>
            <wp:effectExtent l="38100" t="38100" r="28575" b="43180"/>
            <wp:docPr id="4"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4" cstate="print">
                      <a:extLst>
                        <a:ext uri="{28A0092B-C50C-407E-A947-70E740481C1C}">
                          <a14:useLocalDpi xmlns:a14="http://schemas.microsoft.com/office/drawing/2010/main" val="0"/>
                        </a:ext>
                      </a:extLst>
                    </a:blip>
                    <a:srcRect/>
                    <a:stretch>
                      <a:fillRect/>
                    </a:stretch>
                  </pic:blipFill>
                  <pic:spPr>
                    <a:xfrm>
                      <a:off x="0" y="0"/>
                      <a:ext cx="2409825" cy="2071688"/>
                    </a:xfrm>
                    <a:prstGeom prst="rect">
                      <a:avLst/>
                    </a:prstGeom>
                    <a:ln w="25400">
                      <a:solidFill>
                        <a:srgbClr val="000000"/>
                      </a:solidFill>
                      <a:prstDash val="solid"/>
                    </a:ln>
                  </pic:spPr>
                </pic:pic>
              </a:graphicData>
            </a:graphic>
          </wp:inline>
        </w:drawing>
      </w:r>
    </w:p>
    <w:p w14:paraId="375F2E2E" w14:textId="3F8CEDF1" w:rsidR="00DE2DE7" w:rsidRDefault="00A427FA" w:rsidP="006B27D0">
      <w:pPr>
        <w:pStyle w:val="FigureCaption"/>
      </w:pPr>
      <w:r w:rsidRPr="006B27D0">
        <w:rPr>
          <w:b/>
          <w:bCs/>
        </w:rPr>
        <w:t xml:space="preserve">Fig </w:t>
      </w:r>
      <w:r w:rsidR="00A14017">
        <w:rPr>
          <w:b/>
          <w:bCs/>
        </w:rPr>
        <w:t>7</w:t>
      </w:r>
      <w:r w:rsidRPr="006B27D0">
        <w:rPr>
          <w:b/>
          <w:bCs/>
        </w:rPr>
        <w:t>:</w:t>
      </w:r>
      <w:r>
        <w:t xml:space="preserve"> AFM shows the surface roughness of Pristin PMMA (S.A- 3.2172nm)</w:t>
      </w:r>
    </w:p>
    <w:p w14:paraId="597B712D" w14:textId="77777777" w:rsidR="00DE2DE7" w:rsidRDefault="00A427FA" w:rsidP="006B27D0">
      <w:pPr>
        <w:pStyle w:val="Figure"/>
        <w:rPr>
          <w:sz w:val="24"/>
          <w:szCs w:val="24"/>
        </w:rPr>
      </w:pPr>
      <w:r>
        <w:rPr>
          <w:noProof/>
        </w:rPr>
        <w:drawing>
          <wp:inline distT="0" distB="0" distL="0" distR="0" wp14:anchorId="50B7C425" wp14:editId="019A11BE">
            <wp:extent cx="2466975" cy="1984325"/>
            <wp:effectExtent l="38100" t="38100" r="28575" b="35560"/>
            <wp:docPr id="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5" cstate="print">
                      <a:extLst>
                        <a:ext uri="{28A0092B-C50C-407E-A947-70E740481C1C}">
                          <a14:useLocalDpi xmlns:a14="http://schemas.microsoft.com/office/drawing/2010/main" val="0"/>
                        </a:ext>
                      </a:extLst>
                    </a:blip>
                    <a:srcRect/>
                    <a:stretch>
                      <a:fillRect/>
                    </a:stretch>
                  </pic:blipFill>
                  <pic:spPr>
                    <a:xfrm>
                      <a:off x="0" y="0"/>
                      <a:ext cx="2466975" cy="1984325"/>
                    </a:xfrm>
                    <a:prstGeom prst="rect">
                      <a:avLst/>
                    </a:prstGeom>
                    <a:ln w="25400">
                      <a:solidFill>
                        <a:srgbClr val="000000"/>
                      </a:solidFill>
                      <a:prstDash val="solid"/>
                    </a:ln>
                  </pic:spPr>
                </pic:pic>
              </a:graphicData>
            </a:graphic>
          </wp:inline>
        </w:drawing>
      </w:r>
    </w:p>
    <w:p w14:paraId="73C6DA6E" w14:textId="6D7CD860" w:rsidR="00DE2DE7" w:rsidRDefault="00A427FA" w:rsidP="006B27D0">
      <w:pPr>
        <w:pStyle w:val="FigureCaption"/>
      </w:pPr>
      <w:r w:rsidRPr="006B27D0">
        <w:rPr>
          <w:b/>
          <w:bCs/>
        </w:rPr>
        <w:t xml:space="preserve">Fig </w:t>
      </w:r>
      <w:r w:rsidR="00A14017">
        <w:rPr>
          <w:b/>
          <w:bCs/>
        </w:rPr>
        <w:t>8</w:t>
      </w:r>
      <w:r w:rsidRPr="006B27D0">
        <w:rPr>
          <w:b/>
          <w:bCs/>
        </w:rPr>
        <w:t xml:space="preserve">: </w:t>
      </w:r>
      <w:r>
        <w:t>AFM shows surface roughness of PMMA Bioglass(S.A-17.582nm)</w:t>
      </w:r>
    </w:p>
    <w:p w14:paraId="2EB6A446" w14:textId="77777777" w:rsidR="00DE2DE7" w:rsidRDefault="00A427FA">
      <w:pPr>
        <w:spacing w:line="480" w:lineRule="auto"/>
        <w:jc w:val="center"/>
        <w:rPr>
          <w:szCs w:val="24"/>
        </w:rPr>
      </w:pPr>
      <w:r>
        <w:rPr>
          <w:noProof/>
        </w:rPr>
        <w:lastRenderedPageBreak/>
        <w:drawing>
          <wp:inline distT="0" distB="0" distL="0" distR="0" wp14:anchorId="76E60C9D" wp14:editId="17AE68B9">
            <wp:extent cx="2690813" cy="2258206"/>
            <wp:effectExtent l="38100" t="38100" r="33655" b="46990"/>
            <wp:docPr id="1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36">
                      <a:extLst>
                        <a:ext uri="{28A0092B-C50C-407E-A947-70E740481C1C}">
                          <a14:useLocalDpi xmlns:a14="http://schemas.microsoft.com/office/drawing/2010/main" val="0"/>
                        </a:ext>
                      </a:extLst>
                    </a:blip>
                    <a:srcRect/>
                    <a:stretch>
                      <a:fillRect/>
                    </a:stretch>
                  </pic:blipFill>
                  <pic:spPr>
                    <a:xfrm>
                      <a:off x="0" y="0"/>
                      <a:ext cx="2690813" cy="2258206"/>
                    </a:xfrm>
                    <a:prstGeom prst="rect">
                      <a:avLst/>
                    </a:prstGeom>
                    <a:ln w="25400">
                      <a:solidFill>
                        <a:srgbClr val="000000"/>
                      </a:solidFill>
                      <a:prstDash val="solid"/>
                    </a:ln>
                  </pic:spPr>
                </pic:pic>
              </a:graphicData>
            </a:graphic>
          </wp:inline>
        </w:drawing>
      </w:r>
    </w:p>
    <w:p w14:paraId="6EB158DD" w14:textId="0D250A9A" w:rsidR="00DE2DE7" w:rsidRDefault="00A427FA" w:rsidP="006B27D0">
      <w:pPr>
        <w:pStyle w:val="FigureCaption"/>
      </w:pPr>
      <w:r w:rsidRPr="006B27D0">
        <w:rPr>
          <w:b/>
          <w:bCs/>
        </w:rPr>
        <w:t xml:space="preserve">Fig </w:t>
      </w:r>
      <w:r w:rsidR="00A14017">
        <w:rPr>
          <w:b/>
          <w:bCs/>
        </w:rPr>
        <w:t>9</w:t>
      </w:r>
      <w:r w:rsidRPr="006B27D0">
        <w:rPr>
          <w:b/>
          <w:bCs/>
        </w:rPr>
        <w:t>:</w:t>
      </w:r>
      <w:r>
        <w:t xml:space="preserve"> Contact angle of PMMA (79.8°)</w:t>
      </w:r>
    </w:p>
    <w:p w14:paraId="24AB0329" w14:textId="000AFE91" w:rsidR="00DE2DE7" w:rsidRDefault="00A427FA">
      <w:pPr>
        <w:spacing w:line="480" w:lineRule="auto"/>
        <w:jc w:val="center"/>
        <w:rPr>
          <w:szCs w:val="24"/>
        </w:rPr>
      </w:pPr>
      <w:r>
        <w:rPr>
          <w:noProof/>
        </w:rPr>
        <w:drawing>
          <wp:inline distT="0" distB="0" distL="0" distR="0" wp14:anchorId="085C32DC" wp14:editId="4B2E0044">
            <wp:extent cx="1809750" cy="2002808"/>
            <wp:effectExtent l="38100" t="38100" r="38100" b="35560"/>
            <wp:docPr id="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7">
                      <a:extLst>
                        <a:ext uri="{28A0092B-C50C-407E-A947-70E740481C1C}">
                          <a14:useLocalDpi xmlns:a14="http://schemas.microsoft.com/office/drawing/2010/main" val="0"/>
                        </a:ext>
                      </a:extLst>
                    </a:blip>
                    <a:srcRect t="36666"/>
                    <a:stretch>
                      <a:fillRect/>
                    </a:stretch>
                  </pic:blipFill>
                  <pic:spPr>
                    <a:xfrm>
                      <a:off x="0" y="0"/>
                      <a:ext cx="1809750" cy="2002808"/>
                    </a:xfrm>
                    <a:prstGeom prst="rect">
                      <a:avLst/>
                    </a:prstGeom>
                    <a:ln w="38100">
                      <a:solidFill>
                        <a:srgbClr val="000000"/>
                      </a:solidFill>
                      <a:prstDash val="solid"/>
                    </a:ln>
                  </pic:spPr>
                </pic:pic>
              </a:graphicData>
            </a:graphic>
          </wp:inline>
        </w:drawing>
      </w:r>
    </w:p>
    <w:p w14:paraId="4B308A4F" w14:textId="1053CFCF" w:rsidR="00DE2DE7" w:rsidRDefault="00A427FA" w:rsidP="006B27D0">
      <w:pPr>
        <w:pStyle w:val="FigureCaption"/>
      </w:pPr>
      <w:r w:rsidRPr="006B27D0">
        <w:rPr>
          <w:b/>
          <w:bCs/>
        </w:rPr>
        <w:t xml:space="preserve">Fig </w:t>
      </w:r>
      <w:r w:rsidR="00A14017">
        <w:rPr>
          <w:b/>
          <w:bCs/>
        </w:rPr>
        <w:t>10</w:t>
      </w:r>
      <w:r w:rsidRPr="006B27D0">
        <w:rPr>
          <w:b/>
          <w:bCs/>
        </w:rPr>
        <w:t>:</w:t>
      </w:r>
      <w:r>
        <w:t xml:space="preserve"> Contact angle of PMMA Bioglass (64°)</w:t>
      </w:r>
    </w:p>
    <w:p w14:paraId="2036E62C" w14:textId="77777777" w:rsidR="00DE2DE7" w:rsidRDefault="00A427FA" w:rsidP="006B27D0">
      <w:pPr>
        <w:pStyle w:val="Figure"/>
        <w:rPr>
          <w:sz w:val="24"/>
          <w:szCs w:val="24"/>
        </w:rPr>
      </w:pPr>
      <w:r>
        <w:rPr>
          <w:noProof/>
        </w:rPr>
        <w:drawing>
          <wp:inline distT="0" distB="0" distL="0" distR="0" wp14:anchorId="3209343A" wp14:editId="497BBDC5">
            <wp:extent cx="2638425" cy="2127200"/>
            <wp:effectExtent l="38100" t="38100" r="28575" b="45085"/>
            <wp:docPr id="3"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8">
                      <a:extLst>
                        <a:ext uri="{28A0092B-C50C-407E-A947-70E740481C1C}">
                          <a14:useLocalDpi xmlns:a14="http://schemas.microsoft.com/office/drawing/2010/main" val="0"/>
                        </a:ext>
                      </a:extLst>
                    </a:blip>
                    <a:srcRect/>
                    <a:stretch>
                      <a:fillRect/>
                    </a:stretch>
                  </pic:blipFill>
                  <pic:spPr>
                    <a:xfrm>
                      <a:off x="0" y="0"/>
                      <a:ext cx="2638425" cy="2127200"/>
                    </a:xfrm>
                    <a:prstGeom prst="rect">
                      <a:avLst/>
                    </a:prstGeom>
                    <a:ln w="25400">
                      <a:solidFill>
                        <a:srgbClr val="000000"/>
                      </a:solidFill>
                      <a:prstDash val="solid"/>
                    </a:ln>
                  </pic:spPr>
                </pic:pic>
              </a:graphicData>
            </a:graphic>
          </wp:inline>
        </w:drawing>
      </w:r>
    </w:p>
    <w:p w14:paraId="2113D9F3" w14:textId="4541ED35" w:rsidR="00DE2DE7" w:rsidRDefault="00A427FA" w:rsidP="006B27D0">
      <w:pPr>
        <w:pStyle w:val="FigureCaption"/>
      </w:pPr>
      <w:r w:rsidRPr="006B27D0">
        <w:rPr>
          <w:b/>
          <w:bCs/>
        </w:rPr>
        <w:t xml:space="preserve">Fig </w:t>
      </w:r>
      <w:r w:rsidR="00A14017">
        <w:rPr>
          <w:b/>
          <w:bCs/>
        </w:rPr>
        <w:t>11</w:t>
      </w:r>
      <w:r w:rsidRPr="006B27D0">
        <w:rPr>
          <w:b/>
          <w:bCs/>
        </w:rPr>
        <w:t>:</w:t>
      </w:r>
      <w:r>
        <w:t xml:space="preserve"> Hemocompatibility test of the scaffold</w:t>
      </w:r>
    </w:p>
    <w:p w14:paraId="2B0C4A7A" w14:textId="77777777" w:rsidR="006B27D0" w:rsidRDefault="006B27D0">
      <w:pPr>
        <w:spacing w:line="480" w:lineRule="auto"/>
        <w:jc w:val="center"/>
        <w:rPr>
          <w:noProof/>
        </w:rPr>
      </w:pPr>
    </w:p>
    <w:p w14:paraId="119D0F27" w14:textId="45A376AB" w:rsidR="00DE2DE7" w:rsidRDefault="00A427FA" w:rsidP="006B27D0">
      <w:pPr>
        <w:pStyle w:val="Figure"/>
        <w:rPr>
          <w:sz w:val="24"/>
          <w:szCs w:val="24"/>
        </w:rPr>
      </w:pPr>
      <w:r>
        <w:rPr>
          <w:noProof/>
        </w:rPr>
        <w:lastRenderedPageBreak/>
        <w:drawing>
          <wp:inline distT="0" distB="0" distL="0" distR="0" wp14:anchorId="03B8425B" wp14:editId="1489B2B9">
            <wp:extent cx="2785614" cy="2251165"/>
            <wp:effectExtent l="38100" t="38100" r="34290" b="34925"/>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9" cstate="print">
                      <a:extLst>
                        <a:ext uri="{28A0092B-C50C-407E-A947-70E740481C1C}">
                          <a14:useLocalDpi xmlns:a14="http://schemas.microsoft.com/office/drawing/2010/main" val="0"/>
                        </a:ext>
                      </a:extLst>
                    </a:blip>
                    <a:srcRect/>
                    <a:stretch>
                      <a:fillRect/>
                    </a:stretch>
                  </pic:blipFill>
                  <pic:spPr>
                    <a:xfrm>
                      <a:off x="0" y="0"/>
                      <a:ext cx="2785614" cy="2251165"/>
                    </a:xfrm>
                    <a:prstGeom prst="rect">
                      <a:avLst/>
                    </a:prstGeom>
                    <a:ln w="25400">
                      <a:solidFill>
                        <a:srgbClr val="000000"/>
                      </a:solidFill>
                      <a:prstDash val="solid"/>
                    </a:ln>
                  </pic:spPr>
                </pic:pic>
              </a:graphicData>
            </a:graphic>
          </wp:inline>
        </w:drawing>
      </w:r>
    </w:p>
    <w:p w14:paraId="1D817B39" w14:textId="5B12C7FF" w:rsidR="00DE2DE7" w:rsidRDefault="00A14017" w:rsidP="006B27D0">
      <w:pPr>
        <w:pStyle w:val="FigureCaption"/>
      </w:pPr>
      <w:r>
        <w:rPr>
          <w:b/>
          <w:bCs/>
        </w:rPr>
        <w:t>Fig 12</w:t>
      </w:r>
      <w:r w:rsidR="00A427FA" w:rsidRPr="006B27D0">
        <w:rPr>
          <w:b/>
          <w:bCs/>
        </w:rPr>
        <w:t>:</w:t>
      </w:r>
      <w:r w:rsidR="00A427FA">
        <w:t xml:space="preserve"> Hemocompatibiliy of the scaffold</w:t>
      </w:r>
    </w:p>
    <w:p w14:paraId="0FBFE54F" w14:textId="77777777" w:rsidR="006B27D0" w:rsidRDefault="006B27D0" w:rsidP="006B27D0">
      <w:pPr>
        <w:pStyle w:val="Figure"/>
        <w:rPr>
          <w:noProof/>
        </w:rPr>
      </w:pPr>
    </w:p>
    <w:p w14:paraId="0B6107A3" w14:textId="3792A48F" w:rsidR="00DE2DE7" w:rsidRDefault="00A427FA" w:rsidP="006B27D0">
      <w:pPr>
        <w:pStyle w:val="Figure"/>
        <w:rPr>
          <w:sz w:val="24"/>
          <w:szCs w:val="24"/>
        </w:rPr>
      </w:pPr>
      <w:r>
        <w:rPr>
          <w:noProof/>
        </w:rPr>
        <w:drawing>
          <wp:inline distT="0" distB="0" distL="0" distR="0" wp14:anchorId="10A29503" wp14:editId="0482447A">
            <wp:extent cx="4986338" cy="1890844"/>
            <wp:effectExtent l="38100" t="38100" r="43180" b="33655"/>
            <wp:docPr id="1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0" cstate="print">
                      <a:extLst>
                        <a:ext uri="{28A0092B-C50C-407E-A947-70E740481C1C}">
                          <a14:useLocalDpi xmlns:a14="http://schemas.microsoft.com/office/drawing/2010/main" val="0"/>
                        </a:ext>
                      </a:extLst>
                    </a:blip>
                    <a:srcRect/>
                    <a:stretch>
                      <a:fillRect/>
                    </a:stretch>
                  </pic:blipFill>
                  <pic:spPr>
                    <a:xfrm>
                      <a:off x="0" y="0"/>
                      <a:ext cx="4986338" cy="1890844"/>
                    </a:xfrm>
                    <a:prstGeom prst="rect">
                      <a:avLst/>
                    </a:prstGeom>
                    <a:ln w="25400">
                      <a:solidFill>
                        <a:srgbClr val="000000"/>
                      </a:solidFill>
                      <a:prstDash val="solid"/>
                    </a:ln>
                  </pic:spPr>
                </pic:pic>
              </a:graphicData>
            </a:graphic>
          </wp:inline>
        </w:drawing>
      </w:r>
    </w:p>
    <w:p w14:paraId="5132951E" w14:textId="3F082CA0" w:rsidR="00DE2DE7" w:rsidRDefault="00A427FA" w:rsidP="006B27D0">
      <w:pPr>
        <w:pStyle w:val="FigureCaption"/>
      </w:pPr>
      <w:r w:rsidRPr="006B27D0">
        <w:rPr>
          <w:b/>
          <w:bCs/>
        </w:rPr>
        <w:t xml:space="preserve">Fig </w:t>
      </w:r>
      <w:r w:rsidR="00A14017">
        <w:rPr>
          <w:b/>
          <w:bCs/>
        </w:rPr>
        <w:t>13</w:t>
      </w:r>
      <w:r w:rsidRPr="006B27D0">
        <w:rPr>
          <w:b/>
          <w:bCs/>
        </w:rPr>
        <w:t xml:space="preserve"> :</w:t>
      </w:r>
      <w:r>
        <w:t xml:space="preserve"> Zebrafish toxicology analysis of PMMA bioglass</w:t>
      </w:r>
    </w:p>
    <w:p w14:paraId="1C8F75B2" w14:textId="77777777" w:rsidR="00DE2DE7" w:rsidRDefault="00A427FA" w:rsidP="006B27D0">
      <w:pPr>
        <w:pStyle w:val="Figure"/>
        <w:rPr>
          <w:sz w:val="24"/>
          <w:szCs w:val="24"/>
        </w:rPr>
      </w:pPr>
      <w:r>
        <w:rPr>
          <w:noProof/>
        </w:rPr>
        <w:drawing>
          <wp:inline distT="0" distB="0" distL="0" distR="0" wp14:anchorId="254C5651" wp14:editId="5D0E3132">
            <wp:extent cx="5122814" cy="1825954"/>
            <wp:effectExtent l="38100" t="38100" r="40005" b="41275"/>
            <wp:docPr id="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41" cstate="print">
                      <a:extLst>
                        <a:ext uri="{28A0092B-C50C-407E-A947-70E740481C1C}">
                          <a14:useLocalDpi xmlns:a14="http://schemas.microsoft.com/office/drawing/2010/main" val="0"/>
                        </a:ext>
                      </a:extLst>
                    </a:blip>
                    <a:srcRect b="15670"/>
                    <a:stretch>
                      <a:fillRect/>
                    </a:stretch>
                  </pic:blipFill>
                  <pic:spPr>
                    <a:xfrm>
                      <a:off x="0" y="0"/>
                      <a:ext cx="5122814" cy="1825954"/>
                    </a:xfrm>
                    <a:prstGeom prst="rect">
                      <a:avLst/>
                    </a:prstGeom>
                    <a:ln w="25400">
                      <a:solidFill>
                        <a:srgbClr val="000000"/>
                      </a:solidFill>
                      <a:prstDash val="solid"/>
                    </a:ln>
                  </pic:spPr>
                </pic:pic>
              </a:graphicData>
            </a:graphic>
          </wp:inline>
        </w:drawing>
      </w:r>
    </w:p>
    <w:p w14:paraId="218017D9" w14:textId="7136A755" w:rsidR="00DE2DE7" w:rsidRDefault="00A14017" w:rsidP="006B27D0">
      <w:pPr>
        <w:pStyle w:val="TableCaption"/>
      </w:pPr>
      <w:r>
        <w:rPr>
          <w:b/>
          <w:bCs/>
        </w:rPr>
        <w:t>Fig 14</w:t>
      </w:r>
      <w:r w:rsidR="00A427FA" w:rsidRPr="006B27D0">
        <w:rPr>
          <w:b/>
          <w:bCs/>
        </w:rPr>
        <w:t>:</w:t>
      </w:r>
      <w:r w:rsidR="00A427FA">
        <w:t xml:space="preserve">  Number of indicate % of death embryo’s after treating with sample</w:t>
      </w:r>
    </w:p>
    <w:p w14:paraId="4A1FA703" w14:textId="77777777" w:rsidR="00DE2DE7" w:rsidRDefault="00A427FA" w:rsidP="006B27D0">
      <w:pPr>
        <w:pStyle w:val="Heading1"/>
      </w:pPr>
      <w:r>
        <w:t>Discussion</w:t>
      </w:r>
    </w:p>
    <w:p w14:paraId="75643978" w14:textId="0133F055" w:rsidR="00DE2DE7" w:rsidRDefault="00A427FA" w:rsidP="006B27D0">
      <w:pPr>
        <w:pStyle w:val="Paragraph"/>
      </w:pPr>
      <w:r>
        <w:t xml:space="preserve">The morphology of the Bioglass show’s crystalline appears in the SEM image, the elemental composition of it is confirmed by EDXA which shows Ca,Si,P,Mg . </w:t>
      </w:r>
      <w:hyperlink r:id="rId42">
        <w:r>
          <w:rPr>
            <w:color w:val="000000"/>
          </w:rPr>
          <w:t>(Kasabwala et al., 2021; Rajeshkumar &amp; Lakshmi, 2021; Varghese et al., 2023)</w:t>
        </w:r>
      </w:hyperlink>
      <w:r>
        <w:t xml:space="preserve"> The polymer PMMA has a plane morphology and the SEM image of Bioglass with PMMA shows that Bioglass is bonded to the surface and has higher surface roughness than the pristine PMMA which is given by AFM analysis. To test the biocompatibility of the scaffold we used hemocompatibility,zebrafish toxicology assay and </w:t>
      </w:r>
      <w:r>
        <w:lastRenderedPageBreak/>
        <w:t>contact angle.</w:t>
      </w:r>
      <w:hyperlink r:id="rId43">
        <w:r>
          <w:rPr>
            <w:color w:val="000000"/>
          </w:rPr>
          <w:t>(Ramakrishnan et al., 2023; Shenoy &amp; Maiti, 2023; J. S. Sindhu et al., 2023)</w:t>
        </w:r>
      </w:hyperlink>
      <w:r>
        <w:t xml:space="preserve">ZnO and MgO were doped into the 45S5 BG scaffolds by Cao et al. to demonstrate improved compressive strength and fracture toughness. The 2D Nano Silicate (Laponite®, XLS), a magnesium silicate </w:t>
      </w:r>
      <w:r>
        <w:rPr>
          <w:rFonts w:ascii="Gungsuh" w:eastAsia="Gungsuh" w:hAnsi="Gungsuh" w:cs="Gungsuh"/>
          <w:color w:val="212121"/>
          <w:highlight w:val="white"/>
        </w:rPr>
        <w:t>(Na+0.7[(Si8Mg5.5Li0.3)O20(OH)4]−0.7)</w:t>
      </w:r>
      <w:r>
        <w:t xml:space="preserve">, has been shown to greatly improve the mechanical characteristics of polymeric matrix because XLS nanosheet may function as the filler and physical crosslinker to the polymer </w:t>
      </w:r>
      <w:hyperlink r:id="rId44">
        <w:r>
          <w:rPr>
            <w:color w:val="000000"/>
          </w:rPr>
          <w:t>(Cidonio et al., 2019; Xavier et al., 2015)</w:t>
        </w:r>
      </w:hyperlink>
      <w:r>
        <w:t>.Future studies can be carried out by optimisation of composite composition and also by assessing long term performance.</w:t>
      </w:r>
      <w:hyperlink r:id="rId45">
        <w:r>
          <w:rPr>
            <w:color w:val="000000"/>
          </w:rPr>
          <w:t>(Ajay et al., 2023; Chokkattu et al., 2023; Padarthi et al., 2023)</w:t>
        </w:r>
      </w:hyperlink>
      <w:r>
        <w:t xml:space="preserve"> The synergistic effects of bio active factors with Ca-Si-P-an composite can be investigated to develop scaffolds with additional functionality.Analysing the biodegradability of the scaffold whether it stays forever and help in remineralization of the bone or only till the bone gets healed by animal models.</w:t>
      </w:r>
      <w:hyperlink r:id="rId46">
        <w:r>
          <w:rPr>
            <w:color w:val="000000"/>
          </w:rPr>
          <w:t>(Dharman et al., 2023; S. Sindhu et al., 2023; Sreenivasagan et al., 2023)</w:t>
        </w:r>
      </w:hyperlink>
      <w:r>
        <w:t xml:space="preserve"> Future advancement in this area can significantly impact the field of dental tissue engineering and regenerative medicine.</w:t>
      </w:r>
    </w:p>
    <w:p w14:paraId="20FD9D3E" w14:textId="77777777" w:rsidR="00DE2DE7" w:rsidRDefault="00A427FA" w:rsidP="006B27D0">
      <w:pPr>
        <w:pStyle w:val="Heading1"/>
      </w:pPr>
      <w:r>
        <w:t>Conclusion</w:t>
      </w:r>
    </w:p>
    <w:p w14:paraId="3C8615B0" w14:textId="77777777" w:rsidR="00DE2DE7" w:rsidRDefault="00A427FA" w:rsidP="006B27D0">
      <w:pPr>
        <w:pStyle w:val="Paragraph"/>
      </w:pPr>
      <w:r>
        <w:t>The PMMA/Bioglass composite exhibits promising properties, making it a potential for a range of biomedical applications, including bone substitutes, tissue engineering scaffolds, and other load-bearing implants.</w:t>
      </w:r>
    </w:p>
    <w:p w14:paraId="7EFAC352" w14:textId="77777777" w:rsidR="00DE2DE7" w:rsidRDefault="00A427FA" w:rsidP="006B27D0">
      <w:pPr>
        <w:pStyle w:val="Heading1"/>
      </w:pPr>
      <w:r>
        <w:t>References</w:t>
      </w:r>
    </w:p>
    <w:p w14:paraId="75241E71" w14:textId="77777777" w:rsidR="00DE2DE7" w:rsidRPr="006B27D0" w:rsidRDefault="00A427FA" w:rsidP="006B27D0">
      <w:pPr>
        <w:pStyle w:val="Reference"/>
      </w:pPr>
      <w:hyperlink r:id="rId47">
        <w:r w:rsidRPr="006B27D0">
          <w:t xml:space="preserve">Ajay, R., JafarAbdulla, M. U., Sivakumar, J. S., Baburajan, K., Rakshagan, V., &amp; Eyeswarya, J. (2023). Dental alloy adhesive primers and bond strength at alloy-resin interface: A systematic review and meta-analyses. </w:t>
        </w:r>
      </w:hyperlink>
      <w:hyperlink r:id="rId48">
        <w:r w:rsidRPr="006B27D0">
          <w:t>The Journal of Contemporary Dental Practice</w:t>
        </w:r>
      </w:hyperlink>
      <w:hyperlink r:id="rId49">
        <w:r w:rsidRPr="006B27D0">
          <w:t xml:space="preserve">, </w:t>
        </w:r>
      </w:hyperlink>
      <w:hyperlink r:id="rId50">
        <w:r w:rsidRPr="006B27D0">
          <w:t>24</w:t>
        </w:r>
      </w:hyperlink>
      <w:hyperlink r:id="rId51">
        <w:r w:rsidRPr="006B27D0">
          <w:t>(8), 521–544. https://doi.org/</w:t>
        </w:r>
      </w:hyperlink>
      <w:hyperlink r:id="rId52">
        <w:r w:rsidRPr="006B27D0">
          <w:t>10.5005/jp-journals-10024-3514</w:t>
        </w:r>
      </w:hyperlink>
    </w:p>
    <w:p w14:paraId="05B0C66C" w14:textId="77777777" w:rsidR="00DE2DE7" w:rsidRPr="006B27D0" w:rsidRDefault="00A427FA" w:rsidP="006B27D0">
      <w:pPr>
        <w:pStyle w:val="Reference"/>
      </w:pPr>
      <w:hyperlink r:id="rId53">
        <w:r w:rsidRPr="006B27D0">
          <w:t xml:space="preserve">Ben-Arfa, B. A. E., Neto, S., Miranda Salvado, I. M., Pullar, R. C., &amp; Ferreira, J. M. F. (2019). Robocasting of Cu &amp; La doped sol-gel glass scaffolds with greatly enhanced mechanical properties: Compressive strength up to 14 MPa. </w:t>
        </w:r>
      </w:hyperlink>
      <w:hyperlink r:id="rId54">
        <w:r w:rsidRPr="006B27D0">
          <w:t>Acta Biomaterialia</w:t>
        </w:r>
      </w:hyperlink>
      <w:hyperlink r:id="rId55">
        <w:r w:rsidRPr="006B27D0">
          <w:t xml:space="preserve">, </w:t>
        </w:r>
      </w:hyperlink>
      <w:hyperlink r:id="rId56">
        <w:r w:rsidRPr="006B27D0">
          <w:t>87</w:t>
        </w:r>
      </w:hyperlink>
      <w:hyperlink r:id="rId57">
        <w:r w:rsidRPr="006B27D0">
          <w:t>, 265–272. https://doi.org/</w:t>
        </w:r>
      </w:hyperlink>
      <w:hyperlink r:id="rId58">
        <w:r w:rsidRPr="006B27D0">
          <w:t>10.1016/j.actbio.2019.01.048</w:t>
        </w:r>
      </w:hyperlink>
    </w:p>
    <w:p w14:paraId="69B8C9F7" w14:textId="77777777" w:rsidR="00DE2DE7" w:rsidRPr="006B27D0" w:rsidRDefault="00A427FA" w:rsidP="006B27D0">
      <w:pPr>
        <w:pStyle w:val="Reference"/>
      </w:pPr>
      <w:hyperlink r:id="rId59">
        <w:r w:rsidRPr="006B27D0">
          <w:t xml:space="preserve">Chokkattu, J. J., Mary, D. J., Shanmugam, R., &amp; Neeharika, S. (2023). Evaluation clove ginger-mediated titanium oxide nanoparticles-based dental varnish against Streptococcus mutans Lactobacillus Species: vitro study. </w:t>
        </w:r>
      </w:hyperlink>
      <w:hyperlink r:id="rId60">
        <w:r w:rsidRPr="006B27D0">
          <w:t>World J Dent</w:t>
        </w:r>
      </w:hyperlink>
      <w:hyperlink r:id="rId61">
        <w:r w:rsidRPr="006B27D0">
          <w:t xml:space="preserve">, </w:t>
        </w:r>
      </w:hyperlink>
      <w:hyperlink r:id="rId62">
        <w:r w:rsidRPr="006B27D0">
          <w:t>14</w:t>
        </w:r>
      </w:hyperlink>
      <w:hyperlink r:id="rId63">
        <w:r w:rsidRPr="006B27D0">
          <w:t>(3), 233–237.</w:t>
        </w:r>
      </w:hyperlink>
    </w:p>
    <w:p w14:paraId="7128F36D" w14:textId="77777777" w:rsidR="00DE2DE7" w:rsidRPr="006B27D0" w:rsidRDefault="00A427FA" w:rsidP="006B27D0">
      <w:pPr>
        <w:pStyle w:val="Reference"/>
      </w:pPr>
      <w:hyperlink r:id="rId64">
        <w:r w:rsidRPr="006B27D0">
          <w:t xml:space="preserve">Cidonio, G., Alcala-Orozco, C. R., Lim, K. S., Glinka, M., Mutreja, I., Kim, Y.-H., Dawson, J. I., Woodfield, T. B. F., &amp; Oreffo, R. O. C. (2019). Osteogenic and angiogenic tissue formation in high fidelity nanocomposite Laponite-gelatin bioinks. </w:t>
        </w:r>
      </w:hyperlink>
      <w:hyperlink r:id="rId65">
        <w:r w:rsidRPr="006B27D0">
          <w:t>Biofabrication</w:t>
        </w:r>
      </w:hyperlink>
      <w:hyperlink r:id="rId66">
        <w:r w:rsidRPr="006B27D0">
          <w:t xml:space="preserve">, </w:t>
        </w:r>
      </w:hyperlink>
      <w:hyperlink r:id="rId67">
        <w:r w:rsidRPr="006B27D0">
          <w:t>11</w:t>
        </w:r>
      </w:hyperlink>
      <w:hyperlink r:id="rId68">
        <w:r w:rsidRPr="006B27D0">
          <w:t>(3), 035027. https://doi.org/</w:t>
        </w:r>
      </w:hyperlink>
      <w:hyperlink r:id="rId69">
        <w:r w:rsidRPr="006B27D0">
          <w:t>10.1088/1758-5090/ab19fd</w:t>
        </w:r>
      </w:hyperlink>
    </w:p>
    <w:p w14:paraId="4B0F8F9D" w14:textId="77777777" w:rsidR="00C16061" w:rsidRPr="006B27D0" w:rsidRDefault="00C16061" w:rsidP="006B27D0">
      <w:pPr>
        <w:pStyle w:val="Reference"/>
      </w:pPr>
      <w:r w:rsidRPr="006B27D0">
        <w:t>Chehelgerdi M., Chehelgerdi, M., Allela, O. Q. B., Pecho, R. D. C., Jayasankar, N., Rao, D. P. &amp; Akhavan-Sigari, R. (2023). Progressing nanotechnology to improve targeted cancer treatment: overcoming hurdles in its clinical implementation. Molecular cancer, 22(1), 169.</w:t>
      </w:r>
    </w:p>
    <w:p w14:paraId="2F054CFB" w14:textId="77777777" w:rsidR="00DE2DE7" w:rsidRPr="006B27D0" w:rsidRDefault="00A427FA" w:rsidP="006B27D0">
      <w:pPr>
        <w:pStyle w:val="Reference"/>
      </w:pPr>
      <w:hyperlink r:id="rId70">
        <w:r w:rsidRPr="006B27D0">
          <w:t xml:space="preserve">Dharman, S., Maragathavalli, G., Shanmugam, R., &amp; Shanmugasundaram, K. (2023). Curcumin mediated gold nanoparticles analysis its antioxidant, anti-inflammatory, antimicrobial activity against oral pathogens. </w:t>
        </w:r>
      </w:hyperlink>
      <w:hyperlink r:id="rId71">
        <w:r w:rsidRPr="006B27D0">
          <w:t>Pesquisa Brasileira Em Odontopediatria E Clínica Integrada</w:t>
        </w:r>
      </w:hyperlink>
      <w:hyperlink r:id="rId72">
        <w:r w:rsidRPr="006B27D0">
          <w:t xml:space="preserve">, </w:t>
        </w:r>
      </w:hyperlink>
      <w:hyperlink r:id="rId73">
        <w:r w:rsidRPr="006B27D0">
          <w:t>23</w:t>
        </w:r>
      </w:hyperlink>
      <w:hyperlink r:id="rId74">
        <w:r w:rsidRPr="006B27D0">
          <w:t>.</w:t>
        </w:r>
      </w:hyperlink>
    </w:p>
    <w:p w14:paraId="796715F1" w14:textId="77777777" w:rsidR="00DE2DE7" w:rsidRPr="006B27D0" w:rsidRDefault="00A427FA" w:rsidP="006B27D0">
      <w:pPr>
        <w:pStyle w:val="Reference"/>
      </w:pPr>
      <w:hyperlink r:id="rId75">
        <w:r w:rsidRPr="006B27D0">
          <w:t>Evaluation Composite Restoration Posterior Teeth Proanthocyanidin Pretreatment Liner Using Fédération Dentaire Internationale Criteria: Split-mouth Randomized Controlled Trial</w:t>
        </w:r>
      </w:hyperlink>
      <w:hyperlink r:id="rId76">
        <w:r w:rsidRPr="006B27D0">
          <w:t>. (n.d.).</w:t>
        </w:r>
      </w:hyperlink>
    </w:p>
    <w:p w14:paraId="02C1B9D0" w14:textId="77777777" w:rsidR="00DE2DE7" w:rsidRPr="006B27D0" w:rsidRDefault="00A427FA" w:rsidP="006B27D0">
      <w:pPr>
        <w:pStyle w:val="Reference"/>
      </w:pPr>
      <w:hyperlink r:id="rId77">
        <w:r w:rsidRPr="006B27D0">
          <w:t xml:space="preserve">Fiume, E., Barberi, J., Verné, E., &amp; Baino, F. (2018). Bioactive Glasses: From Parent 45S5 Composition to Scaffold-Assisted Tissue-Healing Therapies. </w:t>
        </w:r>
      </w:hyperlink>
      <w:hyperlink r:id="rId78">
        <w:r w:rsidRPr="006B27D0">
          <w:t>Journal of Functional Biomaterials</w:t>
        </w:r>
      </w:hyperlink>
      <w:hyperlink r:id="rId79">
        <w:r w:rsidRPr="006B27D0">
          <w:t xml:space="preserve">, </w:t>
        </w:r>
      </w:hyperlink>
      <w:hyperlink r:id="rId80">
        <w:r w:rsidRPr="006B27D0">
          <w:t>9</w:t>
        </w:r>
      </w:hyperlink>
      <w:hyperlink r:id="rId81">
        <w:r w:rsidRPr="006B27D0">
          <w:t>(1). https://doi.org/</w:t>
        </w:r>
      </w:hyperlink>
      <w:hyperlink r:id="rId82">
        <w:r w:rsidRPr="006B27D0">
          <w:t>10.3390/jfb9010024</w:t>
        </w:r>
      </w:hyperlink>
    </w:p>
    <w:p w14:paraId="5D020C65" w14:textId="77777777" w:rsidR="00DE2DE7" w:rsidRPr="006B27D0" w:rsidRDefault="00A427FA" w:rsidP="006B27D0">
      <w:pPr>
        <w:pStyle w:val="Reference"/>
      </w:pPr>
      <w:hyperlink r:id="rId83">
        <w:r w:rsidRPr="006B27D0">
          <w:t xml:space="preserve">Garcia, A. H., Franco, O. H., Voortman, T., de Jonge, E. A. L., Gordillo, N. G., Jaddoe, V. W. V., Rivadeneira, F., &amp; van den Hooven, E. H. (2015). Dietary acid load in early life and bone health in childhood: the Generation R Study. </w:t>
        </w:r>
      </w:hyperlink>
      <w:hyperlink r:id="rId84">
        <w:r w:rsidRPr="006B27D0">
          <w:t>The American Journal of Clinical Nutrition</w:t>
        </w:r>
      </w:hyperlink>
      <w:hyperlink r:id="rId85">
        <w:r w:rsidRPr="006B27D0">
          <w:t xml:space="preserve">, </w:t>
        </w:r>
      </w:hyperlink>
      <w:hyperlink r:id="rId86">
        <w:r w:rsidRPr="006B27D0">
          <w:t>102</w:t>
        </w:r>
      </w:hyperlink>
      <w:hyperlink r:id="rId87">
        <w:r w:rsidRPr="006B27D0">
          <w:t>(6), 1595–1603. https://doi.org/</w:t>
        </w:r>
      </w:hyperlink>
      <w:hyperlink r:id="rId88">
        <w:r w:rsidRPr="006B27D0">
          <w:t>10.3945/ajcn.115.112821</w:t>
        </w:r>
      </w:hyperlink>
    </w:p>
    <w:p w14:paraId="32A26280" w14:textId="77777777" w:rsidR="00DE2DE7" w:rsidRPr="006B27D0" w:rsidRDefault="00A427FA" w:rsidP="006B27D0">
      <w:pPr>
        <w:pStyle w:val="Reference"/>
      </w:pPr>
      <w:hyperlink r:id="rId89">
        <w:r w:rsidRPr="006B27D0">
          <w:t xml:space="preserve">G., K. E. V., &amp; Ganapathy, D. (2022). Operator errors in failed composite restoration-A review. </w:t>
        </w:r>
      </w:hyperlink>
      <w:hyperlink r:id="rId90">
        <w:r w:rsidRPr="006B27D0">
          <w:t>Int J Dent Oral Sci</w:t>
        </w:r>
      </w:hyperlink>
      <w:hyperlink r:id="rId91">
        <w:r w:rsidRPr="006B27D0">
          <w:t xml:space="preserve">, </w:t>
        </w:r>
      </w:hyperlink>
      <w:hyperlink r:id="rId92">
        <w:r w:rsidRPr="006B27D0">
          <w:t>8</w:t>
        </w:r>
      </w:hyperlink>
      <w:hyperlink r:id="rId93">
        <w:r w:rsidRPr="006B27D0">
          <w:t xml:space="preserve">(7), 2941–2944. </w:t>
        </w:r>
      </w:hyperlink>
      <w:hyperlink r:id="rId94">
        <w:r w:rsidRPr="006B27D0">
          <w:t>https://www.academia.edu/download/73121996/IJDOS_2377_8075_08_702.pdf</w:t>
        </w:r>
      </w:hyperlink>
    </w:p>
    <w:p w14:paraId="1AA990E2" w14:textId="77777777" w:rsidR="00DE2DE7" w:rsidRPr="006B27D0" w:rsidRDefault="00A427FA" w:rsidP="006B27D0">
      <w:pPr>
        <w:pStyle w:val="Reference"/>
      </w:pPr>
      <w:hyperlink r:id="rId95">
        <w:r w:rsidRPr="006B27D0">
          <w:t xml:space="preserve">Hamajima, K., Ozawa, R., Saruta, J., Saita, M., Kitajima, H., Taleghani, S. R., Usami, D., Goharian, D., Uno, M., Miyazawa, K., Goto, S., Tsukinoki, K., &amp; Ogawa, T. (2020). The Effect of TBB, as an Initiator, on the Biological Compatibility of PMMA/MMA Bone Cement. </w:t>
        </w:r>
      </w:hyperlink>
      <w:hyperlink r:id="rId96">
        <w:r w:rsidRPr="006B27D0">
          <w:t>International Journal of Molecular Sciences</w:t>
        </w:r>
      </w:hyperlink>
      <w:hyperlink r:id="rId97">
        <w:r w:rsidRPr="006B27D0">
          <w:t xml:space="preserve">, </w:t>
        </w:r>
      </w:hyperlink>
      <w:hyperlink r:id="rId98">
        <w:r w:rsidRPr="006B27D0">
          <w:t>21</w:t>
        </w:r>
      </w:hyperlink>
      <w:hyperlink r:id="rId99">
        <w:r w:rsidRPr="006B27D0">
          <w:t>(11). https://doi.org/</w:t>
        </w:r>
      </w:hyperlink>
      <w:hyperlink r:id="rId100">
        <w:r w:rsidRPr="006B27D0">
          <w:t>10.3390/ijms21114016</w:t>
        </w:r>
      </w:hyperlink>
    </w:p>
    <w:p w14:paraId="7627F368" w14:textId="77777777" w:rsidR="00DE2DE7" w:rsidRPr="006B27D0" w:rsidRDefault="00A427FA" w:rsidP="006B27D0">
      <w:pPr>
        <w:pStyle w:val="Reference"/>
      </w:pPr>
      <w:hyperlink r:id="rId101">
        <w:r w:rsidRPr="006B27D0">
          <w:t xml:space="preserve">Kang, Y., Xu, C., Meng, L. ’ao, Dong, X., Qi, M., &amp; Jiang, D. (2022). Exosome-functionalized magnesium-organic framework-based scaffolds with osteogenic, angiogenic and anti-inflammatory properties for accelerated bone regeneration. </w:t>
        </w:r>
      </w:hyperlink>
      <w:hyperlink r:id="rId102">
        <w:r w:rsidRPr="006B27D0">
          <w:t>Bioactive Materials</w:t>
        </w:r>
      </w:hyperlink>
      <w:hyperlink r:id="rId103">
        <w:r w:rsidRPr="006B27D0">
          <w:t xml:space="preserve">, </w:t>
        </w:r>
      </w:hyperlink>
      <w:hyperlink r:id="rId104">
        <w:r w:rsidRPr="006B27D0">
          <w:t>18</w:t>
        </w:r>
      </w:hyperlink>
      <w:hyperlink r:id="rId105">
        <w:r w:rsidRPr="006B27D0">
          <w:t>, 26–41. https://doi.org/</w:t>
        </w:r>
      </w:hyperlink>
      <w:hyperlink r:id="rId106">
        <w:r w:rsidRPr="006B27D0">
          <w:t>10.1016/j.bioactmat.2022.02.012</w:t>
        </w:r>
      </w:hyperlink>
    </w:p>
    <w:p w14:paraId="75B1DDA8" w14:textId="77777777" w:rsidR="00DE2DE7" w:rsidRPr="006B27D0" w:rsidRDefault="00A427FA" w:rsidP="006B27D0">
      <w:pPr>
        <w:pStyle w:val="Reference"/>
      </w:pPr>
      <w:hyperlink r:id="rId107">
        <w:r w:rsidRPr="006B27D0">
          <w:t xml:space="preserve">Kasabwala, H., Nallaswamy, D., Subhashree, R., &amp; Ahmed, N. (2021). Evaluation Of Overall Marginal Accuracy Of DMLS Copings Fabricated Using 3 Different DMLS Printing Machines. </w:t>
        </w:r>
      </w:hyperlink>
      <w:hyperlink r:id="rId108">
        <w:r w:rsidRPr="006B27D0">
          <w:t>Int J Dentistry Oral Sci</w:t>
        </w:r>
      </w:hyperlink>
      <w:hyperlink r:id="rId109">
        <w:r w:rsidRPr="006B27D0">
          <w:t xml:space="preserve">, </w:t>
        </w:r>
      </w:hyperlink>
      <w:hyperlink r:id="rId110">
        <w:r w:rsidRPr="006B27D0">
          <w:t>8</w:t>
        </w:r>
      </w:hyperlink>
      <w:hyperlink r:id="rId111">
        <w:r w:rsidRPr="006B27D0">
          <w:t xml:space="preserve">(7), 3335–3340. </w:t>
        </w:r>
      </w:hyperlink>
      <w:hyperlink r:id="rId112">
        <w:r w:rsidRPr="006B27D0">
          <w:t>https://www.academia.edu/download/73133070/IJDOS_2377_8075_08_7085.pdf</w:t>
        </w:r>
      </w:hyperlink>
    </w:p>
    <w:p w14:paraId="4391600E" w14:textId="77777777" w:rsidR="00DE2DE7" w:rsidRPr="006B27D0" w:rsidRDefault="00A427FA" w:rsidP="006B27D0">
      <w:pPr>
        <w:pStyle w:val="Reference"/>
      </w:pPr>
      <w:hyperlink r:id="rId113">
        <w:r w:rsidRPr="006B27D0">
          <w:t xml:space="preserve">Keerthana, T., &amp; Ramesh, S. (2021). Knowledge, attitude and practice survey on awareness of the association between diet and dental erosion. </w:t>
        </w:r>
      </w:hyperlink>
      <w:hyperlink r:id="rId114">
        <w:r w:rsidRPr="006B27D0">
          <w:t>International Journal of Dentistry and Oral Science</w:t>
        </w:r>
      </w:hyperlink>
      <w:hyperlink r:id="rId115">
        <w:r w:rsidRPr="006B27D0">
          <w:t xml:space="preserve">, </w:t>
        </w:r>
      </w:hyperlink>
      <w:hyperlink r:id="rId116">
        <w:r w:rsidRPr="006B27D0">
          <w:t>8</w:t>
        </w:r>
      </w:hyperlink>
      <w:hyperlink r:id="rId117">
        <w:r w:rsidRPr="006B27D0">
          <w:t xml:space="preserve">(2), 1533–1540. </w:t>
        </w:r>
      </w:hyperlink>
      <w:hyperlink r:id="rId118">
        <w:r w:rsidRPr="006B27D0">
          <w:t>https://www.academia.edu/download/72505812/IJDOS_2377_8075_08_2026.pdf</w:t>
        </w:r>
      </w:hyperlink>
    </w:p>
    <w:p w14:paraId="3B1ED3D3" w14:textId="77777777" w:rsidR="00DE2DE7" w:rsidRPr="006B27D0" w:rsidRDefault="00A427FA" w:rsidP="006B27D0">
      <w:pPr>
        <w:pStyle w:val="Reference"/>
      </w:pPr>
      <w:hyperlink r:id="rId119">
        <w:r w:rsidRPr="006B27D0">
          <w:t xml:space="preserve">Kim, J.-H., Kim, T.-H., Kang, M. S., &amp; Kim, H.-W. (2016). Angiogenic Effects of Collagen/Mesoporous Nanoparticle Composite Scaffold Delivering VEGF. </w:t>
        </w:r>
      </w:hyperlink>
      <w:hyperlink r:id="rId120">
        <w:r w:rsidRPr="006B27D0">
          <w:t>BioMed Research International</w:t>
        </w:r>
      </w:hyperlink>
      <w:hyperlink r:id="rId121">
        <w:r w:rsidRPr="006B27D0">
          <w:t xml:space="preserve">, </w:t>
        </w:r>
      </w:hyperlink>
      <w:hyperlink r:id="rId122">
        <w:r w:rsidRPr="006B27D0">
          <w:t>2016</w:t>
        </w:r>
      </w:hyperlink>
      <w:hyperlink r:id="rId123">
        <w:r w:rsidRPr="006B27D0">
          <w:t>, 9676934. https://doi.org/</w:t>
        </w:r>
      </w:hyperlink>
      <w:hyperlink r:id="rId124">
        <w:r w:rsidRPr="006B27D0">
          <w:t>10.1155/2016/9676934</w:t>
        </w:r>
      </w:hyperlink>
    </w:p>
    <w:p w14:paraId="28B11E38" w14:textId="77777777" w:rsidR="00DE2DE7" w:rsidRPr="006B27D0" w:rsidRDefault="00A427FA" w:rsidP="006B27D0">
      <w:pPr>
        <w:pStyle w:val="Reference"/>
      </w:pPr>
      <w:hyperlink r:id="rId125">
        <w:r w:rsidRPr="006B27D0">
          <w:t xml:space="preserve">Komatsu, K., Hamajima, K., Ozawa, R., Kitajima, H., Matsuura, T., &amp; Ogawa, T. (2022). Novel Tuning of PMMA Orthopedic Bone Cement Using TBB Initiator: Effect of Bone Cement Extracts on Bioactivity of Osteoblasts and Osteoclasts. </w:t>
        </w:r>
      </w:hyperlink>
      <w:hyperlink r:id="rId126">
        <w:r w:rsidRPr="006B27D0">
          <w:t xml:space="preserve">Cells </w:t>
        </w:r>
      </w:hyperlink>
      <w:hyperlink r:id="rId127">
        <w:r w:rsidRPr="006B27D0">
          <w:t xml:space="preserve">, </w:t>
        </w:r>
      </w:hyperlink>
      <w:hyperlink r:id="rId128">
        <w:r w:rsidRPr="006B27D0">
          <w:t>11</w:t>
        </w:r>
      </w:hyperlink>
      <w:hyperlink r:id="rId129">
        <w:r w:rsidRPr="006B27D0">
          <w:t>(24). https://doi.org/</w:t>
        </w:r>
      </w:hyperlink>
      <w:hyperlink r:id="rId130">
        <w:r w:rsidRPr="006B27D0">
          <w:t>10.3390/cells11243999</w:t>
        </w:r>
      </w:hyperlink>
    </w:p>
    <w:p w14:paraId="2DE118A5" w14:textId="77777777" w:rsidR="00DE2DE7" w:rsidRPr="006B27D0" w:rsidRDefault="00A427FA" w:rsidP="006B27D0">
      <w:pPr>
        <w:pStyle w:val="Reference"/>
      </w:pPr>
      <w:hyperlink r:id="rId131">
        <w:r w:rsidRPr="006B27D0">
          <w:t xml:space="preserve">Kumar, I. L., &amp; Ramesh, S. (2021). Knowledge, Attitude and Practices (KAP) survey of shade selection for indirect veneers. </w:t>
        </w:r>
      </w:hyperlink>
      <w:hyperlink r:id="rId132">
        <w:r w:rsidRPr="006B27D0">
          <w:t>Int J Dent Oral Sci</w:t>
        </w:r>
      </w:hyperlink>
      <w:hyperlink r:id="rId133">
        <w:r w:rsidRPr="006B27D0">
          <w:t xml:space="preserve">, </w:t>
        </w:r>
      </w:hyperlink>
      <w:hyperlink r:id="rId134">
        <w:r w:rsidRPr="006B27D0">
          <w:t>26</w:t>
        </w:r>
      </w:hyperlink>
      <w:hyperlink r:id="rId135">
        <w:r w:rsidRPr="006B27D0">
          <w:t xml:space="preserve">, 2856–2864. </w:t>
        </w:r>
      </w:hyperlink>
      <w:hyperlink r:id="rId136">
        <w:r w:rsidRPr="006B27D0">
          <w:t>https://www.researchgate.net/profile/Sindhu-Ramesh/publication/353259903_Knowledge_Attitude_And_Practices_KAP_Survey_Of_Shade_Selection_For_Indirect_Veneers/links/60efe4d60859317dbde2f353/Knowledge-Attitude-And-Practices-KAP-Survey-Of-Shade-Selection-For-Indirect-Veneers.pdf</w:t>
        </w:r>
      </w:hyperlink>
    </w:p>
    <w:p w14:paraId="2F7B44AA" w14:textId="77777777" w:rsidR="00DE2DE7" w:rsidRPr="006B27D0" w:rsidRDefault="00A427FA" w:rsidP="006B27D0">
      <w:pPr>
        <w:pStyle w:val="Reference"/>
      </w:pPr>
      <w:hyperlink r:id="rId137">
        <w:r w:rsidRPr="006B27D0">
          <w:t xml:space="preserve">Liu, Z., Yin, X., Ye, Q., He, W., Ge, M., Zhou, X., Hu, J., &amp; Zou, S. (2016). Periodontal regeneration with stem cells-seeded collagen-hydroxyapatite scaffold. </w:t>
        </w:r>
      </w:hyperlink>
      <w:hyperlink r:id="rId138">
        <w:r w:rsidRPr="006B27D0">
          <w:t>Journal of Biomaterials Applications</w:t>
        </w:r>
      </w:hyperlink>
      <w:hyperlink r:id="rId139">
        <w:r w:rsidRPr="006B27D0">
          <w:t xml:space="preserve">, </w:t>
        </w:r>
      </w:hyperlink>
      <w:hyperlink r:id="rId140">
        <w:r w:rsidRPr="006B27D0">
          <w:t>31</w:t>
        </w:r>
      </w:hyperlink>
      <w:hyperlink r:id="rId141">
        <w:r w:rsidRPr="006B27D0">
          <w:t>(1), 121–131. https://doi.org/</w:t>
        </w:r>
      </w:hyperlink>
      <w:hyperlink r:id="rId142">
        <w:r w:rsidRPr="006B27D0">
          <w:t>10.1177/0885328216637978</w:t>
        </w:r>
      </w:hyperlink>
    </w:p>
    <w:p w14:paraId="2705F59E" w14:textId="77777777" w:rsidR="00DE2DE7" w:rsidRPr="006B27D0" w:rsidRDefault="00A427FA" w:rsidP="006B27D0">
      <w:pPr>
        <w:pStyle w:val="Reference"/>
      </w:pPr>
      <w:hyperlink r:id="rId143">
        <w:r w:rsidRPr="006B27D0">
          <w:t xml:space="preserve">Matsumoto, T., &amp; Sato, S. (2015). Stimulating angiogenesis mitigates the unloading-induced reduction in osteogenesis in early-stage bone repair in rats. </w:t>
        </w:r>
      </w:hyperlink>
      <w:hyperlink r:id="rId144">
        <w:r w:rsidRPr="006B27D0">
          <w:t>Physiological Reports</w:t>
        </w:r>
      </w:hyperlink>
      <w:hyperlink r:id="rId145">
        <w:r w:rsidRPr="006B27D0">
          <w:t xml:space="preserve">, </w:t>
        </w:r>
      </w:hyperlink>
      <w:hyperlink r:id="rId146">
        <w:r w:rsidRPr="006B27D0">
          <w:t>3</w:t>
        </w:r>
      </w:hyperlink>
      <w:hyperlink r:id="rId147">
        <w:r w:rsidRPr="006B27D0">
          <w:t>(3). https://doi.org/</w:t>
        </w:r>
      </w:hyperlink>
      <w:hyperlink r:id="rId148">
        <w:r w:rsidRPr="006B27D0">
          <w:t>10.14814/phy2.12335</w:t>
        </w:r>
      </w:hyperlink>
    </w:p>
    <w:p w14:paraId="2AAC694B" w14:textId="77777777" w:rsidR="00DE2DE7" w:rsidRPr="006B27D0" w:rsidRDefault="00A427FA" w:rsidP="006B27D0">
      <w:pPr>
        <w:pStyle w:val="Reference"/>
      </w:pPr>
      <w:hyperlink r:id="rId149">
        <w:r w:rsidRPr="006B27D0">
          <w:t xml:space="preserve">Murugesan, A. (2021). Saravana Dinesh SP evaluation of shear bond strength of ceramic brackets with two different base designs: An in-vitro study. </w:t>
        </w:r>
      </w:hyperlink>
      <w:hyperlink r:id="rId150">
        <w:r w:rsidRPr="006B27D0">
          <w:t>Int J Dentistry Oral Sci</w:t>
        </w:r>
      </w:hyperlink>
      <w:hyperlink r:id="rId151">
        <w:r w:rsidRPr="006B27D0">
          <w:t xml:space="preserve">. </w:t>
        </w:r>
      </w:hyperlink>
      <w:hyperlink r:id="rId152">
        <w:r w:rsidRPr="006B27D0">
          <w:t>https://www.academia.edu/download/72981941/IJDOS_2377_8075_08_304.pdf</w:t>
        </w:r>
      </w:hyperlink>
    </w:p>
    <w:p w14:paraId="3350333F" w14:textId="77777777" w:rsidR="00C16061" w:rsidRPr="006B27D0" w:rsidRDefault="00C16061" w:rsidP="006B27D0">
      <w:pPr>
        <w:pStyle w:val="Reference"/>
      </w:pPr>
      <w:r w:rsidRPr="006B27D0">
        <w:t xml:space="preserve">Nikalje, A. V., Tajane, S. T., Kocharekar, A., Vekariya, D., &amp; Patil, H. (2024, April). Detecting Cancer through Analysis of Histopathological Images. In 2024 International Conference on Expert Clouds and Applications (ICOECA) (pp. 579-585). IEEE. </w:t>
      </w:r>
    </w:p>
    <w:p w14:paraId="26CAB8ED" w14:textId="77777777" w:rsidR="00DE2DE7" w:rsidRPr="006B27D0" w:rsidRDefault="00A427FA" w:rsidP="006B27D0">
      <w:pPr>
        <w:pStyle w:val="Reference"/>
      </w:pPr>
      <w:hyperlink r:id="rId153">
        <w:r w:rsidRPr="006B27D0">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54">
        <w:r w:rsidRPr="006B27D0">
          <w:t>International Journal Prosthodontics Restorative Dentistry</w:t>
        </w:r>
      </w:hyperlink>
      <w:hyperlink r:id="rId155">
        <w:r w:rsidRPr="006B27D0">
          <w:t xml:space="preserve">, </w:t>
        </w:r>
      </w:hyperlink>
      <w:hyperlink r:id="rId156">
        <w:r w:rsidRPr="006B27D0">
          <w:t>13</w:t>
        </w:r>
      </w:hyperlink>
      <w:hyperlink r:id="rId157">
        <w:r w:rsidRPr="006B27D0">
          <w:t>(4), 191–200.</w:t>
        </w:r>
      </w:hyperlink>
    </w:p>
    <w:p w14:paraId="4A25290C" w14:textId="77777777" w:rsidR="00DE2DE7" w:rsidRPr="006B27D0" w:rsidRDefault="00A427FA" w:rsidP="006B27D0">
      <w:pPr>
        <w:pStyle w:val="Reference"/>
      </w:pPr>
      <w:hyperlink r:id="rId158">
        <w:r w:rsidRPr="006B27D0">
          <w:t xml:space="preserve">Paramasivam, S., Ramkumar, B., Chinnaiyan, U., Polaki, S., Rao Vegulada, D., Ranganathan, P., &amp; Ramasamy, P. (2023). Bioactive peptides from goat colostrum: isolation, identification and in-silico 1 characterization. </w:t>
        </w:r>
      </w:hyperlink>
      <w:hyperlink r:id="rId159">
        <w:r w:rsidRPr="006B27D0">
          <w:t>Journal of Food Measurement and Characterization</w:t>
        </w:r>
      </w:hyperlink>
      <w:hyperlink r:id="rId160">
        <w:r w:rsidRPr="006B27D0">
          <w:t xml:space="preserve">, </w:t>
        </w:r>
      </w:hyperlink>
      <w:hyperlink r:id="rId161">
        <w:r w:rsidRPr="006B27D0">
          <w:t>17</w:t>
        </w:r>
      </w:hyperlink>
      <w:hyperlink r:id="rId162">
        <w:r w:rsidRPr="006B27D0">
          <w:t>(5), 5247–5255.</w:t>
        </w:r>
      </w:hyperlink>
    </w:p>
    <w:p w14:paraId="0EA4A01B" w14:textId="77777777" w:rsidR="00DE2DE7" w:rsidRPr="006B27D0" w:rsidRDefault="00A427FA" w:rsidP="006B27D0">
      <w:pPr>
        <w:pStyle w:val="Reference"/>
      </w:pPr>
      <w:hyperlink r:id="rId163">
        <w:r w:rsidRPr="006B27D0">
          <w:t xml:space="preserve">Pranati, T., Ranjan, M., &amp; Sandeep, A. H. (2021). Marginal adaptability custom made cast post made different techniques-a literature review. </w:t>
        </w:r>
      </w:hyperlink>
      <w:hyperlink r:id="rId164">
        <w:r w:rsidRPr="006B27D0">
          <w:t>Int J Dentistry Oral Sci</w:t>
        </w:r>
      </w:hyperlink>
      <w:hyperlink r:id="rId165">
        <w:r w:rsidRPr="006B27D0">
          <w:t xml:space="preserve">, </w:t>
        </w:r>
      </w:hyperlink>
      <w:hyperlink r:id="rId166">
        <w:r w:rsidRPr="006B27D0">
          <w:t>8</w:t>
        </w:r>
      </w:hyperlink>
      <w:hyperlink r:id="rId167">
        <w:r w:rsidRPr="006B27D0">
          <w:t>(8), 3954–3959.</w:t>
        </w:r>
      </w:hyperlink>
    </w:p>
    <w:p w14:paraId="5C9EF11E" w14:textId="77777777" w:rsidR="00DE2DE7" w:rsidRPr="006B27D0" w:rsidRDefault="00A427FA" w:rsidP="006B27D0">
      <w:pPr>
        <w:pStyle w:val="Reference"/>
      </w:pPr>
      <w:hyperlink r:id="rId168">
        <w:r w:rsidRPr="006B27D0">
          <w:t xml:space="preserve">Rajeshkumar, S., &amp; Lakshmi, T. (2021). Biomedical potential of zinc oxide nanoparticles synthesized using plant extracts. </w:t>
        </w:r>
      </w:hyperlink>
      <w:hyperlink r:id="rId169">
        <w:r w:rsidRPr="006B27D0">
          <w:t>Int J Dent Oral Sci</w:t>
        </w:r>
      </w:hyperlink>
      <w:hyperlink r:id="rId170">
        <w:r w:rsidRPr="006B27D0">
          <w:t xml:space="preserve">, </w:t>
        </w:r>
      </w:hyperlink>
      <w:hyperlink r:id="rId171">
        <w:r w:rsidRPr="006B27D0">
          <w:t>8</w:t>
        </w:r>
      </w:hyperlink>
      <w:hyperlink r:id="rId172">
        <w:r w:rsidRPr="006B27D0">
          <w:t xml:space="preserve">, 4160–4163. </w:t>
        </w:r>
      </w:hyperlink>
      <w:hyperlink r:id="rId173">
        <w:r w:rsidRPr="006B27D0">
          <w:t>https://www.academia.edu/download/73182974/IJDOS_2377_8075_08_8120.pdf</w:t>
        </w:r>
      </w:hyperlink>
    </w:p>
    <w:p w14:paraId="5894E669" w14:textId="77777777" w:rsidR="00DE2DE7" w:rsidRPr="006B27D0" w:rsidRDefault="00A427FA" w:rsidP="006B27D0">
      <w:pPr>
        <w:pStyle w:val="Reference"/>
      </w:pPr>
      <w:hyperlink r:id="rId174">
        <w:r w:rsidRPr="006B27D0">
          <w:t xml:space="preserve">Ramakrishnan, M., Shanmugam, R., Neeharika, S., Chokkattu, J. J., Thangavelu, L., &amp; Khanna, N. (2023). Anti-inflammatory activity and cytotoxic effect of ginger and Rosemary-mediated titanium oxide nanoparticles-based dental varnish. </w:t>
        </w:r>
      </w:hyperlink>
      <w:hyperlink r:id="rId175">
        <w:r w:rsidRPr="006B27D0">
          <w:t>World Journal of Dentistry</w:t>
        </w:r>
      </w:hyperlink>
      <w:hyperlink r:id="rId176">
        <w:r w:rsidRPr="006B27D0">
          <w:t xml:space="preserve">, </w:t>
        </w:r>
      </w:hyperlink>
      <w:hyperlink r:id="rId177">
        <w:r w:rsidRPr="006B27D0">
          <w:t>14</w:t>
        </w:r>
      </w:hyperlink>
      <w:hyperlink r:id="rId178">
        <w:r w:rsidRPr="006B27D0">
          <w:t>(9), 761–765. https://doi.org/</w:t>
        </w:r>
      </w:hyperlink>
      <w:hyperlink r:id="rId179">
        <w:r w:rsidRPr="006B27D0">
          <w:t>10.5005/jp-journals-10015-2299</w:t>
        </w:r>
      </w:hyperlink>
    </w:p>
    <w:p w14:paraId="6358342B" w14:textId="77777777" w:rsidR="00DE2DE7" w:rsidRPr="006B27D0" w:rsidRDefault="00A427FA" w:rsidP="006B27D0">
      <w:pPr>
        <w:pStyle w:val="Reference"/>
      </w:pPr>
      <w:hyperlink r:id="rId180">
        <w:r w:rsidRPr="006B27D0">
          <w:t xml:space="preserve">Sakthi, S., (2021). Thymus vulgaris mediated selenium nanoparticles, characterization and its antimicrobial activity - an in vitro study. </w:t>
        </w:r>
      </w:hyperlink>
      <w:hyperlink r:id="rId181">
        <w:r w:rsidRPr="006B27D0">
          <w:t>International Journal of Dentistry and Oral Science</w:t>
        </w:r>
      </w:hyperlink>
      <w:hyperlink r:id="rId182">
        <w:r w:rsidRPr="006B27D0">
          <w:t>, 3516–3521. https://doi.org/</w:t>
        </w:r>
      </w:hyperlink>
      <w:hyperlink r:id="rId183">
        <w:r w:rsidRPr="006B27D0">
          <w:t>10.19070/2377-8075-21000718</w:t>
        </w:r>
      </w:hyperlink>
    </w:p>
    <w:p w14:paraId="49D63049" w14:textId="77777777" w:rsidR="00DE2DE7" w:rsidRPr="006B27D0" w:rsidRDefault="00A427FA" w:rsidP="006B27D0">
      <w:pPr>
        <w:pStyle w:val="Reference"/>
      </w:pPr>
      <w:hyperlink r:id="rId184">
        <w:r w:rsidRPr="006B27D0">
          <w:t xml:space="preserve">Sathya, I., Pitchai, A., Subhapradha, N., &amp; Ramasamy, P. (2024). Chitosan from gladius of Doryteuthis sibogae and their capability to inhibit the blood clotting and its antibacterial effect against human pathogens. </w:t>
        </w:r>
      </w:hyperlink>
      <w:hyperlink r:id="rId185">
        <w:r w:rsidRPr="006B27D0">
          <w:t>Process Biochemistry (Barking, London, England)</w:t>
        </w:r>
      </w:hyperlink>
      <w:hyperlink r:id="rId186">
        <w:r w:rsidRPr="006B27D0">
          <w:t xml:space="preserve">, </w:t>
        </w:r>
      </w:hyperlink>
      <w:hyperlink r:id="rId187">
        <w:r w:rsidRPr="006B27D0">
          <w:t>146</w:t>
        </w:r>
      </w:hyperlink>
      <w:hyperlink r:id="rId188">
        <w:r w:rsidRPr="006B27D0">
          <w:t>, 109–114. https://doi.org/</w:t>
        </w:r>
      </w:hyperlink>
      <w:hyperlink r:id="rId189">
        <w:r w:rsidRPr="006B27D0">
          <w:t>10.1016/j.procbio.2024.07.016</w:t>
        </w:r>
      </w:hyperlink>
    </w:p>
    <w:p w14:paraId="3907321E" w14:textId="77777777" w:rsidR="00DE2DE7" w:rsidRPr="006B27D0" w:rsidRDefault="00A427FA" w:rsidP="006B27D0">
      <w:pPr>
        <w:pStyle w:val="Reference"/>
      </w:pPr>
      <w:hyperlink r:id="rId190">
        <w:r w:rsidRPr="006B27D0">
          <w:t xml:space="preserve">Shanmugam, V., Subhapradha, N., Ramasamy, P., Raveendran, S., Srinivasan, A., &amp; Shanmugam, A. (2013). Physico-chemical characteristics and antioxidant efficacy of chitosan from the internal shell of spineless cuttlefish Sepiella inermis. </w:t>
        </w:r>
      </w:hyperlink>
      <w:hyperlink r:id="rId191">
        <w:r w:rsidRPr="006B27D0">
          <w:t>Preparative Biochemistry and Biotechnology</w:t>
        </w:r>
      </w:hyperlink>
      <w:hyperlink r:id="rId192">
        <w:r w:rsidRPr="006B27D0">
          <w:t xml:space="preserve">, </w:t>
        </w:r>
      </w:hyperlink>
      <w:hyperlink r:id="rId193">
        <w:r w:rsidRPr="006B27D0">
          <w:t>43</w:t>
        </w:r>
      </w:hyperlink>
      <w:hyperlink r:id="rId194">
        <w:r w:rsidRPr="006B27D0">
          <w:t>, 696–716.</w:t>
        </w:r>
      </w:hyperlink>
    </w:p>
    <w:p w14:paraId="641A7B51" w14:textId="77777777" w:rsidR="00DE2DE7" w:rsidRPr="006B27D0" w:rsidRDefault="00A427FA" w:rsidP="006B27D0">
      <w:pPr>
        <w:pStyle w:val="Reference"/>
      </w:pPr>
      <w:hyperlink r:id="rId195">
        <w:r w:rsidRPr="006B27D0">
          <w:t xml:space="preserve">Shenoy, N. D., &amp; Maiti, S. (2023). Evaluation marginal fit CAD/CAM crowns using CBCT digital scanners. </w:t>
        </w:r>
      </w:hyperlink>
      <w:hyperlink r:id="rId196">
        <w:r w:rsidRPr="006B27D0">
          <w:t>Annals Dental Specialty</w:t>
        </w:r>
      </w:hyperlink>
      <w:hyperlink r:id="rId197">
        <w:r w:rsidRPr="006B27D0">
          <w:t xml:space="preserve">, </w:t>
        </w:r>
      </w:hyperlink>
      <w:hyperlink r:id="rId198">
        <w:r w:rsidRPr="006B27D0">
          <w:t>11</w:t>
        </w:r>
      </w:hyperlink>
      <w:hyperlink r:id="rId199">
        <w:r w:rsidRPr="006B27D0">
          <w:t>(3-2023), 37–44.</w:t>
        </w:r>
      </w:hyperlink>
    </w:p>
    <w:p w14:paraId="66F9CB22" w14:textId="77777777" w:rsidR="00DE2DE7" w:rsidRPr="006B27D0" w:rsidRDefault="00A427FA" w:rsidP="006B27D0">
      <w:pPr>
        <w:pStyle w:val="Reference"/>
      </w:pPr>
      <w:hyperlink r:id="rId200">
        <w:r w:rsidRPr="006B27D0">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201">
        <w:r w:rsidRPr="006B27D0">
          <w:t>Journal of Indian Prosthodontic Society</w:t>
        </w:r>
      </w:hyperlink>
      <w:hyperlink r:id="rId202">
        <w:r w:rsidRPr="006B27D0">
          <w:t xml:space="preserve">, </w:t>
        </w:r>
      </w:hyperlink>
      <w:hyperlink r:id="rId203">
        <w:r w:rsidRPr="006B27D0">
          <w:t>23</w:t>
        </w:r>
      </w:hyperlink>
      <w:hyperlink r:id="rId204">
        <w:r w:rsidRPr="006B27D0">
          <w:t>(3), 234–243. https://doi.org/</w:t>
        </w:r>
      </w:hyperlink>
      <w:hyperlink r:id="rId205">
        <w:r w:rsidRPr="006B27D0">
          <w:t>10.4103/jips.jips_65_23</w:t>
        </w:r>
      </w:hyperlink>
    </w:p>
    <w:p w14:paraId="17F2C918" w14:textId="77777777" w:rsidR="00DE2DE7" w:rsidRPr="006B27D0" w:rsidRDefault="00A427FA" w:rsidP="006B27D0">
      <w:pPr>
        <w:pStyle w:val="Reference"/>
      </w:pPr>
      <w:hyperlink r:id="rId206">
        <w:r w:rsidRPr="006B27D0">
          <w:t xml:space="preserve">Sindhu, S., Maiti, S., &amp; Nallaswamy, D. (2023). Factors affecting accuracy intraoral scanners-a systematic review. </w:t>
        </w:r>
      </w:hyperlink>
      <w:hyperlink r:id="rId207">
        <w:r w:rsidRPr="006B27D0">
          <w:t>Annals Dental Specialty</w:t>
        </w:r>
      </w:hyperlink>
      <w:hyperlink r:id="rId208">
        <w:r w:rsidRPr="006B27D0">
          <w:t xml:space="preserve">, </w:t>
        </w:r>
      </w:hyperlink>
      <w:hyperlink r:id="rId209">
        <w:r w:rsidRPr="006B27D0">
          <w:t>11</w:t>
        </w:r>
      </w:hyperlink>
      <w:hyperlink r:id="rId210">
        <w:r w:rsidRPr="006B27D0">
          <w:t>(1-2023), 40–52.</w:t>
        </w:r>
      </w:hyperlink>
    </w:p>
    <w:p w14:paraId="58196D37" w14:textId="77777777" w:rsidR="00DE2DE7" w:rsidRPr="006B27D0" w:rsidRDefault="00A427FA" w:rsidP="006B27D0">
      <w:pPr>
        <w:pStyle w:val="Reference"/>
      </w:pPr>
      <w:hyperlink r:id="rId211">
        <w:r w:rsidRPr="006B27D0">
          <w:t xml:space="preserve">Skwira, A., Szewczyk, A., Sądej, R., &amp; Prokopowicz, M. (2023). Bioglass obtained via one-pot synthesis as osseointegrative drug delivery system. </w:t>
        </w:r>
      </w:hyperlink>
      <w:hyperlink r:id="rId212">
        <w:r w:rsidRPr="006B27D0">
          <w:t>International Journal of Pharmaceutics</w:t>
        </w:r>
      </w:hyperlink>
      <w:hyperlink r:id="rId213">
        <w:r w:rsidRPr="006B27D0">
          <w:t xml:space="preserve">, </w:t>
        </w:r>
      </w:hyperlink>
      <w:hyperlink r:id="rId214">
        <w:r w:rsidRPr="006B27D0">
          <w:t>633</w:t>
        </w:r>
      </w:hyperlink>
      <w:hyperlink r:id="rId215">
        <w:r w:rsidRPr="006B27D0">
          <w:t>, 122610. https://doi.org/</w:t>
        </w:r>
      </w:hyperlink>
      <w:hyperlink r:id="rId216">
        <w:r w:rsidRPr="006B27D0">
          <w:t>10.1016/j.ijpharm.2023.122610</w:t>
        </w:r>
      </w:hyperlink>
    </w:p>
    <w:p w14:paraId="627FCC77" w14:textId="77777777" w:rsidR="00DE2DE7" w:rsidRPr="006B27D0" w:rsidRDefault="00A427FA" w:rsidP="006B27D0">
      <w:pPr>
        <w:pStyle w:val="Reference"/>
      </w:pPr>
      <w:hyperlink r:id="rId217">
        <w:r w:rsidRPr="006B27D0">
          <w:t xml:space="preserve">Sreenivasagan, S., Subramanian, A. K., Mohanraj, K. G., &amp; Kumar, R. S. (2023). Assessment of toxicity of Green Synthesized Silver Nanoparticle-coated Titanium Mini-implants with Uncoated Mini-implants: Comparison in an Animal Model Study. </w:t>
        </w:r>
      </w:hyperlink>
      <w:hyperlink r:id="rId218">
        <w:r w:rsidRPr="006B27D0">
          <w:t>The Journal of Contemporary Dental Practice</w:t>
        </w:r>
      </w:hyperlink>
      <w:hyperlink r:id="rId219">
        <w:r w:rsidRPr="006B27D0">
          <w:t xml:space="preserve">, </w:t>
        </w:r>
      </w:hyperlink>
      <w:hyperlink r:id="rId220">
        <w:r w:rsidRPr="006B27D0">
          <w:t>24</w:t>
        </w:r>
      </w:hyperlink>
      <w:hyperlink r:id="rId221">
        <w:r w:rsidRPr="006B27D0">
          <w:t>(12), 944–950. https://doi.org/</w:t>
        </w:r>
      </w:hyperlink>
      <w:hyperlink r:id="rId222">
        <w:r w:rsidRPr="006B27D0">
          <w:t>10.5005/jp-journals-10024-3577</w:t>
        </w:r>
      </w:hyperlink>
    </w:p>
    <w:p w14:paraId="5BD3EA3D" w14:textId="77777777" w:rsidR="00DE2DE7" w:rsidRPr="006B27D0" w:rsidRDefault="00A427FA" w:rsidP="006B27D0">
      <w:pPr>
        <w:pStyle w:val="Reference"/>
      </w:pPr>
      <w:hyperlink r:id="rId223">
        <w:r w:rsidRPr="006B27D0">
          <w:t xml:space="preserve">Subramanian, E., Ravindran, V., &amp; Jeevanandan, G. (2021). Comparison of amount of tooth reduction in primary first molar for stainless steel, zirconia and fibre-glass crowns–in-vitro study. </w:t>
        </w:r>
      </w:hyperlink>
      <w:hyperlink r:id="rId224">
        <w:r w:rsidRPr="006B27D0">
          <w:t>International Journal of Dentistry and Oral Science</w:t>
        </w:r>
      </w:hyperlink>
      <w:hyperlink r:id="rId225">
        <w:r w:rsidRPr="006B27D0">
          <w:t xml:space="preserve">, </w:t>
        </w:r>
      </w:hyperlink>
      <w:hyperlink r:id="rId226">
        <w:r w:rsidRPr="006B27D0">
          <w:t>8</w:t>
        </w:r>
      </w:hyperlink>
      <w:hyperlink r:id="rId227">
        <w:r w:rsidRPr="006B27D0">
          <w:t xml:space="preserve">(7), 3427–3430. </w:t>
        </w:r>
      </w:hyperlink>
      <w:hyperlink r:id="rId228">
        <w:r w:rsidRPr="006B27D0">
          <w:t>https://www.academia.edu/download/73139190/IJDOS_2377_8075_08_7103.pdf</w:t>
        </w:r>
      </w:hyperlink>
    </w:p>
    <w:p w14:paraId="6BCE0D69" w14:textId="77777777" w:rsidR="00DE2DE7" w:rsidRPr="006B27D0" w:rsidRDefault="00A427FA" w:rsidP="006B27D0">
      <w:pPr>
        <w:pStyle w:val="Reference"/>
      </w:pPr>
      <w:hyperlink r:id="rId229">
        <w:r w:rsidRPr="006B27D0">
          <w:t xml:space="preserve">Thiripelu, P., Manjunathan, J., Revathi, M., &amp; Ramasamy, P. (2024). Removal of hexavalent chromium from electroplating wastewater by ion-exchange in presence of Ni(II) and Zn(II) ions. </w:t>
        </w:r>
      </w:hyperlink>
      <w:hyperlink r:id="rId230">
        <w:r w:rsidRPr="006B27D0">
          <w:t>Journal of Water Process Engineering</w:t>
        </w:r>
      </w:hyperlink>
      <w:hyperlink r:id="rId231">
        <w:r w:rsidRPr="006B27D0">
          <w:t xml:space="preserve">, </w:t>
        </w:r>
      </w:hyperlink>
      <w:hyperlink r:id="rId232">
        <w:r w:rsidRPr="006B27D0">
          <w:t>58</w:t>
        </w:r>
      </w:hyperlink>
      <w:hyperlink r:id="rId233">
        <w:r w:rsidRPr="006B27D0">
          <w:t>(104815), 104815. https://doi.org/</w:t>
        </w:r>
      </w:hyperlink>
      <w:hyperlink r:id="rId234">
        <w:r w:rsidRPr="006B27D0">
          <w:t>10.1016/j.jwpe.2024.104815</w:t>
        </w:r>
      </w:hyperlink>
    </w:p>
    <w:p w14:paraId="5AE55A85" w14:textId="77777777" w:rsidR="00DE2DE7" w:rsidRPr="006B27D0" w:rsidRDefault="00A427FA" w:rsidP="006B27D0">
      <w:pPr>
        <w:pStyle w:val="Reference"/>
      </w:pPr>
      <w:hyperlink r:id="rId235">
        <w:r w:rsidRPr="006B27D0">
          <w:t xml:space="preserve">Tiwari, A., &amp; Jain, R. K. (2021). The effect of motivational and reminder therapy on the compliance of patients wearing fixed appliances. </w:t>
        </w:r>
      </w:hyperlink>
      <w:hyperlink r:id="rId236">
        <w:r w:rsidRPr="006B27D0">
          <w:t>Int J Dent Oral Sci</w:t>
        </w:r>
      </w:hyperlink>
      <w:hyperlink r:id="rId237">
        <w:r w:rsidRPr="006B27D0">
          <w:t xml:space="preserve">, </w:t>
        </w:r>
      </w:hyperlink>
      <w:hyperlink r:id="rId238">
        <w:r w:rsidRPr="006B27D0">
          <w:t>8</w:t>
        </w:r>
      </w:hyperlink>
      <w:hyperlink r:id="rId239">
        <w:r w:rsidRPr="006B27D0">
          <w:t xml:space="preserve">(7), 3303–3305. </w:t>
        </w:r>
      </w:hyperlink>
      <w:hyperlink r:id="rId240">
        <w:r w:rsidRPr="006B27D0">
          <w:t>https://www.academia.edu/download/73131909/IJDOS_2377_8075_08_7079.pdf</w:t>
        </w:r>
      </w:hyperlink>
    </w:p>
    <w:p w14:paraId="2BCE9761" w14:textId="77777777" w:rsidR="00DE2DE7" w:rsidRPr="006B27D0" w:rsidRDefault="00A427FA" w:rsidP="006B27D0">
      <w:pPr>
        <w:pStyle w:val="Reference"/>
      </w:pPr>
      <w:hyperlink r:id="rId241">
        <w:r w:rsidRPr="006B27D0">
          <w:t xml:space="preserve">Tsukimura, N., Yamada, M., Aita, H., Hori, N., Yoshino, F., Chang-Il Lee, M., Kimoto, K., Jewett, A., &amp; Ogawa, T. (2009). N-acetyl cysteine (NAC)-mediated detoxification and functionalization of poly(methyl methacrylate) bone cement. </w:t>
        </w:r>
      </w:hyperlink>
      <w:hyperlink r:id="rId242">
        <w:r w:rsidRPr="006B27D0">
          <w:t>Biomaterials</w:t>
        </w:r>
      </w:hyperlink>
      <w:hyperlink r:id="rId243">
        <w:r w:rsidRPr="006B27D0">
          <w:t xml:space="preserve">, </w:t>
        </w:r>
      </w:hyperlink>
      <w:hyperlink r:id="rId244">
        <w:r w:rsidRPr="006B27D0">
          <w:t>30</w:t>
        </w:r>
      </w:hyperlink>
      <w:hyperlink r:id="rId245">
        <w:r w:rsidRPr="006B27D0">
          <w:t>(20), 3378–3389. https://doi.org/</w:t>
        </w:r>
      </w:hyperlink>
      <w:hyperlink r:id="rId246">
        <w:r w:rsidRPr="006B27D0">
          <w:t>10.1016/j.biomaterials.2009.02.043</w:t>
        </w:r>
      </w:hyperlink>
    </w:p>
    <w:p w14:paraId="2F922FC4" w14:textId="77777777" w:rsidR="00DE2DE7" w:rsidRPr="006B27D0" w:rsidRDefault="00A427FA" w:rsidP="006B27D0">
      <w:pPr>
        <w:pStyle w:val="Reference"/>
      </w:pPr>
      <w:hyperlink r:id="rId247">
        <w:r w:rsidRPr="006B27D0">
          <w:t xml:space="preserve">Varghese, R., Maliael, M., &amp; Subramanian, A. (2023). Antibacterial activity of nanoparticle-coated orthodontic archwires: A systematic review. </w:t>
        </w:r>
      </w:hyperlink>
      <w:hyperlink r:id="rId248">
        <w:r w:rsidRPr="006B27D0">
          <w:t>Journal of International Oral Health: JIOH</w:t>
        </w:r>
      </w:hyperlink>
      <w:hyperlink r:id="rId249">
        <w:r w:rsidRPr="006B27D0">
          <w:t xml:space="preserve">, </w:t>
        </w:r>
      </w:hyperlink>
      <w:hyperlink r:id="rId250">
        <w:r w:rsidRPr="006B27D0">
          <w:t>15</w:t>
        </w:r>
      </w:hyperlink>
      <w:hyperlink r:id="rId251">
        <w:r w:rsidRPr="006B27D0">
          <w:t>(1), 1. https://doi.org/</w:t>
        </w:r>
      </w:hyperlink>
      <w:hyperlink r:id="rId252">
        <w:r w:rsidRPr="006B27D0">
          <w:t>10.4103/jioh.jioh_152_22</w:t>
        </w:r>
      </w:hyperlink>
    </w:p>
    <w:p w14:paraId="163F4FA4" w14:textId="77777777" w:rsidR="00DE2DE7" w:rsidRPr="006B27D0" w:rsidRDefault="00A427FA" w:rsidP="006B27D0">
      <w:pPr>
        <w:pStyle w:val="Reference"/>
      </w:pPr>
      <w:hyperlink r:id="rId253">
        <w:r w:rsidRPr="006B27D0">
          <w:t xml:space="preserve">Viishaal Srikanth Srivatsa, Y., &amp; Manogaran, P. (2024). Unlocking antimicrobial potentials of Sepiella inermis cuttlebone derived phosphorylated chitosan. </w:t>
        </w:r>
      </w:hyperlink>
      <w:hyperlink r:id="rId254">
        <w:r w:rsidRPr="006B27D0">
          <w:t>The Microbe</w:t>
        </w:r>
      </w:hyperlink>
      <w:hyperlink r:id="rId255">
        <w:r w:rsidRPr="006B27D0">
          <w:t xml:space="preserve">, </w:t>
        </w:r>
      </w:hyperlink>
      <w:hyperlink r:id="rId256">
        <w:r w:rsidRPr="006B27D0">
          <w:t>5</w:t>
        </w:r>
      </w:hyperlink>
      <w:hyperlink r:id="rId257">
        <w:r w:rsidRPr="006B27D0">
          <w:t>.</w:t>
        </w:r>
      </w:hyperlink>
    </w:p>
    <w:p w14:paraId="15DF0D77" w14:textId="77777777" w:rsidR="00DE2DE7" w:rsidRPr="006B27D0" w:rsidRDefault="00A427FA" w:rsidP="006B27D0">
      <w:pPr>
        <w:pStyle w:val="Reference"/>
      </w:pPr>
      <w:hyperlink r:id="rId258">
        <w:r w:rsidRPr="006B27D0">
          <w:t xml:space="preserve">Xavier, J. R., Thakur, T., Desai, P., Jaiswal, M. K., Sears, N., Cosgriff-Hernandez, E., Kaunas, R., &amp; Gaharwar, A. K. (2015). Bioactive nanoengineered hydrogels for bone tissue engineering: a growth-factor-free approach. </w:t>
        </w:r>
      </w:hyperlink>
      <w:hyperlink r:id="rId259">
        <w:r w:rsidRPr="006B27D0">
          <w:t>ACS Nano</w:t>
        </w:r>
      </w:hyperlink>
      <w:hyperlink r:id="rId260">
        <w:r w:rsidRPr="006B27D0">
          <w:t xml:space="preserve">, </w:t>
        </w:r>
      </w:hyperlink>
      <w:hyperlink r:id="rId261">
        <w:r w:rsidRPr="006B27D0">
          <w:t>9</w:t>
        </w:r>
      </w:hyperlink>
      <w:hyperlink r:id="rId262">
        <w:r w:rsidRPr="006B27D0">
          <w:t>(3), 3109–3118. https://doi.org/</w:t>
        </w:r>
      </w:hyperlink>
      <w:hyperlink r:id="rId263">
        <w:r w:rsidRPr="006B27D0">
          <w:t>10.1021/nn507488s</w:t>
        </w:r>
      </w:hyperlink>
    </w:p>
    <w:p w14:paraId="29143B44" w14:textId="77777777" w:rsidR="00DE2DE7" w:rsidRPr="006B27D0" w:rsidRDefault="00A427FA" w:rsidP="006B27D0">
      <w:pPr>
        <w:pStyle w:val="Reference"/>
      </w:pPr>
      <w:hyperlink r:id="rId264">
        <w:r w:rsidRPr="006B27D0">
          <w:t xml:space="preserve">Yao, Q., Nooeaid, P., Detsch, R., Roether, J. A., Dong, Y., Goudouri, O.-M., Schubert, D. W., &amp; Boccaccini, A. R. (2014). Bioglass®/chitosan-polycaprolactone bilayered composite scaffolds intended for osteochondral tissue engineering. </w:t>
        </w:r>
      </w:hyperlink>
      <w:hyperlink r:id="rId265">
        <w:r w:rsidRPr="006B27D0">
          <w:t>Journal of Biomedical Materials Research. Part A</w:t>
        </w:r>
      </w:hyperlink>
      <w:hyperlink r:id="rId266">
        <w:r w:rsidRPr="006B27D0">
          <w:t xml:space="preserve">, </w:t>
        </w:r>
      </w:hyperlink>
      <w:hyperlink r:id="rId267">
        <w:r w:rsidRPr="006B27D0">
          <w:t>102</w:t>
        </w:r>
      </w:hyperlink>
      <w:hyperlink r:id="rId268">
        <w:r w:rsidRPr="006B27D0">
          <w:t>(12), 4510–4518. https://doi.org/</w:t>
        </w:r>
      </w:hyperlink>
      <w:hyperlink r:id="rId269">
        <w:r w:rsidRPr="006B27D0">
          <w:t>10.1002/jbm.a.35125</w:t>
        </w:r>
      </w:hyperlink>
    </w:p>
    <w:p w14:paraId="0832598D" w14:textId="77777777" w:rsidR="00DE2DE7" w:rsidRPr="006B27D0" w:rsidRDefault="00A427FA" w:rsidP="006B27D0">
      <w:pPr>
        <w:pStyle w:val="Reference"/>
      </w:pPr>
      <w:hyperlink r:id="rId270">
        <w:r w:rsidRPr="006B27D0">
          <w:t xml:space="preserve">Zheng, X., Zhang, X., Wang, Y., Liu, Y., Pan, Y., Li, Y., Ji, M., Zhao, X., Huang, S., &amp; Yao, Q. (2021). Hypoxia-mimicking 3D bioglass-nanoclay scaffolds promote endogenous bone regeneration. </w:t>
        </w:r>
      </w:hyperlink>
      <w:hyperlink r:id="rId271">
        <w:r w:rsidRPr="006B27D0">
          <w:t>Bioactive Materials</w:t>
        </w:r>
      </w:hyperlink>
      <w:hyperlink r:id="rId272">
        <w:r w:rsidRPr="006B27D0">
          <w:t xml:space="preserve">, </w:t>
        </w:r>
      </w:hyperlink>
      <w:hyperlink r:id="rId273">
        <w:r w:rsidRPr="006B27D0">
          <w:t>6</w:t>
        </w:r>
      </w:hyperlink>
      <w:hyperlink r:id="rId274">
        <w:r w:rsidRPr="006B27D0">
          <w:t>(10), 3485–3495. https://doi.org/</w:t>
        </w:r>
      </w:hyperlink>
      <w:hyperlink r:id="rId275">
        <w:r w:rsidRPr="006B27D0">
          <w:t>10.1016/j.bioactmat.2021.03.011</w:t>
        </w:r>
      </w:hyperlink>
    </w:p>
    <w:p w14:paraId="0EA23265" w14:textId="77777777" w:rsidR="00DE2DE7" w:rsidRPr="006B27D0" w:rsidRDefault="00A427FA" w:rsidP="006B27D0">
      <w:pPr>
        <w:pStyle w:val="Reference"/>
      </w:pPr>
      <w:hyperlink r:id="rId276">
        <w:r w:rsidRPr="006B27D0">
          <w:t xml:space="preserve">Zia, M. A., Khosa, M. K., Noor, A., Qayyum, S., &amp; Shakir, M. S. (2022). PMMA/ABS/CoCl Composites for Pharmaceutical Applications: Thermal, Antimicrobial, Antibiofilm, and Antioxidant Studies. </w:t>
        </w:r>
      </w:hyperlink>
      <w:hyperlink r:id="rId277">
        <w:r w:rsidRPr="006B27D0">
          <w:t xml:space="preserve">Molecules </w:t>
        </w:r>
      </w:hyperlink>
      <w:hyperlink r:id="rId278">
        <w:r w:rsidRPr="006B27D0">
          <w:t xml:space="preserve">, </w:t>
        </w:r>
      </w:hyperlink>
      <w:hyperlink r:id="rId279">
        <w:r w:rsidRPr="006B27D0">
          <w:t>27</w:t>
        </w:r>
      </w:hyperlink>
      <w:hyperlink r:id="rId280">
        <w:r w:rsidRPr="006B27D0">
          <w:t>(22). https://doi.org/</w:t>
        </w:r>
      </w:hyperlink>
      <w:hyperlink r:id="rId281">
        <w:r w:rsidRPr="006B27D0">
          <w:t>10.3390/molecules27227669</w:t>
        </w:r>
      </w:hyperlink>
    </w:p>
    <w:p w14:paraId="7F73FAB2" w14:textId="77777777" w:rsidR="00DE2DE7" w:rsidRDefault="00DE2DE7">
      <w:pPr>
        <w:widowControl w:val="0"/>
        <w:pBdr>
          <w:top w:val="nil"/>
          <w:left w:val="nil"/>
          <w:bottom w:val="nil"/>
          <w:right w:val="nil"/>
          <w:between w:val="nil"/>
        </w:pBdr>
        <w:spacing w:line="480" w:lineRule="auto"/>
        <w:jc w:val="both"/>
        <w:rPr>
          <w:szCs w:val="24"/>
        </w:rPr>
      </w:pPr>
    </w:p>
    <w:sectPr w:rsidR="00DE2DE7" w:rsidSect="00A14017">
      <w:headerReference w:type="default" r:id="rId282"/>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724339" w14:textId="77777777" w:rsidR="00246FA6" w:rsidRDefault="00246FA6">
      <w:r>
        <w:separator/>
      </w:r>
    </w:p>
  </w:endnote>
  <w:endnote w:type="continuationSeparator" w:id="0">
    <w:p w14:paraId="5DE13C0C" w14:textId="77777777" w:rsidR="00246FA6" w:rsidRDefault="00246F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87DFDA" w14:textId="77777777" w:rsidR="00246FA6" w:rsidRDefault="00246FA6">
      <w:r>
        <w:separator/>
      </w:r>
    </w:p>
  </w:footnote>
  <w:footnote w:type="continuationSeparator" w:id="0">
    <w:p w14:paraId="1C67ACCF" w14:textId="77777777" w:rsidR="00246FA6" w:rsidRDefault="00246F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B9C58" w14:textId="77777777" w:rsidR="00DE2DE7" w:rsidRDefault="00DE2DE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DE2DE7"/>
    <w:rsid w:val="000619E5"/>
    <w:rsid w:val="00246FA6"/>
    <w:rsid w:val="002A72AB"/>
    <w:rsid w:val="00623118"/>
    <w:rsid w:val="006B27D0"/>
    <w:rsid w:val="0078324D"/>
    <w:rsid w:val="009D32B9"/>
    <w:rsid w:val="00A14017"/>
    <w:rsid w:val="00A427FA"/>
    <w:rsid w:val="00B07ADC"/>
    <w:rsid w:val="00C16061"/>
    <w:rsid w:val="00C42491"/>
    <w:rsid w:val="00DE2DE7"/>
    <w:rsid w:val="00E3080B"/>
    <w:rsid w:val="00E8327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BC90682"/>
  <w15:docId w15:val="{4375F7A9-53C6-48A0-A0ED-B29F1E6A00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D32B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9D32B9"/>
    <w:pPr>
      <w:keepNext/>
      <w:spacing w:before="240" w:after="240"/>
      <w:jc w:val="center"/>
      <w:outlineLvl w:val="0"/>
    </w:pPr>
    <w:rPr>
      <w:b/>
      <w:caps/>
    </w:rPr>
  </w:style>
  <w:style w:type="paragraph" w:styleId="Heading2">
    <w:name w:val="heading 2"/>
    <w:basedOn w:val="Normal"/>
    <w:next w:val="Paragraph"/>
    <w:qFormat/>
    <w:rsid w:val="009D32B9"/>
    <w:pPr>
      <w:keepNext/>
      <w:spacing w:before="240" w:after="240"/>
      <w:jc w:val="center"/>
      <w:outlineLvl w:val="1"/>
    </w:pPr>
    <w:rPr>
      <w:b/>
    </w:rPr>
  </w:style>
  <w:style w:type="paragraph" w:styleId="Heading3">
    <w:name w:val="heading 3"/>
    <w:basedOn w:val="Normal"/>
    <w:next w:val="Normal"/>
    <w:qFormat/>
    <w:rsid w:val="009D32B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D32B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D32B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9D32B9"/>
    <w:rPr>
      <w:sz w:val="16"/>
    </w:rPr>
  </w:style>
  <w:style w:type="character" w:customStyle="1" w:styleId="FootnoteTextChar">
    <w:name w:val="Footnote Text Char"/>
    <w:basedOn w:val="DefaultParagraphFont"/>
    <w:link w:val="FootnoteText"/>
    <w:semiHidden/>
    <w:rsid w:val="006B27D0"/>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9D32B9"/>
    <w:pPr>
      <w:spacing w:before="1200"/>
      <w:jc w:val="center"/>
    </w:pPr>
    <w:rPr>
      <w:b/>
      <w:sz w:val="36"/>
    </w:rPr>
  </w:style>
  <w:style w:type="paragraph" w:customStyle="1" w:styleId="AuthorName">
    <w:name w:val="Author Name"/>
    <w:basedOn w:val="Normal"/>
    <w:next w:val="AuthorAffiliation"/>
    <w:rsid w:val="009D32B9"/>
    <w:pPr>
      <w:spacing w:before="360" w:after="360"/>
      <w:jc w:val="center"/>
    </w:pPr>
    <w:rPr>
      <w:sz w:val="28"/>
    </w:rPr>
  </w:style>
  <w:style w:type="paragraph" w:customStyle="1" w:styleId="AuthorAffiliation">
    <w:name w:val="Author Affiliation"/>
    <w:basedOn w:val="Normal"/>
    <w:rsid w:val="009D32B9"/>
    <w:pPr>
      <w:jc w:val="center"/>
    </w:pPr>
    <w:rPr>
      <w:i/>
      <w:sz w:val="20"/>
    </w:rPr>
  </w:style>
  <w:style w:type="paragraph" w:customStyle="1" w:styleId="Abstract">
    <w:name w:val="Abstract"/>
    <w:basedOn w:val="Normal"/>
    <w:next w:val="Heading1"/>
    <w:rsid w:val="009D32B9"/>
    <w:pPr>
      <w:spacing w:before="360" w:after="360"/>
      <w:ind w:left="289" w:right="289"/>
      <w:jc w:val="both"/>
    </w:pPr>
    <w:rPr>
      <w:sz w:val="18"/>
    </w:rPr>
  </w:style>
  <w:style w:type="paragraph" w:customStyle="1" w:styleId="Paragraph">
    <w:name w:val="Paragraph"/>
    <w:basedOn w:val="Normal"/>
    <w:rsid w:val="009D32B9"/>
    <w:pPr>
      <w:ind w:firstLine="284"/>
      <w:jc w:val="both"/>
    </w:pPr>
    <w:rPr>
      <w:sz w:val="20"/>
    </w:rPr>
  </w:style>
  <w:style w:type="character" w:styleId="FootnoteReference">
    <w:name w:val="footnote reference"/>
    <w:semiHidden/>
    <w:rsid w:val="009D32B9"/>
    <w:rPr>
      <w:vertAlign w:val="superscript"/>
    </w:rPr>
  </w:style>
  <w:style w:type="paragraph" w:customStyle="1" w:styleId="Reference">
    <w:name w:val="Reference"/>
    <w:basedOn w:val="Paragraph"/>
    <w:rsid w:val="009D32B9"/>
    <w:pPr>
      <w:numPr>
        <w:numId w:val="14"/>
      </w:numPr>
      <w:ind w:left="426" w:hanging="426"/>
    </w:pPr>
  </w:style>
  <w:style w:type="paragraph" w:customStyle="1" w:styleId="FigureCaption">
    <w:name w:val="Figure Caption"/>
    <w:next w:val="Paragraph"/>
    <w:rsid w:val="009D32B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9D32B9"/>
    <w:pPr>
      <w:keepNext/>
      <w:ind w:firstLine="0"/>
      <w:jc w:val="center"/>
    </w:pPr>
  </w:style>
  <w:style w:type="paragraph" w:customStyle="1" w:styleId="Equation">
    <w:name w:val="Equation"/>
    <w:basedOn w:val="Paragraph"/>
    <w:rsid w:val="009D32B9"/>
    <w:pPr>
      <w:tabs>
        <w:tab w:val="center" w:pos="4320"/>
        <w:tab w:val="right" w:pos="9242"/>
      </w:tabs>
      <w:ind w:firstLine="0"/>
      <w:jc w:val="center"/>
    </w:pPr>
  </w:style>
  <w:style w:type="paragraph" w:styleId="BalloonText">
    <w:name w:val="Balloon Text"/>
    <w:basedOn w:val="Normal"/>
    <w:link w:val="BalloonTextChar"/>
    <w:rsid w:val="009D32B9"/>
    <w:rPr>
      <w:rFonts w:ascii="Tahoma" w:hAnsi="Tahoma" w:cs="Tahoma"/>
      <w:sz w:val="16"/>
      <w:szCs w:val="16"/>
    </w:rPr>
  </w:style>
  <w:style w:type="character" w:customStyle="1" w:styleId="BalloonTextChar">
    <w:name w:val="Balloon Text Char"/>
    <w:basedOn w:val="DefaultParagraphFont"/>
    <w:link w:val="BalloonText"/>
    <w:rsid w:val="009D32B9"/>
    <w:rPr>
      <w:rFonts w:ascii="Tahoma" w:eastAsia="Times New Roman" w:hAnsi="Tahoma" w:cs="Tahoma"/>
      <w:sz w:val="16"/>
      <w:szCs w:val="16"/>
      <w:lang w:val="en-US"/>
    </w:rPr>
  </w:style>
  <w:style w:type="character" w:styleId="Hyperlink">
    <w:name w:val="Hyperlink"/>
    <w:rsid w:val="009D32B9"/>
    <w:rPr>
      <w:color w:val="0000FF"/>
      <w:u w:val="single"/>
    </w:rPr>
  </w:style>
  <w:style w:type="table" w:styleId="TableGrid">
    <w:name w:val="Table Grid"/>
    <w:basedOn w:val="TableNormal"/>
    <w:rsid w:val="009D32B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D32B9"/>
    <w:pPr>
      <w:numPr>
        <w:numId w:val="13"/>
      </w:numPr>
      <w:ind w:left="641" w:hanging="357"/>
    </w:pPr>
  </w:style>
  <w:style w:type="paragraph" w:customStyle="1" w:styleId="AuthorEmail">
    <w:name w:val="Author Email"/>
    <w:basedOn w:val="Normal"/>
    <w:qFormat/>
    <w:rsid w:val="009D32B9"/>
    <w:pPr>
      <w:jc w:val="center"/>
    </w:pPr>
    <w:rPr>
      <w:sz w:val="20"/>
    </w:rPr>
  </w:style>
  <w:style w:type="paragraph" w:styleId="NormalWeb">
    <w:name w:val="Normal (Web)"/>
    <w:basedOn w:val="Normal"/>
    <w:uiPriority w:val="99"/>
    <w:unhideWhenUsed/>
    <w:rsid w:val="009D32B9"/>
    <w:pPr>
      <w:spacing w:before="100" w:beforeAutospacing="1" w:after="100" w:afterAutospacing="1"/>
    </w:pPr>
    <w:rPr>
      <w:szCs w:val="24"/>
      <w:lang w:val="en-GB" w:eastAsia="en-GB"/>
    </w:rPr>
  </w:style>
  <w:style w:type="character" w:styleId="Strong">
    <w:name w:val="Strong"/>
    <w:basedOn w:val="DefaultParagraphFont"/>
    <w:uiPriority w:val="22"/>
    <w:qFormat/>
    <w:rsid w:val="009D32B9"/>
    <w:rPr>
      <w:b/>
      <w:bCs/>
    </w:rPr>
  </w:style>
  <w:style w:type="character" w:styleId="Emphasis">
    <w:name w:val="Emphasis"/>
    <w:basedOn w:val="DefaultParagraphFont"/>
    <w:uiPriority w:val="20"/>
    <w:qFormat/>
    <w:rsid w:val="009D32B9"/>
    <w:rPr>
      <w:i/>
      <w:iCs/>
    </w:rPr>
  </w:style>
  <w:style w:type="paragraph" w:customStyle="1" w:styleId="TableCaption">
    <w:name w:val="Table Caption"/>
    <w:basedOn w:val="FigureCaption"/>
    <w:qFormat/>
    <w:rsid w:val="009D32B9"/>
    <w:rPr>
      <w:szCs w:val="18"/>
    </w:rPr>
  </w:style>
  <w:style w:type="paragraph" w:customStyle="1" w:styleId="Paragraphnumbered">
    <w:name w:val="Paragraph (numbered)"/>
    <w:rsid w:val="009D32B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9D32B9"/>
    <w:rPr>
      <w:color w:val="808080"/>
      <w:shd w:val="clear" w:color="auto" w:fill="E6E6E6"/>
    </w:rPr>
  </w:style>
  <w:style w:type="paragraph" w:styleId="ListParagraph">
    <w:name w:val="List Paragraph"/>
    <w:basedOn w:val="Normal"/>
    <w:uiPriority w:val="34"/>
    <w:rsid w:val="009D32B9"/>
    <w:pPr>
      <w:ind w:left="720"/>
      <w:contextualSpacing/>
    </w:pPr>
  </w:style>
  <w:style w:type="character" w:styleId="CommentReference">
    <w:name w:val="annotation reference"/>
    <w:basedOn w:val="DefaultParagraphFont"/>
    <w:semiHidden/>
    <w:unhideWhenUsed/>
    <w:rsid w:val="009D32B9"/>
    <w:rPr>
      <w:sz w:val="16"/>
      <w:szCs w:val="16"/>
    </w:rPr>
  </w:style>
  <w:style w:type="paragraph" w:styleId="CommentText">
    <w:name w:val="annotation text"/>
    <w:basedOn w:val="Normal"/>
    <w:link w:val="CommentTextChar"/>
    <w:semiHidden/>
    <w:unhideWhenUsed/>
    <w:rsid w:val="009D32B9"/>
    <w:rPr>
      <w:sz w:val="20"/>
    </w:rPr>
  </w:style>
  <w:style w:type="character" w:customStyle="1" w:styleId="CommentTextChar">
    <w:name w:val="Comment Text Char"/>
    <w:basedOn w:val="DefaultParagraphFont"/>
    <w:link w:val="CommentText"/>
    <w:semiHidden/>
    <w:rsid w:val="009D32B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9D32B9"/>
    <w:rPr>
      <w:b/>
      <w:bCs/>
    </w:rPr>
  </w:style>
  <w:style w:type="character" w:customStyle="1" w:styleId="CommentSubjectChar">
    <w:name w:val="Comment Subject Char"/>
    <w:basedOn w:val="CommentTextChar"/>
    <w:link w:val="CommentSubject"/>
    <w:semiHidden/>
    <w:rsid w:val="009D32B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EZYPll/QiNEH" TargetMode="External"/><Relationship Id="rId21" Type="http://schemas.openxmlformats.org/officeDocument/2006/relationships/hyperlink" Target="https://paperpile.com/c/EZYPll/xENy+Glf3" TargetMode="External"/><Relationship Id="rId63" Type="http://schemas.openxmlformats.org/officeDocument/2006/relationships/hyperlink" Target="http://paperpile.com/b/EZYPll/ThNyF" TargetMode="External"/><Relationship Id="rId159" Type="http://schemas.openxmlformats.org/officeDocument/2006/relationships/hyperlink" Target="http://paperpile.com/b/EZYPll/nLJK" TargetMode="External"/><Relationship Id="rId170" Type="http://schemas.openxmlformats.org/officeDocument/2006/relationships/hyperlink" Target="http://paperpile.com/b/EZYPll/E8j5H" TargetMode="External"/><Relationship Id="rId226" Type="http://schemas.openxmlformats.org/officeDocument/2006/relationships/hyperlink" Target="http://paperpile.com/b/EZYPll/vgXeM" TargetMode="External"/><Relationship Id="rId268" Type="http://schemas.openxmlformats.org/officeDocument/2006/relationships/hyperlink" Target="http://paperpile.com/b/EZYPll/gP9I" TargetMode="External"/><Relationship Id="rId32" Type="http://schemas.openxmlformats.org/officeDocument/2006/relationships/image" Target="media/image5.jpeg"/><Relationship Id="rId74" Type="http://schemas.openxmlformats.org/officeDocument/2006/relationships/hyperlink" Target="http://paperpile.com/b/EZYPll/ilC7P" TargetMode="External"/><Relationship Id="rId128" Type="http://schemas.openxmlformats.org/officeDocument/2006/relationships/hyperlink" Target="http://paperpile.com/b/EZYPll/qsuC" TargetMode="External"/><Relationship Id="rId5" Type="http://schemas.openxmlformats.org/officeDocument/2006/relationships/footnotes" Target="footnotes.xml"/><Relationship Id="rId181" Type="http://schemas.openxmlformats.org/officeDocument/2006/relationships/hyperlink" Target="http://paperpile.com/b/EZYPll/iJPDo" TargetMode="External"/><Relationship Id="rId237" Type="http://schemas.openxmlformats.org/officeDocument/2006/relationships/hyperlink" Target="http://paperpile.com/b/EZYPll/93DVX" TargetMode="External"/><Relationship Id="rId279" Type="http://schemas.openxmlformats.org/officeDocument/2006/relationships/hyperlink" Target="http://paperpile.com/b/EZYPll/xENy" TargetMode="External"/><Relationship Id="rId22" Type="http://schemas.openxmlformats.org/officeDocument/2006/relationships/hyperlink" Target="https://paperpile.com/c/EZYPll/Mz8L" TargetMode="External"/><Relationship Id="rId43" Type="http://schemas.openxmlformats.org/officeDocument/2006/relationships/hyperlink" Target="https://paperpile.com/c/EZYPll/YOCNJ+vkj6c+cyTTm" TargetMode="External"/><Relationship Id="rId64" Type="http://schemas.openxmlformats.org/officeDocument/2006/relationships/hyperlink" Target="http://paperpile.com/b/EZYPll/GTC8" TargetMode="External"/><Relationship Id="rId118" Type="http://schemas.openxmlformats.org/officeDocument/2006/relationships/hyperlink" Target="https://www.academia.edu/download/72505812/IJDOS_2377_8075_08_2026.pdf" TargetMode="External"/><Relationship Id="rId139" Type="http://schemas.openxmlformats.org/officeDocument/2006/relationships/hyperlink" Target="http://paperpile.com/b/EZYPll/BC0V" TargetMode="External"/><Relationship Id="rId85" Type="http://schemas.openxmlformats.org/officeDocument/2006/relationships/hyperlink" Target="http://paperpile.com/b/EZYPll/Mz8L" TargetMode="External"/><Relationship Id="rId150" Type="http://schemas.openxmlformats.org/officeDocument/2006/relationships/hyperlink" Target="http://paperpile.com/b/EZYPll/UGXbu" TargetMode="External"/><Relationship Id="rId171" Type="http://schemas.openxmlformats.org/officeDocument/2006/relationships/hyperlink" Target="http://paperpile.com/b/EZYPll/E8j5H" TargetMode="External"/><Relationship Id="rId192" Type="http://schemas.openxmlformats.org/officeDocument/2006/relationships/hyperlink" Target="http://paperpile.com/b/EZYPll/Mgki" TargetMode="External"/><Relationship Id="rId206" Type="http://schemas.openxmlformats.org/officeDocument/2006/relationships/hyperlink" Target="http://paperpile.com/b/EZYPll/CQUq7" TargetMode="External"/><Relationship Id="rId227" Type="http://schemas.openxmlformats.org/officeDocument/2006/relationships/hyperlink" Target="http://paperpile.com/b/EZYPll/vgXeM" TargetMode="External"/><Relationship Id="rId248" Type="http://schemas.openxmlformats.org/officeDocument/2006/relationships/hyperlink" Target="http://paperpile.com/b/EZYPll/H0DUE" TargetMode="External"/><Relationship Id="rId269" Type="http://schemas.openxmlformats.org/officeDocument/2006/relationships/hyperlink" Target="http://dx.doi.org/10.1002/jbm.a.35125" TargetMode="External"/><Relationship Id="rId12" Type="http://schemas.openxmlformats.org/officeDocument/2006/relationships/hyperlink" Target="https://paperpile.com/c/EZYPll/CcOm+s1yq" TargetMode="External"/><Relationship Id="rId33" Type="http://schemas.openxmlformats.org/officeDocument/2006/relationships/image" Target="media/image6.jpeg"/><Relationship Id="rId108" Type="http://schemas.openxmlformats.org/officeDocument/2006/relationships/hyperlink" Target="http://paperpile.com/b/EZYPll/2dORN" TargetMode="External"/><Relationship Id="rId129" Type="http://schemas.openxmlformats.org/officeDocument/2006/relationships/hyperlink" Target="http://paperpile.com/b/EZYPll/qsuC" TargetMode="External"/><Relationship Id="rId280" Type="http://schemas.openxmlformats.org/officeDocument/2006/relationships/hyperlink" Target="http://paperpile.com/b/EZYPll/xENy" TargetMode="External"/><Relationship Id="rId54" Type="http://schemas.openxmlformats.org/officeDocument/2006/relationships/hyperlink" Target="http://paperpile.com/b/EZYPll/c4C1" TargetMode="External"/><Relationship Id="rId75" Type="http://schemas.openxmlformats.org/officeDocument/2006/relationships/hyperlink" Target="http://paperpile.com/b/EZYPll/gkTz6" TargetMode="External"/><Relationship Id="rId96" Type="http://schemas.openxmlformats.org/officeDocument/2006/relationships/hyperlink" Target="http://paperpile.com/b/EZYPll/MFnG" TargetMode="External"/><Relationship Id="rId140" Type="http://schemas.openxmlformats.org/officeDocument/2006/relationships/hyperlink" Target="http://paperpile.com/b/EZYPll/BC0V" TargetMode="External"/><Relationship Id="rId161" Type="http://schemas.openxmlformats.org/officeDocument/2006/relationships/hyperlink" Target="http://paperpile.com/b/EZYPll/nLJK" TargetMode="External"/><Relationship Id="rId182" Type="http://schemas.openxmlformats.org/officeDocument/2006/relationships/hyperlink" Target="http://paperpile.com/b/EZYPll/iJPDo" TargetMode="External"/><Relationship Id="rId217" Type="http://schemas.openxmlformats.org/officeDocument/2006/relationships/hyperlink" Target="http://paperpile.com/b/EZYPll/9IP9U" TargetMode="External"/><Relationship Id="rId6" Type="http://schemas.openxmlformats.org/officeDocument/2006/relationships/endnotes" Target="endnotes.xml"/><Relationship Id="rId238" Type="http://schemas.openxmlformats.org/officeDocument/2006/relationships/hyperlink" Target="http://paperpile.com/b/EZYPll/93DVX" TargetMode="External"/><Relationship Id="rId259" Type="http://schemas.openxmlformats.org/officeDocument/2006/relationships/hyperlink" Target="http://paperpile.com/b/EZYPll/yQQ9" TargetMode="External"/><Relationship Id="rId23" Type="http://schemas.openxmlformats.org/officeDocument/2006/relationships/hyperlink" Target="https://paperpile.com/c/EZYPll/OlZk+nLJK" TargetMode="External"/><Relationship Id="rId119" Type="http://schemas.openxmlformats.org/officeDocument/2006/relationships/hyperlink" Target="http://paperpile.com/b/EZYPll/Ruea" TargetMode="External"/><Relationship Id="rId270" Type="http://schemas.openxmlformats.org/officeDocument/2006/relationships/hyperlink" Target="http://paperpile.com/b/EZYPll/6XvP" TargetMode="External"/><Relationship Id="rId44" Type="http://schemas.openxmlformats.org/officeDocument/2006/relationships/hyperlink" Target="https://paperpile.com/c/EZYPll/yQQ9+GTC8" TargetMode="External"/><Relationship Id="rId65" Type="http://schemas.openxmlformats.org/officeDocument/2006/relationships/hyperlink" Target="http://paperpile.com/b/EZYPll/GTC8" TargetMode="External"/><Relationship Id="rId86" Type="http://schemas.openxmlformats.org/officeDocument/2006/relationships/hyperlink" Target="http://paperpile.com/b/EZYPll/Mz8L" TargetMode="External"/><Relationship Id="rId130" Type="http://schemas.openxmlformats.org/officeDocument/2006/relationships/hyperlink" Target="http://dx.doi.org/10.3390/cells11243999" TargetMode="External"/><Relationship Id="rId151" Type="http://schemas.openxmlformats.org/officeDocument/2006/relationships/hyperlink" Target="http://paperpile.com/b/EZYPll/UGXbu" TargetMode="External"/><Relationship Id="rId172" Type="http://schemas.openxmlformats.org/officeDocument/2006/relationships/hyperlink" Target="http://paperpile.com/b/EZYPll/E8j5H" TargetMode="External"/><Relationship Id="rId193" Type="http://schemas.openxmlformats.org/officeDocument/2006/relationships/hyperlink" Target="http://paperpile.com/b/EZYPll/Mgki" TargetMode="External"/><Relationship Id="rId207" Type="http://schemas.openxmlformats.org/officeDocument/2006/relationships/hyperlink" Target="http://paperpile.com/b/EZYPll/CQUq7" TargetMode="External"/><Relationship Id="rId228" Type="http://schemas.openxmlformats.org/officeDocument/2006/relationships/hyperlink" Target="https://www.academia.edu/download/73139190/IJDOS_2377_8075_08_7103.pdf" TargetMode="External"/><Relationship Id="rId249" Type="http://schemas.openxmlformats.org/officeDocument/2006/relationships/hyperlink" Target="http://paperpile.com/b/EZYPll/H0DUE" TargetMode="External"/><Relationship Id="rId13" Type="http://schemas.openxmlformats.org/officeDocument/2006/relationships/hyperlink" Target="https://paperpile.com/c/EZYPll/i2cG" TargetMode="External"/><Relationship Id="rId109" Type="http://schemas.openxmlformats.org/officeDocument/2006/relationships/hyperlink" Target="http://paperpile.com/b/EZYPll/2dORN" TargetMode="External"/><Relationship Id="rId260" Type="http://schemas.openxmlformats.org/officeDocument/2006/relationships/hyperlink" Target="http://paperpile.com/b/EZYPll/yQQ9" TargetMode="External"/><Relationship Id="rId281" Type="http://schemas.openxmlformats.org/officeDocument/2006/relationships/hyperlink" Target="http://dx.doi.org/10.3390/molecules27227669" TargetMode="External"/><Relationship Id="rId34" Type="http://schemas.openxmlformats.org/officeDocument/2006/relationships/image" Target="media/image7.jpeg"/><Relationship Id="rId55" Type="http://schemas.openxmlformats.org/officeDocument/2006/relationships/hyperlink" Target="http://paperpile.com/b/EZYPll/c4C1" TargetMode="External"/><Relationship Id="rId76" Type="http://schemas.openxmlformats.org/officeDocument/2006/relationships/hyperlink" Target="http://paperpile.com/b/EZYPll/gkTz6" TargetMode="External"/><Relationship Id="rId97" Type="http://schemas.openxmlformats.org/officeDocument/2006/relationships/hyperlink" Target="http://paperpile.com/b/EZYPll/MFnG" TargetMode="External"/><Relationship Id="rId120" Type="http://schemas.openxmlformats.org/officeDocument/2006/relationships/hyperlink" Target="http://paperpile.com/b/EZYPll/Ruea" TargetMode="External"/><Relationship Id="rId141" Type="http://schemas.openxmlformats.org/officeDocument/2006/relationships/hyperlink" Target="http://paperpile.com/b/EZYPll/BC0V" TargetMode="External"/><Relationship Id="rId7" Type="http://schemas.openxmlformats.org/officeDocument/2006/relationships/hyperlink" Target="mailto:amy037257@gmail.com" TargetMode="External"/><Relationship Id="rId162" Type="http://schemas.openxmlformats.org/officeDocument/2006/relationships/hyperlink" Target="http://paperpile.com/b/EZYPll/nLJK" TargetMode="External"/><Relationship Id="rId183" Type="http://schemas.openxmlformats.org/officeDocument/2006/relationships/hyperlink" Target="http://dx.doi.org/10.19070/2377-8075-21000718" TargetMode="External"/><Relationship Id="rId218" Type="http://schemas.openxmlformats.org/officeDocument/2006/relationships/hyperlink" Target="http://paperpile.com/b/EZYPll/9IP9U" TargetMode="External"/><Relationship Id="rId239" Type="http://schemas.openxmlformats.org/officeDocument/2006/relationships/hyperlink" Target="http://paperpile.com/b/EZYPll/93DVX" TargetMode="External"/><Relationship Id="rId250" Type="http://schemas.openxmlformats.org/officeDocument/2006/relationships/hyperlink" Target="http://paperpile.com/b/EZYPll/H0DUE" TargetMode="External"/><Relationship Id="rId271" Type="http://schemas.openxmlformats.org/officeDocument/2006/relationships/hyperlink" Target="http://paperpile.com/b/EZYPll/6XvP" TargetMode="External"/><Relationship Id="rId24" Type="http://schemas.openxmlformats.org/officeDocument/2006/relationships/hyperlink" Target="https://paperpile.com/c/EZYPll/a6qMP+iJPDo+gkTz6" TargetMode="External"/><Relationship Id="rId45" Type="http://schemas.openxmlformats.org/officeDocument/2006/relationships/hyperlink" Target="https://paperpile.com/c/EZYPll/QoEri+wEpx2+ThNyF" TargetMode="External"/><Relationship Id="rId66" Type="http://schemas.openxmlformats.org/officeDocument/2006/relationships/hyperlink" Target="http://paperpile.com/b/EZYPll/GTC8" TargetMode="External"/><Relationship Id="rId87" Type="http://schemas.openxmlformats.org/officeDocument/2006/relationships/hyperlink" Target="http://paperpile.com/b/EZYPll/Mz8L" TargetMode="External"/><Relationship Id="rId110" Type="http://schemas.openxmlformats.org/officeDocument/2006/relationships/hyperlink" Target="http://paperpile.com/b/EZYPll/2dORN" TargetMode="External"/><Relationship Id="rId131" Type="http://schemas.openxmlformats.org/officeDocument/2006/relationships/hyperlink" Target="http://paperpile.com/b/EZYPll/2LfcO" TargetMode="External"/><Relationship Id="rId152" Type="http://schemas.openxmlformats.org/officeDocument/2006/relationships/hyperlink" Target="https://www.academia.edu/download/72981941/IJDOS_2377_8075_08_304.pdf" TargetMode="External"/><Relationship Id="rId173" Type="http://schemas.openxmlformats.org/officeDocument/2006/relationships/hyperlink" Target="https://www.academia.edu/download/73182974/IJDOS_2377_8075_08_8120.pdf" TargetMode="External"/><Relationship Id="rId194" Type="http://schemas.openxmlformats.org/officeDocument/2006/relationships/hyperlink" Target="http://paperpile.com/b/EZYPll/Mgki" TargetMode="External"/><Relationship Id="rId208" Type="http://schemas.openxmlformats.org/officeDocument/2006/relationships/hyperlink" Target="http://paperpile.com/b/EZYPll/CQUq7" TargetMode="External"/><Relationship Id="rId229" Type="http://schemas.openxmlformats.org/officeDocument/2006/relationships/hyperlink" Target="http://paperpile.com/b/EZYPll/Glf3" TargetMode="External"/><Relationship Id="rId240" Type="http://schemas.openxmlformats.org/officeDocument/2006/relationships/hyperlink" Target="https://www.academia.edu/download/73131909/IJDOS_2377_8075_08_7079.pdf" TargetMode="External"/><Relationship Id="rId261" Type="http://schemas.openxmlformats.org/officeDocument/2006/relationships/hyperlink" Target="http://paperpile.com/b/EZYPll/yQQ9" TargetMode="External"/><Relationship Id="rId14" Type="http://schemas.openxmlformats.org/officeDocument/2006/relationships/hyperlink" Target="https://paperpile.com/c/EZYPll/gP9I" TargetMode="External"/><Relationship Id="rId35" Type="http://schemas.openxmlformats.org/officeDocument/2006/relationships/image" Target="media/image8.jpg"/><Relationship Id="rId56" Type="http://schemas.openxmlformats.org/officeDocument/2006/relationships/hyperlink" Target="http://paperpile.com/b/EZYPll/c4C1" TargetMode="External"/><Relationship Id="rId77" Type="http://schemas.openxmlformats.org/officeDocument/2006/relationships/hyperlink" Target="http://paperpile.com/b/EZYPll/i2cG" TargetMode="External"/><Relationship Id="rId100" Type="http://schemas.openxmlformats.org/officeDocument/2006/relationships/hyperlink" Target="http://dx.doi.org/10.3390/ijms21114016" TargetMode="External"/><Relationship Id="rId282" Type="http://schemas.openxmlformats.org/officeDocument/2006/relationships/header" Target="header1.xml"/><Relationship Id="rId8" Type="http://schemas.openxmlformats.org/officeDocument/2006/relationships/hyperlink" Target="https://paperpile.com/c/EZYPll/6XvP" TargetMode="External"/><Relationship Id="rId98" Type="http://schemas.openxmlformats.org/officeDocument/2006/relationships/hyperlink" Target="http://paperpile.com/b/EZYPll/MFnG" TargetMode="External"/><Relationship Id="rId121" Type="http://schemas.openxmlformats.org/officeDocument/2006/relationships/hyperlink" Target="http://paperpile.com/b/EZYPll/Ruea" TargetMode="External"/><Relationship Id="rId142" Type="http://schemas.openxmlformats.org/officeDocument/2006/relationships/hyperlink" Target="http://dx.doi.org/10.1177/0885328216637978" TargetMode="External"/><Relationship Id="rId163" Type="http://schemas.openxmlformats.org/officeDocument/2006/relationships/hyperlink" Target="http://paperpile.com/b/EZYPll/a6qMP" TargetMode="External"/><Relationship Id="rId184" Type="http://schemas.openxmlformats.org/officeDocument/2006/relationships/hyperlink" Target="http://paperpile.com/b/EZYPll/x1vf" TargetMode="External"/><Relationship Id="rId219" Type="http://schemas.openxmlformats.org/officeDocument/2006/relationships/hyperlink" Target="http://paperpile.com/b/EZYPll/9IP9U" TargetMode="External"/><Relationship Id="rId230" Type="http://schemas.openxmlformats.org/officeDocument/2006/relationships/hyperlink" Target="http://paperpile.com/b/EZYPll/Glf3" TargetMode="External"/><Relationship Id="rId251" Type="http://schemas.openxmlformats.org/officeDocument/2006/relationships/hyperlink" Target="http://paperpile.com/b/EZYPll/H0DUE" TargetMode="External"/><Relationship Id="rId25" Type="http://schemas.openxmlformats.org/officeDocument/2006/relationships/hyperlink" Target="https://paperpile.com/c/EZYPll/a6qMP+iJPDo+gkTz6" TargetMode="External"/><Relationship Id="rId46" Type="http://schemas.openxmlformats.org/officeDocument/2006/relationships/hyperlink" Target="https://paperpile.com/c/EZYPll/CQUq7+ilC7P+9IP9U" TargetMode="External"/><Relationship Id="rId67" Type="http://schemas.openxmlformats.org/officeDocument/2006/relationships/hyperlink" Target="http://paperpile.com/b/EZYPll/GTC8" TargetMode="External"/><Relationship Id="rId272" Type="http://schemas.openxmlformats.org/officeDocument/2006/relationships/hyperlink" Target="http://paperpile.com/b/EZYPll/6XvP" TargetMode="External"/><Relationship Id="rId88" Type="http://schemas.openxmlformats.org/officeDocument/2006/relationships/hyperlink" Target="http://dx.doi.org/10.3945/ajcn.115.112821" TargetMode="External"/><Relationship Id="rId111" Type="http://schemas.openxmlformats.org/officeDocument/2006/relationships/hyperlink" Target="http://paperpile.com/b/EZYPll/2dORN" TargetMode="External"/><Relationship Id="rId132" Type="http://schemas.openxmlformats.org/officeDocument/2006/relationships/hyperlink" Target="http://paperpile.com/b/EZYPll/2LfcO" TargetMode="External"/><Relationship Id="rId153" Type="http://schemas.openxmlformats.org/officeDocument/2006/relationships/hyperlink" Target="http://paperpile.com/b/EZYPll/QoEri" TargetMode="External"/><Relationship Id="rId174" Type="http://schemas.openxmlformats.org/officeDocument/2006/relationships/hyperlink" Target="http://paperpile.com/b/EZYPll/vkj6c" TargetMode="External"/><Relationship Id="rId195" Type="http://schemas.openxmlformats.org/officeDocument/2006/relationships/hyperlink" Target="http://paperpile.com/b/EZYPll/YOCNJ" TargetMode="External"/><Relationship Id="rId209" Type="http://schemas.openxmlformats.org/officeDocument/2006/relationships/hyperlink" Target="http://paperpile.com/b/EZYPll/CQUq7" TargetMode="External"/><Relationship Id="rId220" Type="http://schemas.openxmlformats.org/officeDocument/2006/relationships/hyperlink" Target="http://paperpile.com/b/EZYPll/9IP9U" TargetMode="External"/><Relationship Id="rId241" Type="http://schemas.openxmlformats.org/officeDocument/2006/relationships/hyperlink" Target="http://paperpile.com/b/EZYPll/Ri2O" TargetMode="External"/><Relationship Id="rId15" Type="http://schemas.openxmlformats.org/officeDocument/2006/relationships/hyperlink" Target="https://paperpile.com/c/EZYPll/c4C1" TargetMode="External"/><Relationship Id="rId36" Type="http://schemas.openxmlformats.org/officeDocument/2006/relationships/image" Target="media/image9.jpg"/><Relationship Id="rId57" Type="http://schemas.openxmlformats.org/officeDocument/2006/relationships/hyperlink" Target="http://paperpile.com/b/EZYPll/c4C1" TargetMode="External"/><Relationship Id="rId262" Type="http://schemas.openxmlformats.org/officeDocument/2006/relationships/hyperlink" Target="http://paperpile.com/b/EZYPll/yQQ9" TargetMode="External"/><Relationship Id="rId283" Type="http://schemas.openxmlformats.org/officeDocument/2006/relationships/fontTable" Target="fontTable.xml"/><Relationship Id="rId78" Type="http://schemas.openxmlformats.org/officeDocument/2006/relationships/hyperlink" Target="http://paperpile.com/b/EZYPll/i2cG" TargetMode="External"/><Relationship Id="rId99" Type="http://schemas.openxmlformats.org/officeDocument/2006/relationships/hyperlink" Target="http://paperpile.com/b/EZYPll/MFnG" TargetMode="External"/><Relationship Id="rId101" Type="http://schemas.openxmlformats.org/officeDocument/2006/relationships/hyperlink" Target="http://paperpile.com/b/EZYPll/OlZk" TargetMode="External"/><Relationship Id="rId122" Type="http://schemas.openxmlformats.org/officeDocument/2006/relationships/hyperlink" Target="http://paperpile.com/b/EZYPll/Ruea" TargetMode="External"/><Relationship Id="rId143" Type="http://schemas.openxmlformats.org/officeDocument/2006/relationships/hyperlink" Target="http://paperpile.com/b/EZYPll/VcLN" TargetMode="External"/><Relationship Id="rId164" Type="http://schemas.openxmlformats.org/officeDocument/2006/relationships/hyperlink" Target="http://paperpile.com/b/EZYPll/a6qMP" TargetMode="External"/><Relationship Id="rId185" Type="http://schemas.openxmlformats.org/officeDocument/2006/relationships/hyperlink" Target="http://paperpile.com/b/EZYPll/x1vf" TargetMode="External"/><Relationship Id="rId9" Type="http://schemas.openxmlformats.org/officeDocument/2006/relationships/hyperlink" Target="https://paperpile.com/c/EZYPll/VcLN" TargetMode="External"/><Relationship Id="rId210" Type="http://schemas.openxmlformats.org/officeDocument/2006/relationships/hyperlink" Target="http://paperpile.com/b/EZYPll/CQUq7" TargetMode="External"/><Relationship Id="rId26" Type="http://schemas.openxmlformats.org/officeDocument/2006/relationships/hyperlink" Target="https://paperpile.com/c/EZYPll/a6qMP+iJPDo+gkTz6" TargetMode="External"/><Relationship Id="rId231" Type="http://schemas.openxmlformats.org/officeDocument/2006/relationships/hyperlink" Target="http://paperpile.com/b/EZYPll/Glf3" TargetMode="External"/><Relationship Id="rId252" Type="http://schemas.openxmlformats.org/officeDocument/2006/relationships/hyperlink" Target="http://dx.doi.org/10.4103/jioh.jioh_152_22" TargetMode="External"/><Relationship Id="rId273" Type="http://schemas.openxmlformats.org/officeDocument/2006/relationships/hyperlink" Target="http://paperpile.com/b/EZYPll/6XvP" TargetMode="External"/><Relationship Id="rId47" Type="http://schemas.openxmlformats.org/officeDocument/2006/relationships/hyperlink" Target="http://paperpile.com/b/EZYPll/wEpx2" TargetMode="External"/><Relationship Id="rId68" Type="http://schemas.openxmlformats.org/officeDocument/2006/relationships/hyperlink" Target="http://paperpile.com/b/EZYPll/GTC8" TargetMode="External"/><Relationship Id="rId89" Type="http://schemas.openxmlformats.org/officeDocument/2006/relationships/hyperlink" Target="http://paperpile.com/b/EZYPll/0fvl3" TargetMode="External"/><Relationship Id="rId112" Type="http://schemas.openxmlformats.org/officeDocument/2006/relationships/hyperlink" Target="https://www.academia.edu/download/73133070/IJDOS_2377_8075_08_7085.pdf" TargetMode="External"/><Relationship Id="rId133" Type="http://schemas.openxmlformats.org/officeDocument/2006/relationships/hyperlink" Target="http://paperpile.com/b/EZYPll/2LfcO" TargetMode="External"/><Relationship Id="rId154" Type="http://schemas.openxmlformats.org/officeDocument/2006/relationships/hyperlink" Target="http://paperpile.com/b/EZYPll/QoEri" TargetMode="External"/><Relationship Id="rId175" Type="http://schemas.openxmlformats.org/officeDocument/2006/relationships/hyperlink" Target="http://paperpile.com/b/EZYPll/vkj6c" TargetMode="External"/><Relationship Id="rId196" Type="http://schemas.openxmlformats.org/officeDocument/2006/relationships/hyperlink" Target="http://paperpile.com/b/EZYPll/YOCNJ" TargetMode="External"/><Relationship Id="rId200" Type="http://schemas.openxmlformats.org/officeDocument/2006/relationships/hyperlink" Target="http://paperpile.com/b/EZYPll/cyTTm" TargetMode="External"/><Relationship Id="rId16" Type="http://schemas.openxmlformats.org/officeDocument/2006/relationships/hyperlink" Target="https://paperpile.com/c/EZYPll/qsuC" TargetMode="External"/><Relationship Id="rId221" Type="http://schemas.openxmlformats.org/officeDocument/2006/relationships/hyperlink" Target="http://paperpile.com/b/EZYPll/9IP9U" TargetMode="External"/><Relationship Id="rId242" Type="http://schemas.openxmlformats.org/officeDocument/2006/relationships/hyperlink" Target="http://paperpile.com/b/EZYPll/Ri2O" TargetMode="External"/><Relationship Id="rId263" Type="http://schemas.openxmlformats.org/officeDocument/2006/relationships/hyperlink" Target="http://dx.doi.org/10.1021/nn507488s" TargetMode="External"/><Relationship Id="rId284" Type="http://schemas.openxmlformats.org/officeDocument/2006/relationships/theme" Target="theme/theme1.xml"/><Relationship Id="rId37" Type="http://schemas.openxmlformats.org/officeDocument/2006/relationships/image" Target="media/image10.jpg"/><Relationship Id="rId58" Type="http://schemas.openxmlformats.org/officeDocument/2006/relationships/hyperlink" Target="http://dx.doi.org/10.1016/j.actbio.2019.01.048" TargetMode="External"/><Relationship Id="rId79" Type="http://schemas.openxmlformats.org/officeDocument/2006/relationships/hyperlink" Target="http://paperpile.com/b/EZYPll/i2cG" TargetMode="External"/><Relationship Id="rId102" Type="http://schemas.openxmlformats.org/officeDocument/2006/relationships/hyperlink" Target="http://paperpile.com/b/EZYPll/OlZk" TargetMode="External"/><Relationship Id="rId123" Type="http://schemas.openxmlformats.org/officeDocument/2006/relationships/hyperlink" Target="http://paperpile.com/b/EZYPll/Ruea" TargetMode="External"/><Relationship Id="rId144" Type="http://schemas.openxmlformats.org/officeDocument/2006/relationships/hyperlink" Target="http://paperpile.com/b/EZYPll/VcLN" TargetMode="External"/><Relationship Id="rId90" Type="http://schemas.openxmlformats.org/officeDocument/2006/relationships/hyperlink" Target="http://paperpile.com/b/EZYPll/0fvl3" TargetMode="External"/><Relationship Id="rId165" Type="http://schemas.openxmlformats.org/officeDocument/2006/relationships/hyperlink" Target="http://paperpile.com/b/EZYPll/a6qMP" TargetMode="External"/><Relationship Id="rId186" Type="http://schemas.openxmlformats.org/officeDocument/2006/relationships/hyperlink" Target="http://paperpile.com/b/EZYPll/x1vf" TargetMode="External"/><Relationship Id="rId211" Type="http://schemas.openxmlformats.org/officeDocument/2006/relationships/hyperlink" Target="http://paperpile.com/b/EZYPll/CcOm" TargetMode="External"/><Relationship Id="rId232" Type="http://schemas.openxmlformats.org/officeDocument/2006/relationships/hyperlink" Target="http://paperpile.com/b/EZYPll/Glf3" TargetMode="External"/><Relationship Id="rId253" Type="http://schemas.openxmlformats.org/officeDocument/2006/relationships/hyperlink" Target="http://paperpile.com/b/EZYPll/s1yq" TargetMode="External"/><Relationship Id="rId274" Type="http://schemas.openxmlformats.org/officeDocument/2006/relationships/hyperlink" Target="http://paperpile.com/b/EZYPll/6XvP" TargetMode="External"/><Relationship Id="rId27" Type="http://schemas.openxmlformats.org/officeDocument/2006/relationships/hyperlink" Target="https://paperpile.com/c/EZYPll/Ruea" TargetMode="External"/><Relationship Id="rId48" Type="http://schemas.openxmlformats.org/officeDocument/2006/relationships/hyperlink" Target="http://paperpile.com/b/EZYPll/wEpx2" TargetMode="External"/><Relationship Id="rId69" Type="http://schemas.openxmlformats.org/officeDocument/2006/relationships/hyperlink" Target="http://dx.doi.org/10.1088/1758-5090/ab19fd" TargetMode="External"/><Relationship Id="rId113" Type="http://schemas.openxmlformats.org/officeDocument/2006/relationships/hyperlink" Target="http://paperpile.com/b/EZYPll/QiNEH" TargetMode="External"/><Relationship Id="rId134" Type="http://schemas.openxmlformats.org/officeDocument/2006/relationships/hyperlink" Target="http://paperpile.com/b/EZYPll/2LfcO" TargetMode="External"/><Relationship Id="rId80" Type="http://schemas.openxmlformats.org/officeDocument/2006/relationships/hyperlink" Target="http://paperpile.com/b/EZYPll/i2cG" TargetMode="External"/><Relationship Id="rId155" Type="http://schemas.openxmlformats.org/officeDocument/2006/relationships/hyperlink" Target="http://paperpile.com/b/EZYPll/QoEri" TargetMode="External"/><Relationship Id="rId176" Type="http://schemas.openxmlformats.org/officeDocument/2006/relationships/hyperlink" Target="http://paperpile.com/b/EZYPll/vkj6c" TargetMode="External"/><Relationship Id="rId197" Type="http://schemas.openxmlformats.org/officeDocument/2006/relationships/hyperlink" Target="http://paperpile.com/b/EZYPll/YOCNJ" TargetMode="External"/><Relationship Id="rId201" Type="http://schemas.openxmlformats.org/officeDocument/2006/relationships/hyperlink" Target="http://paperpile.com/b/EZYPll/cyTTm" TargetMode="External"/><Relationship Id="rId222" Type="http://schemas.openxmlformats.org/officeDocument/2006/relationships/hyperlink" Target="http://dx.doi.org/10.5005/jp-journals-10024-3577" TargetMode="External"/><Relationship Id="rId243" Type="http://schemas.openxmlformats.org/officeDocument/2006/relationships/hyperlink" Target="http://paperpile.com/b/EZYPll/Ri2O" TargetMode="External"/><Relationship Id="rId264" Type="http://schemas.openxmlformats.org/officeDocument/2006/relationships/hyperlink" Target="http://paperpile.com/b/EZYPll/gP9I" TargetMode="External"/><Relationship Id="rId17" Type="http://schemas.openxmlformats.org/officeDocument/2006/relationships/hyperlink" Target="https://paperpile.com/c/EZYPll/MFnG+x1vf" TargetMode="External"/><Relationship Id="rId38" Type="http://schemas.openxmlformats.org/officeDocument/2006/relationships/image" Target="media/image11.jpg"/><Relationship Id="rId59" Type="http://schemas.openxmlformats.org/officeDocument/2006/relationships/hyperlink" Target="http://paperpile.com/b/EZYPll/ThNyF" TargetMode="External"/><Relationship Id="rId103" Type="http://schemas.openxmlformats.org/officeDocument/2006/relationships/hyperlink" Target="http://paperpile.com/b/EZYPll/OlZk" TargetMode="External"/><Relationship Id="rId124" Type="http://schemas.openxmlformats.org/officeDocument/2006/relationships/hyperlink" Target="http://dx.doi.org/10.1155/2016/9676934" TargetMode="External"/><Relationship Id="rId70" Type="http://schemas.openxmlformats.org/officeDocument/2006/relationships/hyperlink" Target="http://paperpile.com/b/EZYPll/ilC7P" TargetMode="External"/><Relationship Id="rId91" Type="http://schemas.openxmlformats.org/officeDocument/2006/relationships/hyperlink" Target="http://paperpile.com/b/EZYPll/0fvl3" TargetMode="External"/><Relationship Id="rId145" Type="http://schemas.openxmlformats.org/officeDocument/2006/relationships/hyperlink" Target="http://paperpile.com/b/EZYPll/VcLN" TargetMode="External"/><Relationship Id="rId166" Type="http://schemas.openxmlformats.org/officeDocument/2006/relationships/hyperlink" Target="http://paperpile.com/b/EZYPll/a6qMP" TargetMode="External"/><Relationship Id="rId187" Type="http://schemas.openxmlformats.org/officeDocument/2006/relationships/hyperlink" Target="http://paperpile.com/b/EZYPll/x1vf" TargetMode="External"/><Relationship Id="rId1" Type="http://schemas.openxmlformats.org/officeDocument/2006/relationships/numbering" Target="numbering.xml"/><Relationship Id="rId212" Type="http://schemas.openxmlformats.org/officeDocument/2006/relationships/hyperlink" Target="http://paperpile.com/b/EZYPll/CcOm" TargetMode="External"/><Relationship Id="rId233" Type="http://schemas.openxmlformats.org/officeDocument/2006/relationships/hyperlink" Target="http://paperpile.com/b/EZYPll/Glf3" TargetMode="External"/><Relationship Id="rId254" Type="http://schemas.openxmlformats.org/officeDocument/2006/relationships/hyperlink" Target="http://paperpile.com/b/EZYPll/s1yq" TargetMode="External"/><Relationship Id="rId28" Type="http://schemas.openxmlformats.org/officeDocument/2006/relationships/image" Target="media/image1.png"/><Relationship Id="rId49" Type="http://schemas.openxmlformats.org/officeDocument/2006/relationships/hyperlink" Target="http://paperpile.com/b/EZYPll/wEpx2" TargetMode="External"/><Relationship Id="rId114" Type="http://schemas.openxmlformats.org/officeDocument/2006/relationships/hyperlink" Target="http://paperpile.com/b/EZYPll/QiNEH" TargetMode="External"/><Relationship Id="rId275" Type="http://schemas.openxmlformats.org/officeDocument/2006/relationships/hyperlink" Target="http://dx.doi.org/10.1016/j.bioactmat.2021.03.011" TargetMode="External"/><Relationship Id="rId60" Type="http://schemas.openxmlformats.org/officeDocument/2006/relationships/hyperlink" Target="http://paperpile.com/b/EZYPll/ThNyF" TargetMode="External"/><Relationship Id="rId81" Type="http://schemas.openxmlformats.org/officeDocument/2006/relationships/hyperlink" Target="http://paperpile.com/b/EZYPll/i2cG" TargetMode="External"/><Relationship Id="rId135" Type="http://schemas.openxmlformats.org/officeDocument/2006/relationships/hyperlink" Target="http://paperpile.com/b/EZYPll/2LfcO" TargetMode="External"/><Relationship Id="rId156" Type="http://schemas.openxmlformats.org/officeDocument/2006/relationships/hyperlink" Target="http://paperpile.com/b/EZYPll/QoEri" TargetMode="External"/><Relationship Id="rId177" Type="http://schemas.openxmlformats.org/officeDocument/2006/relationships/hyperlink" Target="http://paperpile.com/b/EZYPll/vkj6c" TargetMode="External"/><Relationship Id="rId198" Type="http://schemas.openxmlformats.org/officeDocument/2006/relationships/hyperlink" Target="http://paperpile.com/b/EZYPll/YOCNJ" TargetMode="External"/><Relationship Id="rId202" Type="http://schemas.openxmlformats.org/officeDocument/2006/relationships/hyperlink" Target="http://paperpile.com/b/EZYPll/cyTTm" TargetMode="External"/><Relationship Id="rId223" Type="http://schemas.openxmlformats.org/officeDocument/2006/relationships/hyperlink" Target="http://paperpile.com/b/EZYPll/vgXeM" TargetMode="External"/><Relationship Id="rId244" Type="http://schemas.openxmlformats.org/officeDocument/2006/relationships/hyperlink" Target="http://paperpile.com/b/EZYPll/Ri2O" TargetMode="External"/><Relationship Id="rId18" Type="http://schemas.openxmlformats.org/officeDocument/2006/relationships/hyperlink" Target="https://paperpile.com/c/EZYPll/93DVX+QiNEH+UGXbu" TargetMode="External"/><Relationship Id="rId39" Type="http://schemas.openxmlformats.org/officeDocument/2006/relationships/image" Target="media/image12.jpeg"/><Relationship Id="rId265" Type="http://schemas.openxmlformats.org/officeDocument/2006/relationships/hyperlink" Target="http://paperpile.com/b/EZYPll/gP9I" TargetMode="External"/><Relationship Id="rId50" Type="http://schemas.openxmlformats.org/officeDocument/2006/relationships/hyperlink" Target="http://paperpile.com/b/EZYPll/wEpx2" TargetMode="External"/><Relationship Id="rId104" Type="http://schemas.openxmlformats.org/officeDocument/2006/relationships/hyperlink" Target="http://paperpile.com/b/EZYPll/OlZk" TargetMode="External"/><Relationship Id="rId125" Type="http://schemas.openxmlformats.org/officeDocument/2006/relationships/hyperlink" Target="http://paperpile.com/b/EZYPll/qsuC" TargetMode="External"/><Relationship Id="rId146" Type="http://schemas.openxmlformats.org/officeDocument/2006/relationships/hyperlink" Target="http://paperpile.com/b/EZYPll/VcLN" TargetMode="External"/><Relationship Id="rId167" Type="http://schemas.openxmlformats.org/officeDocument/2006/relationships/hyperlink" Target="http://paperpile.com/b/EZYPll/a6qMP" TargetMode="External"/><Relationship Id="rId188" Type="http://schemas.openxmlformats.org/officeDocument/2006/relationships/hyperlink" Target="http://paperpile.com/b/EZYPll/x1vf" TargetMode="External"/><Relationship Id="rId71" Type="http://schemas.openxmlformats.org/officeDocument/2006/relationships/hyperlink" Target="http://paperpile.com/b/EZYPll/ilC7P" TargetMode="External"/><Relationship Id="rId92" Type="http://schemas.openxmlformats.org/officeDocument/2006/relationships/hyperlink" Target="http://paperpile.com/b/EZYPll/0fvl3" TargetMode="External"/><Relationship Id="rId213" Type="http://schemas.openxmlformats.org/officeDocument/2006/relationships/hyperlink" Target="http://paperpile.com/b/EZYPll/CcOm" TargetMode="External"/><Relationship Id="rId234" Type="http://schemas.openxmlformats.org/officeDocument/2006/relationships/hyperlink" Target="http://dx.doi.org/10.1016/j.jwpe.2024.104815" TargetMode="External"/><Relationship Id="rId2" Type="http://schemas.openxmlformats.org/officeDocument/2006/relationships/styles" Target="styles.xml"/><Relationship Id="rId29" Type="http://schemas.openxmlformats.org/officeDocument/2006/relationships/image" Target="media/image2.jpeg"/><Relationship Id="rId255" Type="http://schemas.openxmlformats.org/officeDocument/2006/relationships/hyperlink" Target="http://paperpile.com/b/EZYPll/s1yq" TargetMode="External"/><Relationship Id="rId276" Type="http://schemas.openxmlformats.org/officeDocument/2006/relationships/hyperlink" Target="http://paperpile.com/b/EZYPll/xENy" TargetMode="External"/><Relationship Id="rId40" Type="http://schemas.openxmlformats.org/officeDocument/2006/relationships/image" Target="media/image13.jpg"/><Relationship Id="rId115" Type="http://schemas.openxmlformats.org/officeDocument/2006/relationships/hyperlink" Target="http://paperpile.com/b/EZYPll/QiNEH" TargetMode="External"/><Relationship Id="rId136" Type="http://schemas.openxmlformats.org/officeDocument/2006/relationships/hyperlink" Target="https://www.researchgate.net/profile/Sindhu-Ramesh/publication/353259903_Knowledge_Attitude_And_Practices_KAP_Survey_Of_Shade_Selection_For_Indirect_Veneers/links/60efe4d60859317dbde2f353/Knowledge-Attitude-And-Practices-KAP-Survey-Of-Shade-Selection-For-Indirect-Veneers.pdf" TargetMode="External"/><Relationship Id="rId157" Type="http://schemas.openxmlformats.org/officeDocument/2006/relationships/hyperlink" Target="http://paperpile.com/b/EZYPll/QoEri" TargetMode="External"/><Relationship Id="rId178" Type="http://schemas.openxmlformats.org/officeDocument/2006/relationships/hyperlink" Target="http://paperpile.com/b/EZYPll/vkj6c" TargetMode="External"/><Relationship Id="rId61" Type="http://schemas.openxmlformats.org/officeDocument/2006/relationships/hyperlink" Target="http://paperpile.com/b/EZYPll/ThNyF" TargetMode="External"/><Relationship Id="rId82" Type="http://schemas.openxmlformats.org/officeDocument/2006/relationships/hyperlink" Target="http://dx.doi.org/10.3390/jfb9010024" TargetMode="External"/><Relationship Id="rId199" Type="http://schemas.openxmlformats.org/officeDocument/2006/relationships/hyperlink" Target="http://paperpile.com/b/EZYPll/YOCNJ" TargetMode="External"/><Relationship Id="rId203" Type="http://schemas.openxmlformats.org/officeDocument/2006/relationships/hyperlink" Target="http://paperpile.com/b/EZYPll/cyTTm" TargetMode="External"/><Relationship Id="rId19" Type="http://schemas.openxmlformats.org/officeDocument/2006/relationships/hyperlink" Target="https://paperpile.com/c/EZYPll/93DVX+QiNEH+UGXbu+vgXeM" TargetMode="External"/><Relationship Id="rId224" Type="http://schemas.openxmlformats.org/officeDocument/2006/relationships/hyperlink" Target="http://paperpile.com/b/EZYPll/vgXeM" TargetMode="External"/><Relationship Id="rId245" Type="http://schemas.openxmlformats.org/officeDocument/2006/relationships/hyperlink" Target="http://paperpile.com/b/EZYPll/Ri2O" TargetMode="External"/><Relationship Id="rId266" Type="http://schemas.openxmlformats.org/officeDocument/2006/relationships/hyperlink" Target="http://paperpile.com/b/EZYPll/gP9I" TargetMode="External"/><Relationship Id="rId30" Type="http://schemas.openxmlformats.org/officeDocument/2006/relationships/image" Target="media/image3.jpeg"/><Relationship Id="rId105" Type="http://schemas.openxmlformats.org/officeDocument/2006/relationships/hyperlink" Target="http://paperpile.com/b/EZYPll/OlZk" TargetMode="External"/><Relationship Id="rId126" Type="http://schemas.openxmlformats.org/officeDocument/2006/relationships/hyperlink" Target="http://paperpile.com/b/EZYPll/qsuC" TargetMode="External"/><Relationship Id="rId147" Type="http://schemas.openxmlformats.org/officeDocument/2006/relationships/hyperlink" Target="http://paperpile.com/b/EZYPll/VcLN" TargetMode="External"/><Relationship Id="rId168" Type="http://schemas.openxmlformats.org/officeDocument/2006/relationships/hyperlink" Target="http://paperpile.com/b/EZYPll/E8j5H" TargetMode="External"/><Relationship Id="rId51" Type="http://schemas.openxmlformats.org/officeDocument/2006/relationships/hyperlink" Target="http://paperpile.com/b/EZYPll/wEpx2" TargetMode="External"/><Relationship Id="rId72" Type="http://schemas.openxmlformats.org/officeDocument/2006/relationships/hyperlink" Target="http://paperpile.com/b/EZYPll/ilC7P" TargetMode="External"/><Relationship Id="rId93" Type="http://schemas.openxmlformats.org/officeDocument/2006/relationships/hyperlink" Target="http://paperpile.com/b/EZYPll/0fvl3" TargetMode="External"/><Relationship Id="rId189" Type="http://schemas.openxmlformats.org/officeDocument/2006/relationships/hyperlink" Target="http://dx.doi.org/10.1016/j.procbio.2024.07.016" TargetMode="External"/><Relationship Id="rId3" Type="http://schemas.openxmlformats.org/officeDocument/2006/relationships/settings" Target="settings.xml"/><Relationship Id="rId214" Type="http://schemas.openxmlformats.org/officeDocument/2006/relationships/hyperlink" Target="http://paperpile.com/b/EZYPll/CcOm" TargetMode="External"/><Relationship Id="rId235" Type="http://schemas.openxmlformats.org/officeDocument/2006/relationships/hyperlink" Target="http://paperpile.com/b/EZYPll/93DVX" TargetMode="External"/><Relationship Id="rId256" Type="http://schemas.openxmlformats.org/officeDocument/2006/relationships/hyperlink" Target="http://paperpile.com/b/EZYPll/s1yq" TargetMode="External"/><Relationship Id="rId277" Type="http://schemas.openxmlformats.org/officeDocument/2006/relationships/hyperlink" Target="http://paperpile.com/b/EZYPll/xENy" TargetMode="External"/><Relationship Id="rId116" Type="http://schemas.openxmlformats.org/officeDocument/2006/relationships/hyperlink" Target="http://paperpile.com/b/EZYPll/QiNEH" TargetMode="External"/><Relationship Id="rId137" Type="http://schemas.openxmlformats.org/officeDocument/2006/relationships/hyperlink" Target="http://paperpile.com/b/EZYPll/BC0V" TargetMode="External"/><Relationship Id="rId158" Type="http://schemas.openxmlformats.org/officeDocument/2006/relationships/hyperlink" Target="http://paperpile.com/b/EZYPll/nLJK" TargetMode="External"/><Relationship Id="rId20" Type="http://schemas.openxmlformats.org/officeDocument/2006/relationships/hyperlink" Target="https://paperpile.com/c/EZYPll/Ri2O" TargetMode="External"/><Relationship Id="rId41" Type="http://schemas.openxmlformats.org/officeDocument/2006/relationships/image" Target="media/image14.jpg"/><Relationship Id="rId62" Type="http://schemas.openxmlformats.org/officeDocument/2006/relationships/hyperlink" Target="http://paperpile.com/b/EZYPll/ThNyF" TargetMode="External"/><Relationship Id="rId83" Type="http://schemas.openxmlformats.org/officeDocument/2006/relationships/hyperlink" Target="http://paperpile.com/b/EZYPll/Mz8L" TargetMode="External"/><Relationship Id="rId179" Type="http://schemas.openxmlformats.org/officeDocument/2006/relationships/hyperlink" Target="http://dx.doi.org/10.5005/jp-journals-10015-2299" TargetMode="External"/><Relationship Id="rId190" Type="http://schemas.openxmlformats.org/officeDocument/2006/relationships/hyperlink" Target="http://paperpile.com/b/EZYPll/Mgki" TargetMode="External"/><Relationship Id="rId204" Type="http://schemas.openxmlformats.org/officeDocument/2006/relationships/hyperlink" Target="http://paperpile.com/b/EZYPll/cyTTm" TargetMode="External"/><Relationship Id="rId225" Type="http://schemas.openxmlformats.org/officeDocument/2006/relationships/hyperlink" Target="http://paperpile.com/b/EZYPll/vgXeM" TargetMode="External"/><Relationship Id="rId246" Type="http://schemas.openxmlformats.org/officeDocument/2006/relationships/hyperlink" Target="http://dx.doi.org/10.1016/j.biomaterials.2009.02.043" TargetMode="External"/><Relationship Id="rId267" Type="http://schemas.openxmlformats.org/officeDocument/2006/relationships/hyperlink" Target="http://paperpile.com/b/EZYPll/gP9I" TargetMode="External"/><Relationship Id="rId106" Type="http://schemas.openxmlformats.org/officeDocument/2006/relationships/hyperlink" Target="http://dx.doi.org/10.1016/j.bioactmat.2022.02.012" TargetMode="External"/><Relationship Id="rId127" Type="http://schemas.openxmlformats.org/officeDocument/2006/relationships/hyperlink" Target="http://paperpile.com/b/EZYPll/qsuC" TargetMode="External"/><Relationship Id="rId10" Type="http://schemas.openxmlformats.org/officeDocument/2006/relationships/hyperlink" Target="https://paperpile.com/c/EZYPll/BC0V+Mgki" TargetMode="External"/><Relationship Id="rId31" Type="http://schemas.openxmlformats.org/officeDocument/2006/relationships/image" Target="media/image4.png"/><Relationship Id="rId52" Type="http://schemas.openxmlformats.org/officeDocument/2006/relationships/hyperlink" Target="http://dx.doi.org/10.5005/jp-journals-10024-3514" TargetMode="External"/><Relationship Id="rId73" Type="http://schemas.openxmlformats.org/officeDocument/2006/relationships/hyperlink" Target="http://paperpile.com/b/EZYPll/ilC7P" TargetMode="External"/><Relationship Id="rId94" Type="http://schemas.openxmlformats.org/officeDocument/2006/relationships/hyperlink" Target="https://www.academia.edu/download/73121996/IJDOS_2377_8075_08_702.pdf" TargetMode="External"/><Relationship Id="rId148" Type="http://schemas.openxmlformats.org/officeDocument/2006/relationships/hyperlink" Target="http://dx.doi.org/10.14814/phy2.12335" TargetMode="External"/><Relationship Id="rId169" Type="http://schemas.openxmlformats.org/officeDocument/2006/relationships/hyperlink" Target="http://paperpile.com/b/EZYPll/E8j5H" TargetMode="External"/><Relationship Id="rId4" Type="http://schemas.openxmlformats.org/officeDocument/2006/relationships/webSettings" Target="webSettings.xml"/><Relationship Id="rId180" Type="http://schemas.openxmlformats.org/officeDocument/2006/relationships/hyperlink" Target="http://paperpile.com/b/EZYPll/iJPDo" TargetMode="External"/><Relationship Id="rId215" Type="http://schemas.openxmlformats.org/officeDocument/2006/relationships/hyperlink" Target="http://paperpile.com/b/EZYPll/CcOm" TargetMode="External"/><Relationship Id="rId236" Type="http://schemas.openxmlformats.org/officeDocument/2006/relationships/hyperlink" Target="http://paperpile.com/b/EZYPll/93DVX" TargetMode="External"/><Relationship Id="rId257" Type="http://schemas.openxmlformats.org/officeDocument/2006/relationships/hyperlink" Target="http://paperpile.com/b/EZYPll/s1yq" TargetMode="External"/><Relationship Id="rId278" Type="http://schemas.openxmlformats.org/officeDocument/2006/relationships/hyperlink" Target="http://paperpile.com/b/EZYPll/xENy" TargetMode="External"/><Relationship Id="rId42" Type="http://schemas.openxmlformats.org/officeDocument/2006/relationships/hyperlink" Target="https://paperpile.com/c/EZYPll/H0DUE+2dORN+E8j5H" TargetMode="External"/><Relationship Id="rId84" Type="http://schemas.openxmlformats.org/officeDocument/2006/relationships/hyperlink" Target="http://paperpile.com/b/EZYPll/Mz8L" TargetMode="External"/><Relationship Id="rId138" Type="http://schemas.openxmlformats.org/officeDocument/2006/relationships/hyperlink" Target="http://paperpile.com/b/EZYPll/BC0V" TargetMode="External"/><Relationship Id="rId191" Type="http://schemas.openxmlformats.org/officeDocument/2006/relationships/hyperlink" Target="http://paperpile.com/b/EZYPll/Mgki" TargetMode="External"/><Relationship Id="rId205" Type="http://schemas.openxmlformats.org/officeDocument/2006/relationships/hyperlink" Target="http://dx.doi.org/10.4103/jips.jips_65_23" TargetMode="External"/><Relationship Id="rId247" Type="http://schemas.openxmlformats.org/officeDocument/2006/relationships/hyperlink" Target="http://paperpile.com/b/EZYPll/H0DUE" TargetMode="External"/><Relationship Id="rId107" Type="http://schemas.openxmlformats.org/officeDocument/2006/relationships/hyperlink" Target="http://paperpile.com/b/EZYPll/2dORN" TargetMode="External"/><Relationship Id="rId11" Type="http://schemas.openxmlformats.org/officeDocument/2006/relationships/hyperlink" Target="https://paperpile.com/c/EZYPll/2LfcO+0fvl3" TargetMode="External"/><Relationship Id="rId53" Type="http://schemas.openxmlformats.org/officeDocument/2006/relationships/hyperlink" Target="http://paperpile.com/b/EZYPll/c4C1" TargetMode="External"/><Relationship Id="rId149" Type="http://schemas.openxmlformats.org/officeDocument/2006/relationships/hyperlink" Target="http://paperpile.com/b/EZYPll/UGXbu" TargetMode="External"/><Relationship Id="rId95" Type="http://schemas.openxmlformats.org/officeDocument/2006/relationships/hyperlink" Target="http://paperpile.com/b/EZYPll/MFnG" TargetMode="External"/><Relationship Id="rId160" Type="http://schemas.openxmlformats.org/officeDocument/2006/relationships/hyperlink" Target="http://paperpile.com/b/EZYPll/nLJK" TargetMode="External"/><Relationship Id="rId216" Type="http://schemas.openxmlformats.org/officeDocument/2006/relationships/hyperlink" Target="http://dx.doi.org/10.1016/j.ijpharm.2023.122610" TargetMode="External"/><Relationship Id="rId258" Type="http://schemas.openxmlformats.org/officeDocument/2006/relationships/hyperlink" Target="http://paperpile.com/b/EZYPll/yQQ9"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15</TotalTime>
  <Pages>9</Pages>
  <Words>5280</Words>
  <Characters>30097</Characters>
  <Application>Microsoft Office Word</Application>
  <DocSecurity>0</DocSecurity>
  <Lines>250</Lines>
  <Paragraphs>70</Paragraphs>
  <ScaleCrop>false</ScaleCrop>
  <Company>home</Company>
  <LinksUpToDate>false</LinksUpToDate>
  <CharactersWithSpaces>35307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Shankara Narayanan V R</cp:lastModifiedBy>
  <cp:revision>7</cp:revision>
  <dcterms:created xsi:type="dcterms:W3CDTF">2025-06-21T09:20:00Z</dcterms:created>
  <dcterms:modified xsi:type="dcterms:W3CDTF">2025-10-28T11:24:00Z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8c43a98c-21d5-43b6-b625-ce9088fcd7b8</vt:lpwstr>
  </property>
</Properties>
</file>