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B05CD" w14:textId="0E60A5CE" w:rsidR="00D34FA8" w:rsidRDefault="004F4DA5" w:rsidP="00C62848">
      <w:pPr>
        <w:pStyle w:val="PaperTitle"/>
      </w:pPr>
      <w:r>
        <w:t xml:space="preserve">Molecular Dynamics of Axial Inclination Changes in Aligner Orthodontics: </w:t>
      </w:r>
      <w:r w:rsidR="00B42170">
        <w:t>a</w:t>
      </w:r>
      <w:r>
        <w:t xml:space="preserve"> Perspective on Biomechanical and Cellular Mechanisms</w:t>
      </w:r>
    </w:p>
    <w:p w14:paraId="4A0A6C14" w14:textId="055F848C" w:rsidR="00D34FA8" w:rsidRPr="00AD74F6" w:rsidRDefault="00017859" w:rsidP="00AD74F6">
      <w:pPr>
        <w:pStyle w:val="AuthorName"/>
        <w:rPr>
          <w:rFonts w:ascii="Cambria" w:hAnsi="Cambria"/>
          <w:color w:val="000000"/>
          <w:szCs w:val="28"/>
          <w:lang w:val="en-IN" w:eastAsia="en-IN"/>
        </w:rPr>
      </w:pPr>
      <w:r>
        <w:t xml:space="preserve">T A </w:t>
      </w:r>
      <w:r w:rsidR="004F4DA5">
        <w:t>Kavi Shree</w:t>
      </w:r>
      <w:r w:rsidR="00A2160F">
        <w:rPr>
          <w:vertAlign w:val="superscript"/>
        </w:rPr>
        <w:t>1</w:t>
      </w:r>
      <w:r w:rsidR="00A2160F">
        <w:t xml:space="preserve"> ,</w:t>
      </w:r>
      <w:r w:rsidR="00A2160F" w:rsidRPr="00A2160F">
        <w:rPr>
          <w:rFonts w:ascii="Cambria" w:hAnsi="Cambria"/>
          <w:color w:val="000000"/>
          <w:szCs w:val="28"/>
        </w:rPr>
        <w:t xml:space="preserve"> </w:t>
      </w:r>
      <w:r w:rsidR="00AD74F6" w:rsidRPr="00AD74F6">
        <w:rPr>
          <w:rFonts w:ascii="Cambria" w:hAnsi="Cambria"/>
          <w:color w:val="000000"/>
          <w:szCs w:val="28"/>
          <w:lang w:val="en-IN" w:eastAsia="en-IN"/>
        </w:rPr>
        <w:t>L.Stuart</w:t>
      </w:r>
      <w:r w:rsidR="00A2160F">
        <w:rPr>
          <w:rFonts w:ascii="Cambria" w:hAnsi="Cambria"/>
          <w:color w:val="000000"/>
          <w:szCs w:val="28"/>
          <w:vertAlign w:val="superscript"/>
          <w:lang w:val="en-IN" w:eastAsia="en-IN"/>
        </w:rPr>
        <w:t>1,a)</w:t>
      </w:r>
    </w:p>
    <w:p w14:paraId="0CE1169B" w14:textId="6C0C1EBE" w:rsidR="00D34FA8" w:rsidRDefault="004F4DA5" w:rsidP="00C62848">
      <w:pPr>
        <w:pStyle w:val="AuthorAffiliation"/>
      </w:pPr>
      <w:r>
        <w:t>​​</w:t>
      </w:r>
      <w:r w:rsidR="00A2160F">
        <w:rPr>
          <w:vertAlign w:val="superscript"/>
        </w:rPr>
        <w:t>1</w:t>
      </w:r>
      <w:r>
        <w:t xml:space="preserve">Kavi Hospitals, Chennai, </w:t>
      </w:r>
      <w:r w:rsidR="00C62848">
        <w:t>Tamil Nadu</w:t>
      </w:r>
      <w:r>
        <w:t>, India</w:t>
      </w:r>
    </w:p>
    <w:p w14:paraId="322CFBE5" w14:textId="4CFC0BA4" w:rsidR="00D34FA8" w:rsidRPr="00AD74F6" w:rsidRDefault="00C62848" w:rsidP="00AD74F6">
      <w:pPr>
        <w:pStyle w:val="AuthorEmail"/>
        <w:rPr>
          <w:lang w:val="en-IN" w:eastAsia="en-IN"/>
        </w:rPr>
      </w:pPr>
      <w:r w:rsidRPr="00C62848">
        <w:t>Corresponding Author:</w:t>
      </w:r>
      <w:r w:rsidR="00A2160F">
        <w:t xml:space="preserve"> </w:t>
      </w:r>
      <w:r w:rsidR="00A2160F">
        <w:rPr>
          <w:vertAlign w:val="superscript"/>
        </w:rPr>
        <w:t>a)</w:t>
      </w:r>
      <w:hyperlink r:id="rId5" w:history="1">
        <w:r w:rsidR="00AD74F6" w:rsidRPr="004D22E6">
          <w:rPr>
            <w:rStyle w:val="Hyperlink"/>
            <w:rFonts w:ascii="Cambria" w:hAnsi="Cambria"/>
            <w:sz w:val="26"/>
            <w:szCs w:val="26"/>
            <w:lang w:val="en-IN" w:eastAsia="en-IN"/>
          </w:rPr>
          <w:t>snow07072000@gmail.com</w:t>
        </w:r>
      </w:hyperlink>
      <w:r w:rsidR="00AD74F6">
        <w:rPr>
          <w:lang w:val="en-IN" w:eastAsia="en-IN"/>
        </w:rPr>
        <w:t xml:space="preserve"> </w:t>
      </w:r>
    </w:p>
    <w:p w14:paraId="5A47012E" w14:textId="5B338A73" w:rsidR="00D34FA8" w:rsidRDefault="00C62848" w:rsidP="00C62848">
      <w:pPr>
        <w:pStyle w:val="Abstract"/>
        <w:rPr>
          <w:b/>
        </w:rPr>
      </w:pPr>
      <w:r>
        <w:rPr>
          <w:b/>
        </w:rPr>
        <w:t>Abstract:</w:t>
      </w:r>
      <w:r>
        <w:t xml:space="preserve"> Aligner</w:t>
      </w:r>
      <w:r w:rsidR="004F4DA5">
        <w:t xml:space="preserve"> orthodontics has revolutionized modern dental practice, yet the molecular mechanisms underpinning axial inclination changes remain underexplored. This perspective article delves into the cellular and biomolecular dynamics involved in inclination control during aligner-based treatment. We examine the role of mechanotransduction in the periodontal ligament (PDL), bone remodeling governed by osteoblast and osteoclast activity, and the influence of thermoplastic aligner materials at the tissue interface. Furthermore, we discuss the limitations of current aligner systems in achieving predictable inclination corrections and propose a molecular framework that integrates biomechanics, genetics, and smart device feedback. Emerging technologies such as AI-driven modeling, bioresponsive materials, and salivary biomarkers are presented as future solutions for enhancing treatment accuracy and personalization. This molecular lens offers novel insights into the control and quantification of inclination changes, ultimately contributing to improved clinical outcomes and patient-centric care in orthodontics.</w:t>
      </w:r>
    </w:p>
    <w:p w14:paraId="7093A421" w14:textId="42AC411E" w:rsidR="00D34FA8" w:rsidRDefault="004F4DA5" w:rsidP="00C62848">
      <w:pPr>
        <w:pStyle w:val="Abstract"/>
      </w:pPr>
      <w:r>
        <w:rPr>
          <w:b/>
        </w:rPr>
        <w:t xml:space="preserve">Keywords: </w:t>
      </w:r>
      <w:r>
        <w:t>Axial inclination, orthodontic tooth movement, molecular dynamics.</w:t>
      </w:r>
    </w:p>
    <w:p w14:paraId="750AF6CE" w14:textId="77777777" w:rsidR="00C62848" w:rsidRDefault="004F4DA5" w:rsidP="00C62848">
      <w:pPr>
        <w:pStyle w:val="Heading1"/>
      </w:pPr>
      <w:r>
        <w:t xml:space="preserve"> Introduction</w:t>
      </w:r>
    </w:p>
    <w:p w14:paraId="6B0C8357" w14:textId="5318D9E0" w:rsidR="00D34FA8" w:rsidRDefault="004F4DA5" w:rsidP="00C62848">
      <w:pPr>
        <w:pStyle w:val="Heading1"/>
      </w:pPr>
      <w:r>
        <w:t>From Macroscopic Control to Molecular Influence</w:t>
      </w:r>
    </w:p>
    <w:p w14:paraId="0D9A849E" w14:textId="36FD11DD" w:rsidR="00D34FA8" w:rsidRDefault="004F4DA5" w:rsidP="00C62848">
      <w:pPr>
        <w:pStyle w:val="Paragraph"/>
        <w:rPr>
          <w:szCs w:val="24"/>
        </w:rPr>
      </w:pPr>
      <w:r>
        <w:t>Orthodontic treatment has undergone a significant paradigm shift with the advent of clear aligners, offering a discreet, removable, and customized solution for dental realignment. These systems aim to correct malocclusions, including changes in axial tooth inclination—angular modifications along the longitudinal axis of teeth that are pivotal for achieving functional occlusion and aesthetic balance</w:t>
      </w:r>
      <w:hyperlink r:id="rId6">
        <w:r>
          <w:rPr>
            <w:color w:val="000000"/>
          </w:rPr>
          <w:t>(Katib et al., 2024)</w:t>
        </w:r>
      </w:hyperlink>
      <w:r>
        <w:t>. Traditionally viewed through a mechanical lens, these inclination changes have now become the subject of interest at a molecular level, as clinicians seek to understand the biological substrates that influence movement accuracy and long-term stability</w:t>
      </w:r>
      <w:hyperlink r:id="rId7">
        <w:r>
          <w:rPr>
            <w:color w:val="000000"/>
          </w:rPr>
          <w:t>(Madsen &amp; Toker, 2023)</w:t>
        </w:r>
      </w:hyperlink>
      <w:hyperlink r:id="rId8">
        <w:r>
          <w:rPr>
            <w:color w:val="000000"/>
          </w:rPr>
          <w:t>(Aparna et al., 2021; Poornima et al., 2021; Verma &amp; Muthuswamy Pandian, 2021)</w:t>
        </w:r>
      </w:hyperlink>
      <w:r>
        <w:t xml:space="preserve">, </w:t>
      </w:r>
      <w:hyperlink r:id="rId9">
        <w:r>
          <w:rPr>
            <w:color w:val="000000"/>
          </w:rPr>
          <w:t>(Merchant et al., 2022; Pandiyan et al., 2022)</w:t>
        </w:r>
      </w:hyperlink>
      <w:r>
        <w:t xml:space="preserve">, </w:t>
      </w:r>
      <w:hyperlink r:id="rId10">
        <w:r>
          <w:rPr>
            <w:color w:val="000000"/>
          </w:rPr>
          <w:t>(Chokkattu et al., 2022; Ramamurthy et al., 2022)</w:t>
        </w:r>
      </w:hyperlink>
      <w:hyperlink r:id="rId11">
        <w:r>
          <w:rPr>
            <w:color w:val="000000"/>
          </w:rPr>
          <w:t>(Marya et al., 2022)</w:t>
        </w:r>
      </w:hyperlink>
      <w:r>
        <w:t xml:space="preserve">, </w:t>
      </w:r>
      <w:hyperlink r:id="rId12">
        <w:r>
          <w:rPr>
            <w:color w:val="000000"/>
          </w:rPr>
          <w:t>(Jain &amp; Verma, 2022; Marya et al., 2022)</w:t>
        </w:r>
      </w:hyperlink>
      <w:r>
        <w:t xml:space="preserve">, </w:t>
      </w:r>
      <w:hyperlink r:id="rId13">
        <w:r>
          <w:rPr>
            <w:color w:val="000000"/>
          </w:rPr>
          <w:t>(Wadhwani et al., 2022)</w:t>
        </w:r>
      </w:hyperlink>
      <w:hyperlink r:id="rId14">
        <w:r>
          <w:rPr>
            <w:color w:val="000000"/>
          </w:rPr>
          <w:t>(Adel et al., 2023)</w:t>
        </w:r>
      </w:hyperlink>
      <w:r>
        <w:t xml:space="preserve">, </w:t>
      </w:r>
      <w:hyperlink r:id="rId15">
        <w:r>
          <w:rPr>
            <w:color w:val="000000"/>
          </w:rPr>
          <w:t>(Subramanian &amp; Harikrishnan, 2023)</w:t>
        </w:r>
      </w:hyperlink>
      <w:r>
        <w:t xml:space="preserve">, </w:t>
      </w:r>
      <w:hyperlink r:id="rId16">
        <w:r>
          <w:rPr>
            <w:color w:val="000000"/>
          </w:rPr>
          <w:t>(Solanki et al., 2023)</w:t>
        </w:r>
      </w:hyperlink>
      <w:r>
        <w:t>.Tooth movement is not solely a mechanical phenomenon but a highly regulated biological response involving dynamic interactions between mechanical forces and cellular signaling within the periodontal ligament (PDL) and surrounding alveolar bone. The misalignment between intended and actual axial inclination corrections often stems from inadequate control at this molecular interface. The ability of aligners to deliver force is moderated not just by material properties but also by the biological adaptability of the patient’s tissues</w:t>
      </w:r>
      <w:hyperlink r:id="rId17">
        <w:r>
          <w:rPr>
            <w:color w:val="000000"/>
          </w:rPr>
          <w:t>(Meeran, 2012)</w:t>
        </w:r>
      </w:hyperlink>
      <w:hyperlink r:id="rId18">
        <w:r>
          <w:rPr>
            <w:color w:val="000000"/>
          </w:rPr>
          <w:t>(Chokkattu et al., 2023)</w:t>
        </w:r>
      </w:hyperlink>
      <w:r>
        <w:t xml:space="preserve">, </w:t>
      </w:r>
      <w:hyperlink r:id="rId19">
        <w:r>
          <w:rPr>
            <w:color w:val="000000"/>
          </w:rPr>
          <w:t>(Laghari et al., 2023; Ramakrishnan et al., 2023)</w:t>
        </w:r>
      </w:hyperlink>
      <w:r>
        <w:t xml:space="preserve">, </w:t>
      </w:r>
      <w:hyperlink r:id="rId20">
        <w:r>
          <w:rPr>
            <w:color w:val="000000"/>
          </w:rPr>
          <w:t>(Muthuswamy Pandian et al., 2022)</w:t>
        </w:r>
      </w:hyperlink>
      <w:r>
        <w:t xml:space="preserve"> </w:t>
      </w:r>
      <w:hyperlink r:id="rId21">
        <w:r>
          <w:rPr>
            <w:color w:val="000000"/>
          </w:rPr>
          <w:t>(Muthuswamy Pandian et al., 2022; Ramakrishnan et al., 2023)</w:t>
        </w:r>
      </w:hyperlink>
      <w:r>
        <w:t xml:space="preserve">, </w:t>
      </w:r>
      <w:hyperlink r:id="rId22">
        <w:r>
          <w:rPr>
            <w:color w:val="000000"/>
          </w:rPr>
          <w:t>(Merchant et al., 2022)</w:t>
        </w:r>
      </w:hyperlink>
      <w:r>
        <w:t xml:space="preserve">, </w:t>
      </w:r>
      <w:hyperlink r:id="rId23">
        <w:r>
          <w:rPr>
            <w:color w:val="000000"/>
          </w:rPr>
          <w:t>(Sreevarun et al., 2023)</w:t>
        </w:r>
      </w:hyperlink>
      <w:r>
        <w:t>.</w:t>
      </w:r>
      <w:r>
        <w:rPr>
          <w:szCs w:val="24"/>
        </w:rPr>
        <w:t xml:space="preserve">This article adopts a molecular perspective to investigate the underpinnings of axial inclination shifts, exploring how aligner design interfaces with biological tissues, how cellular populations within the PDL and bone matrix respond to controlled stress, and how emerging technologies like nanomaterials, biosensors, and artificial </w:t>
      </w:r>
      <w:r>
        <w:rPr>
          <w:szCs w:val="24"/>
        </w:rPr>
        <w:lastRenderedPageBreak/>
        <w:t>intelligence can enhance predictability through molecular feedback.By shifting focus from purely biomechanical assessments to an integrative model involving molecular biology, digital simulation, and material science, we aim to articulate a new framework for understanding and controlling inclination changes in aligner orthodontics. This approach not only explains current limitations but also identifies opportunities for more personalized and biologically informed treatment modalities.</w:t>
      </w:r>
    </w:p>
    <w:p w14:paraId="7BDE55C5" w14:textId="04C226C9" w:rsidR="00D34FA8" w:rsidRDefault="004F4DA5" w:rsidP="00C62848">
      <w:pPr>
        <w:pStyle w:val="Heading2"/>
      </w:pPr>
      <w:r>
        <w:t>Biomechanics of Tooth Movement: A Molecular Interpretation</w:t>
      </w:r>
    </w:p>
    <w:p w14:paraId="1B8D657F" w14:textId="77777777" w:rsidR="00D34FA8" w:rsidRDefault="004F4DA5" w:rsidP="00C62848">
      <w:pPr>
        <w:pStyle w:val="Paragraph"/>
      </w:pPr>
      <w:r>
        <w:t>Orthodontic tooth movement (OTM) is fundamentally a biological process initiated by the application of mechanical force, leading to remodeling of the alveolar bone and the periodontal ligament (PDL). Axial inclination changes—a specific subtype of OTM—are particularly dependent on precise modulation of these cellular and molecular responses. At the molecular level, the application of orthodontic force triggers mechanotransduction pathways in PDL cells, activating biochemical signaling that orchestrates bone resorption and deposition</w:t>
      </w:r>
      <w:hyperlink r:id="rId24">
        <w:r>
          <w:rPr>
            <w:color w:val="000000"/>
          </w:rPr>
          <w:t>(Li et al., 2021)</w:t>
        </w:r>
      </w:hyperlink>
      <w:r>
        <w:t>.</w:t>
      </w:r>
    </w:p>
    <w:p w14:paraId="1A7B8797" w14:textId="26B81C96" w:rsidR="00D34FA8" w:rsidRDefault="004F4DA5" w:rsidP="00C62848">
      <w:pPr>
        <w:pStyle w:val="Heading2"/>
      </w:pPr>
      <w:r>
        <w:t>Periodontal Ligament Cellular Responses</w:t>
      </w:r>
    </w:p>
    <w:p w14:paraId="6D14A5C8" w14:textId="4E4E4BB8" w:rsidR="00D34FA8" w:rsidRDefault="004F4DA5" w:rsidP="00C62848">
      <w:pPr>
        <w:pStyle w:val="Paragraph"/>
      </w:pPr>
      <w:r>
        <w:t>The PDL is a dynamic, collagen-rich connective tissue that anchors teeth to the alveolar bone and transduces mechanical stimuli into biological responses. Fibroblasts, the predominant cell type in the PDL, respond to compressive and tensile forces by upregulating pro-inflammatory cytokines such as interleukin-1β (IL-1β), prostaglandin E2 (PGE2), and tumor necrosis factor-alpha (TNF-α). These signaling molecules create a microenvironment conducive to osteoclast recruitment and activation on the pressure side, facilitating bone resorption</w:t>
      </w:r>
      <w:hyperlink r:id="rId25">
        <w:r>
          <w:rPr>
            <w:color w:val="000000"/>
          </w:rPr>
          <w:t>(Jiang et al., 2016)</w:t>
        </w:r>
      </w:hyperlink>
      <w:r>
        <w:t>.On the tension side, osteoblast precursor cells are stimulated by the release of growth factors such as bone morphogenetic proteins (BMPs) and transforming growth factor-beta (TGF-β). These pathways are essential in re-establishing bone structure as the tooth moves, particularly important in controlled inclination shifts where angular corrections require coordinated remodeling at both root and crown levels</w:t>
      </w:r>
      <w:hyperlink r:id="rId26">
        <w:r>
          <w:rPr>
            <w:color w:val="000000"/>
          </w:rPr>
          <w:t>(Chen et al., 2012)</w:t>
        </w:r>
      </w:hyperlink>
      <w:r>
        <w:t>.</w:t>
      </w:r>
    </w:p>
    <w:p w14:paraId="4C28CBA9" w14:textId="516CF92F" w:rsidR="00D34FA8" w:rsidRDefault="004F4DA5" w:rsidP="00C62848">
      <w:pPr>
        <w:pStyle w:val="Heading1"/>
      </w:pPr>
      <w:r>
        <w:t xml:space="preserve"> Mechanotransduction and Signal Cascades</w:t>
      </w:r>
    </w:p>
    <w:p w14:paraId="04E6E4AD" w14:textId="7E10A3C5" w:rsidR="00D34FA8" w:rsidRDefault="004F4DA5" w:rsidP="00C62848">
      <w:pPr>
        <w:pStyle w:val="Paragraph"/>
      </w:pPr>
      <w:r>
        <w:t>Mechanotransduction—the conversion of mechanical stimuli into intracellular biochemical signals—relies on integrin-mediated adhesion complexes and cytoskeletal reorganization. Key molecular players include focal adhesion kinase (FAK), mitogen-activated protein kinase (MAPK), and nuclear factor kappa-light-chain-enhancer of activated B cells (NF-κB). The activation of these pathways governs downstream gene expression linked to osteogenesis, inflammation, and extracellular matrix remodeling</w:t>
      </w:r>
      <w:hyperlink r:id="rId27">
        <w:r>
          <w:rPr>
            <w:color w:val="000000"/>
          </w:rPr>
          <w:t>(Zebda et al., 2012)</w:t>
        </w:r>
      </w:hyperlink>
      <w:r>
        <w:t>.The controlled application of force via aligners must therefore be finely tuned to avoid overstimulation, which can lead to pathological responses such as root resorption or periodontal breakdown. Understanding these molecular feedback loops allows orthodontists to predict tissue behavior in response to force vectors responsible for axial inclination changes</w:t>
      </w:r>
      <w:hyperlink r:id="rId28">
        <w:r>
          <w:rPr>
            <w:color w:val="000000"/>
          </w:rPr>
          <w:t>(Wang et al., 2023)</w:t>
        </w:r>
      </w:hyperlink>
      <w:r>
        <w:t>.</w:t>
      </w:r>
    </w:p>
    <w:p w14:paraId="28DF6B2F" w14:textId="5FA9FEF0" w:rsidR="00D34FA8" w:rsidRDefault="004F4DA5" w:rsidP="00C62848">
      <w:pPr>
        <w:pStyle w:val="Heading2"/>
      </w:pPr>
      <w:r>
        <w:t xml:space="preserve"> Aligner-Tissue Interaction at the Molecular Level</w:t>
      </w:r>
    </w:p>
    <w:p w14:paraId="1E1FB59B" w14:textId="77777777" w:rsidR="00D34FA8" w:rsidRDefault="004F4DA5" w:rsidP="00C62848">
      <w:pPr>
        <w:pStyle w:val="Paragraph"/>
      </w:pPr>
      <w:r>
        <w:t>While aligner therapy is often evaluated through the lens of dental biomechanics and software-driven tooth movement simulations, the interface between aligner materials and oral tissues represents a critical—and often underappreciated—aspect of treatment success. Thermoplastic materials must exhibit not only appropriate mechanical properties but also molecular compatibility with the oral environment</w:t>
      </w:r>
      <w:hyperlink r:id="rId29">
        <w:r>
          <w:rPr>
            <w:color w:val="000000"/>
          </w:rPr>
          <w:t>(Nakornnoi et al., 2024; Wang et al., 2023)</w:t>
        </w:r>
      </w:hyperlink>
      <w:r>
        <w:t>.</w:t>
      </w:r>
    </w:p>
    <w:p w14:paraId="4186B262" w14:textId="4A18D3D2" w:rsidR="00D34FA8" w:rsidRDefault="004F4DA5" w:rsidP="00C62848">
      <w:pPr>
        <w:pStyle w:val="Heading2"/>
      </w:pPr>
      <w:r>
        <w:t>Thermoplastic Materials: Biocompatibility and Force Modulation</w:t>
      </w:r>
    </w:p>
    <w:p w14:paraId="39C90871" w14:textId="2B0022DE" w:rsidR="00D34FA8" w:rsidRDefault="004F4DA5" w:rsidP="00C62848">
      <w:pPr>
        <w:pStyle w:val="Paragraph"/>
      </w:pPr>
      <w:r>
        <w:t>Most aligners are fabricated from polyurethane-based or polyethylene terephthalate glycol-modified (PET-G) polymers, materials chosen for their transparency, elasticity, and form memory. However, repeated intraoral exposure, mechanical cycling, and salivary interaction can lead to molecular degradation of these polymers. Studies using spectroscopy and electron microscopy have shown molecular chain scission and oxidation over time, altering the mechanical profile of the aligners and reducing force delivery precision</w:t>
      </w:r>
      <w:hyperlink r:id="rId30">
        <w:r>
          <w:rPr>
            <w:color w:val="000000"/>
          </w:rPr>
          <w:t>(Bichu et al., 2023)</w:t>
        </w:r>
      </w:hyperlink>
      <w:r>
        <w:t xml:space="preserve">.This molecular </w:t>
      </w:r>
      <w:r>
        <w:lastRenderedPageBreak/>
        <w:t>fatigue becomes particularly problematic in inclination control, where subtle angular corrections require sustained, directional force application. Any deviation in material behavior from the original calibration—whether due to thermal cycling or enzymatic activity—can compromise the intended force vector and delay or distort axial changes</w:t>
      </w:r>
      <w:hyperlink r:id="rId31">
        <w:r>
          <w:rPr>
            <w:color w:val="000000"/>
          </w:rPr>
          <w:t>(Abutayyem et al., 2023)</w:t>
        </w:r>
      </w:hyperlink>
      <w:r>
        <w:t>.</w:t>
      </w:r>
    </w:p>
    <w:p w14:paraId="7055B742" w14:textId="6BD4E2F9" w:rsidR="00D34FA8" w:rsidRDefault="004F4DA5" w:rsidP="00C62848">
      <w:pPr>
        <w:pStyle w:val="Heading2"/>
      </w:pPr>
      <w:r>
        <w:t>Molecular Deformation and Mechanical Fatigue</w:t>
      </w:r>
    </w:p>
    <w:p w14:paraId="5831ECAB" w14:textId="170AAADD" w:rsidR="00D34FA8" w:rsidRDefault="004F4DA5" w:rsidP="00C62848">
      <w:pPr>
        <w:pStyle w:val="Paragraph"/>
      </w:pPr>
      <w:r>
        <w:t>Aligner performance deteriorates at the molecular level due to viscoelastic stress relaxation, which refers to the gradual decrease in stress under a constant strain. Over the course of a single day, aligners can lose a significant percentage of their applied force—estimated between 30–50% within 12–24 hours. Molecular rearrangement of polymer chains contributes to this loss, reducing the aligner's capacity to maintain the torque or tipping moments needed for axial inclination</w:t>
      </w:r>
      <w:hyperlink r:id="rId32">
        <w:r>
          <w:rPr>
            <w:color w:val="000000"/>
          </w:rPr>
          <w:t>(Almalki et al., 2024)</w:t>
        </w:r>
      </w:hyperlink>
      <w:r>
        <w:t>.Additionally, microcrack formation and surface wear can expose sublayers of the material to salivary enzymes and pH fluctuations, leading to further degradation</w:t>
      </w:r>
      <w:hyperlink r:id="rId33">
        <w:r>
          <w:rPr>
            <w:color w:val="000000"/>
          </w:rPr>
          <w:t>(Alarcón-Sánchez et al., 2024)</w:t>
        </w:r>
      </w:hyperlink>
      <w:r>
        <w:t>. These molecular-level failures necessitate periodic aligner replacement and have prompted interest in the development of smart, bioresponsive materials capable of self-adjusting their force output.</w:t>
      </w:r>
    </w:p>
    <w:p w14:paraId="0E51512A" w14:textId="57D570AD" w:rsidR="00D34FA8" w:rsidRDefault="004F4DA5" w:rsidP="00C62848">
      <w:pPr>
        <w:pStyle w:val="Heading1"/>
      </w:pPr>
      <w:r>
        <w:t>Biomechanics of Tooth Movement: A Molecular Interpretation</w:t>
      </w:r>
    </w:p>
    <w:p w14:paraId="60A36118" w14:textId="77777777" w:rsidR="00D34FA8" w:rsidRDefault="004F4DA5" w:rsidP="00C62848">
      <w:pPr>
        <w:pStyle w:val="Paragraph"/>
      </w:pPr>
      <w:r>
        <w:t>Orthodontic tooth movement (OTM) is fundamentally a biological process initiated by the application of mechanical force, leading to remodeling of the alveolar bone and the periodontal ligament (PDL). Axial inclination changes—a specific subtype of OTM—are particularly dependent on precise modulation of these cellular and molecular responses. At the molecular level, the application of orthodontic force triggers mechanotransduction pathways in PDL cells, activating biochemical signaling that orchestrates bone resorption and deposition</w:t>
      </w:r>
      <w:hyperlink r:id="rId34">
        <w:r>
          <w:rPr>
            <w:color w:val="000000"/>
          </w:rPr>
          <w:t>(Jeon et al., 2021)</w:t>
        </w:r>
      </w:hyperlink>
      <w:r>
        <w:t>.</w:t>
      </w:r>
    </w:p>
    <w:p w14:paraId="76D0AF54" w14:textId="74F859FE" w:rsidR="00D34FA8" w:rsidRDefault="004F4DA5" w:rsidP="00C62848">
      <w:pPr>
        <w:pStyle w:val="Heading2"/>
      </w:pPr>
      <w:r>
        <w:t xml:space="preserve"> Periodontal Ligament Cellular Responses</w:t>
      </w:r>
    </w:p>
    <w:p w14:paraId="2D28B98E" w14:textId="3A77712B" w:rsidR="00D34FA8" w:rsidRDefault="004F4DA5" w:rsidP="00C62848">
      <w:pPr>
        <w:pStyle w:val="Paragraph"/>
      </w:pPr>
      <w:r>
        <w:t>The PDL is a dynamic, collagen-rich connective tissue that anchors teeth to the alveolar bone and transduces mechanical stimuli into biological responses. Fibroblasts, the predominant cell type in the PDL, respond to compressive and tensile forces by upregulating pro-inflammatory cytokines such as interleukin-1β (IL-1β), prostaglandin E2 (PGE2), and tumor necrosis factor-alpha (TNF-α). These signaling molecules create a microenvironment conducive to osteoclast recruitment and activation on the pressure side, facilitating bone resorption</w:t>
      </w:r>
      <w:hyperlink r:id="rId35">
        <w:r>
          <w:rPr>
            <w:color w:val="000000"/>
          </w:rPr>
          <w:t>(Jiang et al., 2016)</w:t>
        </w:r>
      </w:hyperlink>
      <w:r>
        <w:t>.On the tension side, osteoblast precursor cells are stimulated by the release of growth factors such as bone morphogenetic proteins (BMPs) and transforming growth factor-beta (TGF-β). These pathways are essential in re-establishing bone structure as the tooth moves, particularly important in controlled inclination shifts where angular corrections require coordinated remodeling at both root and crown levels.</w:t>
      </w:r>
    </w:p>
    <w:p w14:paraId="0E6350A9" w14:textId="6A232847" w:rsidR="00D34FA8" w:rsidRDefault="00C62848" w:rsidP="00C62848">
      <w:pPr>
        <w:pStyle w:val="Heading2"/>
      </w:pPr>
      <w:r>
        <w:t>Mechan transduction</w:t>
      </w:r>
      <w:r w:rsidR="004F4DA5">
        <w:t xml:space="preserve"> and Signal Cascades</w:t>
      </w:r>
    </w:p>
    <w:p w14:paraId="69C707DF" w14:textId="11FA6963" w:rsidR="00D34FA8" w:rsidRDefault="004F4DA5" w:rsidP="00C62848">
      <w:pPr>
        <w:pStyle w:val="Paragraph"/>
      </w:pPr>
      <w:r>
        <w:t>Mechanotransduction—the conversion of mechanical stimuli into intracellular biochemical signals—relies on integrin-mediated adhesion complexes and cytoskeletal reorganization. Key molecular players include focal adhesion kinase (FAK), mitogen-activated protein kinase (MAPK), and nuclear factor kappa-light-chain-enhancer of activated B cells (NF-κB). The activation of these pathways governs downstream gene expression linked to osteogenesis, inflammation, and extracellular matrix remodeling</w:t>
      </w:r>
      <w:hyperlink r:id="rId36">
        <w:r>
          <w:rPr>
            <w:color w:val="000000"/>
          </w:rPr>
          <w:t>(Zebda et al., 2012)</w:t>
        </w:r>
      </w:hyperlink>
      <w:r>
        <w:t>.The controlled application of force via aligners must therefore be finely tuned to avoid overstimulation, which can lead to pathological responses such as root resorption or periodontal breakdown. Understanding these molecular feedback loops allows orthodontists to predict tissue behavior in response to force vectors responsible for axial inclination changes.</w:t>
      </w:r>
    </w:p>
    <w:p w14:paraId="1385F41E" w14:textId="15104293" w:rsidR="00D34FA8" w:rsidRDefault="004F4DA5" w:rsidP="00C62848">
      <w:pPr>
        <w:pStyle w:val="Heading1"/>
      </w:pPr>
      <w:r>
        <w:t xml:space="preserve"> Aligner-Tissue Interaction at the Molecular Level</w:t>
      </w:r>
    </w:p>
    <w:p w14:paraId="14F2F147" w14:textId="77777777" w:rsidR="00D34FA8" w:rsidRDefault="004F4DA5" w:rsidP="00C62848">
      <w:pPr>
        <w:pStyle w:val="Paragraph"/>
      </w:pPr>
      <w:r>
        <w:t>While aligner therapy is often evaluated through the lens of dental biomechanics and software-driven tooth movement simulations, the interface between aligner materials and oral tissues represents a critical—and often underappreciated—aspect of treatment success. Thermoplastic materials must exhibit not only appropriate mechanical properties but also molecular compatibility with the oral environment</w:t>
      </w:r>
      <w:hyperlink r:id="rId37">
        <w:r>
          <w:rPr>
            <w:color w:val="000000"/>
          </w:rPr>
          <w:t>(Nakornnoi et al., 2024)</w:t>
        </w:r>
      </w:hyperlink>
      <w:r>
        <w:t>.</w:t>
      </w:r>
    </w:p>
    <w:p w14:paraId="471EE41E" w14:textId="6B1AB192" w:rsidR="00D34FA8" w:rsidRDefault="004F4DA5" w:rsidP="00C62848">
      <w:pPr>
        <w:pStyle w:val="Heading2"/>
      </w:pPr>
      <w:r>
        <w:lastRenderedPageBreak/>
        <w:t>Thermoplastic Materials: Biocompatibility and Force Modulation</w:t>
      </w:r>
    </w:p>
    <w:p w14:paraId="478AE445" w14:textId="1C24EAA6" w:rsidR="00D34FA8" w:rsidRDefault="004F4DA5" w:rsidP="00C62848">
      <w:pPr>
        <w:pStyle w:val="Paragraph"/>
      </w:pPr>
      <w:r>
        <w:t>Most aligners are fabricated from polyurethane-based or polyethylene terephthalate glycol-modified (PET-G) polymers, materials chosen for their transparency, elasticity, and form memory. However, repeated intraoral exposure, mechanical cycling, and salivary interaction can lead to molecular degradation of these polymers. Studies using spectroscopy and electron microscopy have shown molecular chain scission and oxidation over time, altering the mechanical profile of the aligners and reducing force delivery precision</w:t>
      </w:r>
      <w:hyperlink r:id="rId38">
        <w:r>
          <w:rPr>
            <w:color w:val="000000"/>
          </w:rPr>
          <w:t>(Bichu et al., 2023)</w:t>
        </w:r>
      </w:hyperlink>
      <w:r>
        <w:t>.This molecular fatigue becomes particularly problematic in inclination control, where subtle angular corrections require sustained, directional force application. Any deviation in material behavior from the original calibration—whether due to thermal cycling or enzymatic activity—can compromise the intended force vector and delay or distort axial changes.</w:t>
      </w:r>
    </w:p>
    <w:p w14:paraId="3663F88B" w14:textId="3B26CDE1" w:rsidR="00D34FA8" w:rsidRDefault="004F4DA5" w:rsidP="00C62848">
      <w:pPr>
        <w:pStyle w:val="Heading2"/>
      </w:pPr>
      <w:r>
        <w:t xml:space="preserve"> Molecular Deformation and Mechanical Fatigue</w:t>
      </w:r>
    </w:p>
    <w:p w14:paraId="7FB16F11" w14:textId="0F4DF168" w:rsidR="00D34FA8" w:rsidRDefault="004F4DA5" w:rsidP="00C62848">
      <w:pPr>
        <w:pStyle w:val="Paragraph"/>
      </w:pPr>
      <w:r>
        <w:t>Aligner performance deteriorates at the molecular level due to viscoelastic stress relaxation, which refers to the gradual decrease in stress under a constant strain. Over the course of a single day, aligners can lose a significant percentage of their applied force—estimated between 30–50% within 12–24 hours. Molecular rearrangement of polymer chains contributes to this loss, reducing the aligner's capacity to maintain the torque or tipping moments needed for axial inclination.Additionally, microcrack formation and surface wear can expose sublayers of the material to salivary enzymes and pH fluctuations, leading to further degradation. These molecular-level failures necessitate periodic aligner replacement and have prompted interest in the development of smart, bioresponsive materials capable of self-adjusting their force output.</w:t>
      </w:r>
    </w:p>
    <w:p w14:paraId="54FEE2AD" w14:textId="79256A99" w:rsidR="00D34FA8" w:rsidRDefault="004F4DA5" w:rsidP="00C62848">
      <w:pPr>
        <w:pStyle w:val="Heading1"/>
      </w:pPr>
      <w:r>
        <w:t>Molecular Regulators of Axial Inclination Changes</w:t>
      </w:r>
    </w:p>
    <w:p w14:paraId="514AD84B" w14:textId="77777777" w:rsidR="00D34FA8" w:rsidRDefault="004F4DA5" w:rsidP="00C62848">
      <w:pPr>
        <w:pStyle w:val="Paragraph"/>
      </w:pPr>
      <w:r>
        <w:t>Tooth movement—especially when involving angular changes such as axial inclination—is orchestrated through a delicate balance of bone resorption and apposition. These processes are governed by a cascade of molecular signals that regulate cellular function in the periodontal ligament (PDL) and alveolar bone. Understanding these pathways is crucial for improving the predictability and control of inclination shifts during aligner treatment.</w:t>
      </w:r>
    </w:p>
    <w:p w14:paraId="3F58A018" w14:textId="169D3747" w:rsidR="00D34FA8" w:rsidRDefault="004F4DA5" w:rsidP="00C62848">
      <w:pPr>
        <w:pStyle w:val="Heading2"/>
      </w:pPr>
      <w:r>
        <w:t>Osteoblast/Osteoclast Crosstalk</w:t>
      </w:r>
    </w:p>
    <w:p w14:paraId="6BDA0853" w14:textId="380D3475" w:rsidR="00D34FA8" w:rsidRDefault="004F4DA5" w:rsidP="00C62848">
      <w:pPr>
        <w:pStyle w:val="Paragraph"/>
      </w:pPr>
      <w:r>
        <w:t>The forces applied by aligners activate cellular responses in the PDL, where osteoclasts and osteoblasts act in tandem to remodel the alveolar bone. Osteoclast differentiation is primarily driven by the RANK/RANKL/OPG pathway. Receptor Activator of Nuclear Factor Kappa-B Ligand (RANKL), secreted by PDL fibroblasts and osteoblasts under mechanical stress, binds to its receptor RANK on pre-osteoclasts, promoting their maturation and activity. Osteoprotegerin (OPG), a decoy receptor for RANKL, acts as a natural antagonist to limit bone resorption</w:t>
      </w:r>
      <w:hyperlink r:id="rId39">
        <w:r>
          <w:rPr>
            <w:color w:val="000000"/>
          </w:rPr>
          <w:t>(Meeran, 2013)</w:t>
        </w:r>
      </w:hyperlink>
      <w:r>
        <w:t>.During axial inclination adjustments, controlled tipping and torque movements demand localized bone remodeling along the root’s path. Precise modulation of RANKL/OPG expression is therefore essential to avoid over-resorption or inadequate movement. Current aligner protocols do not directly influence these molecular balances, but future approaches may include bioactive aligners capable of releasing signaling molecules to modulate this balance.</w:t>
      </w:r>
    </w:p>
    <w:p w14:paraId="267E550F" w14:textId="39EAB594" w:rsidR="00D34FA8" w:rsidRDefault="004F4DA5" w:rsidP="00C62848">
      <w:pPr>
        <w:pStyle w:val="Heading2"/>
      </w:pPr>
      <w:r>
        <w:t xml:space="preserve"> ECM Remodeling and Cytokine Release</w:t>
      </w:r>
    </w:p>
    <w:p w14:paraId="1510C802" w14:textId="1555B7A7" w:rsidR="00D34FA8" w:rsidRDefault="004F4DA5" w:rsidP="00C62848">
      <w:pPr>
        <w:pStyle w:val="Paragraph"/>
      </w:pPr>
      <w:r>
        <w:t>The extracellular matrix (ECM) within the PDL undergoes constant remodeling in response to mechanical stimuli. Matrix metalloproteinases (MMPs), especially MMP-1, MMP-2, and MMP-9, play vital roles in degrading ECM components to allow space for cellular migration and tissue restructuring. Their activity is regulated by tissue inhibitors of metalloproteinases (TIMPs), ensuring a controlled remodeling process.Cytokines such as IL-6, TNF-α, and vascular endothelial growth factor (VEGF) also contribute to tissue adaptation, angiogenesis, and recruitment of immune cells. Misregulation of these molecules can result in undesired side effects, including root resorption or inflammatory complications. Monitoring these markers during aligner therapy may offer real-time insights into treatment progression and inclination change efficacy.</w:t>
      </w:r>
    </w:p>
    <w:p w14:paraId="3FD5AE59" w14:textId="4DF93726" w:rsidR="00D34FA8" w:rsidRDefault="004F4DA5" w:rsidP="00C62848">
      <w:pPr>
        <w:pStyle w:val="Heading1"/>
      </w:pPr>
      <w:r>
        <w:lastRenderedPageBreak/>
        <w:t xml:space="preserve"> Patient-Specific Variability in Molecular Response</w:t>
      </w:r>
    </w:p>
    <w:p w14:paraId="038E59F6" w14:textId="77777777" w:rsidR="00D34FA8" w:rsidRDefault="004F4DA5" w:rsidP="00C62848">
      <w:pPr>
        <w:pStyle w:val="Paragraph"/>
      </w:pPr>
      <w:r>
        <w:t>One of the primary challenges in aligner therapy is the inter-individual variability in biological responses to orthodontic forces. Even with identical force application and aligner design, two patients can experience vastly different outcomes in axial inclination change. This discrepancy is rooted in patient-specific molecular and genetic factors.</w:t>
      </w:r>
    </w:p>
    <w:p w14:paraId="071DECBD" w14:textId="71483510" w:rsidR="00D34FA8" w:rsidRDefault="004F4DA5" w:rsidP="00C62848">
      <w:pPr>
        <w:pStyle w:val="Heading2"/>
      </w:pPr>
      <w:r>
        <w:t>Genetic and Epigenetic Factors</w:t>
      </w:r>
    </w:p>
    <w:p w14:paraId="54748968" w14:textId="31F34418" w:rsidR="00D34FA8" w:rsidRDefault="004F4DA5" w:rsidP="00C62848">
      <w:pPr>
        <w:pStyle w:val="Paragraph"/>
      </w:pPr>
      <w:r>
        <w:t>Genetic polymorphisms in key regulatory genes such as IL-1β, RANKL, and MMPs have been associated with altered responsiveness to orthodontic forces. For example, individuals with high-expression variants of IL-1β may experience accelerated tooth movement but also heightened inflammatory risk. Epigenetic modifications—such as DNA methylation of promoter regions in bone-related genes—can also influence osteoclast and osteoblast activity</w:t>
      </w:r>
      <w:hyperlink r:id="rId40">
        <w:r>
          <w:rPr>
            <w:color w:val="000000"/>
          </w:rPr>
          <w:t>(Gao et al., 2022)</w:t>
        </w:r>
      </w:hyperlink>
      <w:r>
        <w:t>.These insights underscore the need for precision orthodontics, where treatment plans are tailored not only to dental morphology but also to the patient’s molecular profile. In the future, saliva-based genomic tests may allow clinicians to assess a patient’s predisposition to specific movement responses before initiating aligner therapy.</w:t>
      </w:r>
    </w:p>
    <w:p w14:paraId="15C84B7A" w14:textId="545685A1" w:rsidR="00D34FA8" w:rsidRDefault="004F4DA5" w:rsidP="00C62848">
      <w:pPr>
        <w:pStyle w:val="Heading2"/>
      </w:pPr>
      <w:r>
        <w:t xml:space="preserve"> Salivary Biomarkers and Diagnostic Potentials</w:t>
      </w:r>
    </w:p>
    <w:p w14:paraId="7E64695D" w14:textId="19B8C73B" w:rsidR="00D34FA8" w:rsidRDefault="004F4DA5" w:rsidP="00C62848">
      <w:pPr>
        <w:pStyle w:val="Paragraph"/>
      </w:pPr>
      <w:r>
        <w:t>Saliva contains a rich repertoire of proteins, cytokines, and enzymes that reflect ongoing biological processes in the oral cavity. The non-invasive collection of saliva makes it an attractive medium for real-time monitoring of molecular responses during aligner treatment.Studies have identified salivary MMP-8, PGE2, and lactate dehydrogenase (LDH) as potential biomarkers of active tooth movement. Regular monitoring of these markers during treatment could serve as a diagnostic tool to assess the rate and efficiency of inclination changes</w:t>
      </w:r>
      <w:hyperlink r:id="rId41">
        <w:r>
          <w:rPr>
            <w:color w:val="000000"/>
          </w:rPr>
          <w:t>(Shakeeb et al., 2021)</w:t>
        </w:r>
      </w:hyperlink>
      <w:r>
        <w:t>. Integration of biomarker feedback into treatment software could also guide aligner sequencing or suggest intervention points when progress deviates from the expected trajectory (figure 1 &amp; 2).</w:t>
      </w:r>
    </w:p>
    <w:p w14:paraId="6D2B088C" w14:textId="43046780" w:rsidR="00D34FA8" w:rsidRDefault="004F4DA5" w:rsidP="00C62848">
      <w:pPr>
        <w:pStyle w:val="Heading1"/>
      </w:pPr>
      <w:r>
        <w:t>Advanced Imaging and Computational Models for Molecular Analysis</w:t>
      </w:r>
    </w:p>
    <w:p w14:paraId="26F3D520" w14:textId="77777777" w:rsidR="00D34FA8" w:rsidRDefault="004F4DA5" w:rsidP="00C62848">
      <w:pPr>
        <w:pStyle w:val="Paragraph"/>
      </w:pPr>
      <w:r>
        <w:t>Modern orthodontics is increasingly reliant on imaging and simulation technologies to visualize, measure, and predict tooth movement. While traditionally focused on gross anatomical changes, these technologies are now being adapted to incorporate molecular and tissue-level dynamics.</w:t>
      </w:r>
    </w:p>
    <w:p w14:paraId="7344069C" w14:textId="2E98ECDA" w:rsidR="00D34FA8" w:rsidRDefault="004F4DA5" w:rsidP="00C62848">
      <w:pPr>
        <w:pStyle w:val="Heading2"/>
      </w:pPr>
      <w:r>
        <w:t xml:space="preserve"> Finite Element Modeling and Molecular Mechanics</w:t>
      </w:r>
    </w:p>
    <w:p w14:paraId="11594F18" w14:textId="76608E62" w:rsidR="00D34FA8" w:rsidRDefault="004F4DA5" w:rsidP="00C62848">
      <w:pPr>
        <w:pStyle w:val="Paragraph"/>
      </w:pPr>
      <w:r>
        <w:t>Finite element analysis (FEA) allows for simulation of stress and strain distribution across the dentition and supporting structures. By integrating molecular-level data—such as variable bone densities or ECM elasticity—into these models, clinicians can achieve more precise predictions of how axial inclination changes will occur in vivo.Recent advances include the development of patient-specific FEA models based on CBCT data, combined with known biomaterial properties of aligners. These models can simulate how thermoplastic aligners deliver forces to teeth and surrounding tissues, enabling virtual testing of different attachment designs, force vectors, and staging protocols.</w:t>
      </w:r>
    </w:p>
    <w:p w14:paraId="2A3BF455" w14:textId="0732127B" w:rsidR="00D34FA8" w:rsidRDefault="004F4DA5" w:rsidP="00C62848">
      <w:pPr>
        <w:pStyle w:val="Heading2"/>
      </w:pPr>
      <w:r>
        <w:t xml:space="preserve"> CBCT and Micro-CT Correlation with Tissue Remodeling</w:t>
      </w:r>
    </w:p>
    <w:p w14:paraId="34C3DAFD" w14:textId="17914398" w:rsidR="00D34FA8" w:rsidRDefault="004F4DA5" w:rsidP="00C62848">
      <w:pPr>
        <w:pStyle w:val="Paragraph"/>
      </w:pPr>
      <w:r>
        <w:t>Cone-beam computed tomography (CBCT) offers high-resolution, three-dimensional visualization of root and bone architecture. When coupled with micro-CT scans from animal models or extracted samples, CBCT data can be used to validate molecular and histological predictions about tissue remodeling.For inclination changes, CBCT allows for angular measurements of tooth axes, assessment of alveolar bone boundaries, and detection of root resorption. As image processing software evolves, future CBCT systems may integrate tissue density mapping and even AI-generated predictions of biological responses, blending imaging and molecular diagnostics into a unified orthodontic platform.</w:t>
      </w:r>
    </w:p>
    <w:p w14:paraId="58B4DA2D" w14:textId="05205771" w:rsidR="00D34FA8" w:rsidRDefault="004F4DA5" w:rsidP="00C62848">
      <w:pPr>
        <w:pStyle w:val="Heading1"/>
      </w:pPr>
      <w:r>
        <w:lastRenderedPageBreak/>
        <w:t xml:space="preserve"> Smart Aligners and Molecular Feedback Systems</w:t>
      </w:r>
    </w:p>
    <w:p w14:paraId="2D22C804" w14:textId="77777777" w:rsidR="00D34FA8" w:rsidRDefault="004F4DA5" w:rsidP="00C62848">
      <w:pPr>
        <w:pStyle w:val="Paragraph"/>
      </w:pPr>
      <w:r>
        <w:t>As orthodontics enters a new era of precision medicine, the development of "smart" aligner systems represents one of the most promising advances. These systems aim to integrate mechanical, electronic, and molecular technologies to create responsive treatment devices capable of adjusting forces based on real-time biological feedback.</w:t>
      </w:r>
    </w:p>
    <w:p w14:paraId="2A6008DD" w14:textId="1EE83034" w:rsidR="00D34FA8" w:rsidRDefault="004F4DA5" w:rsidP="00C62848">
      <w:pPr>
        <w:pStyle w:val="Heading2"/>
      </w:pPr>
      <w:r>
        <w:t>Aligner-Embedded Biosensors</w:t>
      </w:r>
    </w:p>
    <w:p w14:paraId="6BBB98A8" w14:textId="320A3F2A" w:rsidR="00D34FA8" w:rsidRDefault="004F4DA5" w:rsidP="00C62848">
      <w:pPr>
        <w:pStyle w:val="Paragraph"/>
      </w:pPr>
      <w:r>
        <w:t>Smart aligners are being designed with embedded biosensors that can detect mechanical stress, temperature, humidity, and biochemical markers within the oral cavity. Piezoelectric sensors, for example, can monitor the magnitude and direction of forces exerted during wear. When paired with Bluetooth-enabled chips, these aligners can transmit force data directly to a mobile app or clinician dashboard.On the molecular front, ongoing research is exploring biosensors that can detect salivary biomarkers such as IL-6, MMP-8, or prostaglandin E2. This would enable a direct link between biological activity—like bone remodeling or inflammation—and mechanical function, giving orthodontists a feedback loop to optimize treatment in real time.</w:t>
      </w:r>
    </w:p>
    <w:p w14:paraId="16DC4A30" w14:textId="0E2EE267" w:rsidR="00D34FA8" w:rsidRDefault="004F4DA5" w:rsidP="00C62848">
      <w:pPr>
        <w:pStyle w:val="Heading2"/>
      </w:pPr>
      <w:r>
        <w:t>AI-Driven Force Adjustment Algorithms</w:t>
      </w:r>
    </w:p>
    <w:p w14:paraId="321BC232" w14:textId="1BB56BFE" w:rsidR="00D34FA8" w:rsidRDefault="004F4DA5" w:rsidP="00C62848">
      <w:pPr>
        <w:pStyle w:val="Paragraph"/>
      </w:pPr>
      <w:r>
        <w:t xml:space="preserve">Artificial intelligence (AI) algorithms are already being used in treatment planning software to simulate expected outcomes. Future systems will likely include self-learning models that adjust force delivery based on incoming data from wearable biosensors. If molecular markers suggest inadequate bone remodeling or excessive inflammation, the software can recommend altering the aligner schedule, applying auxiliary attachments, or modifying retention strategies.Such AI-driven platforms will also support </w:t>
      </w:r>
      <w:r>
        <w:rPr>
          <w:i/>
        </w:rPr>
        <w:t>adaptive treatment planning</w:t>
      </w:r>
      <w:r>
        <w:t>, where aligner trays are 3D-printed on-demand based on patient-specific data at midpoints during therapy. This will allow for dynamic correction of deviations in inclination change progression, greatly improving predictability and patient outcomes.</w:t>
      </w:r>
    </w:p>
    <w:p w14:paraId="6DF5D05A" w14:textId="01AEE812" w:rsidR="00D34FA8" w:rsidRDefault="004F4DA5" w:rsidP="00C62848">
      <w:pPr>
        <w:pStyle w:val="Heading2"/>
      </w:pPr>
      <w:r>
        <w:t>Bioactive Materials and Molecular Delivery Systems</w:t>
      </w:r>
    </w:p>
    <w:p w14:paraId="61931310" w14:textId="32DB3093" w:rsidR="00D34FA8" w:rsidRDefault="004F4DA5" w:rsidP="00C62848">
      <w:pPr>
        <w:pStyle w:val="Paragraph"/>
      </w:pPr>
      <w:r>
        <w:t>Looking further into the future, research is exploring the use of bioactive polymers in aligner fabrication. These materials can be engineered to release low doses of anti-inflammatory agents (e.g., NSAIDs) or bone-stimulating molecules (e.g., BMPs, RANKL modulators) directly into the gingival sulcus. This opens the door for "therapeutic aligners" that not only apply force but also biochemically enhance the surrounding tissue’s responsiveness to inclination adjustments.Such systems will require careful regulation and dosing algorithms to ensure efficacy without adverse effects. Nonetheless, they represent a paradigm shift—from passive aligners to active therapeutic devices.</w:t>
      </w:r>
    </w:p>
    <w:p w14:paraId="624F3928" w14:textId="28D9D79B" w:rsidR="00D34FA8" w:rsidRDefault="004F4DA5" w:rsidP="00C62848">
      <w:pPr>
        <w:pStyle w:val="Heading1"/>
      </w:pPr>
      <w:r>
        <w:t xml:space="preserve"> Clinical and Translational Implications</w:t>
      </w:r>
    </w:p>
    <w:p w14:paraId="1450A666" w14:textId="77777777" w:rsidR="00D34FA8" w:rsidRDefault="004F4DA5" w:rsidP="00C62848">
      <w:pPr>
        <w:pStyle w:val="Paragraph"/>
      </w:pPr>
      <w:r>
        <w:t>The ability to control axial inclination changes at the molecular level has profound implications for the future of orthodontic care. Translating molecular insights into clinical practice requires interdisciplinary collaboration between orthodontists, bioengineers, and molecular biologists.</w:t>
      </w:r>
    </w:p>
    <w:p w14:paraId="750C5BFC" w14:textId="421DFC75" w:rsidR="00D34FA8" w:rsidRDefault="004F4DA5" w:rsidP="00C62848">
      <w:pPr>
        <w:pStyle w:val="Heading2"/>
      </w:pPr>
      <w:r>
        <w:t xml:space="preserve"> Enhanced Diagnostic Protocols</w:t>
      </w:r>
    </w:p>
    <w:p w14:paraId="710FDA40" w14:textId="0AA3950F" w:rsidR="00D34FA8" w:rsidRDefault="004F4DA5" w:rsidP="00C62848">
      <w:pPr>
        <w:pStyle w:val="Paragraph"/>
      </w:pPr>
      <w:r>
        <w:t>Routine orthodontic diagnostics may soon include salivary biomarker panels, genetic profiling, and tissue imaging to assess a patient's molecular readiness for treatment. For example, patients with high baseline levels of inflammatory cytokines may require pre-treatment anti-inflammatory protocols or staged force application to minimize the risks of adverse outcomes.This personalization of diagnostics would increase initial costs but could greatly reduce the number of refinements, relapse risk, and overall treatment time, thereby improving efficiency and patient satisfaction.</w:t>
      </w:r>
    </w:p>
    <w:p w14:paraId="0834CF73" w14:textId="4A07A982" w:rsidR="00D34FA8" w:rsidRDefault="004F4DA5" w:rsidP="00C62848">
      <w:pPr>
        <w:pStyle w:val="Heading2"/>
      </w:pPr>
      <w:r>
        <w:lastRenderedPageBreak/>
        <w:t>Personalized Treatment Planning</w:t>
      </w:r>
    </w:p>
    <w:p w14:paraId="47915413" w14:textId="1F0D3F64" w:rsidR="00D34FA8" w:rsidRDefault="004F4DA5" w:rsidP="00C62848">
      <w:pPr>
        <w:pStyle w:val="Paragraph"/>
      </w:pPr>
      <w:r>
        <w:t>Molecular profiling allows orthodontists to stratify patients by movement responsiveness. Fast responders could undergo more aggressive force application schedules, while slow responders may need longer intervals and adjunctive therapies. AI software can incorporate these molecular variables into planning engines to auto-generate optimized treatment sequences.Aligner companies may also begin offering "molecularly-customized" aligners with force profiles, material stiffness, or embedded biosensors tailored to a patient's biological characteristics.</w:t>
      </w:r>
    </w:p>
    <w:p w14:paraId="2D534521" w14:textId="0366A51E" w:rsidR="00D34FA8" w:rsidRDefault="004F4DA5" w:rsidP="00C62848">
      <w:pPr>
        <w:pStyle w:val="Heading2"/>
      </w:pPr>
      <w:r>
        <w:t>Redefining Retention and Long-Term Stability</w:t>
      </w:r>
    </w:p>
    <w:p w14:paraId="1E263910" w14:textId="4781EDED" w:rsidR="00D34FA8" w:rsidRDefault="004F4DA5" w:rsidP="00C62848">
      <w:pPr>
        <w:pStyle w:val="Paragraph"/>
      </w:pPr>
      <w:r>
        <w:t>Post-treatment retention is critical in preserving axial inclination corrections. Molecular insights can inform the design and duration of retention strategies. For example, patients with delayed bone maturation markers or poor osteoblastic activity may require extended retention phases or pharmacologic support to maintain results.Emerging bio-sensing retainers may also provide post-treatment monitoring of tissue remodeling, offering early warnings of relapse risk through changes in molecular marker levels or occlusal forces</w:t>
      </w:r>
      <w:hyperlink r:id="rId42">
        <w:r>
          <w:rPr>
            <w:color w:val="000000"/>
          </w:rPr>
          <w:t>(Krämer et al., 2023)</w:t>
        </w:r>
      </w:hyperlink>
      <w:r>
        <w:t>.</w:t>
      </w:r>
    </w:p>
    <w:p w14:paraId="3B67E451" w14:textId="1D3FE55B" w:rsidR="00D34FA8" w:rsidRDefault="004F4DA5" w:rsidP="00C62848">
      <w:pPr>
        <w:pStyle w:val="Heading1"/>
      </w:pPr>
      <w:r>
        <w:t xml:space="preserve"> Conclusion and Future Directions</w:t>
      </w:r>
    </w:p>
    <w:p w14:paraId="5F0AD598" w14:textId="18279DF4" w:rsidR="00D34FA8" w:rsidRDefault="004F4DA5" w:rsidP="00C62848">
      <w:pPr>
        <w:pStyle w:val="Paragraph"/>
      </w:pPr>
      <w:r>
        <w:t xml:space="preserve">The </w:t>
      </w:r>
      <w:r w:rsidRPr="00C62848">
        <w:t>molecular perspective on axial inclination changes in aligner orthodontics offers a transformative lens through which to understand, predict, and control dental movement. While current systems rely heavily on mechanical and geometric design, the future lies in integrating biological intelligence into every aspect of treatment.From the RANKL/OPG signaling pathway to ECM remodeling enzymes and patient-specific genetic traits, molecular biology provides a nuanced map of the biological terrain through which teeth move. By incorporating these insights into diagnostics, aligner design, and treatment monitoring, orthodontics can move from reactive correction to proactive guidance.Smart aligners equipped with biosensors and AI platforms will close the loop between intention and outcome, while bioactive materials and salivary diagnostics will make real-time molecular monitoring a standard part of care. These innovations hold the potential to solve one of the greatest limitations in aligner therapy—unpredictable inclination changes—by making biology a central player in the mechanical process.Ultimately, this shift to a biologically integrated approach will make aligner therapy more efficient, predictable, and personalized. As the tools of molecular diagnostics and engineering continue to evolve, so too will the sophistication and success of orthodontic treatment—bringing us closer to a future of precision molecular orthodontics.</w:t>
      </w:r>
    </w:p>
    <w:p w14:paraId="38EAF398" w14:textId="77777777" w:rsidR="00C62848" w:rsidRDefault="00C62848" w:rsidP="00C62848">
      <w:pPr>
        <w:pStyle w:val="Heading1"/>
      </w:pPr>
      <w:r>
        <w:t>Figure legends</w:t>
      </w:r>
    </w:p>
    <w:p w14:paraId="288FE703" w14:textId="77777777" w:rsidR="00C62848" w:rsidRDefault="00C62848" w:rsidP="00C62848">
      <w:pPr>
        <w:pStyle w:val="FigureCaption"/>
        <w:rPr>
          <w:i/>
        </w:rPr>
      </w:pPr>
      <w:r w:rsidRPr="00C62848">
        <w:rPr>
          <w:b/>
          <w:bCs/>
        </w:rPr>
        <w:t>Figure 1</w:t>
      </w:r>
      <w:r>
        <w:t xml:space="preserve"> Comparison of mean axial inclination changes between male and female subjects following aligner orthodontic treatment</w:t>
      </w:r>
      <w:r>
        <w:rPr>
          <w:i/>
        </w:rPr>
        <w:t>.</w:t>
      </w:r>
    </w:p>
    <w:p w14:paraId="339E1AEF" w14:textId="77777777" w:rsidR="00C62848" w:rsidRDefault="00C62848" w:rsidP="00C62848">
      <w:pPr>
        <w:pStyle w:val="FigureCaption"/>
      </w:pPr>
      <w:r w:rsidRPr="00C62848">
        <w:rPr>
          <w:b/>
          <w:bCs/>
        </w:rPr>
        <w:t>Figure 2.</w:t>
      </w:r>
      <w:r>
        <w:t xml:space="preserve"> Frequency before treatment and after treatment</w:t>
      </w:r>
    </w:p>
    <w:p w14:paraId="537C092E" w14:textId="77777777" w:rsidR="00C62848" w:rsidRDefault="00C62848" w:rsidP="00C62848">
      <w:pPr>
        <w:pStyle w:val="Figure"/>
      </w:pPr>
      <w:r>
        <w:rPr>
          <w:noProof/>
        </w:rPr>
        <w:drawing>
          <wp:inline distT="114300" distB="114300" distL="114300" distR="114300" wp14:anchorId="57155F8C" wp14:editId="69FF62B6">
            <wp:extent cx="2738438" cy="1561649"/>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3"/>
                    <a:srcRect/>
                    <a:stretch>
                      <a:fillRect/>
                    </a:stretch>
                  </pic:blipFill>
                  <pic:spPr>
                    <a:xfrm>
                      <a:off x="0" y="0"/>
                      <a:ext cx="2738438" cy="1561649"/>
                    </a:xfrm>
                    <a:prstGeom prst="rect">
                      <a:avLst/>
                    </a:prstGeom>
                    <a:ln/>
                  </pic:spPr>
                </pic:pic>
              </a:graphicData>
            </a:graphic>
          </wp:inline>
        </w:drawing>
      </w:r>
      <w:r>
        <w:rPr>
          <w:noProof/>
        </w:rPr>
        <w:drawing>
          <wp:inline distT="114300" distB="114300" distL="114300" distR="114300" wp14:anchorId="057ACCB1" wp14:editId="530B5D58">
            <wp:extent cx="2986088" cy="159938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4"/>
                    <a:srcRect/>
                    <a:stretch>
                      <a:fillRect/>
                    </a:stretch>
                  </pic:blipFill>
                  <pic:spPr>
                    <a:xfrm>
                      <a:off x="0" y="0"/>
                      <a:ext cx="2986088" cy="1599386"/>
                    </a:xfrm>
                    <a:prstGeom prst="rect">
                      <a:avLst/>
                    </a:prstGeom>
                    <a:ln/>
                  </pic:spPr>
                </pic:pic>
              </a:graphicData>
            </a:graphic>
          </wp:inline>
        </w:drawing>
      </w:r>
    </w:p>
    <w:p w14:paraId="5879190E" w14:textId="77777777" w:rsidR="00C62848" w:rsidRDefault="00C62848" w:rsidP="00C62848">
      <w:pPr>
        <w:pStyle w:val="FigureCaption"/>
      </w:pPr>
      <w:r w:rsidRPr="00C62848">
        <w:rPr>
          <w:b/>
          <w:bCs/>
        </w:rPr>
        <w:t>Figure 1</w:t>
      </w:r>
      <w:r>
        <w:t xml:space="preserve"> Comparison of mean axial inclination changes between male and female subjects following aligner orthodontic treatment</w:t>
      </w:r>
    </w:p>
    <w:p w14:paraId="38C304C7" w14:textId="77777777" w:rsidR="00C62848" w:rsidRDefault="00C62848" w:rsidP="00C62848">
      <w:pPr>
        <w:pStyle w:val="Figure"/>
      </w:pPr>
      <w:r>
        <w:rPr>
          <w:noProof/>
        </w:rPr>
        <w:lastRenderedPageBreak/>
        <w:drawing>
          <wp:inline distT="114300" distB="114300" distL="114300" distR="114300" wp14:anchorId="7608D7E6" wp14:editId="4C4F9814">
            <wp:extent cx="2809875" cy="44196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5"/>
                    <a:srcRect/>
                    <a:stretch>
                      <a:fillRect/>
                    </a:stretch>
                  </pic:blipFill>
                  <pic:spPr>
                    <a:xfrm>
                      <a:off x="0" y="0"/>
                      <a:ext cx="2809875" cy="4419600"/>
                    </a:xfrm>
                    <a:prstGeom prst="rect">
                      <a:avLst/>
                    </a:prstGeom>
                    <a:ln/>
                  </pic:spPr>
                </pic:pic>
              </a:graphicData>
            </a:graphic>
          </wp:inline>
        </w:drawing>
      </w:r>
      <w:r>
        <w:rPr>
          <w:noProof/>
        </w:rPr>
        <w:drawing>
          <wp:inline distT="114300" distB="114300" distL="114300" distR="114300" wp14:anchorId="248A051E" wp14:editId="5DF31F2C">
            <wp:extent cx="2847975" cy="43529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6"/>
                    <a:srcRect/>
                    <a:stretch>
                      <a:fillRect/>
                    </a:stretch>
                  </pic:blipFill>
                  <pic:spPr>
                    <a:xfrm>
                      <a:off x="0" y="0"/>
                      <a:ext cx="2847975" cy="4352925"/>
                    </a:xfrm>
                    <a:prstGeom prst="rect">
                      <a:avLst/>
                    </a:prstGeom>
                    <a:ln/>
                  </pic:spPr>
                </pic:pic>
              </a:graphicData>
            </a:graphic>
          </wp:inline>
        </w:drawing>
      </w:r>
    </w:p>
    <w:p w14:paraId="2C9B2634" w14:textId="77777777" w:rsidR="00C62848" w:rsidRDefault="00C62848" w:rsidP="00C62848">
      <w:pPr>
        <w:pStyle w:val="FigureCaption"/>
      </w:pPr>
      <w:r w:rsidRPr="00C62848">
        <w:rPr>
          <w:b/>
          <w:bCs/>
        </w:rPr>
        <w:t>Figure 2</w:t>
      </w:r>
      <w:r>
        <w:t>. Frequency before treatment and after treatment</w:t>
      </w:r>
    </w:p>
    <w:p w14:paraId="13FBAB65" w14:textId="77777777" w:rsidR="00C62848" w:rsidRDefault="00C62848" w:rsidP="00C62848">
      <w:pPr>
        <w:pStyle w:val="Paragraph"/>
      </w:pPr>
    </w:p>
    <w:p w14:paraId="49908C47" w14:textId="77777777" w:rsidR="00C62848" w:rsidRDefault="00C62848" w:rsidP="00C62848">
      <w:pPr>
        <w:pStyle w:val="Paragraph"/>
      </w:pPr>
    </w:p>
    <w:p w14:paraId="3DB11E02" w14:textId="20F3C396" w:rsidR="00D34FA8" w:rsidRDefault="004F4DA5" w:rsidP="00C62848">
      <w:pPr>
        <w:pStyle w:val="Heading1"/>
      </w:pPr>
      <w:r>
        <w:t>References</w:t>
      </w:r>
    </w:p>
    <w:p w14:paraId="4ED8FAE2" w14:textId="77777777" w:rsidR="00D34FA8" w:rsidRPr="00C62848" w:rsidRDefault="004F4DA5" w:rsidP="00C62848">
      <w:pPr>
        <w:pStyle w:val="Reference"/>
      </w:pPr>
      <w:hyperlink r:id="rId47">
        <w:r w:rsidRPr="00C62848">
          <w:t xml:space="preserve">Abutayyem, H., M Annamma, L., Desai, V. B., &amp; Alam, M. K. (2023). Evaluation of occlusal bite force distribution by T-Scan in orthodontic patients with different occlusal characteristics: a cross sectional-observational study. </w:t>
        </w:r>
      </w:hyperlink>
      <w:hyperlink r:id="rId48">
        <w:r w:rsidRPr="00C62848">
          <w:t>BMC Oral Health</w:t>
        </w:r>
      </w:hyperlink>
      <w:hyperlink r:id="rId49">
        <w:r w:rsidRPr="00C62848">
          <w:t xml:space="preserve">, </w:t>
        </w:r>
      </w:hyperlink>
      <w:hyperlink r:id="rId50">
        <w:r w:rsidRPr="00C62848">
          <w:t>23</w:t>
        </w:r>
      </w:hyperlink>
      <w:hyperlink r:id="rId51">
        <w:r w:rsidRPr="00C62848">
          <w:t>(1), 1–10.</w:t>
        </w:r>
      </w:hyperlink>
    </w:p>
    <w:p w14:paraId="751D86DE" w14:textId="77777777" w:rsidR="00D34FA8" w:rsidRPr="00C62848" w:rsidRDefault="004F4DA5" w:rsidP="00C62848">
      <w:pPr>
        <w:pStyle w:val="Reference"/>
      </w:pPr>
      <w:hyperlink r:id="rId52">
        <w:r w:rsidRPr="00C62848">
          <w:t xml:space="preserve">Adel, S. M., El-Harouni, N., &amp; Vaid, N. R. (2023). White Spot lesions: State of the art biomaterials and workflows used in prevention, progression and treatment. </w:t>
        </w:r>
      </w:hyperlink>
      <w:hyperlink r:id="rId53">
        <w:r w:rsidRPr="00C62848">
          <w:t>Seminars in Orthodontics</w:t>
        </w:r>
      </w:hyperlink>
      <w:hyperlink r:id="rId54">
        <w:r w:rsidRPr="00C62848">
          <w:t>. https://doi.org/</w:t>
        </w:r>
      </w:hyperlink>
      <w:hyperlink r:id="rId55">
        <w:r w:rsidRPr="00C62848">
          <w:t>10.1053/j.sodo.2023.01.002</w:t>
        </w:r>
      </w:hyperlink>
    </w:p>
    <w:p w14:paraId="08CBD987" w14:textId="77777777" w:rsidR="00D34FA8" w:rsidRPr="00C62848" w:rsidRDefault="004F4DA5" w:rsidP="00C62848">
      <w:pPr>
        <w:pStyle w:val="Reference"/>
      </w:pPr>
      <w:hyperlink r:id="rId56">
        <w:r w:rsidRPr="00C62848">
          <w:t xml:space="preserve">Alarcón-Sánchez, M. A., Escoto-Vasquez, L.-S., &amp; Heboyan, A. (2024). Salivary 8-hydroxy-2′-deoxyguanosine levels in patients with oral cancer: a systematic review and meta-analysis. </w:t>
        </w:r>
      </w:hyperlink>
      <w:hyperlink r:id="rId57">
        <w:r w:rsidRPr="00C62848">
          <w:t>BMC Cancer</w:t>
        </w:r>
      </w:hyperlink>
      <w:hyperlink r:id="rId58">
        <w:r w:rsidRPr="00C62848">
          <w:t xml:space="preserve">, </w:t>
        </w:r>
      </w:hyperlink>
      <w:hyperlink r:id="rId59">
        <w:r w:rsidRPr="00C62848">
          <w:t>24</w:t>
        </w:r>
      </w:hyperlink>
      <w:hyperlink r:id="rId60">
        <w:r w:rsidRPr="00C62848">
          <w:t>(1), 1–9.</w:t>
        </w:r>
      </w:hyperlink>
    </w:p>
    <w:p w14:paraId="0F64D2A8" w14:textId="77777777" w:rsidR="00D34FA8" w:rsidRPr="00C62848" w:rsidRDefault="004F4DA5" w:rsidP="00C62848">
      <w:pPr>
        <w:pStyle w:val="Reference"/>
      </w:pPr>
      <w:hyperlink r:id="rId61">
        <w:r w:rsidRPr="00C62848">
          <w:t xml:space="preserve">Almalki, S. A., Al Jameel, A. H., Gowdar, I. M., Langaliya, A., Vaddamanu, S. K., Di Blasio, M., Cervino, G., &amp; Minervini, G. (2024). Impact of clear aligner therapy on masticatory musculature and stomatognathic system: a systematic review conducted according to PRISMA guidelines and the Cochrane handbook for systematic reviews of interventions. </w:t>
        </w:r>
      </w:hyperlink>
      <w:hyperlink r:id="rId62">
        <w:r w:rsidRPr="00C62848">
          <w:t>BMC Oral Health</w:t>
        </w:r>
      </w:hyperlink>
      <w:hyperlink r:id="rId63">
        <w:r w:rsidRPr="00C62848">
          <w:t xml:space="preserve">, </w:t>
        </w:r>
      </w:hyperlink>
      <w:hyperlink r:id="rId64">
        <w:r w:rsidRPr="00C62848">
          <w:t>24</w:t>
        </w:r>
      </w:hyperlink>
      <w:hyperlink r:id="rId65">
        <w:r w:rsidRPr="00C62848">
          <w:t>(1), 1–11.</w:t>
        </w:r>
      </w:hyperlink>
    </w:p>
    <w:p w14:paraId="29F23CDE" w14:textId="77777777" w:rsidR="00D34FA8" w:rsidRPr="00C62848" w:rsidRDefault="004F4DA5" w:rsidP="00C62848">
      <w:pPr>
        <w:pStyle w:val="Reference"/>
      </w:pPr>
      <w:hyperlink r:id="rId66">
        <w:r w:rsidRPr="00C62848">
          <w:t xml:space="preserve">Aparna, J., Maiti, S., &amp; Jessy, P. (2021). Polyether ether ketone - As an alternative biomaterial for Metal Richmond crown-3-dimensional finite element analysis. </w:t>
        </w:r>
      </w:hyperlink>
      <w:hyperlink r:id="rId67">
        <w:r w:rsidRPr="00C62848">
          <w:t>Journal of Conservative Dentistry : JCD</w:t>
        </w:r>
      </w:hyperlink>
      <w:hyperlink r:id="rId68">
        <w:r w:rsidRPr="00C62848">
          <w:t xml:space="preserve">, </w:t>
        </w:r>
      </w:hyperlink>
      <w:hyperlink r:id="rId69">
        <w:r w:rsidRPr="00C62848">
          <w:t>24</w:t>
        </w:r>
      </w:hyperlink>
      <w:hyperlink r:id="rId70">
        <w:r w:rsidRPr="00C62848">
          <w:t>(6), 553–557.</w:t>
        </w:r>
      </w:hyperlink>
    </w:p>
    <w:p w14:paraId="4D15CF37" w14:textId="77777777" w:rsidR="00D34FA8" w:rsidRPr="00C62848" w:rsidRDefault="004F4DA5" w:rsidP="00C62848">
      <w:pPr>
        <w:pStyle w:val="Reference"/>
      </w:pPr>
      <w:hyperlink r:id="rId71">
        <w:r w:rsidRPr="00C62848">
          <w:t xml:space="preserve">Bichu, Y. M., Alwafi, A., Liu, X., Andrews, J., Ludwig, B., Bichu, A. Y., &amp; Zou, B. (2023). Advances in orthodontic clear aligner materials. </w:t>
        </w:r>
      </w:hyperlink>
      <w:hyperlink r:id="rId72">
        <w:r w:rsidRPr="00C62848">
          <w:t>Bioactive Materials</w:t>
        </w:r>
      </w:hyperlink>
      <w:hyperlink r:id="rId73">
        <w:r w:rsidRPr="00C62848">
          <w:t xml:space="preserve">, </w:t>
        </w:r>
      </w:hyperlink>
      <w:hyperlink r:id="rId74">
        <w:r w:rsidRPr="00C62848">
          <w:t>22</w:t>
        </w:r>
      </w:hyperlink>
      <w:hyperlink r:id="rId75">
        <w:r w:rsidRPr="00C62848">
          <w:t>, 384–403.</w:t>
        </w:r>
      </w:hyperlink>
    </w:p>
    <w:p w14:paraId="58BB3E28" w14:textId="77777777" w:rsidR="004F4DA5" w:rsidRPr="00C62848" w:rsidRDefault="004F4DA5" w:rsidP="00C62848">
      <w:pPr>
        <w:pStyle w:val="Reference"/>
      </w:pPr>
      <w:r w:rsidRPr="00C62848">
        <w:lastRenderedPageBreak/>
        <w:t>Chehelgerdi M., Chehelgerdi, M., Allela, O. Q. B., Pecho, R. D. C., Jayasankar, N., Rao, D. P. &amp; Akhavan-Sigari, R. (2023). Progressing nanotechnology to improve targeted cancer treatment: overcoming hurdles in its clinical implementation. Molecular cancer, 22(1), 169.</w:t>
      </w:r>
    </w:p>
    <w:p w14:paraId="224C61D2" w14:textId="77777777" w:rsidR="00D34FA8" w:rsidRPr="00C62848" w:rsidRDefault="004F4DA5" w:rsidP="00C62848">
      <w:pPr>
        <w:pStyle w:val="Reference"/>
      </w:pPr>
      <w:hyperlink r:id="rId76">
        <w:r w:rsidRPr="00C62848">
          <w:t xml:space="preserve">Chen, G., Deng, C., &amp; Li, Y.-P. (2012). TGF-β and BMP signaling in osteoblast differentiation and bone formation. </w:t>
        </w:r>
      </w:hyperlink>
      <w:hyperlink r:id="rId77">
        <w:r w:rsidRPr="00C62848">
          <w:t>International Journal of Biological Sciences</w:t>
        </w:r>
      </w:hyperlink>
      <w:hyperlink r:id="rId78">
        <w:r w:rsidRPr="00C62848">
          <w:t xml:space="preserve">, </w:t>
        </w:r>
      </w:hyperlink>
      <w:hyperlink r:id="rId79">
        <w:r w:rsidRPr="00C62848">
          <w:t>8</w:t>
        </w:r>
      </w:hyperlink>
      <w:hyperlink r:id="rId80">
        <w:r w:rsidRPr="00C62848">
          <w:t>(2), 272–288.</w:t>
        </w:r>
      </w:hyperlink>
    </w:p>
    <w:p w14:paraId="67516E3C" w14:textId="77777777" w:rsidR="00D34FA8" w:rsidRPr="00C62848" w:rsidRDefault="004F4DA5" w:rsidP="00C62848">
      <w:pPr>
        <w:pStyle w:val="Reference"/>
      </w:pPr>
      <w:hyperlink r:id="rId81">
        <w:r w:rsidRPr="00C62848">
          <w:t xml:space="preserve">Chokkattu, J. J., Mary, D. J., Shanmugam, R., &amp; Neeharika, S. (2022). Embryonic Toxicology Evaluation of Ginger- and Clove-mediated Titanium Oxide Nanoparticles-based Dental Varnish with Zebrafish. </w:t>
        </w:r>
      </w:hyperlink>
      <w:hyperlink r:id="rId82">
        <w:r w:rsidRPr="00C62848">
          <w:t>The Journal of Contemporary Dental Practice</w:t>
        </w:r>
      </w:hyperlink>
      <w:hyperlink r:id="rId83">
        <w:r w:rsidRPr="00C62848">
          <w:t xml:space="preserve">, </w:t>
        </w:r>
      </w:hyperlink>
      <w:hyperlink r:id="rId84">
        <w:r w:rsidRPr="00C62848">
          <w:t>23</w:t>
        </w:r>
      </w:hyperlink>
      <w:hyperlink r:id="rId85">
        <w:r w:rsidRPr="00C62848">
          <w:t>(11), 1157–1162.</w:t>
        </w:r>
      </w:hyperlink>
    </w:p>
    <w:p w14:paraId="39FECF6F" w14:textId="77777777" w:rsidR="00D34FA8" w:rsidRPr="00C62848" w:rsidRDefault="004F4DA5" w:rsidP="00C62848">
      <w:pPr>
        <w:pStyle w:val="Reference"/>
      </w:pPr>
      <w:hyperlink r:id="rId86">
        <w:r w:rsidRPr="00C62848">
          <w:t xml:space="preserve">Chokkattu, J. J., Neeharika, S., &amp; Rameshkrishnan, M. (2023). Applications of Nanomaterials in Dentistry: A Review. </w:t>
        </w:r>
      </w:hyperlink>
      <w:hyperlink r:id="rId87">
        <w:r w:rsidRPr="00C62848">
          <w:t>Journal of International Society of Preventive &amp; Community Dentistry</w:t>
        </w:r>
      </w:hyperlink>
      <w:hyperlink r:id="rId88">
        <w:r w:rsidRPr="00C62848">
          <w:t xml:space="preserve">, </w:t>
        </w:r>
      </w:hyperlink>
      <w:hyperlink r:id="rId89">
        <w:r w:rsidRPr="00C62848">
          <w:t>13</w:t>
        </w:r>
      </w:hyperlink>
      <w:hyperlink r:id="rId90">
        <w:r w:rsidRPr="00C62848">
          <w:t>(1), 32–41.</w:t>
        </w:r>
      </w:hyperlink>
    </w:p>
    <w:p w14:paraId="7F68B4C8" w14:textId="77777777" w:rsidR="00D34FA8" w:rsidRPr="00C62848" w:rsidRDefault="004F4DA5" w:rsidP="00C62848">
      <w:pPr>
        <w:pStyle w:val="Reference"/>
      </w:pPr>
      <w:hyperlink r:id="rId91">
        <w:r w:rsidRPr="00C62848">
          <w:t xml:space="preserve">Gao, Y., Min, Q., Li, X., Liu, L., Lv, Y., Xu, W., Liu, X., &amp; Wang, H. (2022). Immune System Acts on Orthodontic Tooth Movement: Cellular and Molecular Mechanisms. </w:t>
        </w:r>
      </w:hyperlink>
      <w:hyperlink r:id="rId92">
        <w:r w:rsidRPr="00C62848">
          <w:t>BioMed Research International</w:t>
        </w:r>
      </w:hyperlink>
      <w:hyperlink r:id="rId93">
        <w:r w:rsidRPr="00C62848">
          <w:t xml:space="preserve">, </w:t>
        </w:r>
      </w:hyperlink>
      <w:hyperlink r:id="rId94">
        <w:r w:rsidRPr="00C62848">
          <w:t>2022</w:t>
        </w:r>
      </w:hyperlink>
      <w:hyperlink r:id="rId95">
        <w:r w:rsidRPr="00C62848">
          <w:t>, 9668610.</w:t>
        </w:r>
      </w:hyperlink>
    </w:p>
    <w:p w14:paraId="6EEC463A" w14:textId="77777777" w:rsidR="00D34FA8" w:rsidRPr="00C62848" w:rsidRDefault="004F4DA5" w:rsidP="00C62848">
      <w:pPr>
        <w:pStyle w:val="Reference"/>
      </w:pPr>
      <w:hyperlink r:id="rId96">
        <w:r w:rsidRPr="00C62848">
          <w:t xml:space="preserve">Jain, R. K., &amp; Verma, P. (2022). Visual assessment of extent of White Spot lesions in subjects treated with fixed orthodontic appliances: A retrospective study. </w:t>
        </w:r>
      </w:hyperlink>
      <w:hyperlink r:id="rId97">
        <w:r w:rsidRPr="00C62848">
          <w:t>World Journal of Dentistry</w:t>
        </w:r>
      </w:hyperlink>
      <w:hyperlink r:id="rId98">
        <w:r w:rsidRPr="00C62848">
          <w:t xml:space="preserve">, </w:t>
        </w:r>
      </w:hyperlink>
      <w:hyperlink r:id="rId99">
        <w:r w:rsidRPr="00C62848">
          <w:t>13</w:t>
        </w:r>
      </w:hyperlink>
      <w:hyperlink r:id="rId100">
        <w:r w:rsidRPr="00C62848">
          <w:t>(3), 245–249.</w:t>
        </w:r>
      </w:hyperlink>
    </w:p>
    <w:p w14:paraId="794F1CB9" w14:textId="77777777" w:rsidR="00D34FA8" w:rsidRPr="00C62848" w:rsidRDefault="004F4DA5" w:rsidP="00C62848">
      <w:pPr>
        <w:pStyle w:val="Reference"/>
      </w:pPr>
      <w:hyperlink r:id="rId101">
        <w:r w:rsidRPr="00C62848">
          <w:t xml:space="preserve">Jeon, H. H., Teixeira, H., &amp; Tsai, A. (2021). Mechanistic Insight into Orthodontic Tooth Movement Based on Animal Studies: A Critical Review. </w:t>
        </w:r>
      </w:hyperlink>
      <w:hyperlink r:id="rId102">
        <w:r w:rsidRPr="00C62848">
          <w:t>Journal of Clinical Medicine</w:t>
        </w:r>
      </w:hyperlink>
      <w:hyperlink r:id="rId103">
        <w:r w:rsidRPr="00C62848">
          <w:t xml:space="preserve">, </w:t>
        </w:r>
      </w:hyperlink>
      <w:hyperlink r:id="rId104">
        <w:r w:rsidRPr="00C62848">
          <w:t>10</w:t>
        </w:r>
      </w:hyperlink>
      <w:hyperlink r:id="rId105">
        <w:r w:rsidRPr="00C62848">
          <w:t>(8). https://doi.org/</w:t>
        </w:r>
      </w:hyperlink>
      <w:hyperlink r:id="rId106">
        <w:r w:rsidRPr="00C62848">
          <w:t>10.3390/jcm10081733</w:t>
        </w:r>
      </w:hyperlink>
    </w:p>
    <w:p w14:paraId="6B0DD692" w14:textId="77777777" w:rsidR="00D34FA8" w:rsidRPr="00C62848" w:rsidRDefault="004F4DA5" w:rsidP="00C62848">
      <w:pPr>
        <w:pStyle w:val="Reference"/>
      </w:pPr>
      <w:hyperlink r:id="rId107">
        <w:r w:rsidRPr="00C62848">
          <w:t xml:space="preserve">Jiang, N., Guo, W., Chen, M., Zheng, Y., Zhou, J., Kim, S. G., Embree, M. C., Songhee Song, K., Marao, H. F., &amp; Mao, J. J. (2016). Periodontal Ligament and Alveolar Bone in Health and Adaptation: Tooth Movement. </w:t>
        </w:r>
      </w:hyperlink>
      <w:hyperlink r:id="rId108">
        <w:r w:rsidRPr="00C62848">
          <w:t>Frontiers of Oral Biology</w:t>
        </w:r>
      </w:hyperlink>
      <w:hyperlink r:id="rId109">
        <w:r w:rsidRPr="00C62848">
          <w:t xml:space="preserve">, </w:t>
        </w:r>
      </w:hyperlink>
      <w:hyperlink r:id="rId110">
        <w:r w:rsidRPr="00C62848">
          <w:t>18</w:t>
        </w:r>
      </w:hyperlink>
      <w:hyperlink r:id="rId111">
        <w:r w:rsidRPr="00C62848">
          <w:t>, 1–8.</w:t>
        </w:r>
      </w:hyperlink>
    </w:p>
    <w:p w14:paraId="0CED9880" w14:textId="77777777" w:rsidR="00D34FA8" w:rsidRPr="00C62848" w:rsidRDefault="004F4DA5" w:rsidP="00C62848">
      <w:pPr>
        <w:pStyle w:val="Reference"/>
      </w:pPr>
      <w:hyperlink r:id="rId112">
        <w:r w:rsidRPr="00C62848">
          <w:t xml:space="preserve">Katib, H. S., Hakami, A. M., Albalawei, M., Alhajri, S. A., Alruwaily, M. S., Almusallam, M. I., &amp; Alqahtani, G. H. (2024). Stability and Success of Clear Aligners in Orthodontics: A Narrative Review. </w:t>
        </w:r>
      </w:hyperlink>
      <w:hyperlink r:id="rId113">
        <w:r w:rsidRPr="00C62848">
          <w:t>Cureus</w:t>
        </w:r>
      </w:hyperlink>
      <w:hyperlink r:id="rId114">
        <w:r w:rsidRPr="00C62848">
          <w:t xml:space="preserve">, </w:t>
        </w:r>
      </w:hyperlink>
      <w:hyperlink r:id="rId115">
        <w:r w:rsidRPr="00C62848">
          <w:t>16</w:t>
        </w:r>
      </w:hyperlink>
      <w:hyperlink r:id="rId116">
        <w:r w:rsidRPr="00C62848">
          <w:t>(1), e52038.</w:t>
        </w:r>
      </w:hyperlink>
    </w:p>
    <w:p w14:paraId="12002AEA" w14:textId="77777777" w:rsidR="00D34FA8" w:rsidRPr="00C62848" w:rsidRDefault="004F4DA5" w:rsidP="00C62848">
      <w:pPr>
        <w:pStyle w:val="Reference"/>
      </w:pPr>
      <w:hyperlink r:id="rId117">
        <w:r w:rsidRPr="00C62848">
          <w:t xml:space="preserve">Krämer, A., Sjöström, M., Apelthun, C., Hallman, M., &amp; Feldmann, I. (2023). Post-treatment stability after 5 years of retention with vacuum-formed and bonded retainers-a randomized controlled trial. </w:t>
        </w:r>
      </w:hyperlink>
      <w:hyperlink r:id="rId118">
        <w:r w:rsidRPr="00C62848">
          <w:t>European Journal of Orthodontics</w:t>
        </w:r>
      </w:hyperlink>
      <w:hyperlink r:id="rId119">
        <w:r w:rsidRPr="00C62848">
          <w:t xml:space="preserve">, </w:t>
        </w:r>
      </w:hyperlink>
      <w:hyperlink r:id="rId120">
        <w:r w:rsidRPr="00C62848">
          <w:t>45</w:t>
        </w:r>
      </w:hyperlink>
      <w:hyperlink r:id="rId121">
        <w:r w:rsidRPr="00C62848">
          <w:t>(1), 68–78.</w:t>
        </w:r>
      </w:hyperlink>
    </w:p>
    <w:p w14:paraId="2B7B0044" w14:textId="77777777" w:rsidR="00D34FA8" w:rsidRPr="00C62848" w:rsidRDefault="004F4DA5" w:rsidP="00C62848">
      <w:pPr>
        <w:pStyle w:val="Reference"/>
      </w:pPr>
      <w:hyperlink r:id="rId122">
        <w:r w:rsidRPr="00C62848">
          <w:t xml:space="preserve">Laghari, I. A., Pandey, A. K., Samykano, M., Aljafari, B., Kadirgama, K., Sharma, K., &amp; Tyagi, V. V. (2023). Thermal energy harvesting of highly conductive graphene-enhanced paraffin phase change material. </w:t>
        </w:r>
      </w:hyperlink>
      <w:hyperlink r:id="rId123">
        <w:r w:rsidRPr="00C62848">
          <w:t>Journal of Thermal Analysis and Calorimetry</w:t>
        </w:r>
      </w:hyperlink>
      <w:hyperlink r:id="rId124">
        <w:r w:rsidRPr="00C62848">
          <w:t xml:space="preserve">, </w:t>
        </w:r>
      </w:hyperlink>
      <w:hyperlink r:id="rId125">
        <w:r w:rsidRPr="00C62848">
          <w:t>148</w:t>
        </w:r>
      </w:hyperlink>
      <w:hyperlink r:id="rId126">
        <w:r w:rsidRPr="00C62848">
          <w:t>(18), 9391–9402.</w:t>
        </w:r>
      </w:hyperlink>
    </w:p>
    <w:p w14:paraId="28C5FF74" w14:textId="77777777" w:rsidR="00D34FA8" w:rsidRPr="00C62848" w:rsidRDefault="004F4DA5" w:rsidP="00C62848">
      <w:pPr>
        <w:pStyle w:val="Reference"/>
      </w:pPr>
      <w:hyperlink r:id="rId127">
        <w:r w:rsidRPr="00C62848">
          <w:t xml:space="preserve">Li, Y., Zhan, Q., Bao, M., Yi, J., &amp; Li, Y. (2021). Biomechanical and biological responses of periodontium in orthodontic tooth movement: up-date in a new decade. </w:t>
        </w:r>
      </w:hyperlink>
      <w:hyperlink r:id="rId128">
        <w:r w:rsidRPr="00C62848">
          <w:t>International Journal of Oral Science</w:t>
        </w:r>
      </w:hyperlink>
      <w:hyperlink r:id="rId129">
        <w:r w:rsidRPr="00C62848">
          <w:t xml:space="preserve">, </w:t>
        </w:r>
      </w:hyperlink>
      <w:hyperlink r:id="rId130">
        <w:r w:rsidRPr="00C62848">
          <w:t>13</w:t>
        </w:r>
      </w:hyperlink>
      <w:hyperlink r:id="rId131">
        <w:r w:rsidRPr="00C62848">
          <w:t>(1), 20.</w:t>
        </w:r>
      </w:hyperlink>
    </w:p>
    <w:p w14:paraId="4EE5DB4F" w14:textId="77777777" w:rsidR="00D34FA8" w:rsidRPr="00C62848" w:rsidRDefault="004F4DA5" w:rsidP="00C62848">
      <w:pPr>
        <w:pStyle w:val="Reference"/>
      </w:pPr>
      <w:hyperlink r:id="rId132">
        <w:r w:rsidRPr="00C62848">
          <w:t xml:space="preserve">Madsen, R. R., &amp; Toker, A. (2023). PI3K signaling through a biochemical systems lens. </w:t>
        </w:r>
      </w:hyperlink>
      <w:hyperlink r:id="rId133">
        <w:r w:rsidRPr="00C62848">
          <w:t>The Journal of Biological Chemistry</w:t>
        </w:r>
      </w:hyperlink>
      <w:hyperlink r:id="rId134">
        <w:r w:rsidRPr="00C62848">
          <w:t xml:space="preserve">, </w:t>
        </w:r>
      </w:hyperlink>
      <w:hyperlink r:id="rId135">
        <w:r w:rsidRPr="00C62848">
          <w:t>299</w:t>
        </w:r>
      </w:hyperlink>
      <w:hyperlink r:id="rId136">
        <w:r w:rsidRPr="00C62848">
          <w:t>(10), 105224.</w:t>
        </w:r>
      </w:hyperlink>
    </w:p>
    <w:p w14:paraId="631B3B31" w14:textId="77777777" w:rsidR="00D34FA8" w:rsidRPr="00C62848" w:rsidRDefault="004F4DA5" w:rsidP="00C62848">
      <w:pPr>
        <w:pStyle w:val="Reference"/>
      </w:pPr>
      <w:hyperlink r:id="rId137">
        <w:r w:rsidRPr="00C62848">
          <w:t xml:space="preserve">Marya, A., Venugopal, A., Karobari, M. I., &amp; Rokaya, D. (2022). White Spot lesions: A serious but often ignored complication of orthodontic treatment. </w:t>
        </w:r>
      </w:hyperlink>
      <w:hyperlink r:id="rId138">
        <w:r w:rsidRPr="00C62848">
          <w:t>The Open Dentistry Journal</w:t>
        </w:r>
      </w:hyperlink>
      <w:hyperlink r:id="rId139">
        <w:r w:rsidRPr="00C62848">
          <w:t xml:space="preserve">, </w:t>
        </w:r>
      </w:hyperlink>
      <w:hyperlink r:id="rId140">
        <w:r w:rsidRPr="00C62848">
          <w:t>16</w:t>
        </w:r>
      </w:hyperlink>
      <w:hyperlink r:id="rId141">
        <w:r w:rsidRPr="00C62848">
          <w:t>(1). https://doi.org/</w:t>
        </w:r>
      </w:hyperlink>
      <w:hyperlink r:id="rId142">
        <w:r w:rsidRPr="00C62848">
          <w:t>10.2174/18742106-v16-e2202230</w:t>
        </w:r>
      </w:hyperlink>
    </w:p>
    <w:p w14:paraId="26BAAA4F" w14:textId="77777777" w:rsidR="00D34FA8" w:rsidRPr="00C62848" w:rsidRDefault="004F4DA5" w:rsidP="00C62848">
      <w:pPr>
        <w:pStyle w:val="Reference"/>
      </w:pPr>
      <w:hyperlink r:id="rId143">
        <w:r w:rsidRPr="00C62848">
          <w:t xml:space="preserve">Meeran, N. A. (2012). Biological response at the cellular level within the periodontal ligament on application of orthodontic force - An update. </w:t>
        </w:r>
      </w:hyperlink>
      <w:hyperlink r:id="rId144">
        <w:r w:rsidRPr="00C62848">
          <w:t>Journal of Orthodontic Science</w:t>
        </w:r>
      </w:hyperlink>
      <w:hyperlink r:id="rId145">
        <w:r w:rsidRPr="00C62848">
          <w:t xml:space="preserve">, </w:t>
        </w:r>
      </w:hyperlink>
      <w:hyperlink r:id="rId146">
        <w:r w:rsidRPr="00C62848">
          <w:t>1</w:t>
        </w:r>
      </w:hyperlink>
      <w:hyperlink r:id="rId147">
        <w:r w:rsidRPr="00C62848">
          <w:t>(1), 2–10.</w:t>
        </w:r>
      </w:hyperlink>
    </w:p>
    <w:p w14:paraId="62245491" w14:textId="77777777" w:rsidR="00D34FA8" w:rsidRPr="00C62848" w:rsidRDefault="004F4DA5" w:rsidP="00C62848">
      <w:pPr>
        <w:pStyle w:val="Reference"/>
      </w:pPr>
      <w:hyperlink r:id="rId148">
        <w:r w:rsidRPr="00C62848">
          <w:t xml:space="preserve">Meeran, N. A. (2013). Cellular response within the periodontal ligament on application of orthodontic forces. </w:t>
        </w:r>
      </w:hyperlink>
      <w:hyperlink r:id="rId149">
        <w:r w:rsidRPr="00C62848">
          <w:t>Journal of Indian Society of Periodontology</w:t>
        </w:r>
      </w:hyperlink>
      <w:hyperlink r:id="rId150">
        <w:r w:rsidRPr="00C62848">
          <w:t xml:space="preserve">, </w:t>
        </w:r>
      </w:hyperlink>
      <w:hyperlink r:id="rId151">
        <w:r w:rsidRPr="00C62848">
          <w:t>17</w:t>
        </w:r>
      </w:hyperlink>
      <w:hyperlink r:id="rId152">
        <w:r w:rsidRPr="00C62848">
          <w:t>(1), 16–20.</w:t>
        </w:r>
      </w:hyperlink>
    </w:p>
    <w:p w14:paraId="26CD1D89" w14:textId="77777777" w:rsidR="00D34FA8" w:rsidRPr="00C62848" w:rsidRDefault="004F4DA5" w:rsidP="00C62848">
      <w:pPr>
        <w:pStyle w:val="Reference"/>
      </w:pPr>
      <w:hyperlink r:id="rId153">
        <w:r w:rsidRPr="00C62848">
          <w:t xml:space="preserve">Merchant, A., Ganapathy, D. M., &amp; Maiti, S. (2022). Effectiveness of local and topical anesthesia during gingival retraction. </w:t>
        </w:r>
      </w:hyperlink>
      <w:hyperlink r:id="rId154">
        <w:r w:rsidRPr="00C62848">
          <w:t>Brazilian Dental Science</w:t>
        </w:r>
      </w:hyperlink>
      <w:hyperlink r:id="rId155">
        <w:r w:rsidRPr="00C62848">
          <w:t xml:space="preserve">, </w:t>
        </w:r>
      </w:hyperlink>
      <w:hyperlink r:id="rId156">
        <w:r w:rsidRPr="00C62848">
          <w:t>25</w:t>
        </w:r>
      </w:hyperlink>
      <w:hyperlink r:id="rId157">
        <w:r w:rsidRPr="00C62848">
          <w:t>(1), e2591.</w:t>
        </w:r>
      </w:hyperlink>
    </w:p>
    <w:p w14:paraId="25F2E8F6" w14:textId="77777777" w:rsidR="00D34FA8" w:rsidRPr="00C62848" w:rsidRDefault="004F4DA5" w:rsidP="00C62848">
      <w:pPr>
        <w:pStyle w:val="Reference"/>
      </w:pPr>
      <w:hyperlink r:id="rId158">
        <w:r w:rsidRPr="00C62848">
          <w:t xml:space="preserve">Muthuswamy Pandian, S., Subramanian, A. K., Ravikumar, P. A., &amp; Adel, S. M. (2022). Biomaterial testing in contemporary orthodontics: Scope, protocol and testing apparatus. </w:t>
        </w:r>
      </w:hyperlink>
      <w:hyperlink r:id="rId159">
        <w:r w:rsidRPr="00C62848">
          <w:t>Seminars in Orthodontics</w:t>
        </w:r>
      </w:hyperlink>
      <w:hyperlink r:id="rId160">
        <w:r w:rsidRPr="00C62848">
          <w:t>. https://doi.org/</w:t>
        </w:r>
      </w:hyperlink>
      <w:hyperlink r:id="rId161">
        <w:r w:rsidRPr="00C62848">
          <w:t>10.1053/j.sodo.2022.12.011</w:t>
        </w:r>
      </w:hyperlink>
    </w:p>
    <w:p w14:paraId="72DFF730" w14:textId="77777777" w:rsidR="004F4DA5" w:rsidRPr="00C62848" w:rsidRDefault="004F4DA5" w:rsidP="00C62848">
      <w:pPr>
        <w:pStyle w:val="Reference"/>
      </w:pPr>
      <w:r w:rsidRPr="00C62848">
        <w:t>Nikalje, A. V., Tajane, S. T., Kocharekar, A., Vekariya, D., &amp; Patil, H. (2024, April). Detecting Cancer through Analysis of Histopathological Images. In 2024 International Conference on Expert Clouds and Applications (ICOECA) (pp. 579-585). IEEE. (Nikalje et al., 2024) (Chehelgerdi et al., 2023)</w:t>
      </w:r>
    </w:p>
    <w:p w14:paraId="151AD3C4" w14:textId="77777777" w:rsidR="00D34FA8" w:rsidRPr="00C62848" w:rsidRDefault="004F4DA5" w:rsidP="00C62848">
      <w:pPr>
        <w:pStyle w:val="Reference"/>
      </w:pPr>
      <w:hyperlink r:id="rId162">
        <w:r w:rsidRPr="00C62848">
          <w:t xml:space="preserve">Nakornnoi, T., Srirodjanakul, W., Chintavalakorn, R., Santiwong, P., &amp; Sipiyaruk, K. (2024). The biomechanical effects of clear aligner trimline designs and extensions on orthodontic tooth movement: a systematic review. </w:t>
        </w:r>
      </w:hyperlink>
      <w:hyperlink r:id="rId163">
        <w:r w:rsidRPr="00C62848">
          <w:t>BMC Oral Health</w:t>
        </w:r>
      </w:hyperlink>
      <w:hyperlink r:id="rId164">
        <w:r w:rsidRPr="00C62848">
          <w:t xml:space="preserve">, </w:t>
        </w:r>
      </w:hyperlink>
      <w:hyperlink r:id="rId165">
        <w:r w:rsidRPr="00C62848">
          <w:t>24</w:t>
        </w:r>
      </w:hyperlink>
      <w:hyperlink r:id="rId166">
        <w:r w:rsidRPr="00C62848">
          <w:t>(1), 1523.</w:t>
        </w:r>
      </w:hyperlink>
    </w:p>
    <w:p w14:paraId="413ACC43" w14:textId="77777777" w:rsidR="00D34FA8" w:rsidRPr="00C62848" w:rsidRDefault="004F4DA5" w:rsidP="00C62848">
      <w:pPr>
        <w:pStyle w:val="Reference"/>
      </w:pPr>
      <w:hyperlink r:id="rId167">
        <w:r w:rsidRPr="00C62848">
          <w:t xml:space="preserve">Pandiyan, I., Sri, S. D., Indiran, M. A., Rathinavelu, P. K., Prabakar, J., &amp; Rajeshkumar, S. (2022). Antioxidant, anti-inflammatory activity of -mediated selenium nanoparticles: An study. </w:t>
        </w:r>
      </w:hyperlink>
      <w:hyperlink r:id="rId168">
        <w:r w:rsidRPr="00C62848">
          <w:t>Journal of Conservative Dentistry : JCD</w:t>
        </w:r>
      </w:hyperlink>
      <w:hyperlink r:id="rId169">
        <w:r w:rsidRPr="00C62848">
          <w:t xml:space="preserve">, </w:t>
        </w:r>
      </w:hyperlink>
      <w:hyperlink r:id="rId170">
        <w:r w:rsidRPr="00C62848">
          <w:t>25</w:t>
        </w:r>
      </w:hyperlink>
      <w:hyperlink r:id="rId171">
        <w:r w:rsidRPr="00C62848">
          <w:t>(3), 241–245.</w:t>
        </w:r>
      </w:hyperlink>
    </w:p>
    <w:p w14:paraId="07BAF9D0" w14:textId="77777777" w:rsidR="00D34FA8" w:rsidRPr="00C62848" w:rsidRDefault="004F4DA5" w:rsidP="00C62848">
      <w:pPr>
        <w:pStyle w:val="Reference"/>
      </w:pPr>
      <w:hyperlink r:id="rId172">
        <w:r w:rsidRPr="00C62848">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73">
        <w:r w:rsidRPr="00C62848">
          <w:t>BMC Oral Health</w:t>
        </w:r>
      </w:hyperlink>
      <w:hyperlink r:id="rId174">
        <w:r w:rsidRPr="00C62848">
          <w:t xml:space="preserve">, </w:t>
        </w:r>
      </w:hyperlink>
      <w:hyperlink r:id="rId175">
        <w:r w:rsidRPr="00C62848">
          <w:t>21</w:t>
        </w:r>
      </w:hyperlink>
      <w:hyperlink r:id="rId176">
        <w:r w:rsidRPr="00C62848">
          <w:t>(1), 465.</w:t>
        </w:r>
      </w:hyperlink>
    </w:p>
    <w:p w14:paraId="2B0E6161" w14:textId="77777777" w:rsidR="00D34FA8" w:rsidRPr="00C62848" w:rsidRDefault="004F4DA5" w:rsidP="00C62848">
      <w:pPr>
        <w:pStyle w:val="Reference"/>
      </w:pPr>
      <w:hyperlink r:id="rId177">
        <w:r w:rsidRPr="00C62848">
          <w:t xml:space="preserve">Ramakrishnan, M., Shanmugam, R., Neeharika, S., Selvaraj, S., Chokkattu, J. J., &amp; Thangavelu, L. (2023). Anti-inflammatory potential of a mouthwash formulated using clove and ginger mediated by zinc oxide nanoparticles: An in vitro study. </w:t>
        </w:r>
      </w:hyperlink>
      <w:hyperlink r:id="rId178">
        <w:r w:rsidRPr="00C62848">
          <w:t>World Journal of Dentistry</w:t>
        </w:r>
      </w:hyperlink>
      <w:hyperlink r:id="rId179">
        <w:r w:rsidRPr="00C62848">
          <w:t xml:space="preserve">, </w:t>
        </w:r>
      </w:hyperlink>
      <w:hyperlink r:id="rId180">
        <w:r w:rsidRPr="00C62848">
          <w:t>14</w:t>
        </w:r>
      </w:hyperlink>
      <w:hyperlink r:id="rId181">
        <w:r w:rsidRPr="00C62848">
          <w:t>(5), 394–401.</w:t>
        </w:r>
      </w:hyperlink>
    </w:p>
    <w:p w14:paraId="61BA7E48" w14:textId="77777777" w:rsidR="00D34FA8" w:rsidRPr="00C62848" w:rsidRDefault="004F4DA5" w:rsidP="00C62848">
      <w:pPr>
        <w:pStyle w:val="Reference"/>
      </w:pPr>
      <w:hyperlink r:id="rId182">
        <w:r w:rsidRPr="00C62848">
          <w:t xml:space="preserve">Ramamurthy, S., Thiagarajan, K., Varghese, S., Kumar, R., Karthick, B. P., Varadarajan, S., &amp; Balaji, T. M. (2022). Assessing the in vitro antioxidant and anti-inflammatory activity of Moringa oleifera crude extract. </w:t>
        </w:r>
      </w:hyperlink>
      <w:hyperlink r:id="rId183">
        <w:r w:rsidRPr="00C62848">
          <w:t>The Journal of Contemporary Dental Practice</w:t>
        </w:r>
      </w:hyperlink>
      <w:hyperlink r:id="rId184">
        <w:r w:rsidRPr="00C62848">
          <w:t xml:space="preserve">, </w:t>
        </w:r>
      </w:hyperlink>
      <w:hyperlink r:id="rId185">
        <w:r w:rsidRPr="00C62848">
          <w:t>23</w:t>
        </w:r>
      </w:hyperlink>
      <w:hyperlink r:id="rId186">
        <w:r w:rsidRPr="00C62848">
          <w:t>(4), 437–442.</w:t>
        </w:r>
      </w:hyperlink>
    </w:p>
    <w:p w14:paraId="4A8B8B43" w14:textId="77777777" w:rsidR="00D34FA8" w:rsidRPr="00C62848" w:rsidRDefault="004F4DA5" w:rsidP="00C62848">
      <w:pPr>
        <w:pStyle w:val="Reference"/>
      </w:pPr>
      <w:hyperlink r:id="rId187">
        <w:r w:rsidRPr="00C62848">
          <w:t xml:space="preserve">Shakeeb, N., Varkey, P., &amp; Ajit, A. (2021). Human Saliva as a Diagnostic Specimen for Early Detection of Inflammatory Biomarkers by Real-Time RT-PCR. </w:t>
        </w:r>
      </w:hyperlink>
      <w:hyperlink r:id="rId188">
        <w:r w:rsidRPr="00C62848">
          <w:t>Inflammation</w:t>
        </w:r>
      </w:hyperlink>
      <w:hyperlink r:id="rId189">
        <w:r w:rsidRPr="00C62848">
          <w:t xml:space="preserve">, </w:t>
        </w:r>
      </w:hyperlink>
      <w:hyperlink r:id="rId190">
        <w:r w:rsidRPr="00C62848">
          <w:t>44</w:t>
        </w:r>
      </w:hyperlink>
      <w:hyperlink r:id="rId191">
        <w:r w:rsidRPr="00C62848">
          <w:t>(5), 1713–1723.</w:t>
        </w:r>
      </w:hyperlink>
    </w:p>
    <w:p w14:paraId="666A73E3" w14:textId="77777777" w:rsidR="00D34FA8" w:rsidRPr="00C62848" w:rsidRDefault="004F4DA5" w:rsidP="00C62848">
      <w:pPr>
        <w:pStyle w:val="Reference"/>
      </w:pPr>
      <w:hyperlink r:id="rId192">
        <w:r w:rsidRPr="00C62848">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93">
        <w:r w:rsidRPr="00C62848">
          <w:t>Journal of Oral Biology and Craniofacial Research</w:t>
        </w:r>
      </w:hyperlink>
      <w:hyperlink r:id="rId194">
        <w:r w:rsidRPr="00C62848">
          <w:t xml:space="preserve">, </w:t>
        </w:r>
      </w:hyperlink>
      <w:hyperlink r:id="rId195">
        <w:r w:rsidRPr="00C62848">
          <w:t>13</w:t>
        </w:r>
      </w:hyperlink>
      <w:hyperlink r:id="rId196">
        <w:r w:rsidRPr="00C62848">
          <w:t>(5), 553–562.</w:t>
        </w:r>
      </w:hyperlink>
    </w:p>
    <w:p w14:paraId="1CECB08C" w14:textId="77777777" w:rsidR="00D34FA8" w:rsidRPr="00C62848" w:rsidRDefault="004F4DA5" w:rsidP="00C62848">
      <w:pPr>
        <w:pStyle w:val="Reference"/>
      </w:pPr>
      <w:hyperlink r:id="rId197">
        <w:r w:rsidRPr="00C62848">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98">
        <w:r w:rsidRPr="00C62848">
          <w:t>The Journal of Contemporary Dental Practice</w:t>
        </w:r>
      </w:hyperlink>
      <w:hyperlink r:id="rId199">
        <w:r w:rsidRPr="00C62848">
          <w:t xml:space="preserve">, </w:t>
        </w:r>
      </w:hyperlink>
      <w:hyperlink r:id="rId200">
        <w:r w:rsidRPr="00C62848">
          <w:t>24</w:t>
        </w:r>
      </w:hyperlink>
      <w:hyperlink r:id="rId201">
        <w:r w:rsidRPr="00C62848">
          <w:t>(6), 364–371.</w:t>
        </w:r>
      </w:hyperlink>
    </w:p>
    <w:p w14:paraId="3F3D9F9C" w14:textId="77777777" w:rsidR="00D34FA8" w:rsidRPr="00C62848" w:rsidRDefault="004F4DA5" w:rsidP="00C62848">
      <w:pPr>
        <w:pStyle w:val="Reference"/>
      </w:pPr>
      <w:hyperlink r:id="rId202">
        <w:r w:rsidRPr="00C62848">
          <w:t xml:space="preserve">Subramanian, A., &amp; Harikrishnan, S. (2023). 3D printing in orthodontics: A narrative review. </w:t>
        </w:r>
      </w:hyperlink>
      <w:hyperlink r:id="rId203">
        <w:r w:rsidRPr="00C62848">
          <w:t>Journal of International Oral Health: JIOH</w:t>
        </w:r>
      </w:hyperlink>
      <w:hyperlink r:id="rId204">
        <w:r w:rsidRPr="00C62848">
          <w:t xml:space="preserve">, </w:t>
        </w:r>
      </w:hyperlink>
      <w:hyperlink r:id="rId205">
        <w:r w:rsidRPr="00C62848">
          <w:t>15</w:t>
        </w:r>
      </w:hyperlink>
      <w:hyperlink r:id="rId206">
        <w:r w:rsidRPr="00C62848">
          <w:t>(1), 15.</w:t>
        </w:r>
      </w:hyperlink>
    </w:p>
    <w:p w14:paraId="3A20F8B7" w14:textId="77777777" w:rsidR="00D34FA8" w:rsidRPr="00C62848" w:rsidRDefault="004F4DA5" w:rsidP="00C62848">
      <w:pPr>
        <w:pStyle w:val="Reference"/>
      </w:pPr>
      <w:hyperlink r:id="rId207">
        <w:r w:rsidRPr="00C62848">
          <w:t xml:space="preserve">Verma, P., &amp; Muthuswamy Pandian, S. (2021). Bionic effects of nano hydroxyapatite dentifrice on demineralised surface of enamel post orthodontic debonding: in-vivo split mouth study. </w:t>
        </w:r>
      </w:hyperlink>
      <w:hyperlink r:id="rId208">
        <w:r w:rsidRPr="00C62848">
          <w:t>Progress in Orthodontics</w:t>
        </w:r>
      </w:hyperlink>
      <w:hyperlink r:id="rId209">
        <w:r w:rsidRPr="00C62848">
          <w:t xml:space="preserve">, </w:t>
        </w:r>
      </w:hyperlink>
      <w:hyperlink r:id="rId210">
        <w:r w:rsidRPr="00C62848">
          <w:t>22</w:t>
        </w:r>
      </w:hyperlink>
      <w:hyperlink r:id="rId211">
        <w:r w:rsidRPr="00C62848">
          <w:t>(1), 39.</w:t>
        </w:r>
      </w:hyperlink>
    </w:p>
    <w:p w14:paraId="1DF2648A" w14:textId="77777777" w:rsidR="00D34FA8" w:rsidRPr="00C62848" w:rsidRDefault="004F4DA5" w:rsidP="00C62848">
      <w:pPr>
        <w:pStyle w:val="Reference"/>
      </w:pPr>
      <w:hyperlink r:id="rId212">
        <w:r w:rsidRPr="00C62848">
          <w:t xml:space="preserve">Wadhwani, V., Sivaswamy, V., &amp; Rajaraman, V. (2022). Surface roughness and marginal adaptation of stereolithography versus digital light processing three-dimensional printed resins: An study. </w:t>
        </w:r>
      </w:hyperlink>
      <w:hyperlink r:id="rId213">
        <w:r w:rsidRPr="00C62848">
          <w:t>Journal of Indian Prosthodontic Society</w:t>
        </w:r>
      </w:hyperlink>
      <w:hyperlink r:id="rId214">
        <w:r w:rsidRPr="00C62848">
          <w:t xml:space="preserve">, </w:t>
        </w:r>
      </w:hyperlink>
      <w:hyperlink r:id="rId215">
        <w:r w:rsidRPr="00C62848">
          <w:t>22</w:t>
        </w:r>
      </w:hyperlink>
      <w:hyperlink r:id="rId216">
        <w:r w:rsidRPr="00C62848">
          <w:t>(4), 377–381.</w:t>
        </w:r>
      </w:hyperlink>
    </w:p>
    <w:p w14:paraId="7707D6B9" w14:textId="77777777" w:rsidR="00D34FA8" w:rsidRPr="00C62848" w:rsidRDefault="004F4DA5" w:rsidP="00C62848">
      <w:pPr>
        <w:pStyle w:val="Reference"/>
      </w:pPr>
      <w:hyperlink r:id="rId217">
        <w:r w:rsidRPr="00C62848">
          <w:t xml:space="preserve">Wang, Y., Chen, J., Qin, S., Han, X., Liao, L., Sima, X., &amp; Guo, W. (2023). An in vivo evaluation of clear aligners for optimal orthodontic force and movement to determine high-efficacy and periodontal-friendly aligner staging. </w:t>
        </w:r>
      </w:hyperlink>
      <w:hyperlink r:id="rId218">
        <w:r w:rsidRPr="00C62848">
          <w:t>Heliyon</w:t>
        </w:r>
      </w:hyperlink>
      <w:hyperlink r:id="rId219">
        <w:r w:rsidRPr="00C62848">
          <w:t xml:space="preserve">, </w:t>
        </w:r>
      </w:hyperlink>
      <w:hyperlink r:id="rId220">
        <w:r w:rsidRPr="00C62848">
          <w:t>9</w:t>
        </w:r>
      </w:hyperlink>
      <w:hyperlink r:id="rId221">
        <w:r w:rsidRPr="00C62848">
          <w:t>(4), e15317.</w:t>
        </w:r>
      </w:hyperlink>
    </w:p>
    <w:p w14:paraId="02C57A30" w14:textId="77777777" w:rsidR="00D34FA8" w:rsidRPr="00C62848" w:rsidRDefault="004F4DA5" w:rsidP="00C62848">
      <w:pPr>
        <w:pStyle w:val="Reference"/>
      </w:pPr>
      <w:hyperlink r:id="rId222">
        <w:r w:rsidRPr="00C62848">
          <w:t xml:space="preserve">Zebda, N., Dubrovskyi, O., &amp; Birukov, K. G. (2012). Focal adhesion kinase regulation of mechanotransduction and its impact on endothelial cell functions. </w:t>
        </w:r>
      </w:hyperlink>
      <w:hyperlink r:id="rId223">
        <w:r w:rsidRPr="00C62848">
          <w:t>Microvascular Research</w:t>
        </w:r>
      </w:hyperlink>
      <w:hyperlink r:id="rId224">
        <w:r w:rsidRPr="00C62848">
          <w:t xml:space="preserve">, </w:t>
        </w:r>
      </w:hyperlink>
      <w:hyperlink r:id="rId225">
        <w:r w:rsidRPr="00C62848">
          <w:t>83</w:t>
        </w:r>
      </w:hyperlink>
      <w:hyperlink r:id="rId226">
        <w:r w:rsidRPr="00C62848">
          <w:t>(1), 71–81.</w:t>
        </w:r>
      </w:hyperlink>
    </w:p>
    <w:p w14:paraId="6CED2407" w14:textId="77777777" w:rsidR="00D34FA8" w:rsidRDefault="00D34FA8">
      <w:pPr>
        <w:spacing w:before="240" w:after="240" w:line="360" w:lineRule="auto"/>
        <w:jc w:val="both"/>
        <w:rPr>
          <w:b/>
          <w:szCs w:val="24"/>
        </w:rPr>
      </w:pPr>
    </w:p>
    <w:p w14:paraId="1C6EB81C" w14:textId="77777777" w:rsidR="00D34FA8" w:rsidRDefault="00D34FA8">
      <w:pPr>
        <w:spacing w:before="240" w:after="240" w:line="360" w:lineRule="auto"/>
        <w:rPr>
          <w:b/>
          <w:szCs w:val="24"/>
        </w:rPr>
      </w:pPr>
    </w:p>
    <w:p w14:paraId="5E99D972" w14:textId="77777777" w:rsidR="00D34FA8" w:rsidRDefault="00D34FA8">
      <w:pPr>
        <w:widowControl w:val="0"/>
        <w:pBdr>
          <w:top w:val="nil"/>
          <w:left w:val="nil"/>
          <w:bottom w:val="nil"/>
          <w:right w:val="nil"/>
          <w:between w:val="nil"/>
        </w:pBdr>
        <w:spacing w:line="360" w:lineRule="auto"/>
      </w:pPr>
    </w:p>
    <w:sectPr w:rsidR="00D34F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34FA8"/>
    <w:rsid w:val="00017859"/>
    <w:rsid w:val="00244521"/>
    <w:rsid w:val="004F4DA5"/>
    <w:rsid w:val="00511789"/>
    <w:rsid w:val="00563AFE"/>
    <w:rsid w:val="006E316A"/>
    <w:rsid w:val="00737033"/>
    <w:rsid w:val="00995D52"/>
    <w:rsid w:val="00A2160F"/>
    <w:rsid w:val="00AD74F6"/>
    <w:rsid w:val="00B42170"/>
    <w:rsid w:val="00BC0673"/>
    <w:rsid w:val="00C62848"/>
    <w:rsid w:val="00CC47CA"/>
    <w:rsid w:val="00D34FA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9ACF9"/>
  <w15:docId w15:val="{2A038A28-8634-4589-8B2C-F2EE1D8E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74F6"/>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D74F6"/>
    <w:pPr>
      <w:keepNext/>
      <w:spacing w:before="240" w:after="240"/>
      <w:jc w:val="center"/>
      <w:outlineLvl w:val="0"/>
    </w:pPr>
    <w:rPr>
      <w:b/>
      <w:caps/>
    </w:rPr>
  </w:style>
  <w:style w:type="paragraph" w:styleId="Heading2">
    <w:name w:val="heading 2"/>
    <w:basedOn w:val="Normal"/>
    <w:next w:val="Paragraph"/>
    <w:qFormat/>
    <w:rsid w:val="00AD74F6"/>
    <w:pPr>
      <w:keepNext/>
      <w:spacing w:before="240" w:after="240"/>
      <w:jc w:val="center"/>
      <w:outlineLvl w:val="1"/>
    </w:pPr>
    <w:rPr>
      <w:b/>
    </w:rPr>
  </w:style>
  <w:style w:type="paragraph" w:styleId="Heading3">
    <w:name w:val="heading 3"/>
    <w:basedOn w:val="Normal"/>
    <w:next w:val="Normal"/>
    <w:qFormat/>
    <w:rsid w:val="00AD74F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D74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4F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AD74F6"/>
    <w:rPr>
      <w:sz w:val="16"/>
    </w:rPr>
  </w:style>
  <w:style w:type="character" w:customStyle="1" w:styleId="FootnoteTextChar">
    <w:name w:val="Footnote Text Char"/>
    <w:basedOn w:val="DefaultParagraphFont"/>
    <w:link w:val="FootnoteText"/>
    <w:semiHidden/>
    <w:rsid w:val="006E316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D74F6"/>
    <w:pPr>
      <w:spacing w:before="1200"/>
      <w:jc w:val="center"/>
    </w:pPr>
    <w:rPr>
      <w:b/>
      <w:sz w:val="36"/>
    </w:rPr>
  </w:style>
  <w:style w:type="paragraph" w:customStyle="1" w:styleId="AuthorName">
    <w:name w:val="Author Name"/>
    <w:basedOn w:val="Normal"/>
    <w:next w:val="AuthorAffiliation"/>
    <w:rsid w:val="00AD74F6"/>
    <w:pPr>
      <w:spacing w:before="360" w:after="360"/>
      <w:jc w:val="center"/>
    </w:pPr>
    <w:rPr>
      <w:sz w:val="28"/>
    </w:rPr>
  </w:style>
  <w:style w:type="paragraph" w:customStyle="1" w:styleId="AuthorAffiliation">
    <w:name w:val="Author Affiliation"/>
    <w:basedOn w:val="Normal"/>
    <w:rsid w:val="00AD74F6"/>
    <w:pPr>
      <w:jc w:val="center"/>
    </w:pPr>
    <w:rPr>
      <w:i/>
      <w:sz w:val="20"/>
    </w:rPr>
  </w:style>
  <w:style w:type="paragraph" w:customStyle="1" w:styleId="Abstract">
    <w:name w:val="Abstract"/>
    <w:basedOn w:val="Normal"/>
    <w:next w:val="Heading1"/>
    <w:rsid w:val="00AD74F6"/>
    <w:pPr>
      <w:spacing w:before="360" w:after="360"/>
      <w:ind w:left="289" w:right="289"/>
      <w:jc w:val="both"/>
    </w:pPr>
    <w:rPr>
      <w:sz w:val="18"/>
    </w:rPr>
  </w:style>
  <w:style w:type="paragraph" w:customStyle="1" w:styleId="Paragraph">
    <w:name w:val="Paragraph"/>
    <w:basedOn w:val="Normal"/>
    <w:rsid w:val="00AD74F6"/>
    <w:pPr>
      <w:ind w:firstLine="284"/>
      <w:jc w:val="both"/>
    </w:pPr>
    <w:rPr>
      <w:sz w:val="20"/>
    </w:rPr>
  </w:style>
  <w:style w:type="character" w:styleId="FootnoteReference">
    <w:name w:val="footnote reference"/>
    <w:semiHidden/>
    <w:rsid w:val="00AD74F6"/>
    <w:rPr>
      <w:vertAlign w:val="superscript"/>
    </w:rPr>
  </w:style>
  <w:style w:type="paragraph" w:customStyle="1" w:styleId="Reference">
    <w:name w:val="Reference"/>
    <w:basedOn w:val="Paragraph"/>
    <w:rsid w:val="00AD74F6"/>
    <w:pPr>
      <w:numPr>
        <w:numId w:val="14"/>
      </w:numPr>
      <w:ind w:left="426" w:hanging="426"/>
    </w:pPr>
  </w:style>
  <w:style w:type="paragraph" w:customStyle="1" w:styleId="FigureCaption">
    <w:name w:val="Figure Caption"/>
    <w:next w:val="Paragraph"/>
    <w:rsid w:val="00AD74F6"/>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D74F6"/>
    <w:pPr>
      <w:keepNext/>
      <w:ind w:firstLine="0"/>
      <w:jc w:val="center"/>
    </w:pPr>
  </w:style>
  <w:style w:type="paragraph" w:customStyle="1" w:styleId="Equation">
    <w:name w:val="Equation"/>
    <w:basedOn w:val="Paragraph"/>
    <w:rsid w:val="00AD74F6"/>
    <w:pPr>
      <w:tabs>
        <w:tab w:val="center" w:pos="4320"/>
        <w:tab w:val="right" w:pos="9242"/>
      </w:tabs>
      <w:ind w:firstLine="0"/>
      <w:jc w:val="center"/>
    </w:pPr>
  </w:style>
  <w:style w:type="paragraph" w:styleId="BalloonText">
    <w:name w:val="Balloon Text"/>
    <w:basedOn w:val="Normal"/>
    <w:link w:val="BalloonTextChar"/>
    <w:rsid w:val="00AD74F6"/>
    <w:rPr>
      <w:rFonts w:ascii="Tahoma" w:hAnsi="Tahoma" w:cs="Tahoma"/>
      <w:sz w:val="16"/>
      <w:szCs w:val="16"/>
    </w:rPr>
  </w:style>
  <w:style w:type="character" w:customStyle="1" w:styleId="BalloonTextChar">
    <w:name w:val="Balloon Text Char"/>
    <w:basedOn w:val="DefaultParagraphFont"/>
    <w:link w:val="BalloonText"/>
    <w:rsid w:val="00AD74F6"/>
    <w:rPr>
      <w:rFonts w:ascii="Tahoma" w:eastAsia="Times New Roman" w:hAnsi="Tahoma" w:cs="Tahoma"/>
      <w:sz w:val="16"/>
      <w:szCs w:val="16"/>
      <w:lang w:val="en-US"/>
    </w:rPr>
  </w:style>
  <w:style w:type="character" w:styleId="Hyperlink">
    <w:name w:val="Hyperlink"/>
    <w:rsid w:val="00AD74F6"/>
    <w:rPr>
      <w:color w:val="0000FF"/>
      <w:u w:val="single"/>
    </w:rPr>
  </w:style>
  <w:style w:type="table" w:styleId="TableGrid">
    <w:name w:val="Table Grid"/>
    <w:basedOn w:val="TableNormal"/>
    <w:rsid w:val="00AD74F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D74F6"/>
    <w:pPr>
      <w:numPr>
        <w:numId w:val="13"/>
      </w:numPr>
      <w:ind w:left="641" w:hanging="357"/>
    </w:pPr>
  </w:style>
  <w:style w:type="paragraph" w:customStyle="1" w:styleId="AuthorEmail">
    <w:name w:val="Author Email"/>
    <w:basedOn w:val="Normal"/>
    <w:qFormat/>
    <w:rsid w:val="00AD74F6"/>
    <w:pPr>
      <w:jc w:val="center"/>
    </w:pPr>
    <w:rPr>
      <w:sz w:val="20"/>
    </w:rPr>
  </w:style>
  <w:style w:type="paragraph" w:styleId="NormalWeb">
    <w:name w:val="Normal (Web)"/>
    <w:basedOn w:val="Normal"/>
    <w:uiPriority w:val="99"/>
    <w:unhideWhenUsed/>
    <w:rsid w:val="00AD74F6"/>
    <w:pPr>
      <w:spacing w:before="100" w:beforeAutospacing="1" w:after="100" w:afterAutospacing="1"/>
    </w:pPr>
    <w:rPr>
      <w:szCs w:val="24"/>
      <w:lang w:val="en-GB" w:eastAsia="en-GB"/>
    </w:rPr>
  </w:style>
  <w:style w:type="character" w:styleId="Strong">
    <w:name w:val="Strong"/>
    <w:basedOn w:val="DefaultParagraphFont"/>
    <w:uiPriority w:val="22"/>
    <w:qFormat/>
    <w:rsid w:val="00AD74F6"/>
    <w:rPr>
      <w:b/>
      <w:bCs/>
    </w:rPr>
  </w:style>
  <w:style w:type="character" w:styleId="Emphasis">
    <w:name w:val="Emphasis"/>
    <w:basedOn w:val="DefaultParagraphFont"/>
    <w:uiPriority w:val="20"/>
    <w:qFormat/>
    <w:rsid w:val="00AD74F6"/>
    <w:rPr>
      <w:i/>
      <w:iCs/>
    </w:rPr>
  </w:style>
  <w:style w:type="paragraph" w:customStyle="1" w:styleId="TableCaption">
    <w:name w:val="Table Caption"/>
    <w:basedOn w:val="FigureCaption"/>
    <w:qFormat/>
    <w:rsid w:val="00AD74F6"/>
    <w:rPr>
      <w:szCs w:val="18"/>
    </w:rPr>
  </w:style>
  <w:style w:type="paragraph" w:customStyle="1" w:styleId="Paragraphnumbered">
    <w:name w:val="Paragraph (numbered)"/>
    <w:rsid w:val="00AD74F6"/>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D74F6"/>
    <w:rPr>
      <w:color w:val="808080"/>
      <w:shd w:val="clear" w:color="auto" w:fill="E6E6E6"/>
    </w:rPr>
  </w:style>
  <w:style w:type="paragraph" w:styleId="ListParagraph">
    <w:name w:val="List Paragraph"/>
    <w:basedOn w:val="Normal"/>
    <w:uiPriority w:val="34"/>
    <w:rsid w:val="00AD74F6"/>
    <w:pPr>
      <w:ind w:left="720"/>
      <w:contextualSpacing/>
    </w:pPr>
  </w:style>
  <w:style w:type="character" w:styleId="CommentReference">
    <w:name w:val="annotation reference"/>
    <w:basedOn w:val="DefaultParagraphFont"/>
    <w:semiHidden/>
    <w:unhideWhenUsed/>
    <w:rsid w:val="00AD74F6"/>
    <w:rPr>
      <w:sz w:val="16"/>
      <w:szCs w:val="16"/>
    </w:rPr>
  </w:style>
  <w:style w:type="paragraph" w:styleId="CommentText">
    <w:name w:val="annotation text"/>
    <w:basedOn w:val="Normal"/>
    <w:link w:val="CommentTextChar"/>
    <w:semiHidden/>
    <w:unhideWhenUsed/>
    <w:rsid w:val="00AD74F6"/>
    <w:rPr>
      <w:sz w:val="20"/>
    </w:rPr>
  </w:style>
  <w:style w:type="character" w:customStyle="1" w:styleId="CommentTextChar">
    <w:name w:val="Comment Text Char"/>
    <w:basedOn w:val="DefaultParagraphFont"/>
    <w:link w:val="CommentText"/>
    <w:semiHidden/>
    <w:rsid w:val="00AD74F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D74F6"/>
    <w:rPr>
      <w:b/>
      <w:bCs/>
    </w:rPr>
  </w:style>
  <w:style w:type="character" w:customStyle="1" w:styleId="CommentSubjectChar">
    <w:name w:val="Comment Subject Char"/>
    <w:basedOn w:val="CommentTextChar"/>
    <w:link w:val="CommentSubject"/>
    <w:semiHidden/>
    <w:rsid w:val="00AD74F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78KbmV/ncBn" TargetMode="External"/><Relationship Id="rId21" Type="http://schemas.openxmlformats.org/officeDocument/2006/relationships/hyperlink" Target="https://paperpile.com/c/78KbmV/2iqy3+aE53Z" TargetMode="External"/><Relationship Id="rId42" Type="http://schemas.openxmlformats.org/officeDocument/2006/relationships/hyperlink" Target="https://paperpile.com/c/78KbmV/ncBn" TargetMode="External"/><Relationship Id="rId63" Type="http://schemas.openxmlformats.org/officeDocument/2006/relationships/hyperlink" Target="http://paperpile.com/b/78KbmV/pT8H" TargetMode="External"/><Relationship Id="rId84" Type="http://schemas.openxmlformats.org/officeDocument/2006/relationships/hyperlink" Target="http://paperpile.com/b/78KbmV/xjbp5" TargetMode="External"/><Relationship Id="rId138" Type="http://schemas.openxmlformats.org/officeDocument/2006/relationships/hyperlink" Target="http://paperpile.com/b/78KbmV/rTNOt" TargetMode="External"/><Relationship Id="rId159" Type="http://schemas.openxmlformats.org/officeDocument/2006/relationships/hyperlink" Target="http://paperpile.com/b/78KbmV/2iqy3" TargetMode="External"/><Relationship Id="rId170" Type="http://schemas.openxmlformats.org/officeDocument/2006/relationships/hyperlink" Target="http://paperpile.com/b/78KbmV/RbNTS" TargetMode="External"/><Relationship Id="rId191" Type="http://schemas.openxmlformats.org/officeDocument/2006/relationships/hyperlink" Target="http://paperpile.com/b/78KbmV/wEw1" TargetMode="External"/><Relationship Id="rId205" Type="http://schemas.openxmlformats.org/officeDocument/2006/relationships/hyperlink" Target="http://paperpile.com/b/78KbmV/49eTE" TargetMode="External"/><Relationship Id="rId226" Type="http://schemas.openxmlformats.org/officeDocument/2006/relationships/hyperlink" Target="http://paperpile.com/b/78KbmV/ePff" TargetMode="External"/><Relationship Id="rId107" Type="http://schemas.openxmlformats.org/officeDocument/2006/relationships/hyperlink" Target="http://paperpile.com/b/78KbmV/JMoa" TargetMode="External"/><Relationship Id="rId11" Type="http://schemas.openxmlformats.org/officeDocument/2006/relationships/hyperlink" Target="https://paperpile.com/c/78KbmV/rTNOt" TargetMode="External"/><Relationship Id="rId32" Type="http://schemas.openxmlformats.org/officeDocument/2006/relationships/hyperlink" Target="https://paperpile.com/c/78KbmV/pT8H" TargetMode="External"/><Relationship Id="rId53" Type="http://schemas.openxmlformats.org/officeDocument/2006/relationships/hyperlink" Target="http://paperpile.com/b/78KbmV/4Q5tq" TargetMode="External"/><Relationship Id="rId74" Type="http://schemas.openxmlformats.org/officeDocument/2006/relationships/hyperlink" Target="http://paperpile.com/b/78KbmV/yPS8" TargetMode="External"/><Relationship Id="rId128" Type="http://schemas.openxmlformats.org/officeDocument/2006/relationships/hyperlink" Target="http://paperpile.com/b/78KbmV/XSrG" TargetMode="External"/><Relationship Id="rId149" Type="http://schemas.openxmlformats.org/officeDocument/2006/relationships/hyperlink" Target="http://paperpile.com/b/78KbmV/EWFR" TargetMode="External"/><Relationship Id="rId5" Type="http://schemas.openxmlformats.org/officeDocument/2006/relationships/hyperlink" Target="mailto:snow07072000@gmail.com" TargetMode="External"/><Relationship Id="rId95" Type="http://schemas.openxmlformats.org/officeDocument/2006/relationships/hyperlink" Target="http://paperpile.com/b/78KbmV/Jf0P" TargetMode="External"/><Relationship Id="rId160" Type="http://schemas.openxmlformats.org/officeDocument/2006/relationships/hyperlink" Target="http://paperpile.com/b/78KbmV/2iqy3" TargetMode="External"/><Relationship Id="rId181" Type="http://schemas.openxmlformats.org/officeDocument/2006/relationships/hyperlink" Target="http://paperpile.com/b/78KbmV/aE53Z" TargetMode="External"/><Relationship Id="rId216" Type="http://schemas.openxmlformats.org/officeDocument/2006/relationships/hyperlink" Target="http://paperpile.com/b/78KbmV/I45i2" TargetMode="External"/><Relationship Id="rId22" Type="http://schemas.openxmlformats.org/officeDocument/2006/relationships/hyperlink" Target="https://paperpile.com/c/78KbmV/FAU5T" TargetMode="External"/><Relationship Id="rId43" Type="http://schemas.openxmlformats.org/officeDocument/2006/relationships/image" Target="media/image1.png"/><Relationship Id="rId64" Type="http://schemas.openxmlformats.org/officeDocument/2006/relationships/hyperlink" Target="http://paperpile.com/b/78KbmV/pT8H" TargetMode="External"/><Relationship Id="rId118" Type="http://schemas.openxmlformats.org/officeDocument/2006/relationships/hyperlink" Target="http://paperpile.com/b/78KbmV/ncBn" TargetMode="External"/><Relationship Id="rId139" Type="http://schemas.openxmlformats.org/officeDocument/2006/relationships/hyperlink" Target="http://paperpile.com/b/78KbmV/rTNOt" TargetMode="External"/><Relationship Id="rId85" Type="http://schemas.openxmlformats.org/officeDocument/2006/relationships/hyperlink" Target="http://paperpile.com/b/78KbmV/xjbp5" TargetMode="External"/><Relationship Id="rId150" Type="http://schemas.openxmlformats.org/officeDocument/2006/relationships/hyperlink" Target="http://paperpile.com/b/78KbmV/EWFR" TargetMode="External"/><Relationship Id="rId171" Type="http://schemas.openxmlformats.org/officeDocument/2006/relationships/hyperlink" Target="http://paperpile.com/b/78KbmV/RbNTS" TargetMode="External"/><Relationship Id="rId192" Type="http://schemas.openxmlformats.org/officeDocument/2006/relationships/hyperlink" Target="http://paperpile.com/b/78KbmV/J7eT4" TargetMode="External"/><Relationship Id="rId206" Type="http://schemas.openxmlformats.org/officeDocument/2006/relationships/hyperlink" Target="http://paperpile.com/b/78KbmV/49eTE" TargetMode="External"/><Relationship Id="rId227" Type="http://schemas.openxmlformats.org/officeDocument/2006/relationships/fontTable" Target="fontTable.xml"/><Relationship Id="rId12" Type="http://schemas.openxmlformats.org/officeDocument/2006/relationships/hyperlink" Target="https://paperpile.com/c/78KbmV/rTNOt+gmStA" TargetMode="External"/><Relationship Id="rId33" Type="http://schemas.openxmlformats.org/officeDocument/2006/relationships/hyperlink" Target="https://paperpile.com/c/78KbmV/sZFq" TargetMode="External"/><Relationship Id="rId108" Type="http://schemas.openxmlformats.org/officeDocument/2006/relationships/hyperlink" Target="http://paperpile.com/b/78KbmV/JMoa" TargetMode="External"/><Relationship Id="rId129" Type="http://schemas.openxmlformats.org/officeDocument/2006/relationships/hyperlink" Target="http://paperpile.com/b/78KbmV/XSrG" TargetMode="External"/><Relationship Id="rId54" Type="http://schemas.openxmlformats.org/officeDocument/2006/relationships/hyperlink" Target="http://paperpile.com/b/78KbmV/4Q5tq" TargetMode="External"/><Relationship Id="rId75" Type="http://schemas.openxmlformats.org/officeDocument/2006/relationships/hyperlink" Target="http://paperpile.com/b/78KbmV/yPS8" TargetMode="External"/><Relationship Id="rId96" Type="http://schemas.openxmlformats.org/officeDocument/2006/relationships/hyperlink" Target="http://paperpile.com/b/78KbmV/gmStA" TargetMode="External"/><Relationship Id="rId140" Type="http://schemas.openxmlformats.org/officeDocument/2006/relationships/hyperlink" Target="http://paperpile.com/b/78KbmV/rTNOt" TargetMode="External"/><Relationship Id="rId161" Type="http://schemas.openxmlformats.org/officeDocument/2006/relationships/hyperlink" Target="http://dx.doi.org/10.1053/j.sodo.2022.12.011" TargetMode="External"/><Relationship Id="rId182" Type="http://schemas.openxmlformats.org/officeDocument/2006/relationships/hyperlink" Target="http://paperpile.com/b/78KbmV/srqQq" TargetMode="External"/><Relationship Id="rId217" Type="http://schemas.openxmlformats.org/officeDocument/2006/relationships/hyperlink" Target="http://paperpile.com/b/78KbmV/9Xzj" TargetMode="External"/><Relationship Id="rId6" Type="http://schemas.openxmlformats.org/officeDocument/2006/relationships/hyperlink" Target="https://paperpile.com/c/78KbmV/DEld" TargetMode="External"/><Relationship Id="rId23" Type="http://schemas.openxmlformats.org/officeDocument/2006/relationships/hyperlink" Target="https://paperpile.com/c/78KbmV/TyfwZ" TargetMode="External"/><Relationship Id="rId119" Type="http://schemas.openxmlformats.org/officeDocument/2006/relationships/hyperlink" Target="http://paperpile.com/b/78KbmV/ncBn" TargetMode="External"/><Relationship Id="rId44" Type="http://schemas.openxmlformats.org/officeDocument/2006/relationships/image" Target="media/image2.png"/><Relationship Id="rId65" Type="http://schemas.openxmlformats.org/officeDocument/2006/relationships/hyperlink" Target="http://paperpile.com/b/78KbmV/pT8H" TargetMode="External"/><Relationship Id="rId86" Type="http://schemas.openxmlformats.org/officeDocument/2006/relationships/hyperlink" Target="http://paperpile.com/b/78KbmV/UbqN" TargetMode="External"/><Relationship Id="rId130" Type="http://schemas.openxmlformats.org/officeDocument/2006/relationships/hyperlink" Target="http://paperpile.com/b/78KbmV/XSrG" TargetMode="External"/><Relationship Id="rId151" Type="http://schemas.openxmlformats.org/officeDocument/2006/relationships/hyperlink" Target="http://paperpile.com/b/78KbmV/EWFR" TargetMode="External"/><Relationship Id="rId172" Type="http://schemas.openxmlformats.org/officeDocument/2006/relationships/hyperlink" Target="http://paperpile.com/b/78KbmV/RatZp" TargetMode="External"/><Relationship Id="rId193" Type="http://schemas.openxmlformats.org/officeDocument/2006/relationships/hyperlink" Target="http://paperpile.com/b/78KbmV/J7eT4" TargetMode="External"/><Relationship Id="rId207" Type="http://schemas.openxmlformats.org/officeDocument/2006/relationships/hyperlink" Target="http://paperpile.com/b/78KbmV/QGz6d" TargetMode="External"/><Relationship Id="rId228" Type="http://schemas.openxmlformats.org/officeDocument/2006/relationships/theme" Target="theme/theme1.xml"/><Relationship Id="rId13" Type="http://schemas.openxmlformats.org/officeDocument/2006/relationships/hyperlink" Target="https://paperpile.com/c/78KbmV/I45i2" TargetMode="External"/><Relationship Id="rId109" Type="http://schemas.openxmlformats.org/officeDocument/2006/relationships/hyperlink" Target="http://paperpile.com/b/78KbmV/JMoa" TargetMode="External"/><Relationship Id="rId34" Type="http://schemas.openxmlformats.org/officeDocument/2006/relationships/hyperlink" Target="https://paperpile.com/c/78KbmV/y2M6" TargetMode="External"/><Relationship Id="rId55" Type="http://schemas.openxmlformats.org/officeDocument/2006/relationships/hyperlink" Target="http://dx.doi.org/10.1053/j.sodo.2023.01.002" TargetMode="External"/><Relationship Id="rId76" Type="http://schemas.openxmlformats.org/officeDocument/2006/relationships/hyperlink" Target="http://paperpile.com/b/78KbmV/rnfq" TargetMode="External"/><Relationship Id="rId97" Type="http://schemas.openxmlformats.org/officeDocument/2006/relationships/hyperlink" Target="http://paperpile.com/b/78KbmV/gmStA" TargetMode="External"/><Relationship Id="rId120" Type="http://schemas.openxmlformats.org/officeDocument/2006/relationships/hyperlink" Target="http://paperpile.com/b/78KbmV/ncBn" TargetMode="External"/><Relationship Id="rId141" Type="http://schemas.openxmlformats.org/officeDocument/2006/relationships/hyperlink" Target="http://paperpile.com/b/78KbmV/rTNOt" TargetMode="External"/><Relationship Id="rId7" Type="http://schemas.openxmlformats.org/officeDocument/2006/relationships/hyperlink" Target="https://paperpile.com/c/78KbmV/Bq60" TargetMode="External"/><Relationship Id="rId162" Type="http://schemas.openxmlformats.org/officeDocument/2006/relationships/hyperlink" Target="http://paperpile.com/b/78KbmV/s9AT" TargetMode="External"/><Relationship Id="rId183" Type="http://schemas.openxmlformats.org/officeDocument/2006/relationships/hyperlink" Target="http://paperpile.com/b/78KbmV/srqQq" TargetMode="External"/><Relationship Id="rId218" Type="http://schemas.openxmlformats.org/officeDocument/2006/relationships/hyperlink" Target="http://paperpile.com/b/78KbmV/9Xzj" TargetMode="External"/><Relationship Id="rId24" Type="http://schemas.openxmlformats.org/officeDocument/2006/relationships/hyperlink" Target="https://paperpile.com/c/78KbmV/XSrG" TargetMode="External"/><Relationship Id="rId45" Type="http://schemas.openxmlformats.org/officeDocument/2006/relationships/image" Target="media/image3.png"/><Relationship Id="rId66" Type="http://schemas.openxmlformats.org/officeDocument/2006/relationships/hyperlink" Target="http://paperpile.com/b/78KbmV/CCH2A" TargetMode="External"/><Relationship Id="rId87" Type="http://schemas.openxmlformats.org/officeDocument/2006/relationships/hyperlink" Target="http://paperpile.com/b/78KbmV/UbqN" TargetMode="External"/><Relationship Id="rId110" Type="http://schemas.openxmlformats.org/officeDocument/2006/relationships/hyperlink" Target="http://paperpile.com/b/78KbmV/JMoa" TargetMode="External"/><Relationship Id="rId131" Type="http://schemas.openxmlformats.org/officeDocument/2006/relationships/hyperlink" Target="http://paperpile.com/b/78KbmV/XSrG" TargetMode="External"/><Relationship Id="rId152" Type="http://schemas.openxmlformats.org/officeDocument/2006/relationships/hyperlink" Target="http://paperpile.com/b/78KbmV/EWFR" TargetMode="External"/><Relationship Id="rId173" Type="http://schemas.openxmlformats.org/officeDocument/2006/relationships/hyperlink" Target="http://paperpile.com/b/78KbmV/RatZp" TargetMode="External"/><Relationship Id="rId194" Type="http://schemas.openxmlformats.org/officeDocument/2006/relationships/hyperlink" Target="http://paperpile.com/b/78KbmV/J7eT4" TargetMode="External"/><Relationship Id="rId208" Type="http://schemas.openxmlformats.org/officeDocument/2006/relationships/hyperlink" Target="http://paperpile.com/b/78KbmV/QGz6d" TargetMode="External"/><Relationship Id="rId14" Type="http://schemas.openxmlformats.org/officeDocument/2006/relationships/hyperlink" Target="https://paperpile.com/c/78KbmV/4Q5tq" TargetMode="External"/><Relationship Id="rId35" Type="http://schemas.openxmlformats.org/officeDocument/2006/relationships/hyperlink" Target="https://paperpile.com/c/78KbmV/JMoa" TargetMode="External"/><Relationship Id="rId56" Type="http://schemas.openxmlformats.org/officeDocument/2006/relationships/hyperlink" Target="http://paperpile.com/b/78KbmV/sZFq" TargetMode="External"/><Relationship Id="rId77" Type="http://schemas.openxmlformats.org/officeDocument/2006/relationships/hyperlink" Target="http://paperpile.com/b/78KbmV/rnfq" TargetMode="External"/><Relationship Id="rId100" Type="http://schemas.openxmlformats.org/officeDocument/2006/relationships/hyperlink" Target="http://paperpile.com/b/78KbmV/gmStA" TargetMode="External"/><Relationship Id="rId8" Type="http://schemas.openxmlformats.org/officeDocument/2006/relationships/hyperlink" Target="https://paperpile.com/c/78KbmV/CCH2A+QGz6d+RatZp" TargetMode="External"/><Relationship Id="rId98" Type="http://schemas.openxmlformats.org/officeDocument/2006/relationships/hyperlink" Target="http://paperpile.com/b/78KbmV/gmStA" TargetMode="External"/><Relationship Id="rId121" Type="http://schemas.openxmlformats.org/officeDocument/2006/relationships/hyperlink" Target="http://paperpile.com/b/78KbmV/ncBn" TargetMode="External"/><Relationship Id="rId142" Type="http://schemas.openxmlformats.org/officeDocument/2006/relationships/hyperlink" Target="http://dx.doi.org/10.2174/18742106-v16-e2202230" TargetMode="External"/><Relationship Id="rId163" Type="http://schemas.openxmlformats.org/officeDocument/2006/relationships/hyperlink" Target="http://paperpile.com/b/78KbmV/s9AT" TargetMode="External"/><Relationship Id="rId184" Type="http://schemas.openxmlformats.org/officeDocument/2006/relationships/hyperlink" Target="http://paperpile.com/b/78KbmV/srqQq" TargetMode="External"/><Relationship Id="rId219" Type="http://schemas.openxmlformats.org/officeDocument/2006/relationships/hyperlink" Target="http://paperpile.com/b/78KbmV/9Xzj" TargetMode="External"/><Relationship Id="rId3" Type="http://schemas.openxmlformats.org/officeDocument/2006/relationships/settings" Target="settings.xml"/><Relationship Id="rId214" Type="http://schemas.openxmlformats.org/officeDocument/2006/relationships/hyperlink" Target="http://paperpile.com/b/78KbmV/I45i2" TargetMode="External"/><Relationship Id="rId25" Type="http://schemas.openxmlformats.org/officeDocument/2006/relationships/hyperlink" Target="https://paperpile.com/c/78KbmV/JMoa" TargetMode="External"/><Relationship Id="rId46" Type="http://schemas.openxmlformats.org/officeDocument/2006/relationships/image" Target="media/image4.png"/><Relationship Id="rId67" Type="http://schemas.openxmlformats.org/officeDocument/2006/relationships/hyperlink" Target="http://paperpile.com/b/78KbmV/CCH2A" TargetMode="External"/><Relationship Id="rId116" Type="http://schemas.openxmlformats.org/officeDocument/2006/relationships/hyperlink" Target="http://paperpile.com/b/78KbmV/DEld" TargetMode="External"/><Relationship Id="rId137" Type="http://schemas.openxmlformats.org/officeDocument/2006/relationships/hyperlink" Target="http://paperpile.com/b/78KbmV/rTNOt" TargetMode="External"/><Relationship Id="rId158" Type="http://schemas.openxmlformats.org/officeDocument/2006/relationships/hyperlink" Target="http://paperpile.com/b/78KbmV/2iqy3" TargetMode="External"/><Relationship Id="rId20" Type="http://schemas.openxmlformats.org/officeDocument/2006/relationships/hyperlink" Target="https://paperpile.com/c/78KbmV/2iqy3" TargetMode="External"/><Relationship Id="rId41" Type="http://schemas.openxmlformats.org/officeDocument/2006/relationships/hyperlink" Target="https://paperpile.com/c/78KbmV/wEw1" TargetMode="External"/><Relationship Id="rId62" Type="http://schemas.openxmlformats.org/officeDocument/2006/relationships/hyperlink" Target="http://paperpile.com/b/78KbmV/pT8H" TargetMode="External"/><Relationship Id="rId83" Type="http://schemas.openxmlformats.org/officeDocument/2006/relationships/hyperlink" Target="http://paperpile.com/b/78KbmV/xjbp5" TargetMode="External"/><Relationship Id="rId88" Type="http://schemas.openxmlformats.org/officeDocument/2006/relationships/hyperlink" Target="http://paperpile.com/b/78KbmV/UbqN" TargetMode="External"/><Relationship Id="rId111" Type="http://schemas.openxmlformats.org/officeDocument/2006/relationships/hyperlink" Target="http://paperpile.com/b/78KbmV/JMoa" TargetMode="External"/><Relationship Id="rId132" Type="http://schemas.openxmlformats.org/officeDocument/2006/relationships/hyperlink" Target="http://paperpile.com/b/78KbmV/Bq60" TargetMode="External"/><Relationship Id="rId153" Type="http://schemas.openxmlformats.org/officeDocument/2006/relationships/hyperlink" Target="http://paperpile.com/b/78KbmV/FAU5T" TargetMode="External"/><Relationship Id="rId174" Type="http://schemas.openxmlformats.org/officeDocument/2006/relationships/hyperlink" Target="http://paperpile.com/b/78KbmV/RatZp" TargetMode="External"/><Relationship Id="rId179" Type="http://schemas.openxmlformats.org/officeDocument/2006/relationships/hyperlink" Target="http://paperpile.com/b/78KbmV/aE53Z" TargetMode="External"/><Relationship Id="rId195" Type="http://schemas.openxmlformats.org/officeDocument/2006/relationships/hyperlink" Target="http://paperpile.com/b/78KbmV/J7eT4" TargetMode="External"/><Relationship Id="rId209" Type="http://schemas.openxmlformats.org/officeDocument/2006/relationships/hyperlink" Target="http://paperpile.com/b/78KbmV/QGz6d" TargetMode="External"/><Relationship Id="rId190" Type="http://schemas.openxmlformats.org/officeDocument/2006/relationships/hyperlink" Target="http://paperpile.com/b/78KbmV/wEw1" TargetMode="External"/><Relationship Id="rId204" Type="http://schemas.openxmlformats.org/officeDocument/2006/relationships/hyperlink" Target="http://paperpile.com/b/78KbmV/49eTE" TargetMode="External"/><Relationship Id="rId220" Type="http://schemas.openxmlformats.org/officeDocument/2006/relationships/hyperlink" Target="http://paperpile.com/b/78KbmV/9Xzj" TargetMode="External"/><Relationship Id="rId225" Type="http://schemas.openxmlformats.org/officeDocument/2006/relationships/hyperlink" Target="http://paperpile.com/b/78KbmV/ePff" TargetMode="External"/><Relationship Id="rId15" Type="http://schemas.openxmlformats.org/officeDocument/2006/relationships/hyperlink" Target="https://paperpile.com/c/78KbmV/49eTE" TargetMode="External"/><Relationship Id="rId36" Type="http://schemas.openxmlformats.org/officeDocument/2006/relationships/hyperlink" Target="https://paperpile.com/c/78KbmV/ePff" TargetMode="External"/><Relationship Id="rId57" Type="http://schemas.openxmlformats.org/officeDocument/2006/relationships/hyperlink" Target="http://paperpile.com/b/78KbmV/sZFq" TargetMode="External"/><Relationship Id="rId106" Type="http://schemas.openxmlformats.org/officeDocument/2006/relationships/hyperlink" Target="http://dx.doi.org/10.3390/jcm10081733" TargetMode="External"/><Relationship Id="rId127" Type="http://schemas.openxmlformats.org/officeDocument/2006/relationships/hyperlink" Target="http://paperpile.com/b/78KbmV/XSrG" TargetMode="External"/><Relationship Id="rId10" Type="http://schemas.openxmlformats.org/officeDocument/2006/relationships/hyperlink" Target="https://paperpile.com/c/78KbmV/xjbp5+srqQq" TargetMode="External"/><Relationship Id="rId31" Type="http://schemas.openxmlformats.org/officeDocument/2006/relationships/hyperlink" Target="https://paperpile.com/c/78KbmV/HIZw" TargetMode="External"/><Relationship Id="rId52" Type="http://schemas.openxmlformats.org/officeDocument/2006/relationships/hyperlink" Target="http://paperpile.com/b/78KbmV/4Q5tq" TargetMode="External"/><Relationship Id="rId73" Type="http://schemas.openxmlformats.org/officeDocument/2006/relationships/hyperlink" Target="http://paperpile.com/b/78KbmV/yPS8" TargetMode="External"/><Relationship Id="rId78" Type="http://schemas.openxmlformats.org/officeDocument/2006/relationships/hyperlink" Target="http://paperpile.com/b/78KbmV/rnfq" TargetMode="External"/><Relationship Id="rId94" Type="http://schemas.openxmlformats.org/officeDocument/2006/relationships/hyperlink" Target="http://paperpile.com/b/78KbmV/Jf0P" TargetMode="External"/><Relationship Id="rId99" Type="http://schemas.openxmlformats.org/officeDocument/2006/relationships/hyperlink" Target="http://paperpile.com/b/78KbmV/gmStA" TargetMode="External"/><Relationship Id="rId101" Type="http://schemas.openxmlformats.org/officeDocument/2006/relationships/hyperlink" Target="http://paperpile.com/b/78KbmV/y2M6" TargetMode="External"/><Relationship Id="rId122" Type="http://schemas.openxmlformats.org/officeDocument/2006/relationships/hyperlink" Target="http://paperpile.com/b/78KbmV/IEq7c" TargetMode="External"/><Relationship Id="rId143" Type="http://schemas.openxmlformats.org/officeDocument/2006/relationships/hyperlink" Target="http://paperpile.com/b/78KbmV/I6Ec" TargetMode="External"/><Relationship Id="rId148" Type="http://schemas.openxmlformats.org/officeDocument/2006/relationships/hyperlink" Target="http://paperpile.com/b/78KbmV/EWFR" TargetMode="External"/><Relationship Id="rId164" Type="http://schemas.openxmlformats.org/officeDocument/2006/relationships/hyperlink" Target="http://paperpile.com/b/78KbmV/s9AT" TargetMode="External"/><Relationship Id="rId169" Type="http://schemas.openxmlformats.org/officeDocument/2006/relationships/hyperlink" Target="http://paperpile.com/b/78KbmV/RbNTS" TargetMode="External"/><Relationship Id="rId185" Type="http://schemas.openxmlformats.org/officeDocument/2006/relationships/hyperlink" Target="http://paperpile.com/b/78KbmV/srqQq" TargetMode="External"/><Relationship Id="rId4" Type="http://schemas.openxmlformats.org/officeDocument/2006/relationships/webSettings" Target="webSettings.xml"/><Relationship Id="rId9" Type="http://schemas.openxmlformats.org/officeDocument/2006/relationships/hyperlink" Target="https://paperpile.com/c/78KbmV/RbNTS+FAU5T" TargetMode="External"/><Relationship Id="rId180" Type="http://schemas.openxmlformats.org/officeDocument/2006/relationships/hyperlink" Target="http://paperpile.com/b/78KbmV/aE53Z" TargetMode="External"/><Relationship Id="rId210" Type="http://schemas.openxmlformats.org/officeDocument/2006/relationships/hyperlink" Target="http://paperpile.com/b/78KbmV/QGz6d" TargetMode="External"/><Relationship Id="rId215" Type="http://schemas.openxmlformats.org/officeDocument/2006/relationships/hyperlink" Target="http://paperpile.com/b/78KbmV/I45i2" TargetMode="External"/><Relationship Id="rId26" Type="http://schemas.openxmlformats.org/officeDocument/2006/relationships/hyperlink" Target="https://paperpile.com/c/78KbmV/rnfq" TargetMode="External"/><Relationship Id="rId47" Type="http://schemas.openxmlformats.org/officeDocument/2006/relationships/hyperlink" Target="http://paperpile.com/b/78KbmV/HIZw" TargetMode="External"/><Relationship Id="rId68" Type="http://schemas.openxmlformats.org/officeDocument/2006/relationships/hyperlink" Target="http://paperpile.com/b/78KbmV/CCH2A" TargetMode="External"/><Relationship Id="rId89" Type="http://schemas.openxmlformats.org/officeDocument/2006/relationships/hyperlink" Target="http://paperpile.com/b/78KbmV/UbqN" TargetMode="External"/><Relationship Id="rId112" Type="http://schemas.openxmlformats.org/officeDocument/2006/relationships/hyperlink" Target="http://paperpile.com/b/78KbmV/DEld" TargetMode="External"/><Relationship Id="rId133" Type="http://schemas.openxmlformats.org/officeDocument/2006/relationships/hyperlink" Target="http://paperpile.com/b/78KbmV/Bq60" TargetMode="External"/><Relationship Id="rId154" Type="http://schemas.openxmlformats.org/officeDocument/2006/relationships/hyperlink" Target="http://paperpile.com/b/78KbmV/FAU5T" TargetMode="External"/><Relationship Id="rId175" Type="http://schemas.openxmlformats.org/officeDocument/2006/relationships/hyperlink" Target="http://paperpile.com/b/78KbmV/RatZp" TargetMode="External"/><Relationship Id="rId196" Type="http://schemas.openxmlformats.org/officeDocument/2006/relationships/hyperlink" Target="http://paperpile.com/b/78KbmV/J7eT4" TargetMode="External"/><Relationship Id="rId200" Type="http://schemas.openxmlformats.org/officeDocument/2006/relationships/hyperlink" Target="http://paperpile.com/b/78KbmV/TyfwZ" TargetMode="External"/><Relationship Id="rId16" Type="http://schemas.openxmlformats.org/officeDocument/2006/relationships/hyperlink" Target="https://paperpile.com/c/78KbmV/J7eT4" TargetMode="External"/><Relationship Id="rId221" Type="http://schemas.openxmlformats.org/officeDocument/2006/relationships/hyperlink" Target="http://paperpile.com/b/78KbmV/9Xzj" TargetMode="External"/><Relationship Id="rId37" Type="http://schemas.openxmlformats.org/officeDocument/2006/relationships/hyperlink" Target="https://paperpile.com/c/78KbmV/s9AT" TargetMode="External"/><Relationship Id="rId58" Type="http://schemas.openxmlformats.org/officeDocument/2006/relationships/hyperlink" Target="http://paperpile.com/b/78KbmV/sZFq" TargetMode="External"/><Relationship Id="rId79" Type="http://schemas.openxmlformats.org/officeDocument/2006/relationships/hyperlink" Target="http://paperpile.com/b/78KbmV/rnfq" TargetMode="External"/><Relationship Id="rId102" Type="http://schemas.openxmlformats.org/officeDocument/2006/relationships/hyperlink" Target="http://paperpile.com/b/78KbmV/y2M6" TargetMode="External"/><Relationship Id="rId123" Type="http://schemas.openxmlformats.org/officeDocument/2006/relationships/hyperlink" Target="http://paperpile.com/b/78KbmV/IEq7c" TargetMode="External"/><Relationship Id="rId144" Type="http://schemas.openxmlformats.org/officeDocument/2006/relationships/hyperlink" Target="http://paperpile.com/b/78KbmV/I6Ec" TargetMode="External"/><Relationship Id="rId90" Type="http://schemas.openxmlformats.org/officeDocument/2006/relationships/hyperlink" Target="http://paperpile.com/b/78KbmV/UbqN" TargetMode="External"/><Relationship Id="rId165" Type="http://schemas.openxmlformats.org/officeDocument/2006/relationships/hyperlink" Target="http://paperpile.com/b/78KbmV/s9AT" TargetMode="External"/><Relationship Id="rId186" Type="http://schemas.openxmlformats.org/officeDocument/2006/relationships/hyperlink" Target="http://paperpile.com/b/78KbmV/srqQq" TargetMode="External"/><Relationship Id="rId211" Type="http://schemas.openxmlformats.org/officeDocument/2006/relationships/hyperlink" Target="http://paperpile.com/b/78KbmV/QGz6d" TargetMode="External"/><Relationship Id="rId27" Type="http://schemas.openxmlformats.org/officeDocument/2006/relationships/hyperlink" Target="https://paperpile.com/c/78KbmV/ePff" TargetMode="External"/><Relationship Id="rId48" Type="http://schemas.openxmlformats.org/officeDocument/2006/relationships/hyperlink" Target="http://paperpile.com/b/78KbmV/HIZw" TargetMode="External"/><Relationship Id="rId69" Type="http://schemas.openxmlformats.org/officeDocument/2006/relationships/hyperlink" Target="http://paperpile.com/b/78KbmV/CCH2A" TargetMode="External"/><Relationship Id="rId113" Type="http://schemas.openxmlformats.org/officeDocument/2006/relationships/hyperlink" Target="http://paperpile.com/b/78KbmV/DEld" TargetMode="External"/><Relationship Id="rId134" Type="http://schemas.openxmlformats.org/officeDocument/2006/relationships/hyperlink" Target="http://paperpile.com/b/78KbmV/Bq60" TargetMode="External"/><Relationship Id="rId80" Type="http://schemas.openxmlformats.org/officeDocument/2006/relationships/hyperlink" Target="http://paperpile.com/b/78KbmV/rnfq" TargetMode="External"/><Relationship Id="rId155" Type="http://schemas.openxmlformats.org/officeDocument/2006/relationships/hyperlink" Target="http://paperpile.com/b/78KbmV/FAU5T" TargetMode="External"/><Relationship Id="rId176" Type="http://schemas.openxmlformats.org/officeDocument/2006/relationships/hyperlink" Target="http://paperpile.com/b/78KbmV/RatZp" TargetMode="External"/><Relationship Id="rId197" Type="http://schemas.openxmlformats.org/officeDocument/2006/relationships/hyperlink" Target="http://paperpile.com/b/78KbmV/TyfwZ" TargetMode="External"/><Relationship Id="rId201" Type="http://schemas.openxmlformats.org/officeDocument/2006/relationships/hyperlink" Target="http://paperpile.com/b/78KbmV/TyfwZ" TargetMode="External"/><Relationship Id="rId222" Type="http://schemas.openxmlformats.org/officeDocument/2006/relationships/hyperlink" Target="http://paperpile.com/b/78KbmV/ePff" TargetMode="External"/><Relationship Id="rId17" Type="http://schemas.openxmlformats.org/officeDocument/2006/relationships/hyperlink" Target="https://paperpile.com/c/78KbmV/I6Ec" TargetMode="External"/><Relationship Id="rId38" Type="http://schemas.openxmlformats.org/officeDocument/2006/relationships/hyperlink" Target="https://paperpile.com/c/78KbmV/yPS8" TargetMode="External"/><Relationship Id="rId59" Type="http://schemas.openxmlformats.org/officeDocument/2006/relationships/hyperlink" Target="http://paperpile.com/b/78KbmV/sZFq" TargetMode="External"/><Relationship Id="rId103" Type="http://schemas.openxmlformats.org/officeDocument/2006/relationships/hyperlink" Target="http://paperpile.com/b/78KbmV/y2M6" TargetMode="External"/><Relationship Id="rId124" Type="http://schemas.openxmlformats.org/officeDocument/2006/relationships/hyperlink" Target="http://paperpile.com/b/78KbmV/IEq7c" TargetMode="External"/><Relationship Id="rId70" Type="http://schemas.openxmlformats.org/officeDocument/2006/relationships/hyperlink" Target="http://paperpile.com/b/78KbmV/CCH2A" TargetMode="External"/><Relationship Id="rId91" Type="http://schemas.openxmlformats.org/officeDocument/2006/relationships/hyperlink" Target="http://paperpile.com/b/78KbmV/Jf0P" TargetMode="External"/><Relationship Id="rId145" Type="http://schemas.openxmlformats.org/officeDocument/2006/relationships/hyperlink" Target="http://paperpile.com/b/78KbmV/I6Ec" TargetMode="External"/><Relationship Id="rId166" Type="http://schemas.openxmlformats.org/officeDocument/2006/relationships/hyperlink" Target="http://paperpile.com/b/78KbmV/s9AT" TargetMode="External"/><Relationship Id="rId187" Type="http://schemas.openxmlformats.org/officeDocument/2006/relationships/hyperlink" Target="http://paperpile.com/b/78KbmV/wEw1" TargetMode="External"/><Relationship Id="rId1" Type="http://schemas.openxmlformats.org/officeDocument/2006/relationships/numbering" Target="numbering.xml"/><Relationship Id="rId212" Type="http://schemas.openxmlformats.org/officeDocument/2006/relationships/hyperlink" Target="http://paperpile.com/b/78KbmV/I45i2" TargetMode="External"/><Relationship Id="rId28" Type="http://schemas.openxmlformats.org/officeDocument/2006/relationships/hyperlink" Target="https://paperpile.com/c/78KbmV/9Xzj" TargetMode="External"/><Relationship Id="rId49" Type="http://schemas.openxmlformats.org/officeDocument/2006/relationships/hyperlink" Target="http://paperpile.com/b/78KbmV/HIZw" TargetMode="External"/><Relationship Id="rId114" Type="http://schemas.openxmlformats.org/officeDocument/2006/relationships/hyperlink" Target="http://paperpile.com/b/78KbmV/DEld" TargetMode="External"/><Relationship Id="rId60" Type="http://schemas.openxmlformats.org/officeDocument/2006/relationships/hyperlink" Target="http://paperpile.com/b/78KbmV/sZFq" TargetMode="External"/><Relationship Id="rId81" Type="http://schemas.openxmlformats.org/officeDocument/2006/relationships/hyperlink" Target="http://paperpile.com/b/78KbmV/xjbp5" TargetMode="External"/><Relationship Id="rId135" Type="http://schemas.openxmlformats.org/officeDocument/2006/relationships/hyperlink" Target="http://paperpile.com/b/78KbmV/Bq60" TargetMode="External"/><Relationship Id="rId156" Type="http://schemas.openxmlformats.org/officeDocument/2006/relationships/hyperlink" Target="http://paperpile.com/b/78KbmV/FAU5T" TargetMode="External"/><Relationship Id="rId177" Type="http://schemas.openxmlformats.org/officeDocument/2006/relationships/hyperlink" Target="http://paperpile.com/b/78KbmV/aE53Z" TargetMode="External"/><Relationship Id="rId198" Type="http://schemas.openxmlformats.org/officeDocument/2006/relationships/hyperlink" Target="http://paperpile.com/b/78KbmV/TyfwZ" TargetMode="External"/><Relationship Id="rId202" Type="http://schemas.openxmlformats.org/officeDocument/2006/relationships/hyperlink" Target="http://paperpile.com/b/78KbmV/49eTE" TargetMode="External"/><Relationship Id="rId223" Type="http://schemas.openxmlformats.org/officeDocument/2006/relationships/hyperlink" Target="http://paperpile.com/b/78KbmV/ePff" TargetMode="External"/><Relationship Id="rId18" Type="http://schemas.openxmlformats.org/officeDocument/2006/relationships/hyperlink" Target="https://paperpile.com/c/78KbmV/UbqN" TargetMode="External"/><Relationship Id="rId39" Type="http://schemas.openxmlformats.org/officeDocument/2006/relationships/hyperlink" Target="https://paperpile.com/c/78KbmV/EWFR" TargetMode="External"/><Relationship Id="rId50" Type="http://schemas.openxmlformats.org/officeDocument/2006/relationships/hyperlink" Target="http://paperpile.com/b/78KbmV/HIZw" TargetMode="External"/><Relationship Id="rId104" Type="http://schemas.openxmlformats.org/officeDocument/2006/relationships/hyperlink" Target="http://paperpile.com/b/78KbmV/y2M6" TargetMode="External"/><Relationship Id="rId125" Type="http://schemas.openxmlformats.org/officeDocument/2006/relationships/hyperlink" Target="http://paperpile.com/b/78KbmV/IEq7c" TargetMode="External"/><Relationship Id="rId146" Type="http://schemas.openxmlformats.org/officeDocument/2006/relationships/hyperlink" Target="http://paperpile.com/b/78KbmV/I6Ec" TargetMode="External"/><Relationship Id="rId167" Type="http://schemas.openxmlformats.org/officeDocument/2006/relationships/hyperlink" Target="http://paperpile.com/b/78KbmV/RbNTS" TargetMode="External"/><Relationship Id="rId188" Type="http://schemas.openxmlformats.org/officeDocument/2006/relationships/hyperlink" Target="http://paperpile.com/b/78KbmV/wEw1" TargetMode="External"/><Relationship Id="rId71" Type="http://schemas.openxmlformats.org/officeDocument/2006/relationships/hyperlink" Target="http://paperpile.com/b/78KbmV/yPS8" TargetMode="External"/><Relationship Id="rId92" Type="http://schemas.openxmlformats.org/officeDocument/2006/relationships/hyperlink" Target="http://paperpile.com/b/78KbmV/Jf0P" TargetMode="External"/><Relationship Id="rId213" Type="http://schemas.openxmlformats.org/officeDocument/2006/relationships/hyperlink" Target="http://paperpile.com/b/78KbmV/I45i2" TargetMode="External"/><Relationship Id="rId2" Type="http://schemas.openxmlformats.org/officeDocument/2006/relationships/styles" Target="styles.xml"/><Relationship Id="rId29" Type="http://schemas.openxmlformats.org/officeDocument/2006/relationships/hyperlink" Target="https://paperpile.com/c/78KbmV/9Xzj+s9AT" TargetMode="External"/><Relationship Id="rId40" Type="http://schemas.openxmlformats.org/officeDocument/2006/relationships/hyperlink" Target="https://paperpile.com/c/78KbmV/Jf0P" TargetMode="External"/><Relationship Id="rId115" Type="http://schemas.openxmlformats.org/officeDocument/2006/relationships/hyperlink" Target="http://paperpile.com/b/78KbmV/DEld" TargetMode="External"/><Relationship Id="rId136" Type="http://schemas.openxmlformats.org/officeDocument/2006/relationships/hyperlink" Target="http://paperpile.com/b/78KbmV/Bq60" TargetMode="External"/><Relationship Id="rId157" Type="http://schemas.openxmlformats.org/officeDocument/2006/relationships/hyperlink" Target="http://paperpile.com/b/78KbmV/FAU5T" TargetMode="External"/><Relationship Id="rId178" Type="http://schemas.openxmlformats.org/officeDocument/2006/relationships/hyperlink" Target="http://paperpile.com/b/78KbmV/aE53Z" TargetMode="External"/><Relationship Id="rId61" Type="http://schemas.openxmlformats.org/officeDocument/2006/relationships/hyperlink" Target="http://paperpile.com/b/78KbmV/pT8H" TargetMode="External"/><Relationship Id="rId82" Type="http://schemas.openxmlformats.org/officeDocument/2006/relationships/hyperlink" Target="http://paperpile.com/b/78KbmV/xjbp5" TargetMode="External"/><Relationship Id="rId199" Type="http://schemas.openxmlformats.org/officeDocument/2006/relationships/hyperlink" Target="http://paperpile.com/b/78KbmV/TyfwZ" TargetMode="External"/><Relationship Id="rId203" Type="http://schemas.openxmlformats.org/officeDocument/2006/relationships/hyperlink" Target="http://paperpile.com/b/78KbmV/49eTE" TargetMode="External"/><Relationship Id="rId19" Type="http://schemas.openxmlformats.org/officeDocument/2006/relationships/hyperlink" Target="https://paperpile.com/c/78KbmV/aE53Z+IEq7c" TargetMode="External"/><Relationship Id="rId224" Type="http://schemas.openxmlformats.org/officeDocument/2006/relationships/hyperlink" Target="http://paperpile.com/b/78KbmV/ePff" TargetMode="External"/><Relationship Id="rId30" Type="http://schemas.openxmlformats.org/officeDocument/2006/relationships/hyperlink" Target="https://paperpile.com/c/78KbmV/yPS8" TargetMode="External"/><Relationship Id="rId105" Type="http://schemas.openxmlformats.org/officeDocument/2006/relationships/hyperlink" Target="http://paperpile.com/b/78KbmV/y2M6" TargetMode="External"/><Relationship Id="rId126" Type="http://schemas.openxmlformats.org/officeDocument/2006/relationships/hyperlink" Target="http://paperpile.com/b/78KbmV/IEq7c" TargetMode="External"/><Relationship Id="rId147" Type="http://schemas.openxmlformats.org/officeDocument/2006/relationships/hyperlink" Target="http://paperpile.com/b/78KbmV/I6Ec" TargetMode="External"/><Relationship Id="rId168" Type="http://schemas.openxmlformats.org/officeDocument/2006/relationships/hyperlink" Target="http://paperpile.com/b/78KbmV/RbNTS" TargetMode="External"/><Relationship Id="rId51" Type="http://schemas.openxmlformats.org/officeDocument/2006/relationships/hyperlink" Target="http://paperpile.com/b/78KbmV/HIZw" TargetMode="External"/><Relationship Id="rId72" Type="http://schemas.openxmlformats.org/officeDocument/2006/relationships/hyperlink" Target="http://paperpile.com/b/78KbmV/yPS8" TargetMode="External"/><Relationship Id="rId93" Type="http://schemas.openxmlformats.org/officeDocument/2006/relationships/hyperlink" Target="http://paperpile.com/b/78KbmV/Jf0P" TargetMode="External"/><Relationship Id="rId189" Type="http://schemas.openxmlformats.org/officeDocument/2006/relationships/hyperlink" Target="http://paperpile.com/b/78KbmV/wEw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10</Pages>
  <Words>7118</Words>
  <Characters>40577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2025-06-21T10:08:00Z</dcterms:created>
  <dcterms:modified xsi:type="dcterms:W3CDTF">2025-10-28T13:16:00Z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74b443e2-35dd-49f0-907e-088d362541ec</vt:lpwstr>
  </property>
</Properties>
</file>