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4DC8EA" w14:textId="559C837C" w:rsidR="0016385D" w:rsidRPr="00075EA6" w:rsidRDefault="00011C78" w:rsidP="009201BE">
      <w:pPr>
        <w:pStyle w:val="PaperTitle"/>
        <w:rPr>
          <w:b w:val="0"/>
          <w:bCs/>
          <w:sz w:val="24"/>
          <w:szCs w:val="24"/>
        </w:rPr>
      </w:pPr>
      <w:r w:rsidRPr="00C36165">
        <w:t xml:space="preserve">Concentration </w:t>
      </w:r>
      <w:r>
        <w:t>o</w:t>
      </w:r>
      <w:r w:rsidRPr="00C36165">
        <w:t xml:space="preserve">f Nano Silicon Carbide Particle </w:t>
      </w:r>
      <w:r>
        <w:t>o</w:t>
      </w:r>
      <w:r w:rsidRPr="00C36165">
        <w:t xml:space="preserve">n Functional Characteristics </w:t>
      </w:r>
      <w:r>
        <w:t>o</w:t>
      </w:r>
      <w:r w:rsidRPr="00C36165">
        <w:t>f Az91d Magnesium Alloy Comp</w:t>
      </w:r>
      <w:r>
        <w:t>osite Via Vacuum-</w:t>
      </w:r>
      <w:r w:rsidRPr="009201BE">
        <w:t>Aided</w:t>
      </w:r>
      <w:r>
        <w:t xml:space="preserve"> Stir Cast</w:t>
      </w:r>
    </w:p>
    <w:p w14:paraId="7D216B48" w14:textId="795CB46F" w:rsidR="00824419" w:rsidRPr="00824419" w:rsidRDefault="00011C78" w:rsidP="00824419">
      <w:pPr>
        <w:pStyle w:val="AuthorName"/>
      </w:pPr>
      <w:r>
        <w:t xml:space="preserve">S </w:t>
      </w:r>
      <w:r w:rsidR="00CD6190" w:rsidRPr="00824419">
        <w:t>Vinothkumar</w:t>
      </w:r>
      <w:r w:rsidR="00CD6190" w:rsidRPr="00824419">
        <w:rPr>
          <w:vertAlign w:val="superscript"/>
        </w:rPr>
        <w:t>1</w:t>
      </w:r>
      <w:r w:rsidR="00CD6190" w:rsidRPr="00824419">
        <w:t xml:space="preserve">, </w:t>
      </w:r>
      <w:r w:rsidR="00824419" w:rsidRPr="00824419">
        <w:t>K</w:t>
      </w:r>
      <w:r>
        <w:t xml:space="preserve"> </w:t>
      </w:r>
      <w:r w:rsidR="00824419" w:rsidRPr="00824419">
        <w:t>Kandasamy</w:t>
      </w:r>
      <w:r w:rsidR="00CD6190" w:rsidRPr="00824419">
        <w:rPr>
          <w:vertAlign w:val="superscript"/>
        </w:rPr>
        <w:t>2</w:t>
      </w:r>
      <w:r w:rsidR="00CD6190" w:rsidRPr="00824419">
        <w:t xml:space="preserve">, </w:t>
      </w:r>
      <w:r w:rsidR="00824419" w:rsidRPr="00824419">
        <w:t>Gurushanth B Vaggar</w:t>
      </w:r>
      <w:r w:rsidR="00CD6190" w:rsidRPr="00824419">
        <w:rPr>
          <w:vertAlign w:val="superscript"/>
        </w:rPr>
        <w:t>3</w:t>
      </w:r>
      <w:r w:rsidR="00CD6190" w:rsidRPr="00824419">
        <w:t xml:space="preserve">, </w:t>
      </w:r>
      <w:bookmarkStart w:id="0" w:name="_Hlk207537602"/>
      <w:r w:rsidR="00B07AA2" w:rsidRPr="00B07AA2">
        <w:t>P</w:t>
      </w:r>
      <w:r>
        <w:t xml:space="preserve"> </w:t>
      </w:r>
      <w:r w:rsidR="00B07AA2" w:rsidRPr="00B07AA2">
        <w:t>Dhiravidamani</w:t>
      </w:r>
      <w:r w:rsidR="00824419" w:rsidRPr="00824419">
        <w:rPr>
          <w:vertAlign w:val="superscript"/>
        </w:rPr>
        <w:t xml:space="preserve">4 </w:t>
      </w:r>
      <w:bookmarkEnd w:id="0"/>
      <w:r w:rsidR="00824419" w:rsidRPr="00824419">
        <w:t xml:space="preserve">, </w:t>
      </w:r>
      <w:r w:rsidR="00CD6190" w:rsidRPr="00824419">
        <w:t>R Rethan Raj</w:t>
      </w:r>
      <w:r w:rsidR="00CD6190" w:rsidRPr="00824419">
        <w:rPr>
          <w:vertAlign w:val="superscript"/>
        </w:rPr>
        <w:t>5</w:t>
      </w:r>
      <w:r w:rsidR="00CD6190" w:rsidRPr="00824419">
        <w:t>, C Manivel</w:t>
      </w:r>
      <w:r w:rsidR="00CD6190" w:rsidRPr="00824419">
        <w:rPr>
          <w:vertAlign w:val="superscript"/>
        </w:rPr>
        <w:t>6</w:t>
      </w:r>
      <w:r w:rsidR="00CD6190" w:rsidRPr="00824419">
        <w:t>, Jonnala Subba Reddy</w:t>
      </w:r>
      <w:r w:rsidR="00CD6190" w:rsidRPr="00824419">
        <w:rPr>
          <w:vertAlign w:val="superscript"/>
        </w:rPr>
        <w:t>7</w:t>
      </w:r>
      <w:r w:rsidR="00837608" w:rsidRPr="00824419">
        <w:t>,</w:t>
      </w:r>
      <w:bookmarkStart w:id="1" w:name="_Hlk207537558"/>
      <w:r w:rsidR="0075773F">
        <w:t>L</w:t>
      </w:r>
      <w:r>
        <w:t xml:space="preserve"> </w:t>
      </w:r>
      <w:r w:rsidR="0075773F">
        <w:t>Boopalan</w:t>
      </w:r>
      <w:r w:rsidR="00824419" w:rsidRPr="00824419">
        <w:rPr>
          <w:vertAlign w:val="superscript"/>
        </w:rPr>
        <w:t>8</w:t>
      </w:r>
      <w:r w:rsidR="009201BE">
        <w:rPr>
          <w:vertAlign w:val="superscript"/>
        </w:rPr>
        <w:t>,a)</w:t>
      </w:r>
      <w:r w:rsidR="00824419" w:rsidRPr="00824419">
        <w:t>, Mohanavel Vinayagam</w:t>
      </w:r>
      <w:r w:rsidR="00837608">
        <w:rPr>
          <w:vertAlign w:val="superscript"/>
        </w:rPr>
        <w:t>9</w:t>
      </w:r>
    </w:p>
    <w:bookmarkEnd w:id="1"/>
    <w:p w14:paraId="061DA4CB" w14:textId="77777777" w:rsidR="00B05769" w:rsidRPr="00B05769" w:rsidRDefault="00B05769" w:rsidP="00B05769">
      <w:pPr>
        <w:pStyle w:val="AuthorAffiliation"/>
      </w:pPr>
      <w:r w:rsidRPr="00B05769">
        <w:rPr>
          <w:vertAlign w:val="superscript"/>
        </w:rPr>
        <w:t>1</w:t>
      </w:r>
      <w:r w:rsidRPr="00B05769">
        <w:t xml:space="preserve">Department of Mechanical Engineering, Vel Tech Multi Tech Dr.Rangarajan Dr.Sakunthala Engineering College, </w:t>
      </w:r>
      <w:r w:rsidRPr="00B05769">
        <w:rPr>
          <w:bCs/>
        </w:rPr>
        <w:t>Avadi, Chennai,</w:t>
      </w:r>
      <w:r w:rsidRPr="00B05769">
        <w:t xml:space="preserve"> 600062, Tamil Nadu, India.</w:t>
      </w:r>
    </w:p>
    <w:p w14:paraId="3A47BF10" w14:textId="77777777" w:rsidR="00824419" w:rsidRPr="00920B76" w:rsidRDefault="00824419" w:rsidP="00824419">
      <w:pPr>
        <w:pStyle w:val="AuthorAffiliation"/>
        <w:jc w:val="left"/>
      </w:pPr>
      <w:bookmarkStart w:id="2" w:name="_Hlk207537650"/>
      <w:r>
        <w:rPr>
          <w:bCs/>
          <w:vertAlign w:val="superscript"/>
        </w:rPr>
        <w:t>2</w:t>
      </w:r>
      <w:r w:rsidRPr="00920B76">
        <w:rPr>
          <w:bCs/>
        </w:rPr>
        <w:t xml:space="preserve">Department of </w:t>
      </w:r>
      <w:r w:rsidRPr="00920B76">
        <w:t>Mechanical</w:t>
      </w:r>
      <w:r w:rsidRPr="00920B76">
        <w:rPr>
          <w:bCs/>
        </w:rPr>
        <w:t xml:space="preserve"> Engineering, Rathinam Technical Campus, Coimbatore, 641021, Tamil Nadu, </w:t>
      </w:r>
      <w:r w:rsidRPr="00920B76">
        <w:t>India.</w:t>
      </w:r>
    </w:p>
    <w:bookmarkEnd w:id="2"/>
    <w:p w14:paraId="6D798EF1" w14:textId="77777777" w:rsidR="00824419" w:rsidRDefault="00B05769" w:rsidP="00824419">
      <w:pPr>
        <w:pStyle w:val="AuthorAffiliation"/>
        <w:rPr>
          <w:bCs/>
        </w:rPr>
      </w:pPr>
      <w:r w:rsidRPr="00B05769">
        <w:rPr>
          <w:bCs/>
          <w:vertAlign w:val="superscript"/>
        </w:rPr>
        <w:t>3</w:t>
      </w:r>
      <w:r w:rsidRPr="00B05769">
        <w:rPr>
          <w:bCs/>
        </w:rPr>
        <w:t xml:space="preserve">Department of </w:t>
      </w:r>
      <w:r w:rsidRPr="00B05769">
        <w:t>Mechanical</w:t>
      </w:r>
      <w:r w:rsidRPr="00B05769">
        <w:rPr>
          <w:bCs/>
        </w:rPr>
        <w:t xml:space="preserve"> Engineering, </w:t>
      </w:r>
      <w:r w:rsidR="00824419" w:rsidRPr="00824419">
        <w:rPr>
          <w:bCs/>
        </w:rPr>
        <w:t>Alva's Institute of Engineering and Technology,  Moodbidri, Karnataka, India.</w:t>
      </w:r>
    </w:p>
    <w:p w14:paraId="6B6DB45A" w14:textId="77777777" w:rsidR="00824419" w:rsidRPr="004C4F9D" w:rsidRDefault="00824419" w:rsidP="00824419">
      <w:pPr>
        <w:pStyle w:val="AuthorAffiliation"/>
      </w:pPr>
      <w:bookmarkStart w:id="3" w:name="_Hlk207537688"/>
      <w:r w:rsidRPr="004C4F9D">
        <w:rPr>
          <w:bCs/>
          <w:vertAlign w:val="superscript"/>
        </w:rPr>
        <w:t>4</w:t>
      </w:r>
      <w:r w:rsidRPr="004C4F9D">
        <w:rPr>
          <w:bCs/>
        </w:rPr>
        <w:t>Department of Safety and fire Engineering, KSR College of Engineering, Tiruchengode</w:t>
      </w:r>
      <w:r w:rsidRPr="004C4F9D">
        <w:t>637215, Tamil Nadu, India.</w:t>
      </w:r>
    </w:p>
    <w:bookmarkEnd w:id="3"/>
    <w:p w14:paraId="6AACC3D3" w14:textId="77777777" w:rsidR="00B05769" w:rsidRPr="00B05769" w:rsidRDefault="00B05769" w:rsidP="00B05769">
      <w:pPr>
        <w:pStyle w:val="AuthorAffiliation"/>
      </w:pPr>
      <w:r w:rsidRPr="00B05769">
        <w:rPr>
          <w:bCs/>
          <w:vertAlign w:val="superscript"/>
        </w:rPr>
        <w:t>5</w:t>
      </w:r>
      <w:r w:rsidRPr="00B05769">
        <w:rPr>
          <w:bCs/>
        </w:rPr>
        <w:t xml:space="preserve"> Department of </w:t>
      </w:r>
      <w:r w:rsidRPr="00B05769">
        <w:t>Mechanical</w:t>
      </w:r>
      <w:r w:rsidRPr="00B05769">
        <w:rPr>
          <w:bCs/>
        </w:rPr>
        <w:t xml:space="preserve"> Engineering, </w:t>
      </w:r>
      <w:r w:rsidRPr="00B05769">
        <w:t xml:space="preserve">Mar Ephraem College of Engineering and Technology </w:t>
      </w:r>
      <w:r w:rsidRPr="00B05769">
        <w:rPr>
          <w:bCs/>
        </w:rPr>
        <w:t xml:space="preserve">, </w:t>
      </w:r>
      <w:r w:rsidRPr="00B05769">
        <w:t>Marthandam, Kanyakumari, 629171, Tamil Nadu, India.</w:t>
      </w:r>
    </w:p>
    <w:p w14:paraId="00E15B7C" w14:textId="77777777" w:rsidR="00B05769" w:rsidRPr="00B05769" w:rsidRDefault="00B05769" w:rsidP="00B05769">
      <w:pPr>
        <w:pStyle w:val="AuthorAffiliation"/>
      </w:pPr>
      <w:r w:rsidRPr="00B05769">
        <w:rPr>
          <w:bCs/>
          <w:vertAlign w:val="superscript"/>
        </w:rPr>
        <w:t>6</w:t>
      </w:r>
      <w:r w:rsidRPr="00B05769">
        <w:rPr>
          <w:bCs/>
        </w:rPr>
        <w:t>Department of Mechanical Engineering, NPR College of Engineering and Technology, Natham, Dindigul, 624401</w:t>
      </w:r>
      <w:r w:rsidRPr="00B05769">
        <w:t>, Tamil Nadu, India.</w:t>
      </w:r>
    </w:p>
    <w:p w14:paraId="607F51C0" w14:textId="77777777" w:rsidR="00B05769" w:rsidRDefault="00B05769" w:rsidP="00B05769">
      <w:pPr>
        <w:pStyle w:val="AuthorAffiliation"/>
      </w:pPr>
      <w:r w:rsidRPr="00B05769">
        <w:rPr>
          <w:bCs/>
          <w:vertAlign w:val="superscript"/>
        </w:rPr>
        <w:t>7</w:t>
      </w:r>
      <w:r w:rsidRPr="00B05769">
        <w:rPr>
          <w:bCs/>
        </w:rPr>
        <w:t xml:space="preserve">Department of Mechanical Engineering, </w:t>
      </w:r>
      <w:r w:rsidRPr="00B05769">
        <w:t>Lakireddy Bali Reddy College of Engineering, Mylavaram, Andhra Pradesh, 521230, India</w:t>
      </w:r>
    </w:p>
    <w:p w14:paraId="0F702B50" w14:textId="77777777" w:rsidR="00824419" w:rsidRDefault="00824419" w:rsidP="00824419">
      <w:pPr>
        <w:pStyle w:val="AuthorAffiliation"/>
      </w:pPr>
      <w:bookmarkStart w:id="4" w:name="_Hlk207537730"/>
      <w:r w:rsidRPr="00824419">
        <w:rPr>
          <w:bCs/>
          <w:vertAlign w:val="superscript"/>
        </w:rPr>
        <w:t xml:space="preserve">8 </w:t>
      </w:r>
      <w:r w:rsidRPr="00B05769">
        <w:rPr>
          <w:bCs/>
        </w:rPr>
        <w:t xml:space="preserve">Department of </w:t>
      </w:r>
      <w:r w:rsidRPr="00B05769">
        <w:t>Mechanical</w:t>
      </w:r>
      <w:r w:rsidRPr="00B05769">
        <w:rPr>
          <w:bCs/>
        </w:rPr>
        <w:t xml:space="preserve"> Engineering, Erode Sengunthar Engineering College, </w:t>
      </w:r>
      <w:r w:rsidRPr="00B05769">
        <w:t>Thuduppathi, 638057, Tamil Nadu, India.</w:t>
      </w:r>
    </w:p>
    <w:p w14:paraId="5D3A64F7" w14:textId="77777777" w:rsidR="00824419" w:rsidRPr="00B05769" w:rsidRDefault="00824419" w:rsidP="00824419">
      <w:pPr>
        <w:pStyle w:val="AuthorAffiliation"/>
      </w:pPr>
      <w:r>
        <w:rPr>
          <w:bCs/>
          <w:vertAlign w:val="superscript"/>
        </w:rPr>
        <w:t>9</w:t>
      </w:r>
      <w:r>
        <w:t xml:space="preserve"> Centre for Sustainable Materials Research, Department of Mechanical Engineering, Academy of Maritime Education and Training (AMET) Deemed to be University,Kanathur, Chennai 603112, Tamil Nadu, India.</w:t>
      </w:r>
    </w:p>
    <w:bookmarkEnd w:id="4"/>
    <w:p w14:paraId="51F62EF4" w14:textId="7A968523" w:rsidR="00B05769" w:rsidRPr="00B05769" w:rsidRDefault="00B05769" w:rsidP="009201BE">
      <w:pPr>
        <w:pStyle w:val="AuthorEmail"/>
        <w:rPr>
          <w:u w:val="single"/>
        </w:rPr>
      </w:pPr>
      <w:r w:rsidRPr="00B05769">
        <w:rPr>
          <w:b/>
        </w:rPr>
        <w:t>Correspond</w:t>
      </w:r>
      <w:r w:rsidR="009201BE">
        <w:rPr>
          <w:b/>
        </w:rPr>
        <w:t>ing author:</w:t>
      </w:r>
      <w:r w:rsidRPr="00B05769">
        <w:t xml:space="preserve"> </w:t>
      </w:r>
      <w:r w:rsidR="009201BE">
        <w:rPr>
          <w:vertAlign w:val="superscript"/>
        </w:rPr>
        <w:t>a)</w:t>
      </w:r>
      <w:hyperlink r:id="rId9" w:history="1">
        <w:r w:rsidR="0075773F" w:rsidRPr="00D315F2">
          <w:rPr>
            <w:rStyle w:val="Hyperlink"/>
            <w:bCs/>
          </w:rPr>
          <w:t>boopalanloganathan@gmail.com</w:t>
        </w:r>
      </w:hyperlink>
    </w:p>
    <w:p w14:paraId="6C743349" w14:textId="77777777" w:rsidR="00B05769" w:rsidRDefault="00B05769" w:rsidP="00C14B14">
      <w:pPr>
        <w:pStyle w:val="AuthorAffiliation"/>
      </w:pPr>
    </w:p>
    <w:p w14:paraId="40E05FE5" w14:textId="77777777" w:rsidR="00B05769" w:rsidRDefault="00B05769" w:rsidP="00C14B14">
      <w:pPr>
        <w:pStyle w:val="AuthorAffiliation"/>
      </w:pPr>
    </w:p>
    <w:p w14:paraId="7ACBAF13" w14:textId="2DF674A4" w:rsidR="00BD66F5" w:rsidRPr="00BD66F5" w:rsidRDefault="009201BE" w:rsidP="00DF7E98">
      <w:pPr>
        <w:jc w:val="both"/>
        <w:rPr>
          <w:sz w:val="18"/>
        </w:rPr>
      </w:pPr>
      <w:r>
        <w:rPr>
          <w:sz w:val="18"/>
        </w:rPr>
        <w:t>Abstract: Th</w:t>
      </w:r>
      <w:r w:rsidR="00E3247E" w:rsidRPr="00E3247E">
        <w:rPr>
          <w:sz w:val="18"/>
        </w:rPr>
        <w:t>is work examines the influence of nano-sized silicon carbide reinforcements on the mechanical properties and corrosion resistance of AZ91D magnesium alloy fabricated by a controlled vacuum-assisted stir casting method. Four composite versions were produced by sequentially adjusting SiC content from 1 wt% to 5 wt%, and systematically assessed for impact toughness, tensile strength and corrosion resistance in a saline environment. The integration of nano SiC significantly improved mechanical strength and corrosion resistance by facilitating grain refinement, efficient load transfer and the development of stable passive coatings. The composite with 3 wt% SiC demonstrated the most optimal performance shows the adverse impacts of particle agglomeration seen at higher filler concentrations and these findings show the proper use of AZ91D with SiC nano composites for high performance weight critical applications in the automotive and transportation industries.</w:t>
      </w:r>
    </w:p>
    <w:p w14:paraId="730878C4" w14:textId="62E572C5" w:rsidR="003A287B" w:rsidRPr="00075EA6" w:rsidRDefault="000F3FD2" w:rsidP="00003D7C">
      <w:pPr>
        <w:pStyle w:val="Heading1"/>
        <w:rPr>
          <w:b w:val="0"/>
          <w:caps w:val="0"/>
          <w:sz w:val="20"/>
        </w:rPr>
      </w:pPr>
      <w:r w:rsidRPr="000F3FD2">
        <w:t>Introduction</w:t>
      </w:r>
    </w:p>
    <w:p w14:paraId="270DE3A0" w14:textId="77777777" w:rsidR="00494CD6" w:rsidRDefault="00847B90" w:rsidP="00494CD6">
      <w:pPr>
        <w:pStyle w:val="Paragraph"/>
      </w:pPr>
      <w:r>
        <w:t>Magnesium alloys especially AZ91D are well known for their high specific strength and low weight, which makes them perfect for automotive and structural parts, but insufficient hardness and poor corrosion resistance prevent further usage. In harsh conditions nanoparticle reinforcement can improve durability and mechanical integrity particularly when combined with high-hardness ceramics like SiC.</w:t>
      </w:r>
      <w:r w:rsidR="00494CD6">
        <w:t xml:space="preserve"> Recent research on magnesium based hybrid nanocomposites has revealed that dual and multi-phase reinforcing processes can work together to make the materials stronger</w:t>
      </w:r>
      <w:r w:rsidR="00B05769">
        <w:t xml:space="preserve"> [1-4]</w:t>
      </w:r>
      <w:r w:rsidR="00494CD6">
        <w:t xml:space="preserve">.   </w:t>
      </w:r>
      <w:r w:rsidR="0075281B">
        <w:t xml:space="preserve">It </w:t>
      </w:r>
      <w:r w:rsidR="00494CD6">
        <w:t>showed that mixing magnesium fluoride with nano AlO₃ and SiC made the AZ91 alloy much stronger and better able to handle heat</w:t>
      </w:r>
      <w:r w:rsidR="0075281B">
        <w:t xml:space="preserve"> [5]</w:t>
      </w:r>
      <w:r w:rsidR="00494CD6">
        <w:t xml:space="preserve">.   </w:t>
      </w:r>
      <w:r w:rsidR="00445612">
        <w:t>They</w:t>
      </w:r>
      <w:r w:rsidR="00494CD6">
        <w:t xml:space="preserve"> showed that when SiC nanoparticles are equally spread out in AZ31 alloy, they make it harder and stronger by refining the grains</w:t>
      </w:r>
      <w:r w:rsidR="00445612">
        <w:t xml:space="preserve"> [6]</w:t>
      </w:r>
      <w:r w:rsidR="00494CD6">
        <w:t xml:space="preserve">. </w:t>
      </w:r>
      <w:r w:rsidR="00445612">
        <w:t>Researchers [7]</w:t>
      </w:r>
      <w:r w:rsidR="00494CD6">
        <w:t xml:space="preserve"> used squeeze casting to </w:t>
      </w:r>
      <w:r w:rsidR="00494CD6">
        <w:lastRenderedPageBreak/>
        <w:t xml:space="preserve">put SiN₄ into AZ91D and found that the microstructure was uniform and that the material compressive strength and hardness increased significantly. </w:t>
      </w:r>
      <w:r w:rsidR="00851C97">
        <w:t xml:space="preserve">Researchers [8-10] </w:t>
      </w:r>
      <w:r w:rsidR="00494CD6">
        <w:t xml:space="preserve">showed that adding nano SiC to AZ91 made it denser and better able to hold weight.   </w:t>
      </w:r>
      <w:r w:rsidR="00851C97">
        <w:t xml:space="preserve">Researchers [11-13] </w:t>
      </w:r>
      <w:r w:rsidR="00494CD6">
        <w:t xml:space="preserve">looked at friction stir processing as a viable approach for surface engineering and showed that FSP can make magnesium composites last longer and resist corrosion better as well as improve the structure of the grains.   </w:t>
      </w:r>
      <w:r w:rsidR="00851C97">
        <w:t xml:space="preserve">Researchers [14-16] </w:t>
      </w:r>
      <w:r w:rsidR="00494CD6">
        <w:t>studied the behaviour SiC mixed into AZ31 hybrid nanocomposites and found that better particle dispersion made the materials more ductile and stronger in tension.</w:t>
      </w:r>
    </w:p>
    <w:p w14:paraId="5AE244AB" w14:textId="77777777" w:rsidR="00494CD6" w:rsidRDefault="00494CD6" w:rsidP="00494CD6">
      <w:pPr>
        <w:pStyle w:val="Paragraph"/>
      </w:pPr>
      <w:r>
        <w:t xml:space="preserve">Using Taguchi grey relational analysis, </w:t>
      </w:r>
      <w:r w:rsidR="00851C97">
        <w:t xml:space="preserve">Researchers [17] </w:t>
      </w:r>
      <w:r>
        <w:t xml:space="preserve">found a trade off between bettercorrosion resistance and microhardness by tweaking FSP parameters for AZ91/SiC composites and </w:t>
      </w:r>
      <w:r w:rsidR="00851C97">
        <w:t xml:space="preserve">Researchers [18] </w:t>
      </w:r>
      <w:r>
        <w:t xml:space="preserve">observed the increase in the amount of SiC in AZ91 affects how it wears down and found that more SiC makes the material more resistant to abrasion.   By using both classic stir casting and ultrasonic vibration treatment and Ponhan [9] reduced porosity concerns and helped nanoparticles spread out evenly. </w:t>
      </w:r>
      <w:r w:rsidR="00851C97">
        <w:t xml:space="preserve">Researchers [19-20] </w:t>
      </w:r>
      <w:r>
        <w:t xml:space="preserve">analysed AZ63/BN nanocomposites that were made better with SiC and found that they had good hardness and tensile strength values when looking at other alloy systems. </w:t>
      </w:r>
      <w:r w:rsidR="00851C97">
        <w:t>They</w:t>
      </w:r>
      <w:r>
        <w:t xml:space="preserve"> employed FSP to make hybrid reinforced magnesium composites that were much stronger against breaking and hitting and found that adding SiC to the AZ91 Ca Sb alloy improved the bonding of the matrix reinforcement, which made the alloy stronger and more flexible</w:t>
      </w:r>
      <w:r w:rsidR="00851C97">
        <w:t xml:space="preserve"> [21-25]</w:t>
      </w:r>
      <w:r>
        <w:t xml:space="preserve">.   </w:t>
      </w:r>
      <w:r w:rsidR="00A0246D">
        <w:t xml:space="preserve">Researchers [26] </w:t>
      </w:r>
      <w:r>
        <w:t xml:space="preserve">made AZ91 SiC composites using powder metallurgy and made them denser and harder than standard casting.   </w:t>
      </w:r>
      <w:r w:rsidR="00A0246D">
        <w:t xml:space="preserve">At </w:t>
      </w:r>
      <w:r>
        <w:t>nanoparticle-reinforced magnesium composites and found that choosing the right procedure, making sure the particles are well distributed and managing the particle-matrix interface are all important for getting balanced properties</w:t>
      </w:r>
      <w:r w:rsidR="00A0246D">
        <w:t xml:space="preserve"> [27-29]</w:t>
      </w:r>
      <w:r>
        <w:t>.  When added fly ash and SiC to the AZ91E alloy, they found that the compressive strength went up and the density went down, making it better for lightweight structural applications</w:t>
      </w:r>
      <w:r w:rsidR="00F929FA">
        <w:t xml:space="preserve"> [30]</w:t>
      </w:r>
      <w:r>
        <w:t>.</w:t>
      </w:r>
    </w:p>
    <w:p w14:paraId="2FB45965" w14:textId="1770DC71" w:rsidR="00871AF5" w:rsidRDefault="00847B90" w:rsidP="009201BE">
      <w:pPr>
        <w:pStyle w:val="Paragraph"/>
      </w:pPr>
      <w:r>
        <w:t>This work uses a vacuum die aided stir casting method that reduces porosity and enhances particle dispersion to examine the impact of different nano SiC concentrations on AZ91D.</w:t>
      </w:r>
    </w:p>
    <w:p w14:paraId="193CCB89" w14:textId="5FC58B9A" w:rsidR="000F3FD2" w:rsidRPr="00075EA6" w:rsidRDefault="000F3FD2" w:rsidP="000F3FD2">
      <w:pPr>
        <w:pStyle w:val="Heading1"/>
        <w:rPr>
          <w:b w:val="0"/>
          <w:caps w:val="0"/>
          <w:sz w:val="20"/>
        </w:rPr>
      </w:pPr>
      <w:r w:rsidRPr="000F3FD2">
        <w:t>Materials and Methods</w:t>
      </w:r>
    </w:p>
    <w:p w14:paraId="4C58FD64" w14:textId="77777777" w:rsidR="000F3FD2" w:rsidRDefault="000F3FD2" w:rsidP="00725861">
      <w:pPr>
        <w:pStyle w:val="Heading2"/>
      </w:pPr>
      <w:r>
        <w:t>Materials</w:t>
      </w:r>
    </w:p>
    <w:p w14:paraId="7FFFEABE" w14:textId="388987C2" w:rsidR="00200063" w:rsidRDefault="00847B90" w:rsidP="009201BE">
      <w:pPr>
        <w:pStyle w:val="Paragraph"/>
      </w:pPr>
      <w:r w:rsidRPr="00847B90">
        <w:t>Because of its exceptional strength to weight ratio and castability the magnesium alloy AZ91D was chosen as the basis matrix. To improve the mechanical performance nano sized silicon carbide (SiC) particles (about 30 nm) were used as reinforcements. To stop oxidation the AZ91D alloy was melted at about 700°C in an inert argon environment. After being heated to remove moisture and increase wettability SiC nanoparticles were progressively introduced to the melt and spread out using mechanical stirring for eight minutes at 600 rpm. To reduce porosity and encourage consistent matrix–reinforcement bonding, the resultant slurry was poured into a heated metallic die with vacuum assistance</w:t>
      </w:r>
      <w:r w:rsidR="00211937">
        <w:t xml:space="preserve"> [31-36]</w:t>
      </w:r>
      <w:r w:rsidRPr="00847B90">
        <w:t>.  As indicated four composite formulations with different SiC concentrations (1–5 wt%) were created.</w:t>
      </w:r>
    </w:p>
    <w:p w14:paraId="17DD7F59" w14:textId="77777777" w:rsidR="000F3FD2" w:rsidRDefault="000F3FD2" w:rsidP="000F3FD2">
      <w:pPr>
        <w:pStyle w:val="Heading2"/>
      </w:pPr>
      <w:r>
        <w:t xml:space="preserve">Composite </w:t>
      </w:r>
      <w:r w:rsidR="00DE16D0">
        <w:t>Formulations</w:t>
      </w:r>
    </w:p>
    <w:p w14:paraId="276B4AC8" w14:textId="77777777" w:rsidR="001C7811" w:rsidRDefault="004119D6" w:rsidP="004119D6">
      <w:pPr>
        <w:pStyle w:val="TableCaption"/>
      </w:pPr>
      <w:r w:rsidRPr="00075EA6">
        <w:rPr>
          <w:b/>
        </w:rPr>
        <w:t xml:space="preserve">TABLE 1. </w:t>
      </w:r>
      <w:r w:rsidRPr="004119D6">
        <w:t>Mechanical Composite Formulations Table</w:t>
      </w:r>
    </w:p>
    <w:tbl>
      <w:tblPr>
        <w:tblStyle w:val="TableGrid"/>
        <w:tblW w:w="85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6"/>
        <w:gridCol w:w="5688"/>
      </w:tblGrid>
      <w:tr w:rsidR="00200063" w:rsidRPr="00200063" w14:paraId="328BB04B" w14:textId="77777777" w:rsidTr="00CC433B">
        <w:trPr>
          <w:trHeight w:val="373"/>
          <w:jc w:val="center"/>
        </w:trPr>
        <w:tc>
          <w:tcPr>
            <w:tcW w:w="0" w:type="auto"/>
            <w:tcBorders>
              <w:top w:val="single" w:sz="4" w:space="0" w:color="auto"/>
              <w:bottom w:val="single" w:sz="4" w:space="0" w:color="auto"/>
            </w:tcBorders>
            <w:hideMark/>
          </w:tcPr>
          <w:p w14:paraId="308602AB" w14:textId="77777777" w:rsidR="00200063" w:rsidRPr="00200063" w:rsidRDefault="00200063" w:rsidP="00CC433B">
            <w:pPr>
              <w:jc w:val="center"/>
              <w:rPr>
                <w:b/>
                <w:sz w:val="18"/>
                <w:szCs w:val="18"/>
              </w:rPr>
            </w:pPr>
            <w:r w:rsidRPr="00200063">
              <w:rPr>
                <w:b/>
                <w:sz w:val="18"/>
                <w:szCs w:val="18"/>
              </w:rPr>
              <w:t>Sample ID</w:t>
            </w:r>
          </w:p>
        </w:tc>
        <w:tc>
          <w:tcPr>
            <w:tcW w:w="0" w:type="auto"/>
            <w:tcBorders>
              <w:top w:val="single" w:sz="4" w:space="0" w:color="auto"/>
              <w:bottom w:val="single" w:sz="4" w:space="0" w:color="auto"/>
            </w:tcBorders>
            <w:hideMark/>
          </w:tcPr>
          <w:p w14:paraId="202124C0" w14:textId="77777777" w:rsidR="00200063" w:rsidRPr="00200063" w:rsidRDefault="00200063" w:rsidP="00CC433B">
            <w:pPr>
              <w:jc w:val="center"/>
              <w:rPr>
                <w:b/>
                <w:sz w:val="18"/>
                <w:szCs w:val="18"/>
              </w:rPr>
            </w:pPr>
            <w:r w:rsidRPr="00200063">
              <w:rPr>
                <w:b/>
                <w:sz w:val="18"/>
                <w:szCs w:val="18"/>
              </w:rPr>
              <w:t>Composition</w:t>
            </w:r>
          </w:p>
        </w:tc>
      </w:tr>
      <w:tr w:rsidR="00781D8E" w:rsidRPr="00200063" w14:paraId="7F8CECA0" w14:textId="77777777" w:rsidTr="00CC433B">
        <w:trPr>
          <w:trHeight w:val="373"/>
          <w:jc w:val="center"/>
        </w:trPr>
        <w:tc>
          <w:tcPr>
            <w:tcW w:w="0" w:type="auto"/>
            <w:tcBorders>
              <w:top w:val="single" w:sz="4" w:space="0" w:color="auto"/>
            </w:tcBorders>
            <w:hideMark/>
          </w:tcPr>
          <w:p w14:paraId="33F6FF38" w14:textId="77777777" w:rsidR="00781D8E" w:rsidRPr="00200063" w:rsidRDefault="00781D8E" w:rsidP="00781D8E">
            <w:pPr>
              <w:pStyle w:val="Paragraph"/>
              <w:jc w:val="center"/>
            </w:pPr>
            <w:r w:rsidRPr="00200063">
              <w:t>Sample 1</w:t>
            </w:r>
          </w:p>
        </w:tc>
        <w:tc>
          <w:tcPr>
            <w:tcW w:w="0" w:type="auto"/>
            <w:tcBorders>
              <w:top w:val="single" w:sz="4" w:space="0" w:color="auto"/>
            </w:tcBorders>
            <w:hideMark/>
          </w:tcPr>
          <w:p w14:paraId="25A9D63F" w14:textId="77777777" w:rsidR="00781D8E" w:rsidRPr="00200063" w:rsidRDefault="00781D8E" w:rsidP="00781D8E">
            <w:pPr>
              <w:pStyle w:val="Paragraph"/>
              <w:jc w:val="center"/>
            </w:pPr>
            <w:r w:rsidRPr="007B334F">
              <w:t>AZ91D (Unreinforced)</w:t>
            </w:r>
          </w:p>
        </w:tc>
      </w:tr>
      <w:tr w:rsidR="00781D8E" w:rsidRPr="00200063" w14:paraId="17471B12" w14:textId="77777777" w:rsidTr="00CC433B">
        <w:trPr>
          <w:trHeight w:val="373"/>
          <w:jc w:val="center"/>
        </w:trPr>
        <w:tc>
          <w:tcPr>
            <w:tcW w:w="0" w:type="auto"/>
            <w:hideMark/>
          </w:tcPr>
          <w:p w14:paraId="5C5EA9BD" w14:textId="77777777" w:rsidR="00781D8E" w:rsidRPr="00200063" w:rsidRDefault="00781D8E" w:rsidP="00781D8E">
            <w:pPr>
              <w:pStyle w:val="Paragraph"/>
              <w:jc w:val="center"/>
            </w:pPr>
            <w:r w:rsidRPr="00200063">
              <w:t>Sample 2</w:t>
            </w:r>
          </w:p>
        </w:tc>
        <w:tc>
          <w:tcPr>
            <w:tcW w:w="0" w:type="auto"/>
            <w:hideMark/>
          </w:tcPr>
          <w:p w14:paraId="36A29BFD" w14:textId="77777777" w:rsidR="00781D8E" w:rsidRPr="00200063" w:rsidRDefault="00781D8E" w:rsidP="00781D8E">
            <w:pPr>
              <w:pStyle w:val="Paragraph"/>
              <w:jc w:val="center"/>
            </w:pPr>
            <w:r w:rsidRPr="007B334F">
              <w:t>AZ91D + 1 wt% SiC</w:t>
            </w:r>
          </w:p>
        </w:tc>
      </w:tr>
      <w:tr w:rsidR="00781D8E" w:rsidRPr="00200063" w14:paraId="338D5FDC" w14:textId="77777777" w:rsidTr="00781D8E">
        <w:trPr>
          <w:trHeight w:val="373"/>
          <w:jc w:val="center"/>
        </w:trPr>
        <w:tc>
          <w:tcPr>
            <w:tcW w:w="0" w:type="auto"/>
            <w:hideMark/>
          </w:tcPr>
          <w:p w14:paraId="1DE63312" w14:textId="77777777" w:rsidR="00781D8E" w:rsidRPr="00200063" w:rsidRDefault="00781D8E" w:rsidP="00781D8E">
            <w:pPr>
              <w:pStyle w:val="Paragraph"/>
              <w:jc w:val="center"/>
            </w:pPr>
            <w:r w:rsidRPr="00200063">
              <w:t>Sample 3</w:t>
            </w:r>
          </w:p>
        </w:tc>
        <w:tc>
          <w:tcPr>
            <w:tcW w:w="0" w:type="auto"/>
            <w:hideMark/>
          </w:tcPr>
          <w:p w14:paraId="2341EF7D" w14:textId="77777777" w:rsidR="00781D8E" w:rsidRPr="00200063" w:rsidRDefault="00781D8E" w:rsidP="00781D8E">
            <w:pPr>
              <w:pStyle w:val="Paragraph"/>
              <w:jc w:val="center"/>
            </w:pPr>
            <w:r w:rsidRPr="007B334F">
              <w:t>AZ91D + 3 wt% SiC</w:t>
            </w:r>
          </w:p>
        </w:tc>
      </w:tr>
      <w:tr w:rsidR="00781D8E" w:rsidRPr="00200063" w14:paraId="4CBF2E24" w14:textId="77777777" w:rsidTr="00781D8E">
        <w:trPr>
          <w:trHeight w:val="373"/>
          <w:jc w:val="center"/>
        </w:trPr>
        <w:tc>
          <w:tcPr>
            <w:tcW w:w="0" w:type="auto"/>
            <w:tcBorders>
              <w:bottom w:val="single" w:sz="4" w:space="0" w:color="auto"/>
            </w:tcBorders>
            <w:hideMark/>
          </w:tcPr>
          <w:p w14:paraId="51A33F68" w14:textId="77777777" w:rsidR="00781D8E" w:rsidRPr="00200063" w:rsidRDefault="00781D8E" w:rsidP="00781D8E">
            <w:pPr>
              <w:pStyle w:val="Paragraph"/>
              <w:jc w:val="center"/>
            </w:pPr>
            <w:r w:rsidRPr="00200063">
              <w:t>Sample 4</w:t>
            </w:r>
          </w:p>
        </w:tc>
        <w:tc>
          <w:tcPr>
            <w:tcW w:w="0" w:type="auto"/>
            <w:tcBorders>
              <w:bottom w:val="single" w:sz="4" w:space="0" w:color="auto"/>
            </w:tcBorders>
            <w:hideMark/>
          </w:tcPr>
          <w:p w14:paraId="7EC4535E" w14:textId="77777777" w:rsidR="00781D8E" w:rsidRPr="00200063" w:rsidRDefault="00781D8E" w:rsidP="00781D8E">
            <w:pPr>
              <w:pStyle w:val="Paragraph"/>
              <w:jc w:val="center"/>
            </w:pPr>
            <w:r w:rsidRPr="007B334F">
              <w:t>AZ91D + 5 wt% SiC</w:t>
            </w:r>
          </w:p>
        </w:tc>
      </w:tr>
    </w:tbl>
    <w:p w14:paraId="5D59F19E" w14:textId="77777777" w:rsidR="001C7811" w:rsidRDefault="001C7811" w:rsidP="00200063">
      <w:pPr>
        <w:pStyle w:val="Paragraph"/>
        <w:ind w:firstLine="0"/>
      </w:pPr>
    </w:p>
    <w:p w14:paraId="5E9732BB" w14:textId="77777777" w:rsidR="00E86485" w:rsidRDefault="00E86485" w:rsidP="007D3F8D">
      <w:pPr>
        <w:pStyle w:val="Paragraph"/>
      </w:pPr>
    </w:p>
    <w:p w14:paraId="69822532" w14:textId="77777777" w:rsidR="000F3FD2" w:rsidRDefault="000F3FD2" w:rsidP="000F3FD2">
      <w:pPr>
        <w:pStyle w:val="Heading1"/>
      </w:pPr>
      <w:r>
        <w:lastRenderedPageBreak/>
        <w:t>Results and Discussion</w:t>
      </w:r>
    </w:p>
    <w:p w14:paraId="40D9D345" w14:textId="77777777" w:rsidR="004119D6" w:rsidRPr="004119D6" w:rsidRDefault="00781D8E" w:rsidP="004119D6">
      <w:pPr>
        <w:pStyle w:val="Heading2"/>
      </w:pPr>
      <w:r w:rsidRPr="00781D8E">
        <w:t>Tensile Strength</w:t>
      </w:r>
    </w:p>
    <w:p w14:paraId="7F8ACB50" w14:textId="77777777" w:rsidR="00DE16D0" w:rsidRDefault="00847B90" w:rsidP="00DE16D0">
      <w:pPr>
        <w:pStyle w:val="Paragraph"/>
      </w:pPr>
      <w:r w:rsidRPr="00847B90">
        <w:t>Adding nano-sized SiC particles to the AZ91D matrix made it much stronger under tension. This was mostly because the grains were better refined and the load transfer mechanisms worked better. Sample 3 (AZ91D + 3 wt% SiC) had the highest tensile strength of 218 MPa, which suggests that this is the best level of reinforcement with the least amount of particle agglomeration. Sample 4 (5 wt% SiC) similarly had stronger strength than the base alloy, but it was a little weaker than Sample 3. This is because nanoparticles cluster together which can make stress concentrate and make it harder to spread stress evenly</w:t>
      </w:r>
      <w:r w:rsidR="002C4E31">
        <w:t xml:space="preserve"> [37-39]</w:t>
      </w:r>
      <w:r w:rsidRPr="00847B90">
        <w:t>.</w:t>
      </w:r>
    </w:p>
    <w:p w14:paraId="0AA6C6AF" w14:textId="77777777" w:rsidR="004119D6" w:rsidRPr="00B12289" w:rsidRDefault="004119D6" w:rsidP="004119D6">
      <w:pPr>
        <w:pStyle w:val="TableCaption"/>
      </w:pPr>
      <w:r w:rsidRPr="00075EA6">
        <w:rPr>
          <w:b/>
        </w:rPr>
        <w:t xml:space="preserve">TABLE </w:t>
      </w:r>
      <w:r>
        <w:rPr>
          <w:b/>
        </w:rPr>
        <w:t>2</w:t>
      </w:r>
      <w:r w:rsidR="00781D8E" w:rsidRPr="00781D8E">
        <w:t>Tensile Strength</w:t>
      </w:r>
    </w:p>
    <w:tbl>
      <w:tblPr>
        <w:tblW w:w="4530" w:type="dxa"/>
        <w:jc w:val="center"/>
        <w:tblBorders>
          <w:bottom w:val="single" w:sz="4" w:space="0" w:color="auto"/>
        </w:tblBorders>
        <w:tblLook w:val="04A0" w:firstRow="1" w:lastRow="0" w:firstColumn="1" w:lastColumn="0" w:noHBand="0" w:noVBand="1"/>
      </w:tblPr>
      <w:tblGrid>
        <w:gridCol w:w="2087"/>
        <w:gridCol w:w="2443"/>
      </w:tblGrid>
      <w:tr w:rsidR="00781D8E" w:rsidRPr="004934E7" w14:paraId="518C68E5" w14:textId="77777777" w:rsidTr="00781D8E">
        <w:trPr>
          <w:trHeight w:val="319"/>
          <w:jc w:val="center"/>
        </w:trPr>
        <w:tc>
          <w:tcPr>
            <w:tcW w:w="2087" w:type="dxa"/>
            <w:tcBorders>
              <w:top w:val="single" w:sz="4" w:space="0" w:color="auto"/>
              <w:bottom w:val="single" w:sz="4" w:space="0" w:color="auto"/>
            </w:tcBorders>
            <w:hideMark/>
          </w:tcPr>
          <w:p w14:paraId="3B20DC8D" w14:textId="77777777" w:rsidR="00781D8E" w:rsidRPr="00781D8E" w:rsidRDefault="00781D8E" w:rsidP="00781D8E">
            <w:pPr>
              <w:jc w:val="center"/>
              <w:rPr>
                <w:b/>
                <w:sz w:val="20"/>
              </w:rPr>
            </w:pPr>
            <w:r w:rsidRPr="00781D8E">
              <w:rPr>
                <w:b/>
                <w:sz w:val="20"/>
              </w:rPr>
              <w:t>Sample</w:t>
            </w:r>
          </w:p>
        </w:tc>
        <w:tc>
          <w:tcPr>
            <w:tcW w:w="2443" w:type="dxa"/>
            <w:tcBorders>
              <w:top w:val="single" w:sz="4" w:space="0" w:color="auto"/>
              <w:bottom w:val="single" w:sz="4" w:space="0" w:color="auto"/>
            </w:tcBorders>
            <w:hideMark/>
          </w:tcPr>
          <w:p w14:paraId="76B9D0CE" w14:textId="77777777" w:rsidR="00781D8E" w:rsidRPr="00781D8E" w:rsidRDefault="00781D8E" w:rsidP="00781D8E">
            <w:pPr>
              <w:jc w:val="center"/>
              <w:rPr>
                <w:b/>
                <w:sz w:val="20"/>
              </w:rPr>
            </w:pPr>
            <w:r w:rsidRPr="00781D8E">
              <w:rPr>
                <w:b/>
                <w:sz w:val="20"/>
              </w:rPr>
              <w:t>Tensile Strength (MPa)</w:t>
            </w:r>
          </w:p>
        </w:tc>
      </w:tr>
      <w:tr w:rsidR="00781D8E" w:rsidRPr="004934E7" w14:paraId="01BDF010" w14:textId="77777777" w:rsidTr="00781D8E">
        <w:trPr>
          <w:trHeight w:val="319"/>
          <w:jc w:val="center"/>
        </w:trPr>
        <w:tc>
          <w:tcPr>
            <w:tcW w:w="2087" w:type="dxa"/>
            <w:tcBorders>
              <w:top w:val="single" w:sz="4" w:space="0" w:color="auto"/>
            </w:tcBorders>
            <w:hideMark/>
          </w:tcPr>
          <w:p w14:paraId="12A0EEFD" w14:textId="77777777" w:rsidR="00781D8E" w:rsidRPr="004934E7" w:rsidRDefault="00781D8E" w:rsidP="00781D8E">
            <w:pPr>
              <w:pStyle w:val="Paragraph"/>
            </w:pPr>
            <w:r w:rsidRPr="00015FFF">
              <w:t>Sample 1</w:t>
            </w:r>
          </w:p>
        </w:tc>
        <w:tc>
          <w:tcPr>
            <w:tcW w:w="2443" w:type="dxa"/>
            <w:tcBorders>
              <w:top w:val="single" w:sz="4" w:space="0" w:color="auto"/>
            </w:tcBorders>
            <w:hideMark/>
          </w:tcPr>
          <w:p w14:paraId="42FD1290" w14:textId="77777777" w:rsidR="00781D8E" w:rsidRPr="00781D8E" w:rsidRDefault="00781D8E" w:rsidP="00781D8E">
            <w:pPr>
              <w:jc w:val="center"/>
              <w:rPr>
                <w:sz w:val="20"/>
              </w:rPr>
            </w:pPr>
            <w:r w:rsidRPr="00781D8E">
              <w:rPr>
                <w:sz w:val="20"/>
              </w:rPr>
              <w:t>168</w:t>
            </w:r>
          </w:p>
        </w:tc>
      </w:tr>
      <w:tr w:rsidR="00781D8E" w:rsidRPr="004934E7" w14:paraId="40B4CD77" w14:textId="77777777" w:rsidTr="00781D8E">
        <w:trPr>
          <w:trHeight w:val="319"/>
          <w:jc w:val="center"/>
        </w:trPr>
        <w:tc>
          <w:tcPr>
            <w:tcW w:w="2087" w:type="dxa"/>
            <w:hideMark/>
          </w:tcPr>
          <w:p w14:paraId="6EAF4FCE" w14:textId="77777777" w:rsidR="00781D8E" w:rsidRPr="004934E7" w:rsidRDefault="00781D8E" w:rsidP="00781D8E">
            <w:pPr>
              <w:pStyle w:val="Paragraph"/>
            </w:pPr>
            <w:r w:rsidRPr="00015FFF">
              <w:t>Sample 2</w:t>
            </w:r>
          </w:p>
        </w:tc>
        <w:tc>
          <w:tcPr>
            <w:tcW w:w="2443" w:type="dxa"/>
            <w:hideMark/>
          </w:tcPr>
          <w:p w14:paraId="5695824E" w14:textId="77777777" w:rsidR="00781D8E" w:rsidRPr="00781D8E" w:rsidRDefault="00781D8E" w:rsidP="00781D8E">
            <w:pPr>
              <w:jc w:val="center"/>
              <w:rPr>
                <w:sz w:val="20"/>
              </w:rPr>
            </w:pPr>
            <w:r w:rsidRPr="00781D8E">
              <w:rPr>
                <w:sz w:val="20"/>
              </w:rPr>
              <w:t>190</w:t>
            </w:r>
          </w:p>
        </w:tc>
      </w:tr>
      <w:tr w:rsidR="00781D8E" w:rsidRPr="004934E7" w14:paraId="390611B3" w14:textId="77777777" w:rsidTr="00781D8E">
        <w:trPr>
          <w:trHeight w:val="319"/>
          <w:jc w:val="center"/>
        </w:trPr>
        <w:tc>
          <w:tcPr>
            <w:tcW w:w="2087" w:type="dxa"/>
            <w:hideMark/>
          </w:tcPr>
          <w:p w14:paraId="733B33FB" w14:textId="77777777" w:rsidR="00781D8E" w:rsidRPr="004934E7" w:rsidRDefault="00781D8E" w:rsidP="00781D8E">
            <w:pPr>
              <w:pStyle w:val="Paragraph"/>
            </w:pPr>
            <w:r w:rsidRPr="00015FFF">
              <w:t>Sample 3</w:t>
            </w:r>
          </w:p>
        </w:tc>
        <w:tc>
          <w:tcPr>
            <w:tcW w:w="2443" w:type="dxa"/>
            <w:hideMark/>
          </w:tcPr>
          <w:p w14:paraId="414617A6" w14:textId="77777777" w:rsidR="00781D8E" w:rsidRPr="00781D8E" w:rsidRDefault="00781D8E" w:rsidP="00781D8E">
            <w:pPr>
              <w:jc w:val="center"/>
              <w:rPr>
                <w:sz w:val="20"/>
              </w:rPr>
            </w:pPr>
            <w:r w:rsidRPr="00781D8E">
              <w:rPr>
                <w:sz w:val="20"/>
              </w:rPr>
              <w:t>218</w:t>
            </w:r>
          </w:p>
        </w:tc>
      </w:tr>
      <w:tr w:rsidR="00781D8E" w:rsidRPr="004934E7" w14:paraId="459923FF" w14:textId="77777777" w:rsidTr="00781D8E">
        <w:trPr>
          <w:trHeight w:val="319"/>
          <w:jc w:val="center"/>
        </w:trPr>
        <w:tc>
          <w:tcPr>
            <w:tcW w:w="2087" w:type="dxa"/>
            <w:hideMark/>
          </w:tcPr>
          <w:p w14:paraId="38E1C410" w14:textId="77777777" w:rsidR="00781D8E" w:rsidRPr="004934E7" w:rsidRDefault="00781D8E" w:rsidP="00781D8E">
            <w:pPr>
              <w:pStyle w:val="Paragraph"/>
            </w:pPr>
            <w:r w:rsidRPr="00015FFF">
              <w:t>Sample 4</w:t>
            </w:r>
          </w:p>
        </w:tc>
        <w:tc>
          <w:tcPr>
            <w:tcW w:w="2443" w:type="dxa"/>
            <w:hideMark/>
          </w:tcPr>
          <w:p w14:paraId="482B70F4" w14:textId="77777777" w:rsidR="00781D8E" w:rsidRPr="00781D8E" w:rsidRDefault="00781D8E" w:rsidP="00781D8E">
            <w:pPr>
              <w:jc w:val="center"/>
              <w:rPr>
                <w:sz w:val="20"/>
              </w:rPr>
            </w:pPr>
            <w:r w:rsidRPr="00781D8E">
              <w:rPr>
                <w:sz w:val="20"/>
              </w:rPr>
              <w:t>212</w:t>
            </w:r>
          </w:p>
        </w:tc>
      </w:tr>
    </w:tbl>
    <w:p w14:paraId="0917A1C2" w14:textId="77777777" w:rsidR="00D163FF" w:rsidRDefault="00D163FF" w:rsidP="00611265">
      <w:pPr>
        <w:pStyle w:val="Paragraph"/>
      </w:pPr>
    </w:p>
    <w:p w14:paraId="6AA541FA" w14:textId="77777777" w:rsidR="00D163FF" w:rsidRDefault="00781D8E" w:rsidP="00781D8E">
      <w:pPr>
        <w:pStyle w:val="Paragraph"/>
        <w:jc w:val="center"/>
      </w:pPr>
      <w:r>
        <w:rPr>
          <w:noProof/>
        </w:rPr>
        <w:drawing>
          <wp:inline distT="0" distB="0" distL="0" distR="0" wp14:anchorId="1DD5A6CA" wp14:editId="0F53053D">
            <wp:extent cx="3520440" cy="211616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46140" cy="2131615"/>
                    </a:xfrm>
                    <a:prstGeom prst="rect">
                      <a:avLst/>
                    </a:prstGeom>
                    <a:noFill/>
                  </pic:spPr>
                </pic:pic>
              </a:graphicData>
            </a:graphic>
          </wp:inline>
        </w:drawing>
      </w:r>
    </w:p>
    <w:p w14:paraId="60E0FDFE" w14:textId="77777777" w:rsidR="00D163FF" w:rsidRDefault="00D163FF" w:rsidP="00045CED">
      <w:pPr>
        <w:pStyle w:val="Paragraph"/>
        <w:jc w:val="center"/>
        <w:rPr>
          <w:noProof/>
        </w:rPr>
      </w:pPr>
    </w:p>
    <w:p w14:paraId="1185341B" w14:textId="7EFCB00D" w:rsidR="00D163FF" w:rsidRDefault="00D163FF" w:rsidP="00045CED">
      <w:pPr>
        <w:pStyle w:val="Paragraph"/>
        <w:jc w:val="center"/>
      </w:pPr>
      <w:r>
        <w:rPr>
          <w:b/>
          <w:caps/>
        </w:rPr>
        <w:t>Figure 1.</w:t>
      </w:r>
      <w:r w:rsidR="009201BE">
        <w:rPr>
          <w:b/>
          <w:caps/>
        </w:rPr>
        <w:t xml:space="preserve"> </w:t>
      </w:r>
      <w:r w:rsidR="00781D8E" w:rsidRPr="00781D8E">
        <w:t>Tensile Strength</w:t>
      </w:r>
    </w:p>
    <w:p w14:paraId="3E2CBB43" w14:textId="77777777" w:rsidR="004119D6" w:rsidRPr="004119D6" w:rsidRDefault="00781D8E" w:rsidP="004119D6">
      <w:pPr>
        <w:pStyle w:val="Heading2"/>
      </w:pPr>
      <w:r w:rsidRPr="00781D8E">
        <w:t>Impact Toughness</w:t>
      </w:r>
    </w:p>
    <w:p w14:paraId="5518CFCE" w14:textId="77777777" w:rsidR="009F031B" w:rsidRDefault="00847B90" w:rsidP="009201BE">
      <w:pPr>
        <w:pStyle w:val="Paragraph"/>
      </w:pPr>
      <w:r w:rsidRPr="00847B90">
        <w:t>Adding nano SiC particles to the AZ91D alloy matrix made the composite better at absorbing impact energy. The best performance was seen when the SiC loading was 3 wt%. Sample 3 had the highest impact toughness at 10.8 J. This was because the particles were better dispersed and the bonds between them were stronger which helped the material handle stress when it was suddenly loaded. Sample 4 exhibited a little drop in toughness because the nanoparticles stuck together propogating cracks start and lower the material's ability to absorb energy</w:t>
      </w:r>
      <w:r w:rsidR="0061406A">
        <w:t xml:space="preserve"> [40-45]</w:t>
      </w:r>
      <w:r w:rsidRPr="00847B90">
        <w:t>.</w:t>
      </w:r>
    </w:p>
    <w:p w14:paraId="33E90334" w14:textId="77777777" w:rsidR="004119D6" w:rsidRDefault="004119D6" w:rsidP="004119D6">
      <w:pPr>
        <w:pStyle w:val="TableCaption"/>
      </w:pPr>
      <w:r w:rsidRPr="00075EA6">
        <w:rPr>
          <w:b/>
        </w:rPr>
        <w:t xml:space="preserve">TABLE </w:t>
      </w:r>
      <w:r>
        <w:rPr>
          <w:b/>
        </w:rPr>
        <w:t>3</w:t>
      </w:r>
      <w:r w:rsidRPr="00075EA6">
        <w:rPr>
          <w:b/>
        </w:rPr>
        <w:t xml:space="preserve">. </w:t>
      </w:r>
      <w:r w:rsidR="004934E7" w:rsidRPr="004934E7">
        <w:t>Vickers Hardness</w:t>
      </w:r>
    </w:p>
    <w:tbl>
      <w:tblPr>
        <w:tblW w:w="5081" w:type="dxa"/>
        <w:jc w:val="center"/>
        <w:tblBorders>
          <w:bottom w:val="single" w:sz="4" w:space="0" w:color="auto"/>
        </w:tblBorders>
        <w:tblLook w:val="04A0" w:firstRow="1" w:lastRow="0" w:firstColumn="1" w:lastColumn="0" w:noHBand="0" w:noVBand="1"/>
      </w:tblPr>
      <w:tblGrid>
        <w:gridCol w:w="2060"/>
        <w:gridCol w:w="3021"/>
      </w:tblGrid>
      <w:tr w:rsidR="00781D8E" w:rsidRPr="009F031B" w14:paraId="390A5DA6" w14:textId="77777777" w:rsidTr="00781D8E">
        <w:trPr>
          <w:trHeight w:val="325"/>
          <w:jc w:val="center"/>
        </w:trPr>
        <w:tc>
          <w:tcPr>
            <w:tcW w:w="2060" w:type="dxa"/>
            <w:tcBorders>
              <w:top w:val="single" w:sz="4" w:space="0" w:color="auto"/>
              <w:bottom w:val="single" w:sz="4" w:space="0" w:color="auto"/>
            </w:tcBorders>
            <w:hideMark/>
          </w:tcPr>
          <w:p w14:paraId="0D2CB4EA" w14:textId="77777777" w:rsidR="00781D8E" w:rsidRPr="00B1796E" w:rsidRDefault="00781D8E" w:rsidP="00781D8E">
            <w:pPr>
              <w:jc w:val="center"/>
              <w:rPr>
                <w:b/>
                <w:sz w:val="20"/>
              </w:rPr>
            </w:pPr>
            <w:bookmarkStart w:id="5" w:name="OLE_LINK1"/>
            <w:r w:rsidRPr="00126464">
              <w:t>Sample</w:t>
            </w:r>
          </w:p>
        </w:tc>
        <w:tc>
          <w:tcPr>
            <w:tcW w:w="3021" w:type="dxa"/>
            <w:tcBorders>
              <w:top w:val="single" w:sz="4" w:space="0" w:color="auto"/>
              <w:bottom w:val="single" w:sz="4" w:space="0" w:color="auto"/>
            </w:tcBorders>
            <w:hideMark/>
          </w:tcPr>
          <w:p w14:paraId="07253261" w14:textId="77777777" w:rsidR="00781D8E" w:rsidRPr="00B1796E" w:rsidRDefault="00781D8E" w:rsidP="00781D8E">
            <w:pPr>
              <w:jc w:val="center"/>
              <w:rPr>
                <w:b/>
                <w:sz w:val="20"/>
              </w:rPr>
            </w:pPr>
            <w:r w:rsidRPr="00126464">
              <w:t>Impact Toughness (J)</w:t>
            </w:r>
          </w:p>
        </w:tc>
      </w:tr>
      <w:tr w:rsidR="00781D8E" w:rsidRPr="009F031B" w14:paraId="41634CA4" w14:textId="77777777" w:rsidTr="00781D8E">
        <w:trPr>
          <w:trHeight w:val="325"/>
          <w:jc w:val="center"/>
        </w:trPr>
        <w:tc>
          <w:tcPr>
            <w:tcW w:w="2060" w:type="dxa"/>
            <w:tcBorders>
              <w:top w:val="single" w:sz="4" w:space="0" w:color="auto"/>
            </w:tcBorders>
            <w:hideMark/>
          </w:tcPr>
          <w:p w14:paraId="5DB77BCD" w14:textId="77777777" w:rsidR="00781D8E" w:rsidRPr="009F031B" w:rsidRDefault="00781D8E" w:rsidP="00781D8E">
            <w:pPr>
              <w:pStyle w:val="Paragraph"/>
            </w:pPr>
            <w:r w:rsidRPr="00126464">
              <w:t>Sample 1</w:t>
            </w:r>
          </w:p>
        </w:tc>
        <w:tc>
          <w:tcPr>
            <w:tcW w:w="3021" w:type="dxa"/>
            <w:tcBorders>
              <w:top w:val="single" w:sz="4" w:space="0" w:color="auto"/>
            </w:tcBorders>
            <w:hideMark/>
          </w:tcPr>
          <w:p w14:paraId="631540C9" w14:textId="77777777" w:rsidR="00781D8E" w:rsidRPr="009F031B" w:rsidRDefault="00781D8E" w:rsidP="00781D8E">
            <w:pPr>
              <w:jc w:val="center"/>
              <w:rPr>
                <w:sz w:val="20"/>
              </w:rPr>
            </w:pPr>
            <w:r w:rsidRPr="00126464">
              <w:t>7.4</w:t>
            </w:r>
          </w:p>
        </w:tc>
      </w:tr>
      <w:tr w:rsidR="00781D8E" w:rsidRPr="009F031B" w14:paraId="358FED6E" w14:textId="77777777" w:rsidTr="00781D8E">
        <w:trPr>
          <w:trHeight w:val="325"/>
          <w:jc w:val="center"/>
        </w:trPr>
        <w:tc>
          <w:tcPr>
            <w:tcW w:w="2060" w:type="dxa"/>
            <w:hideMark/>
          </w:tcPr>
          <w:p w14:paraId="197FFF74" w14:textId="77777777" w:rsidR="00781D8E" w:rsidRPr="009F031B" w:rsidRDefault="00781D8E" w:rsidP="00781D8E">
            <w:pPr>
              <w:pStyle w:val="Paragraph"/>
            </w:pPr>
            <w:r w:rsidRPr="00126464">
              <w:t>Sample 2</w:t>
            </w:r>
          </w:p>
        </w:tc>
        <w:tc>
          <w:tcPr>
            <w:tcW w:w="3021" w:type="dxa"/>
            <w:hideMark/>
          </w:tcPr>
          <w:p w14:paraId="5E77D0BE" w14:textId="77777777" w:rsidR="00781D8E" w:rsidRPr="009F031B" w:rsidRDefault="00781D8E" w:rsidP="00781D8E">
            <w:pPr>
              <w:jc w:val="center"/>
              <w:rPr>
                <w:sz w:val="20"/>
              </w:rPr>
            </w:pPr>
            <w:r w:rsidRPr="00126464">
              <w:t>9.1</w:t>
            </w:r>
          </w:p>
        </w:tc>
      </w:tr>
      <w:tr w:rsidR="00781D8E" w:rsidRPr="009F031B" w14:paraId="74687EA7" w14:textId="77777777" w:rsidTr="00781D8E">
        <w:trPr>
          <w:trHeight w:val="325"/>
          <w:jc w:val="center"/>
        </w:trPr>
        <w:tc>
          <w:tcPr>
            <w:tcW w:w="2060" w:type="dxa"/>
            <w:hideMark/>
          </w:tcPr>
          <w:p w14:paraId="6D9457B8" w14:textId="77777777" w:rsidR="00781D8E" w:rsidRPr="009F031B" w:rsidRDefault="00781D8E" w:rsidP="00781D8E">
            <w:pPr>
              <w:pStyle w:val="Paragraph"/>
            </w:pPr>
            <w:r w:rsidRPr="00126464">
              <w:t>Sample 3</w:t>
            </w:r>
          </w:p>
        </w:tc>
        <w:tc>
          <w:tcPr>
            <w:tcW w:w="3021" w:type="dxa"/>
            <w:hideMark/>
          </w:tcPr>
          <w:p w14:paraId="6EF627F9" w14:textId="77777777" w:rsidR="00781D8E" w:rsidRPr="009F031B" w:rsidRDefault="00781D8E" w:rsidP="00781D8E">
            <w:pPr>
              <w:jc w:val="center"/>
              <w:rPr>
                <w:sz w:val="20"/>
              </w:rPr>
            </w:pPr>
            <w:r w:rsidRPr="00126464">
              <w:t>10.8</w:t>
            </w:r>
          </w:p>
        </w:tc>
      </w:tr>
      <w:tr w:rsidR="00781D8E" w:rsidRPr="009F031B" w14:paraId="07547FC7" w14:textId="77777777" w:rsidTr="00781D8E">
        <w:trPr>
          <w:trHeight w:val="325"/>
          <w:jc w:val="center"/>
        </w:trPr>
        <w:tc>
          <w:tcPr>
            <w:tcW w:w="2060" w:type="dxa"/>
            <w:hideMark/>
          </w:tcPr>
          <w:p w14:paraId="67CFCEF7" w14:textId="77777777" w:rsidR="00781D8E" w:rsidRPr="009F031B" w:rsidRDefault="00781D8E" w:rsidP="00781D8E">
            <w:pPr>
              <w:pStyle w:val="Paragraph"/>
            </w:pPr>
            <w:r w:rsidRPr="00126464">
              <w:t>Sample 4</w:t>
            </w:r>
          </w:p>
        </w:tc>
        <w:tc>
          <w:tcPr>
            <w:tcW w:w="3021" w:type="dxa"/>
            <w:hideMark/>
          </w:tcPr>
          <w:p w14:paraId="2A43D524" w14:textId="77777777" w:rsidR="00781D8E" w:rsidRPr="009F031B" w:rsidRDefault="00781D8E" w:rsidP="00781D8E">
            <w:pPr>
              <w:jc w:val="center"/>
              <w:rPr>
                <w:sz w:val="20"/>
              </w:rPr>
            </w:pPr>
            <w:r w:rsidRPr="00126464">
              <w:t>9.9</w:t>
            </w:r>
          </w:p>
        </w:tc>
      </w:tr>
      <w:bookmarkEnd w:id="5"/>
    </w:tbl>
    <w:p w14:paraId="4FB6A386" w14:textId="77777777" w:rsidR="004119D6" w:rsidRDefault="004119D6" w:rsidP="00DE16D0">
      <w:pPr>
        <w:pStyle w:val="Paragraph"/>
      </w:pPr>
    </w:p>
    <w:p w14:paraId="2CAC284B" w14:textId="77777777" w:rsidR="004119D6" w:rsidRDefault="004119D6" w:rsidP="00DE16D0">
      <w:pPr>
        <w:pStyle w:val="Paragraph"/>
      </w:pPr>
    </w:p>
    <w:p w14:paraId="08198142" w14:textId="77777777" w:rsidR="009F031B" w:rsidRDefault="00781D8E" w:rsidP="00781D8E">
      <w:pPr>
        <w:pStyle w:val="Paragraph"/>
        <w:jc w:val="center"/>
      </w:pPr>
      <w:r>
        <w:rPr>
          <w:noProof/>
        </w:rPr>
        <w:lastRenderedPageBreak/>
        <w:drawing>
          <wp:inline distT="0" distB="0" distL="0" distR="0" wp14:anchorId="5EFDDF8A" wp14:editId="77CDC0AA">
            <wp:extent cx="4061460" cy="244137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81348" cy="2453332"/>
                    </a:xfrm>
                    <a:prstGeom prst="rect">
                      <a:avLst/>
                    </a:prstGeom>
                    <a:noFill/>
                  </pic:spPr>
                </pic:pic>
              </a:graphicData>
            </a:graphic>
          </wp:inline>
        </w:drawing>
      </w:r>
    </w:p>
    <w:p w14:paraId="3C5693EF" w14:textId="2B6539D0" w:rsidR="00045CED" w:rsidRDefault="00045CED" w:rsidP="004934E7">
      <w:pPr>
        <w:pStyle w:val="Paragraph"/>
        <w:jc w:val="center"/>
      </w:pPr>
      <w:r>
        <w:rPr>
          <w:b/>
          <w:caps/>
        </w:rPr>
        <w:t>Figure 2.</w:t>
      </w:r>
      <w:r w:rsidR="009201BE">
        <w:rPr>
          <w:b/>
          <w:caps/>
        </w:rPr>
        <w:t xml:space="preserve"> </w:t>
      </w:r>
      <w:r w:rsidR="00781D8E" w:rsidRPr="00781D8E">
        <w:t>Impact Toughness</w:t>
      </w:r>
    </w:p>
    <w:p w14:paraId="2B3787F3" w14:textId="77777777" w:rsidR="004119D6" w:rsidRPr="004119D6" w:rsidRDefault="00781D8E" w:rsidP="004119D6">
      <w:pPr>
        <w:pStyle w:val="Heading2"/>
      </w:pPr>
      <w:r w:rsidRPr="00781D8E">
        <w:t>Corrosion Resistance</w:t>
      </w:r>
    </w:p>
    <w:p w14:paraId="0C674A79" w14:textId="77777777" w:rsidR="00567E55" w:rsidRDefault="00847B90" w:rsidP="00DF7E98">
      <w:pPr>
        <w:pStyle w:val="Paragraph"/>
      </w:pPr>
      <w:r w:rsidRPr="00847B90">
        <w:t>Adding nano sized SiC particles to the AZ91D matrix made the composites more resistant to corrosion. This improvement is due to the barrier effect of the evenly spaced ceramic particles keeping corrosive chemicals from getting through</w:t>
      </w:r>
      <w:r w:rsidR="00D5380D">
        <w:t xml:space="preserve"> [52]</w:t>
      </w:r>
      <w:r w:rsidRPr="00847B90">
        <w:t xml:space="preserve"> and keeps the passive film on the surface stable. There was a clear trend towards a lower corrosion current density and a more noble corrosion potential.  Sample 3 (3 weight % SiC) had the best resistance to corrosion at 2.1 µA/cm² but the unreinforced alloy had 4.8 µA/cm². Localized agglomeration induced micro galvanic cells could be why Sample 4 doesn't work as well as the others</w:t>
      </w:r>
      <w:r w:rsidR="00D81ADD">
        <w:t xml:space="preserve"> [46-51]</w:t>
      </w:r>
      <w:r w:rsidRPr="00847B90">
        <w:t>.</w:t>
      </w:r>
    </w:p>
    <w:p w14:paraId="71A0CB96" w14:textId="77777777" w:rsidR="004119D6" w:rsidRDefault="004119D6" w:rsidP="004119D6">
      <w:pPr>
        <w:pStyle w:val="TableCaption"/>
      </w:pPr>
      <w:r w:rsidRPr="00075EA6">
        <w:rPr>
          <w:b/>
        </w:rPr>
        <w:t xml:space="preserve">TABLE </w:t>
      </w:r>
      <w:r>
        <w:rPr>
          <w:b/>
        </w:rPr>
        <w:t>4</w:t>
      </w:r>
      <w:r w:rsidRPr="00075EA6">
        <w:rPr>
          <w:b/>
        </w:rPr>
        <w:t xml:space="preserve">. </w:t>
      </w:r>
      <w:r w:rsidR="00E3247E" w:rsidRPr="00E3247E">
        <w:t>Corrosion Resistance</w:t>
      </w:r>
    </w:p>
    <w:tbl>
      <w:tblPr>
        <w:tblW w:w="5786" w:type="dxa"/>
        <w:jc w:val="center"/>
        <w:tblBorders>
          <w:bottom w:val="single" w:sz="4" w:space="0" w:color="auto"/>
        </w:tblBorders>
        <w:tblLook w:val="04A0" w:firstRow="1" w:lastRow="0" w:firstColumn="1" w:lastColumn="0" w:noHBand="0" w:noVBand="1"/>
      </w:tblPr>
      <w:tblGrid>
        <w:gridCol w:w="2758"/>
        <w:gridCol w:w="3028"/>
      </w:tblGrid>
      <w:tr w:rsidR="00781D8E" w:rsidRPr="004119D6" w14:paraId="794FAF2E" w14:textId="77777777" w:rsidTr="00781D8E">
        <w:trPr>
          <w:trHeight w:val="288"/>
          <w:jc w:val="center"/>
        </w:trPr>
        <w:tc>
          <w:tcPr>
            <w:tcW w:w="2758" w:type="dxa"/>
            <w:tcBorders>
              <w:top w:val="single" w:sz="4" w:space="0" w:color="auto"/>
              <w:bottom w:val="single" w:sz="4" w:space="0" w:color="auto"/>
            </w:tcBorders>
            <w:hideMark/>
          </w:tcPr>
          <w:p w14:paraId="40AF2C35" w14:textId="77777777" w:rsidR="00781D8E" w:rsidRPr="00836334" w:rsidRDefault="00781D8E" w:rsidP="00781D8E">
            <w:pPr>
              <w:jc w:val="center"/>
              <w:rPr>
                <w:b/>
                <w:sz w:val="20"/>
                <w:szCs w:val="18"/>
              </w:rPr>
            </w:pPr>
            <w:r w:rsidRPr="003E334A">
              <w:t>Sample</w:t>
            </w:r>
          </w:p>
        </w:tc>
        <w:tc>
          <w:tcPr>
            <w:tcW w:w="3028" w:type="dxa"/>
            <w:tcBorders>
              <w:top w:val="single" w:sz="4" w:space="0" w:color="auto"/>
              <w:bottom w:val="single" w:sz="4" w:space="0" w:color="auto"/>
            </w:tcBorders>
            <w:hideMark/>
          </w:tcPr>
          <w:p w14:paraId="1B3FCAB1" w14:textId="77777777" w:rsidR="00781D8E" w:rsidRPr="00836334" w:rsidRDefault="00781D8E" w:rsidP="00781D8E">
            <w:pPr>
              <w:jc w:val="center"/>
              <w:rPr>
                <w:b/>
                <w:sz w:val="20"/>
                <w:szCs w:val="18"/>
              </w:rPr>
            </w:pPr>
            <w:r w:rsidRPr="003E334A">
              <w:t>Corrosion Current (µA/cm²)</w:t>
            </w:r>
          </w:p>
        </w:tc>
      </w:tr>
      <w:tr w:rsidR="00781D8E" w:rsidRPr="004119D6" w14:paraId="75ABC2DF" w14:textId="77777777" w:rsidTr="00781D8E">
        <w:trPr>
          <w:trHeight w:val="288"/>
          <w:jc w:val="center"/>
        </w:trPr>
        <w:tc>
          <w:tcPr>
            <w:tcW w:w="2758" w:type="dxa"/>
            <w:tcBorders>
              <w:top w:val="single" w:sz="4" w:space="0" w:color="auto"/>
            </w:tcBorders>
            <w:hideMark/>
          </w:tcPr>
          <w:p w14:paraId="01007179" w14:textId="77777777" w:rsidR="00781D8E" w:rsidRPr="00836334" w:rsidRDefault="00781D8E" w:rsidP="00781D8E">
            <w:pPr>
              <w:jc w:val="center"/>
              <w:rPr>
                <w:sz w:val="20"/>
              </w:rPr>
            </w:pPr>
            <w:r w:rsidRPr="003E334A">
              <w:t>Sample 1</w:t>
            </w:r>
          </w:p>
        </w:tc>
        <w:tc>
          <w:tcPr>
            <w:tcW w:w="3028" w:type="dxa"/>
            <w:tcBorders>
              <w:top w:val="single" w:sz="4" w:space="0" w:color="auto"/>
            </w:tcBorders>
            <w:hideMark/>
          </w:tcPr>
          <w:p w14:paraId="090DE8E1" w14:textId="77777777" w:rsidR="00781D8E" w:rsidRPr="009F031B" w:rsidRDefault="00781D8E" w:rsidP="00781D8E">
            <w:pPr>
              <w:jc w:val="center"/>
              <w:rPr>
                <w:sz w:val="20"/>
              </w:rPr>
            </w:pPr>
            <w:r w:rsidRPr="003E334A">
              <w:t>4.8</w:t>
            </w:r>
          </w:p>
        </w:tc>
      </w:tr>
      <w:tr w:rsidR="00781D8E" w:rsidRPr="004119D6" w14:paraId="6169FC13" w14:textId="77777777" w:rsidTr="00781D8E">
        <w:trPr>
          <w:trHeight w:val="288"/>
          <w:jc w:val="center"/>
        </w:trPr>
        <w:tc>
          <w:tcPr>
            <w:tcW w:w="2758" w:type="dxa"/>
            <w:hideMark/>
          </w:tcPr>
          <w:p w14:paraId="595FE720" w14:textId="77777777" w:rsidR="00781D8E" w:rsidRPr="00836334" w:rsidRDefault="00781D8E" w:rsidP="00781D8E">
            <w:pPr>
              <w:jc w:val="center"/>
              <w:rPr>
                <w:sz w:val="20"/>
              </w:rPr>
            </w:pPr>
            <w:r w:rsidRPr="003E334A">
              <w:t>Sample 2</w:t>
            </w:r>
          </w:p>
        </w:tc>
        <w:tc>
          <w:tcPr>
            <w:tcW w:w="3028" w:type="dxa"/>
            <w:hideMark/>
          </w:tcPr>
          <w:p w14:paraId="4F328D77" w14:textId="77777777" w:rsidR="00781D8E" w:rsidRPr="009F031B" w:rsidRDefault="00781D8E" w:rsidP="00781D8E">
            <w:pPr>
              <w:jc w:val="center"/>
              <w:rPr>
                <w:sz w:val="20"/>
              </w:rPr>
            </w:pPr>
            <w:r w:rsidRPr="003E334A">
              <w:t>3.3</w:t>
            </w:r>
          </w:p>
        </w:tc>
      </w:tr>
      <w:tr w:rsidR="00781D8E" w:rsidRPr="004119D6" w14:paraId="09FA7A18" w14:textId="77777777" w:rsidTr="00781D8E">
        <w:trPr>
          <w:trHeight w:val="288"/>
          <w:jc w:val="center"/>
        </w:trPr>
        <w:tc>
          <w:tcPr>
            <w:tcW w:w="2758" w:type="dxa"/>
            <w:hideMark/>
          </w:tcPr>
          <w:p w14:paraId="39F849AE" w14:textId="77777777" w:rsidR="00781D8E" w:rsidRPr="00836334" w:rsidRDefault="00781D8E" w:rsidP="00781D8E">
            <w:pPr>
              <w:jc w:val="center"/>
              <w:rPr>
                <w:sz w:val="20"/>
              </w:rPr>
            </w:pPr>
            <w:r w:rsidRPr="003E334A">
              <w:t>Sample 3</w:t>
            </w:r>
          </w:p>
        </w:tc>
        <w:tc>
          <w:tcPr>
            <w:tcW w:w="3028" w:type="dxa"/>
            <w:hideMark/>
          </w:tcPr>
          <w:p w14:paraId="052F7DD1" w14:textId="77777777" w:rsidR="00781D8E" w:rsidRPr="009F031B" w:rsidRDefault="00781D8E" w:rsidP="00781D8E">
            <w:pPr>
              <w:jc w:val="center"/>
              <w:rPr>
                <w:sz w:val="20"/>
              </w:rPr>
            </w:pPr>
            <w:r w:rsidRPr="003E334A">
              <w:t>2.1</w:t>
            </w:r>
          </w:p>
        </w:tc>
      </w:tr>
      <w:tr w:rsidR="00781D8E" w:rsidRPr="004119D6" w14:paraId="03B7BB3F" w14:textId="77777777" w:rsidTr="00781D8E">
        <w:trPr>
          <w:trHeight w:val="288"/>
          <w:jc w:val="center"/>
        </w:trPr>
        <w:tc>
          <w:tcPr>
            <w:tcW w:w="2758" w:type="dxa"/>
            <w:hideMark/>
          </w:tcPr>
          <w:p w14:paraId="692AA2EA" w14:textId="77777777" w:rsidR="00781D8E" w:rsidRPr="00836334" w:rsidRDefault="00781D8E" w:rsidP="00781D8E">
            <w:pPr>
              <w:jc w:val="center"/>
              <w:rPr>
                <w:sz w:val="20"/>
              </w:rPr>
            </w:pPr>
            <w:r w:rsidRPr="003E334A">
              <w:t>Sample 4</w:t>
            </w:r>
          </w:p>
        </w:tc>
        <w:tc>
          <w:tcPr>
            <w:tcW w:w="3028" w:type="dxa"/>
            <w:hideMark/>
          </w:tcPr>
          <w:p w14:paraId="23B8CDB1" w14:textId="77777777" w:rsidR="00781D8E" w:rsidRPr="009F031B" w:rsidRDefault="00781D8E" w:rsidP="00781D8E">
            <w:pPr>
              <w:jc w:val="center"/>
              <w:rPr>
                <w:sz w:val="20"/>
              </w:rPr>
            </w:pPr>
            <w:r w:rsidRPr="003E334A">
              <w:t>2.5</w:t>
            </w:r>
          </w:p>
        </w:tc>
      </w:tr>
    </w:tbl>
    <w:p w14:paraId="3A971F5A" w14:textId="77777777" w:rsidR="004119D6" w:rsidRDefault="004119D6" w:rsidP="00BF581F">
      <w:pPr>
        <w:pStyle w:val="Paragraph"/>
      </w:pPr>
    </w:p>
    <w:p w14:paraId="529A93C4" w14:textId="77777777" w:rsidR="00BF581F" w:rsidRPr="00067B5B" w:rsidRDefault="00781D8E" w:rsidP="00FB61E4">
      <w:pPr>
        <w:pStyle w:val="Paragraph"/>
        <w:jc w:val="center"/>
        <w:rPr>
          <w:color w:val="FF0000"/>
        </w:rPr>
      </w:pPr>
      <w:r>
        <w:rPr>
          <w:noProof/>
          <w:color w:val="FF0000"/>
        </w:rPr>
        <w:drawing>
          <wp:inline distT="0" distB="0" distL="0" distR="0" wp14:anchorId="546CC39C" wp14:editId="6B9926F0">
            <wp:extent cx="3495675" cy="21012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11787" cy="2110963"/>
                    </a:xfrm>
                    <a:prstGeom prst="rect">
                      <a:avLst/>
                    </a:prstGeom>
                    <a:noFill/>
                  </pic:spPr>
                </pic:pic>
              </a:graphicData>
            </a:graphic>
          </wp:inline>
        </w:drawing>
      </w:r>
    </w:p>
    <w:p w14:paraId="0F239867" w14:textId="77777777" w:rsidR="00611265" w:rsidRPr="00067B5B" w:rsidRDefault="00611265" w:rsidP="00045CED">
      <w:pPr>
        <w:pStyle w:val="Paragraph"/>
        <w:jc w:val="center"/>
        <w:rPr>
          <w:color w:val="FF0000"/>
        </w:rPr>
      </w:pPr>
    </w:p>
    <w:p w14:paraId="639A64DB" w14:textId="6567A45F" w:rsidR="00045CED" w:rsidRPr="00E3247E" w:rsidRDefault="00045CED" w:rsidP="00045CED">
      <w:pPr>
        <w:pStyle w:val="Paragraph"/>
        <w:jc w:val="center"/>
        <w:rPr>
          <w:color w:val="000000" w:themeColor="text1"/>
        </w:rPr>
      </w:pPr>
      <w:r w:rsidRPr="00E3247E">
        <w:rPr>
          <w:b/>
          <w:caps/>
          <w:color w:val="000000" w:themeColor="text1"/>
        </w:rPr>
        <w:t xml:space="preserve">Figure </w:t>
      </w:r>
      <w:r w:rsidR="004119D6" w:rsidRPr="00E3247E">
        <w:rPr>
          <w:b/>
          <w:caps/>
          <w:color w:val="000000" w:themeColor="text1"/>
        </w:rPr>
        <w:t>3</w:t>
      </w:r>
      <w:r w:rsidRPr="00E3247E">
        <w:rPr>
          <w:b/>
          <w:caps/>
          <w:color w:val="000000" w:themeColor="text1"/>
        </w:rPr>
        <w:t>.</w:t>
      </w:r>
      <w:r w:rsidR="009201BE">
        <w:rPr>
          <w:b/>
          <w:caps/>
          <w:color w:val="000000" w:themeColor="text1"/>
        </w:rPr>
        <w:t xml:space="preserve"> </w:t>
      </w:r>
      <w:r w:rsidR="00E3247E" w:rsidRPr="00E3247E">
        <w:rPr>
          <w:color w:val="000000" w:themeColor="text1"/>
        </w:rPr>
        <w:t>Corrosion Resistance</w:t>
      </w:r>
    </w:p>
    <w:p w14:paraId="351C23AA" w14:textId="77777777" w:rsidR="0073324D" w:rsidRDefault="0073324D" w:rsidP="00045CED">
      <w:pPr>
        <w:pStyle w:val="Paragraph"/>
        <w:jc w:val="center"/>
      </w:pPr>
    </w:p>
    <w:p w14:paraId="1390FF23" w14:textId="77777777" w:rsidR="009F031B" w:rsidRPr="009F031B" w:rsidRDefault="009F031B" w:rsidP="009F031B">
      <w:pPr>
        <w:pStyle w:val="Paragraph"/>
      </w:pPr>
    </w:p>
    <w:p w14:paraId="3C98950B" w14:textId="77777777" w:rsidR="0073324D" w:rsidRDefault="00E3247E" w:rsidP="0073324D">
      <w:pPr>
        <w:pStyle w:val="Heading1"/>
      </w:pPr>
      <w:r w:rsidRPr="00E3247E">
        <w:lastRenderedPageBreak/>
        <w:t>Applications in Automotive Structural Frames</w:t>
      </w:r>
    </w:p>
    <w:p w14:paraId="77C90990" w14:textId="77777777" w:rsidR="00DB7BB8" w:rsidRPr="009F031B" w:rsidRDefault="00847B90" w:rsidP="009201BE">
      <w:pPr>
        <w:pStyle w:val="Paragraph"/>
      </w:pPr>
      <w:r w:rsidRPr="00847B90">
        <w:t>The AZ91D and SiC nanocomposites have higher tensile strength, impact toughness and corrosion resistance makes them be used in challenging structural applications in the auto sector where performance and weight loss are very important. Sample 3 (AZ91D mixed with three weight % SiC) is useful for internal support frames, chassis brackets and lightweight outer body panels. These composites provide an appealing alternative to heavier metals by combining mechanical robustness with long term environmental stability. Because of this they help the platforms of the next generation of car</w:t>
      </w:r>
      <w:r w:rsidR="00360072">
        <w:t>s use less fuel and stay strong [53-54</w:t>
      </w:r>
      <w:r w:rsidR="00360072" w:rsidRPr="00360072">
        <w:t>].</w:t>
      </w:r>
    </w:p>
    <w:p w14:paraId="7680CD26" w14:textId="77777777" w:rsidR="00D163FF" w:rsidRDefault="00D163FF" w:rsidP="00D163FF">
      <w:pPr>
        <w:pStyle w:val="Heading1"/>
      </w:pPr>
      <w:r>
        <w:t>Conclusion</w:t>
      </w:r>
    </w:p>
    <w:p w14:paraId="4BB5495F" w14:textId="77777777" w:rsidR="00836334" w:rsidRPr="00836334" w:rsidRDefault="00847B90" w:rsidP="009201BE">
      <w:pPr>
        <w:pStyle w:val="Paragraph"/>
      </w:pPr>
      <w:r w:rsidRPr="00847B90">
        <w:t>This study shows that the vacuum assisted stir casting method works well for adding nano sized SiC to the AZ91D magnesium alloy matrix, which makes the material much stronger and more resistant to corrosion. Sample 3, which had the highest tensile strength, highest impact toughness and lowest corrosion current density, showed that the best reinforcement ratio was 3 wt% SiC. The even distribution of SiC helped to refine the grains, increase load transfer, and make the surface less reactive and results show that AZ91D/SiC nanocomposites could be used in the automotive and transportation industries to make lightweight and corrosion resistant structures.</w:t>
      </w:r>
    </w:p>
    <w:p w14:paraId="38BE39E0" w14:textId="4D963A1C" w:rsidR="00613B4D" w:rsidRPr="00A24F3D" w:rsidRDefault="0016385D" w:rsidP="00045CED">
      <w:pPr>
        <w:pStyle w:val="Heading1"/>
      </w:pPr>
      <w:r w:rsidRPr="00075EA6">
        <w:rPr>
          <w:rFonts w:asciiTheme="majorBidi" w:hAnsiTheme="majorBidi" w:cstheme="majorBidi"/>
        </w:rPr>
        <w:t>References</w:t>
      </w:r>
    </w:p>
    <w:p w14:paraId="74BF2395" w14:textId="77777777" w:rsidR="00843F72" w:rsidRDefault="00843F72" w:rsidP="00843F72">
      <w:pPr>
        <w:pStyle w:val="Reference"/>
      </w:pPr>
      <w:r w:rsidRPr="00843F72">
        <w:t>Aruna, M., A. Mohana Krishnan, Nagabhooshanam Nagarajan, S. Prabagaran, Venkatesh Rathinavelu, N. Kavitha, N. Parthipan et al. "Integration of Magnesium Fluoride and Nano Alumina–Silicon Carbide Actions on Properties of AZ91 Alloy Hybrid Nanocomposites." International Journal of Metalcasting (2025): 1-11.</w:t>
      </w:r>
    </w:p>
    <w:p w14:paraId="63C509D5" w14:textId="77777777" w:rsidR="00CF5D87" w:rsidRDefault="00CF5D87" w:rsidP="00CF5D87">
      <w:pPr>
        <w:pStyle w:val="Reference"/>
      </w:pPr>
      <w:r w:rsidRPr="00CF5D87">
        <w:t>Subramani, Murugan, Song-Jeng Huang, and Konstantin Borodianskiy. "Effect of SiC nanoparticles on AZ31 magnesium alloy." Materials 15, no. 3 (2022): 1004.</w:t>
      </w:r>
    </w:p>
    <w:p w14:paraId="19171037" w14:textId="77777777" w:rsidR="00CF5D87" w:rsidRDefault="00CF5D87" w:rsidP="00CF5D87">
      <w:pPr>
        <w:pStyle w:val="Reference"/>
      </w:pPr>
      <w:r w:rsidRPr="00CF5D87">
        <w:t>Rajesh, G., J. Thiyagaraj, K. Jagath Narayana, G. Anbuchezhiyan, R. Saravanan, R. Pugazhenthi, and M. Satyanarayana Gupta. "Microstructure and mechanical properties of AZ91D/Si3N4 composites using squeeze casting method." Materials Today: Proceedings (2023).</w:t>
      </w:r>
    </w:p>
    <w:p w14:paraId="24D5CDAC" w14:textId="77777777" w:rsidR="00CF5D87" w:rsidRDefault="00CF5D87" w:rsidP="00CF5D87">
      <w:pPr>
        <w:pStyle w:val="Reference"/>
      </w:pPr>
      <w:r w:rsidRPr="00CF5D87">
        <w:t>Jeffrey, J. Allen, S. Suresh Kumar, P. Hariharan, M. Kamesh, and A. Mithun Raj. "Production and assessment of AZ91 reinforced with nano SiC through stir casting process." In Materials Science Forum, vol. 1048, pp. 9-14. Trans Tech Publications Ltd, 2022.</w:t>
      </w:r>
    </w:p>
    <w:p w14:paraId="39400219" w14:textId="77777777" w:rsidR="00CD6190" w:rsidRDefault="00CD6190" w:rsidP="00CD6190">
      <w:pPr>
        <w:pStyle w:val="Reference"/>
      </w:pPr>
      <w:r>
        <w:t xml:space="preserve">L. </w:t>
      </w:r>
      <w:r w:rsidRPr="00CD6190">
        <w:t>Jesu Martin</w:t>
      </w:r>
      <w:r>
        <w:t xml:space="preserve"> et al. </w:t>
      </w:r>
      <w:r w:rsidRPr="00CD6190">
        <w:t>(2018). Fabrication and Mechanical Properties of Alumina Nanoparticle Reinforced Magnesium Metal Matrix Composite by Stir Casting Method. In SAE Technical Papers (Vol. 2018-July). SAE International. https://doi.org/10.4271/2018-28-0098</w:t>
      </w:r>
    </w:p>
    <w:p w14:paraId="679D3EEA" w14:textId="77777777" w:rsidR="00CF5D87" w:rsidRDefault="00CF5D87" w:rsidP="00CF5D87">
      <w:pPr>
        <w:pStyle w:val="Reference"/>
      </w:pPr>
      <w:r w:rsidRPr="00CF5D87">
        <w:t>Kang, Amardeep Singh, Ravinder Pal Singh, Shivali Singla, and Abhinav Kumar. "Friction stir processed magnesium matrix surface composites: a comprehensive review." Functional Composites and Structures (2024).</w:t>
      </w:r>
    </w:p>
    <w:p w14:paraId="16837BF0" w14:textId="77777777" w:rsidR="00CF5D87" w:rsidRDefault="00CF5D87" w:rsidP="00CF5D87">
      <w:pPr>
        <w:pStyle w:val="Reference"/>
      </w:pPr>
      <w:r w:rsidRPr="00CF5D87">
        <w:t>Padmavathi, K. R., Sulaiman Ali Alharbi, R. Venkatesh, and E. Sivaprakash. "SiC Blending Behaviour of Hybrid AZ31 Alloy Nanocomposite: Metallographic and Mechanical Studies." Silicon 16, no. 6 (2024): 2771-2779.</w:t>
      </w:r>
    </w:p>
    <w:p w14:paraId="4D36735D" w14:textId="77777777" w:rsidR="00CF5D87" w:rsidRDefault="00CF5D87" w:rsidP="00CF5D87">
      <w:pPr>
        <w:pStyle w:val="Reference"/>
      </w:pPr>
      <w:r w:rsidRPr="00CF5D87">
        <w:t>Marode, Roshan Vijay, Srinivasa Rao Pedapati, Tamiru Alemu Lemma, Akshay Loyte, Yuvarajan Devarajan, and Raja Thandavamoorthy. "Influence of silicon carbide on microhardness and corrosion behavior of AZ91/SiC surface composites processed through friction stir processing: multi-response optimization using Taguchi-grey relational analysis." Silicon 15, no. 16 (2023): 6921-6943.</w:t>
      </w:r>
    </w:p>
    <w:p w14:paraId="3CF49412" w14:textId="77777777" w:rsidR="00CF5D87" w:rsidRDefault="00CF5D87" w:rsidP="00CF5D87">
      <w:pPr>
        <w:pStyle w:val="Reference"/>
      </w:pPr>
      <w:r w:rsidRPr="00CF5D87">
        <w:t>Kumar, Anil, Santosh Kumar, Nilay Krishna Mukhopadhyay, Anshul Yadav, Virendra Kumar, and Jerzy Winczek. "Effect of variation of SiC reinforcement on wear behaviour of AZ91 alloy composites." Materials 14, no. 4 (2021): 990.</w:t>
      </w:r>
    </w:p>
    <w:p w14:paraId="0DE155DA" w14:textId="77777777" w:rsidR="00CF5D87" w:rsidRDefault="00CF5D87" w:rsidP="00CF5D87">
      <w:pPr>
        <w:pStyle w:val="Reference"/>
      </w:pPr>
      <w:r w:rsidRPr="00CF5D87">
        <w:t>Ponhan, Kowit. "Development of metal matrix nanocomposite based on AZ91 magnesium alloy using conventional stir casting assisted ultrasonic treatment processing." PhD diss., University of Leicester, 2022.</w:t>
      </w:r>
    </w:p>
    <w:p w14:paraId="18A74179" w14:textId="77777777" w:rsidR="00CF5D87" w:rsidRDefault="00CF5D87" w:rsidP="00CF5D87">
      <w:pPr>
        <w:pStyle w:val="Reference"/>
      </w:pPr>
      <w:r w:rsidRPr="00CF5D87">
        <w:t>Hossain, Ismail, M. Aruna, A. Mohana Krishnan, S. Prabagaran, R. Venkatesh, C. B. Priya, V. Mohanavel, A. H. Seikh, and Md Abul Kalam. "Silicon carbide nanoparticles featured AZ63/BN alloy nanocomposite made by using liquid stir vacuum die cast: characteristics study." International Journal of Cast Metals Research 37, no. 2 (2024): 148-157.</w:t>
      </w:r>
    </w:p>
    <w:p w14:paraId="6387780D" w14:textId="77777777" w:rsidR="00CF5D87" w:rsidRDefault="00CF5D87" w:rsidP="00CF5D87">
      <w:pPr>
        <w:pStyle w:val="Reference"/>
      </w:pPr>
      <w:r w:rsidRPr="00CF5D87">
        <w:t xml:space="preserve">Sagar, Prem, and Amit Handa. "Exploring the mechanical, metallurgical, and fracture characteristics of hybrid-reinforced magnesium metal matrix composite synthesized via friction stir processing route." Proceedings of </w:t>
      </w:r>
      <w:r w:rsidRPr="00CF5D87">
        <w:lastRenderedPageBreak/>
        <w:t>the Institution of Mechanical Engineers, Part L: Journal of Materials: Design and Applications 238, no. 5 (2024): 829-844.</w:t>
      </w:r>
    </w:p>
    <w:p w14:paraId="5F15744C" w14:textId="77777777" w:rsidR="00B05769" w:rsidRPr="009077D2" w:rsidRDefault="00B05769" w:rsidP="00B05769">
      <w:pPr>
        <w:pStyle w:val="Reference"/>
        <w:rPr>
          <w:shd w:val="clear" w:color="auto" w:fill="FFFFFF"/>
        </w:rPr>
      </w:pPr>
      <w:r w:rsidRPr="009077D2">
        <w:rPr>
          <w:shd w:val="clear" w:color="auto" w:fill="FFFFFF"/>
        </w:rPr>
        <w:t xml:space="preserve">S. Prabagaran et al. Texturing of silicon nitride passivation layers on functional behaviour study of polycrystalline silicon (p-Si) made with plasma enhanced chemical vapour deposition. J Mater Sci: Mater Electron 36, 73 (2025). </w:t>
      </w:r>
      <w:hyperlink r:id="rId13" w:history="1">
        <w:r w:rsidRPr="009077D2">
          <w:rPr>
            <w:rStyle w:val="Hyperlink"/>
            <w:color w:val="auto"/>
            <w:shd w:val="clear" w:color="auto" w:fill="FFFFFF"/>
          </w:rPr>
          <w:t>https://doi.org/10.1007/s10854-024-14135-6</w:t>
        </w:r>
      </w:hyperlink>
    </w:p>
    <w:p w14:paraId="551B5ED3" w14:textId="77777777" w:rsidR="00B05769" w:rsidRPr="009077D2" w:rsidRDefault="00B05769" w:rsidP="00B05769">
      <w:pPr>
        <w:pStyle w:val="Reference"/>
        <w:rPr>
          <w:shd w:val="clear" w:color="auto" w:fill="FFFFFF"/>
        </w:rPr>
      </w:pPr>
      <w:r w:rsidRPr="009077D2">
        <w:rPr>
          <w:shd w:val="clear" w:color="auto" w:fill="FFFFFF"/>
        </w:rPr>
        <w:t xml:space="preserve">R.P. Singh et al. Influence of a Copper Layer on the Functional Behaviour of a Cadmium Telluride Solar Cell Processed via Thermal Evaporation. J. Electron. Mater. (2024). </w:t>
      </w:r>
      <w:hyperlink r:id="rId14" w:history="1">
        <w:r w:rsidRPr="009077D2">
          <w:rPr>
            <w:rStyle w:val="Hyperlink"/>
            <w:color w:val="auto"/>
            <w:shd w:val="clear" w:color="auto" w:fill="FFFFFF"/>
          </w:rPr>
          <w:t>https://doi.org/10.1007/s11664-024-11669-7</w:t>
        </w:r>
      </w:hyperlink>
    </w:p>
    <w:p w14:paraId="1611AEFA" w14:textId="77777777" w:rsidR="00B05769" w:rsidRPr="009077D2" w:rsidRDefault="00B05769" w:rsidP="00B05769">
      <w:pPr>
        <w:pStyle w:val="Reference"/>
        <w:rPr>
          <w:shd w:val="clear" w:color="auto" w:fill="FFFFFF"/>
        </w:rPr>
      </w:pPr>
      <w:r w:rsidRPr="009077D2">
        <w:rPr>
          <w:shd w:val="clear" w:color="auto" w:fill="FFFFFF"/>
        </w:rPr>
        <w:t>V. Mohanavel et al. Investigation of Al/Mg composite behaviour by the adaptation of SiC and Al2O3 nanoparticle via electromagnetic stir cast route. Materials Science and Technology. 2025;0(0). doi:10.1177/02670836241306686</w:t>
      </w:r>
    </w:p>
    <w:p w14:paraId="3F727CFE" w14:textId="77777777" w:rsidR="00B05769" w:rsidRPr="009077D2" w:rsidRDefault="00B05769" w:rsidP="00B05769">
      <w:pPr>
        <w:pStyle w:val="Reference"/>
        <w:rPr>
          <w:shd w:val="clear" w:color="auto" w:fill="FFFFFF"/>
        </w:rPr>
      </w:pPr>
      <w:r w:rsidRPr="009077D2">
        <w:rPr>
          <w:shd w:val="clear" w:color="auto" w:fill="FFFFFF"/>
        </w:rPr>
        <w:t xml:space="preserve">G. Deepana et al. (2025). Synthesis and machining characteristics study of agro-waste coconut shell powder incorporated aluminium alloy composite via the squeeze cast technique. International Journal of Cast Metals Research, 1–11. </w:t>
      </w:r>
      <w:hyperlink r:id="rId15" w:history="1">
        <w:r w:rsidRPr="009077D2">
          <w:rPr>
            <w:rStyle w:val="Hyperlink"/>
            <w:color w:val="auto"/>
            <w:shd w:val="clear" w:color="auto" w:fill="FFFFFF"/>
          </w:rPr>
          <w:t>https://doi.org/10.1080/13640461.2024.2447101</w:t>
        </w:r>
      </w:hyperlink>
    </w:p>
    <w:p w14:paraId="263203C0" w14:textId="77777777" w:rsidR="00B05769" w:rsidRPr="009077D2" w:rsidRDefault="00B05769" w:rsidP="00B05769">
      <w:pPr>
        <w:pStyle w:val="Reference"/>
        <w:rPr>
          <w:shd w:val="clear" w:color="auto" w:fill="FFFFFF"/>
        </w:rPr>
      </w:pPr>
      <w:r w:rsidRPr="009077D2">
        <w:rPr>
          <w:shd w:val="clear" w:color="auto" w:fill="FFFFFF"/>
        </w:rPr>
        <w:t xml:space="preserve">Venkatesh, R., Chaturvedi, R., Umamaheswari, D. et al. Featuring of Fiber-Ceramic Combination on Behavior Studies of High Density Polyethylene Composite: Hot Compression Mould. Mech Compos Mater (2025). </w:t>
      </w:r>
      <w:hyperlink r:id="rId16" w:history="1">
        <w:r w:rsidRPr="009077D2">
          <w:rPr>
            <w:rStyle w:val="Hyperlink"/>
            <w:color w:val="auto"/>
            <w:shd w:val="clear" w:color="auto" w:fill="FFFFFF"/>
          </w:rPr>
          <w:t>https://doi.org/10.1007/s11029-025-10305-7</w:t>
        </w:r>
      </w:hyperlink>
    </w:p>
    <w:p w14:paraId="67C6B0AB" w14:textId="77777777" w:rsidR="00B05769" w:rsidRPr="009077D2" w:rsidRDefault="00B05769" w:rsidP="00B05769">
      <w:pPr>
        <w:pStyle w:val="Reference"/>
        <w:rPr>
          <w:shd w:val="clear" w:color="auto" w:fill="FFFFFF"/>
        </w:rPr>
      </w:pPr>
      <w:r w:rsidRPr="009077D2">
        <w:rPr>
          <w:shd w:val="clear" w:color="auto" w:fill="FFFFFF"/>
        </w:rPr>
        <w:t xml:space="preserve">M. A. Babu et al. Effect of Surfactants and Hybrid Filler on Microstructural and Mechanical Properties of Al7075/TiC/Graphene Alloy Composite via Additive Manufacturing. J. of Materi Eng and Perform (2025). </w:t>
      </w:r>
      <w:hyperlink r:id="rId17" w:history="1">
        <w:r w:rsidRPr="009077D2">
          <w:rPr>
            <w:rStyle w:val="Hyperlink"/>
            <w:color w:val="auto"/>
            <w:shd w:val="clear" w:color="auto" w:fill="FFFFFF"/>
          </w:rPr>
          <w:t>https://doi.org/10.1007/s11665-025-11873-4</w:t>
        </w:r>
      </w:hyperlink>
    </w:p>
    <w:p w14:paraId="4C747ABE" w14:textId="77777777" w:rsidR="00B05769" w:rsidRPr="009077D2" w:rsidRDefault="00B05769" w:rsidP="00B05769">
      <w:pPr>
        <w:pStyle w:val="Reference"/>
        <w:rPr>
          <w:shd w:val="clear" w:color="auto" w:fill="FFFFFF"/>
        </w:rPr>
      </w:pPr>
      <w:r w:rsidRPr="009077D2">
        <w:rPr>
          <w:shd w:val="clear" w:color="auto" w:fill="FFFFFF"/>
        </w:rPr>
        <w:t xml:space="preserve">V. Mohanavel et al. Exploration of photovoltaic thermal collector performance enhancement by the accumulations of hybrid nanofluid and phase change material. J Therm Anal Calorim (2025). </w:t>
      </w:r>
      <w:hyperlink r:id="rId18" w:history="1">
        <w:r w:rsidRPr="009077D2">
          <w:rPr>
            <w:rStyle w:val="Hyperlink"/>
            <w:color w:val="auto"/>
            <w:shd w:val="clear" w:color="auto" w:fill="FFFFFF"/>
          </w:rPr>
          <w:t>https://doi.org/10.1007/s10973-025-14427-x</w:t>
        </w:r>
      </w:hyperlink>
    </w:p>
    <w:p w14:paraId="2B95B712" w14:textId="77777777" w:rsidR="00B05769" w:rsidRPr="009077D2" w:rsidRDefault="00B05769" w:rsidP="00B05769">
      <w:pPr>
        <w:pStyle w:val="Reference"/>
        <w:rPr>
          <w:shd w:val="clear" w:color="auto" w:fill="FFFFFF"/>
        </w:rPr>
      </w:pPr>
      <w:r w:rsidRPr="009077D2">
        <w:rPr>
          <w:shd w:val="clear" w:color="auto" w:fill="FFFFFF"/>
        </w:rPr>
        <w:t xml:space="preserve">N. Basavegowda et al. Influence of Silver Nanowire Concentration on Electrical and Optical Properties of Polyaniline for Transparent Conductive Sensors. J. Electron. Mater. (2025). </w:t>
      </w:r>
      <w:hyperlink r:id="rId19" w:history="1">
        <w:r w:rsidRPr="009077D2">
          <w:rPr>
            <w:rStyle w:val="Hyperlink"/>
            <w:color w:val="auto"/>
            <w:shd w:val="clear" w:color="auto" w:fill="FFFFFF"/>
          </w:rPr>
          <w:t>https://doi.org/10.1007/s11664-025-12174-1</w:t>
        </w:r>
      </w:hyperlink>
    </w:p>
    <w:p w14:paraId="299D0488" w14:textId="77777777" w:rsidR="00B05769" w:rsidRPr="009077D2" w:rsidRDefault="00B05769" w:rsidP="00B05769">
      <w:pPr>
        <w:pStyle w:val="Reference"/>
        <w:rPr>
          <w:shd w:val="clear" w:color="auto" w:fill="FFFFFF"/>
        </w:rPr>
      </w:pPr>
      <w:r w:rsidRPr="009077D2">
        <w:rPr>
          <w:shd w:val="clear" w:color="auto" w:fill="FFFFFF"/>
        </w:rPr>
        <w:t xml:space="preserve">V. V. Upadhyay et al. Hexachloroethane fluxing mechanism and actions of hybrid fillers on functional behaviour of AZ31B alloy composites. J Mech Sci Technol (2025). </w:t>
      </w:r>
      <w:hyperlink r:id="rId20" w:history="1">
        <w:r w:rsidRPr="009077D2">
          <w:rPr>
            <w:rStyle w:val="Hyperlink"/>
            <w:color w:val="auto"/>
            <w:shd w:val="clear" w:color="auto" w:fill="FFFFFF"/>
          </w:rPr>
          <w:t>https://doi.org/10.1007/s12206-025-0622-6</w:t>
        </w:r>
      </w:hyperlink>
    </w:p>
    <w:p w14:paraId="07C3AAD4" w14:textId="77777777" w:rsidR="00B05769" w:rsidRPr="009077D2" w:rsidRDefault="00B05769" w:rsidP="00B05769">
      <w:pPr>
        <w:pStyle w:val="Reference"/>
        <w:rPr>
          <w:shd w:val="clear" w:color="auto" w:fill="FFFFFF"/>
        </w:rPr>
      </w:pPr>
      <w:r w:rsidRPr="009077D2">
        <w:rPr>
          <w:shd w:val="clear" w:color="auto" w:fill="FFFFFF"/>
        </w:rPr>
        <w:t xml:space="preserve">A. Sharma et al. Featuring of Formamidinium lead halide and enrichment of optoelectronic behaviour of SnO2/FAPbI3/NiOx with PCBM layer. J Mater Sci: Mater Electron 36, 1124 (2025). </w:t>
      </w:r>
      <w:hyperlink r:id="rId21" w:history="1">
        <w:r w:rsidRPr="009077D2">
          <w:rPr>
            <w:rStyle w:val="Hyperlink"/>
            <w:color w:val="auto"/>
            <w:shd w:val="clear" w:color="auto" w:fill="FFFFFF"/>
          </w:rPr>
          <w:t>https://doi.org/10.1007/s10854-025-15203-1</w:t>
        </w:r>
      </w:hyperlink>
    </w:p>
    <w:p w14:paraId="787D3D30" w14:textId="77777777" w:rsidR="00B05769" w:rsidRPr="009077D2" w:rsidRDefault="00B05769" w:rsidP="00B05769">
      <w:pPr>
        <w:pStyle w:val="Reference"/>
      </w:pPr>
      <w:r w:rsidRPr="009077D2">
        <w:rPr>
          <w:shd w:val="clear" w:color="auto" w:fill="FFFFFF"/>
        </w:rPr>
        <w:t>Niveditha, V. R., Nadh, V. S., Srinivas, C., Dhanraj, J. A., &amp; Saravanan, A. (2024). Application of response surface and artificial neural network optimization approaches for exploring methylene blue adsorption using luffa fiber treated with sodium chlorite.</w:t>
      </w:r>
      <w:r w:rsidRPr="009077D2">
        <w:rPr>
          <w:rStyle w:val="apple-converted-space"/>
          <w:shd w:val="clear" w:color="auto" w:fill="FFFFFF"/>
        </w:rPr>
        <w:t> </w:t>
      </w:r>
      <w:r w:rsidRPr="009077D2">
        <w:t>Journal of Water Process Engineering</w:t>
      </w:r>
      <w:r w:rsidRPr="009077D2">
        <w:rPr>
          <w:shd w:val="clear" w:color="auto" w:fill="FFFFFF"/>
        </w:rPr>
        <w:t>,</w:t>
      </w:r>
      <w:r w:rsidRPr="009077D2">
        <w:rPr>
          <w:rStyle w:val="apple-converted-space"/>
          <w:shd w:val="clear" w:color="auto" w:fill="FFFFFF"/>
        </w:rPr>
        <w:t> </w:t>
      </w:r>
      <w:r w:rsidRPr="009077D2">
        <w:t>58</w:t>
      </w:r>
      <w:r w:rsidRPr="009077D2">
        <w:rPr>
          <w:shd w:val="clear" w:color="auto" w:fill="FFFFFF"/>
        </w:rPr>
        <w:t>, 104778.</w:t>
      </w:r>
      <w:hyperlink r:id="rId22" w:tgtFrame="_blank" w:tooltip="Persistent link using digital object identifier" w:history="1">
        <w:r w:rsidRPr="009077D2">
          <w:rPr>
            <w:rStyle w:val="anchor-text"/>
          </w:rPr>
          <w:t>https://doi.org/10.1016/j.jwpe.2024.104778</w:t>
        </w:r>
      </w:hyperlink>
    </w:p>
    <w:p w14:paraId="77A140C9" w14:textId="77777777" w:rsidR="00B05769" w:rsidRPr="009077D2" w:rsidRDefault="00B05769" w:rsidP="00B05769">
      <w:pPr>
        <w:pStyle w:val="Reference"/>
        <w:rPr>
          <w:lang w:eastAsia="en-GB"/>
        </w:rPr>
      </w:pPr>
      <w:r w:rsidRPr="009077D2">
        <w:rPr>
          <w:shd w:val="clear" w:color="auto" w:fill="FFFFFF"/>
        </w:rPr>
        <w:t>Anita et al., (2024). Energy Trading and Optimum Scheduling for Microgrids Using Multiple Agents Based DL Approach.</w:t>
      </w:r>
      <w:r w:rsidRPr="009077D2">
        <w:rPr>
          <w:rStyle w:val="apple-converted-space"/>
          <w:shd w:val="clear" w:color="auto" w:fill="FFFFFF"/>
        </w:rPr>
        <w:t> </w:t>
      </w:r>
      <w:r w:rsidRPr="009077D2">
        <w:t>Electric Power Components and Systems</w:t>
      </w:r>
      <w:r w:rsidRPr="009077D2">
        <w:rPr>
          <w:shd w:val="clear" w:color="auto" w:fill="FFFFFF"/>
        </w:rPr>
        <w:t>, 1-19.</w:t>
      </w:r>
      <w:r w:rsidRPr="009077D2">
        <w:rPr>
          <w:lang w:eastAsia="en-GB"/>
        </w:rPr>
        <w:t> </w:t>
      </w:r>
      <w:hyperlink r:id="rId23" w:history="1">
        <w:r w:rsidRPr="009077D2">
          <w:rPr>
            <w:lang w:eastAsia="en-GB"/>
          </w:rPr>
          <w:t>https://doi.org/10.1080/15325008.2023.2300329</w:t>
        </w:r>
      </w:hyperlink>
    </w:p>
    <w:p w14:paraId="003F6405" w14:textId="77777777" w:rsidR="00B05769" w:rsidRPr="009077D2" w:rsidRDefault="00B05769" w:rsidP="00B05769">
      <w:pPr>
        <w:pStyle w:val="Reference"/>
      </w:pPr>
      <w:r w:rsidRPr="009077D2">
        <w:rPr>
          <w:shd w:val="clear" w:color="auto" w:fill="FFFFFF"/>
        </w:rPr>
        <w:t>Chhaparwal et al., (2024). Numerical and experimental investigation of a solar air heater duct with circular detached ribs to improve its efficiency.</w:t>
      </w:r>
      <w:r w:rsidRPr="009077D2">
        <w:rPr>
          <w:rStyle w:val="apple-converted-space"/>
          <w:shd w:val="clear" w:color="auto" w:fill="FFFFFF"/>
        </w:rPr>
        <w:t> </w:t>
      </w:r>
      <w:r w:rsidRPr="009077D2">
        <w:t>Case Studies in Thermal Engineering</w:t>
      </w:r>
      <w:r w:rsidRPr="009077D2">
        <w:rPr>
          <w:shd w:val="clear" w:color="auto" w:fill="FFFFFF"/>
        </w:rPr>
        <w:t>,</w:t>
      </w:r>
      <w:r w:rsidRPr="009077D2">
        <w:rPr>
          <w:rStyle w:val="apple-converted-space"/>
          <w:shd w:val="clear" w:color="auto" w:fill="FFFFFF"/>
        </w:rPr>
        <w:t> </w:t>
      </w:r>
      <w:r w:rsidRPr="009077D2">
        <w:t>60</w:t>
      </w:r>
      <w:r w:rsidRPr="009077D2">
        <w:rPr>
          <w:shd w:val="clear" w:color="auto" w:fill="FFFFFF"/>
        </w:rPr>
        <w:t xml:space="preserve">, 104780. </w:t>
      </w:r>
      <w:hyperlink r:id="rId24" w:tgtFrame="_blank" w:tooltip="Persistent link using digital object identifier" w:history="1">
        <w:r w:rsidRPr="009077D2">
          <w:rPr>
            <w:rStyle w:val="anchor-text"/>
          </w:rPr>
          <w:t>https://doi.org/10.1016/j.csite.2024.104780</w:t>
        </w:r>
      </w:hyperlink>
    </w:p>
    <w:p w14:paraId="1AECD72E" w14:textId="77777777" w:rsidR="00B05769" w:rsidRPr="009077D2" w:rsidRDefault="00B05769" w:rsidP="00B05769">
      <w:pPr>
        <w:pStyle w:val="Reference"/>
      </w:pPr>
      <w:r w:rsidRPr="009077D2">
        <w:rPr>
          <w:shd w:val="clear" w:color="auto" w:fill="FFFFFF"/>
        </w:rPr>
        <w:t>Kaushal et al,. (2024). Navigating Independence: The Smart Walking Stick for the Visually Impaired. In</w:t>
      </w:r>
      <w:r w:rsidRPr="009077D2">
        <w:rPr>
          <w:rStyle w:val="apple-converted-space"/>
          <w:shd w:val="clear" w:color="auto" w:fill="FFFFFF"/>
        </w:rPr>
        <w:t> </w:t>
      </w:r>
      <w:r w:rsidRPr="009077D2">
        <w:t>2024 5th International Conference on Mobile Computing and Sustainable Informatics (ICMCSI)</w:t>
      </w:r>
      <w:r w:rsidRPr="009077D2">
        <w:rPr>
          <w:rStyle w:val="apple-converted-space"/>
          <w:shd w:val="clear" w:color="auto" w:fill="FFFFFF"/>
        </w:rPr>
        <w:t> </w:t>
      </w:r>
      <w:r w:rsidRPr="009077D2">
        <w:rPr>
          <w:shd w:val="clear" w:color="auto" w:fill="FFFFFF"/>
        </w:rPr>
        <w:t>(pp. 103-108). IEEE.</w:t>
      </w:r>
      <w:r w:rsidRPr="009077D2">
        <w:rPr>
          <w:rStyle w:val="apple-converted-space"/>
          <w:bCs/>
        </w:rPr>
        <w:t> </w:t>
      </w:r>
      <w:r w:rsidRPr="009077D2">
        <w:rPr>
          <w:rStyle w:val="apple-converted-space"/>
        </w:rPr>
        <w:t>https://doi.org/10.1109/ICMCSI61536.2024.00022</w:t>
      </w:r>
    </w:p>
    <w:p w14:paraId="0B07BE82" w14:textId="77777777" w:rsidR="00B05769" w:rsidRPr="009077D2" w:rsidRDefault="00B05769" w:rsidP="00B05769">
      <w:pPr>
        <w:pStyle w:val="Reference"/>
      </w:pPr>
      <w:r w:rsidRPr="009077D2">
        <w:rPr>
          <w:shd w:val="clear" w:color="auto" w:fill="FFFFFF"/>
        </w:rPr>
        <w:t>Senthilkumar et al., (2024). Maximizing Power Utilization through Machine Learning and IoT based Power Flow Strategies in DC Micro Grids with Renewable Energy Resources. In</w:t>
      </w:r>
      <w:r w:rsidRPr="009077D2">
        <w:rPr>
          <w:rStyle w:val="apple-converted-space"/>
          <w:shd w:val="clear" w:color="auto" w:fill="FFFFFF"/>
        </w:rPr>
        <w:t> </w:t>
      </w:r>
      <w:r w:rsidRPr="009077D2">
        <w:t>2024 International Conference on Inventive Computation Technologies (ICICT)</w:t>
      </w:r>
      <w:r w:rsidRPr="009077D2">
        <w:rPr>
          <w:rStyle w:val="apple-converted-space"/>
          <w:shd w:val="clear" w:color="auto" w:fill="FFFFFF"/>
        </w:rPr>
        <w:t> </w:t>
      </w:r>
      <w:r w:rsidRPr="009077D2">
        <w:rPr>
          <w:shd w:val="clear" w:color="auto" w:fill="FFFFFF"/>
        </w:rPr>
        <w:t xml:space="preserve">(pp. 1166-1171). IEEE. </w:t>
      </w:r>
      <w:r w:rsidRPr="009077D2">
        <w:rPr>
          <w:rStyle w:val="apple-converted-space"/>
          <w:bCs/>
        </w:rPr>
        <w:t> </w:t>
      </w:r>
      <w:r w:rsidRPr="009077D2">
        <w:rPr>
          <w:rStyle w:val="apple-converted-space"/>
        </w:rPr>
        <w:t>https://doi.org/10.1109/ICICT60155.2024.10544791</w:t>
      </w:r>
    </w:p>
    <w:p w14:paraId="432424F8" w14:textId="77777777" w:rsidR="00B05769" w:rsidRPr="009077D2" w:rsidRDefault="00B05769" w:rsidP="00B05769">
      <w:pPr>
        <w:pStyle w:val="Reference"/>
        <w:rPr>
          <w:shd w:val="clear" w:color="auto" w:fill="FFFFFF"/>
        </w:rPr>
      </w:pPr>
      <w:r w:rsidRPr="009077D2">
        <w:rPr>
          <w:shd w:val="clear" w:color="auto" w:fill="FFFFFF"/>
        </w:rPr>
        <w:t>Raskar, Sandeep, Gulshan Dhasmana, M. Lakshminarayana, and Harshal Patil. Enhancing Energy Efficiency in Wireless Sensor Networks using Deep Learning. In 2025 International Conference on Multi-Agent Systems for Collaborative Intelligence (ICMSCI), pp. 1515-1520. IEEE, 2025.</w:t>
      </w:r>
    </w:p>
    <w:p w14:paraId="5CAB0A38" w14:textId="77777777" w:rsidR="00B05769" w:rsidRPr="009077D2" w:rsidRDefault="00B05769" w:rsidP="00B05769">
      <w:pPr>
        <w:pStyle w:val="Reference"/>
      </w:pPr>
      <w:r w:rsidRPr="009077D2">
        <w:t>Natarajan, Gobu, et al. Influence of heat treated Manihot Esculenta Biosilica on friction stir welded AA 6065-Al2O3 metal matrix composite and microstructural, mechanical, and fatigue analysis. Materials Research 28 (2025): e20240473.</w:t>
      </w:r>
    </w:p>
    <w:p w14:paraId="28B3F52A" w14:textId="77777777" w:rsidR="00B05769" w:rsidRPr="009077D2" w:rsidRDefault="00B05769" w:rsidP="00B05769">
      <w:pPr>
        <w:pStyle w:val="Reference"/>
        <w:rPr>
          <w:rStyle w:val="Hyperlink"/>
          <w:color w:val="auto"/>
        </w:rPr>
      </w:pPr>
      <w:r w:rsidRPr="009077D2">
        <w:rPr>
          <w:shd w:val="clear" w:color="auto" w:fill="FFFFFF"/>
        </w:rPr>
        <w:t>Kaushal et al., (2024). Fault prediction and awareness for power distribution in grid connected res using hybrid machine learning.</w:t>
      </w:r>
      <w:r w:rsidRPr="009077D2">
        <w:rPr>
          <w:rStyle w:val="apple-converted-space"/>
          <w:shd w:val="clear" w:color="auto" w:fill="FFFFFF"/>
        </w:rPr>
        <w:t> </w:t>
      </w:r>
      <w:r w:rsidRPr="009077D2">
        <w:t>Electric Power Components and Systems</w:t>
      </w:r>
      <w:r w:rsidRPr="009077D2">
        <w:rPr>
          <w:shd w:val="clear" w:color="auto" w:fill="FFFFFF"/>
        </w:rPr>
        <w:t xml:space="preserve">, 1-22. </w:t>
      </w:r>
      <w:hyperlink r:id="rId25" w:history="1">
        <w:r w:rsidRPr="009077D2">
          <w:rPr>
            <w:rStyle w:val="Hyperlink"/>
            <w:color w:val="auto"/>
          </w:rPr>
          <w:t>https://doi.org/10.1080/15325008.2024.2337217</w:t>
        </w:r>
      </w:hyperlink>
    </w:p>
    <w:p w14:paraId="1AD1188A" w14:textId="77777777" w:rsidR="00B05769" w:rsidRPr="009077D2" w:rsidRDefault="00B05769" w:rsidP="00B05769">
      <w:pPr>
        <w:pStyle w:val="Reference"/>
      </w:pPr>
      <w:r w:rsidRPr="009077D2">
        <w:lastRenderedPageBreak/>
        <w:t>Murthy, HS Niranjana, Shirish Kulkarni, Syed Mohd Uzair Iqbal, and Umang Pancha. Enhancing Video Captioning: A Bayesian Normalized Attention-based Multi-Dimensional Graph Network with Moss Growth Optimization. In 2025 5th International Conference on Pervasive Computing and Social Networking (ICPCSN), pp. 1688-1694. IEEE, 2025.</w:t>
      </w:r>
    </w:p>
    <w:p w14:paraId="62A71629" w14:textId="77777777" w:rsidR="00B05769" w:rsidRPr="009077D2" w:rsidRDefault="00B05769" w:rsidP="00B05769">
      <w:pPr>
        <w:pStyle w:val="Reference"/>
      </w:pPr>
      <w:r w:rsidRPr="009077D2">
        <w:t>Chaturvedi, Abhay, S. Suhas, JL Divya Shivani, Ch Raja, Umang Soni. Enhancing IoT Network Security: A Double Decker Convolutional Neural Network with Brown-Bear Optimization for Intrusion Detection. In 2025 International Conference on Inventive Computation Technologies (ICICT), pp. 1903-1908. IEEE, 2025.</w:t>
      </w:r>
    </w:p>
    <w:p w14:paraId="3F0A0D4B" w14:textId="77777777" w:rsidR="00B05769" w:rsidRPr="009077D2" w:rsidRDefault="00B05769" w:rsidP="00B05769">
      <w:pPr>
        <w:pStyle w:val="Reference"/>
        <w:rPr>
          <w:rStyle w:val="Hyperlink"/>
          <w:bCs/>
          <w:color w:val="auto"/>
        </w:rPr>
      </w:pPr>
      <w:r w:rsidRPr="009077D2">
        <w:rPr>
          <w:shd w:val="clear" w:color="auto" w:fill="FFFFFF"/>
        </w:rPr>
        <w:t>Yuvaraj, K. P., Reddy, V. K., &amp; Ali, H. M. (2024). Evaluating the Wear and Mechanical Properties of Cotton Fabrics for Women’s Summer Clothing.</w:t>
      </w:r>
      <w:r w:rsidRPr="009077D2">
        <w:rPr>
          <w:rStyle w:val="apple-converted-space"/>
          <w:shd w:val="clear" w:color="auto" w:fill="FFFFFF"/>
        </w:rPr>
        <w:t> </w:t>
      </w:r>
      <w:r w:rsidRPr="009077D2">
        <w:t>Engineering Proceedings</w:t>
      </w:r>
      <w:r w:rsidRPr="009077D2">
        <w:rPr>
          <w:shd w:val="clear" w:color="auto" w:fill="FFFFFF"/>
        </w:rPr>
        <w:t>,</w:t>
      </w:r>
      <w:r w:rsidRPr="009077D2">
        <w:rPr>
          <w:rStyle w:val="apple-converted-space"/>
          <w:shd w:val="clear" w:color="auto" w:fill="FFFFFF"/>
        </w:rPr>
        <w:t> </w:t>
      </w:r>
      <w:r w:rsidRPr="009077D2">
        <w:t>61</w:t>
      </w:r>
      <w:r w:rsidRPr="009077D2">
        <w:rPr>
          <w:shd w:val="clear" w:color="auto" w:fill="FFFFFF"/>
        </w:rPr>
        <w:t xml:space="preserve">(1), 15. </w:t>
      </w:r>
      <w:hyperlink r:id="rId26" w:history="1">
        <w:r w:rsidRPr="009077D2">
          <w:rPr>
            <w:rStyle w:val="Hyperlink"/>
            <w:bCs/>
            <w:color w:val="auto"/>
          </w:rPr>
          <w:t>https://doi.org/10.3390/engproc2024061015</w:t>
        </w:r>
      </w:hyperlink>
    </w:p>
    <w:p w14:paraId="7FACCD62" w14:textId="77777777" w:rsidR="00B05769" w:rsidRPr="009077D2" w:rsidRDefault="00B05769" w:rsidP="00B05769">
      <w:pPr>
        <w:pStyle w:val="Reference"/>
      </w:pPr>
      <w:r w:rsidRPr="009077D2">
        <w:rPr>
          <w:shd w:val="clear" w:color="auto" w:fill="FFFFFF"/>
        </w:rPr>
        <w:t>Kaliappan S et al.,  (2024).</w:t>
      </w:r>
      <w:r w:rsidRPr="009077D2">
        <w:rPr>
          <w:rStyle w:val="apple-converted-space"/>
          <w:shd w:val="clear" w:color="auto" w:fill="FFFFFF"/>
        </w:rPr>
        <w:t> </w:t>
      </w:r>
      <w:r w:rsidRPr="009077D2">
        <w:t>Impact of Kenaf Fiber and Inorganic Nanofillers on Mechanical Properties of Epoxy-Based Nanocomposites for Sustainable Automotive Applications</w:t>
      </w:r>
      <w:r w:rsidRPr="009077D2">
        <w:rPr>
          <w:rStyle w:val="apple-converted-space"/>
          <w:shd w:val="clear" w:color="auto" w:fill="FFFFFF"/>
        </w:rPr>
        <w:t> </w:t>
      </w:r>
      <w:r w:rsidRPr="009077D2">
        <w:rPr>
          <w:shd w:val="clear" w:color="auto" w:fill="FFFFFF"/>
        </w:rPr>
        <w:t>(No. 2023-01-5115). SAE Technical Paper.</w:t>
      </w:r>
      <w:hyperlink r:id="rId27" w:history="1">
        <w:r w:rsidRPr="009077D2">
          <w:rPr>
            <w:rStyle w:val="apple-converted-space"/>
            <w:rFonts w:eastAsia="Trebuchet MS"/>
          </w:rPr>
          <w:t> </w:t>
        </w:r>
        <w:r w:rsidRPr="009077D2">
          <w:rPr>
            <w:rStyle w:val="Hyperlink"/>
            <w:color w:val="auto"/>
          </w:rPr>
          <w:t>https://doi.org/10.4271/2023-01-5115</w:t>
        </w:r>
      </w:hyperlink>
    </w:p>
    <w:p w14:paraId="23503252" w14:textId="77777777" w:rsidR="00B05769" w:rsidRPr="009077D2" w:rsidRDefault="00B05769" w:rsidP="00B05769">
      <w:pPr>
        <w:pStyle w:val="Reference"/>
        <w:rPr>
          <w:rStyle w:val="Hyperlink"/>
          <w:color w:val="auto"/>
        </w:rPr>
      </w:pPr>
      <w:r w:rsidRPr="009077D2">
        <w:rPr>
          <w:shd w:val="clear" w:color="auto" w:fill="FFFFFF"/>
        </w:rPr>
        <w:t>Masannan et al., (2024). Experimental investigation on the drilling characteristics of kenaf/PLA-based laminates.</w:t>
      </w:r>
      <w:r w:rsidRPr="009077D2">
        <w:rPr>
          <w:rStyle w:val="apple-converted-space"/>
          <w:shd w:val="clear" w:color="auto" w:fill="FFFFFF"/>
        </w:rPr>
        <w:t> </w:t>
      </w:r>
      <w:r w:rsidRPr="009077D2">
        <w:t>Engineering Proceedings</w:t>
      </w:r>
      <w:r w:rsidRPr="009077D2">
        <w:rPr>
          <w:shd w:val="clear" w:color="auto" w:fill="FFFFFF"/>
        </w:rPr>
        <w:t>,</w:t>
      </w:r>
      <w:r w:rsidRPr="009077D2">
        <w:rPr>
          <w:rStyle w:val="apple-converted-space"/>
          <w:shd w:val="clear" w:color="auto" w:fill="FFFFFF"/>
        </w:rPr>
        <w:t> </w:t>
      </w:r>
      <w:r w:rsidRPr="009077D2">
        <w:t>61</w:t>
      </w:r>
      <w:r w:rsidRPr="009077D2">
        <w:rPr>
          <w:shd w:val="clear" w:color="auto" w:fill="FFFFFF"/>
        </w:rPr>
        <w:t xml:space="preserve">(1), 9. </w:t>
      </w:r>
      <w:hyperlink r:id="rId28" w:history="1">
        <w:r w:rsidRPr="009077D2">
          <w:rPr>
            <w:rStyle w:val="Hyperlink"/>
            <w:bCs/>
            <w:color w:val="auto"/>
          </w:rPr>
          <w:t>https://doi.org/10.3390/engproc2024061009</w:t>
        </w:r>
      </w:hyperlink>
    </w:p>
    <w:p w14:paraId="56A7483B" w14:textId="77777777" w:rsidR="00B05769" w:rsidRPr="009077D2" w:rsidRDefault="00B05769" w:rsidP="00B05769">
      <w:pPr>
        <w:pStyle w:val="Reference"/>
        <w:rPr>
          <w:shd w:val="clear" w:color="auto" w:fill="FFFFFF"/>
        </w:rPr>
      </w:pPr>
      <w:r w:rsidRPr="009077D2">
        <w:rPr>
          <w:shd w:val="clear" w:color="auto" w:fill="FFFFFF"/>
        </w:rPr>
        <w:t xml:space="preserve">V. Rathinavelu et al. Optimal performance of poly-hybrid nanocomposites promoted with carbon fibers and nano silicon carbide particles via compression associated with hot pressing: characterization study. International Polymer Processing, 2025. </w:t>
      </w:r>
      <w:hyperlink r:id="rId29" w:history="1">
        <w:r w:rsidRPr="009077D2">
          <w:rPr>
            <w:rStyle w:val="Hyperlink"/>
            <w:color w:val="auto"/>
            <w:shd w:val="clear" w:color="auto" w:fill="FFFFFF"/>
          </w:rPr>
          <w:t>https://doi.org/10.1515/ipp-2024-0152</w:t>
        </w:r>
      </w:hyperlink>
    </w:p>
    <w:p w14:paraId="6A8AF478" w14:textId="77777777" w:rsidR="00B05769" w:rsidRPr="009077D2" w:rsidRDefault="00B05769" w:rsidP="00B05769">
      <w:pPr>
        <w:pStyle w:val="Reference"/>
        <w:rPr>
          <w:shd w:val="clear" w:color="auto" w:fill="FFFFFF"/>
        </w:rPr>
      </w:pPr>
      <w:r w:rsidRPr="009077D2">
        <w:rPr>
          <w:shd w:val="clear" w:color="auto" w:fill="FFFFFF"/>
        </w:rPr>
        <w:t xml:space="preserve">K. K. Ilavenil et al. Enrichment of monolithic aluminium alloy characteristics by nano ceramic: Solid state process. J Mech Sci Technol (2025). </w:t>
      </w:r>
      <w:hyperlink r:id="rId30" w:history="1">
        <w:r w:rsidRPr="009077D2">
          <w:rPr>
            <w:rStyle w:val="Hyperlink"/>
            <w:color w:val="auto"/>
            <w:shd w:val="clear" w:color="auto" w:fill="FFFFFF"/>
          </w:rPr>
          <w:t>https://doi.org/10.1007/s12206-025-0513-x</w:t>
        </w:r>
      </w:hyperlink>
    </w:p>
    <w:p w14:paraId="6FD19527" w14:textId="77777777" w:rsidR="00B05769" w:rsidRPr="009077D2" w:rsidRDefault="00B05769" w:rsidP="00B05769">
      <w:pPr>
        <w:pStyle w:val="Reference"/>
        <w:rPr>
          <w:shd w:val="clear" w:color="auto" w:fill="FFFFFF"/>
        </w:rPr>
      </w:pPr>
      <w:r w:rsidRPr="009077D2">
        <w:rPr>
          <w:shd w:val="clear" w:color="auto" w:fill="FFFFFF"/>
        </w:rPr>
        <w:t xml:space="preserve">M.E.M. Soudagar et al. Exploration and thermal characteristics analysis of hybrid TiO2/SiO2 nanofluids passing through heavy-duty automotive radiators for intensive cooling system. J Therm Anal Calorim (2025). </w:t>
      </w:r>
      <w:hyperlink r:id="rId31" w:history="1">
        <w:r w:rsidRPr="009077D2">
          <w:rPr>
            <w:rStyle w:val="Hyperlink"/>
            <w:color w:val="auto"/>
            <w:shd w:val="clear" w:color="auto" w:fill="FFFFFF"/>
          </w:rPr>
          <w:t>https://doi.org/10.1007/s10973-025-14305-6</w:t>
        </w:r>
      </w:hyperlink>
    </w:p>
    <w:p w14:paraId="5653F925" w14:textId="77777777" w:rsidR="00B05769" w:rsidRPr="009077D2" w:rsidRDefault="00B05769" w:rsidP="00B05769">
      <w:pPr>
        <w:pStyle w:val="Reference"/>
        <w:rPr>
          <w:shd w:val="clear" w:color="auto" w:fill="FFFFFF"/>
        </w:rPr>
      </w:pPr>
      <w:r w:rsidRPr="009077D2">
        <w:rPr>
          <w:shd w:val="clear" w:color="auto" w:fill="FFFFFF"/>
        </w:rPr>
        <w:t xml:space="preserve">K.  Logesh et al. Injection mould processing and characteristics measures of hybrid epoxy composites with jute fiber/boron nitride. J Mech Sci Technol. 39(1), 2025. </w:t>
      </w:r>
      <w:hyperlink r:id="rId32" w:history="1">
        <w:r w:rsidRPr="009077D2">
          <w:rPr>
            <w:rStyle w:val="Hyperlink"/>
            <w:color w:val="auto"/>
            <w:shd w:val="clear" w:color="auto" w:fill="FFFFFF"/>
          </w:rPr>
          <w:t>https://doi.org/10.1007/s12206-024-1219-1</w:t>
        </w:r>
      </w:hyperlink>
    </w:p>
    <w:p w14:paraId="6E89E392" w14:textId="77777777" w:rsidR="00B05769" w:rsidRPr="009077D2" w:rsidRDefault="00B05769" w:rsidP="00B05769">
      <w:pPr>
        <w:pStyle w:val="Reference"/>
        <w:rPr>
          <w:shd w:val="clear" w:color="auto" w:fill="FFFFFF"/>
        </w:rPr>
      </w:pPr>
      <w:r w:rsidRPr="009077D2">
        <w:rPr>
          <w:shd w:val="clear" w:color="auto" w:fill="FFFFFF"/>
        </w:rPr>
        <w:t xml:space="preserve">Singh et al. Natural fiber-ceramic filler configured polypropylene hybrid composite made via hot compression technique: Characteristics evaluation. J Mech Sci Technol. 39(1), 2025. </w:t>
      </w:r>
      <w:hyperlink r:id="rId33" w:history="1">
        <w:r w:rsidRPr="009077D2">
          <w:rPr>
            <w:rStyle w:val="Hyperlink"/>
            <w:color w:val="auto"/>
            <w:shd w:val="clear" w:color="auto" w:fill="FFFFFF"/>
          </w:rPr>
          <w:t>https://doi.org/10.1007/s12206-024-1216-4</w:t>
        </w:r>
      </w:hyperlink>
    </w:p>
    <w:p w14:paraId="3AEC3DCB" w14:textId="77777777" w:rsidR="00B05769" w:rsidRPr="009077D2" w:rsidRDefault="00B05769" w:rsidP="00B05769">
      <w:pPr>
        <w:pStyle w:val="Reference"/>
        <w:rPr>
          <w:shd w:val="clear" w:color="auto" w:fill="FFFFFF"/>
        </w:rPr>
      </w:pPr>
      <w:r w:rsidRPr="009077D2">
        <w:rPr>
          <w:shd w:val="clear" w:color="auto" w:fill="FFFFFF"/>
        </w:rPr>
        <w:t xml:space="preserve">R. Venkatasubramanian et al. Thermal characteristics and dryer performance analysis of double pass solar collector powered by copper and iron oxide. J. Thermal Sci. Eng. Appl. (2025) 1-20.  </w:t>
      </w:r>
      <w:r w:rsidRPr="009077D2">
        <w:rPr>
          <w:rStyle w:val="Hyperlink"/>
          <w:color w:val="auto"/>
        </w:rPr>
        <w:t>https://doi.org/10.1115/1.4067258</w:t>
      </w:r>
    </w:p>
    <w:p w14:paraId="140B6200" w14:textId="77777777" w:rsidR="00B05769" w:rsidRPr="009077D2" w:rsidRDefault="00B05769" w:rsidP="00B05769">
      <w:pPr>
        <w:pStyle w:val="Reference"/>
        <w:rPr>
          <w:shd w:val="clear" w:color="auto" w:fill="FFFFFF"/>
        </w:rPr>
      </w:pPr>
      <w:r w:rsidRPr="009077D2">
        <w:rPr>
          <w:shd w:val="clear" w:color="auto" w:fill="FFFFFF"/>
        </w:rPr>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34" w:history="1">
        <w:r w:rsidRPr="009077D2">
          <w:rPr>
            <w:rStyle w:val="Hyperlink"/>
            <w:color w:val="auto"/>
            <w:shd w:val="clear" w:color="auto" w:fill="FFFFFF"/>
          </w:rPr>
          <w:t>http://dx.doi.org/10.29228/ijastech..1528281</w:t>
        </w:r>
      </w:hyperlink>
    </w:p>
    <w:p w14:paraId="13BB57E5" w14:textId="77777777" w:rsidR="00B05769" w:rsidRPr="009077D2" w:rsidRDefault="00B05769" w:rsidP="00B05769">
      <w:pPr>
        <w:pStyle w:val="Reference"/>
        <w:rPr>
          <w:shd w:val="clear" w:color="auto" w:fill="FFFFFF"/>
        </w:rPr>
      </w:pPr>
      <w:r w:rsidRPr="009077D2">
        <w:rPr>
          <w:shd w:val="clear" w:color="auto" w:fill="FFFFFF"/>
        </w:rPr>
        <w:t xml:space="preserve">R. Venkatesh Fabrication and Functional Behavior Studies of Polypropylene Composite Containing Hybrid Reinforcements, SAE Int. J. Mater. Manf. 18(2), 2025, </w:t>
      </w:r>
      <w:hyperlink r:id="rId35" w:history="1">
        <w:r w:rsidRPr="009077D2">
          <w:rPr>
            <w:rStyle w:val="Hyperlink"/>
            <w:color w:val="auto"/>
            <w:shd w:val="clear" w:color="auto" w:fill="FFFFFF"/>
          </w:rPr>
          <w:t>https://doi.org/10.4271/05-18-02-0015</w:t>
        </w:r>
      </w:hyperlink>
      <w:r w:rsidRPr="009077D2">
        <w:rPr>
          <w:shd w:val="clear" w:color="auto" w:fill="FFFFFF"/>
        </w:rPr>
        <w:t>.</w:t>
      </w:r>
    </w:p>
    <w:p w14:paraId="1527A105" w14:textId="77777777" w:rsidR="00B05769" w:rsidRPr="009077D2" w:rsidRDefault="00B05769" w:rsidP="00B05769">
      <w:pPr>
        <w:pStyle w:val="Reference"/>
        <w:rPr>
          <w:shd w:val="clear" w:color="auto" w:fill="FFFFFF"/>
        </w:rPr>
      </w:pPr>
      <w:r w:rsidRPr="009077D2">
        <w:rPr>
          <w:shd w:val="clear" w:color="auto" w:fill="FFFFFF"/>
        </w:rPr>
        <w:t xml:space="preserve">S. Ravi et al. Processing and SiC content on functional behaviour of aluminium alloy composite. J Mech Sci Technol (2025). </w:t>
      </w:r>
      <w:hyperlink r:id="rId36" w:history="1">
        <w:r w:rsidRPr="009077D2">
          <w:rPr>
            <w:rStyle w:val="Hyperlink"/>
            <w:color w:val="auto"/>
            <w:shd w:val="clear" w:color="auto" w:fill="FFFFFF"/>
          </w:rPr>
          <w:t>https://doi.org/10.1007/s12206-025-0723-2</w:t>
        </w:r>
      </w:hyperlink>
    </w:p>
    <w:p w14:paraId="2C58F277" w14:textId="77777777" w:rsidR="00B05769" w:rsidRPr="009077D2" w:rsidRDefault="00B05769" w:rsidP="00B05769">
      <w:pPr>
        <w:pStyle w:val="Reference"/>
        <w:rPr>
          <w:shd w:val="clear" w:color="auto" w:fill="FFFFFF"/>
        </w:rPr>
      </w:pPr>
      <w:r w:rsidRPr="009077D2">
        <w:rPr>
          <w:shd w:val="clear" w:color="auto" w:fill="FFFFFF"/>
        </w:rPr>
        <w:t xml:space="preserve">A. Sharma et al. Semisolid stir casting and effect of hybrid fillers on functional properties of aluminium alloy composites. J Mech Sci Technol (2025). </w:t>
      </w:r>
      <w:hyperlink r:id="rId37" w:history="1">
        <w:r w:rsidRPr="009077D2">
          <w:rPr>
            <w:rStyle w:val="Hyperlink"/>
            <w:color w:val="auto"/>
            <w:shd w:val="clear" w:color="auto" w:fill="FFFFFF"/>
          </w:rPr>
          <w:t>https://doi.org/10.1007/s12206-025-0620-8</w:t>
        </w:r>
      </w:hyperlink>
    </w:p>
    <w:p w14:paraId="6B5A9B2A" w14:textId="77777777" w:rsidR="00B05769" w:rsidRPr="009077D2" w:rsidRDefault="00B05769" w:rsidP="00B05769">
      <w:pPr>
        <w:pStyle w:val="Reference"/>
      </w:pPr>
      <w:r w:rsidRPr="009077D2">
        <w:rPr>
          <w:shd w:val="clear" w:color="auto" w:fill="FFFFFF"/>
        </w:rPr>
        <w:t>Kaliappan et al., (2024).</w:t>
      </w:r>
      <w:r w:rsidRPr="009077D2">
        <w:rPr>
          <w:rStyle w:val="apple-converted-space"/>
          <w:shd w:val="clear" w:color="auto" w:fill="FFFFFF"/>
        </w:rPr>
        <w:t> </w:t>
      </w:r>
      <w:r w:rsidRPr="009077D2">
        <w:t>Thermal and Mechanical Properties of Abutilon indicum Fiber-Based Polyester Composites under Alkali Treatment for Automotive Sector</w:t>
      </w:r>
      <w:r w:rsidRPr="009077D2">
        <w:rPr>
          <w:rStyle w:val="apple-converted-space"/>
          <w:shd w:val="clear" w:color="auto" w:fill="FFFFFF"/>
        </w:rPr>
        <w:t> </w:t>
      </w:r>
      <w:r w:rsidRPr="009077D2">
        <w:rPr>
          <w:shd w:val="clear" w:color="auto" w:fill="FFFFFF"/>
        </w:rPr>
        <w:t>(No. 2024-01-5031). SAE Technical Paper.</w:t>
      </w:r>
      <w:hyperlink r:id="rId38" w:history="1">
        <w:r w:rsidRPr="009077D2">
          <w:rPr>
            <w:rStyle w:val="apple-converted-space"/>
            <w:rFonts w:eastAsia="Trebuchet MS"/>
          </w:rPr>
          <w:t> </w:t>
        </w:r>
        <w:r w:rsidRPr="009077D2">
          <w:rPr>
            <w:rStyle w:val="Hyperlink"/>
            <w:color w:val="auto"/>
          </w:rPr>
          <w:t>https://doi.org/10.4271/2024-01-5031</w:t>
        </w:r>
      </w:hyperlink>
    </w:p>
    <w:p w14:paraId="0DFF9598" w14:textId="77777777" w:rsidR="00B05769" w:rsidRPr="009077D2" w:rsidRDefault="00B05769" w:rsidP="00B05769">
      <w:pPr>
        <w:pStyle w:val="Reference"/>
      </w:pPr>
      <w:r w:rsidRPr="009077D2">
        <w:rPr>
          <w:shd w:val="clear" w:color="auto" w:fill="FFFFFF"/>
        </w:rPr>
        <w:t>Tuluwengjiang et al., (2024). Dendritic cell-derived exosomes (Dex): Underlying the role of exosomes derived from diverse DC subtypes in cancer pathogenesis.</w:t>
      </w:r>
      <w:r w:rsidRPr="009077D2">
        <w:rPr>
          <w:rStyle w:val="apple-converted-space"/>
          <w:shd w:val="clear" w:color="auto" w:fill="FFFFFF"/>
        </w:rPr>
        <w:t> </w:t>
      </w:r>
      <w:r w:rsidRPr="009077D2">
        <w:t>Pathology-Research and Practice</w:t>
      </w:r>
      <w:r w:rsidRPr="009077D2">
        <w:rPr>
          <w:shd w:val="clear" w:color="auto" w:fill="FFFFFF"/>
        </w:rPr>
        <w:t>,</w:t>
      </w:r>
      <w:r w:rsidRPr="009077D2">
        <w:rPr>
          <w:rStyle w:val="apple-converted-space"/>
          <w:shd w:val="clear" w:color="auto" w:fill="FFFFFF"/>
        </w:rPr>
        <w:t> </w:t>
      </w:r>
      <w:r w:rsidRPr="009077D2">
        <w:t>254</w:t>
      </w:r>
      <w:r w:rsidRPr="009077D2">
        <w:rPr>
          <w:shd w:val="clear" w:color="auto" w:fill="FFFFFF"/>
        </w:rPr>
        <w:t xml:space="preserve">, 155097. </w:t>
      </w:r>
      <w:hyperlink r:id="rId39" w:tgtFrame="_blank" w:tooltip="Persistent link using digital object identifier" w:history="1">
        <w:r w:rsidRPr="009077D2">
          <w:rPr>
            <w:rStyle w:val="anchor-text"/>
          </w:rPr>
          <w:t>https://doi.org/10.1016/j.prp.2024.155097</w:t>
        </w:r>
      </w:hyperlink>
    </w:p>
    <w:p w14:paraId="211A9B19" w14:textId="77777777" w:rsidR="00B05769" w:rsidRPr="009077D2" w:rsidRDefault="00B05769" w:rsidP="00B05769">
      <w:pPr>
        <w:pStyle w:val="Reference"/>
      </w:pPr>
      <w:r w:rsidRPr="009077D2">
        <w:rPr>
          <w:shd w:val="clear" w:color="auto" w:fill="FFFFFF"/>
        </w:rPr>
        <w:t>Kumar et al., (2024). Optimized forecasting approach for scheduling wind generation plants and maximizing renewable energy utilization.</w:t>
      </w:r>
      <w:r w:rsidRPr="009077D2">
        <w:rPr>
          <w:rStyle w:val="apple-converted-space"/>
          <w:shd w:val="clear" w:color="auto" w:fill="FFFFFF"/>
        </w:rPr>
        <w:t> </w:t>
      </w:r>
      <w:r w:rsidRPr="009077D2">
        <w:t>Electric Power Components and Systems</w:t>
      </w:r>
      <w:r w:rsidRPr="009077D2">
        <w:rPr>
          <w:shd w:val="clear" w:color="auto" w:fill="FFFFFF"/>
        </w:rPr>
        <w:t xml:space="preserve">, 1-17. </w:t>
      </w:r>
      <w:hyperlink r:id="rId40" w:history="1">
        <w:r w:rsidRPr="009077D2">
          <w:rPr>
            <w:rStyle w:val="Hyperlink"/>
            <w:color w:val="auto"/>
          </w:rPr>
          <w:t>https://doi.org/10.1080/15325008.2024.2337218</w:t>
        </w:r>
      </w:hyperlink>
    </w:p>
    <w:p w14:paraId="14BCCE60" w14:textId="77777777" w:rsidR="00B05769" w:rsidRPr="009077D2" w:rsidRDefault="00B05769" w:rsidP="00B05769">
      <w:pPr>
        <w:pStyle w:val="Reference"/>
      </w:pPr>
      <w:r w:rsidRPr="009077D2">
        <w:rPr>
          <w:shd w:val="clear" w:color="auto" w:fill="FFFFFF"/>
        </w:rPr>
        <w:t>Rajendran et al., (2024). Development of Intelligent Power Quality Management in Renewable Energy System in Smart Grid using Deep Learning. In</w:t>
      </w:r>
      <w:r w:rsidRPr="009077D2">
        <w:rPr>
          <w:rStyle w:val="apple-converted-space"/>
          <w:shd w:val="clear" w:color="auto" w:fill="FFFFFF"/>
        </w:rPr>
        <w:t> </w:t>
      </w:r>
      <w:r w:rsidRPr="009077D2">
        <w:t>2024 International Conference on Inventive Computation Technologies (ICICT)</w:t>
      </w:r>
      <w:r w:rsidRPr="009077D2">
        <w:rPr>
          <w:rStyle w:val="apple-converted-space"/>
          <w:shd w:val="clear" w:color="auto" w:fill="FFFFFF"/>
        </w:rPr>
        <w:t> </w:t>
      </w:r>
      <w:r w:rsidRPr="009077D2">
        <w:rPr>
          <w:shd w:val="clear" w:color="auto" w:fill="FFFFFF"/>
        </w:rPr>
        <w:t xml:space="preserve">(pp. 1178-1182). IEEE.  </w:t>
      </w:r>
      <w:hyperlink r:id="rId41" w:history="1">
        <w:r w:rsidRPr="009077D2">
          <w:rPr>
            <w:rStyle w:val="Hyperlink"/>
            <w:color w:val="auto"/>
          </w:rPr>
          <w:t>https://doi.org/10.1109/ICICT60155.2024.10544835</w:t>
        </w:r>
      </w:hyperlink>
    </w:p>
    <w:p w14:paraId="2A45E682" w14:textId="77777777" w:rsidR="00B05769" w:rsidRPr="009077D2" w:rsidRDefault="00B05769" w:rsidP="00B05769">
      <w:pPr>
        <w:pStyle w:val="Reference"/>
      </w:pPr>
      <w:r w:rsidRPr="009077D2">
        <w:rPr>
          <w:shd w:val="clear" w:color="auto" w:fill="FFFFFF"/>
        </w:rPr>
        <w:t>Parashar et al., (2024). Time series analysis and random forest techniques for prediction of sales for retail grocery. In</w:t>
      </w:r>
      <w:r w:rsidRPr="009077D2">
        <w:rPr>
          <w:rStyle w:val="apple-converted-space"/>
          <w:shd w:val="clear" w:color="auto" w:fill="FFFFFF"/>
        </w:rPr>
        <w:t> </w:t>
      </w:r>
      <w:r w:rsidRPr="009077D2">
        <w:t>2024 IEEE International Conference on Computing, Power and Communication Technologies (IC2PCT)</w:t>
      </w:r>
      <w:r w:rsidRPr="009077D2">
        <w:rPr>
          <w:rStyle w:val="apple-converted-space"/>
          <w:shd w:val="clear" w:color="auto" w:fill="FFFFFF"/>
        </w:rPr>
        <w:t> </w:t>
      </w:r>
      <w:r w:rsidRPr="009077D2">
        <w:rPr>
          <w:shd w:val="clear" w:color="auto" w:fill="FFFFFF"/>
        </w:rPr>
        <w:t xml:space="preserve">(Vol. 5, pp. 531-535). IEEE. </w:t>
      </w:r>
      <w:hyperlink r:id="rId42" w:history="1">
        <w:r w:rsidRPr="009077D2">
          <w:rPr>
            <w:rStyle w:val="Hyperlink"/>
            <w:color w:val="auto"/>
            <w:shd w:val="clear" w:color="auto" w:fill="FFFFFF"/>
          </w:rPr>
          <w:t>https://doi.org/10.1109/IC2PCT60090.2024.10486802</w:t>
        </w:r>
      </w:hyperlink>
    </w:p>
    <w:p w14:paraId="56A8D474" w14:textId="77777777" w:rsidR="00B05769" w:rsidRPr="009077D2" w:rsidRDefault="00B05769" w:rsidP="00B05769">
      <w:pPr>
        <w:pStyle w:val="Reference"/>
      </w:pPr>
      <w:r w:rsidRPr="009077D2">
        <w:rPr>
          <w:shd w:val="clear" w:color="auto" w:fill="FFFFFF"/>
        </w:rPr>
        <w:lastRenderedPageBreak/>
        <w:t>Sreethar et al., (2024). Implementation of cross layer design with localization techniques in wireless sensor networks using deep learning. In</w:t>
      </w:r>
      <w:r w:rsidRPr="009077D2">
        <w:rPr>
          <w:rStyle w:val="apple-converted-space"/>
          <w:shd w:val="clear" w:color="auto" w:fill="FFFFFF"/>
        </w:rPr>
        <w:t> </w:t>
      </w:r>
      <w:r w:rsidRPr="009077D2">
        <w:t>2024 International Conference on Expert Clouds and Applications (ICOECA)</w:t>
      </w:r>
      <w:r w:rsidRPr="009077D2">
        <w:rPr>
          <w:rStyle w:val="apple-converted-space"/>
          <w:shd w:val="clear" w:color="auto" w:fill="FFFFFF"/>
        </w:rPr>
        <w:t> </w:t>
      </w:r>
      <w:r w:rsidRPr="009077D2">
        <w:rPr>
          <w:shd w:val="clear" w:color="auto" w:fill="FFFFFF"/>
        </w:rPr>
        <w:t>(pp. 607-613). IEEE.</w:t>
      </w:r>
      <w:hyperlink r:id="rId43" w:history="1">
        <w:r w:rsidRPr="009077D2">
          <w:rPr>
            <w:rStyle w:val="Hyperlink"/>
            <w:color w:val="auto"/>
          </w:rPr>
          <w:t>https://doi.org/10.1109/ICOECA62351.2024.00111</w:t>
        </w:r>
      </w:hyperlink>
    </w:p>
    <w:p w14:paraId="25EB4E11" w14:textId="77777777" w:rsidR="00B05769" w:rsidRPr="00817E7D" w:rsidRDefault="00B05769" w:rsidP="00B05769">
      <w:pPr>
        <w:pStyle w:val="Reference"/>
        <w:rPr>
          <w:shd w:val="clear" w:color="auto" w:fill="FFFFFF"/>
        </w:rPr>
      </w:pPr>
      <w:r w:rsidRPr="009077D2">
        <w:rPr>
          <w:shd w:val="clear" w:color="auto" w:fill="FFFFFF"/>
        </w:rPr>
        <w:t>Kamal, M. R., Manivannan, K. K., &amp; Sunil, G. (2024, January). Machine Learning and Data Mining Approaches for Infectious Disease Surveillance and Outbreak Management in Healthcare. In</w:t>
      </w:r>
      <w:r w:rsidRPr="009077D2">
        <w:rPr>
          <w:rStyle w:val="apple-converted-space"/>
          <w:shd w:val="clear" w:color="auto" w:fill="FFFFFF"/>
        </w:rPr>
        <w:t> </w:t>
      </w:r>
      <w:r w:rsidRPr="009077D2">
        <w:t>2024 International Conference on Advancements in Smart, Secure and Intelligent Computing (ASSIC)</w:t>
      </w:r>
      <w:r w:rsidRPr="009077D2">
        <w:rPr>
          <w:rStyle w:val="apple-converted-space"/>
          <w:shd w:val="clear" w:color="auto" w:fill="FFFFFF"/>
        </w:rPr>
        <w:t> </w:t>
      </w:r>
      <w:r w:rsidRPr="009077D2">
        <w:rPr>
          <w:shd w:val="clear" w:color="auto" w:fill="FFFFFF"/>
        </w:rPr>
        <w:t xml:space="preserve">(pp. 1-7). IEEE. </w:t>
      </w:r>
      <w:hyperlink r:id="rId44" w:history="1">
        <w:r w:rsidRPr="009077D2">
          <w:rPr>
            <w:rStyle w:val="Hyperlink"/>
            <w:color w:val="auto"/>
            <w:shd w:val="clear" w:color="auto" w:fill="FFFFFF"/>
          </w:rPr>
          <w:t>https://doi.org/10.1109/ASSIC60049.2024.10507990</w:t>
        </w:r>
      </w:hyperlink>
    </w:p>
    <w:p w14:paraId="4F1EB98B" w14:textId="77777777" w:rsidR="00817E7D" w:rsidRPr="00521176" w:rsidRDefault="00817E7D" w:rsidP="00817E7D">
      <w:pPr>
        <w:pStyle w:val="Reference"/>
      </w:pPr>
      <w:r w:rsidRPr="00521176">
        <w:t>Karthikeyan, S., Karthick, M., Jeevaraj, J. F., Deeparaj, E., Suriyaprakash, L., &amp; Mohanraj, S. (2025). Structural stability and working safety analysis for vertical sheeting works with various aspects via creative design route. In </w:t>
      </w:r>
      <w:r w:rsidRPr="00521176">
        <w:rPr>
          <w:i/>
          <w:iCs/>
        </w:rPr>
        <w:t>AIP Conference Proceedings</w:t>
      </w:r>
      <w:r w:rsidRPr="00521176">
        <w:t> (Vol. 3252, No. 1, p. 020222). AIP Publishing LLC.</w:t>
      </w:r>
    </w:p>
    <w:p w14:paraId="68C0DB64" w14:textId="77777777" w:rsidR="00817E7D" w:rsidRPr="00817E7D" w:rsidRDefault="00817E7D" w:rsidP="00817E7D">
      <w:pPr>
        <w:pStyle w:val="Reference"/>
      </w:pPr>
      <w:r w:rsidRPr="001074B8">
        <w:t>Kaliyaperumal, G., Karthikeyan, N., Priya, C. B., Karthikeyan, S., Ammaiappan, M., &amp; Prabagaran, S. (2025). Hybrid reinforcement’s actions on flexural/tensile/impact strength of polyester composite made via injection molding route. In </w:t>
      </w:r>
      <w:r w:rsidRPr="001074B8">
        <w:rPr>
          <w:i/>
          <w:iCs/>
        </w:rPr>
        <w:t>AIP Conference Proceedings</w:t>
      </w:r>
      <w:r w:rsidRPr="001074B8">
        <w:t> (Vo</w:t>
      </w:r>
      <w:r>
        <w:t>l. 3252, No. 1). AIP Publishing.</w:t>
      </w:r>
    </w:p>
    <w:p w14:paraId="49AD799F" w14:textId="77777777" w:rsidR="00B05769" w:rsidRDefault="00B05769" w:rsidP="00B05769">
      <w:pPr>
        <w:pStyle w:val="Reference"/>
        <w:numPr>
          <w:ilvl w:val="0"/>
          <w:numId w:val="0"/>
        </w:numPr>
        <w:ind w:left="426"/>
      </w:pPr>
    </w:p>
    <w:p w14:paraId="1F1FB0FD" w14:textId="77777777" w:rsidR="006E4474" w:rsidRDefault="006E4474" w:rsidP="00A24F3D">
      <w:pPr>
        <w:pStyle w:val="Paragraph"/>
        <w:rPr>
          <w:b/>
          <w:iCs/>
          <w:sz w:val="24"/>
        </w:rPr>
      </w:pPr>
    </w:p>
    <w:sectPr w:rsidR="006E4474" w:rsidSect="009201BE">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185CFD"/>
    <w:multiLevelType w:val="multilevel"/>
    <w:tmpl w:val="5AA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10208992">
    <w:abstractNumId w:val="18"/>
  </w:num>
  <w:num w:numId="2" w16cid:durableId="686954803">
    <w:abstractNumId w:val="3"/>
  </w:num>
  <w:num w:numId="3" w16cid:durableId="811750413">
    <w:abstractNumId w:val="15"/>
  </w:num>
  <w:num w:numId="4" w16cid:durableId="1588078146">
    <w:abstractNumId w:val="9"/>
  </w:num>
  <w:num w:numId="5" w16cid:durableId="918948454">
    <w:abstractNumId w:val="14"/>
  </w:num>
  <w:num w:numId="6" w16cid:durableId="1380666147">
    <w:abstractNumId w:val="5"/>
  </w:num>
  <w:num w:numId="7" w16cid:durableId="422840569">
    <w:abstractNumId w:val="8"/>
  </w:num>
  <w:num w:numId="8" w16cid:durableId="191185652">
    <w:abstractNumId w:val="1"/>
  </w:num>
  <w:num w:numId="9" w16cid:durableId="124354316">
    <w:abstractNumId w:val="17"/>
  </w:num>
  <w:num w:numId="10" w16cid:durableId="1352760466">
    <w:abstractNumId w:val="11"/>
  </w:num>
  <w:num w:numId="11" w16cid:durableId="1333338501">
    <w:abstractNumId w:val="16"/>
  </w:num>
  <w:num w:numId="12" w16cid:durableId="631641394">
    <w:abstractNumId w:val="13"/>
  </w:num>
  <w:num w:numId="13" w16cid:durableId="979001447">
    <w:abstractNumId w:val="7"/>
  </w:num>
  <w:num w:numId="14" w16cid:durableId="1826623646">
    <w:abstractNumId w:val="17"/>
  </w:num>
  <w:num w:numId="15" w16cid:durableId="2076197178">
    <w:abstractNumId w:val="10"/>
  </w:num>
  <w:num w:numId="16" w16cid:durableId="730157287">
    <w:abstractNumId w:val="7"/>
  </w:num>
  <w:num w:numId="17" w16cid:durableId="1133907963">
    <w:abstractNumId w:val="7"/>
  </w:num>
  <w:num w:numId="18" w16cid:durableId="1012142267">
    <w:abstractNumId w:val="7"/>
  </w:num>
  <w:num w:numId="19" w16cid:durableId="2030833569">
    <w:abstractNumId w:val="7"/>
  </w:num>
  <w:num w:numId="20" w16cid:durableId="2060014570">
    <w:abstractNumId w:val="7"/>
  </w:num>
  <w:num w:numId="21" w16cid:durableId="2087677965">
    <w:abstractNumId w:val="7"/>
  </w:num>
  <w:num w:numId="22" w16cid:durableId="80105748">
    <w:abstractNumId w:val="7"/>
  </w:num>
  <w:num w:numId="23" w16cid:durableId="1420250063">
    <w:abstractNumId w:val="7"/>
  </w:num>
  <w:num w:numId="24" w16cid:durableId="1282227987">
    <w:abstractNumId w:val="7"/>
  </w:num>
  <w:num w:numId="25" w16cid:durableId="1977904857">
    <w:abstractNumId w:val="7"/>
  </w:num>
  <w:num w:numId="26" w16cid:durableId="2062485486">
    <w:abstractNumId w:val="7"/>
  </w:num>
  <w:num w:numId="27" w16cid:durableId="229116210">
    <w:abstractNumId w:val="7"/>
  </w:num>
  <w:num w:numId="28" w16cid:durableId="268777798">
    <w:abstractNumId w:val="7"/>
  </w:num>
  <w:num w:numId="29" w16cid:durableId="1619331833">
    <w:abstractNumId w:val="14"/>
  </w:num>
  <w:num w:numId="30" w16cid:durableId="1841190287">
    <w:abstractNumId w:val="14"/>
  </w:num>
  <w:num w:numId="31" w16cid:durableId="1080446377">
    <w:abstractNumId w:val="14"/>
    <w:lvlOverride w:ilvl="0">
      <w:startOverride w:val="1"/>
    </w:lvlOverride>
  </w:num>
  <w:num w:numId="32" w16cid:durableId="507866900">
    <w:abstractNumId w:val="14"/>
  </w:num>
  <w:num w:numId="33" w16cid:durableId="40643259">
    <w:abstractNumId w:val="14"/>
    <w:lvlOverride w:ilvl="0">
      <w:startOverride w:val="1"/>
    </w:lvlOverride>
  </w:num>
  <w:num w:numId="34" w16cid:durableId="332337164">
    <w:abstractNumId w:val="14"/>
    <w:lvlOverride w:ilvl="0">
      <w:startOverride w:val="1"/>
    </w:lvlOverride>
  </w:num>
  <w:num w:numId="35" w16cid:durableId="1082264689">
    <w:abstractNumId w:val="15"/>
    <w:lvlOverride w:ilvl="0">
      <w:startOverride w:val="1"/>
    </w:lvlOverride>
  </w:num>
  <w:num w:numId="36" w16cid:durableId="1894736741">
    <w:abstractNumId w:val="15"/>
  </w:num>
  <w:num w:numId="37" w16cid:durableId="1195339459">
    <w:abstractNumId w:val="15"/>
    <w:lvlOverride w:ilvl="0">
      <w:startOverride w:val="1"/>
    </w:lvlOverride>
  </w:num>
  <w:num w:numId="38" w16cid:durableId="972095633">
    <w:abstractNumId w:val="15"/>
  </w:num>
  <w:num w:numId="39" w16cid:durableId="1305693296">
    <w:abstractNumId w:val="15"/>
    <w:lvlOverride w:ilvl="0">
      <w:startOverride w:val="1"/>
    </w:lvlOverride>
  </w:num>
  <w:num w:numId="40" w16cid:durableId="401752791">
    <w:abstractNumId w:val="15"/>
    <w:lvlOverride w:ilvl="0">
      <w:startOverride w:val="1"/>
    </w:lvlOverride>
  </w:num>
  <w:num w:numId="41" w16cid:durableId="1377312439">
    <w:abstractNumId w:val="15"/>
    <w:lvlOverride w:ilvl="0">
      <w:startOverride w:val="1"/>
    </w:lvlOverride>
  </w:num>
  <w:num w:numId="42" w16cid:durableId="1966036576">
    <w:abstractNumId w:val="15"/>
  </w:num>
  <w:num w:numId="43" w16cid:durableId="735736557">
    <w:abstractNumId w:val="15"/>
  </w:num>
  <w:num w:numId="44" w16cid:durableId="919942718">
    <w:abstractNumId w:val="2"/>
  </w:num>
  <w:num w:numId="45" w16cid:durableId="742876783">
    <w:abstractNumId w:val="0"/>
  </w:num>
  <w:num w:numId="46" w16cid:durableId="1896432276">
    <w:abstractNumId w:val="12"/>
  </w:num>
  <w:num w:numId="47" w16cid:durableId="1458989055">
    <w:abstractNumId w:val="6"/>
  </w:num>
  <w:num w:numId="48" w16cid:durableId="1057794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SwNLcwNbQwsTQ2tTRV0lEKTi0uzszPAykwqgUASDEKuiwAAAA="/>
  </w:docVars>
  <w:rsids>
    <w:rsidRoot w:val="00C14B14"/>
    <w:rsid w:val="0000213D"/>
    <w:rsid w:val="00002335"/>
    <w:rsid w:val="00003D7C"/>
    <w:rsid w:val="00011C78"/>
    <w:rsid w:val="00014140"/>
    <w:rsid w:val="00021BC4"/>
    <w:rsid w:val="00025DB2"/>
    <w:rsid w:val="00027428"/>
    <w:rsid w:val="00031EC9"/>
    <w:rsid w:val="00045CED"/>
    <w:rsid w:val="00066FED"/>
    <w:rsid w:val="00067B5B"/>
    <w:rsid w:val="00075EA6"/>
    <w:rsid w:val="0007709F"/>
    <w:rsid w:val="00084D33"/>
    <w:rsid w:val="0008553C"/>
    <w:rsid w:val="00086F62"/>
    <w:rsid w:val="00090674"/>
    <w:rsid w:val="0009320B"/>
    <w:rsid w:val="00096AE0"/>
    <w:rsid w:val="000B1B74"/>
    <w:rsid w:val="000B3A2D"/>
    <w:rsid w:val="000B49C0"/>
    <w:rsid w:val="000E382F"/>
    <w:rsid w:val="000E75CD"/>
    <w:rsid w:val="000F3FD2"/>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811"/>
    <w:rsid w:val="001C7BB3"/>
    <w:rsid w:val="001D469C"/>
    <w:rsid w:val="00200063"/>
    <w:rsid w:val="00211937"/>
    <w:rsid w:val="0021619E"/>
    <w:rsid w:val="0023171B"/>
    <w:rsid w:val="0023368F"/>
    <w:rsid w:val="00236BFC"/>
    <w:rsid w:val="00237437"/>
    <w:rsid w:val="002502FD"/>
    <w:rsid w:val="00261E58"/>
    <w:rsid w:val="00274622"/>
    <w:rsid w:val="00285D24"/>
    <w:rsid w:val="00290390"/>
    <w:rsid w:val="002915D3"/>
    <w:rsid w:val="002924DB"/>
    <w:rsid w:val="002941DA"/>
    <w:rsid w:val="002B5648"/>
    <w:rsid w:val="002C4E31"/>
    <w:rsid w:val="002E3C35"/>
    <w:rsid w:val="002F5298"/>
    <w:rsid w:val="00326AE0"/>
    <w:rsid w:val="00337E4F"/>
    <w:rsid w:val="00340C36"/>
    <w:rsid w:val="00342076"/>
    <w:rsid w:val="00346A9D"/>
    <w:rsid w:val="00360072"/>
    <w:rsid w:val="0039376F"/>
    <w:rsid w:val="003A287B"/>
    <w:rsid w:val="003A5C85"/>
    <w:rsid w:val="003A61B1"/>
    <w:rsid w:val="003B0050"/>
    <w:rsid w:val="003D6312"/>
    <w:rsid w:val="003E5A4F"/>
    <w:rsid w:val="003E7C74"/>
    <w:rsid w:val="003F31C6"/>
    <w:rsid w:val="0040225B"/>
    <w:rsid w:val="00402DA2"/>
    <w:rsid w:val="004119D6"/>
    <w:rsid w:val="00425AC2"/>
    <w:rsid w:val="00445612"/>
    <w:rsid w:val="0044771F"/>
    <w:rsid w:val="004934E7"/>
    <w:rsid w:val="00494CD6"/>
    <w:rsid w:val="004B151D"/>
    <w:rsid w:val="004C7243"/>
    <w:rsid w:val="004D6080"/>
    <w:rsid w:val="004D78A5"/>
    <w:rsid w:val="004E21DE"/>
    <w:rsid w:val="004E3C57"/>
    <w:rsid w:val="004E3CB2"/>
    <w:rsid w:val="00525813"/>
    <w:rsid w:val="0053513F"/>
    <w:rsid w:val="00567E55"/>
    <w:rsid w:val="00574405"/>
    <w:rsid w:val="005854B0"/>
    <w:rsid w:val="00594F86"/>
    <w:rsid w:val="005A0E21"/>
    <w:rsid w:val="005B3A34"/>
    <w:rsid w:val="005D49AF"/>
    <w:rsid w:val="005E415C"/>
    <w:rsid w:val="005E71ED"/>
    <w:rsid w:val="005E7946"/>
    <w:rsid w:val="005F7475"/>
    <w:rsid w:val="00611265"/>
    <w:rsid w:val="00611299"/>
    <w:rsid w:val="00613B4D"/>
    <w:rsid w:val="0061406A"/>
    <w:rsid w:val="00616365"/>
    <w:rsid w:val="00616F3B"/>
    <w:rsid w:val="006249A7"/>
    <w:rsid w:val="0064225B"/>
    <w:rsid w:val="006763F9"/>
    <w:rsid w:val="006949BC"/>
    <w:rsid w:val="006D1229"/>
    <w:rsid w:val="006D372F"/>
    <w:rsid w:val="006D7A18"/>
    <w:rsid w:val="006E4474"/>
    <w:rsid w:val="00701388"/>
    <w:rsid w:val="00723B7F"/>
    <w:rsid w:val="00725861"/>
    <w:rsid w:val="0073324D"/>
    <w:rsid w:val="0073393A"/>
    <w:rsid w:val="0073539D"/>
    <w:rsid w:val="007438C4"/>
    <w:rsid w:val="007476C2"/>
    <w:rsid w:val="0075281B"/>
    <w:rsid w:val="0075773F"/>
    <w:rsid w:val="00767B8A"/>
    <w:rsid w:val="00775481"/>
    <w:rsid w:val="00781D8E"/>
    <w:rsid w:val="007A233B"/>
    <w:rsid w:val="007B4863"/>
    <w:rsid w:val="007C65E6"/>
    <w:rsid w:val="007D3F8D"/>
    <w:rsid w:val="007D406B"/>
    <w:rsid w:val="007D4407"/>
    <w:rsid w:val="007E1CA3"/>
    <w:rsid w:val="007E5B63"/>
    <w:rsid w:val="00812D62"/>
    <w:rsid w:val="00812F29"/>
    <w:rsid w:val="00817E7D"/>
    <w:rsid w:val="00821713"/>
    <w:rsid w:val="00824419"/>
    <w:rsid w:val="00827050"/>
    <w:rsid w:val="0083278B"/>
    <w:rsid w:val="00834538"/>
    <w:rsid w:val="00836334"/>
    <w:rsid w:val="00837608"/>
    <w:rsid w:val="00843F72"/>
    <w:rsid w:val="00847B90"/>
    <w:rsid w:val="00850E89"/>
    <w:rsid w:val="00851C97"/>
    <w:rsid w:val="008569A7"/>
    <w:rsid w:val="00871AF5"/>
    <w:rsid w:val="008930E4"/>
    <w:rsid w:val="00893821"/>
    <w:rsid w:val="008A7B9C"/>
    <w:rsid w:val="008B39FA"/>
    <w:rsid w:val="008B4754"/>
    <w:rsid w:val="008D1B87"/>
    <w:rsid w:val="008D550B"/>
    <w:rsid w:val="008E6A7A"/>
    <w:rsid w:val="008F1038"/>
    <w:rsid w:val="008F7046"/>
    <w:rsid w:val="009005FC"/>
    <w:rsid w:val="00912570"/>
    <w:rsid w:val="009201BE"/>
    <w:rsid w:val="00922E5A"/>
    <w:rsid w:val="00943315"/>
    <w:rsid w:val="00946C27"/>
    <w:rsid w:val="009A4F3D"/>
    <w:rsid w:val="009B696B"/>
    <w:rsid w:val="009B7671"/>
    <w:rsid w:val="009E5BA1"/>
    <w:rsid w:val="009F031B"/>
    <w:rsid w:val="009F056E"/>
    <w:rsid w:val="00A0246D"/>
    <w:rsid w:val="00A24F3D"/>
    <w:rsid w:val="00A26DCD"/>
    <w:rsid w:val="00A314BB"/>
    <w:rsid w:val="00A32B7D"/>
    <w:rsid w:val="00A3645F"/>
    <w:rsid w:val="00A47AF3"/>
    <w:rsid w:val="00A5596B"/>
    <w:rsid w:val="00A646B3"/>
    <w:rsid w:val="00A6739B"/>
    <w:rsid w:val="00A90413"/>
    <w:rsid w:val="00A93C4E"/>
    <w:rsid w:val="00AA728C"/>
    <w:rsid w:val="00AB0A9C"/>
    <w:rsid w:val="00AB7119"/>
    <w:rsid w:val="00AD5855"/>
    <w:rsid w:val="00AE7500"/>
    <w:rsid w:val="00AE7F87"/>
    <w:rsid w:val="00AF3542"/>
    <w:rsid w:val="00AF5ABE"/>
    <w:rsid w:val="00B00415"/>
    <w:rsid w:val="00B03C2A"/>
    <w:rsid w:val="00B05769"/>
    <w:rsid w:val="00B062F7"/>
    <w:rsid w:val="00B07AA2"/>
    <w:rsid w:val="00B1000D"/>
    <w:rsid w:val="00B10134"/>
    <w:rsid w:val="00B12289"/>
    <w:rsid w:val="00B16BFE"/>
    <w:rsid w:val="00B1796E"/>
    <w:rsid w:val="00B500E5"/>
    <w:rsid w:val="00BA39BB"/>
    <w:rsid w:val="00BA3B3D"/>
    <w:rsid w:val="00BB318D"/>
    <w:rsid w:val="00BB7EEA"/>
    <w:rsid w:val="00BD1909"/>
    <w:rsid w:val="00BD66F5"/>
    <w:rsid w:val="00BE5E16"/>
    <w:rsid w:val="00BE5FD1"/>
    <w:rsid w:val="00BF581F"/>
    <w:rsid w:val="00C06E05"/>
    <w:rsid w:val="00C14B14"/>
    <w:rsid w:val="00C17370"/>
    <w:rsid w:val="00C2054D"/>
    <w:rsid w:val="00C252EB"/>
    <w:rsid w:val="00C26EC0"/>
    <w:rsid w:val="00C36165"/>
    <w:rsid w:val="00C40D7C"/>
    <w:rsid w:val="00C56C77"/>
    <w:rsid w:val="00C84923"/>
    <w:rsid w:val="00CB7B3E"/>
    <w:rsid w:val="00CC739D"/>
    <w:rsid w:val="00CD6190"/>
    <w:rsid w:val="00CF5D87"/>
    <w:rsid w:val="00D04468"/>
    <w:rsid w:val="00D163FF"/>
    <w:rsid w:val="00D30640"/>
    <w:rsid w:val="00D36257"/>
    <w:rsid w:val="00D4687E"/>
    <w:rsid w:val="00D5380D"/>
    <w:rsid w:val="00D53A12"/>
    <w:rsid w:val="00D81ADD"/>
    <w:rsid w:val="00D87E2A"/>
    <w:rsid w:val="00D90D03"/>
    <w:rsid w:val="00DB0C43"/>
    <w:rsid w:val="00DB7BB8"/>
    <w:rsid w:val="00DC44B0"/>
    <w:rsid w:val="00DC7D29"/>
    <w:rsid w:val="00DE16D0"/>
    <w:rsid w:val="00DE3354"/>
    <w:rsid w:val="00DF7DCD"/>
    <w:rsid w:val="00DF7E98"/>
    <w:rsid w:val="00E3247E"/>
    <w:rsid w:val="00E50B7D"/>
    <w:rsid w:val="00E815CC"/>
    <w:rsid w:val="00E86485"/>
    <w:rsid w:val="00E904A1"/>
    <w:rsid w:val="00EB7D28"/>
    <w:rsid w:val="00EC0D0C"/>
    <w:rsid w:val="00ED4A2C"/>
    <w:rsid w:val="00EF6940"/>
    <w:rsid w:val="00EF787C"/>
    <w:rsid w:val="00F2044A"/>
    <w:rsid w:val="00F20BFC"/>
    <w:rsid w:val="00F24D5F"/>
    <w:rsid w:val="00F6130D"/>
    <w:rsid w:val="00F726C3"/>
    <w:rsid w:val="00F820CA"/>
    <w:rsid w:val="00F8554C"/>
    <w:rsid w:val="00F929FA"/>
    <w:rsid w:val="00F95F82"/>
    <w:rsid w:val="00F97A90"/>
    <w:rsid w:val="00FB52F8"/>
    <w:rsid w:val="00FB61E4"/>
    <w:rsid w:val="00FC2F35"/>
    <w:rsid w:val="00FC3FD7"/>
    <w:rsid w:val="00FD1FC6"/>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EACB0D"/>
  <w15:docId w15:val="{4E71E5F2-A8B0-407E-963D-4432ABE24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342076"/>
    <w:pPr>
      <w:keepNext/>
      <w:spacing w:before="240" w:after="240"/>
      <w:jc w:val="center"/>
      <w:outlineLvl w:val="0"/>
    </w:pPr>
    <w:rPr>
      <w:b/>
      <w:caps/>
    </w:rPr>
  </w:style>
  <w:style w:type="paragraph" w:styleId="Heading2">
    <w:name w:val="heading 2"/>
    <w:basedOn w:val="Normal"/>
    <w:next w:val="Paragraph"/>
    <w:qFormat/>
    <w:rsid w:val="00342076"/>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342076"/>
    <w:rPr>
      <w:sz w:val="16"/>
    </w:rPr>
  </w:style>
  <w:style w:type="paragraph" w:customStyle="1" w:styleId="PaperTitle">
    <w:name w:val="Paper Title"/>
    <w:basedOn w:val="Normal"/>
    <w:next w:val="AuthorName"/>
    <w:rsid w:val="00342076"/>
    <w:pPr>
      <w:spacing w:before="1200"/>
      <w:jc w:val="center"/>
    </w:pPr>
    <w:rPr>
      <w:b/>
      <w:sz w:val="36"/>
    </w:rPr>
  </w:style>
  <w:style w:type="paragraph" w:customStyle="1" w:styleId="AuthorName">
    <w:name w:val="Author Name"/>
    <w:basedOn w:val="Normal"/>
    <w:next w:val="AuthorAffiliation"/>
    <w:rsid w:val="00342076"/>
    <w:pPr>
      <w:spacing w:before="360" w:after="360"/>
      <w:jc w:val="center"/>
    </w:pPr>
    <w:rPr>
      <w:sz w:val="28"/>
    </w:rPr>
  </w:style>
  <w:style w:type="paragraph" w:customStyle="1" w:styleId="AuthorAffiliation">
    <w:name w:val="Author Affiliation"/>
    <w:basedOn w:val="Normal"/>
    <w:rsid w:val="00342076"/>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342076"/>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342076"/>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sid w:val="00342076"/>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pple-converted-space">
    <w:name w:val="apple-converted-space"/>
    <w:basedOn w:val="DefaultParagraphFont"/>
    <w:rsid w:val="00B05769"/>
  </w:style>
  <w:style w:type="character" w:customStyle="1" w:styleId="anchor-text">
    <w:name w:val="anchor-text"/>
    <w:basedOn w:val="DefaultParagraphFont"/>
    <w:rsid w:val="00B05769"/>
  </w:style>
  <w:style w:type="paragraph" w:customStyle="1" w:styleId="dx-doi">
    <w:name w:val="dx-doi"/>
    <w:basedOn w:val="Normal"/>
    <w:rsid w:val="00B05769"/>
    <w:pPr>
      <w:spacing w:before="100" w:beforeAutospacing="1" w:after="100" w:afterAutospacing="1"/>
    </w:pPr>
    <w:rPr>
      <w:szCs w:val="24"/>
      <w:lang w:val="en-IN"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7132986">
      <w:bodyDiv w:val="1"/>
      <w:marLeft w:val="0"/>
      <w:marRight w:val="0"/>
      <w:marTop w:val="0"/>
      <w:marBottom w:val="0"/>
      <w:divBdr>
        <w:top w:val="none" w:sz="0" w:space="0" w:color="auto"/>
        <w:left w:val="none" w:sz="0" w:space="0" w:color="auto"/>
        <w:bottom w:val="none" w:sz="0" w:space="0" w:color="auto"/>
        <w:right w:val="none" w:sz="0" w:space="0" w:color="auto"/>
      </w:divBdr>
    </w:div>
    <w:div w:id="1482192271">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1501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879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s10854-024-14135-6" TargetMode="External"/><Relationship Id="rId18" Type="http://schemas.openxmlformats.org/officeDocument/2006/relationships/hyperlink" Target="https://doi.org/10.1007/s10973-025-14427-x" TargetMode="External"/><Relationship Id="rId26" Type="http://schemas.openxmlformats.org/officeDocument/2006/relationships/hyperlink" Target="https://doi.org/10.3390/engproc2024061015" TargetMode="External"/><Relationship Id="rId39" Type="http://schemas.openxmlformats.org/officeDocument/2006/relationships/hyperlink" Target="https://doi.org/10.1016/j.prp.2024.155097" TargetMode="External"/><Relationship Id="rId21" Type="http://schemas.openxmlformats.org/officeDocument/2006/relationships/hyperlink" Target="https://doi.org/10.1007/s10854-025-15203-1" TargetMode="External"/><Relationship Id="rId34" Type="http://schemas.openxmlformats.org/officeDocument/2006/relationships/hyperlink" Target="http://dx.doi.org/10.29228/ijastech..1528281" TargetMode="External"/><Relationship Id="rId42" Type="http://schemas.openxmlformats.org/officeDocument/2006/relationships/hyperlink" Target="https://doi.org/10.1109/IC2PCT60090.2024.10486802"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07/s11029-025-10305-7" TargetMode="External"/><Relationship Id="rId29" Type="http://schemas.openxmlformats.org/officeDocument/2006/relationships/hyperlink" Target="https://doi.org/10.1515/ipp-2024-015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016/j.csite.2024.104780" TargetMode="External"/><Relationship Id="rId32" Type="http://schemas.openxmlformats.org/officeDocument/2006/relationships/hyperlink" Target="https://doi.org/10.1007/s12206-024-1219-1" TargetMode="External"/><Relationship Id="rId37" Type="http://schemas.openxmlformats.org/officeDocument/2006/relationships/hyperlink" Target="https://doi.org/10.1007/s12206-025-0620-8" TargetMode="External"/><Relationship Id="rId40" Type="http://schemas.openxmlformats.org/officeDocument/2006/relationships/hyperlink" Target="https://doi.org/10.1080/15325008.2024.2337218"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1080/13640461.2024.2447101" TargetMode="External"/><Relationship Id="rId23" Type="http://schemas.openxmlformats.org/officeDocument/2006/relationships/hyperlink" Target="https://doi.org/10.1080/15325008.2023.2300329" TargetMode="External"/><Relationship Id="rId28" Type="http://schemas.openxmlformats.org/officeDocument/2006/relationships/hyperlink" Target="https://doi.org/10.3390/engproc2024061009" TargetMode="External"/><Relationship Id="rId36" Type="http://schemas.openxmlformats.org/officeDocument/2006/relationships/hyperlink" Target="https://doi.org/10.1007/s12206-025-0723-2" TargetMode="External"/><Relationship Id="rId10" Type="http://schemas.openxmlformats.org/officeDocument/2006/relationships/image" Target="media/image1.png"/><Relationship Id="rId19" Type="http://schemas.openxmlformats.org/officeDocument/2006/relationships/hyperlink" Target="https://doi.org/10.1007/s11664-025-12174-1" TargetMode="External"/><Relationship Id="rId31" Type="http://schemas.openxmlformats.org/officeDocument/2006/relationships/hyperlink" Target="https://doi.org/10.1007/s10973-025-14305-6" TargetMode="External"/><Relationship Id="rId44" Type="http://schemas.openxmlformats.org/officeDocument/2006/relationships/hyperlink" Target="https://doi.org/10.1109/ASSIC60049.2024.10507990" TargetMode="External"/><Relationship Id="rId4" Type="http://schemas.openxmlformats.org/officeDocument/2006/relationships/customXml" Target="../customXml/item4.xml"/><Relationship Id="rId9" Type="http://schemas.openxmlformats.org/officeDocument/2006/relationships/hyperlink" Target="mailto:boopalanloganathan@gmail.com" TargetMode="External"/><Relationship Id="rId14" Type="http://schemas.openxmlformats.org/officeDocument/2006/relationships/hyperlink" Target="https://doi.org/10.1007/s11664-024-11669-7" TargetMode="External"/><Relationship Id="rId22" Type="http://schemas.openxmlformats.org/officeDocument/2006/relationships/hyperlink" Target="https://doi.org/10.1016/j.jwpe.2024.104778" TargetMode="External"/><Relationship Id="rId27" Type="http://schemas.openxmlformats.org/officeDocument/2006/relationships/hyperlink" Target="https://doi.org/10.4271/2023-01-5115" TargetMode="External"/><Relationship Id="rId30" Type="http://schemas.openxmlformats.org/officeDocument/2006/relationships/hyperlink" Target="https://doi.org/10.1007/s12206-025-0513-x" TargetMode="External"/><Relationship Id="rId35" Type="http://schemas.openxmlformats.org/officeDocument/2006/relationships/hyperlink" Target="https://doi.org/10.4271/05-18-02-0015" TargetMode="External"/><Relationship Id="rId43" Type="http://schemas.openxmlformats.org/officeDocument/2006/relationships/hyperlink" Target="https://doi.org/10.1109/ICOECA62351.2024.0011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doi.org/10.1007/s11665-025-11873-4" TargetMode="External"/><Relationship Id="rId25" Type="http://schemas.openxmlformats.org/officeDocument/2006/relationships/hyperlink" Target="https://doi.org/10.1080/15325008.2024.2337217" TargetMode="External"/><Relationship Id="rId33" Type="http://schemas.openxmlformats.org/officeDocument/2006/relationships/hyperlink" Target="https://doi.org/10.1007/s12206-024-1216-4" TargetMode="External"/><Relationship Id="rId38" Type="http://schemas.openxmlformats.org/officeDocument/2006/relationships/hyperlink" Target="https://doi.org/10.4271/2024-01-5031" TargetMode="External"/><Relationship Id="rId46" Type="http://schemas.openxmlformats.org/officeDocument/2006/relationships/theme" Target="theme/theme1.xml"/><Relationship Id="rId20" Type="http://schemas.openxmlformats.org/officeDocument/2006/relationships/hyperlink" Target="https://doi.org/10.1007/s12206-025-0622-6" TargetMode="External"/><Relationship Id="rId41" Type="http://schemas.openxmlformats.org/officeDocument/2006/relationships/hyperlink" Target="https://doi.org/10.1109/ICICT60155.2024.105448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B64B72-3534-463F-BCA7-15B036AA523E}">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463</TotalTime>
  <Pages>8</Pages>
  <Words>3932</Words>
  <Characters>22415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64</cp:revision>
  <cp:lastPrinted>2011-03-03T08:29:00Z</cp:lastPrinted>
  <dcterms:created xsi:type="dcterms:W3CDTF">2023-09-01T14:34:00Z</dcterms:created>
  <dcterms:modified xsi:type="dcterms:W3CDTF">2025-09-14T04:38:00Z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fad2b36d-5e5e-4513-bd7c-23a58d34885b</vt:lpwstr>
  </property>
</Properties>
</file>