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C6414" w14:textId="23843E1D" w:rsidR="0016385D" w:rsidRPr="00075EA6" w:rsidRDefault="003D1F8E" w:rsidP="00FB183C">
      <w:pPr>
        <w:pStyle w:val="PaperTitle"/>
        <w:rPr>
          <w:b w:val="0"/>
          <w:bCs/>
          <w:sz w:val="24"/>
          <w:szCs w:val="24"/>
        </w:rPr>
      </w:pPr>
      <w:r w:rsidRPr="00220D57">
        <w:t xml:space="preserve">Processing </w:t>
      </w:r>
      <w:r>
        <w:t>a</w:t>
      </w:r>
      <w:r w:rsidRPr="00220D57">
        <w:t xml:space="preserve">nd Characteristics Evaluation </w:t>
      </w:r>
      <w:r>
        <w:t>o</w:t>
      </w:r>
      <w:r w:rsidRPr="00220D57">
        <w:t xml:space="preserve">f </w:t>
      </w:r>
      <w:r w:rsidRPr="00FB183C">
        <w:t>Magnesium</w:t>
      </w:r>
      <w:r w:rsidRPr="00220D57">
        <w:t xml:space="preserve"> Alloy Hybrid Nanocomposite Featured </w:t>
      </w:r>
      <w:proofErr w:type="gramStart"/>
      <w:r w:rsidRPr="00220D57">
        <w:t>With</w:t>
      </w:r>
      <w:proofErr w:type="gramEnd"/>
      <w:r w:rsidRPr="00220D57">
        <w:t xml:space="preserve"> Nano Zirconia Particles: Ultrasonic-Aided Stir Cast Process</w:t>
      </w:r>
      <w:r w:rsidRPr="00075EA6">
        <w:br/>
      </w:r>
    </w:p>
    <w:p w14:paraId="38D83B1E" w14:textId="07ED8FF2" w:rsidR="00091FC5" w:rsidRPr="00091FC5" w:rsidRDefault="003D1F8E" w:rsidP="00091FC5">
      <w:pPr>
        <w:pStyle w:val="AuthorName"/>
        <w:rPr>
          <w:bCs/>
        </w:rPr>
      </w:pPr>
      <w:r>
        <w:rPr>
          <w:bCs/>
        </w:rPr>
        <w:t xml:space="preserve">S </w:t>
      </w:r>
      <w:r w:rsidR="00633A55" w:rsidRPr="00091FC5">
        <w:rPr>
          <w:bCs/>
        </w:rPr>
        <w:t>Vinoth Kumar</w:t>
      </w:r>
      <w:r w:rsidR="00633A55" w:rsidRPr="00091FC5">
        <w:rPr>
          <w:bCs/>
          <w:vertAlign w:val="superscript"/>
        </w:rPr>
        <w:t>1</w:t>
      </w:r>
      <w:r w:rsidR="00633A55" w:rsidRPr="00091FC5">
        <w:rPr>
          <w:bCs/>
        </w:rPr>
        <w:t xml:space="preserve">, </w:t>
      </w:r>
      <w:r w:rsidR="00091FC5" w:rsidRPr="00091FC5">
        <w:rPr>
          <w:bCs/>
        </w:rPr>
        <w:t>L</w:t>
      </w:r>
      <w:r>
        <w:rPr>
          <w:bCs/>
        </w:rPr>
        <w:t xml:space="preserve"> </w:t>
      </w:r>
      <w:r w:rsidR="00091FC5" w:rsidRPr="00091FC5">
        <w:rPr>
          <w:bCs/>
        </w:rPr>
        <w:t>Suriyaprakash</w:t>
      </w:r>
      <w:r w:rsidR="00633A55" w:rsidRPr="00091FC5">
        <w:rPr>
          <w:bCs/>
          <w:vertAlign w:val="superscript"/>
        </w:rPr>
        <w:t>2</w:t>
      </w:r>
      <w:r w:rsidR="00633A55" w:rsidRPr="00091FC5">
        <w:rPr>
          <w:bCs/>
        </w:rPr>
        <w:t xml:space="preserve">, Sudharsan Gunasekaran </w:t>
      </w:r>
      <w:proofErr w:type="gramStart"/>
      <w:r w:rsidR="00633A55" w:rsidRPr="00091FC5">
        <w:rPr>
          <w:bCs/>
          <w:vertAlign w:val="superscript"/>
        </w:rPr>
        <w:t>3</w:t>
      </w:r>
      <w:r w:rsidR="00633A55" w:rsidRPr="00091FC5">
        <w:rPr>
          <w:bCs/>
        </w:rPr>
        <w:t>,K</w:t>
      </w:r>
      <w:proofErr w:type="gramEnd"/>
      <w:r>
        <w:rPr>
          <w:bCs/>
        </w:rPr>
        <w:t xml:space="preserve"> </w:t>
      </w:r>
      <w:r w:rsidR="00633A55" w:rsidRPr="00091FC5">
        <w:rPr>
          <w:bCs/>
        </w:rPr>
        <w:t>Elavarasan</w:t>
      </w:r>
      <w:proofErr w:type="gramStart"/>
      <w:r w:rsidR="00633A55" w:rsidRPr="00091FC5">
        <w:rPr>
          <w:bCs/>
          <w:vertAlign w:val="superscript"/>
        </w:rPr>
        <w:t>4</w:t>
      </w:r>
      <w:r w:rsidR="00FB183C">
        <w:rPr>
          <w:bCs/>
          <w:vertAlign w:val="superscript"/>
        </w:rPr>
        <w:t>,a</w:t>
      </w:r>
      <w:proofErr w:type="gramEnd"/>
      <w:r w:rsidR="00FB183C">
        <w:rPr>
          <w:bCs/>
          <w:vertAlign w:val="superscript"/>
        </w:rPr>
        <w:t>)</w:t>
      </w:r>
      <w:r w:rsidR="00633A55" w:rsidRPr="00091FC5">
        <w:rPr>
          <w:bCs/>
        </w:rPr>
        <w:t xml:space="preserve">, </w:t>
      </w:r>
      <w:proofErr w:type="spellStart"/>
      <w:proofErr w:type="gramStart"/>
      <w:r w:rsidR="00633A55" w:rsidRPr="00091FC5">
        <w:rPr>
          <w:bCs/>
        </w:rPr>
        <w:t>M.Saravanan</w:t>
      </w:r>
      <w:proofErr w:type="spellEnd"/>
      <w:proofErr w:type="gramEnd"/>
      <w:r w:rsidR="00633A55" w:rsidRPr="00091FC5">
        <w:rPr>
          <w:bCs/>
          <w:vertAlign w:val="superscript"/>
        </w:rPr>
        <w:t xml:space="preserve"> 5</w:t>
      </w:r>
      <w:r w:rsidR="00633A55" w:rsidRPr="00091FC5">
        <w:rPr>
          <w:bCs/>
        </w:rPr>
        <w:t xml:space="preserve">, </w:t>
      </w:r>
      <w:proofErr w:type="spellStart"/>
      <w:r w:rsidR="00633A55" w:rsidRPr="00091FC5">
        <w:rPr>
          <w:bCs/>
        </w:rPr>
        <w:t>R</w:t>
      </w:r>
      <w:proofErr w:type="spellEnd"/>
      <w:r w:rsidR="00633A55" w:rsidRPr="00091FC5">
        <w:rPr>
          <w:bCs/>
        </w:rPr>
        <w:t xml:space="preserve"> </w:t>
      </w:r>
      <w:proofErr w:type="spellStart"/>
      <w:r w:rsidR="00633A55" w:rsidRPr="00091FC5">
        <w:rPr>
          <w:bCs/>
        </w:rPr>
        <w:t>Rethan</w:t>
      </w:r>
      <w:proofErr w:type="spellEnd"/>
      <w:r w:rsidR="00633A55" w:rsidRPr="00091FC5">
        <w:rPr>
          <w:bCs/>
        </w:rPr>
        <w:t xml:space="preserve"> Raj</w:t>
      </w:r>
      <w:r w:rsidR="00633A55" w:rsidRPr="00091FC5">
        <w:rPr>
          <w:bCs/>
          <w:vertAlign w:val="superscript"/>
        </w:rPr>
        <w:t>6</w:t>
      </w:r>
      <w:r w:rsidR="00633A55" w:rsidRPr="00091FC5">
        <w:rPr>
          <w:bCs/>
        </w:rPr>
        <w:t xml:space="preserve">, </w:t>
      </w:r>
      <w:r w:rsidR="00091FC5" w:rsidRPr="00091FC5">
        <w:rPr>
          <w:bCs/>
        </w:rPr>
        <w:t>A</w:t>
      </w:r>
      <w:r>
        <w:rPr>
          <w:bCs/>
        </w:rPr>
        <w:t xml:space="preserve"> </w:t>
      </w:r>
      <w:r w:rsidR="00091FC5" w:rsidRPr="00091FC5">
        <w:rPr>
          <w:bCs/>
        </w:rPr>
        <w:t>Daniel Das</w:t>
      </w:r>
      <w:r w:rsidR="00633A55" w:rsidRPr="00091FC5">
        <w:rPr>
          <w:bCs/>
          <w:vertAlign w:val="superscript"/>
        </w:rPr>
        <w:t>7</w:t>
      </w:r>
      <w:r w:rsidR="00091FC5" w:rsidRPr="00091FC5">
        <w:rPr>
          <w:bCs/>
        </w:rPr>
        <w:t>,</w:t>
      </w:r>
      <w:r>
        <w:rPr>
          <w:bCs/>
        </w:rPr>
        <w:t xml:space="preserve"> </w:t>
      </w:r>
      <w:r w:rsidR="00091FC5" w:rsidRPr="00091FC5">
        <w:rPr>
          <w:bCs/>
        </w:rPr>
        <w:t>P</w:t>
      </w:r>
      <w:r>
        <w:rPr>
          <w:bCs/>
        </w:rPr>
        <w:t xml:space="preserve"> </w:t>
      </w:r>
      <w:r w:rsidR="00091FC5" w:rsidRPr="00091FC5">
        <w:rPr>
          <w:bCs/>
        </w:rPr>
        <w:t>Dhiravidamani</w:t>
      </w:r>
      <w:proofErr w:type="gramStart"/>
      <w:r w:rsidR="00091FC5" w:rsidRPr="00091FC5">
        <w:rPr>
          <w:bCs/>
          <w:vertAlign w:val="superscript"/>
        </w:rPr>
        <w:t xml:space="preserve">8 </w:t>
      </w:r>
      <w:r w:rsidR="00091FC5" w:rsidRPr="00091FC5">
        <w:rPr>
          <w:bCs/>
        </w:rPr>
        <w:t>,</w:t>
      </w:r>
      <w:proofErr w:type="gramEnd"/>
      <w:r>
        <w:rPr>
          <w:bCs/>
        </w:rPr>
        <w:t xml:space="preserve"> </w:t>
      </w:r>
      <w:proofErr w:type="spellStart"/>
      <w:r w:rsidR="00091FC5" w:rsidRPr="00091FC5">
        <w:rPr>
          <w:bCs/>
        </w:rPr>
        <w:t>Mohanavel</w:t>
      </w:r>
      <w:proofErr w:type="spellEnd"/>
      <w:r w:rsidR="00091FC5" w:rsidRPr="00091FC5">
        <w:rPr>
          <w:bCs/>
        </w:rPr>
        <w:t xml:space="preserve"> Vinayagam</w:t>
      </w:r>
      <w:r w:rsidR="00091FC5" w:rsidRPr="00091FC5">
        <w:rPr>
          <w:bCs/>
          <w:vertAlign w:val="superscript"/>
        </w:rPr>
        <w:t>9</w:t>
      </w:r>
    </w:p>
    <w:p w14:paraId="5A60BE4C" w14:textId="77777777" w:rsidR="00633A55" w:rsidRPr="00633A55" w:rsidRDefault="00633A55" w:rsidP="00633A55">
      <w:pPr>
        <w:pStyle w:val="AuthorAffiliation"/>
      </w:pPr>
      <w:r w:rsidRPr="00633A55">
        <w:rPr>
          <w:vertAlign w:val="superscript"/>
        </w:rPr>
        <w:t>1</w:t>
      </w:r>
      <w:r w:rsidRPr="00633A55">
        <w:t xml:space="preserve">Department of Mechanical Engineering, Vel Tech Multi Tech </w:t>
      </w:r>
      <w:proofErr w:type="spellStart"/>
      <w:proofErr w:type="gramStart"/>
      <w:r w:rsidRPr="00633A55">
        <w:t>Dr.RangarajanDr.Sakunthala</w:t>
      </w:r>
      <w:proofErr w:type="spellEnd"/>
      <w:proofErr w:type="gramEnd"/>
      <w:r w:rsidRPr="00633A55">
        <w:t xml:space="preserve"> Engineering College, </w:t>
      </w:r>
      <w:r w:rsidRPr="00633A55">
        <w:rPr>
          <w:bCs/>
        </w:rPr>
        <w:t>Avadi, Chennai,</w:t>
      </w:r>
      <w:r w:rsidRPr="00633A55">
        <w:t xml:space="preserve"> 600062, Tamil Nadu, India.</w:t>
      </w:r>
    </w:p>
    <w:p w14:paraId="4C713FA0" w14:textId="77777777" w:rsidR="00091FC5" w:rsidRPr="00920B76" w:rsidRDefault="00091FC5" w:rsidP="00091FC5">
      <w:pPr>
        <w:pStyle w:val="AuthorAffiliation"/>
        <w:jc w:val="left"/>
      </w:pPr>
      <w:r>
        <w:rPr>
          <w:bCs/>
          <w:vertAlign w:val="superscript"/>
        </w:rPr>
        <w:t>2</w:t>
      </w:r>
      <w:r w:rsidRPr="00920B76">
        <w:rPr>
          <w:bCs/>
        </w:rPr>
        <w:t xml:space="preserve">Department of </w:t>
      </w:r>
      <w:r w:rsidRPr="00920B76">
        <w:t>Mechanical</w:t>
      </w:r>
      <w:r w:rsidRPr="00920B76">
        <w:rPr>
          <w:bCs/>
        </w:rPr>
        <w:t xml:space="preserve"> Engineering, Rathinam Technical Campus, Coimbatore, 641021, Tamil Nadu, </w:t>
      </w:r>
      <w:r w:rsidRPr="00920B76">
        <w:t>India.</w:t>
      </w:r>
    </w:p>
    <w:p w14:paraId="2FA2CB0C" w14:textId="77777777" w:rsidR="00633A55" w:rsidRPr="00633A55" w:rsidRDefault="00633A55" w:rsidP="00633A55">
      <w:pPr>
        <w:pStyle w:val="AuthorAffiliation"/>
      </w:pPr>
      <w:r w:rsidRPr="00633A55">
        <w:rPr>
          <w:bCs/>
          <w:vertAlign w:val="superscript"/>
        </w:rPr>
        <w:t>37</w:t>
      </w:r>
      <w:r w:rsidRPr="00633A55">
        <w:rPr>
          <w:bCs/>
        </w:rPr>
        <w:t xml:space="preserve">Department of Mechatronics Engineering, Sona College of Technology, Salem, 636005, </w:t>
      </w:r>
      <w:r w:rsidRPr="00633A55">
        <w:t>Tamil Nadu, India.</w:t>
      </w:r>
    </w:p>
    <w:p w14:paraId="135450BF" w14:textId="77777777" w:rsidR="00633A55" w:rsidRPr="00633A55" w:rsidRDefault="00633A55" w:rsidP="00633A55">
      <w:pPr>
        <w:pStyle w:val="AuthorAffiliation"/>
      </w:pPr>
      <w:r w:rsidRPr="00633A55">
        <w:rPr>
          <w:bCs/>
          <w:vertAlign w:val="superscript"/>
        </w:rPr>
        <w:t>4</w:t>
      </w:r>
      <w:r w:rsidRPr="00633A55">
        <w:rPr>
          <w:bCs/>
        </w:rPr>
        <w:t xml:space="preserve"> Department of </w:t>
      </w:r>
      <w:r w:rsidRPr="00633A55">
        <w:t>Mechanical</w:t>
      </w:r>
      <w:r w:rsidRPr="00633A55">
        <w:rPr>
          <w:bCs/>
        </w:rPr>
        <w:t xml:space="preserve"> Engineering, Erode </w:t>
      </w:r>
      <w:proofErr w:type="spellStart"/>
      <w:r w:rsidRPr="00633A55">
        <w:rPr>
          <w:bCs/>
        </w:rPr>
        <w:t>Sengunthar</w:t>
      </w:r>
      <w:proofErr w:type="spellEnd"/>
      <w:r w:rsidRPr="00633A55">
        <w:rPr>
          <w:bCs/>
        </w:rPr>
        <w:t xml:space="preserve"> Engineering College, </w:t>
      </w:r>
      <w:proofErr w:type="spellStart"/>
      <w:r w:rsidRPr="00633A55">
        <w:t>Thuduppathi</w:t>
      </w:r>
      <w:proofErr w:type="spellEnd"/>
      <w:r w:rsidRPr="00633A55">
        <w:t>, 638057, Tamil Nadu, India.</w:t>
      </w:r>
    </w:p>
    <w:p w14:paraId="24AA6A82" w14:textId="77777777" w:rsidR="00633A55" w:rsidRPr="00633A55" w:rsidRDefault="00633A55" w:rsidP="00633A55">
      <w:pPr>
        <w:pStyle w:val="AuthorAffiliation"/>
      </w:pPr>
      <w:r w:rsidRPr="00633A55">
        <w:rPr>
          <w:vertAlign w:val="superscript"/>
        </w:rPr>
        <w:t>5</w:t>
      </w:r>
      <w:r w:rsidRPr="00633A55">
        <w:t xml:space="preserve">Department of Electrical and Electronics Engineering, </w:t>
      </w:r>
      <w:proofErr w:type="spellStart"/>
      <w:r w:rsidRPr="00633A55">
        <w:t>Holymary</w:t>
      </w:r>
      <w:proofErr w:type="spellEnd"/>
      <w:r w:rsidRPr="00633A55">
        <w:t xml:space="preserve"> Institute of Technology and Science, </w:t>
      </w:r>
      <w:proofErr w:type="spellStart"/>
      <w:r w:rsidRPr="00633A55">
        <w:t>Bogaram</w:t>
      </w:r>
      <w:proofErr w:type="spellEnd"/>
      <w:r w:rsidRPr="00633A55">
        <w:t>, 501301, Telangana, India.</w:t>
      </w:r>
    </w:p>
    <w:p w14:paraId="38C4BCC4" w14:textId="77777777" w:rsidR="00633A55" w:rsidRPr="00633A55" w:rsidRDefault="00633A55" w:rsidP="00633A55">
      <w:pPr>
        <w:pStyle w:val="AuthorAffiliation"/>
      </w:pPr>
      <w:r w:rsidRPr="00633A55">
        <w:rPr>
          <w:vertAlign w:val="superscript"/>
        </w:rPr>
        <w:t>6</w:t>
      </w:r>
      <w:r w:rsidRPr="00633A55">
        <w:rPr>
          <w:bCs/>
        </w:rPr>
        <w:t xml:space="preserve"> Department of </w:t>
      </w:r>
      <w:r w:rsidRPr="00633A55">
        <w:t>Mechanical</w:t>
      </w:r>
      <w:r w:rsidRPr="00633A55">
        <w:rPr>
          <w:bCs/>
        </w:rPr>
        <w:t xml:space="preserve"> Engineering, </w:t>
      </w:r>
      <w:r w:rsidRPr="00633A55">
        <w:t xml:space="preserve">Mar Ephraem College of Engineering and </w:t>
      </w:r>
      <w:proofErr w:type="gramStart"/>
      <w:r w:rsidRPr="00633A55">
        <w:t xml:space="preserve">Technology </w:t>
      </w:r>
      <w:r w:rsidRPr="00633A55">
        <w:rPr>
          <w:bCs/>
        </w:rPr>
        <w:t>,</w:t>
      </w:r>
      <w:proofErr w:type="spellStart"/>
      <w:r w:rsidRPr="00633A55">
        <w:t>Marthandam</w:t>
      </w:r>
      <w:proofErr w:type="spellEnd"/>
      <w:proofErr w:type="gramEnd"/>
      <w:r w:rsidRPr="00633A55">
        <w:t>, Kanyakumari, 629171, Tamil Nadu, India.</w:t>
      </w:r>
    </w:p>
    <w:p w14:paraId="6E8A863D" w14:textId="77777777" w:rsidR="00633A55" w:rsidRDefault="00633A55" w:rsidP="00091FC5">
      <w:pPr>
        <w:pStyle w:val="AuthorAffiliation"/>
        <w:rPr>
          <w:bCs/>
        </w:rPr>
      </w:pPr>
      <w:r w:rsidRPr="00BA2FD8">
        <w:rPr>
          <w:bCs/>
          <w:vertAlign w:val="superscript"/>
        </w:rPr>
        <w:t>7</w:t>
      </w:r>
      <w:r w:rsidRPr="00BA2FD8">
        <w:rPr>
          <w:bCs/>
        </w:rPr>
        <w:t xml:space="preserve">Department of Mechanical Engineering, </w:t>
      </w:r>
      <w:r w:rsidR="00091FC5" w:rsidRPr="00BA2FD8">
        <w:rPr>
          <w:bCs/>
        </w:rPr>
        <w:t>Karpagam Academy of Higher Education, Coimbatore, Tamil Nadu, India.</w:t>
      </w:r>
    </w:p>
    <w:p w14:paraId="534CC699" w14:textId="77777777" w:rsidR="00091FC5" w:rsidRDefault="00091FC5" w:rsidP="00091FC5">
      <w:pPr>
        <w:pStyle w:val="AuthorAffiliation"/>
        <w:rPr>
          <w:bCs/>
        </w:rPr>
      </w:pPr>
      <w:r>
        <w:rPr>
          <w:bCs/>
          <w:vertAlign w:val="superscript"/>
        </w:rPr>
        <w:t>8</w:t>
      </w:r>
      <w:r>
        <w:t xml:space="preserve">Department of Safety and Fire Engineering, KSR College of Engineering, </w:t>
      </w:r>
      <w:proofErr w:type="spellStart"/>
      <w:r>
        <w:t>Tiruchengode.</w:t>
      </w:r>
      <w:r w:rsidRPr="00091FC5">
        <w:rPr>
          <w:bCs/>
        </w:rPr>
        <w:t>Tamil</w:t>
      </w:r>
      <w:proofErr w:type="spellEnd"/>
      <w:r w:rsidRPr="00091FC5">
        <w:rPr>
          <w:bCs/>
        </w:rPr>
        <w:t xml:space="preserve"> Nadu, India.</w:t>
      </w:r>
    </w:p>
    <w:p w14:paraId="17AE2FCE" w14:textId="5CCA4C8B" w:rsidR="00BA2FD8" w:rsidRPr="00FB183C" w:rsidRDefault="00BA2FD8" w:rsidP="00FB183C">
      <w:pPr>
        <w:pStyle w:val="AuthorAffiliation"/>
      </w:pPr>
      <w:r>
        <w:rPr>
          <w:bCs/>
          <w:vertAlign w:val="superscript"/>
        </w:rPr>
        <w:t>9</w:t>
      </w:r>
      <w:r>
        <w:t xml:space="preserve"> Centre for Sustainable Materials Research, Department of Mechanical Engineering, Academy of Maritime Education and Training (AMET) Deemed to be </w:t>
      </w:r>
      <w:proofErr w:type="spellStart"/>
      <w:proofErr w:type="gramStart"/>
      <w:r>
        <w:t>University,Kanathur</w:t>
      </w:r>
      <w:proofErr w:type="spellEnd"/>
      <w:proofErr w:type="gramEnd"/>
      <w:r>
        <w:t>, Chennai 603112, Tamil Nadu, India.</w:t>
      </w:r>
    </w:p>
    <w:p w14:paraId="106CA35E" w14:textId="680AB3D7" w:rsidR="00375729" w:rsidRPr="0066278C" w:rsidRDefault="00375729" w:rsidP="00FB183C">
      <w:pPr>
        <w:pStyle w:val="AuthorEmail"/>
      </w:pPr>
      <w:r w:rsidRPr="0066278C">
        <w:rPr>
          <w:b/>
        </w:rPr>
        <w:t>Correspond</w:t>
      </w:r>
      <w:r w:rsidR="00FB183C">
        <w:rPr>
          <w:b/>
        </w:rPr>
        <w:t>ing author</w:t>
      </w:r>
      <w:r w:rsidRPr="0066278C">
        <w:rPr>
          <w:b/>
        </w:rPr>
        <w:t>:</w:t>
      </w:r>
      <w:r w:rsidRPr="0066278C">
        <w:t xml:space="preserve"> </w:t>
      </w:r>
      <w:r w:rsidR="00FB183C">
        <w:rPr>
          <w:vertAlign w:val="superscript"/>
        </w:rPr>
        <w:t>a)</w:t>
      </w:r>
      <w:hyperlink r:id="rId9" w:history="1">
        <w:r w:rsidR="00FB183C" w:rsidRPr="000259FC">
          <w:rPr>
            <w:rStyle w:val="Hyperlink"/>
            <w:bCs/>
          </w:rPr>
          <w:t>gkela4696@gmail.com</w:t>
        </w:r>
      </w:hyperlink>
      <w:r w:rsidR="00FB183C">
        <w:t xml:space="preserve"> </w:t>
      </w:r>
    </w:p>
    <w:p w14:paraId="24B7A788" w14:textId="77777777" w:rsidR="00633A55" w:rsidRDefault="00633A55" w:rsidP="00FB183C">
      <w:pPr>
        <w:pStyle w:val="AuthorAffiliation"/>
        <w:jc w:val="left"/>
      </w:pPr>
    </w:p>
    <w:p w14:paraId="34A2D0E4" w14:textId="5FDDECCC" w:rsidR="00BD66F5" w:rsidRPr="00BD66F5" w:rsidRDefault="00FB183C" w:rsidP="00DF7E98">
      <w:pPr>
        <w:jc w:val="both"/>
        <w:rPr>
          <w:sz w:val="18"/>
        </w:rPr>
      </w:pPr>
      <w:r>
        <w:rPr>
          <w:sz w:val="18"/>
        </w:rPr>
        <w:t>Abstract: Th</w:t>
      </w:r>
      <w:r w:rsidR="006F209A" w:rsidRPr="006F209A">
        <w:rPr>
          <w:sz w:val="18"/>
        </w:rPr>
        <w:t xml:space="preserve">is study was done to </w:t>
      </w:r>
      <w:proofErr w:type="spellStart"/>
      <w:r w:rsidR="006F209A" w:rsidRPr="006F209A">
        <w:rPr>
          <w:sz w:val="18"/>
        </w:rPr>
        <w:t>analyse</w:t>
      </w:r>
      <w:proofErr w:type="spellEnd"/>
      <w:r w:rsidR="006F209A" w:rsidRPr="006F209A">
        <w:rPr>
          <w:sz w:val="18"/>
        </w:rPr>
        <w:t xml:space="preserve"> the addition of carbon nanotubes and zirconia nanoparticles to AZ31 magnesium alloy made by ultrasonic aided stir casting affects its mechanical and wear properties. Nanocomposite variants with 3 </w:t>
      </w:r>
      <w:proofErr w:type="spellStart"/>
      <w:r w:rsidR="006F209A" w:rsidRPr="006F209A">
        <w:rPr>
          <w:sz w:val="18"/>
        </w:rPr>
        <w:t>wt</w:t>
      </w:r>
      <w:proofErr w:type="spellEnd"/>
      <w:r w:rsidR="006F209A" w:rsidRPr="006F209A">
        <w:rPr>
          <w:sz w:val="18"/>
        </w:rPr>
        <w:t xml:space="preserve">% CNT and </w:t>
      </w:r>
      <w:proofErr w:type="spellStart"/>
      <w:r w:rsidR="006F209A" w:rsidRPr="006F209A">
        <w:rPr>
          <w:sz w:val="18"/>
        </w:rPr>
        <w:t>ZrO</w:t>
      </w:r>
      <w:proofErr w:type="spellEnd"/>
      <w:r w:rsidR="006F209A" w:rsidRPr="006F209A">
        <w:rPr>
          <w:sz w:val="18"/>
        </w:rPr>
        <w:t xml:space="preserve">₂ (1–5 </w:t>
      </w:r>
      <w:proofErr w:type="spellStart"/>
      <w:r w:rsidR="006F209A" w:rsidRPr="006F209A">
        <w:rPr>
          <w:sz w:val="18"/>
        </w:rPr>
        <w:t>wt</w:t>
      </w:r>
      <w:proofErr w:type="spellEnd"/>
      <w:r w:rsidR="006F209A" w:rsidRPr="006F209A">
        <w:rPr>
          <w:sz w:val="18"/>
        </w:rPr>
        <w:t xml:space="preserve">%) were produced and evaluated for tensile, compressive and tribological performance. The results showed that the strength and wear resistance were better, with the best results seen at 3 </w:t>
      </w:r>
      <w:proofErr w:type="spellStart"/>
      <w:r w:rsidR="006F209A" w:rsidRPr="006F209A">
        <w:rPr>
          <w:sz w:val="18"/>
        </w:rPr>
        <w:t>wt</w:t>
      </w:r>
      <w:proofErr w:type="spellEnd"/>
      <w:r w:rsidR="006F209A" w:rsidRPr="006F209A">
        <w:rPr>
          <w:sz w:val="18"/>
        </w:rPr>
        <w:t xml:space="preserve">% </w:t>
      </w:r>
      <w:proofErr w:type="spellStart"/>
      <w:r w:rsidR="006F209A" w:rsidRPr="006F209A">
        <w:rPr>
          <w:sz w:val="18"/>
        </w:rPr>
        <w:t>ZrO</w:t>
      </w:r>
      <w:proofErr w:type="spellEnd"/>
      <w:r w:rsidR="006F209A" w:rsidRPr="006F209A">
        <w:rPr>
          <w:sz w:val="18"/>
        </w:rPr>
        <w:t xml:space="preserve">₂. The hybrid method combines structural reinforcement with surface protection from ceramics and makes these composites good candidates for use in lightweight and </w:t>
      </w:r>
      <w:proofErr w:type="gramStart"/>
      <w:r w:rsidR="006F209A" w:rsidRPr="006F209A">
        <w:rPr>
          <w:sz w:val="18"/>
        </w:rPr>
        <w:t>long lasting</w:t>
      </w:r>
      <w:proofErr w:type="gramEnd"/>
      <w:r w:rsidR="006F209A" w:rsidRPr="006F209A">
        <w:rPr>
          <w:sz w:val="18"/>
        </w:rPr>
        <w:t xml:space="preserve"> vehicle brake </w:t>
      </w:r>
      <w:proofErr w:type="gramStart"/>
      <w:r w:rsidR="006F209A" w:rsidRPr="006F209A">
        <w:rPr>
          <w:sz w:val="18"/>
        </w:rPr>
        <w:t>discs.</w:t>
      </w:r>
      <w:r w:rsidR="00220D57" w:rsidRPr="00220D57">
        <w:rPr>
          <w:sz w:val="18"/>
        </w:rPr>
        <w:t>.</w:t>
      </w:r>
      <w:proofErr w:type="gramEnd"/>
    </w:p>
    <w:p w14:paraId="6534956A" w14:textId="5FD23B6E" w:rsidR="003A287B" w:rsidRPr="00075EA6" w:rsidRDefault="000F3FD2" w:rsidP="00003D7C">
      <w:pPr>
        <w:pStyle w:val="Heading1"/>
        <w:rPr>
          <w:b w:val="0"/>
          <w:caps w:val="0"/>
          <w:sz w:val="20"/>
        </w:rPr>
      </w:pPr>
      <w:r w:rsidRPr="000F3FD2">
        <w:t>Introduction</w:t>
      </w:r>
    </w:p>
    <w:p w14:paraId="2D54F480" w14:textId="77777777" w:rsidR="00B82FBD" w:rsidRDefault="00220D57" w:rsidP="00B82FBD">
      <w:pPr>
        <w:pStyle w:val="Paragraph"/>
      </w:pPr>
      <w:r>
        <w:t>Magnesium alloys are increasing</w:t>
      </w:r>
      <w:r w:rsidR="00245268">
        <w:t>ly favored in automotive sectors</w:t>
      </w:r>
      <w:r>
        <w:t xml:space="preserve"> due to their low density and good mechanical properties. However, their poor wear resistance and relatively low strength limit critical structural uses. Carbon nanotubes (CNTs) offer high tensile strength and electrical conductivity, while nano-zirconia (</w:t>
      </w:r>
      <w:proofErr w:type="spellStart"/>
      <w:r>
        <w:t>ZrO</w:t>
      </w:r>
      <w:proofErr w:type="spellEnd"/>
      <w:r>
        <w:t>₂) particles provide thermal stability and surface hardness</w:t>
      </w:r>
      <w:r w:rsidR="00B65C8B">
        <w:t xml:space="preserve"> [1]</w:t>
      </w:r>
      <w:r>
        <w:t>. Combining these reinforcements through a hybrid strategy offers a path toward enhanced functional performance.</w:t>
      </w:r>
      <w:r w:rsidR="00B82FBD">
        <w:t xml:space="preserve"> Hybrid carbon-based nanofillers have become increasingly popular for improving magnesium composites</w:t>
      </w:r>
      <w:r w:rsidR="00B65C8B">
        <w:t xml:space="preserve"> [2-5]</w:t>
      </w:r>
      <w:r w:rsidR="00B82FBD">
        <w:t xml:space="preserve">.  According to adding carbon </w:t>
      </w:r>
      <w:proofErr w:type="gramStart"/>
      <w:r w:rsidR="00B82FBD">
        <w:t>nanotubes  and</w:t>
      </w:r>
      <w:proofErr w:type="gramEnd"/>
      <w:r w:rsidR="00B82FBD">
        <w:t xml:space="preserve"> reduced graphene oxide (</w:t>
      </w:r>
      <w:proofErr w:type="spellStart"/>
      <w:r w:rsidR="00B82FBD">
        <w:t>rGO</w:t>
      </w:r>
      <w:proofErr w:type="spellEnd"/>
      <w:r w:rsidR="00B82FBD">
        <w:t>) to magnesium matrix composites greatly increased their mechanical strength, resistance to corrosion and biocompatibility. AZ31/</w:t>
      </w:r>
      <w:proofErr w:type="spellStart"/>
      <w:r w:rsidR="00B82FBD">
        <w:t>TiC</w:t>
      </w:r>
      <w:proofErr w:type="spellEnd"/>
      <w:r w:rsidR="00B82FBD">
        <w:t xml:space="preserve"> composites were made to study [</w:t>
      </w:r>
      <w:r w:rsidR="00B65C8B">
        <w:t>6-8</w:t>
      </w:r>
      <w:r w:rsidR="00B82FBD">
        <w:t xml:space="preserve">] using ultrasonic vibration assisted friction stir processing that produced finer grains and higher microhardness and examined the dry sliding wear of AZ31 </w:t>
      </w:r>
      <w:proofErr w:type="spellStart"/>
      <w:r w:rsidR="00B82FBD">
        <w:t>ZrO</w:t>
      </w:r>
      <w:proofErr w:type="spellEnd"/>
      <w:r w:rsidR="00B82FBD">
        <w:t>₂ nanocomposites and found that the ceramic reinforcement increased the load bearing capacity resulted in lower wear rates</w:t>
      </w:r>
      <w:r w:rsidR="00B65C8B">
        <w:t xml:space="preserve"> [9-11]</w:t>
      </w:r>
      <w:r w:rsidR="00B82FBD">
        <w:t>.</w:t>
      </w:r>
    </w:p>
    <w:p w14:paraId="2F34A90B" w14:textId="77777777" w:rsidR="00B82FBD" w:rsidRDefault="00B82FBD" w:rsidP="00B82FBD">
      <w:pPr>
        <w:pStyle w:val="Paragraph"/>
      </w:pPr>
    </w:p>
    <w:p w14:paraId="1245DCF9" w14:textId="77777777" w:rsidR="00B82FBD" w:rsidRDefault="00B82FBD" w:rsidP="00B82FBD">
      <w:pPr>
        <w:pStyle w:val="Paragraph"/>
      </w:pPr>
      <w:r>
        <w:t xml:space="preserve"> An overview of AZ31–CNT composites made by powder metallurgy was given </w:t>
      </w:r>
      <w:r w:rsidR="00B65C8B">
        <w:t>[12-14]</w:t>
      </w:r>
      <w:r>
        <w:t xml:space="preserve"> emphasized the difficulties with interfacial bonding and dispersion.  For the </w:t>
      </w:r>
      <w:proofErr w:type="spellStart"/>
      <w:r>
        <w:t>AlO</w:t>
      </w:r>
      <w:proofErr w:type="spellEnd"/>
      <w:r>
        <w:t xml:space="preserve">₃ addition in AZ91E, combined mechanical and ultrasonic dispersion that improved strength and produced a more even distribution of reinforcement.  Bimodal composite coatings of </w:t>
      </w:r>
      <w:proofErr w:type="spellStart"/>
      <w:r>
        <w:t>AlO</w:t>
      </w:r>
      <w:proofErr w:type="spellEnd"/>
      <w:r>
        <w:t>₃–</w:t>
      </w:r>
      <w:proofErr w:type="spellStart"/>
      <w:r>
        <w:t>ZrO</w:t>
      </w:r>
      <w:proofErr w:type="spellEnd"/>
      <w:r>
        <w:t>₂–CNTs were inve</w:t>
      </w:r>
      <w:r w:rsidR="00B65C8B">
        <w:t xml:space="preserve">stigated [15-16], and </w:t>
      </w:r>
      <w:r>
        <w:t xml:space="preserve">observed improved fretting wear resistance and microstructural integrity. </w:t>
      </w:r>
      <w:r w:rsidR="00B65C8B">
        <w:t xml:space="preserve">It was </w:t>
      </w:r>
      <w:r>
        <w:t xml:space="preserve">utilized FSP with </w:t>
      </w:r>
      <w:proofErr w:type="spellStart"/>
      <w:r>
        <w:t>CeO</w:t>
      </w:r>
      <w:proofErr w:type="spellEnd"/>
      <w:r>
        <w:t xml:space="preserve">₂ and </w:t>
      </w:r>
      <w:proofErr w:type="spellStart"/>
      <w:r>
        <w:t>ZrO</w:t>
      </w:r>
      <w:proofErr w:type="spellEnd"/>
      <w:r>
        <w:t>₂ reinforcements resulted in noticeable increases in corrosion, wear and mechanical resistance</w:t>
      </w:r>
      <w:r w:rsidR="00B65C8B">
        <w:t xml:space="preserve"> [17-20]</w:t>
      </w:r>
      <w:r>
        <w:t>.</w:t>
      </w:r>
    </w:p>
    <w:p w14:paraId="776FC860" w14:textId="77777777" w:rsidR="00220D57" w:rsidRDefault="00B82FBD" w:rsidP="00B82FBD">
      <w:pPr>
        <w:pStyle w:val="Paragraph"/>
      </w:pPr>
      <w:r>
        <w:t xml:space="preserve"> According to </w:t>
      </w:r>
      <w:r w:rsidR="0051441C">
        <w:t>[21]</w:t>
      </w:r>
      <w:r>
        <w:t xml:space="preserve"> AZ91D–Al₂O₃ composites made with ultrasonic assisted stir casting have better sliding wear behavior because of increased matrix hardening and particle distribution. Mg–</w:t>
      </w:r>
      <w:proofErr w:type="spellStart"/>
      <w:r>
        <w:t>ZrO</w:t>
      </w:r>
      <w:proofErr w:type="spellEnd"/>
      <w:r>
        <w:t xml:space="preserve">₂ nanocomposites </w:t>
      </w:r>
      <w:r w:rsidR="0051441C">
        <w:t>[22] and they</w:t>
      </w:r>
      <w:r>
        <w:t xml:space="preserve"> using FSP and showed improved corrosion resistance and refined grains. </w:t>
      </w:r>
      <w:r w:rsidR="0051441C">
        <w:t xml:space="preserve">It has </w:t>
      </w:r>
      <w:r>
        <w:t>improved the compatibility and performance of zirconia coated MWCNTs in composite matrices</w:t>
      </w:r>
      <w:r w:rsidR="0051441C">
        <w:t xml:space="preserve"> [23-25]</w:t>
      </w:r>
      <w:r>
        <w:t xml:space="preserve">.  </w:t>
      </w:r>
      <w:r w:rsidR="0051441C">
        <w:t>The</w:t>
      </w:r>
      <w:r>
        <w:t xml:space="preserve"> AZ31–B₄C composites </w:t>
      </w:r>
      <w:r w:rsidR="0051441C">
        <w:t>was mad u</w:t>
      </w:r>
      <w:r>
        <w:t>sing ultrasonic stir casting and found improvements in the tribological characteristics of dry sliding.  In their assessment of FSP for AZ31 surface composites</w:t>
      </w:r>
      <w:r w:rsidR="0051441C">
        <w:t xml:space="preserve"> [26]</w:t>
      </w:r>
      <w:r>
        <w:t xml:space="preserve">, </w:t>
      </w:r>
      <w:proofErr w:type="gramStart"/>
      <w:r w:rsidR="0051441C">
        <w:t>It</w:t>
      </w:r>
      <w:proofErr w:type="gramEnd"/>
      <w:r w:rsidR="0051441C">
        <w:t xml:space="preserve"> has </w:t>
      </w:r>
      <w:r>
        <w:t>emphasized the method impact on localized strengthening, defect reduction, and grain refinement</w:t>
      </w:r>
      <w:r w:rsidR="0051441C">
        <w:t xml:space="preserve"> [27-30]</w:t>
      </w:r>
      <w:r>
        <w:t xml:space="preserve">. </w:t>
      </w:r>
      <w:r w:rsidR="00484D39">
        <w:t>It</w:t>
      </w:r>
      <w:r>
        <w:t xml:space="preserve"> suggested surface modification of graphene oxide with D-glucose that greatly enhanced anticorrosive performance and offered promise for protective magnesium coatings</w:t>
      </w:r>
      <w:r w:rsidR="00484D39">
        <w:t xml:space="preserve"> [31-33]</w:t>
      </w:r>
      <w:r>
        <w:t xml:space="preserve">. A thorough analysis of hybrid magnesium composites was provided </w:t>
      </w:r>
      <w:r w:rsidR="00A37FA3">
        <w:t>[34] and</w:t>
      </w:r>
      <w:r>
        <w:t xml:space="preserve"> emphasized the importance of reinforcement techniques and the </w:t>
      </w:r>
      <w:proofErr w:type="spellStart"/>
      <w:r>
        <w:t>trade offs</w:t>
      </w:r>
      <w:proofErr w:type="spellEnd"/>
      <w:r>
        <w:t xml:space="preserve"> between wear resistance and mechanical strength and in their discussion of laser cladding with chip regenerated powder </w:t>
      </w:r>
      <w:r w:rsidR="00A37FA3">
        <w:t>[35] and</w:t>
      </w:r>
      <w:r>
        <w:t xml:space="preserve"> focused on enhancements in material utilization and surface characteristics that are pertinent to the surface hardness of magnesium</w:t>
      </w:r>
      <w:r w:rsidR="00A37FA3">
        <w:t>.</w:t>
      </w:r>
    </w:p>
    <w:p w14:paraId="1C85DAD2" w14:textId="4624DD3D" w:rsidR="00871AF5" w:rsidRDefault="00220D57" w:rsidP="00FB183C">
      <w:pPr>
        <w:pStyle w:val="Paragraph"/>
      </w:pPr>
      <w:r>
        <w:t>This study investigates the effects of CNT and nano-</w:t>
      </w:r>
      <w:proofErr w:type="spellStart"/>
      <w:r>
        <w:t>ZrO</w:t>
      </w:r>
      <w:proofErr w:type="spellEnd"/>
      <w:r>
        <w:t xml:space="preserve">₂ integration into AZ31 via ultrasonic-assisted stir casting. The focus lies in examining how increasing </w:t>
      </w:r>
      <w:proofErr w:type="spellStart"/>
      <w:r>
        <w:t>ZrO</w:t>
      </w:r>
      <w:proofErr w:type="spellEnd"/>
      <w:r>
        <w:t>₂ concentrations influence mechanical and wear properties.</w:t>
      </w:r>
    </w:p>
    <w:p w14:paraId="5628603D" w14:textId="0F485012" w:rsidR="000F3FD2" w:rsidRPr="00075EA6" w:rsidRDefault="000F3FD2" w:rsidP="000F3FD2">
      <w:pPr>
        <w:pStyle w:val="Heading1"/>
        <w:rPr>
          <w:b w:val="0"/>
          <w:caps w:val="0"/>
          <w:sz w:val="20"/>
        </w:rPr>
      </w:pPr>
      <w:r w:rsidRPr="000F3FD2">
        <w:t>Materials and Methods</w:t>
      </w:r>
    </w:p>
    <w:p w14:paraId="6600D59B" w14:textId="77777777" w:rsidR="000F3FD2" w:rsidRDefault="000F3FD2" w:rsidP="00725861">
      <w:pPr>
        <w:pStyle w:val="Heading2"/>
      </w:pPr>
      <w:r>
        <w:t>Materials</w:t>
      </w:r>
    </w:p>
    <w:p w14:paraId="739A871E" w14:textId="64346D06" w:rsidR="00200063" w:rsidRDefault="006F209A" w:rsidP="00FB183C">
      <w:pPr>
        <w:pStyle w:val="Paragraph"/>
      </w:pPr>
      <w:r w:rsidRPr="006F209A">
        <w:t>The matrix material was chosen to be AZ31 magnesium alloy because it has a good strength to weight ratio. The alloy was melted in a crucible furnace at 650 °C and then warmed carbon nanotubes and zirconia nanoparticles were added to the melt. We stirred the reinforcements mechanically at 600 rpm to make sure they were better wet and spread out. After that we used a 20 kHz probe to agitate them with ultrasonic waves for 2–4 minutes</w:t>
      </w:r>
      <w:r w:rsidR="00A37FA3">
        <w:t xml:space="preserve"> [36-39]</w:t>
      </w:r>
      <w:r w:rsidRPr="006F209A">
        <w:t>. This ultrasonic treatment worked well to break up nanoparticle clusters and spread them out evenly throughout the matrix. The slurry was poured into steel moulds that had already been heated and left to harden at room temperature.</w:t>
      </w:r>
    </w:p>
    <w:p w14:paraId="0A3E7AE5" w14:textId="77777777" w:rsidR="000F3FD2" w:rsidRDefault="000F3FD2" w:rsidP="000F3FD2">
      <w:pPr>
        <w:pStyle w:val="Heading2"/>
      </w:pPr>
      <w:r>
        <w:t xml:space="preserve">Composite </w:t>
      </w:r>
      <w:r w:rsidR="00DE16D0">
        <w:t>Formulations</w:t>
      </w:r>
    </w:p>
    <w:p w14:paraId="2674357C" w14:textId="4A4758A5" w:rsidR="00200063" w:rsidRDefault="004119D6" w:rsidP="00FB183C">
      <w:pPr>
        <w:pStyle w:val="TableCaption"/>
      </w:pPr>
      <w:r w:rsidRPr="00075EA6">
        <w:rPr>
          <w:b/>
        </w:rPr>
        <w:t xml:space="preserve">TABLE 1. </w:t>
      </w:r>
      <w:r w:rsidR="00220D57" w:rsidRPr="00220D57">
        <w:t>Composite Configurations</w:t>
      </w:r>
      <w:r w:rsidRPr="004119D6">
        <w:t xml:space="preserve"> Table</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6354"/>
      </w:tblGrid>
      <w:tr w:rsidR="00200063" w:rsidRPr="00200063" w14:paraId="5541D911" w14:textId="77777777" w:rsidTr="00CC433B">
        <w:trPr>
          <w:trHeight w:val="373"/>
          <w:jc w:val="center"/>
        </w:trPr>
        <w:tc>
          <w:tcPr>
            <w:tcW w:w="0" w:type="auto"/>
            <w:tcBorders>
              <w:top w:val="single" w:sz="4" w:space="0" w:color="auto"/>
              <w:bottom w:val="single" w:sz="4" w:space="0" w:color="auto"/>
            </w:tcBorders>
            <w:hideMark/>
          </w:tcPr>
          <w:p w14:paraId="5334A4F2" w14:textId="77777777" w:rsidR="00200063" w:rsidRPr="00200063" w:rsidRDefault="00200063" w:rsidP="00CC433B">
            <w:pPr>
              <w:jc w:val="center"/>
              <w:rPr>
                <w:b/>
                <w:sz w:val="18"/>
                <w:szCs w:val="18"/>
              </w:rPr>
            </w:pPr>
            <w:r w:rsidRPr="00200063">
              <w:rPr>
                <w:b/>
                <w:sz w:val="18"/>
                <w:szCs w:val="18"/>
              </w:rPr>
              <w:t>Sample ID</w:t>
            </w:r>
          </w:p>
        </w:tc>
        <w:tc>
          <w:tcPr>
            <w:tcW w:w="0" w:type="auto"/>
            <w:tcBorders>
              <w:top w:val="single" w:sz="4" w:space="0" w:color="auto"/>
              <w:bottom w:val="single" w:sz="4" w:space="0" w:color="auto"/>
            </w:tcBorders>
            <w:hideMark/>
          </w:tcPr>
          <w:p w14:paraId="25A8BC05" w14:textId="77777777" w:rsidR="00200063" w:rsidRPr="00200063" w:rsidRDefault="00200063" w:rsidP="00CC433B">
            <w:pPr>
              <w:jc w:val="center"/>
              <w:rPr>
                <w:b/>
                <w:sz w:val="18"/>
                <w:szCs w:val="18"/>
              </w:rPr>
            </w:pPr>
            <w:r w:rsidRPr="00200063">
              <w:rPr>
                <w:b/>
                <w:sz w:val="18"/>
                <w:szCs w:val="18"/>
              </w:rPr>
              <w:t>Composition</w:t>
            </w:r>
          </w:p>
        </w:tc>
      </w:tr>
      <w:tr w:rsidR="00220D57" w:rsidRPr="00200063" w14:paraId="7B4555D0" w14:textId="77777777" w:rsidTr="00CC433B">
        <w:trPr>
          <w:trHeight w:val="373"/>
          <w:jc w:val="center"/>
        </w:trPr>
        <w:tc>
          <w:tcPr>
            <w:tcW w:w="0" w:type="auto"/>
            <w:tcBorders>
              <w:top w:val="single" w:sz="4" w:space="0" w:color="auto"/>
            </w:tcBorders>
            <w:hideMark/>
          </w:tcPr>
          <w:p w14:paraId="5A31456E" w14:textId="77777777" w:rsidR="00220D57" w:rsidRPr="00200063" w:rsidRDefault="00220D57" w:rsidP="00220D57">
            <w:pPr>
              <w:pStyle w:val="Paragraph"/>
              <w:jc w:val="center"/>
            </w:pPr>
            <w:r w:rsidRPr="004A3BF2">
              <w:t>Sample 1</w:t>
            </w:r>
          </w:p>
        </w:tc>
        <w:tc>
          <w:tcPr>
            <w:tcW w:w="0" w:type="auto"/>
            <w:tcBorders>
              <w:top w:val="single" w:sz="4" w:space="0" w:color="auto"/>
            </w:tcBorders>
            <w:hideMark/>
          </w:tcPr>
          <w:p w14:paraId="2F416826" w14:textId="77777777" w:rsidR="00220D57" w:rsidRPr="00200063" w:rsidRDefault="00220D57" w:rsidP="00220D57">
            <w:pPr>
              <w:pStyle w:val="Paragraph"/>
              <w:jc w:val="center"/>
            </w:pPr>
            <w:r w:rsidRPr="004A3BF2">
              <w:t>AZ31 (Unreinforced)</w:t>
            </w:r>
          </w:p>
        </w:tc>
      </w:tr>
      <w:tr w:rsidR="00220D57" w:rsidRPr="00200063" w14:paraId="7487BB92" w14:textId="77777777" w:rsidTr="00CC433B">
        <w:trPr>
          <w:trHeight w:val="373"/>
          <w:jc w:val="center"/>
        </w:trPr>
        <w:tc>
          <w:tcPr>
            <w:tcW w:w="0" w:type="auto"/>
            <w:hideMark/>
          </w:tcPr>
          <w:p w14:paraId="2DFA0EDD" w14:textId="77777777" w:rsidR="00220D57" w:rsidRPr="00200063" w:rsidRDefault="00220D57" w:rsidP="00220D57">
            <w:pPr>
              <w:pStyle w:val="Paragraph"/>
              <w:jc w:val="center"/>
            </w:pPr>
            <w:r w:rsidRPr="004A3BF2">
              <w:t>Sample 2</w:t>
            </w:r>
          </w:p>
        </w:tc>
        <w:tc>
          <w:tcPr>
            <w:tcW w:w="0" w:type="auto"/>
            <w:hideMark/>
          </w:tcPr>
          <w:p w14:paraId="6D190954" w14:textId="77777777" w:rsidR="00220D57" w:rsidRPr="00200063" w:rsidRDefault="00220D57" w:rsidP="00220D57">
            <w:pPr>
              <w:pStyle w:val="Paragraph"/>
              <w:jc w:val="center"/>
            </w:pPr>
            <w:r w:rsidRPr="004A3BF2">
              <w:t>AZ31 + 3 wt% CNT</w:t>
            </w:r>
          </w:p>
        </w:tc>
      </w:tr>
      <w:tr w:rsidR="00220D57" w:rsidRPr="00200063" w14:paraId="4ED192DC" w14:textId="77777777" w:rsidTr="00781D8E">
        <w:trPr>
          <w:trHeight w:val="373"/>
          <w:jc w:val="center"/>
        </w:trPr>
        <w:tc>
          <w:tcPr>
            <w:tcW w:w="0" w:type="auto"/>
            <w:hideMark/>
          </w:tcPr>
          <w:p w14:paraId="1633CB26" w14:textId="77777777" w:rsidR="00220D57" w:rsidRPr="00200063" w:rsidRDefault="00220D57" w:rsidP="00220D57">
            <w:pPr>
              <w:pStyle w:val="Paragraph"/>
              <w:jc w:val="center"/>
            </w:pPr>
            <w:r w:rsidRPr="004A3BF2">
              <w:t>Sample 3</w:t>
            </w:r>
          </w:p>
        </w:tc>
        <w:tc>
          <w:tcPr>
            <w:tcW w:w="0" w:type="auto"/>
            <w:hideMark/>
          </w:tcPr>
          <w:p w14:paraId="5C053510" w14:textId="77777777" w:rsidR="00220D57" w:rsidRPr="00200063" w:rsidRDefault="00220D57" w:rsidP="00220D57">
            <w:pPr>
              <w:pStyle w:val="Paragraph"/>
              <w:jc w:val="center"/>
            </w:pPr>
            <w:r w:rsidRPr="004A3BF2">
              <w:t xml:space="preserve">AZ31 + 3 wt% CNT + 1 </w:t>
            </w:r>
            <w:proofErr w:type="spellStart"/>
            <w:r w:rsidRPr="004A3BF2">
              <w:t>wt</w:t>
            </w:r>
            <w:proofErr w:type="spellEnd"/>
            <w:r w:rsidRPr="004A3BF2">
              <w:t xml:space="preserve">% </w:t>
            </w:r>
            <w:proofErr w:type="spellStart"/>
            <w:r w:rsidRPr="004A3BF2">
              <w:t>ZrO</w:t>
            </w:r>
            <w:proofErr w:type="spellEnd"/>
            <w:r w:rsidRPr="004A3BF2">
              <w:t>₂</w:t>
            </w:r>
          </w:p>
        </w:tc>
      </w:tr>
      <w:tr w:rsidR="00220D57" w:rsidRPr="00200063" w14:paraId="0BDC5823" w14:textId="77777777" w:rsidTr="00220D57">
        <w:trPr>
          <w:trHeight w:val="373"/>
          <w:jc w:val="center"/>
        </w:trPr>
        <w:tc>
          <w:tcPr>
            <w:tcW w:w="0" w:type="auto"/>
            <w:hideMark/>
          </w:tcPr>
          <w:p w14:paraId="58FBD8EA" w14:textId="77777777" w:rsidR="00220D57" w:rsidRPr="00200063" w:rsidRDefault="00220D57" w:rsidP="00220D57">
            <w:pPr>
              <w:pStyle w:val="Paragraph"/>
              <w:jc w:val="center"/>
            </w:pPr>
            <w:r w:rsidRPr="004A3BF2">
              <w:t>Sample 4</w:t>
            </w:r>
          </w:p>
        </w:tc>
        <w:tc>
          <w:tcPr>
            <w:tcW w:w="0" w:type="auto"/>
            <w:hideMark/>
          </w:tcPr>
          <w:p w14:paraId="50BD5E6D" w14:textId="77777777" w:rsidR="00220D57" w:rsidRPr="00200063" w:rsidRDefault="00220D57" w:rsidP="00220D57">
            <w:pPr>
              <w:pStyle w:val="Paragraph"/>
              <w:jc w:val="center"/>
            </w:pPr>
            <w:r w:rsidRPr="004A3BF2">
              <w:t xml:space="preserve">AZ31 + 3 wt% CNT + 3 </w:t>
            </w:r>
            <w:proofErr w:type="spellStart"/>
            <w:r w:rsidRPr="004A3BF2">
              <w:t>wt</w:t>
            </w:r>
            <w:proofErr w:type="spellEnd"/>
            <w:r w:rsidRPr="004A3BF2">
              <w:t xml:space="preserve">% </w:t>
            </w:r>
            <w:proofErr w:type="spellStart"/>
            <w:r w:rsidRPr="004A3BF2">
              <w:t>ZrO</w:t>
            </w:r>
            <w:proofErr w:type="spellEnd"/>
            <w:r w:rsidRPr="004A3BF2">
              <w:t>₂</w:t>
            </w:r>
          </w:p>
        </w:tc>
      </w:tr>
      <w:tr w:rsidR="00220D57" w:rsidRPr="00200063" w14:paraId="5645AE16" w14:textId="77777777" w:rsidTr="00781D8E">
        <w:trPr>
          <w:trHeight w:val="373"/>
          <w:jc w:val="center"/>
        </w:trPr>
        <w:tc>
          <w:tcPr>
            <w:tcW w:w="0" w:type="auto"/>
            <w:tcBorders>
              <w:bottom w:val="single" w:sz="4" w:space="0" w:color="auto"/>
            </w:tcBorders>
          </w:tcPr>
          <w:p w14:paraId="1F2DF6B5" w14:textId="77777777" w:rsidR="00220D57" w:rsidRPr="00200063" w:rsidRDefault="00220D57" w:rsidP="00220D57">
            <w:pPr>
              <w:pStyle w:val="Paragraph"/>
              <w:jc w:val="center"/>
            </w:pPr>
            <w:r w:rsidRPr="004A3BF2">
              <w:t>Sample 5</w:t>
            </w:r>
          </w:p>
        </w:tc>
        <w:tc>
          <w:tcPr>
            <w:tcW w:w="0" w:type="auto"/>
            <w:tcBorders>
              <w:bottom w:val="single" w:sz="4" w:space="0" w:color="auto"/>
            </w:tcBorders>
          </w:tcPr>
          <w:p w14:paraId="415E35E0" w14:textId="77777777" w:rsidR="00220D57" w:rsidRPr="007B334F" w:rsidRDefault="00220D57" w:rsidP="00220D57">
            <w:pPr>
              <w:pStyle w:val="Paragraph"/>
              <w:jc w:val="center"/>
            </w:pPr>
            <w:r w:rsidRPr="004A3BF2">
              <w:t xml:space="preserve">AZ31 + 3 wt% CNT + 5 </w:t>
            </w:r>
            <w:proofErr w:type="spellStart"/>
            <w:r w:rsidRPr="004A3BF2">
              <w:t>wt</w:t>
            </w:r>
            <w:proofErr w:type="spellEnd"/>
            <w:r w:rsidRPr="004A3BF2">
              <w:t xml:space="preserve">% </w:t>
            </w:r>
            <w:proofErr w:type="spellStart"/>
            <w:r w:rsidRPr="004A3BF2">
              <w:t>ZrO</w:t>
            </w:r>
            <w:proofErr w:type="spellEnd"/>
            <w:r w:rsidRPr="004A3BF2">
              <w:t>₂</w:t>
            </w:r>
          </w:p>
        </w:tc>
      </w:tr>
    </w:tbl>
    <w:p w14:paraId="4BDD65BE" w14:textId="77777777" w:rsidR="000F3FD2" w:rsidRDefault="000F3FD2" w:rsidP="000F3FD2">
      <w:pPr>
        <w:pStyle w:val="Heading1"/>
      </w:pPr>
      <w:r>
        <w:t>Results and Discussion</w:t>
      </w:r>
    </w:p>
    <w:p w14:paraId="079510D4" w14:textId="77777777" w:rsidR="004119D6" w:rsidRPr="004119D6" w:rsidRDefault="00781D8E" w:rsidP="004119D6">
      <w:pPr>
        <w:pStyle w:val="Heading2"/>
      </w:pPr>
      <w:r w:rsidRPr="00781D8E">
        <w:t>Tensile Strength</w:t>
      </w:r>
    </w:p>
    <w:p w14:paraId="7CB35095" w14:textId="77777777" w:rsidR="00DE16D0" w:rsidRDefault="000E1E94" w:rsidP="00DE16D0">
      <w:pPr>
        <w:pStyle w:val="Paragraph"/>
      </w:pPr>
      <w:r w:rsidRPr="000E1E94">
        <w:t xml:space="preserve">Adding carbon nanotubes and zirconia nanoparticles to AZ31 composites always made their tensile strength better. The hybrid reinforcement technique worked well to improve load transmission and microstructural stability. Sample 4 (3 wt% CNT + 3 </w:t>
      </w:r>
      <w:proofErr w:type="spellStart"/>
      <w:r w:rsidRPr="000E1E94">
        <w:t>wt</w:t>
      </w:r>
      <w:proofErr w:type="spellEnd"/>
      <w:r w:rsidRPr="000E1E94">
        <w:t xml:space="preserve">% </w:t>
      </w:r>
      <w:proofErr w:type="spellStart"/>
      <w:r w:rsidRPr="000E1E94">
        <w:t>ZrO</w:t>
      </w:r>
      <w:proofErr w:type="spellEnd"/>
      <w:r w:rsidRPr="000E1E94">
        <w:t xml:space="preserve">₂) had the highest tensile strength, which was 214 MPa. This was the best ratio of reinforcement. Sample 5 starts to go down after this point which shows that nanoparticles are clumping together </w:t>
      </w:r>
      <w:r w:rsidRPr="000E1E94">
        <w:lastRenderedPageBreak/>
        <w:t>and the efficacy of interfacial bonding is going down. The hybrid CNT-</w:t>
      </w:r>
      <w:proofErr w:type="spellStart"/>
      <w:r w:rsidRPr="000E1E94">
        <w:t>ZrO</w:t>
      </w:r>
      <w:proofErr w:type="spellEnd"/>
      <w:r w:rsidRPr="000E1E94">
        <w:t>₂ system did far better than the unreinforced matrix (162 MPa) and the CNT only composite (186 MPa) which proves that the two types of reinforcement work together</w:t>
      </w:r>
      <w:r w:rsidR="00870497">
        <w:t xml:space="preserve"> [40-45]</w:t>
      </w:r>
      <w:r w:rsidRPr="000E1E94">
        <w:t>.</w:t>
      </w:r>
    </w:p>
    <w:p w14:paraId="06274D7B" w14:textId="77777777" w:rsidR="004119D6" w:rsidRPr="00B12289" w:rsidRDefault="004119D6" w:rsidP="004119D6">
      <w:pPr>
        <w:pStyle w:val="TableCaption"/>
      </w:pPr>
      <w:r w:rsidRPr="00075EA6">
        <w:rPr>
          <w:b/>
        </w:rPr>
        <w:t xml:space="preserve">TABLE </w:t>
      </w:r>
      <w:r>
        <w:rPr>
          <w:b/>
        </w:rPr>
        <w:t>2</w:t>
      </w:r>
      <w:r w:rsidR="00781D8E" w:rsidRPr="00781D8E">
        <w:t>Tensile Strength</w:t>
      </w:r>
    </w:p>
    <w:tbl>
      <w:tblPr>
        <w:tblW w:w="4530" w:type="dxa"/>
        <w:jc w:val="center"/>
        <w:tblBorders>
          <w:bottom w:val="single" w:sz="4" w:space="0" w:color="auto"/>
        </w:tblBorders>
        <w:tblLook w:val="04A0" w:firstRow="1" w:lastRow="0" w:firstColumn="1" w:lastColumn="0" w:noHBand="0" w:noVBand="1"/>
      </w:tblPr>
      <w:tblGrid>
        <w:gridCol w:w="2087"/>
        <w:gridCol w:w="2443"/>
      </w:tblGrid>
      <w:tr w:rsidR="00781D8E" w:rsidRPr="004934E7" w14:paraId="5804DF32" w14:textId="77777777" w:rsidTr="00781D8E">
        <w:trPr>
          <w:trHeight w:val="319"/>
          <w:jc w:val="center"/>
        </w:trPr>
        <w:tc>
          <w:tcPr>
            <w:tcW w:w="2087" w:type="dxa"/>
            <w:tcBorders>
              <w:top w:val="single" w:sz="4" w:space="0" w:color="auto"/>
              <w:bottom w:val="single" w:sz="4" w:space="0" w:color="auto"/>
            </w:tcBorders>
            <w:hideMark/>
          </w:tcPr>
          <w:p w14:paraId="2CD42A26" w14:textId="77777777" w:rsidR="00781D8E" w:rsidRPr="00781D8E" w:rsidRDefault="00781D8E" w:rsidP="00781D8E">
            <w:pPr>
              <w:jc w:val="center"/>
              <w:rPr>
                <w:b/>
                <w:sz w:val="20"/>
              </w:rPr>
            </w:pPr>
            <w:r w:rsidRPr="00781D8E">
              <w:rPr>
                <w:b/>
                <w:sz w:val="20"/>
              </w:rPr>
              <w:t>Sample</w:t>
            </w:r>
          </w:p>
        </w:tc>
        <w:tc>
          <w:tcPr>
            <w:tcW w:w="2443" w:type="dxa"/>
            <w:tcBorders>
              <w:top w:val="single" w:sz="4" w:space="0" w:color="auto"/>
              <w:bottom w:val="single" w:sz="4" w:space="0" w:color="auto"/>
            </w:tcBorders>
            <w:hideMark/>
          </w:tcPr>
          <w:p w14:paraId="6261ABB3" w14:textId="77777777" w:rsidR="00781D8E" w:rsidRPr="00781D8E" w:rsidRDefault="00781D8E" w:rsidP="00781D8E">
            <w:pPr>
              <w:jc w:val="center"/>
              <w:rPr>
                <w:b/>
                <w:sz w:val="20"/>
              </w:rPr>
            </w:pPr>
            <w:r w:rsidRPr="00781D8E">
              <w:rPr>
                <w:b/>
                <w:sz w:val="20"/>
              </w:rPr>
              <w:t>Tensile Strength (MPa)</w:t>
            </w:r>
          </w:p>
        </w:tc>
      </w:tr>
      <w:tr w:rsidR="00220D57" w:rsidRPr="004934E7" w14:paraId="106D7B41" w14:textId="77777777" w:rsidTr="00781D8E">
        <w:trPr>
          <w:trHeight w:val="319"/>
          <w:jc w:val="center"/>
        </w:trPr>
        <w:tc>
          <w:tcPr>
            <w:tcW w:w="2087" w:type="dxa"/>
            <w:tcBorders>
              <w:top w:val="single" w:sz="4" w:space="0" w:color="auto"/>
            </w:tcBorders>
            <w:hideMark/>
          </w:tcPr>
          <w:p w14:paraId="4DF373F4" w14:textId="77777777" w:rsidR="00220D57" w:rsidRPr="004934E7" w:rsidRDefault="00220D57" w:rsidP="00220D57">
            <w:pPr>
              <w:pStyle w:val="Paragraph"/>
            </w:pPr>
            <w:r w:rsidRPr="008B0093">
              <w:t>Sample 1</w:t>
            </w:r>
          </w:p>
        </w:tc>
        <w:tc>
          <w:tcPr>
            <w:tcW w:w="2443" w:type="dxa"/>
            <w:tcBorders>
              <w:top w:val="single" w:sz="4" w:space="0" w:color="auto"/>
            </w:tcBorders>
            <w:hideMark/>
          </w:tcPr>
          <w:p w14:paraId="0FB43BF9" w14:textId="77777777" w:rsidR="00220D57" w:rsidRPr="00220D57" w:rsidRDefault="00220D57" w:rsidP="00220D57">
            <w:pPr>
              <w:jc w:val="center"/>
              <w:rPr>
                <w:sz w:val="20"/>
              </w:rPr>
            </w:pPr>
            <w:r w:rsidRPr="00220D57">
              <w:rPr>
                <w:sz w:val="20"/>
              </w:rPr>
              <w:t>162</w:t>
            </w:r>
          </w:p>
        </w:tc>
      </w:tr>
      <w:tr w:rsidR="00220D57" w:rsidRPr="004934E7" w14:paraId="072EF8C7" w14:textId="77777777" w:rsidTr="00781D8E">
        <w:trPr>
          <w:trHeight w:val="319"/>
          <w:jc w:val="center"/>
        </w:trPr>
        <w:tc>
          <w:tcPr>
            <w:tcW w:w="2087" w:type="dxa"/>
            <w:hideMark/>
          </w:tcPr>
          <w:p w14:paraId="531E1E24" w14:textId="77777777" w:rsidR="00220D57" w:rsidRPr="004934E7" w:rsidRDefault="00220D57" w:rsidP="00220D57">
            <w:pPr>
              <w:pStyle w:val="Paragraph"/>
            </w:pPr>
            <w:r w:rsidRPr="008B0093">
              <w:t>Sample 2</w:t>
            </w:r>
          </w:p>
        </w:tc>
        <w:tc>
          <w:tcPr>
            <w:tcW w:w="2443" w:type="dxa"/>
            <w:hideMark/>
          </w:tcPr>
          <w:p w14:paraId="45772764" w14:textId="77777777" w:rsidR="00220D57" w:rsidRPr="00220D57" w:rsidRDefault="00220D57" w:rsidP="00220D57">
            <w:pPr>
              <w:jc w:val="center"/>
              <w:rPr>
                <w:sz w:val="20"/>
              </w:rPr>
            </w:pPr>
            <w:r w:rsidRPr="00220D57">
              <w:rPr>
                <w:sz w:val="20"/>
              </w:rPr>
              <w:t>186</w:t>
            </w:r>
          </w:p>
        </w:tc>
      </w:tr>
      <w:tr w:rsidR="00220D57" w:rsidRPr="004934E7" w14:paraId="3C0FC2BB" w14:textId="77777777" w:rsidTr="00781D8E">
        <w:trPr>
          <w:trHeight w:val="319"/>
          <w:jc w:val="center"/>
        </w:trPr>
        <w:tc>
          <w:tcPr>
            <w:tcW w:w="2087" w:type="dxa"/>
            <w:hideMark/>
          </w:tcPr>
          <w:p w14:paraId="300AAEC7" w14:textId="77777777" w:rsidR="00220D57" w:rsidRPr="004934E7" w:rsidRDefault="00220D57" w:rsidP="00220D57">
            <w:pPr>
              <w:pStyle w:val="Paragraph"/>
            </w:pPr>
            <w:r w:rsidRPr="008B0093">
              <w:t>Sample 3</w:t>
            </w:r>
          </w:p>
        </w:tc>
        <w:tc>
          <w:tcPr>
            <w:tcW w:w="2443" w:type="dxa"/>
            <w:hideMark/>
          </w:tcPr>
          <w:p w14:paraId="24DFE2E2" w14:textId="77777777" w:rsidR="00220D57" w:rsidRPr="00220D57" w:rsidRDefault="00220D57" w:rsidP="00220D57">
            <w:pPr>
              <w:jc w:val="center"/>
              <w:rPr>
                <w:sz w:val="20"/>
              </w:rPr>
            </w:pPr>
            <w:r w:rsidRPr="00220D57">
              <w:rPr>
                <w:sz w:val="20"/>
              </w:rPr>
              <w:t>198</w:t>
            </w:r>
          </w:p>
        </w:tc>
      </w:tr>
      <w:tr w:rsidR="00220D57" w:rsidRPr="004934E7" w14:paraId="16A00426" w14:textId="77777777" w:rsidTr="00781D8E">
        <w:trPr>
          <w:trHeight w:val="319"/>
          <w:jc w:val="center"/>
        </w:trPr>
        <w:tc>
          <w:tcPr>
            <w:tcW w:w="2087" w:type="dxa"/>
            <w:hideMark/>
          </w:tcPr>
          <w:p w14:paraId="43AE567A" w14:textId="77777777" w:rsidR="00220D57" w:rsidRPr="004934E7" w:rsidRDefault="00220D57" w:rsidP="00220D57">
            <w:pPr>
              <w:pStyle w:val="Paragraph"/>
            </w:pPr>
            <w:r w:rsidRPr="008B0093">
              <w:t>Sample 4</w:t>
            </w:r>
          </w:p>
        </w:tc>
        <w:tc>
          <w:tcPr>
            <w:tcW w:w="2443" w:type="dxa"/>
            <w:hideMark/>
          </w:tcPr>
          <w:p w14:paraId="1238584C" w14:textId="77777777" w:rsidR="00220D57" w:rsidRPr="00220D57" w:rsidRDefault="00220D57" w:rsidP="00220D57">
            <w:pPr>
              <w:jc w:val="center"/>
              <w:rPr>
                <w:sz w:val="20"/>
              </w:rPr>
            </w:pPr>
            <w:r w:rsidRPr="00220D57">
              <w:rPr>
                <w:sz w:val="20"/>
              </w:rPr>
              <w:t>214</w:t>
            </w:r>
          </w:p>
        </w:tc>
      </w:tr>
      <w:tr w:rsidR="00220D57" w:rsidRPr="004934E7" w14:paraId="68B2F96C" w14:textId="77777777" w:rsidTr="00781D8E">
        <w:trPr>
          <w:trHeight w:val="319"/>
          <w:jc w:val="center"/>
        </w:trPr>
        <w:tc>
          <w:tcPr>
            <w:tcW w:w="2087" w:type="dxa"/>
          </w:tcPr>
          <w:p w14:paraId="13CBE38C" w14:textId="77777777" w:rsidR="00220D57" w:rsidRPr="00015FFF" w:rsidRDefault="00220D57" w:rsidP="00220D57">
            <w:pPr>
              <w:pStyle w:val="Paragraph"/>
            </w:pPr>
            <w:r w:rsidRPr="008B0093">
              <w:t>Sample 5</w:t>
            </w:r>
          </w:p>
        </w:tc>
        <w:tc>
          <w:tcPr>
            <w:tcW w:w="2443" w:type="dxa"/>
          </w:tcPr>
          <w:p w14:paraId="0FE53F1D" w14:textId="77777777" w:rsidR="00220D57" w:rsidRPr="00220D57" w:rsidRDefault="00220D57" w:rsidP="00220D57">
            <w:pPr>
              <w:jc w:val="center"/>
              <w:rPr>
                <w:sz w:val="20"/>
              </w:rPr>
            </w:pPr>
            <w:r w:rsidRPr="00220D57">
              <w:rPr>
                <w:sz w:val="20"/>
              </w:rPr>
              <w:t>210</w:t>
            </w:r>
          </w:p>
        </w:tc>
      </w:tr>
    </w:tbl>
    <w:p w14:paraId="673FEC08" w14:textId="77777777" w:rsidR="004119D6" w:rsidRDefault="004119D6" w:rsidP="00DE16D0">
      <w:pPr>
        <w:pStyle w:val="Paragraph"/>
      </w:pPr>
    </w:p>
    <w:p w14:paraId="3919C2C7" w14:textId="0A1850CC" w:rsidR="00D163FF" w:rsidRDefault="00220D57" w:rsidP="00FB183C">
      <w:pPr>
        <w:pStyle w:val="Paragraph"/>
        <w:jc w:val="center"/>
      </w:pPr>
      <w:r>
        <w:rPr>
          <w:noProof/>
        </w:rPr>
        <w:drawing>
          <wp:inline distT="0" distB="0" distL="0" distR="0" wp14:anchorId="1ADC0C16" wp14:editId="06C868A9">
            <wp:extent cx="3475498" cy="20891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80586" cy="2092209"/>
                    </a:xfrm>
                    <a:prstGeom prst="rect">
                      <a:avLst/>
                    </a:prstGeom>
                    <a:noFill/>
                  </pic:spPr>
                </pic:pic>
              </a:graphicData>
            </a:graphic>
          </wp:inline>
        </w:drawing>
      </w:r>
    </w:p>
    <w:p w14:paraId="2C522502" w14:textId="61E04686" w:rsidR="00D163FF" w:rsidRDefault="00D163FF" w:rsidP="00FB183C">
      <w:pPr>
        <w:pStyle w:val="FigureCaption"/>
      </w:pPr>
      <w:r>
        <w:rPr>
          <w:b/>
          <w:caps/>
        </w:rPr>
        <w:t>Figure 1.</w:t>
      </w:r>
      <w:r w:rsidR="00FB183C">
        <w:rPr>
          <w:b/>
          <w:caps/>
        </w:rPr>
        <w:t xml:space="preserve"> </w:t>
      </w:r>
      <w:r w:rsidR="00781D8E" w:rsidRPr="00781D8E">
        <w:t>Tensile Strength</w:t>
      </w:r>
    </w:p>
    <w:p w14:paraId="666299F6" w14:textId="77777777" w:rsidR="004119D6" w:rsidRPr="004119D6" w:rsidRDefault="00220D57" w:rsidP="004119D6">
      <w:pPr>
        <w:pStyle w:val="Heading2"/>
      </w:pPr>
      <w:r w:rsidRPr="00220D57">
        <w:t>Compressive Strength</w:t>
      </w:r>
    </w:p>
    <w:p w14:paraId="6FB96335" w14:textId="77777777" w:rsidR="009F031B" w:rsidRDefault="00681AB4" w:rsidP="009F031B">
      <w:pPr>
        <w:pStyle w:val="TableCaption"/>
        <w:jc w:val="both"/>
        <w:rPr>
          <w:sz w:val="20"/>
          <w:szCs w:val="20"/>
        </w:rPr>
      </w:pPr>
      <w:r w:rsidRPr="00681AB4">
        <w:rPr>
          <w:sz w:val="20"/>
          <w:szCs w:val="20"/>
        </w:rPr>
        <w:t xml:space="preserve">As </w:t>
      </w:r>
      <w:proofErr w:type="spellStart"/>
      <w:r w:rsidRPr="00681AB4">
        <w:rPr>
          <w:sz w:val="20"/>
          <w:szCs w:val="20"/>
        </w:rPr>
        <w:t>ZrO</w:t>
      </w:r>
      <w:proofErr w:type="spellEnd"/>
      <w:r w:rsidRPr="00681AB4">
        <w:rPr>
          <w:sz w:val="20"/>
          <w:szCs w:val="20"/>
        </w:rPr>
        <w:t xml:space="preserve">₂ nanoparticles act as crack arresters and stress redistributors during loading their addition to CNT reinforced AZ31 greatly increased compressive strength. The maximum compressive strength of 290 MPa was demonstrated by Sample 4 contained 3 weight % CNT and 3 weight % </w:t>
      </w:r>
      <w:proofErr w:type="spellStart"/>
      <w:r w:rsidRPr="00681AB4">
        <w:rPr>
          <w:sz w:val="20"/>
          <w:szCs w:val="20"/>
        </w:rPr>
        <w:t>ZrO</w:t>
      </w:r>
      <w:proofErr w:type="spellEnd"/>
      <w:r w:rsidRPr="00681AB4">
        <w:rPr>
          <w:sz w:val="20"/>
          <w:szCs w:val="20"/>
        </w:rPr>
        <w:t>₂. This was a significant increase above the unreinforced alloy of 231 MPa. This improvement was done by enhanced particle matrix bonding and matrix integrity. A minor decrease in Sample 5 indicates that too much reinforcement can cause agglomeration would lessen the toughening impact a little</w:t>
      </w:r>
      <w:r w:rsidR="005D4F55">
        <w:rPr>
          <w:sz w:val="20"/>
          <w:szCs w:val="20"/>
        </w:rPr>
        <w:t xml:space="preserve"> [46-52]</w:t>
      </w:r>
      <w:r w:rsidRPr="00681AB4">
        <w:rPr>
          <w:sz w:val="20"/>
          <w:szCs w:val="20"/>
        </w:rPr>
        <w:t>.</w:t>
      </w:r>
    </w:p>
    <w:p w14:paraId="361FD739" w14:textId="77777777" w:rsidR="004119D6" w:rsidRDefault="004119D6" w:rsidP="004119D6">
      <w:pPr>
        <w:pStyle w:val="TableCaption"/>
      </w:pPr>
      <w:r w:rsidRPr="00075EA6">
        <w:rPr>
          <w:b/>
        </w:rPr>
        <w:t xml:space="preserve">TABLE </w:t>
      </w:r>
      <w:r>
        <w:rPr>
          <w:b/>
        </w:rPr>
        <w:t>3</w:t>
      </w:r>
      <w:r w:rsidRPr="00075EA6">
        <w:rPr>
          <w:b/>
        </w:rPr>
        <w:t xml:space="preserve">. </w:t>
      </w:r>
      <w:r w:rsidR="00220D57" w:rsidRPr="00220D57">
        <w:t>Compressive Strength</w:t>
      </w:r>
    </w:p>
    <w:tbl>
      <w:tblPr>
        <w:tblW w:w="5081" w:type="dxa"/>
        <w:jc w:val="center"/>
        <w:tblBorders>
          <w:bottom w:val="single" w:sz="4" w:space="0" w:color="auto"/>
        </w:tblBorders>
        <w:tblLook w:val="04A0" w:firstRow="1" w:lastRow="0" w:firstColumn="1" w:lastColumn="0" w:noHBand="0" w:noVBand="1"/>
      </w:tblPr>
      <w:tblGrid>
        <w:gridCol w:w="2060"/>
        <w:gridCol w:w="3021"/>
      </w:tblGrid>
      <w:tr w:rsidR="00220D57" w:rsidRPr="00220D57" w14:paraId="5E8D8923" w14:textId="77777777" w:rsidTr="00781D8E">
        <w:trPr>
          <w:trHeight w:val="325"/>
          <w:jc w:val="center"/>
        </w:trPr>
        <w:tc>
          <w:tcPr>
            <w:tcW w:w="2060" w:type="dxa"/>
            <w:tcBorders>
              <w:top w:val="single" w:sz="4" w:space="0" w:color="auto"/>
              <w:bottom w:val="single" w:sz="4" w:space="0" w:color="auto"/>
            </w:tcBorders>
            <w:hideMark/>
          </w:tcPr>
          <w:p w14:paraId="7E907FFE" w14:textId="77777777" w:rsidR="00220D57" w:rsidRPr="00220D57" w:rsidRDefault="00220D57" w:rsidP="00220D57">
            <w:pPr>
              <w:jc w:val="center"/>
              <w:rPr>
                <w:b/>
                <w:sz w:val="20"/>
              </w:rPr>
            </w:pPr>
            <w:bookmarkStart w:id="0" w:name="OLE_LINK1"/>
            <w:r w:rsidRPr="00220D57">
              <w:rPr>
                <w:b/>
                <w:sz w:val="20"/>
              </w:rPr>
              <w:t>Sample</w:t>
            </w:r>
          </w:p>
        </w:tc>
        <w:tc>
          <w:tcPr>
            <w:tcW w:w="3021" w:type="dxa"/>
            <w:tcBorders>
              <w:top w:val="single" w:sz="4" w:space="0" w:color="auto"/>
              <w:bottom w:val="single" w:sz="4" w:space="0" w:color="auto"/>
            </w:tcBorders>
            <w:hideMark/>
          </w:tcPr>
          <w:p w14:paraId="088B2EC2" w14:textId="77777777" w:rsidR="00220D57" w:rsidRPr="00220D57" w:rsidRDefault="00220D57" w:rsidP="00220D57">
            <w:pPr>
              <w:jc w:val="center"/>
              <w:rPr>
                <w:b/>
                <w:sz w:val="20"/>
              </w:rPr>
            </w:pPr>
            <w:r w:rsidRPr="00220D57">
              <w:rPr>
                <w:b/>
                <w:sz w:val="20"/>
              </w:rPr>
              <w:t>Compressive Strength (MPa)</w:t>
            </w:r>
          </w:p>
        </w:tc>
      </w:tr>
      <w:tr w:rsidR="00220D57" w:rsidRPr="00220D57" w14:paraId="165A6B21" w14:textId="77777777" w:rsidTr="00781D8E">
        <w:trPr>
          <w:trHeight w:val="325"/>
          <w:jc w:val="center"/>
        </w:trPr>
        <w:tc>
          <w:tcPr>
            <w:tcW w:w="2060" w:type="dxa"/>
            <w:tcBorders>
              <w:top w:val="single" w:sz="4" w:space="0" w:color="auto"/>
            </w:tcBorders>
            <w:hideMark/>
          </w:tcPr>
          <w:p w14:paraId="76D2FA8C" w14:textId="77777777" w:rsidR="00220D57" w:rsidRPr="00220D57" w:rsidRDefault="00220D57" w:rsidP="00220D57">
            <w:pPr>
              <w:pStyle w:val="Paragraph"/>
            </w:pPr>
            <w:r w:rsidRPr="00220D57">
              <w:t>Sample 1</w:t>
            </w:r>
          </w:p>
        </w:tc>
        <w:tc>
          <w:tcPr>
            <w:tcW w:w="3021" w:type="dxa"/>
            <w:tcBorders>
              <w:top w:val="single" w:sz="4" w:space="0" w:color="auto"/>
            </w:tcBorders>
            <w:hideMark/>
          </w:tcPr>
          <w:p w14:paraId="16E2D036" w14:textId="77777777" w:rsidR="00220D57" w:rsidRPr="00220D57" w:rsidRDefault="00220D57" w:rsidP="00220D57">
            <w:pPr>
              <w:jc w:val="center"/>
              <w:rPr>
                <w:sz w:val="20"/>
              </w:rPr>
            </w:pPr>
            <w:r w:rsidRPr="00220D57">
              <w:rPr>
                <w:sz w:val="20"/>
              </w:rPr>
              <w:t>231</w:t>
            </w:r>
          </w:p>
        </w:tc>
      </w:tr>
      <w:tr w:rsidR="00220D57" w:rsidRPr="00220D57" w14:paraId="53AECE76" w14:textId="77777777" w:rsidTr="00781D8E">
        <w:trPr>
          <w:trHeight w:val="325"/>
          <w:jc w:val="center"/>
        </w:trPr>
        <w:tc>
          <w:tcPr>
            <w:tcW w:w="2060" w:type="dxa"/>
            <w:hideMark/>
          </w:tcPr>
          <w:p w14:paraId="25CC9DB7" w14:textId="77777777" w:rsidR="00220D57" w:rsidRPr="00220D57" w:rsidRDefault="00220D57" w:rsidP="00220D57">
            <w:pPr>
              <w:pStyle w:val="Paragraph"/>
            </w:pPr>
            <w:r w:rsidRPr="00220D57">
              <w:t>Sample 2</w:t>
            </w:r>
          </w:p>
        </w:tc>
        <w:tc>
          <w:tcPr>
            <w:tcW w:w="3021" w:type="dxa"/>
            <w:hideMark/>
          </w:tcPr>
          <w:p w14:paraId="35CB4F52" w14:textId="77777777" w:rsidR="00220D57" w:rsidRPr="00220D57" w:rsidRDefault="00220D57" w:rsidP="00220D57">
            <w:pPr>
              <w:jc w:val="center"/>
              <w:rPr>
                <w:sz w:val="20"/>
              </w:rPr>
            </w:pPr>
            <w:r w:rsidRPr="00220D57">
              <w:rPr>
                <w:sz w:val="20"/>
              </w:rPr>
              <w:t>256</w:t>
            </w:r>
          </w:p>
        </w:tc>
      </w:tr>
      <w:tr w:rsidR="00220D57" w:rsidRPr="00220D57" w14:paraId="1B7A0EA5" w14:textId="77777777" w:rsidTr="00781D8E">
        <w:trPr>
          <w:trHeight w:val="325"/>
          <w:jc w:val="center"/>
        </w:trPr>
        <w:tc>
          <w:tcPr>
            <w:tcW w:w="2060" w:type="dxa"/>
            <w:hideMark/>
          </w:tcPr>
          <w:p w14:paraId="74335E41" w14:textId="77777777" w:rsidR="00220D57" w:rsidRPr="00220D57" w:rsidRDefault="00220D57" w:rsidP="00220D57">
            <w:pPr>
              <w:pStyle w:val="Paragraph"/>
            </w:pPr>
            <w:r w:rsidRPr="00220D57">
              <w:t>Sample 3</w:t>
            </w:r>
          </w:p>
        </w:tc>
        <w:tc>
          <w:tcPr>
            <w:tcW w:w="3021" w:type="dxa"/>
            <w:hideMark/>
          </w:tcPr>
          <w:p w14:paraId="71B3D833" w14:textId="77777777" w:rsidR="00220D57" w:rsidRPr="00220D57" w:rsidRDefault="00220D57" w:rsidP="00220D57">
            <w:pPr>
              <w:jc w:val="center"/>
              <w:rPr>
                <w:sz w:val="20"/>
              </w:rPr>
            </w:pPr>
            <w:r w:rsidRPr="00220D57">
              <w:rPr>
                <w:sz w:val="20"/>
              </w:rPr>
              <w:t>274</w:t>
            </w:r>
          </w:p>
        </w:tc>
      </w:tr>
      <w:tr w:rsidR="00220D57" w:rsidRPr="00220D57" w14:paraId="3A5E6706" w14:textId="77777777" w:rsidTr="00781D8E">
        <w:trPr>
          <w:trHeight w:val="325"/>
          <w:jc w:val="center"/>
        </w:trPr>
        <w:tc>
          <w:tcPr>
            <w:tcW w:w="2060" w:type="dxa"/>
            <w:hideMark/>
          </w:tcPr>
          <w:p w14:paraId="34909BFF" w14:textId="77777777" w:rsidR="00220D57" w:rsidRPr="00220D57" w:rsidRDefault="00220D57" w:rsidP="00220D57">
            <w:pPr>
              <w:pStyle w:val="Paragraph"/>
            </w:pPr>
            <w:r w:rsidRPr="00220D57">
              <w:t>Sample 4</w:t>
            </w:r>
          </w:p>
        </w:tc>
        <w:tc>
          <w:tcPr>
            <w:tcW w:w="3021" w:type="dxa"/>
            <w:hideMark/>
          </w:tcPr>
          <w:p w14:paraId="2ABD4720" w14:textId="77777777" w:rsidR="00220D57" w:rsidRPr="00220D57" w:rsidRDefault="00220D57" w:rsidP="00220D57">
            <w:pPr>
              <w:jc w:val="center"/>
              <w:rPr>
                <w:sz w:val="20"/>
              </w:rPr>
            </w:pPr>
            <w:r w:rsidRPr="00220D57">
              <w:rPr>
                <w:sz w:val="20"/>
              </w:rPr>
              <w:t>290</w:t>
            </w:r>
          </w:p>
        </w:tc>
      </w:tr>
      <w:tr w:rsidR="00220D57" w:rsidRPr="00220D57" w14:paraId="6867EC60" w14:textId="77777777" w:rsidTr="00781D8E">
        <w:trPr>
          <w:trHeight w:val="325"/>
          <w:jc w:val="center"/>
        </w:trPr>
        <w:tc>
          <w:tcPr>
            <w:tcW w:w="2060" w:type="dxa"/>
          </w:tcPr>
          <w:p w14:paraId="52A32732" w14:textId="77777777" w:rsidR="00220D57" w:rsidRPr="00220D57" w:rsidRDefault="00220D57" w:rsidP="00220D57">
            <w:pPr>
              <w:pStyle w:val="Paragraph"/>
            </w:pPr>
            <w:r w:rsidRPr="00220D57">
              <w:t>Sample 5</w:t>
            </w:r>
          </w:p>
        </w:tc>
        <w:tc>
          <w:tcPr>
            <w:tcW w:w="3021" w:type="dxa"/>
          </w:tcPr>
          <w:p w14:paraId="58239715" w14:textId="77777777" w:rsidR="00220D57" w:rsidRPr="00220D57" w:rsidRDefault="00220D57" w:rsidP="00220D57">
            <w:pPr>
              <w:jc w:val="center"/>
              <w:rPr>
                <w:sz w:val="20"/>
              </w:rPr>
            </w:pPr>
            <w:r w:rsidRPr="00220D57">
              <w:rPr>
                <w:sz w:val="20"/>
              </w:rPr>
              <w:t>283</w:t>
            </w:r>
          </w:p>
        </w:tc>
      </w:tr>
      <w:bookmarkEnd w:id="0"/>
    </w:tbl>
    <w:p w14:paraId="75E4005B" w14:textId="77777777" w:rsidR="004119D6" w:rsidRDefault="004119D6" w:rsidP="00DE16D0">
      <w:pPr>
        <w:pStyle w:val="Paragraph"/>
      </w:pPr>
    </w:p>
    <w:p w14:paraId="46EE88F6" w14:textId="77777777" w:rsidR="004119D6" w:rsidRDefault="004119D6" w:rsidP="00DE16D0">
      <w:pPr>
        <w:pStyle w:val="Paragraph"/>
      </w:pPr>
    </w:p>
    <w:p w14:paraId="48092068" w14:textId="77777777" w:rsidR="00567E55" w:rsidRDefault="00220D57" w:rsidP="00220D57">
      <w:pPr>
        <w:pStyle w:val="Paragraph"/>
        <w:jc w:val="center"/>
      </w:pPr>
      <w:r>
        <w:rPr>
          <w:noProof/>
        </w:rPr>
        <w:lastRenderedPageBreak/>
        <w:drawing>
          <wp:inline distT="0" distB="0" distL="0" distR="0" wp14:anchorId="5163C581" wp14:editId="7B9CC2D9">
            <wp:extent cx="3235325" cy="1947477"/>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9068" cy="1955749"/>
                    </a:xfrm>
                    <a:prstGeom prst="rect">
                      <a:avLst/>
                    </a:prstGeom>
                    <a:noFill/>
                  </pic:spPr>
                </pic:pic>
              </a:graphicData>
            </a:graphic>
          </wp:inline>
        </w:drawing>
      </w:r>
    </w:p>
    <w:p w14:paraId="483042E1" w14:textId="73FE6728" w:rsidR="00045CED" w:rsidRDefault="00045CED" w:rsidP="00FB183C">
      <w:pPr>
        <w:pStyle w:val="FigureCaption"/>
      </w:pPr>
      <w:r>
        <w:rPr>
          <w:b/>
          <w:caps/>
        </w:rPr>
        <w:t>Figure 2.</w:t>
      </w:r>
      <w:r w:rsidR="00FB183C">
        <w:rPr>
          <w:b/>
          <w:caps/>
        </w:rPr>
        <w:t xml:space="preserve"> </w:t>
      </w:r>
      <w:r w:rsidR="00220D57" w:rsidRPr="00220D57">
        <w:t>Compressive Strength</w:t>
      </w:r>
    </w:p>
    <w:p w14:paraId="7222F392" w14:textId="77777777" w:rsidR="004119D6" w:rsidRPr="004119D6" w:rsidRDefault="00220D57" w:rsidP="004119D6">
      <w:pPr>
        <w:pStyle w:val="Heading2"/>
      </w:pPr>
      <w:r w:rsidRPr="00220D57">
        <w:t>Wear Resistance</w:t>
      </w:r>
    </w:p>
    <w:p w14:paraId="41E7270B" w14:textId="77777777" w:rsidR="00567E55" w:rsidRDefault="00681AB4" w:rsidP="00DF7E98">
      <w:pPr>
        <w:pStyle w:val="Paragraph"/>
      </w:pPr>
      <w:proofErr w:type="spellStart"/>
      <w:r w:rsidRPr="00681AB4">
        <w:t>ZrO</w:t>
      </w:r>
      <w:proofErr w:type="spellEnd"/>
      <w:r w:rsidRPr="00681AB4">
        <w:t xml:space="preserve">₂ nanoparticles improved wear resistance in CNT reinforced AZ31 composites by increasing the surface hardness and reducing material loss during sliding and the best interfacial bonding and reinforcement dispersion were demonstrated by Sample 4 which contained 3 weight % </w:t>
      </w:r>
      <w:proofErr w:type="spellStart"/>
      <w:r w:rsidRPr="00681AB4">
        <w:t>ZrO</w:t>
      </w:r>
      <w:proofErr w:type="spellEnd"/>
      <w:r w:rsidRPr="00681AB4">
        <w:t>₂ and had the lowest coefficient of friction of 0.36 and wear rate of 1.74 × 10⁻⁴ mm³/</w:t>
      </w:r>
      <w:proofErr w:type="spellStart"/>
      <w:r w:rsidRPr="00681AB4">
        <w:t>N·m</w:t>
      </w:r>
      <w:proofErr w:type="spellEnd"/>
      <w:r w:rsidRPr="00681AB4">
        <w:t xml:space="preserve">. The strong ceramic particles were able to withstand abrasive forces and act as solid lubricants to regulate frictional </w:t>
      </w:r>
      <w:proofErr w:type="spellStart"/>
      <w:r w:rsidRPr="00681AB4">
        <w:t>behaviour</w:t>
      </w:r>
      <w:proofErr w:type="spellEnd"/>
      <w:r w:rsidRPr="00681AB4">
        <w:t xml:space="preserve"> and the higher wear rate in Sample 5 suggests that increased </w:t>
      </w:r>
      <w:proofErr w:type="spellStart"/>
      <w:r w:rsidRPr="00681AB4">
        <w:t>ZrO</w:t>
      </w:r>
      <w:proofErr w:type="spellEnd"/>
      <w:r w:rsidRPr="00681AB4">
        <w:t>₂ loading may be the starting</w:t>
      </w:r>
      <w:r>
        <w:t xml:space="preserve"> point for particle aggregation</w:t>
      </w:r>
      <w:r w:rsidR="00EA61AF">
        <w:t xml:space="preserve"> [53]. </w:t>
      </w:r>
    </w:p>
    <w:p w14:paraId="5BD1A657" w14:textId="77777777" w:rsidR="004119D6" w:rsidRDefault="004119D6" w:rsidP="004119D6">
      <w:pPr>
        <w:pStyle w:val="TableCaption"/>
      </w:pPr>
      <w:r w:rsidRPr="00075EA6">
        <w:rPr>
          <w:b/>
        </w:rPr>
        <w:t xml:space="preserve">TABLE </w:t>
      </w:r>
      <w:r>
        <w:rPr>
          <w:b/>
        </w:rPr>
        <w:t>4</w:t>
      </w:r>
      <w:r w:rsidRPr="00075EA6">
        <w:rPr>
          <w:b/>
        </w:rPr>
        <w:t xml:space="preserve">. </w:t>
      </w:r>
      <w:r w:rsidR="00220D57" w:rsidRPr="00220D57">
        <w:t>Wear Resistance</w:t>
      </w:r>
    </w:p>
    <w:tbl>
      <w:tblPr>
        <w:tblW w:w="8814" w:type="dxa"/>
        <w:jc w:val="center"/>
        <w:tblBorders>
          <w:bottom w:val="single" w:sz="4" w:space="0" w:color="auto"/>
        </w:tblBorders>
        <w:tblLook w:val="04A0" w:firstRow="1" w:lastRow="0" w:firstColumn="1" w:lastColumn="0" w:noHBand="0" w:noVBand="1"/>
      </w:tblPr>
      <w:tblGrid>
        <w:gridCol w:w="2758"/>
        <w:gridCol w:w="3028"/>
        <w:gridCol w:w="3028"/>
      </w:tblGrid>
      <w:tr w:rsidR="00220D57" w:rsidRPr="00220D57" w14:paraId="3A4A6745" w14:textId="77777777" w:rsidTr="00220D57">
        <w:trPr>
          <w:trHeight w:val="288"/>
          <w:jc w:val="center"/>
        </w:trPr>
        <w:tc>
          <w:tcPr>
            <w:tcW w:w="2758" w:type="dxa"/>
            <w:tcBorders>
              <w:top w:val="single" w:sz="4" w:space="0" w:color="auto"/>
              <w:bottom w:val="single" w:sz="4" w:space="0" w:color="auto"/>
            </w:tcBorders>
            <w:hideMark/>
          </w:tcPr>
          <w:p w14:paraId="14E72D2D" w14:textId="77777777" w:rsidR="00220D57" w:rsidRPr="00220D57" w:rsidRDefault="00220D57" w:rsidP="00220D57">
            <w:pPr>
              <w:jc w:val="center"/>
              <w:rPr>
                <w:b/>
                <w:sz w:val="20"/>
                <w:szCs w:val="18"/>
              </w:rPr>
            </w:pPr>
            <w:r w:rsidRPr="00220D57">
              <w:rPr>
                <w:b/>
                <w:sz w:val="20"/>
              </w:rPr>
              <w:t>Sample</w:t>
            </w:r>
          </w:p>
        </w:tc>
        <w:tc>
          <w:tcPr>
            <w:tcW w:w="3028" w:type="dxa"/>
            <w:tcBorders>
              <w:top w:val="single" w:sz="4" w:space="0" w:color="auto"/>
              <w:bottom w:val="single" w:sz="4" w:space="0" w:color="auto"/>
            </w:tcBorders>
            <w:hideMark/>
          </w:tcPr>
          <w:p w14:paraId="03BCDB76" w14:textId="77777777" w:rsidR="00220D57" w:rsidRPr="00220D57" w:rsidRDefault="00220D57" w:rsidP="00220D57">
            <w:pPr>
              <w:jc w:val="center"/>
              <w:rPr>
                <w:b/>
                <w:sz w:val="20"/>
                <w:szCs w:val="18"/>
              </w:rPr>
            </w:pPr>
            <w:r w:rsidRPr="00220D57">
              <w:rPr>
                <w:b/>
                <w:sz w:val="20"/>
              </w:rPr>
              <w:t>Wear Rate (mm³/</w:t>
            </w:r>
            <w:proofErr w:type="spellStart"/>
            <w:r w:rsidRPr="00220D57">
              <w:rPr>
                <w:b/>
                <w:sz w:val="20"/>
              </w:rPr>
              <w:t>N·m</w:t>
            </w:r>
            <w:proofErr w:type="spellEnd"/>
            <w:r w:rsidRPr="00220D57">
              <w:rPr>
                <w:b/>
                <w:sz w:val="20"/>
              </w:rPr>
              <w:t>)</w:t>
            </w:r>
          </w:p>
        </w:tc>
        <w:tc>
          <w:tcPr>
            <w:tcW w:w="3028" w:type="dxa"/>
            <w:tcBorders>
              <w:top w:val="single" w:sz="4" w:space="0" w:color="auto"/>
              <w:bottom w:val="single" w:sz="4" w:space="0" w:color="auto"/>
            </w:tcBorders>
          </w:tcPr>
          <w:p w14:paraId="7F3BF59C" w14:textId="77777777" w:rsidR="00220D57" w:rsidRPr="00220D57" w:rsidRDefault="00220D57" w:rsidP="00220D57">
            <w:pPr>
              <w:jc w:val="center"/>
              <w:rPr>
                <w:b/>
                <w:sz w:val="20"/>
              </w:rPr>
            </w:pPr>
            <w:r w:rsidRPr="00220D57">
              <w:rPr>
                <w:b/>
                <w:sz w:val="20"/>
              </w:rPr>
              <w:t>COF</w:t>
            </w:r>
          </w:p>
        </w:tc>
      </w:tr>
      <w:tr w:rsidR="00220D57" w:rsidRPr="00220D57" w14:paraId="30F8396B" w14:textId="77777777" w:rsidTr="00220D57">
        <w:trPr>
          <w:trHeight w:val="288"/>
          <w:jc w:val="center"/>
        </w:trPr>
        <w:tc>
          <w:tcPr>
            <w:tcW w:w="2758" w:type="dxa"/>
            <w:tcBorders>
              <w:top w:val="single" w:sz="4" w:space="0" w:color="auto"/>
            </w:tcBorders>
            <w:hideMark/>
          </w:tcPr>
          <w:p w14:paraId="536896CF" w14:textId="77777777" w:rsidR="00220D57" w:rsidRPr="00220D57" w:rsidRDefault="00220D57" w:rsidP="00220D57">
            <w:pPr>
              <w:jc w:val="center"/>
              <w:rPr>
                <w:sz w:val="20"/>
              </w:rPr>
            </w:pPr>
            <w:r w:rsidRPr="00220D57">
              <w:rPr>
                <w:sz w:val="20"/>
              </w:rPr>
              <w:t>Sample 1</w:t>
            </w:r>
          </w:p>
        </w:tc>
        <w:tc>
          <w:tcPr>
            <w:tcW w:w="3028" w:type="dxa"/>
            <w:tcBorders>
              <w:top w:val="single" w:sz="4" w:space="0" w:color="auto"/>
            </w:tcBorders>
            <w:hideMark/>
          </w:tcPr>
          <w:p w14:paraId="6E6E6DBF" w14:textId="77777777" w:rsidR="00220D57" w:rsidRPr="00220D57" w:rsidRDefault="00220D57" w:rsidP="00220D57">
            <w:pPr>
              <w:jc w:val="center"/>
              <w:rPr>
                <w:sz w:val="20"/>
              </w:rPr>
            </w:pPr>
            <w:r w:rsidRPr="00220D57">
              <w:rPr>
                <w:sz w:val="20"/>
              </w:rPr>
              <w:t>3.42 × 10⁻⁴</w:t>
            </w:r>
          </w:p>
        </w:tc>
        <w:tc>
          <w:tcPr>
            <w:tcW w:w="3028" w:type="dxa"/>
            <w:tcBorders>
              <w:top w:val="single" w:sz="4" w:space="0" w:color="auto"/>
            </w:tcBorders>
          </w:tcPr>
          <w:p w14:paraId="1D751D78" w14:textId="77777777" w:rsidR="00220D57" w:rsidRPr="00220D57" w:rsidRDefault="00220D57" w:rsidP="00220D57">
            <w:pPr>
              <w:jc w:val="center"/>
              <w:rPr>
                <w:sz w:val="20"/>
              </w:rPr>
            </w:pPr>
            <w:r w:rsidRPr="00220D57">
              <w:rPr>
                <w:sz w:val="20"/>
              </w:rPr>
              <w:t>0.48</w:t>
            </w:r>
          </w:p>
        </w:tc>
      </w:tr>
      <w:tr w:rsidR="00220D57" w:rsidRPr="00220D57" w14:paraId="2C187830" w14:textId="77777777" w:rsidTr="00220D57">
        <w:trPr>
          <w:trHeight w:val="288"/>
          <w:jc w:val="center"/>
        </w:trPr>
        <w:tc>
          <w:tcPr>
            <w:tcW w:w="2758" w:type="dxa"/>
            <w:hideMark/>
          </w:tcPr>
          <w:p w14:paraId="3DBF99E2" w14:textId="77777777" w:rsidR="00220D57" w:rsidRPr="00220D57" w:rsidRDefault="00220D57" w:rsidP="00220D57">
            <w:pPr>
              <w:jc w:val="center"/>
              <w:rPr>
                <w:sz w:val="20"/>
              </w:rPr>
            </w:pPr>
            <w:r w:rsidRPr="00220D57">
              <w:rPr>
                <w:sz w:val="20"/>
              </w:rPr>
              <w:t>Sample 2</w:t>
            </w:r>
          </w:p>
        </w:tc>
        <w:tc>
          <w:tcPr>
            <w:tcW w:w="3028" w:type="dxa"/>
            <w:hideMark/>
          </w:tcPr>
          <w:p w14:paraId="7A7F4F09" w14:textId="77777777" w:rsidR="00220D57" w:rsidRPr="00220D57" w:rsidRDefault="00220D57" w:rsidP="00220D57">
            <w:pPr>
              <w:jc w:val="center"/>
              <w:rPr>
                <w:sz w:val="20"/>
              </w:rPr>
            </w:pPr>
            <w:r w:rsidRPr="00220D57">
              <w:rPr>
                <w:sz w:val="20"/>
              </w:rPr>
              <w:t>2.61 × 10⁻⁴</w:t>
            </w:r>
          </w:p>
        </w:tc>
        <w:tc>
          <w:tcPr>
            <w:tcW w:w="3028" w:type="dxa"/>
          </w:tcPr>
          <w:p w14:paraId="0108079B" w14:textId="77777777" w:rsidR="00220D57" w:rsidRPr="00220D57" w:rsidRDefault="00220D57" w:rsidP="00220D57">
            <w:pPr>
              <w:jc w:val="center"/>
              <w:rPr>
                <w:sz w:val="20"/>
              </w:rPr>
            </w:pPr>
            <w:r w:rsidRPr="00220D57">
              <w:rPr>
                <w:sz w:val="20"/>
              </w:rPr>
              <w:t>0.43</w:t>
            </w:r>
          </w:p>
        </w:tc>
      </w:tr>
      <w:tr w:rsidR="00220D57" w:rsidRPr="00220D57" w14:paraId="38BAFCFF" w14:textId="77777777" w:rsidTr="00220D57">
        <w:trPr>
          <w:trHeight w:val="288"/>
          <w:jc w:val="center"/>
        </w:trPr>
        <w:tc>
          <w:tcPr>
            <w:tcW w:w="2758" w:type="dxa"/>
            <w:hideMark/>
          </w:tcPr>
          <w:p w14:paraId="41C789BA" w14:textId="77777777" w:rsidR="00220D57" w:rsidRPr="00220D57" w:rsidRDefault="00220D57" w:rsidP="00220D57">
            <w:pPr>
              <w:jc w:val="center"/>
              <w:rPr>
                <w:sz w:val="20"/>
              </w:rPr>
            </w:pPr>
            <w:r w:rsidRPr="00220D57">
              <w:rPr>
                <w:sz w:val="20"/>
              </w:rPr>
              <w:t>Sample 3</w:t>
            </w:r>
          </w:p>
        </w:tc>
        <w:tc>
          <w:tcPr>
            <w:tcW w:w="3028" w:type="dxa"/>
            <w:hideMark/>
          </w:tcPr>
          <w:p w14:paraId="1EFB8412" w14:textId="77777777" w:rsidR="00220D57" w:rsidRPr="00220D57" w:rsidRDefault="00220D57" w:rsidP="00220D57">
            <w:pPr>
              <w:jc w:val="center"/>
              <w:rPr>
                <w:sz w:val="20"/>
              </w:rPr>
            </w:pPr>
            <w:r w:rsidRPr="00220D57">
              <w:rPr>
                <w:sz w:val="20"/>
              </w:rPr>
              <w:t>2.19 × 10⁻⁴</w:t>
            </w:r>
          </w:p>
        </w:tc>
        <w:tc>
          <w:tcPr>
            <w:tcW w:w="3028" w:type="dxa"/>
          </w:tcPr>
          <w:p w14:paraId="32065A17" w14:textId="77777777" w:rsidR="00220D57" w:rsidRPr="00220D57" w:rsidRDefault="00220D57" w:rsidP="00220D57">
            <w:pPr>
              <w:jc w:val="center"/>
              <w:rPr>
                <w:sz w:val="20"/>
              </w:rPr>
            </w:pPr>
            <w:r w:rsidRPr="00220D57">
              <w:rPr>
                <w:sz w:val="20"/>
              </w:rPr>
              <w:t>0.39</w:t>
            </w:r>
          </w:p>
        </w:tc>
      </w:tr>
      <w:tr w:rsidR="00220D57" w:rsidRPr="00220D57" w14:paraId="52795D7C" w14:textId="77777777" w:rsidTr="00220D57">
        <w:trPr>
          <w:trHeight w:val="288"/>
          <w:jc w:val="center"/>
        </w:trPr>
        <w:tc>
          <w:tcPr>
            <w:tcW w:w="2758" w:type="dxa"/>
            <w:hideMark/>
          </w:tcPr>
          <w:p w14:paraId="788897E7" w14:textId="77777777" w:rsidR="00220D57" w:rsidRPr="00220D57" w:rsidRDefault="00220D57" w:rsidP="00220D57">
            <w:pPr>
              <w:jc w:val="center"/>
              <w:rPr>
                <w:sz w:val="20"/>
              </w:rPr>
            </w:pPr>
            <w:r w:rsidRPr="00220D57">
              <w:rPr>
                <w:sz w:val="20"/>
              </w:rPr>
              <w:t>Sample 4</w:t>
            </w:r>
          </w:p>
        </w:tc>
        <w:tc>
          <w:tcPr>
            <w:tcW w:w="3028" w:type="dxa"/>
            <w:hideMark/>
          </w:tcPr>
          <w:p w14:paraId="2B386DE2" w14:textId="77777777" w:rsidR="00220D57" w:rsidRPr="00220D57" w:rsidRDefault="00220D57" w:rsidP="00220D57">
            <w:pPr>
              <w:jc w:val="center"/>
              <w:rPr>
                <w:sz w:val="20"/>
              </w:rPr>
            </w:pPr>
            <w:r w:rsidRPr="00220D57">
              <w:rPr>
                <w:sz w:val="20"/>
              </w:rPr>
              <w:t>1.74 × 10⁻⁴</w:t>
            </w:r>
          </w:p>
        </w:tc>
        <w:tc>
          <w:tcPr>
            <w:tcW w:w="3028" w:type="dxa"/>
          </w:tcPr>
          <w:p w14:paraId="2EDC3F69" w14:textId="77777777" w:rsidR="00220D57" w:rsidRPr="00220D57" w:rsidRDefault="00220D57" w:rsidP="00220D57">
            <w:pPr>
              <w:jc w:val="center"/>
              <w:rPr>
                <w:sz w:val="20"/>
              </w:rPr>
            </w:pPr>
            <w:r w:rsidRPr="00220D57">
              <w:rPr>
                <w:sz w:val="20"/>
              </w:rPr>
              <w:t>0.36</w:t>
            </w:r>
          </w:p>
        </w:tc>
      </w:tr>
      <w:tr w:rsidR="00220D57" w:rsidRPr="00220D57" w14:paraId="1218B804" w14:textId="77777777" w:rsidTr="00220D57">
        <w:trPr>
          <w:trHeight w:val="288"/>
          <w:jc w:val="center"/>
        </w:trPr>
        <w:tc>
          <w:tcPr>
            <w:tcW w:w="2758" w:type="dxa"/>
          </w:tcPr>
          <w:p w14:paraId="15043CAF" w14:textId="77777777" w:rsidR="00220D57" w:rsidRPr="00220D57" w:rsidRDefault="00220D57" w:rsidP="00220D57">
            <w:pPr>
              <w:jc w:val="center"/>
              <w:rPr>
                <w:sz w:val="20"/>
              </w:rPr>
            </w:pPr>
            <w:r w:rsidRPr="00220D57">
              <w:rPr>
                <w:sz w:val="20"/>
              </w:rPr>
              <w:t>Sample 5</w:t>
            </w:r>
          </w:p>
        </w:tc>
        <w:tc>
          <w:tcPr>
            <w:tcW w:w="3028" w:type="dxa"/>
          </w:tcPr>
          <w:p w14:paraId="5E98C8DC" w14:textId="77777777" w:rsidR="00220D57" w:rsidRPr="00220D57" w:rsidRDefault="00220D57" w:rsidP="00220D57">
            <w:pPr>
              <w:jc w:val="center"/>
              <w:rPr>
                <w:sz w:val="20"/>
              </w:rPr>
            </w:pPr>
            <w:r w:rsidRPr="00220D57">
              <w:rPr>
                <w:sz w:val="20"/>
              </w:rPr>
              <w:t>1.85 × 10⁻⁴</w:t>
            </w:r>
          </w:p>
        </w:tc>
        <w:tc>
          <w:tcPr>
            <w:tcW w:w="3028" w:type="dxa"/>
          </w:tcPr>
          <w:p w14:paraId="265E7E1C" w14:textId="77777777" w:rsidR="00220D57" w:rsidRPr="00220D57" w:rsidRDefault="00220D57" w:rsidP="00220D57">
            <w:pPr>
              <w:jc w:val="center"/>
              <w:rPr>
                <w:sz w:val="20"/>
              </w:rPr>
            </w:pPr>
            <w:r w:rsidRPr="00220D57">
              <w:rPr>
                <w:sz w:val="20"/>
              </w:rPr>
              <w:t>0.37</w:t>
            </w:r>
          </w:p>
        </w:tc>
      </w:tr>
    </w:tbl>
    <w:p w14:paraId="59581BA3" w14:textId="77777777" w:rsidR="004119D6" w:rsidRDefault="004119D6" w:rsidP="00BF581F">
      <w:pPr>
        <w:pStyle w:val="Paragraph"/>
      </w:pPr>
    </w:p>
    <w:p w14:paraId="2429202C" w14:textId="77777777" w:rsidR="00BF581F" w:rsidRPr="00067B5B" w:rsidRDefault="00220D57" w:rsidP="00FB61E4">
      <w:pPr>
        <w:pStyle w:val="Paragraph"/>
        <w:jc w:val="center"/>
        <w:rPr>
          <w:color w:val="FF0000"/>
        </w:rPr>
      </w:pPr>
      <w:r>
        <w:rPr>
          <w:noProof/>
          <w:color w:val="FF0000"/>
        </w:rPr>
        <w:drawing>
          <wp:inline distT="0" distB="0" distL="0" distR="0" wp14:anchorId="47EBE8A1" wp14:editId="4048549C">
            <wp:extent cx="3724275" cy="2238692"/>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37882" cy="2246871"/>
                    </a:xfrm>
                    <a:prstGeom prst="rect">
                      <a:avLst/>
                    </a:prstGeom>
                    <a:noFill/>
                  </pic:spPr>
                </pic:pic>
              </a:graphicData>
            </a:graphic>
          </wp:inline>
        </w:drawing>
      </w:r>
    </w:p>
    <w:p w14:paraId="70F30B1A" w14:textId="77777777" w:rsidR="00045CED" w:rsidRPr="00E3247E" w:rsidRDefault="00045CED" w:rsidP="00FB183C">
      <w:pPr>
        <w:pStyle w:val="FigureCaption"/>
      </w:pPr>
      <w:r w:rsidRPr="00E3247E">
        <w:rPr>
          <w:b/>
          <w:caps/>
        </w:rPr>
        <w:t xml:space="preserve">Figure </w:t>
      </w:r>
      <w:proofErr w:type="gramStart"/>
      <w:r w:rsidR="004119D6" w:rsidRPr="00E3247E">
        <w:rPr>
          <w:b/>
          <w:caps/>
        </w:rPr>
        <w:t>3</w:t>
      </w:r>
      <w:r w:rsidRPr="00E3247E">
        <w:rPr>
          <w:b/>
          <w:caps/>
        </w:rPr>
        <w:t>.</w:t>
      </w:r>
      <w:r w:rsidR="00220D57" w:rsidRPr="00220D57">
        <w:t>Wear</w:t>
      </w:r>
      <w:proofErr w:type="gramEnd"/>
      <w:r w:rsidR="00220D57" w:rsidRPr="00220D57">
        <w:t xml:space="preserve"> Resistance</w:t>
      </w:r>
    </w:p>
    <w:p w14:paraId="36FDE53F" w14:textId="77777777" w:rsidR="0073324D" w:rsidRDefault="0073324D" w:rsidP="00045CED">
      <w:pPr>
        <w:pStyle w:val="Paragraph"/>
        <w:jc w:val="center"/>
      </w:pPr>
    </w:p>
    <w:p w14:paraId="45508504" w14:textId="77777777" w:rsidR="009F031B" w:rsidRPr="009F031B" w:rsidRDefault="009F031B" w:rsidP="009F031B">
      <w:pPr>
        <w:pStyle w:val="Paragraph"/>
      </w:pPr>
    </w:p>
    <w:p w14:paraId="3D0BD035" w14:textId="77777777" w:rsidR="0073324D" w:rsidRDefault="00220D57" w:rsidP="0073324D">
      <w:pPr>
        <w:pStyle w:val="Heading1"/>
      </w:pPr>
      <w:r w:rsidRPr="00220D57">
        <w:lastRenderedPageBreak/>
        <w:t>Applications in Brake Discs</w:t>
      </w:r>
    </w:p>
    <w:p w14:paraId="5CADCF60" w14:textId="77777777" w:rsidR="00DB7BB8" w:rsidRPr="009F031B" w:rsidRDefault="009323E5" w:rsidP="00FB183C">
      <w:pPr>
        <w:pStyle w:val="Paragraph"/>
      </w:pPr>
      <w:r w:rsidRPr="009323E5">
        <w:t xml:space="preserve">Materials with remarkable wear resistance, thermal stability and mechanical strength are needed for automotive brake discs and these requirements are met by the created AZ31, CNT and </w:t>
      </w:r>
      <w:proofErr w:type="spellStart"/>
      <w:r w:rsidRPr="009323E5">
        <w:t>ZrO</w:t>
      </w:r>
      <w:proofErr w:type="spellEnd"/>
      <w:r w:rsidRPr="009323E5">
        <w:t xml:space="preserve">₂ hybrid nanocomposites provides excellent tribological qualities, increased surface hardness and increased tensile and compressive strength. Reduced rotor wear, improved resistance to heat degradation and steady braking performance under dynamic loads are all direct results of these enhancements. The composite containing 3 </w:t>
      </w:r>
      <w:proofErr w:type="gramStart"/>
      <w:r w:rsidRPr="009323E5">
        <w:t>weight</w:t>
      </w:r>
      <w:proofErr w:type="gramEnd"/>
      <w:r w:rsidRPr="009323E5">
        <w:t xml:space="preserve"> % </w:t>
      </w:r>
      <w:proofErr w:type="spellStart"/>
      <w:r w:rsidRPr="009323E5">
        <w:t>ZrO</w:t>
      </w:r>
      <w:proofErr w:type="spellEnd"/>
      <w:r w:rsidRPr="009323E5">
        <w:t>₂ showed the best performance to microstructural integrity balance makes it a perfect fit for lightweight braking components of t</w:t>
      </w:r>
      <w:r>
        <w:t>he future</w:t>
      </w:r>
      <w:r w:rsidR="00957084">
        <w:t xml:space="preserve"> [54-55</w:t>
      </w:r>
      <w:r w:rsidR="00957084" w:rsidRPr="00957084">
        <w:t>]</w:t>
      </w:r>
      <w:r>
        <w:t>.</w:t>
      </w:r>
    </w:p>
    <w:p w14:paraId="12F9794F" w14:textId="77777777" w:rsidR="00D163FF" w:rsidRDefault="00D163FF" w:rsidP="00D163FF">
      <w:pPr>
        <w:pStyle w:val="Heading1"/>
      </w:pPr>
      <w:r>
        <w:t>Conclusion</w:t>
      </w:r>
    </w:p>
    <w:p w14:paraId="72E5508F" w14:textId="77777777" w:rsidR="00220D57" w:rsidRPr="00220D57" w:rsidRDefault="009323E5" w:rsidP="00FB183C">
      <w:pPr>
        <w:pStyle w:val="Paragraph"/>
      </w:pPr>
      <w:r w:rsidRPr="009323E5">
        <w:t xml:space="preserve">This study shows that ultrasonic assisted stir casting is a good way to make composites out of magnesium alloy AZ31 that are strengthened with nano </w:t>
      </w:r>
      <w:proofErr w:type="spellStart"/>
      <w:r w:rsidRPr="009323E5">
        <w:t>ZrO</w:t>
      </w:r>
      <w:proofErr w:type="spellEnd"/>
      <w:r w:rsidRPr="009323E5">
        <w:t xml:space="preserve">₂ and multi walled carbon nanotubes. The hybrid reinforcement method made wear resistance, compressive resilience and mechanical strength all much better. In every way that was measured, Sample 4 have 3 </w:t>
      </w:r>
      <w:proofErr w:type="gramStart"/>
      <w:r w:rsidRPr="009323E5">
        <w:t>weight</w:t>
      </w:r>
      <w:proofErr w:type="gramEnd"/>
      <w:r w:rsidRPr="009323E5">
        <w:t xml:space="preserve"> % </w:t>
      </w:r>
      <w:proofErr w:type="spellStart"/>
      <w:r w:rsidRPr="009323E5">
        <w:t>ZrO</w:t>
      </w:r>
      <w:proofErr w:type="spellEnd"/>
      <w:r w:rsidRPr="009323E5">
        <w:t>₂, did the best. These results show that AZ31/CNT/</w:t>
      </w:r>
      <w:proofErr w:type="spellStart"/>
      <w:r w:rsidRPr="009323E5">
        <w:t>ZrO</w:t>
      </w:r>
      <w:proofErr w:type="spellEnd"/>
      <w:r w:rsidRPr="009323E5">
        <w:t>₂ composites could be good materials for car brake disc systems as they are lightweight and have good performance. They are also important because they don't wear out quickly, can handle heat and last a long time.</w:t>
      </w:r>
    </w:p>
    <w:p w14:paraId="44B6D355" w14:textId="2B47D807" w:rsidR="00613B4D" w:rsidRPr="00A24F3D" w:rsidRDefault="0016385D" w:rsidP="00045CED">
      <w:pPr>
        <w:pStyle w:val="Heading1"/>
      </w:pPr>
      <w:r w:rsidRPr="00075EA6">
        <w:rPr>
          <w:rFonts w:asciiTheme="majorBidi" w:hAnsiTheme="majorBidi" w:cstheme="majorBidi"/>
        </w:rPr>
        <w:t>References</w:t>
      </w:r>
    </w:p>
    <w:p w14:paraId="34D63973" w14:textId="77777777" w:rsidR="00F7546A" w:rsidRDefault="00F7546A" w:rsidP="00F7546A">
      <w:pPr>
        <w:pStyle w:val="Reference"/>
      </w:pPr>
      <w:r w:rsidRPr="00F7546A">
        <w:t xml:space="preserve">Abazari, S., A. </w:t>
      </w:r>
      <w:proofErr w:type="spellStart"/>
      <w:r w:rsidRPr="00F7546A">
        <w:t>Shamsipur</w:t>
      </w:r>
      <w:proofErr w:type="spellEnd"/>
      <w:r w:rsidRPr="00F7546A">
        <w:t>, and H. R. Bakhsheshi-Rad. "Synergistic effect of hybrid reduced graphene oxide (</w:t>
      </w:r>
      <w:proofErr w:type="spellStart"/>
      <w:r w:rsidRPr="00F7546A">
        <w:t>rGO</w:t>
      </w:r>
      <w:proofErr w:type="spellEnd"/>
      <w:r w:rsidRPr="00F7546A">
        <w:t>) and carbon nanotubes (CNTs) reinforcement on microstructure, mechanical and biological properties of magnesium-based composite." Materials Chemistry and Physics 301 (2023): 127543.</w:t>
      </w:r>
    </w:p>
    <w:p w14:paraId="1966B4E4" w14:textId="77777777" w:rsidR="00F7546A" w:rsidRDefault="00F7546A" w:rsidP="00F7546A">
      <w:pPr>
        <w:pStyle w:val="Reference"/>
      </w:pPr>
      <w:r w:rsidRPr="00F7546A">
        <w:t>Satish Kumar, T., Titus Thankachan, Robert Čep, and Kanak Kalita. "</w:t>
      </w:r>
      <w:proofErr w:type="spellStart"/>
      <w:r w:rsidRPr="00F7546A">
        <w:t>Characterisation</w:t>
      </w:r>
      <w:proofErr w:type="spellEnd"/>
      <w:r w:rsidRPr="00F7546A">
        <w:t xml:space="preserve"> of AZ31/</w:t>
      </w:r>
      <w:proofErr w:type="spellStart"/>
      <w:r w:rsidRPr="00F7546A">
        <w:t>TiC</w:t>
      </w:r>
      <w:proofErr w:type="spellEnd"/>
      <w:r w:rsidRPr="00F7546A">
        <w:t xml:space="preserve"> composites fabricated via ultrasonic vibration assisted friction stir processing." Scientific Reports 14, no. 1 (2024): 26686.</w:t>
      </w:r>
    </w:p>
    <w:p w14:paraId="14364694" w14:textId="77777777" w:rsidR="00F7546A" w:rsidRDefault="00F7546A" w:rsidP="00F7546A">
      <w:pPr>
        <w:pStyle w:val="Reference"/>
      </w:pPr>
      <w:r w:rsidRPr="00F7546A">
        <w:t xml:space="preserve">Roy Goswami, Arindam, </w:t>
      </w:r>
      <w:proofErr w:type="spellStart"/>
      <w:r w:rsidRPr="00F7546A">
        <w:t>Suswagata</w:t>
      </w:r>
      <w:proofErr w:type="spellEnd"/>
      <w:r w:rsidRPr="00F7546A">
        <w:t xml:space="preserve"> Poria, and Prasanta Sahoo. "Dry Sliding Wear Behavior of AZ31-ZrO2 Nanocomposites." Journal of Tribology 147, no. 10 (2025): 101402.</w:t>
      </w:r>
    </w:p>
    <w:p w14:paraId="013E54A4" w14:textId="77777777" w:rsidR="00F7546A" w:rsidRDefault="00F7546A" w:rsidP="00F7546A">
      <w:pPr>
        <w:pStyle w:val="Reference"/>
      </w:pPr>
      <w:r w:rsidRPr="00F7546A">
        <w:t>Sharma, Sachin Kumar, and Kuldeep Kumar Saxena. "Effects on microstructure and mechanical properties of AZ31 reinforced with CNT by powder metallurgy: An overview." Materials Today: Proceedings 56 (2022): 2038-2042.</w:t>
      </w:r>
    </w:p>
    <w:p w14:paraId="4F41C5E2" w14:textId="77777777" w:rsidR="00F7546A" w:rsidRDefault="00F7546A" w:rsidP="00F7546A">
      <w:pPr>
        <w:pStyle w:val="Reference"/>
      </w:pPr>
      <w:r w:rsidRPr="00F7546A">
        <w:t xml:space="preserve">Emadi, P., B. </w:t>
      </w:r>
      <w:proofErr w:type="spellStart"/>
      <w:r w:rsidRPr="00F7546A">
        <w:t>Andilab</w:t>
      </w:r>
      <w:proofErr w:type="spellEnd"/>
      <w:r w:rsidRPr="00F7546A">
        <w:t xml:space="preserve">, and C. Ravindran. "Preparation and characterization of AZ91E/Al2O3 composites using hybrid mechanical and ultrasonic particle dispersion." Materials Science and Engineering: </w:t>
      </w:r>
      <w:proofErr w:type="gramStart"/>
      <w:r w:rsidRPr="00F7546A">
        <w:t>A</w:t>
      </w:r>
      <w:proofErr w:type="gramEnd"/>
      <w:r w:rsidRPr="00F7546A">
        <w:t xml:space="preserve"> 819 (2021): 141505.</w:t>
      </w:r>
    </w:p>
    <w:p w14:paraId="295152AF" w14:textId="77777777" w:rsidR="00F7546A" w:rsidRDefault="00F7546A" w:rsidP="00F7546A">
      <w:pPr>
        <w:pStyle w:val="Reference"/>
      </w:pPr>
      <w:r w:rsidRPr="00F7546A">
        <w:t xml:space="preserve">Kushwaha, Shalini, Alok </w:t>
      </w:r>
      <w:proofErr w:type="spellStart"/>
      <w:r w:rsidRPr="00F7546A">
        <w:t>Bhadauria</w:t>
      </w:r>
      <w:proofErr w:type="spellEnd"/>
      <w:r w:rsidRPr="00F7546A">
        <w:t xml:space="preserve">, Shipra Bajpai, Ashutosh Tiwari, K. K. Pandey, Anup K. </w:t>
      </w:r>
      <w:proofErr w:type="spellStart"/>
      <w:r w:rsidRPr="00F7546A">
        <w:t>Keshri</w:t>
      </w:r>
      <w:proofErr w:type="spellEnd"/>
      <w:r w:rsidRPr="00F7546A">
        <w:t xml:space="preserve">, and Kantesh Balani. "Mechanical, microstructural, and fretting wear </w:t>
      </w:r>
      <w:proofErr w:type="spellStart"/>
      <w:r w:rsidRPr="00F7546A">
        <w:t>behaviour</w:t>
      </w:r>
      <w:proofErr w:type="spellEnd"/>
      <w:r w:rsidRPr="00F7546A">
        <w:t xml:space="preserve"> of Al2O3–ZrO2-CNT based bimodal composite coatings." Wear 532 (2023): 205127.</w:t>
      </w:r>
    </w:p>
    <w:p w14:paraId="2FDDD1E0" w14:textId="77777777" w:rsidR="00F7546A" w:rsidRDefault="00F7546A" w:rsidP="00F7546A">
      <w:pPr>
        <w:pStyle w:val="Reference"/>
      </w:pPr>
      <w:r w:rsidRPr="00F7546A">
        <w:t xml:space="preserve">Liu, </w:t>
      </w:r>
      <w:proofErr w:type="spellStart"/>
      <w:r w:rsidRPr="00F7546A">
        <w:t>Shoufa</w:t>
      </w:r>
      <w:proofErr w:type="spellEnd"/>
      <w:r w:rsidRPr="00F7546A">
        <w:t xml:space="preserve">, Moslem </w:t>
      </w:r>
      <w:proofErr w:type="spellStart"/>
      <w:r w:rsidRPr="00F7546A">
        <w:t>Paidar</w:t>
      </w:r>
      <w:proofErr w:type="spellEnd"/>
      <w:r w:rsidRPr="00F7546A">
        <w:t xml:space="preserve">, Olatunji Oladimeji Ojo, Michaela </w:t>
      </w:r>
      <w:proofErr w:type="spellStart"/>
      <w:r w:rsidRPr="00F7546A">
        <w:t>Šlapáková</w:t>
      </w:r>
      <w:proofErr w:type="spellEnd"/>
      <w:r w:rsidRPr="00F7546A">
        <w:t xml:space="preserve"> Poková, Sadok Mehrez, Azlan Mohd Zain, </w:t>
      </w:r>
      <w:proofErr w:type="spellStart"/>
      <w:r w:rsidRPr="00F7546A">
        <w:t>Qiaorong</w:t>
      </w:r>
      <w:proofErr w:type="spellEnd"/>
      <w:r w:rsidRPr="00F7546A">
        <w:t xml:space="preserve"> Zhao, and </w:t>
      </w:r>
      <w:proofErr w:type="spellStart"/>
      <w:r w:rsidRPr="00F7546A">
        <w:t>Jinpeng</w:t>
      </w:r>
      <w:proofErr w:type="spellEnd"/>
      <w:r w:rsidRPr="00F7546A">
        <w:t xml:space="preserve"> Wang. "Friction stir processing of hybridized AZ31B magnesium alloy-based composites by adding CeO2 and ZrO2powders: mechanical, wear, and corrosion behaviors." Journal of Materials Research and Technology 24 (2023): 1949-1972.</w:t>
      </w:r>
    </w:p>
    <w:p w14:paraId="6BC95118" w14:textId="77777777" w:rsidR="00F7546A" w:rsidRDefault="00F7546A" w:rsidP="00F7546A">
      <w:pPr>
        <w:pStyle w:val="Reference"/>
      </w:pPr>
      <w:r w:rsidRPr="00F7546A">
        <w:t>Kumar, Dinesh, and Lalit Thakur. "A study of development and sliding wear behavior of AZ91D/Al2O3 composites fabricated by ultrasonic-assisted stir casting." Arabian Journal for Science and Engineering 48, no. 3 (2023): 2951-2967.</w:t>
      </w:r>
    </w:p>
    <w:p w14:paraId="2538F3F1" w14:textId="77777777" w:rsidR="00633A55" w:rsidRDefault="00633A55" w:rsidP="00633A55">
      <w:pPr>
        <w:pStyle w:val="Reference"/>
      </w:pPr>
      <w:r>
        <w:t xml:space="preserve">T. </w:t>
      </w:r>
      <w:proofErr w:type="spellStart"/>
      <w:r w:rsidRPr="00633A55">
        <w:t>Thirugnanasambandham</w:t>
      </w:r>
      <w:proofErr w:type="spellEnd"/>
      <w:r>
        <w:t xml:space="preserve"> et al. </w:t>
      </w:r>
      <w:r w:rsidRPr="00633A55">
        <w:t>(2020). Optimization and Experimental Analysis of AZ91E Hybrid Nanocomposite by Drilling Operation. In SAE Technical Papers. SAE International. https://doi.org/10.4271/2020-28-0509</w:t>
      </w:r>
    </w:p>
    <w:p w14:paraId="14F31F86" w14:textId="77777777" w:rsidR="00F7546A" w:rsidRDefault="00F7546A" w:rsidP="00F7546A">
      <w:pPr>
        <w:pStyle w:val="Reference"/>
      </w:pPr>
      <w:r w:rsidRPr="00F7546A">
        <w:t xml:space="preserve">Qiao, Ke, Ting Zhang, </w:t>
      </w:r>
      <w:proofErr w:type="spellStart"/>
      <w:r w:rsidRPr="00F7546A">
        <w:t>Kuaishe</w:t>
      </w:r>
      <w:proofErr w:type="spellEnd"/>
      <w:r w:rsidRPr="00F7546A">
        <w:t xml:space="preserve"> Wang, </w:t>
      </w:r>
      <w:proofErr w:type="spellStart"/>
      <w:r w:rsidRPr="00F7546A">
        <w:t>Shengnan</w:t>
      </w:r>
      <w:proofErr w:type="spellEnd"/>
      <w:r w:rsidRPr="00F7546A">
        <w:t xml:space="preserve"> Yuan, </w:t>
      </w:r>
      <w:proofErr w:type="spellStart"/>
      <w:r w:rsidRPr="00F7546A">
        <w:t>Shengyi</w:t>
      </w:r>
      <w:proofErr w:type="spellEnd"/>
      <w:r w:rsidRPr="00F7546A">
        <w:t xml:space="preserve"> Zhang, </w:t>
      </w:r>
      <w:proofErr w:type="spellStart"/>
      <w:r w:rsidRPr="00F7546A">
        <w:t>Liqiang</w:t>
      </w:r>
      <w:proofErr w:type="spellEnd"/>
      <w:r w:rsidRPr="00F7546A">
        <w:t xml:space="preserve"> Wang, Zhi Wang et al. "Mg/ZrO2 metal matrix nanocomposites fabricated by friction stir processing: microstructure, mechanical properties, and corrosion behavior." Frontiers in Bioengineering and Biotechnology 9 (2021): 605171.</w:t>
      </w:r>
    </w:p>
    <w:p w14:paraId="4E0D0948" w14:textId="77777777" w:rsidR="00F7546A" w:rsidRDefault="00F7546A" w:rsidP="00F7546A">
      <w:pPr>
        <w:pStyle w:val="Reference"/>
      </w:pPr>
      <w:r w:rsidRPr="00F7546A">
        <w:t>Suhas, K., and B. R. N. Murthy. "A study on the optimization and functionalization of zirconia-coated multi-walled carbon nanotubes through hydrothermal process." Materials Research Express 11, no. 4 (2024): 045603.</w:t>
      </w:r>
    </w:p>
    <w:p w14:paraId="6529F26F" w14:textId="77777777" w:rsidR="00F7546A" w:rsidRDefault="00F7546A" w:rsidP="00F7546A">
      <w:pPr>
        <w:pStyle w:val="Reference"/>
      </w:pPr>
      <w:proofErr w:type="spellStart"/>
      <w:r w:rsidRPr="00F7546A">
        <w:t>Titarmare</w:t>
      </w:r>
      <w:proofErr w:type="spellEnd"/>
      <w:r w:rsidRPr="00F7546A">
        <w:t>, Vikram P., Sudip Banerjee, and Prasanta Sahoo. "Dry sliding tribological behavior of ultrasonic stir cast AZ31-B4C composites." Proceedings of the Institution of Mechanical Engineers, Part J: Journal of Engineering Tribology 237, no. 4 (2023): 824-842.</w:t>
      </w:r>
    </w:p>
    <w:p w14:paraId="15468004" w14:textId="77777777" w:rsidR="00F7546A" w:rsidRDefault="00F7546A" w:rsidP="00F7546A">
      <w:pPr>
        <w:pStyle w:val="Reference"/>
      </w:pPr>
      <w:r w:rsidRPr="00F7546A">
        <w:lastRenderedPageBreak/>
        <w:t>Patel, Vipul K., Harikrishna Rana, and D. K. Patel. "Study on AZ31 magnesium alloy-based surface composite through friction stir processing: a review." Welding International 39, no. 4 (2025): 280-296.</w:t>
      </w:r>
    </w:p>
    <w:p w14:paraId="4CA9DE50" w14:textId="77777777" w:rsidR="00810E4B" w:rsidRPr="005C3C3B" w:rsidRDefault="00810E4B" w:rsidP="00810E4B">
      <w:pPr>
        <w:pStyle w:val="Reference"/>
      </w:pPr>
      <w:r w:rsidRPr="005C3C3B">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2BC27A21" w14:textId="77777777" w:rsidR="00B65C8B" w:rsidRPr="005C3C3B" w:rsidRDefault="00B65C8B" w:rsidP="00B65C8B">
      <w:pPr>
        <w:pStyle w:val="Reference"/>
      </w:pPr>
      <w:r w:rsidRPr="005C3C3B">
        <w:rPr>
          <w:shd w:val="clear" w:color="auto" w:fill="FFFFFF"/>
        </w:rPr>
        <w:t>Senthilkumar et al., (2024). Maximizing Power Utilization through Machine Learning and IoT based Power Flow Strategies in DC Micro Grids with Renewable Energy Resources. In</w:t>
      </w:r>
      <w:r w:rsidRPr="005C3C3B">
        <w:rPr>
          <w:rStyle w:val="apple-converted-space"/>
          <w:shd w:val="clear" w:color="auto" w:fill="FFFFFF"/>
        </w:rPr>
        <w:t> </w:t>
      </w:r>
      <w:r w:rsidRPr="005C3C3B">
        <w:t>2024 International Conference on Inventive Computation Technologies (ICICT)</w:t>
      </w:r>
      <w:r w:rsidRPr="005C3C3B">
        <w:rPr>
          <w:rStyle w:val="apple-converted-space"/>
          <w:shd w:val="clear" w:color="auto" w:fill="FFFFFF"/>
        </w:rPr>
        <w:t> </w:t>
      </w:r>
      <w:r w:rsidRPr="005C3C3B">
        <w:rPr>
          <w:shd w:val="clear" w:color="auto" w:fill="FFFFFF"/>
        </w:rPr>
        <w:t xml:space="preserve">(pp. 1166-1171). IEEE. </w:t>
      </w:r>
      <w:r w:rsidRPr="005C3C3B">
        <w:rPr>
          <w:rStyle w:val="apple-converted-space"/>
          <w:bCs/>
        </w:rPr>
        <w:t> </w:t>
      </w:r>
      <w:r w:rsidRPr="005C3C3B">
        <w:rPr>
          <w:rStyle w:val="apple-converted-space"/>
        </w:rPr>
        <w:t>https://doi.org/10.1109/ICICT60155.2024.10544791</w:t>
      </w:r>
    </w:p>
    <w:p w14:paraId="5ED42060" w14:textId="77777777" w:rsidR="00B65C8B" w:rsidRPr="005C3C3B" w:rsidRDefault="00B65C8B" w:rsidP="00B65C8B">
      <w:pPr>
        <w:pStyle w:val="Reference"/>
      </w:pPr>
      <w:r w:rsidRPr="005C3C3B">
        <w:rPr>
          <w:shd w:val="clear" w:color="auto" w:fill="FFFFFF"/>
        </w:rPr>
        <w:t xml:space="preserve">Kaushal et </w:t>
      </w:r>
      <w:proofErr w:type="gramStart"/>
      <w:r w:rsidRPr="005C3C3B">
        <w:rPr>
          <w:shd w:val="clear" w:color="auto" w:fill="FFFFFF"/>
        </w:rPr>
        <w:t>al,.</w:t>
      </w:r>
      <w:proofErr w:type="gramEnd"/>
      <w:r w:rsidRPr="005C3C3B">
        <w:rPr>
          <w:shd w:val="clear" w:color="auto" w:fill="FFFFFF"/>
        </w:rPr>
        <w:t xml:space="preserve"> (2024). Navigating Independence: The Smart Walking Stick for the Visually Impaired. In</w:t>
      </w:r>
      <w:r w:rsidRPr="005C3C3B">
        <w:rPr>
          <w:rStyle w:val="apple-converted-space"/>
          <w:shd w:val="clear" w:color="auto" w:fill="FFFFFF"/>
        </w:rPr>
        <w:t> </w:t>
      </w:r>
      <w:r w:rsidRPr="005C3C3B">
        <w:t>2024 5th International Conference on Mobile Computing and Sustainable Informatics (ICMCSI)</w:t>
      </w:r>
      <w:r w:rsidRPr="005C3C3B">
        <w:rPr>
          <w:rStyle w:val="apple-converted-space"/>
          <w:shd w:val="clear" w:color="auto" w:fill="FFFFFF"/>
        </w:rPr>
        <w:t> </w:t>
      </w:r>
      <w:r w:rsidRPr="005C3C3B">
        <w:rPr>
          <w:shd w:val="clear" w:color="auto" w:fill="FFFFFF"/>
        </w:rPr>
        <w:t>(pp. 103-108). IEEE.</w:t>
      </w:r>
      <w:r w:rsidRPr="005C3C3B">
        <w:rPr>
          <w:rStyle w:val="apple-converted-space"/>
          <w:bCs/>
        </w:rPr>
        <w:t> </w:t>
      </w:r>
      <w:r w:rsidRPr="005C3C3B">
        <w:rPr>
          <w:rStyle w:val="apple-converted-space"/>
        </w:rPr>
        <w:t>https://doi.org/10.1109/ICMCSI61536.2024.00022</w:t>
      </w:r>
    </w:p>
    <w:p w14:paraId="0AEADB4B" w14:textId="77777777" w:rsidR="00B65C8B" w:rsidRPr="005C3C3B" w:rsidRDefault="00B65C8B" w:rsidP="00B65C8B">
      <w:pPr>
        <w:pStyle w:val="Reference"/>
      </w:pPr>
      <w:proofErr w:type="spellStart"/>
      <w:r w:rsidRPr="005C3C3B">
        <w:rPr>
          <w:shd w:val="clear" w:color="auto" w:fill="FFFFFF"/>
        </w:rPr>
        <w:t>Chhaparwal</w:t>
      </w:r>
      <w:proofErr w:type="spellEnd"/>
      <w:r w:rsidRPr="005C3C3B">
        <w:rPr>
          <w:shd w:val="clear" w:color="auto" w:fill="FFFFFF"/>
        </w:rPr>
        <w:t xml:space="preserve"> et al., (2024). Numerical and experimental investigation of a solar air heater duct with circular detached ribs to improve its efficiency.</w:t>
      </w:r>
      <w:r w:rsidRPr="005C3C3B">
        <w:rPr>
          <w:rStyle w:val="apple-converted-space"/>
          <w:shd w:val="clear" w:color="auto" w:fill="FFFFFF"/>
        </w:rPr>
        <w:t> </w:t>
      </w:r>
      <w:r w:rsidRPr="005C3C3B">
        <w:t>Case Studies in Thermal Engineering</w:t>
      </w:r>
      <w:r w:rsidRPr="005C3C3B">
        <w:rPr>
          <w:shd w:val="clear" w:color="auto" w:fill="FFFFFF"/>
        </w:rPr>
        <w:t>,</w:t>
      </w:r>
      <w:r w:rsidRPr="005C3C3B">
        <w:rPr>
          <w:rStyle w:val="apple-converted-space"/>
          <w:shd w:val="clear" w:color="auto" w:fill="FFFFFF"/>
        </w:rPr>
        <w:t> </w:t>
      </w:r>
      <w:r w:rsidRPr="005C3C3B">
        <w:t>60</w:t>
      </w:r>
      <w:r w:rsidRPr="005C3C3B">
        <w:rPr>
          <w:shd w:val="clear" w:color="auto" w:fill="FFFFFF"/>
        </w:rPr>
        <w:t xml:space="preserve">, 104780. </w:t>
      </w:r>
      <w:hyperlink r:id="rId13" w:tgtFrame="_blank" w:tooltip="Persistent link using digital object identifier" w:history="1">
        <w:r w:rsidRPr="005C3C3B">
          <w:rPr>
            <w:rStyle w:val="anchor-text"/>
          </w:rPr>
          <w:t>https://doi.org/10.1016/j.csite.2024.104780</w:t>
        </w:r>
      </w:hyperlink>
    </w:p>
    <w:p w14:paraId="6EEB8C9B" w14:textId="77777777" w:rsidR="00B65C8B" w:rsidRPr="005C3C3B" w:rsidRDefault="00B65C8B" w:rsidP="00B65C8B">
      <w:pPr>
        <w:pStyle w:val="Reference"/>
      </w:pPr>
      <w:r w:rsidRPr="005C3C3B">
        <w:rPr>
          <w:shd w:val="clear" w:color="auto" w:fill="FFFFFF"/>
        </w:rPr>
        <w:t>Kaliappan S et al.</w:t>
      </w:r>
      <w:proofErr w:type="gramStart"/>
      <w:r w:rsidRPr="005C3C3B">
        <w:rPr>
          <w:shd w:val="clear" w:color="auto" w:fill="FFFFFF"/>
        </w:rPr>
        <w:t>,  (</w:t>
      </w:r>
      <w:proofErr w:type="gramEnd"/>
      <w:r w:rsidRPr="005C3C3B">
        <w:rPr>
          <w:shd w:val="clear" w:color="auto" w:fill="FFFFFF"/>
        </w:rPr>
        <w:t>2024).</w:t>
      </w:r>
      <w:r w:rsidRPr="005C3C3B">
        <w:rPr>
          <w:rStyle w:val="apple-converted-space"/>
          <w:shd w:val="clear" w:color="auto" w:fill="FFFFFF"/>
        </w:rPr>
        <w:t> </w:t>
      </w:r>
      <w:r w:rsidRPr="005C3C3B">
        <w:t>Impact of Kenaf Fiber and Inorganic Nanofillers on Mechanical Properties of Epoxy-Based Nanocomposites for Sustainable Automotive Applications</w:t>
      </w:r>
      <w:r w:rsidRPr="005C3C3B">
        <w:rPr>
          <w:rStyle w:val="apple-converted-space"/>
          <w:shd w:val="clear" w:color="auto" w:fill="FFFFFF"/>
        </w:rPr>
        <w:t> </w:t>
      </w:r>
      <w:r w:rsidRPr="005C3C3B">
        <w:rPr>
          <w:shd w:val="clear" w:color="auto" w:fill="FFFFFF"/>
        </w:rPr>
        <w:t>(No. 2023-01-5115). SAE Technical Paper.</w:t>
      </w:r>
      <w:hyperlink r:id="rId14" w:history="1">
        <w:r w:rsidRPr="005C3C3B">
          <w:rPr>
            <w:rStyle w:val="apple-converted-space"/>
            <w:rFonts w:eastAsia="Trebuchet MS"/>
          </w:rPr>
          <w:t> </w:t>
        </w:r>
        <w:r w:rsidRPr="005C3C3B">
          <w:rPr>
            <w:rStyle w:val="Hyperlink"/>
            <w:color w:val="auto"/>
          </w:rPr>
          <w:t>https://doi.org/10.4271/2023-01-5115</w:t>
        </w:r>
      </w:hyperlink>
    </w:p>
    <w:p w14:paraId="5D7E17A2" w14:textId="77777777" w:rsidR="00B65C8B" w:rsidRPr="005C3C3B" w:rsidRDefault="00B65C8B" w:rsidP="00B65C8B">
      <w:pPr>
        <w:pStyle w:val="Reference"/>
        <w:rPr>
          <w:shd w:val="clear" w:color="auto" w:fill="FFFFFF"/>
        </w:rPr>
      </w:pPr>
      <w:r w:rsidRPr="005C3C3B">
        <w:rPr>
          <w:shd w:val="clear" w:color="auto" w:fill="FFFFFF"/>
        </w:rPr>
        <w:t xml:space="preserve">V. </w:t>
      </w:r>
      <w:proofErr w:type="spellStart"/>
      <w:r w:rsidRPr="005C3C3B">
        <w:rPr>
          <w:shd w:val="clear" w:color="auto" w:fill="FFFFFF"/>
        </w:rPr>
        <w:t>Rathinavelu</w:t>
      </w:r>
      <w:proofErr w:type="spellEnd"/>
      <w:r w:rsidRPr="005C3C3B">
        <w:rPr>
          <w:shd w:val="clear" w:color="auto" w:fill="FFFFFF"/>
        </w:rPr>
        <w:t xml:space="preserve"> et al. Optimal performance of poly-hybrid nanocomposites promoted with carbon fibers and nano silicon carbide particles via compression associated with hot pressing: characterization study. International Polymer Processing, 2025. </w:t>
      </w:r>
      <w:hyperlink r:id="rId15" w:history="1">
        <w:r w:rsidRPr="005C3C3B">
          <w:rPr>
            <w:rStyle w:val="Hyperlink"/>
            <w:color w:val="auto"/>
            <w:shd w:val="clear" w:color="auto" w:fill="FFFFFF"/>
          </w:rPr>
          <w:t>https://doi.org/10.1515/ipp-2024-0152</w:t>
        </w:r>
      </w:hyperlink>
    </w:p>
    <w:p w14:paraId="495D8F79" w14:textId="77777777" w:rsidR="00B65C8B" w:rsidRPr="005C3C3B" w:rsidRDefault="00B65C8B" w:rsidP="00B65C8B">
      <w:pPr>
        <w:pStyle w:val="Reference"/>
        <w:rPr>
          <w:shd w:val="clear" w:color="auto" w:fill="FFFFFF"/>
        </w:rPr>
      </w:pPr>
      <w:r w:rsidRPr="005C3C3B">
        <w:rPr>
          <w:shd w:val="clear" w:color="auto" w:fill="FFFFFF"/>
        </w:rPr>
        <w:t xml:space="preserve">V. V. Upadhyay et al. Hexachloroethane fluxing mechanism and actions of hybrid fillers on functional </w:t>
      </w:r>
      <w:proofErr w:type="spellStart"/>
      <w:r w:rsidRPr="005C3C3B">
        <w:rPr>
          <w:shd w:val="clear" w:color="auto" w:fill="FFFFFF"/>
        </w:rPr>
        <w:t>behaviour</w:t>
      </w:r>
      <w:proofErr w:type="spellEnd"/>
      <w:r w:rsidRPr="005C3C3B">
        <w:rPr>
          <w:shd w:val="clear" w:color="auto" w:fill="FFFFFF"/>
        </w:rPr>
        <w:t xml:space="preserve"> of AZ31B alloy composites. J Mech Sci Technol (2025). </w:t>
      </w:r>
      <w:hyperlink r:id="rId16" w:history="1">
        <w:r w:rsidRPr="005C3C3B">
          <w:rPr>
            <w:rStyle w:val="Hyperlink"/>
            <w:color w:val="auto"/>
            <w:shd w:val="clear" w:color="auto" w:fill="FFFFFF"/>
          </w:rPr>
          <w:t>https://doi.org/10.1007/s12206-025-0622-6</w:t>
        </w:r>
      </w:hyperlink>
    </w:p>
    <w:p w14:paraId="2555E4D5" w14:textId="77777777" w:rsidR="00B65C8B" w:rsidRPr="005C3C3B" w:rsidRDefault="00B65C8B" w:rsidP="00B65C8B">
      <w:pPr>
        <w:pStyle w:val="Reference"/>
        <w:rPr>
          <w:shd w:val="clear" w:color="auto" w:fill="FFFFFF"/>
        </w:rPr>
      </w:pPr>
      <w:r w:rsidRPr="005C3C3B">
        <w:rPr>
          <w:shd w:val="clear" w:color="auto" w:fill="FFFFFF"/>
        </w:rPr>
        <w:t xml:space="preserve">N. </w:t>
      </w:r>
      <w:proofErr w:type="spellStart"/>
      <w:r w:rsidRPr="005C3C3B">
        <w:rPr>
          <w:shd w:val="clear" w:color="auto" w:fill="FFFFFF"/>
        </w:rPr>
        <w:t>Basavegowda</w:t>
      </w:r>
      <w:proofErr w:type="spellEnd"/>
      <w:r w:rsidRPr="005C3C3B">
        <w:rPr>
          <w:shd w:val="clear" w:color="auto" w:fill="FFFFFF"/>
        </w:rPr>
        <w:t xml:space="preserve"> et al. Influence of Silver Nanowire Concentration on Electrical and Optical Properties of Polyaniline for Transparent Conductive Sensors. J. Electron. Mater. (2025). </w:t>
      </w:r>
      <w:hyperlink r:id="rId17" w:history="1">
        <w:r w:rsidRPr="005C3C3B">
          <w:rPr>
            <w:rStyle w:val="Hyperlink"/>
            <w:color w:val="auto"/>
            <w:shd w:val="clear" w:color="auto" w:fill="FFFFFF"/>
          </w:rPr>
          <w:t>https://doi.org/10.1007/s11664-025-12174-1</w:t>
        </w:r>
      </w:hyperlink>
    </w:p>
    <w:p w14:paraId="6B388AFB" w14:textId="77777777" w:rsidR="00B65C8B" w:rsidRPr="005C3C3B" w:rsidRDefault="00B65C8B" w:rsidP="00B65C8B">
      <w:pPr>
        <w:pStyle w:val="Reference"/>
        <w:rPr>
          <w:shd w:val="clear" w:color="auto" w:fill="FFFFFF"/>
        </w:rPr>
      </w:pPr>
      <w:r w:rsidRPr="005C3C3B">
        <w:rPr>
          <w:shd w:val="clear" w:color="auto" w:fill="FFFFFF"/>
        </w:rPr>
        <w:t xml:space="preserve">V. </w:t>
      </w:r>
      <w:proofErr w:type="spellStart"/>
      <w:r w:rsidRPr="005C3C3B">
        <w:rPr>
          <w:shd w:val="clear" w:color="auto" w:fill="FFFFFF"/>
        </w:rPr>
        <w:t>Mohanavel</w:t>
      </w:r>
      <w:proofErr w:type="spellEnd"/>
      <w:r w:rsidRPr="005C3C3B">
        <w:rPr>
          <w:shd w:val="clear" w:color="auto" w:fill="FFFFFF"/>
        </w:rPr>
        <w:t xml:space="preserve"> et al. Exploration of photovoltaic thermal collector performance enhancement by the accumulations of hybrid nanofluid and phase change material. J </w:t>
      </w:r>
      <w:proofErr w:type="spellStart"/>
      <w:r w:rsidRPr="005C3C3B">
        <w:rPr>
          <w:shd w:val="clear" w:color="auto" w:fill="FFFFFF"/>
        </w:rPr>
        <w:t>Therm</w:t>
      </w:r>
      <w:proofErr w:type="spellEnd"/>
      <w:r w:rsidRPr="005C3C3B">
        <w:rPr>
          <w:shd w:val="clear" w:color="auto" w:fill="FFFFFF"/>
        </w:rPr>
        <w:t xml:space="preserve"> Anal </w:t>
      </w:r>
      <w:proofErr w:type="spellStart"/>
      <w:r w:rsidRPr="005C3C3B">
        <w:rPr>
          <w:shd w:val="clear" w:color="auto" w:fill="FFFFFF"/>
        </w:rPr>
        <w:t>Calorim</w:t>
      </w:r>
      <w:proofErr w:type="spellEnd"/>
      <w:r w:rsidRPr="005C3C3B">
        <w:rPr>
          <w:shd w:val="clear" w:color="auto" w:fill="FFFFFF"/>
        </w:rPr>
        <w:t xml:space="preserve"> (2025). </w:t>
      </w:r>
      <w:hyperlink r:id="rId18" w:history="1">
        <w:r w:rsidRPr="005C3C3B">
          <w:rPr>
            <w:rStyle w:val="Hyperlink"/>
            <w:color w:val="auto"/>
            <w:shd w:val="clear" w:color="auto" w:fill="FFFFFF"/>
          </w:rPr>
          <w:t>https://doi.org/10.1007/s10973-025-14427-x</w:t>
        </w:r>
      </w:hyperlink>
    </w:p>
    <w:p w14:paraId="7338A396" w14:textId="77777777" w:rsidR="00B65C8B" w:rsidRPr="005C3C3B" w:rsidRDefault="00B65C8B" w:rsidP="00B65C8B">
      <w:pPr>
        <w:pStyle w:val="Reference"/>
        <w:rPr>
          <w:shd w:val="clear" w:color="auto" w:fill="FFFFFF"/>
        </w:rPr>
      </w:pPr>
      <w:r w:rsidRPr="005C3C3B">
        <w:rPr>
          <w:shd w:val="clear" w:color="auto" w:fill="FFFFFF"/>
        </w:rPr>
        <w:t xml:space="preserve">R. Venkatasubramanian et al. Thermal characteristics and dryer performance analysis of double pass solar collector powered by copper and iron oxide. J. Thermal Sci. Eng. Appl. (2025) 1-20.  </w:t>
      </w:r>
      <w:r w:rsidRPr="005C3C3B">
        <w:rPr>
          <w:rStyle w:val="Hyperlink"/>
          <w:color w:val="auto"/>
        </w:rPr>
        <w:t>https://doi.org/10.1115/1.4067258</w:t>
      </w:r>
    </w:p>
    <w:p w14:paraId="5EE89A9D" w14:textId="77777777" w:rsidR="00B65C8B" w:rsidRPr="005C3C3B" w:rsidRDefault="00B65C8B" w:rsidP="00B65C8B">
      <w:pPr>
        <w:pStyle w:val="Reference"/>
        <w:rPr>
          <w:shd w:val="clear" w:color="auto" w:fill="FFFFFF"/>
        </w:rPr>
      </w:pPr>
      <w:r w:rsidRPr="005C3C3B">
        <w:rPr>
          <w:shd w:val="clear" w:color="auto" w:fill="FFFFFF"/>
        </w:rPr>
        <w:t xml:space="preserve">K.  Logesh et al. Injection mould processing and characteristics measures of hybrid epoxy composites with jute fiber/boron nitride. J Mech Sci Technol. 39(1), 2025. </w:t>
      </w:r>
      <w:hyperlink r:id="rId19" w:history="1">
        <w:r w:rsidRPr="005C3C3B">
          <w:rPr>
            <w:rStyle w:val="Hyperlink"/>
            <w:color w:val="auto"/>
            <w:shd w:val="clear" w:color="auto" w:fill="FFFFFF"/>
          </w:rPr>
          <w:t>https://doi.org/10.1007/s12206-024-1219-1</w:t>
        </w:r>
      </w:hyperlink>
    </w:p>
    <w:p w14:paraId="1C80733F" w14:textId="77777777" w:rsidR="00B65C8B" w:rsidRPr="005C3C3B" w:rsidRDefault="00B65C8B" w:rsidP="00B65C8B">
      <w:pPr>
        <w:pStyle w:val="Reference"/>
        <w:rPr>
          <w:shd w:val="clear" w:color="auto" w:fill="FFFFFF"/>
        </w:rPr>
      </w:pPr>
      <w:r w:rsidRPr="005C3C3B">
        <w:rPr>
          <w:shd w:val="clear" w:color="auto" w:fill="FFFFFF"/>
        </w:rPr>
        <w:t xml:space="preserve">Singh et al. Natural fiber-ceramic filler configured polypropylene hybrid composite made via hot compression technique: Characteristics evaluation. J Mech Sci Technol. 39(1), 2025. </w:t>
      </w:r>
      <w:hyperlink r:id="rId20" w:history="1">
        <w:r w:rsidRPr="005C3C3B">
          <w:rPr>
            <w:rStyle w:val="Hyperlink"/>
            <w:color w:val="auto"/>
            <w:shd w:val="clear" w:color="auto" w:fill="FFFFFF"/>
          </w:rPr>
          <w:t>https://doi.org/10.1007/s12206-024-1216-4</w:t>
        </w:r>
      </w:hyperlink>
    </w:p>
    <w:p w14:paraId="06D1F52F" w14:textId="77777777" w:rsidR="00B65C8B" w:rsidRPr="005C3C3B" w:rsidRDefault="00B65C8B" w:rsidP="00B65C8B">
      <w:pPr>
        <w:pStyle w:val="Reference"/>
        <w:rPr>
          <w:shd w:val="clear" w:color="auto" w:fill="FFFFFF"/>
        </w:rPr>
      </w:pPr>
      <w:r w:rsidRPr="005C3C3B">
        <w:rPr>
          <w:shd w:val="clear" w:color="auto" w:fill="FFFFFF"/>
        </w:rPr>
        <w:t xml:space="preserve">V. </w:t>
      </w:r>
      <w:proofErr w:type="spellStart"/>
      <w:r w:rsidRPr="005C3C3B">
        <w:rPr>
          <w:shd w:val="clear" w:color="auto" w:fill="FFFFFF"/>
        </w:rPr>
        <w:t>Mohanavel</w:t>
      </w:r>
      <w:proofErr w:type="spellEnd"/>
      <w:r w:rsidRPr="005C3C3B">
        <w:rPr>
          <w:shd w:val="clear" w:color="auto" w:fill="FFFFFF"/>
        </w:rPr>
        <w:t xml:space="preserve"> et al. Investigation of Al/Mg composite </w:t>
      </w:r>
      <w:proofErr w:type="spellStart"/>
      <w:r w:rsidRPr="005C3C3B">
        <w:rPr>
          <w:shd w:val="clear" w:color="auto" w:fill="FFFFFF"/>
        </w:rPr>
        <w:t>behaviour</w:t>
      </w:r>
      <w:proofErr w:type="spellEnd"/>
      <w:r w:rsidRPr="005C3C3B">
        <w:rPr>
          <w:shd w:val="clear" w:color="auto" w:fill="FFFFFF"/>
        </w:rPr>
        <w:t xml:space="preserve"> by the adaptation of </w:t>
      </w:r>
      <w:proofErr w:type="spellStart"/>
      <w:r w:rsidRPr="005C3C3B">
        <w:rPr>
          <w:shd w:val="clear" w:color="auto" w:fill="FFFFFF"/>
        </w:rPr>
        <w:t>SiC</w:t>
      </w:r>
      <w:proofErr w:type="spellEnd"/>
      <w:r w:rsidRPr="005C3C3B">
        <w:rPr>
          <w:shd w:val="clear" w:color="auto" w:fill="FFFFFF"/>
        </w:rPr>
        <w:t xml:space="preserve"> and Al2O3 nanoparticle via electromagnetic stir cast route. Materials Science and Technology. 2025;0(0). doi:10.1177/02670836241306686</w:t>
      </w:r>
    </w:p>
    <w:p w14:paraId="3FB7AF84" w14:textId="77777777" w:rsidR="00B65C8B" w:rsidRPr="005C3C3B" w:rsidRDefault="00B65C8B" w:rsidP="00B65C8B">
      <w:pPr>
        <w:pStyle w:val="Reference"/>
        <w:rPr>
          <w:shd w:val="clear" w:color="auto" w:fill="FFFFFF"/>
        </w:rPr>
      </w:pPr>
      <w:r w:rsidRPr="005C3C3B">
        <w:rPr>
          <w:shd w:val="clear" w:color="auto" w:fill="FFFFFF"/>
        </w:rPr>
        <w:t xml:space="preserve">R.P. Singh et al. Influence of a Copper Layer on the Functional </w:t>
      </w:r>
      <w:proofErr w:type="spellStart"/>
      <w:r w:rsidRPr="005C3C3B">
        <w:rPr>
          <w:shd w:val="clear" w:color="auto" w:fill="FFFFFF"/>
        </w:rPr>
        <w:t>Behaviour</w:t>
      </w:r>
      <w:proofErr w:type="spellEnd"/>
      <w:r w:rsidRPr="005C3C3B">
        <w:rPr>
          <w:shd w:val="clear" w:color="auto" w:fill="FFFFFF"/>
        </w:rPr>
        <w:t xml:space="preserve"> of a Cadmium Telluride Solar Cell Processed via Thermal Evaporation. J. Electron. Mater. (2024). </w:t>
      </w:r>
      <w:hyperlink r:id="rId21" w:history="1">
        <w:r w:rsidRPr="005C3C3B">
          <w:rPr>
            <w:rStyle w:val="Hyperlink"/>
            <w:color w:val="auto"/>
            <w:shd w:val="clear" w:color="auto" w:fill="FFFFFF"/>
          </w:rPr>
          <w:t>https://doi.org/10.1007/s11664-024-11669-7</w:t>
        </w:r>
      </w:hyperlink>
    </w:p>
    <w:p w14:paraId="04D53193" w14:textId="77777777" w:rsidR="00B65C8B" w:rsidRPr="005C3C3B" w:rsidRDefault="00B65C8B" w:rsidP="00B65C8B">
      <w:pPr>
        <w:pStyle w:val="Reference"/>
        <w:rPr>
          <w:shd w:val="clear" w:color="auto" w:fill="FFFFFF"/>
        </w:rPr>
      </w:pPr>
      <w:r w:rsidRPr="005C3C3B">
        <w:rPr>
          <w:shd w:val="clear" w:color="auto" w:fill="FFFFFF"/>
        </w:rPr>
        <w:t xml:space="preserve">R. Venkatesh Fabrication and Functional Behavior Studies of Polypropylene Composite Containing Hybrid Reinforcements, SAE Int. J. Mater. Manf. 18(2), 2025, </w:t>
      </w:r>
      <w:hyperlink r:id="rId22" w:history="1">
        <w:r w:rsidRPr="005C3C3B">
          <w:rPr>
            <w:rStyle w:val="Hyperlink"/>
            <w:color w:val="auto"/>
            <w:shd w:val="clear" w:color="auto" w:fill="FFFFFF"/>
          </w:rPr>
          <w:t>https://doi.org/10.4271/05-18-02-0015</w:t>
        </w:r>
      </w:hyperlink>
      <w:r w:rsidRPr="005C3C3B">
        <w:rPr>
          <w:shd w:val="clear" w:color="auto" w:fill="FFFFFF"/>
        </w:rPr>
        <w:t>.</w:t>
      </w:r>
    </w:p>
    <w:p w14:paraId="01DB86FC" w14:textId="77777777" w:rsidR="00B65C8B" w:rsidRPr="005C3C3B" w:rsidRDefault="00B65C8B" w:rsidP="00B65C8B">
      <w:pPr>
        <w:pStyle w:val="Reference"/>
        <w:rPr>
          <w:shd w:val="clear" w:color="auto" w:fill="FFFFFF"/>
        </w:rPr>
      </w:pPr>
      <w:r w:rsidRPr="005C3C3B">
        <w:rPr>
          <w:shd w:val="clear" w:color="auto" w:fill="FFFFFF"/>
        </w:rPr>
        <w:t>R. Venkatesh Effects of ramie fiber/boron nitride exposure on the mechanical characteristics of injection-</w:t>
      </w:r>
      <w:proofErr w:type="spellStart"/>
      <w:r w:rsidRPr="005C3C3B">
        <w:rPr>
          <w:shd w:val="clear" w:color="auto" w:fill="FFFFFF"/>
        </w:rPr>
        <w:t>moulded</w:t>
      </w:r>
      <w:proofErr w:type="spellEnd"/>
      <w:r w:rsidRPr="005C3C3B">
        <w:rPr>
          <w:shd w:val="clear" w:color="auto" w:fill="FFFFFF"/>
        </w:rPr>
        <w:t xml:space="preserve"> polypropylene composites for automated structural applications. International Journal of Automotive Science and Technology. 2024; 8 (4): 451-456. </w:t>
      </w:r>
      <w:hyperlink r:id="rId23" w:history="1">
        <w:r w:rsidRPr="005C3C3B">
          <w:rPr>
            <w:rStyle w:val="Hyperlink"/>
            <w:color w:val="auto"/>
            <w:shd w:val="clear" w:color="auto" w:fill="FFFFFF"/>
          </w:rPr>
          <w:t>http://dx.doi.org/10.29228/ijastech..1528281</w:t>
        </w:r>
      </w:hyperlink>
    </w:p>
    <w:p w14:paraId="5DD615F6" w14:textId="77777777" w:rsidR="00B65C8B" w:rsidRPr="005C3C3B" w:rsidRDefault="00B65C8B" w:rsidP="00B65C8B">
      <w:pPr>
        <w:pStyle w:val="Reference"/>
        <w:rPr>
          <w:shd w:val="clear" w:color="auto" w:fill="FFFFFF"/>
        </w:rPr>
      </w:pPr>
      <w:r w:rsidRPr="005C3C3B">
        <w:rPr>
          <w:shd w:val="clear" w:color="auto" w:fill="FFFFFF"/>
        </w:rPr>
        <w:t xml:space="preserve">S. Ravi et al. Processing and </w:t>
      </w:r>
      <w:proofErr w:type="spellStart"/>
      <w:r w:rsidRPr="005C3C3B">
        <w:rPr>
          <w:shd w:val="clear" w:color="auto" w:fill="FFFFFF"/>
        </w:rPr>
        <w:t>SiC</w:t>
      </w:r>
      <w:proofErr w:type="spellEnd"/>
      <w:r w:rsidRPr="005C3C3B">
        <w:rPr>
          <w:shd w:val="clear" w:color="auto" w:fill="FFFFFF"/>
        </w:rPr>
        <w:t xml:space="preserve"> content on functional </w:t>
      </w:r>
      <w:proofErr w:type="spellStart"/>
      <w:r w:rsidRPr="005C3C3B">
        <w:rPr>
          <w:shd w:val="clear" w:color="auto" w:fill="FFFFFF"/>
        </w:rPr>
        <w:t>behaviour</w:t>
      </w:r>
      <w:proofErr w:type="spellEnd"/>
      <w:r w:rsidRPr="005C3C3B">
        <w:rPr>
          <w:shd w:val="clear" w:color="auto" w:fill="FFFFFF"/>
        </w:rPr>
        <w:t xml:space="preserve"> of </w:t>
      </w:r>
      <w:proofErr w:type="spellStart"/>
      <w:r w:rsidRPr="005C3C3B">
        <w:rPr>
          <w:shd w:val="clear" w:color="auto" w:fill="FFFFFF"/>
        </w:rPr>
        <w:t>aluminium</w:t>
      </w:r>
      <w:proofErr w:type="spellEnd"/>
      <w:r w:rsidRPr="005C3C3B">
        <w:rPr>
          <w:shd w:val="clear" w:color="auto" w:fill="FFFFFF"/>
        </w:rPr>
        <w:t xml:space="preserve"> alloy composite. J Mech Sci Technol (2025). </w:t>
      </w:r>
      <w:hyperlink r:id="rId24" w:history="1">
        <w:r w:rsidRPr="005C3C3B">
          <w:rPr>
            <w:rStyle w:val="Hyperlink"/>
            <w:color w:val="auto"/>
            <w:shd w:val="clear" w:color="auto" w:fill="FFFFFF"/>
          </w:rPr>
          <w:t>https://doi.org/10.1007/s12206-025-0723-2</w:t>
        </w:r>
      </w:hyperlink>
    </w:p>
    <w:p w14:paraId="791562D8" w14:textId="77777777" w:rsidR="00B65C8B" w:rsidRPr="005C3C3B" w:rsidRDefault="00B65C8B" w:rsidP="00B65C8B">
      <w:pPr>
        <w:pStyle w:val="Reference"/>
        <w:rPr>
          <w:shd w:val="clear" w:color="auto" w:fill="FFFFFF"/>
        </w:rPr>
      </w:pPr>
      <w:r w:rsidRPr="005C3C3B">
        <w:rPr>
          <w:shd w:val="clear" w:color="auto" w:fill="FFFFFF"/>
        </w:rPr>
        <w:t xml:space="preserve">Venkatesh, R., Chaturvedi, R., </w:t>
      </w:r>
      <w:proofErr w:type="spellStart"/>
      <w:r w:rsidRPr="005C3C3B">
        <w:rPr>
          <w:shd w:val="clear" w:color="auto" w:fill="FFFFFF"/>
        </w:rPr>
        <w:t>Umamaheswari</w:t>
      </w:r>
      <w:proofErr w:type="spellEnd"/>
      <w:r w:rsidRPr="005C3C3B">
        <w:rPr>
          <w:shd w:val="clear" w:color="auto" w:fill="FFFFFF"/>
        </w:rPr>
        <w:t xml:space="preserve">, D. et al. Featuring of Fiber-Ceramic Combination on Behavior Studies of High Density Polyethylene Composite: Hot Compression Mould. Mech Compos Mater (2025). </w:t>
      </w:r>
      <w:hyperlink r:id="rId25" w:history="1">
        <w:r w:rsidRPr="005C3C3B">
          <w:rPr>
            <w:rStyle w:val="Hyperlink"/>
            <w:color w:val="auto"/>
            <w:shd w:val="clear" w:color="auto" w:fill="FFFFFF"/>
          </w:rPr>
          <w:t>https://doi.org/10.1007/s11029-025-10305-7</w:t>
        </w:r>
      </w:hyperlink>
    </w:p>
    <w:p w14:paraId="447DFF91" w14:textId="77777777" w:rsidR="00B65C8B" w:rsidRPr="005C3C3B" w:rsidRDefault="00B65C8B" w:rsidP="00B65C8B">
      <w:pPr>
        <w:pStyle w:val="Reference"/>
        <w:rPr>
          <w:shd w:val="clear" w:color="auto" w:fill="FFFFFF"/>
        </w:rPr>
      </w:pPr>
      <w:r w:rsidRPr="005C3C3B">
        <w:rPr>
          <w:shd w:val="clear" w:color="auto" w:fill="FFFFFF"/>
        </w:rPr>
        <w:t xml:space="preserve">G. Deepana et al. (2025). Synthesis and machining characteristics study of agro-waste coconut shell powder incorporated </w:t>
      </w:r>
      <w:proofErr w:type="spellStart"/>
      <w:r w:rsidRPr="005C3C3B">
        <w:rPr>
          <w:shd w:val="clear" w:color="auto" w:fill="FFFFFF"/>
        </w:rPr>
        <w:t>aluminium</w:t>
      </w:r>
      <w:proofErr w:type="spellEnd"/>
      <w:r w:rsidRPr="005C3C3B">
        <w:rPr>
          <w:shd w:val="clear" w:color="auto" w:fill="FFFFFF"/>
        </w:rPr>
        <w:t xml:space="preserve"> alloy composite via the squeeze cast technique. International Journal of Cast Metals Research, 1–11. </w:t>
      </w:r>
      <w:hyperlink r:id="rId26" w:history="1">
        <w:r w:rsidRPr="005C3C3B">
          <w:rPr>
            <w:rStyle w:val="Hyperlink"/>
            <w:color w:val="auto"/>
            <w:shd w:val="clear" w:color="auto" w:fill="FFFFFF"/>
          </w:rPr>
          <w:t>https://doi.org/10.1080/13640461.2024.2447101</w:t>
        </w:r>
      </w:hyperlink>
    </w:p>
    <w:p w14:paraId="30C22456" w14:textId="77777777" w:rsidR="00B65C8B" w:rsidRPr="005C3C3B" w:rsidRDefault="00B65C8B" w:rsidP="00B65C8B">
      <w:pPr>
        <w:pStyle w:val="Reference"/>
        <w:rPr>
          <w:shd w:val="clear" w:color="auto" w:fill="FFFFFF"/>
        </w:rPr>
      </w:pPr>
      <w:r w:rsidRPr="005C3C3B">
        <w:rPr>
          <w:shd w:val="clear" w:color="auto" w:fill="FFFFFF"/>
        </w:rPr>
        <w:lastRenderedPageBreak/>
        <w:t xml:space="preserve">A. Sharma et al. Featuring of </w:t>
      </w:r>
      <w:proofErr w:type="spellStart"/>
      <w:r w:rsidRPr="005C3C3B">
        <w:rPr>
          <w:shd w:val="clear" w:color="auto" w:fill="FFFFFF"/>
        </w:rPr>
        <w:t>Formamidinium</w:t>
      </w:r>
      <w:proofErr w:type="spellEnd"/>
      <w:r w:rsidRPr="005C3C3B">
        <w:rPr>
          <w:shd w:val="clear" w:color="auto" w:fill="FFFFFF"/>
        </w:rPr>
        <w:t xml:space="preserve"> lead halide and enrichment of optoelectronic </w:t>
      </w:r>
      <w:proofErr w:type="spellStart"/>
      <w:r w:rsidRPr="005C3C3B">
        <w:rPr>
          <w:shd w:val="clear" w:color="auto" w:fill="FFFFFF"/>
        </w:rPr>
        <w:t>behaviour</w:t>
      </w:r>
      <w:proofErr w:type="spellEnd"/>
      <w:r w:rsidRPr="005C3C3B">
        <w:rPr>
          <w:shd w:val="clear" w:color="auto" w:fill="FFFFFF"/>
        </w:rPr>
        <w:t xml:space="preserve"> of SnO2/FAPbI3/</w:t>
      </w:r>
      <w:proofErr w:type="spellStart"/>
      <w:r w:rsidRPr="005C3C3B">
        <w:rPr>
          <w:shd w:val="clear" w:color="auto" w:fill="FFFFFF"/>
        </w:rPr>
        <w:t>NiOx</w:t>
      </w:r>
      <w:proofErr w:type="spellEnd"/>
      <w:r w:rsidRPr="005C3C3B">
        <w:rPr>
          <w:shd w:val="clear" w:color="auto" w:fill="FFFFFF"/>
        </w:rPr>
        <w:t xml:space="preserve"> with PCBM layer. J Mater Sci: Mater Electron 36, 1124 (2025). </w:t>
      </w:r>
      <w:hyperlink r:id="rId27" w:history="1">
        <w:r w:rsidRPr="005C3C3B">
          <w:rPr>
            <w:rStyle w:val="Hyperlink"/>
            <w:color w:val="auto"/>
            <w:shd w:val="clear" w:color="auto" w:fill="FFFFFF"/>
          </w:rPr>
          <w:t>https://doi.org/10.1007/s10854-025-15203-1</w:t>
        </w:r>
      </w:hyperlink>
    </w:p>
    <w:p w14:paraId="22F8B5BC" w14:textId="77777777" w:rsidR="00B65C8B" w:rsidRPr="005C3C3B" w:rsidRDefault="00B65C8B" w:rsidP="00B65C8B">
      <w:pPr>
        <w:pStyle w:val="Reference"/>
        <w:rPr>
          <w:shd w:val="clear" w:color="auto" w:fill="FFFFFF"/>
        </w:rPr>
      </w:pPr>
      <w:r w:rsidRPr="005C3C3B">
        <w:rPr>
          <w:shd w:val="clear" w:color="auto" w:fill="FFFFFF"/>
        </w:rPr>
        <w:t xml:space="preserve">K. K. Ilavenil et al. Enrichment of monolithic </w:t>
      </w:r>
      <w:proofErr w:type="spellStart"/>
      <w:r w:rsidRPr="005C3C3B">
        <w:rPr>
          <w:shd w:val="clear" w:color="auto" w:fill="FFFFFF"/>
        </w:rPr>
        <w:t>aluminium</w:t>
      </w:r>
      <w:proofErr w:type="spellEnd"/>
      <w:r w:rsidRPr="005C3C3B">
        <w:rPr>
          <w:shd w:val="clear" w:color="auto" w:fill="FFFFFF"/>
        </w:rPr>
        <w:t xml:space="preserve"> alloy characteristics by nano ceramic: Solid state process. J Mech Sci Technol (2025). </w:t>
      </w:r>
      <w:hyperlink r:id="rId28" w:history="1">
        <w:r w:rsidRPr="005C3C3B">
          <w:rPr>
            <w:rStyle w:val="Hyperlink"/>
            <w:color w:val="auto"/>
            <w:shd w:val="clear" w:color="auto" w:fill="FFFFFF"/>
          </w:rPr>
          <w:t>https://doi.org/10.1007/s12206-025-0513-x</w:t>
        </w:r>
      </w:hyperlink>
    </w:p>
    <w:p w14:paraId="3A60B381" w14:textId="77777777" w:rsidR="00B65C8B" w:rsidRPr="005C3C3B" w:rsidRDefault="00B65C8B" w:rsidP="00B65C8B">
      <w:pPr>
        <w:pStyle w:val="Reference"/>
        <w:rPr>
          <w:shd w:val="clear" w:color="auto" w:fill="FFFFFF"/>
        </w:rPr>
      </w:pPr>
      <w:r w:rsidRPr="005C3C3B">
        <w:rPr>
          <w:shd w:val="clear" w:color="auto" w:fill="FFFFFF"/>
        </w:rPr>
        <w:t xml:space="preserve">A. Sharma et al. Semisolid stir casting and effect of hybrid fillers on functional properties of </w:t>
      </w:r>
      <w:proofErr w:type="spellStart"/>
      <w:r w:rsidRPr="005C3C3B">
        <w:rPr>
          <w:shd w:val="clear" w:color="auto" w:fill="FFFFFF"/>
        </w:rPr>
        <w:t>aluminium</w:t>
      </w:r>
      <w:proofErr w:type="spellEnd"/>
      <w:r w:rsidRPr="005C3C3B">
        <w:rPr>
          <w:shd w:val="clear" w:color="auto" w:fill="FFFFFF"/>
        </w:rPr>
        <w:t xml:space="preserve"> alloy composites. J Mech Sci Technol (2025). </w:t>
      </w:r>
      <w:hyperlink r:id="rId29" w:history="1">
        <w:r w:rsidRPr="005C3C3B">
          <w:rPr>
            <w:rStyle w:val="Hyperlink"/>
            <w:color w:val="auto"/>
            <w:shd w:val="clear" w:color="auto" w:fill="FFFFFF"/>
          </w:rPr>
          <w:t>https://doi.org/10.1007/s12206-025-0620-8</w:t>
        </w:r>
      </w:hyperlink>
    </w:p>
    <w:p w14:paraId="2AD33D46" w14:textId="77777777" w:rsidR="00B65C8B" w:rsidRPr="005C3C3B" w:rsidRDefault="00B65C8B" w:rsidP="00B65C8B">
      <w:pPr>
        <w:pStyle w:val="Reference"/>
        <w:rPr>
          <w:lang w:eastAsia="en-GB"/>
        </w:rPr>
      </w:pPr>
      <w:r w:rsidRPr="005C3C3B">
        <w:rPr>
          <w:shd w:val="clear" w:color="auto" w:fill="FFFFFF"/>
        </w:rPr>
        <w:t>Anita et al., (2024). Energy Trading and Optimum Scheduling for Microgrids Using Multiple Agents Based DL Approach.</w:t>
      </w:r>
      <w:r w:rsidRPr="005C3C3B">
        <w:rPr>
          <w:rStyle w:val="apple-converted-space"/>
          <w:shd w:val="clear" w:color="auto" w:fill="FFFFFF"/>
        </w:rPr>
        <w:t> </w:t>
      </w:r>
      <w:r w:rsidRPr="005C3C3B">
        <w:t>Electric Power Components and Systems</w:t>
      </w:r>
      <w:r w:rsidRPr="005C3C3B">
        <w:rPr>
          <w:shd w:val="clear" w:color="auto" w:fill="FFFFFF"/>
        </w:rPr>
        <w:t>, 1-19.</w:t>
      </w:r>
      <w:r w:rsidRPr="005C3C3B">
        <w:rPr>
          <w:lang w:eastAsia="en-GB"/>
        </w:rPr>
        <w:t> </w:t>
      </w:r>
      <w:hyperlink r:id="rId30" w:history="1">
        <w:r w:rsidRPr="005C3C3B">
          <w:rPr>
            <w:lang w:eastAsia="en-GB"/>
          </w:rPr>
          <w:t>https://doi.org/10.1080/15325008.2023.2300329</w:t>
        </w:r>
      </w:hyperlink>
    </w:p>
    <w:p w14:paraId="04E25F01" w14:textId="77777777" w:rsidR="00B65C8B" w:rsidRPr="005C3C3B" w:rsidRDefault="00B65C8B" w:rsidP="00B65C8B">
      <w:pPr>
        <w:pStyle w:val="Reference"/>
        <w:rPr>
          <w:rStyle w:val="Hyperlink"/>
          <w:bCs/>
          <w:color w:val="auto"/>
        </w:rPr>
      </w:pPr>
      <w:r w:rsidRPr="005C3C3B">
        <w:rPr>
          <w:shd w:val="clear" w:color="auto" w:fill="FFFFFF"/>
        </w:rPr>
        <w:t>Yuvaraj, K. P., Reddy, V. K., &amp; Ali, H. M. (2024). Evaluating the Wear and Mechanical Properties of Cotton Fabrics for Women’s Summer Clothing.</w:t>
      </w:r>
      <w:r w:rsidRPr="005C3C3B">
        <w:rPr>
          <w:rStyle w:val="apple-converted-space"/>
          <w:shd w:val="clear" w:color="auto" w:fill="FFFFFF"/>
        </w:rPr>
        <w:t> </w:t>
      </w:r>
      <w:r w:rsidRPr="005C3C3B">
        <w:t>Engineering Proceedings</w:t>
      </w:r>
      <w:r w:rsidRPr="005C3C3B">
        <w:rPr>
          <w:shd w:val="clear" w:color="auto" w:fill="FFFFFF"/>
        </w:rPr>
        <w:t>,</w:t>
      </w:r>
      <w:r w:rsidRPr="005C3C3B">
        <w:rPr>
          <w:rStyle w:val="apple-converted-space"/>
          <w:shd w:val="clear" w:color="auto" w:fill="FFFFFF"/>
        </w:rPr>
        <w:t> </w:t>
      </w:r>
      <w:r w:rsidRPr="005C3C3B">
        <w:t>61</w:t>
      </w:r>
      <w:r w:rsidRPr="005C3C3B">
        <w:rPr>
          <w:shd w:val="clear" w:color="auto" w:fill="FFFFFF"/>
        </w:rPr>
        <w:t xml:space="preserve">(1), 15. </w:t>
      </w:r>
      <w:hyperlink r:id="rId31" w:history="1">
        <w:r w:rsidRPr="005C3C3B">
          <w:rPr>
            <w:rStyle w:val="Hyperlink"/>
            <w:bCs/>
            <w:color w:val="auto"/>
          </w:rPr>
          <w:t>https://doi.org/10.3390/engproc2024061015</w:t>
        </w:r>
      </w:hyperlink>
    </w:p>
    <w:p w14:paraId="7B636228" w14:textId="77777777" w:rsidR="00B65C8B" w:rsidRPr="005C3C3B" w:rsidRDefault="00B65C8B" w:rsidP="00B65C8B">
      <w:pPr>
        <w:pStyle w:val="Reference"/>
      </w:pPr>
      <w:r w:rsidRPr="005C3C3B">
        <w:rPr>
          <w:shd w:val="clear" w:color="auto" w:fill="FFFFFF"/>
        </w:rPr>
        <w:t>Kaliappan et al., (2024).</w:t>
      </w:r>
      <w:r w:rsidRPr="005C3C3B">
        <w:rPr>
          <w:rStyle w:val="apple-converted-space"/>
          <w:shd w:val="clear" w:color="auto" w:fill="FFFFFF"/>
        </w:rPr>
        <w:t> </w:t>
      </w:r>
      <w:r w:rsidRPr="005C3C3B">
        <w:t>Thermal and Mechanical Properties of Abutilon indicum Fiber-Based Polyester Composites under Alkali Treatment for Automotive Sector</w:t>
      </w:r>
      <w:r w:rsidRPr="005C3C3B">
        <w:rPr>
          <w:rStyle w:val="apple-converted-space"/>
          <w:shd w:val="clear" w:color="auto" w:fill="FFFFFF"/>
        </w:rPr>
        <w:t> </w:t>
      </w:r>
      <w:r w:rsidRPr="005C3C3B">
        <w:rPr>
          <w:shd w:val="clear" w:color="auto" w:fill="FFFFFF"/>
        </w:rPr>
        <w:t>(No. 2024-01-5031). SAE Technical Paper.</w:t>
      </w:r>
      <w:hyperlink r:id="rId32" w:history="1">
        <w:r w:rsidRPr="005C3C3B">
          <w:rPr>
            <w:rStyle w:val="apple-converted-space"/>
            <w:rFonts w:eastAsia="Trebuchet MS"/>
          </w:rPr>
          <w:t> </w:t>
        </w:r>
        <w:r w:rsidRPr="005C3C3B">
          <w:rPr>
            <w:rStyle w:val="Hyperlink"/>
            <w:color w:val="auto"/>
          </w:rPr>
          <w:t>https://doi.org/10.4271/2024-01-5031</w:t>
        </w:r>
      </w:hyperlink>
    </w:p>
    <w:p w14:paraId="2EB98C99" w14:textId="77777777" w:rsidR="00B65C8B" w:rsidRPr="005C3C3B" w:rsidRDefault="00B65C8B" w:rsidP="00B65C8B">
      <w:pPr>
        <w:pStyle w:val="Reference"/>
      </w:pPr>
      <w:proofErr w:type="spellStart"/>
      <w:r w:rsidRPr="005C3C3B">
        <w:rPr>
          <w:shd w:val="clear" w:color="auto" w:fill="FFFFFF"/>
        </w:rPr>
        <w:t>Tuluwengjiang</w:t>
      </w:r>
      <w:proofErr w:type="spellEnd"/>
      <w:r w:rsidRPr="005C3C3B">
        <w:rPr>
          <w:shd w:val="clear" w:color="auto" w:fill="FFFFFF"/>
        </w:rPr>
        <w:t xml:space="preserve"> et al., (2024). Dendritic cell-derived exosomes (Dex): Underlying the role of exosomes derived from diverse DC subtypes in cancer pathogenesis.</w:t>
      </w:r>
      <w:r w:rsidRPr="005C3C3B">
        <w:rPr>
          <w:rStyle w:val="apple-converted-space"/>
          <w:shd w:val="clear" w:color="auto" w:fill="FFFFFF"/>
        </w:rPr>
        <w:t> </w:t>
      </w:r>
      <w:r w:rsidRPr="005C3C3B">
        <w:t>Pathology-Research and Practice</w:t>
      </w:r>
      <w:r w:rsidRPr="005C3C3B">
        <w:rPr>
          <w:shd w:val="clear" w:color="auto" w:fill="FFFFFF"/>
        </w:rPr>
        <w:t>,</w:t>
      </w:r>
      <w:r w:rsidRPr="005C3C3B">
        <w:rPr>
          <w:rStyle w:val="apple-converted-space"/>
          <w:shd w:val="clear" w:color="auto" w:fill="FFFFFF"/>
        </w:rPr>
        <w:t> </w:t>
      </w:r>
      <w:r w:rsidRPr="005C3C3B">
        <w:t>254</w:t>
      </w:r>
      <w:r w:rsidRPr="005C3C3B">
        <w:rPr>
          <w:shd w:val="clear" w:color="auto" w:fill="FFFFFF"/>
        </w:rPr>
        <w:t xml:space="preserve">, 155097. </w:t>
      </w:r>
      <w:hyperlink r:id="rId33" w:tgtFrame="_blank" w:tooltip="Persistent link using digital object identifier" w:history="1">
        <w:r w:rsidRPr="005C3C3B">
          <w:rPr>
            <w:rStyle w:val="anchor-text"/>
          </w:rPr>
          <w:t>https://doi.org/10.1016/j.prp.2024.155097</w:t>
        </w:r>
      </w:hyperlink>
    </w:p>
    <w:p w14:paraId="1F538AFF" w14:textId="77777777" w:rsidR="00B65C8B" w:rsidRPr="005C3C3B" w:rsidRDefault="00B65C8B" w:rsidP="00B65C8B">
      <w:pPr>
        <w:pStyle w:val="Reference"/>
      </w:pPr>
      <w:proofErr w:type="spellStart"/>
      <w:r w:rsidRPr="005C3C3B">
        <w:rPr>
          <w:shd w:val="clear" w:color="auto" w:fill="FFFFFF"/>
        </w:rPr>
        <w:t>Sreethar</w:t>
      </w:r>
      <w:proofErr w:type="spellEnd"/>
      <w:r w:rsidRPr="005C3C3B">
        <w:rPr>
          <w:shd w:val="clear" w:color="auto" w:fill="FFFFFF"/>
        </w:rPr>
        <w:t xml:space="preserve"> et al., (2024). Implementation of cross layer design with localization techniques in wireless sensor networks using deep learning. In</w:t>
      </w:r>
      <w:r w:rsidRPr="005C3C3B">
        <w:rPr>
          <w:rStyle w:val="apple-converted-space"/>
          <w:shd w:val="clear" w:color="auto" w:fill="FFFFFF"/>
        </w:rPr>
        <w:t> </w:t>
      </w:r>
      <w:r w:rsidRPr="005C3C3B">
        <w:t>2024 International Conference on Expert Clouds and Applications (ICOECA)</w:t>
      </w:r>
      <w:r w:rsidRPr="005C3C3B">
        <w:rPr>
          <w:rStyle w:val="apple-converted-space"/>
          <w:shd w:val="clear" w:color="auto" w:fill="FFFFFF"/>
        </w:rPr>
        <w:t> </w:t>
      </w:r>
      <w:r w:rsidRPr="005C3C3B">
        <w:rPr>
          <w:shd w:val="clear" w:color="auto" w:fill="FFFFFF"/>
        </w:rPr>
        <w:t xml:space="preserve">(pp. 607-613). </w:t>
      </w:r>
      <w:proofErr w:type="spellStart"/>
      <w:r w:rsidRPr="005C3C3B">
        <w:rPr>
          <w:shd w:val="clear" w:color="auto" w:fill="FFFFFF"/>
        </w:rPr>
        <w:t>IEEE.</w:t>
      </w:r>
      <w:hyperlink r:id="rId34" w:history="1">
        <w:r w:rsidRPr="005C3C3B">
          <w:rPr>
            <w:rStyle w:val="Hyperlink"/>
            <w:color w:val="auto"/>
          </w:rPr>
          <w:t>https</w:t>
        </w:r>
        <w:proofErr w:type="spellEnd"/>
        <w:r w:rsidRPr="005C3C3B">
          <w:rPr>
            <w:rStyle w:val="Hyperlink"/>
            <w:color w:val="auto"/>
          </w:rPr>
          <w:t>://doi.org/10.1109/ICOECA62351.2024.00111</w:t>
        </w:r>
      </w:hyperlink>
    </w:p>
    <w:p w14:paraId="63082211" w14:textId="77777777" w:rsidR="00B65C8B" w:rsidRPr="005C3C3B" w:rsidRDefault="00B65C8B" w:rsidP="00B65C8B">
      <w:pPr>
        <w:pStyle w:val="Reference"/>
        <w:rPr>
          <w:shd w:val="clear" w:color="auto" w:fill="FFFFFF"/>
        </w:rPr>
      </w:pPr>
      <w:r w:rsidRPr="005C3C3B">
        <w:rPr>
          <w:shd w:val="clear" w:color="auto" w:fill="FFFFFF"/>
        </w:rPr>
        <w:t>Kamal, M. R., Manivannan, K. K., &amp; Sunil, G. (2024, January). Machine Learning and Data Mining Approaches for Infectious Disease Surveillance and Outbreak Management in Healthcare. In</w:t>
      </w:r>
      <w:r w:rsidRPr="005C3C3B">
        <w:rPr>
          <w:rStyle w:val="apple-converted-space"/>
          <w:shd w:val="clear" w:color="auto" w:fill="FFFFFF"/>
        </w:rPr>
        <w:t> </w:t>
      </w:r>
      <w:r w:rsidRPr="005C3C3B">
        <w:t>2024 International Conference on Advancements in Smart, Secure and Intelligent Computing (ASSIC)</w:t>
      </w:r>
      <w:r w:rsidRPr="005C3C3B">
        <w:rPr>
          <w:rStyle w:val="apple-converted-space"/>
          <w:shd w:val="clear" w:color="auto" w:fill="FFFFFF"/>
        </w:rPr>
        <w:t> </w:t>
      </w:r>
      <w:r w:rsidRPr="005C3C3B">
        <w:rPr>
          <w:shd w:val="clear" w:color="auto" w:fill="FFFFFF"/>
        </w:rPr>
        <w:t xml:space="preserve">(pp. 1-7). IEEE. </w:t>
      </w:r>
      <w:hyperlink r:id="rId35" w:history="1">
        <w:r w:rsidRPr="005C3C3B">
          <w:rPr>
            <w:rStyle w:val="Hyperlink"/>
            <w:color w:val="auto"/>
            <w:shd w:val="clear" w:color="auto" w:fill="FFFFFF"/>
          </w:rPr>
          <w:t>https://doi.org/10.1109/ASSIC60049.2024.10507990</w:t>
        </w:r>
      </w:hyperlink>
    </w:p>
    <w:p w14:paraId="4A0FC050" w14:textId="77777777" w:rsidR="00B65C8B" w:rsidRPr="005C3C3B" w:rsidRDefault="00B65C8B" w:rsidP="00B65C8B">
      <w:pPr>
        <w:pStyle w:val="Reference"/>
      </w:pPr>
      <w:r w:rsidRPr="005C3C3B">
        <w:t xml:space="preserve">Natarajan, Gobu, et al. Influence of heat treated Manihot Esculenta </w:t>
      </w:r>
      <w:proofErr w:type="spellStart"/>
      <w:r w:rsidRPr="005C3C3B">
        <w:t>Biosilica</w:t>
      </w:r>
      <w:proofErr w:type="spellEnd"/>
      <w:r w:rsidRPr="005C3C3B">
        <w:t xml:space="preserve"> on friction stir welded AA 6065-Al2O3 metal matrix composite and microstructural, mechanical, and fatigue analysis. Materials Research 28 (2025): e20240473.</w:t>
      </w:r>
    </w:p>
    <w:p w14:paraId="5951AA9B" w14:textId="77777777" w:rsidR="00B65C8B" w:rsidRPr="005C3C3B" w:rsidRDefault="00B65C8B" w:rsidP="00B65C8B">
      <w:pPr>
        <w:pStyle w:val="Reference"/>
        <w:rPr>
          <w:rStyle w:val="Hyperlink"/>
          <w:color w:val="auto"/>
        </w:rPr>
      </w:pPr>
      <w:r w:rsidRPr="005C3C3B">
        <w:rPr>
          <w:shd w:val="clear" w:color="auto" w:fill="FFFFFF"/>
        </w:rPr>
        <w:t>Kaushal et al., (2024). Fault prediction and awareness for power distribution in grid connected res using hybrid machine learning.</w:t>
      </w:r>
      <w:r w:rsidRPr="005C3C3B">
        <w:rPr>
          <w:rStyle w:val="apple-converted-space"/>
          <w:shd w:val="clear" w:color="auto" w:fill="FFFFFF"/>
        </w:rPr>
        <w:t> </w:t>
      </w:r>
      <w:r w:rsidRPr="005C3C3B">
        <w:t>Electric Power Components and Systems</w:t>
      </w:r>
      <w:r w:rsidRPr="005C3C3B">
        <w:rPr>
          <w:shd w:val="clear" w:color="auto" w:fill="FFFFFF"/>
        </w:rPr>
        <w:t xml:space="preserve">, 1-22. </w:t>
      </w:r>
      <w:hyperlink r:id="rId36" w:history="1">
        <w:r w:rsidRPr="005C3C3B">
          <w:rPr>
            <w:rStyle w:val="Hyperlink"/>
            <w:color w:val="auto"/>
          </w:rPr>
          <w:t>https://doi.org/10.1080/15325008.2024.2337217</w:t>
        </w:r>
      </w:hyperlink>
    </w:p>
    <w:p w14:paraId="2D0AEB94" w14:textId="77777777" w:rsidR="00B65C8B" w:rsidRPr="005C3C3B" w:rsidRDefault="00B65C8B" w:rsidP="00B65C8B">
      <w:pPr>
        <w:pStyle w:val="Reference"/>
        <w:rPr>
          <w:shd w:val="clear" w:color="auto" w:fill="FFFFFF"/>
        </w:rPr>
      </w:pPr>
      <w:proofErr w:type="spellStart"/>
      <w:r w:rsidRPr="005C3C3B">
        <w:rPr>
          <w:shd w:val="clear" w:color="auto" w:fill="FFFFFF"/>
        </w:rPr>
        <w:t>Raskar</w:t>
      </w:r>
      <w:proofErr w:type="spellEnd"/>
      <w:r w:rsidRPr="005C3C3B">
        <w:rPr>
          <w:shd w:val="clear" w:color="auto" w:fill="FFFFFF"/>
        </w:rPr>
        <w:t>, Sandeep, Gulshan Dhasmana, M. Lakshminarayana, and Harshal Patil. Enhancing Energy Efficiency in Wireless Sensor Networks using Deep Learning. In 2025 International Conference on Multi-Agent Systems for Collaborative Intelligence (ICMSCI), pp. 1515-1520. IEEE, 2025.</w:t>
      </w:r>
    </w:p>
    <w:p w14:paraId="16FC5C7E" w14:textId="77777777" w:rsidR="00B65C8B" w:rsidRPr="005C3C3B" w:rsidRDefault="00B65C8B" w:rsidP="00B65C8B">
      <w:pPr>
        <w:pStyle w:val="Reference"/>
      </w:pPr>
      <w:r w:rsidRPr="005C3C3B">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6A750B70" w14:textId="77777777" w:rsidR="00B65C8B" w:rsidRPr="005C3C3B" w:rsidRDefault="00B65C8B" w:rsidP="00B65C8B">
      <w:pPr>
        <w:pStyle w:val="Reference"/>
      </w:pPr>
      <w:r w:rsidRPr="005C3C3B">
        <w:rPr>
          <w:shd w:val="clear" w:color="auto" w:fill="FFFFFF"/>
        </w:rPr>
        <w:t>Kumar et al., (2024). Optimized forecasting approach for scheduling wind generation plants and maximizing renewable energy utilization.</w:t>
      </w:r>
      <w:r w:rsidRPr="005C3C3B">
        <w:rPr>
          <w:rStyle w:val="apple-converted-space"/>
          <w:shd w:val="clear" w:color="auto" w:fill="FFFFFF"/>
        </w:rPr>
        <w:t> </w:t>
      </w:r>
      <w:r w:rsidRPr="005C3C3B">
        <w:t>Electric Power Components and Systems</w:t>
      </w:r>
      <w:r w:rsidRPr="005C3C3B">
        <w:rPr>
          <w:shd w:val="clear" w:color="auto" w:fill="FFFFFF"/>
        </w:rPr>
        <w:t xml:space="preserve">, 1-17. </w:t>
      </w:r>
      <w:hyperlink r:id="rId37" w:history="1">
        <w:r w:rsidRPr="005C3C3B">
          <w:rPr>
            <w:rStyle w:val="Hyperlink"/>
            <w:color w:val="auto"/>
          </w:rPr>
          <w:t>https://doi.org/10.1080/15325008.2024.2337218</w:t>
        </w:r>
      </w:hyperlink>
    </w:p>
    <w:p w14:paraId="2744B456" w14:textId="77777777" w:rsidR="00B65C8B" w:rsidRPr="005C3C3B" w:rsidRDefault="00B65C8B" w:rsidP="00B65C8B">
      <w:pPr>
        <w:pStyle w:val="Reference"/>
      </w:pPr>
      <w:r w:rsidRPr="005C3C3B">
        <w:rPr>
          <w:shd w:val="clear" w:color="auto" w:fill="FFFFFF"/>
        </w:rPr>
        <w:t>Parashar et al., (2024). Time series analysis and random forest techniques for prediction of sales for retail grocery. In</w:t>
      </w:r>
      <w:r w:rsidRPr="005C3C3B">
        <w:rPr>
          <w:rStyle w:val="apple-converted-space"/>
          <w:shd w:val="clear" w:color="auto" w:fill="FFFFFF"/>
        </w:rPr>
        <w:t> </w:t>
      </w:r>
      <w:r w:rsidRPr="005C3C3B">
        <w:t>2024 IEEE International Conference on Computing, Power and Communication Technologies (IC2PCT)</w:t>
      </w:r>
      <w:r w:rsidRPr="005C3C3B">
        <w:rPr>
          <w:rStyle w:val="apple-converted-space"/>
          <w:shd w:val="clear" w:color="auto" w:fill="FFFFFF"/>
        </w:rPr>
        <w:t> </w:t>
      </w:r>
      <w:r w:rsidRPr="005C3C3B">
        <w:rPr>
          <w:shd w:val="clear" w:color="auto" w:fill="FFFFFF"/>
        </w:rPr>
        <w:t xml:space="preserve">(Vol. 5, pp. 531-535). IEEE. </w:t>
      </w:r>
      <w:hyperlink r:id="rId38" w:history="1">
        <w:r w:rsidRPr="005C3C3B">
          <w:rPr>
            <w:rStyle w:val="Hyperlink"/>
            <w:color w:val="auto"/>
            <w:shd w:val="clear" w:color="auto" w:fill="FFFFFF"/>
          </w:rPr>
          <w:t>https://doi.org/10.1109/IC2PCT60090.2024.10486802</w:t>
        </w:r>
      </w:hyperlink>
    </w:p>
    <w:p w14:paraId="11C70942" w14:textId="77777777" w:rsidR="00B65C8B" w:rsidRPr="005C3C3B" w:rsidRDefault="00B65C8B" w:rsidP="00B65C8B">
      <w:pPr>
        <w:pStyle w:val="Reference"/>
        <w:rPr>
          <w:shd w:val="clear" w:color="auto" w:fill="FFFFFF"/>
        </w:rPr>
      </w:pPr>
      <w:r w:rsidRPr="005C3C3B">
        <w:rPr>
          <w:shd w:val="clear" w:color="auto" w:fill="FFFFFF"/>
        </w:rPr>
        <w:t xml:space="preserve">M.E.M. Soudagar et al. Exploration and thermal characteristics analysis of hybrid TiO2/SiO2 nanofluids passing through heavy-duty automotive radiators for intensive cooling system. J </w:t>
      </w:r>
      <w:proofErr w:type="spellStart"/>
      <w:r w:rsidRPr="005C3C3B">
        <w:rPr>
          <w:shd w:val="clear" w:color="auto" w:fill="FFFFFF"/>
        </w:rPr>
        <w:t>Therm</w:t>
      </w:r>
      <w:proofErr w:type="spellEnd"/>
      <w:r w:rsidRPr="005C3C3B">
        <w:rPr>
          <w:shd w:val="clear" w:color="auto" w:fill="FFFFFF"/>
        </w:rPr>
        <w:t xml:space="preserve"> Anal </w:t>
      </w:r>
      <w:proofErr w:type="spellStart"/>
      <w:r w:rsidRPr="005C3C3B">
        <w:rPr>
          <w:shd w:val="clear" w:color="auto" w:fill="FFFFFF"/>
        </w:rPr>
        <w:t>Calorim</w:t>
      </w:r>
      <w:proofErr w:type="spellEnd"/>
      <w:r w:rsidRPr="005C3C3B">
        <w:rPr>
          <w:shd w:val="clear" w:color="auto" w:fill="FFFFFF"/>
        </w:rPr>
        <w:t xml:space="preserve"> (2025). </w:t>
      </w:r>
      <w:hyperlink r:id="rId39" w:history="1">
        <w:r w:rsidRPr="005C3C3B">
          <w:rPr>
            <w:rStyle w:val="Hyperlink"/>
            <w:color w:val="auto"/>
            <w:shd w:val="clear" w:color="auto" w:fill="FFFFFF"/>
          </w:rPr>
          <w:t>https://doi.org/10.1007/s10973-025-14305-6</w:t>
        </w:r>
      </w:hyperlink>
    </w:p>
    <w:p w14:paraId="1BBADD6E" w14:textId="77777777" w:rsidR="00B65C8B" w:rsidRPr="005C3C3B" w:rsidRDefault="00B65C8B" w:rsidP="00B65C8B">
      <w:pPr>
        <w:pStyle w:val="Reference"/>
      </w:pPr>
      <w:r w:rsidRPr="005C3C3B">
        <w:rPr>
          <w:shd w:val="clear" w:color="auto" w:fill="FFFFFF"/>
        </w:rPr>
        <w:t xml:space="preserve">Niveditha, V. R., </w:t>
      </w:r>
      <w:proofErr w:type="spellStart"/>
      <w:r w:rsidRPr="005C3C3B">
        <w:rPr>
          <w:shd w:val="clear" w:color="auto" w:fill="FFFFFF"/>
        </w:rPr>
        <w:t>Nadh</w:t>
      </w:r>
      <w:proofErr w:type="spellEnd"/>
      <w:r w:rsidRPr="005C3C3B">
        <w:rPr>
          <w:shd w:val="clear" w:color="auto" w:fill="FFFFFF"/>
        </w:rPr>
        <w:t>, V. S., Srinivas, C., Dhanraj, J. A., &amp; Saravanan, A. (2024). Application of response surface and artificial neural network optimization approaches for exploring methylene blue adsorption using luffa fiber treated with sodium chlorite.</w:t>
      </w:r>
      <w:r w:rsidRPr="005C3C3B">
        <w:rPr>
          <w:rStyle w:val="apple-converted-space"/>
          <w:shd w:val="clear" w:color="auto" w:fill="FFFFFF"/>
        </w:rPr>
        <w:t> </w:t>
      </w:r>
      <w:r w:rsidRPr="005C3C3B">
        <w:t>Journal of Water Process Engineering</w:t>
      </w:r>
      <w:r w:rsidRPr="005C3C3B">
        <w:rPr>
          <w:shd w:val="clear" w:color="auto" w:fill="FFFFFF"/>
        </w:rPr>
        <w:t>,</w:t>
      </w:r>
      <w:r w:rsidRPr="005C3C3B">
        <w:rPr>
          <w:rStyle w:val="apple-converted-space"/>
          <w:shd w:val="clear" w:color="auto" w:fill="FFFFFF"/>
        </w:rPr>
        <w:t> </w:t>
      </w:r>
      <w:r w:rsidRPr="005C3C3B">
        <w:t>58</w:t>
      </w:r>
      <w:r w:rsidRPr="005C3C3B">
        <w:rPr>
          <w:shd w:val="clear" w:color="auto" w:fill="FFFFFF"/>
        </w:rPr>
        <w:t>, 104778.</w:t>
      </w:r>
      <w:hyperlink r:id="rId40" w:tgtFrame="_blank" w:tooltip="Persistent link using digital object identifier" w:history="1">
        <w:r w:rsidRPr="005C3C3B">
          <w:rPr>
            <w:rStyle w:val="anchor-text"/>
          </w:rPr>
          <w:t>https://doi.org/10.1016/j.jwpe.2024.104778</w:t>
        </w:r>
      </w:hyperlink>
    </w:p>
    <w:p w14:paraId="6ACD7E21" w14:textId="77777777" w:rsidR="00B65C8B" w:rsidRPr="005C3C3B" w:rsidRDefault="00B65C8B" w:rsidP="00B65C8B">
      <w:pPr>
        <w:pStyle w:val="Reference"/>
        <w:rPr>
          <w:rStyle w:val="Hyperlink"/>
          <w:color w:val="auto"/>
        </w:rPr>
      </w:pPr>
      <w:proofErr w:type="spellStart"/>
      <w:r w:rsidRPr="005C3C3B">
        <w:rPr>
          <w:shd w:val="clear" w:color="auto" w:fill="FFFFFF"/>
        </w:rPr>
        <w:t>Masannan</w:t>
      </w:r>
      <w:proofErr w:type="spellEnd"/>
      <w:r w:rsidRPr="005C3C3B">
        <w:rPr>
          <w:shd w:val="clear" w:color="auto" w:fill="FFFFFF"/>
        </w:rPr>
        <w:t xml:space="preserve"> et al., (2024). Experimental investigation on the drilling characteristics of kenaf/PLA-based laminates.</w:t>
      </w:r>
      <w:r w:rsidRPr="005C3C3B">
        <w:rPr>
          <w:rStyle w:val="apple-converted-space"/>
          <w:shd w:val="clear" w:color="auto" w:fill="FFFFFF"/>
        </w:rPr>
        <w:t> </w:t>
      </w:r>
      <w:r w:rsidRPr="005C3C3B">
        <w:t>Engineering Proceedings</w:t>
      </w:r>
      <w:r w:rsidRPr="005C3C3B">
        <w:rPr>
          <w:shd w:val="clear" w:color="auto" w:fill="FFFFFF"/>
        </w:rPr>
        <w:t>,</w:t>
      </w:r>
      <w:r w:rsidRPr="005C3C3B">
        <w:rPr>
          <w:rStyle w:val="apple-converted-space"/>
          <w:shd w:val="clear" w:color="auto" w:fill="FFFFFF"/>
        </w:rPr>
        <w:t> </w:t>
      </w:r>
      <w:r w:rsidRPr="005C3C3B">
        <w:t>61</w:t>
      </w:r>
      <w:r w:rsidRPr="005C3C3B">
        <w:rPr>
          <w:shd w:val="clear" w:color="auto" w:fill="FFFFFF"/>
        </w:rPr>
        <w:t xml:space="preserve">(1), 9. </w:t>
      </w:r>
      <w:hyperlink r:id="rId41" w:history="1">
        <w:r w:rsidRPr="005C3C3B">
          <w:rPr>
            <w:rStyle w:val="Hyperlink"/>
            <w:bCs/>
            <w:color w:val="auto"/>
          </w:rPr>
          <w:t>https://doi.org/10.3390/engproc2024061009</w:t>
        </w:r>
      </w:hyperlink>
    </w:p>
    <w:p w14:paraId="686CA887" w14:textId="77777777" w:rsidR="00B65C8B" w:rsidRPr="005C3C3B" w:rsidRDefault="00B65C8B" w:rsidP="00B65C8B">
      <w:pPr>
        <w:pStyle w:val="Reference"/>
        <w:rPr>
          <w:shd w:val="clear" w:color="auto" w:fill="FFFFFF"/>
        </w:rPr>
      </w:pPr>
      <w:r w:rsidRPr="005C3C3B">
        <w:rPr>
          <w:shd w:val="clear" w:color="auto" w:fill="FFFFFF"/>
        </w:rPr>
        <w:lastRenderedPageBreak/>
        <w:t xml:space="preserve">S. Prabagaran et al. Texturing of silicon nitride passivation layers on functional </w:t>
      </w:r>
      <w:proofErr w:type="spellStart"/>
      <w:r w:rsidRPr="005C3C3B">
        <w:rPr>
          <w:shd w:val="clear" w:color="auto" w:fill="FFFFFF"/>
        </w:rPr>
        <w:t>behaviour</w:t>
      </w:r>
      <w:proofErr w:type="spellEnd"/>
      <w:r w:rsidRPr="005C3C3B">
        <w:rPr>
          <w:shd w:val="clear" w:color="auto" w:fill="FFFFFF"/>
        </w:rPr>
        <w:t xml:space="preserve"> study of polycrystalline silicon (p-Si) made with plasma enhanced chemical </w:t>
      </w:r>
      <w:proofErr w:type="spellStart"/>
      <w:r w:rsidRPr="005C3C3B">
        <w:rPr>
          <w:shd w:val="clear" w:color="auto" w:fill="FFFFFF"/>
        </w:rPr>
        <w:t>vapour</w:t>
      </w:r>
      <w:proofErr w:type="spellEnd"/>
      <w:r w:rsidRPr="005C3C3B">
        <w:rPr>
          <w:shd w:val="clear" w:color="auto" w:fill="FFFFFF"/>
        </w:rPr>
        <w:t xml:space="preserve"> deposition. J Mater Sci: Mater Electron 36, 73 (2025). </w:t>
      </w:r>
      <w:hyperlink r:id="rId42" w:history="1">
        <w:r w:rsidRPr="005C3C3B">
          <w:rPr>
            <w:rStyle w:val="Hyperlink"/>
            <w:color w:val="auto"/>
            <w:shd w:val="clear" w:color="auto" w:fill="FFFFFF"/>
          </w:rPr>
          <w:t>https://doi.org/10.1007/s10854-024-14135-6</w:t>
        </w:r>
      </w:hyperlink>
    </w:p>
    <w:p w14:paraId="2B8A3CA7" w14:textId="77777777" w:rsidR="00B65C8B" w:rsidRPr="005C3C3B" w:rsidRDefault="00B65C8B" w:rsidP="00B65C8B">
      <w:pPr>
        <w:pStyle w:val="Reference"/>
        <w:rPr>
          <w:shd w:val="clear" w:color="auto" w:fill="FFFFFF"/>
        </w:rPr>
      </w:pPr>
      <w:r w:rsidRPr="005C3C3B">
        <w:rPr>
          <w:shd w:val="clear" w:color="auto" w:fill="FFFFFF"/>
        </w:rPr>
        <w:t>M. A. Babu et al. Effect of Surfactants and Hybrid Filler on Microstructural and Mechanical Properties of Al7075/</w:t>
      </w:r>
      <w:proofErr w:type="spellStart"/>
      <w:r w:rsidRPr="005C3C3B">
        <w:rPr>
          <w:shd w:val="clear" w:color="auto" w:fill="FFFFFF"/>
        </w:rPr>
        <w:t>TiC</w:t>
      </w:r>
      <w:proofErr w:type="spellEnd"/>
      <w:r w:rsidRPr="005C3C3B">
        <w:rPr>
          <w:shd w:val="clear" w:color="auto" w:fill="FFFFFF"/>
        </w:rPr>
        <w:t xml:space="preserve">/Graphene Alloy Composite via Additive Manufacturing. J. of Materi Eng and Perform (2025). </w:t>
      </w:r>
      <w:hyperlink r:id="rId43" w:history="1">
        <w:r w:rsidRPr="005C3C3B">
          <w:rPr>
            <w:rStyle w:val="Hyperlink"/>
            <w:color w:val="auto"/>
            <w:shd w:val="clear" w:color="auto" w:fill="FFFFFF"/>
          </w:rPr>
          <w:t>https://doi.org/10.1007/s11665-025-11873-4</w:t>
        </w:r>
      </w:hyperlink>
    </w:p>
    <w:p w14:paraId="7145A4F0" w14:textId="77777777" w:rsidR="00B65C8B" w:rsidRDefault="00B65C8B" w:rsidP="00B65C8B">
      <w:pPr>
        <w:pStyle w:val="Reference"/>
      </w:pPr>
      <w:r w:rsidRPr="005C3C3B">
        <w:rPr>
          <w:shd w:val="clear" w:color="auto" w:fill="FFFFFF"/>
        </w:rPr>
        <w:t>Rajendran et al., (2024). Development of Intelligent Power Quality Management in Renewable Energy System in Smart Grid using Deep Learning. In</w:t>
      </w:r>
      <w:r w:rsidRPr="005C3C3B">
        <w:rPr>
          <w:rStyle w:val="apple-converted-space"/>
          <w:shd w:val="clear" w:color="auto" w:fill="FFFFFF"/>
        </w:rPr>
        <w:t> </w:t>
      </w:r>
      <w:r w:rsidRPr="005C3C3B">
        <w:t>2024 International Conference on Inventive Computation Technologies (ICICT)</w:t>
      </w:r>
      <w:r w:rsidRPr="005C3C3B">
        <w:rPr>
          <w:rStyle w:val="apple-converted-space"/>
          <w:shd w:val="clear" w:color="auto" w:fill="FFFFFF"/>
        </w:rPr>
        <w:t> </w:t>
      </w:r>
      <w:r w:rsidRPr="005C3C3B">
        <w:rPr>
          <w:shd w:val="clear" w:color="auto" w:fill="FFFFFF"/>
        </w:rPr>
        <w:t xml:space="preserve">(pp. 1178-1182). IEEE.  </w:t>
      </w:r>
      <w:hyperlink r:id="rId44" w:history="1">
        <w:r w:rsidRPr="005C3C3B">
          <w:rPr>
            <w:rStyle w:val="Hyperlink"/>
            <w:color w:val="auto"/>
          </w:rPr>
          <w:t>https://doi.org/10.1109/ICICT60155.2024.10544835</w:t>
        </w:r>
      </w:hyperlink>
    </w:p>
    <w:p w14:paraId="17D575F7" w14:textId="77777777" w:rsidR="001150F3" w:rsidRPr="001074B8" w:rsidRDefault="001150F3" w:rsidP="001150F3">
      <w:pPr>
        <w:pStyle w:val="Reference"/>
      </w:pPr>
      <w:r w:rsidRPr="001074B8">
        <w:t xml:space="preserve">Karthikeyan, S., Karthick, M., Saravanan, N., </w:t>
      </w:r>
      <w:proofErr w:type="spellStart"/>
      <w:r w:rsidRPr="001074B8">
        <w:t>Udayakumaran</w:t>
      </w:r>
      <w:proofErr w:type="spellEnd"/>
      <w:r w:rsidRPr="001074B8">
        <w:t>, P., Suriyaprakash, L., &amp; Senthilkumar, K. (2025). Construction safety performance measure for perception of excavation hazard by comprehensive survey route. In </w:t>
      </w:r>
      <w:r w:rsidRPr="001074B8">
        <w:rPr>
          <w:i/>
          <w:iCs/>
        </w:rPr>
        <w:t>AIP Conference Proceedings</w:t>
      </w:r>
      <w:r w:rsidRPr="001074B8">
        <w:t> (Vol. 3252, No. 1, p. 020220). AIP Publishing LLC.</w:t>
      </w:r>
    </w:p>
    <w:p w14:paraId="731B320F" w14:textId="77777777" w:rsidR="001150F3" w:rsidRPr="005C3C3B" w:rsidRDefault="001150F3" w:rsidP="001150F3">
      <w:pPr>
        <w:pStyle w:val="Reference"/>
      </w:pPr>
      <w:r w:rsidRPr="001074B8">
        <w:t>Saravanakumar, A., Murali, J. G., Kuila, A., Karthikeyan, S., Ganesan, S., &amp; Gowrishankar, A. (2025). Biodegradable bast fiber made polypropylene composite via hot compression: Characteristics study. In </w:t>
      </w:r>
      <w:r w:rsidRPr="001074B8">
        <w:rPr>
          <w:i/>
          <w:iCs/>
        </w:rPr>
        <w:t>AIP Conference Proceedings</w:t>
      </w:r>
      <w:r w:rsidRPr="001074B8">
        <w:t> (Vol. 3267, No. 1, p. 020291). AIP Publishing LLC.</w:t>
      </w:r>
    </w:p>
    <w:p w14:paraId="755C6587" w14:textId="77777777" w:rsidR="00810E4B" w:rsidRDefault="00810E4B" w:rsidP="00B65C8B">
      <w:pPr>
        <w:pStyle w:val="Reference"/>
        <w:numPr>
          <w:ilvl w:val="0"/>
          <w:numId w:val="0"/>
        </w:numPr>
        <w:ind w:left="426"/>
      </w:pPr>
    </w:p>
    <w:p w14:paraId="74AFE473" w14:textId="77777777" w:rsidR="006E4474" w:rsidRDefault="006E4474" w:rsidP="00A24F3D">
      <w:pPr>
        <w:pStyle w:val="Paragraph"/>
        <w:rPr>
          <w:b/>
          <w:iCs/>
          <w:sz w:val="24"/>
        </w:rPr>
      </w:pPr>
    </w:p>
    <w:sectPr w:rsidR="006E4474" w:rsidSect="00FB183C">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003125510">
    <w:abstractNumId w:val="18"/>
  </w:num>
  <w:num w:numId="2" w16cid:durableId="925118743">
    <w:abstractNumId w:val="3"/>
  </w:num>
  <w:num w:numId="3" w16cid:durableId="1989281070">
    <w:abstractNumId w:val="15"/>
  </w:num>
  <w:num w:numId="4" w16cid:durableId="1825196727">
    <w:abstractNumId w:val="9"/>
  </w:num>
  <w:num w:numId="5" w16cid:durableId="1153910621">
    <w:abstractNumId w:val="14"/>
  </w:num>
  <w:num w:numId="6" w16cid:durableId="405689665">
    <w:abstractNumId w:val="5"/>
  </w:num>
  <w:num w:numId="7" w16cid:durableId="1858763658">
    <w:abstractNumId w:val="8"/>
  </w:num>
  <w:num w:numId="8" w16cid:durableId="207495130">
    <w:abstractNumId w:val="1"/>
  </w:num>
  <w:num w:numId="9" w16cid:durableId="644314368">
    <w:abstractNumId w:val="17"/>
  </w:num>
  <w:num w:numId="10" w16cid:durableId="70396193">
    <w:abstractNumId w:val="11"/>
  </w:num>
  <w:num w:numId="11" w16cid:durableId="1280137867">
    <w:abstractNumId w:val="16"/>
  </w:num>
  <w:num w:numId="12" w16cid:durableId="376516452">
    <w:abstractNumId w:val="13"/>
  </w:num>
  <w:num w:numId="13" w16cid:durableId="453984261">
    <w:abstractNumId w:val="7"/>
  </w:num>
  <w:num w:numId="14" w16cid:durableId="1413969839">
    <w:abstractNumId w:val="17"/>
  </w:num>
  <w:num w:numId="15" w16cid:durableId="539780470">
    <w:abstractNumId w:val="10"/>
  </w:num>
  <w:num w:numId="16" w16cid:durableId="1905069017">
    <w:abstractNumId w:val="7"/>
  </w:num>
  <w:num w:numId="17" w16cid:durableId="212540977">
    <w:abstractNumId w:val="7"/>
  </w:num>
  <w:num w:numId="18" w16cid:durableId="1167668547">
    <w:abstractNumId w:val="7"/>
  </w:num>
  <w:num w:numId="19" w16cid:durableId="952516254">
    <w:abstractNumId w:val="7"/>
  </w:num>
  <w:num w:numId="20" w16cid:durableId="131339115">
    <w:abstractNumId w:val="7"/>
  </w:num>
  <w:num w:numId="21" w16cid:durableId="1920483354">
    <w:abstractNumId w:val="7"/>
  </w:num>
  <w:num w:numId="22" w16cid:durableId="443308986">
    <w:abstractNumId w:val="7"/>
  </w:num>
  <w:num w:numId="23" w16cid:durableId="123891267">
    <w:abstractNumId w:val="7"/>
  </w:num>
  <w:num w:numId="24" w16cid:durableId="229586296">
    <w:abstractNumId w:val="7"/>
  </w:num>
  <w:num w:numId="25" w16cid:durableId="1109853905">
    <w:abstractNumId w:val="7"/>
  </w:num>
  <w:num w:numId="26" w16cid:durableId="280495759">
    <w:abstractNumId w:val="7"/>
  </w:num>
  <w:num w:numId="27" w16cid:durableId="1343236479">
    <w:abstractNumId w:val="7"/>
  </w:num>
  <w:num w:numId="28" w16cid:durableId="1204754012">
    <w:abstractNumId w:val="7"/>
  </w:num>
  <w:num w:numId="29" w16cid:durableId="1797870316">
    <w:abstractNumId w:val="14"/>
  </w:num>
  <w:num w:numId="30" w16cid:durableId="72095198">
    <w:abstractNumId w:val="14"/>
  </w:num>
  <w:num w:numId="31" w16cid:durableId="1720325198">
    <w:abstractNumId w:val="14"/>
    <w:lvlOverride w:ilvl="0">
      <w:startOverride w:val="1"/>
    </w:lvlOverride>
  </w:num>
  <w:num w:numId="32" w16cid:durableId="952638914">
    <w:abstractNumId w:val="14"/>
  </w:num>
  <w:num w:numId="33" w16cid:durableId="1497578308">
    <w:abstractNumId w:val="14"/>
    <w:lvlOverride w:ilvl="0">
      <w:startOverride w:val="1"/>
    </w:lvlOverride>
  </w:num>
  <w:num w:numId="34" w16cid:durableId="489978274">
    <w:abstractNumId w:val="14"/>
    <w:lvlOverride w:ilvl="0">
      <w:startOverride w:val="1"/>
    </w:lvlOverride>
  </w:num>
  <w:num w:numId="35" w16cid:durableId="714277372">
    <w:abstractNumId w:val="15"/>
    <w:lvlOverride w:ilvl="0">
      <w:startOverride w:val="1"/>
    </w:lvlOverride>
  </w:num>
  <w:num w:numId="36" w16cid:durableId="1063404320">
    <w:abstractNumId w:val="15"/>
  </w:num>
  <w:num w:numId="37" w16cid:durableId="2050643528">
    <w:abstractNumId w:val="15"/>
    <w:lvlOverride w:ilvl="0">
      <w:startOverride w:val="1"/>
    </w:lvlOverride>
  </w:num>
  <w:num w:numId="38" w16cid:durableId="1095249984">
    <w:abstractNumId w:val="15"/>
  </w:num>
  <w:num w:numId="39" w16cid:durableId="50269797">
    <w:abstractNumId w:val="15"/>
    <w:lvlOverride w:ilvl="0">
      <w:startOverride w:val="1"/>
    </w:lvlOverride>
  </w:num>
  <w:num w:numId="40" w16cid:durableId="458230241">
    <w:abstractNumId w:val="15"/>
    <w:lvlOverride w:ilvl="0">
      <w:startOverride w:val="1"/>
    </w:lvlOverride>
  </w:num>
  <w:num w:numId="41" w16cid:durableId="1553614300">
    <w:abstractNumId w:val="15"/>
    <w:lvlOverride w:ilvl="0">
      <w:startOverride w:val="1"/>
    </w:lvlOverride>
  </w:num>
  <w:num w:numId="42" w16cid:durableId="363870054">
    <w:abstractNumId w:val="15"/>
  </w:num>
  <w:num w:numId="43" w16cid:durableId="2119793407">
    <w:abstractNumId w:val="15"/>
  </w:num>
  <w:num w:numId="44" w16cid:durableId="15934664">
    <w:abstractNumId w:val="2"/>
  </w:num>
  <w:num w:numId="45" w16cid:durableId="1141115436">
    <w:abstractNumId w:val="0"/>
  </w:num>
  <w:num w:numId="46" w16cid:durableId="1676687520">
    <w:abstractNumId w:val="12"/>
  </w:num>
  <w:num w:numId="47" w16cid:durableId="346254056">
    <w:abstractNumId w:val="6"/>
  </w:num>
  <w:num w:numId="48" w16cid:durableId="14451563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tDA0szC0MDcxtDRR0lEKTi0uzszPAykwrAUAFubsdywAAAA="/>
  </w:docVars>
  <w:rsids>
    <w:rsidRoot w:val="00C14B14"/>
    <w:rsid w:val="0000213D"/>
    <w:rsid w:val="00002335"/>
    <w:rsid w:val="00003D7C"/>
    <w:rsid w:val="00014140"/>
    <w:rsid w:val="00021BC4"/>
    <w:rsid w:val="00025DB2"/>
    <w:rsid w:val="00027428"/>
    <w:rsid w:val="00031EC9"/>
    <w:rsid w:val="00045CED"/>
    <w:rsid w:val="00066FED"/>
    <w:rsid w:val="00067B5B"/>
    <w:rsid w:val="00075EA6"/>
    <w:rsid w:val="0007709F"/>
    <w:rsid w:val="00084D33"/>
    <w:rsid w:val="0008553C"/>
    <w:rsid w:val="00086F62"/>
    <w:rsid w:val="00090674"/>
    <w:rsid w:val="00091FC5"/>
    <w:rsid w:val="0009320B"/>
    <w:rsid w:val="00096AE0"/>
    <w:rsid w:val="000B1B74"/>
    <w:rsid w:val="000B3A2D"/>
    <w:rsid w:val="000B49C0"/>
    <w:rsid w:val="000C3108"/>
    <w:rsid w:val="000E1E94"/>
    <w:rsid w:val="000E382F"/>
    <w:rsid w:val="000E75CD"/>
    <w:rsid w:val="000F3FD2"/>
    <w:rsid w:val="001036BA"/>
    <w:rsid w:val="001146DC"/>
    <w:rsid w:val="00114AB1"/>
    <w:rsid w:val="001150F3"/>
    <w:rsid w:val="001230FF"/>
    <w:rsid w:val="00130BD7"/>
    <w:rsid w:val="00155B67"/>
    <w:rsid w:val="001562AF"/>
    <w:rsid w:val="00161A5B"/>
    <w:rsid w:val="0016385D"/>
    <w:rsid w:val="0016782F"/>
    <w:rsid w:val="001937E9"/>
    <w:rsid w:val="001964E5"/>
    <w:rsid w:val="001B263B"/>
    <w:rsid w:val="001B476A"/>
    <w:rsid w:val="001C764F"/>
    <w:rsid w:val="001C7811"/>
    <w:rsid w:val="001C7BB3"/>
    <w:rsid w:val="001D469C"/>
    <w:rsid w:val="00200063"/>
    <w:rsid w:val="0021619E"/>
    <w:rsid w:val="00220D57"/>
    <w:rsid w:val="0023171B"/>
    <w:rsid w:val="00236BFC"/>
    <w:rsid w:val="00237437"/>
    <w:rsid w:val="00245268"/>
    <w:rsid w:val="002502FD"/>
    <w:rsid w:val="00261E58"/>
    <w:rsid w:val="00274622"/>
    <w:rsid w:val="00285D24"/>
    <w:rsid w:val="00290390"/>
    <w:rsid w:val="002915D3"/>
    <w:rsid w:val="002924DB"/>
    <w:rsid w:val="002941DA"/>
    <w:rsid w:val="002B2C3B"/>
    <w:rsid w:val="002B5648"/>
    <w:rsid w:val="002E3C35"/>
    <w:rsid w:val="002F5298"/>
    <w:rsid w:val="00326AE0"/>
    <w:rsid w:val="00337E4F"/>
    <w:rsid w:val="00340C36"/>
    <w:rsid w:val="00346A9D"/>
    <w:rsid w:val="00375729"/>
    <w:rsid w:val="0039376F"/>
    <w:rsid w:val="003A287B"/>
    <w:rsid w:val="003A5C85"/>
    <w:rsid w:val="003A61B1"/>
    <w:rsid w:val="003B0050"/>
    <w:rsid w:val="003D1F8E"/>
    <w:rsid w:val="003D6312"/>
    <w:rsid w:val="003E5A4F"/>
    <w:rsid w:val="003E7C74"/>
    <w:rsid w:val="003F31C6"/>
    <w:rsid w:val="0040225B"/>
    <w:rsid w:val="00402DA2"/>
    <w:rsid w:val="004119D6"/>
    <w:rsid w:val="00425AC2"/>
    <w:rsid w:val="0044771F"/>
    <w:rsid w:val="00484D39"/>
    <w:rsid w:val="004934E7"/>
    <w:rsid w:val="004B151D"/>
    <w:rsid w:val="004C7243"/>
    <w:rsid w:val="004D6080"/>
    <w:rsid w:val="004E21DE"/>
    <w:rsid w:val="004E3C57"/>
    <w:rsid w:val="004E3CB2"/>
    <w:rsid w:val="0051441C"/>
    <w:rsid w:val="00525813"/>
    <w:rsid w:val="0053513F"/>
    <w:rsid w:val="00567E55"/>
    <w:rsid w:val="00574405"/>
    <w:rsid w:val="005854B0"/>
    <w:rsid w:val="00594F86"/>
    <w:rsid w:val="005A0E21"/>
    <w:rsid w:val="005B3A34"/>
    <w:rsid w:val="005D49AF"/>
    <w:rsid w:val="005D4F55"/>
    <w:rsid w:val="005E415C"/>
    <w:rsid w:val="005E71ED"/>
    <w:rsid w:val="005E7946"/>
    <w:rsid w:val="005F7475"/>
    <w:rsid w:val="00611265"/>
    <w:rsid w:val="00611299"/>
    <w:rsid w:val="00613B4D"/>
    <w:rsid w:val="00616365"/>
    <w:rsid w:val="00616F3B"/>
    <w:rsid w:val="006249A7"/>
    <w:rsid w:val="00633A55"/>
    <w:rsid w:val="0064225B"/>
    <w:rsid w:val="006763F9"/>
    <w:rsid w:val="00681AB4"/>
    <w:rsid w:val="006949BC"/>
    <w:rsid w:val="006C2343"/>
    <w:rsid w:val="006D1229"/>
    <w:rsid w:val="006D372F"/>
    <w:rsid w:val="006D7A18"/>
    <w:rsid w:val="006E4474"/>
    <w:rsid w:val="006F209A"/>
    <w:rsid w:val="00701388"/>
    <w:rsid w:val="00723B7F"/>
    <w:rsid w:val="00725861"/>
    <w:rsid w:val="0073324D"/>
    <w:rsid w:val="0073393A"/>
    <w:rsid w:val="0073539D"/>
    <w:rsid w:val="007438C4"/>
    <w:rsid w:val="00767B8A"/>
    <w:rsid w:val="00775481"/>
    <w:rsid w:val="00781D8E"/>
    <w:rsid w:val="007A233B"/>
    <w:rsid w:val="007B4863"/>
    <w:rsid w:val="007C65E6"/>
    <w:rsid w:val="007D3F8D"/>
    <w:rsid w:val="007D406B"/>
    <w:rsid w:val="007D4407"/>
    <w:rsid w:val="007E1CA3"/>
    <w:rsid w:val="007E5B63"/>
    <w:rsid w:val="00810E4B"/>
    <w:rsid w:val="00812D62"/>
    <w:rsid w:val="00812F29"/>
    <w:rsid w:val="00821713"/>
    <w:rsid w:val="00827050"/>
    <w:rsid w:val="0083278B"/>
    <w:rsid w:val="00834538"/>
    <w:rsid w:val="00836334"/>
    <w:rsid w:val="00850E89"/>
    <w:rsid w:val="008569A7"/>
    <w:rsid w:val="00870497"/>
    <w:rsid w:val="00871AF5"/>
    <w:rsid w:val="008930E4"/>
    <w:rsid w:val="00893821"/>
    <w:rsid w:val="008A7B9C"/>
    <w:rsid w:val="008B39FA"/>
    <w:rsid w:val="008B4754"/>
    <w:rsid w:val="008D550B"/>
    <w:rsid w:val="008E6A7A"/>
    <w:rsid w:val="008F1038"/>
    <w:rsid w:val="008F7046"/>
    <w:rsid w:val="009005FC"/>
    <w:rsid w:val="00922E5A"/>
    <w:rsid w:val="009323E5"/>
    <w:rsid w:val="00943315"/>
    <w:rsid w:val="00946C27"/>
    <w:rsid w:val="00957084"/>
    <w:rsid w:val="009A4F3D"/>
    <w:rsid w:val="009B696B"/>
    <w:rsid w:val="009B7671"/>
    <w:rsid w:val="009E5BA1"/>
    <w:rsid w:val="009F031B"/>
    <w:rsid w:val="009F056E"/>
    <w:rsid w:val="00A224DB"/>
    <w:rsid w:val="00A24F3D"/>
    <w:rsid w:val="00A26DCD"/>
    <w:rsid w:val="00A314BB"/>
    <w:rsid w:val="00A32B7D"/>
    <w:rsid w:val="00A3645F"/>
    <w:rsid w:val="00A37FA3"/>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062F7"/>
    <w:rsid w:val="00B1000D"/>
    <w:rsid w:val="00B10134"/>
    <w:rsid w:val="00B12289"/>
    <w:rsid w:val="00B16BFE"/>
    <w:rsid w:val="00B1796E"/>
    <w:rsid w:val="00B500E5"/>
    <w:rsid w:val="00B65C8B"/>
    <w:rsid w:val="00B82FBD"/>
    <w:rsid w:val="00BA2FD8"/>
    <w:rsid w:val="00BA39BB"/>
    <w:rsid w:val="00BA3B3D"/>
    <w:rsid w:val="00BB318D"/>
    <w:rsid w:val="00BB7EEA"/>
    <w:rsid w:val="00BD1909"/>
    <w:rsid w:val="00BD66F5"/>
    <w:rsid w:val="00BE5E16"/>
    <w:rsid w:val="00BE5FD1"/>
    <w:rsid w:val="00BF581F"/>
    <w:rsid w:val="00C06E05"/>
    <w:rsid w:val="00C14B14"/>
    <w:rsid w:val="00C17370"/>
    <w:rsid w:val="00C2054D"/>
    <w:rsid w:val="00C252EB"/>
    <w:rsid w:val="00C26EC0"/>
    <w:rsid w:val="00C40D7C"/>
    <w:rsid w:val="00C56C77"/>
    <w:rsid w:val="00C84923"/>
    <w:rsid w:val="00CB7B3E"/>
    <w:rsid w:val="00CC739D"/>
    <w:rsid w:val="00D04468"/>
    <w:rsid w:val="00D163FF"/>
    <w:rsid w:val="00D30640"/>
    <w:rsid w:val="00D36257"/>
    <w:rsid w:val="00D4687E"/>
    <w:rsid w:val="00D53A12"/>
    <w:rsid w:val="00D87E2A"/>
    <w:rsid w:val="00D90D03"/>
    <w:rsid w:val="00DB0C43"/>
    <w:rsid w:val="00DB7BB8"/>
    <w:rsid w:val="00DC44B0"/>
    <w:rsid w:val="00DC7D29"/>
    <w:rsid w:val="00DE16D0"/>
    <w:rsid w:val="00DE3354"/>
    <w:rsid w:val="00DF7DCD"/>
    <w:rsid w:val="00DF7E98"/>
    <w:rsid w:val="00E3247E"/>
    <w:rsid w:val="00E50B7D"/>
    <w:rsid w:val="00E86485"/>
    <w:rsid w:val="00E904A1"/>
    <w:rsid w:val="00EA61AF"/>
    <w:rsid w:val="00EB7D28"/>
    <w:rsid w:val="00EC0D0C"/>
    <w:rsid w:val="00ED4A2C"/>
    <w:rsid w:val="00EF6940"/>
    <w:rsid w:val="00F2044A"/>
    <w:rsid w:val="00F20BFC"/>
    <w:rsid w:val="00F24D5F"/>
    <w:rsid w:val="00F6130D"/>
    <w:rsid w:val="00F726C3"/>
    <w:rsid w:val="00F7546A"/>
    <w:rsid w:val="00F820CA"/>
    <w:rsid w:val="00F8554C"/>
    <w:rsid w:val="00F95F82"/>
    <w:rsid w:val="00F97A90"/>
    <w:rsid w:val="00FB183C"/>
    <w:rsid w:val="00FB52F8"/>
    <w:rsid w:val="00FB61E4"/>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CF874F"/>
  <w15:docId w15:val="{D0A11BEA-45A0-45C7-B05B-6F52DB4B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A224DB"/>
    <w:pPr>
      <w:keepNext/>
      <w:spacing w:before="240" w:after="240"/>
      <w:jc w:val="center"/>
      <w:outlineLvl w:val="0"/>
    </w:pPr>
    <w:rPr>
      <w:b/>
      <w:caps/>
    </w:rPr>
  </w:style>
  <w:style w:type="paragraph" w:styleId="Heading2">
    <w:name w:val="heading 2"/>
    <w:basedOn w:val="Normal"/>
    <w:next w:val="Paragraph"/>
    <w:qFormat/>
    <w:rsid w:val="00A224DB"/>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224DB"/>
    <w:rPr>
      <w:sz w:val="16"/>
    </w:rPr>
  </w:style>
  <w:style w:type="paragraph" w:customStyle="1" w:styleId="PaperTitle">
    <w:name w:val="Paper Title"/>
    <w:basedOn w:val="Normal"/>
    <w:next w:val="AuthorName"/>
    <w:rsid w:val="00A224DB"/>
    <w:pPr>
      <w:spacing w:before="1200"/>
      <w:jc w:val="center"/>
    </w:pPr>
    <w:rPr>
      <w:b/>
      <w:sz w:val="36"/>
    </w:rPr>
  </w:style>
  <w:style w:type="paragraph" w:customStyle="1" w:styleId="AuthorName">
    <w:name w:val="Author Name"/>
    <w:basedOn w:val="Normal"/>
    <w:next w:val="AuthorAffiliation"/>
    <w:rsid w:val="00A224DB"/>
    <w:pPr>
      <w:spacing w:before="360" w:after="360"/>
      <w:jc w:val="center"/>
    </w:pPr>
    <w:rPr>
      <w:sz w:val="28"/>
    </w:rPr>
  </w:style>
  <w:style w:type="paragraph" w:customStyle="1" w:styleId="AuthorAffiliation">
    <w:name w:val="Author Affiliation"/>
    <w:basedOn w:val="Normal"/>
    <w:rsid w:val="00A224DB"/>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A224DB"/>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A224DB"/>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A224DB"/>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dx-doi">
    <w:name w:val="dx-doi"/>
    <w:basedOn w:val="Normal"/>
    <w:rsid w:val="00810E4B"/>
    <w:pPr>
      <w:spacing w:before="100" w:beforeAutospacing="1" w:after="100" w:afterAutospacing="1"/>
    </w:pPr>
    <w:rPr>
      <w:szCs w:val="24"/>
      <w:lang w:val="en-IN" w:eastAsia="en-GB"/>
    </w:rPr>
  </w:style>
  <w:style w:type="character" w:customStyle="1" w:styleId="apple-converted-space">
    <w:name w:val="apple-converted-space"/>
    <w:basedOn w:val="DefaultParagraphFont"/>
    <w:rsid w:val="00B65C8B"/>
  </w:style>
  <w:style w:type="character" w:customStyle="1" w:styleId="anchor-text">
    <w:name w:val="anchor-text"/>
    <w:basedOn w:val="DefaultParagraphFont"/>
    <w:rsid w:val="00B65C8B"/>
  </w:style>
  <w:style w:type="character" w:styleId="UnresolvedMention">
    <w:name w:val="Unresolved Mention"/>
    <w:basedOn w:val="DefaultParagraphFont"/>
    <w:uiPriority w:val="99"/>
    <w:semiHidden/>
    <w:unhideWhenUsed/>
    <w:rsid w:val="00FB18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csite.2024.104780" TargetMode="External"/><Relationship Id="rId18" Type="http://schemas.openxmlformats.org/officeDocument/2006/relationships/hyperlink" Target="https://doi.org/10.1007/s10973-025-14427-x" TargetMode="External"/><Relationship Id="rId26" Type="http://schemas.openxmlformats.org/officeDocument/2006/relationships/hyperlink" Target="https://doi.org/10.1080/13640461.2024.2447101" TargetMode="External"/><Relationship Id="rId39" Type="http://schemas.openxmlformats.org/officeDocument/2006/relationships/hyperlink" Target="https://doi.org/10.1007/s10973-025-14305-6" TargetMode="External"/><Relationship Id="rId21" Type="http://schemas.openxmlformats.org/officeDocument/2006/relationships/hyperlink" Target="https://doi.org/10.1007/s11664-024-11669-7" TargetMode="External"/><Relationship Id="rId34" Type="http://schemas.openxmlformats.org/officeDocument/2006/relationships/hyperlink" Target="https://doi.org/10.1109/ICOECA62351.2024.00111" TargetMode="External"/><Relationship Id="rId42" Type="http://schemas.openxmlformats.org/officeDocument/2006/relationships/hyperlink" Target="https://doi.org/10.1007/s10854-024-14135-6"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07/s12206-025-0622-6" TargetMode="External"/><Relationship Id="rId29" Type="http://schemas.openxmlformats.org/officeDocument/2006/relationships/hyperlink" Target="https://doi.org/10.1007/s12206-025-062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12206-025-0723-2" TargetMode="External"/><Relationship Id="rId32" Type="http://schemas.openxmlformats.org/officeDocument/2006/relationships/hyperlink" Target="https://doi.org/10.4271/2024-01-5031" TargetMode="External"/><Relationship Id="rId37" Type="http://schemas.openxmlformats.org/officeDocument/2006/relationships/hyperlink" Target="https://doi.org/10.1080/15325008.2024.2337218" TargetMode="External"/><Relationship Id="rId40" Type="http://schemas.openxmlformats.org/officeDocument/2006/relationships/hyperlink" Target="https://doi.org/10.1016/j.jwpe.2024.104778"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515/ipp-2024-0152" TargetMode="External"/><Relationship Id="rId23" Type="http://schemas.openxmlformats.org/officeDocument/2006/relationships/hyperlink" Target="http://dx.doi.org/10.29228/ijastech..1528281" TargetMode="External"/><Relationship Id="rId28" Type="http://schemas.openxmlformats.org/officeDocument/2006/relationships/hyperlink" Target="https://doi.org/10.1007/s12206-025-0513-x" TargetMode="External"/><Relationship Id="rId36" Type="http://schemas.openxmlformats.org/officeDocument/2006/relationships/hyperlink" Target="https://doi.org/10.1080/15325008.2024.2337217" TargetMode="External"/><Relationship Id="rId10" Type="http://schemas.openxmlformats.org/officeDocument/2006/relationships/image" Target="media/image1.png"/><Relationship Id="rId19" Type="http://schemas.openxmlformats.org/officeDocument/2006/relationships/hyperlink" Target="https://doi.org/10.1007/s12206-024-1219-1" TargetMode="External"/><Relationship Id="rId31" Type="http://schemas.openxmlformats.org/officeDocument/2006/relationships/hyperlink" Target="https://doi.org/10.3390/engproc2024061015" TargetMode="External"/><Relationship Id="rId44" Type="http://schemas.openxmlformats.org/officeDocument/2006/relationships/hyperlink" Target="https://doi.org/10.1109/ICICT60155.2024.10544835" TargetMode="External"/><Relationship Id="rId4" Type="http://schemas.openxmlformats.org/officeDocument/2006/relationships/customXml" Target="../customXml/item4.xml"/><Relationship Id="rId9" Type="http://schemas.openxmlformats.org/officeDocument/2006/relationships/hyperlink" Target="mailto:gkela4696@gmail.com" TargetMode="External"/><Relationship Id="rId14" Type="http://schemas.openxmlformats.org/officeDocument/2006/relationships/hyperlink" Target="https://doi.org/10.4271/2023-01-5115" TargetMode="External"/><Relationship Id="rId22" Type="http://schemas.openxmlformats.org/officeDocument/2006/relationships/hyperlink" Target="https://doi.org/10.4271/05-18-02-0015" TargetMode="External"/><Relationship Id="rId27" Type="http://schemas.openxmlformats.org/officeDocument/2006/relationships/hyperlink" Target="https://doi.org/10.1007/s10854-025-15203-1" TargetMode="External"/><Relationship Id="rId30" Type="http://schemas.openxmlformats.org/officeDocument/2006/relationships/hyperlink" Target="https://doi.org/10.1080/15325008.2023.2300329" TargetMode="External"/><Relationship Id="rId35" Type="http://schemas.openxmlformats.org/officeDocument/2006/relationships/hyperlink" Target="https://doi.org/10.1109/ASSIC60049.2024.10507990" TargetMode="External"/><Relationship Id="rId43" Type="http://schemas.openxmlformats.org/officeDocument/2006/relationships/hyperlink" Target="https://doi.org/10.1007/s11665-025-11873-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doi.org/10.1007/s11664-025-12174-1" TargetMode="External"/><Relationship Id="rId25" Type="http://schemas.openxmlformats.org/officeDocument/2006/relationships/hyperlink" Target="https://doi.org/10.1007/s11029-025-10305-7" TargetMode="External"/><Relationship Id="rId33" Type="http://schemas.openxmlformats.org/officeDocument/2006/relationships/hyperlink" Target="https://doi.org/10.1016/j.prp.2024.155097" TargetMode="External"/><Relationship Id="rId38" Type="http://schemas.openxmlformats.org/officeDocument/2006/relationships/hyperlink" Target="https://doi.org/10.1109/IC2PCT60090.2024.10486802" TargetMode="External"/><Relationship Id="rId46" Type="http://schemas.openxmlformats.org/officeDocument/2006/relationships/theme" Target="theme/theme1.xml"/><Relationship Id="rId20" Type="http://schemas.openxmlformats.org/officeDocument/2006/relationships/hyperlink" Target="https://doi.org/10.1007/s12206-024-1216-4" TargetMode="External"/><Relationship Id="rId41" Type="http://schemas.openxmlformats.org/officeDocument/2006/relationships/hyperlink" Target="https://doi.org/10.3390/engproc20240610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BE2ED1-E8C7-440D-8493-8A3D3782EB82}">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477</TotalTime>
  <Pages>8</Pages>
  <Words>3894</Words>
  <Characters>22196</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57</cp:revision>
  <cp:lastPrinted>2011-03-03T08:29:00Z</cp:lastPrinted>
  <dcterms:created xsi:type="dcterms:W3CDTF">2023-09-01T14:34:00Z</dcterms:created>
  <dcterms:modified xsi:type="dcterms:W3CDTF">2025-09-14T04:41:00Z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134c807f-f102-4735-9981-202016fb94e9</vt:lpwstr>
  </property>
</Properties>
</file>