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FED537" w14:textId="738BC6CD" w:rsidR="00E7356C" w:rsidRPr="00000D8A" w:rsidRDefault="001E1011" w:rsidP="002C4AE1">
      <w:pPr>
        <w:pStyle w:val="PaperTitle"/>
      </w:pPr>
      <w:r w:rsidRPr="00000D8A">
        <w:t xml:space="preserve">Design </w:t>
      </w:r>
      <w:r w:rsidR="00DF0F14">
        <w:t>a</w:t>
      </w:r>
      <w:r w:rsidR="00DF0F14" w:rsidRPr="00000D8A">
        <w:t xml:space="preserve">nd </w:t>
      </w:r>
      <w:r w:rsidRPr="00000D8A">
        <w:t xml:space="preserve">Implementation </w:t>
      </w:r>
      <w:r w:rsidR="00DF0F14">
        <w:t>o</w:t>
      </w:r>
      <w:r w:rsidR="00DF0F14" w:rsidRPr="00000D8A">
        <w:t xml:space="preserve">f </w:t>
      </w:r>
      <w:r w:rsidR="00DF0F14">
        <w:t>a</w:t>
      </w:r>
      <w:r w:rsidR="00DF0F14" w:rsidRPr="00000D8A">
        <w:t xml:space="preserve"> </w:t>
      </w:r>
      <w:r w:rsidRPr="00000D8A">
        <w:t>Voice</w:t>
      </w:r>
      <w:r w:rsidR="00DF0F14" w:rsidRPr="00000D8A">
        <w:t>-</w:t>
      </w:r>
      <w:r w:rsidRPr="00000D8A">
        <w:t xml:space="preserve">Controlled Mobile Robot </w:t>
      </w:r>
      <w:proofErr w:type="gramStart"/>
      <w:r w:rsidR="00DF0F14">
        <w:t>W</w:t>
      </w:r>
      <w:r w:rsidR="00DF0F14" w:rsidRPr="00000D8A">
        <w:t>ith</w:t>
      </w:r>
      <w:proofErr w:type="gramEnd"/>
      <w:r w:rsidR="00DF0F14" w:rsidRPr="00000D8A">
        <w:t xml:space="preserve"> </w:t>
      </w:r>
      <w:r w:rsidRPr="00000D8A">
        <w:t xml:space="preserve">Robotic Arm </w:t>
      </w:r>
      <w:r w:rsidR="00DF0F14">
        <w:t>f</w:t>
      </w:r>
      <w:r w:rsidR="00DF0F14" w:rsidRPr="00000D8A">
        <w:t xml:space="preserve">or </w:t>
      </w:r>
      <w:r w:rsidRPr="00000D8A">
        <w:t>Smart Assistance Applications</w:t>
      </w:r>
    </w:p>
    <w:p w14:paraId="1B327F2D" w14:textId="5708C21B" w:rsidR="00000D8A" w:rsidRPr="002C4AE1" w:rsidRDefault="00000D8A" w:rsidP="002C4AE1">
      <w:pPr>
        <w:pStyle w:val="AuthorName"/>
        <w:rPr>
          <w:vertAlign w:val="superscript"/>
        </w:rPr>
      </w:pPr>
      <w:r w:rsidRPr="00000D8A">
        <w:t>V Balambica</w:t>
      </w:r>
      <w:proofErr w:type="gramStart"/>
      <w:r w:rsidR="002C4AE1">
        <w:rPr>
          <w:vertAlign w:val="superscript"/>
        </w:rPr>
        <w:t>1,a</w:t>
      </w:r>
      <w:proofErr w:type="gramEnd"/>
      <w:r w:rsidR="002C4AE1">
        <w:rPr>
          <w:vertAlign w:val="superscript"/>
        </w:rPr>
        <w:t>)</w:t>
      </w:r>
      <w:r w:rsidRPr="00000D8A">
        <w:t xml:space="preserve">, </w:t>
      </w:r>
      <w:proofErr w:type="spellStart"/>
      <w:r w:rsidRPr="00000D8A">
        <w:t>R</w:t>
      </w:r>
      <w:proofErr w:type="spellEnd"/>
      <w:r w:rsidRPr="00000D8A">
        <w:t xml:space="preserve"> Priyadharshini</w:t>
      </w:r>
      <w:proofErr w:type="gramStart"/>
      <w:r w:rsidR="002C4AE1">
        <w:rPr>
          <w:vertAlign w:val="superscript"/>
        </w:rPr>
        <w:t>2,b</w:t>
      </w:r>
      <w:proofErr w:type="gramEnd"/>
      <w:r w:rsidR="002C4AE1">
        <w:rPr>
          <w:vertAlign w:val="superscript"/>
        </w:rPr>
        <w:t>)</w:t>
      </w:r>
      <w:r w:rsidRPr="00000D8A">
        <w:t>, M</w:t>
      </w:r>
      <w:r w:rsidR="00DF0F14">
        <w:t xml:space="preserve"> </w:t>
      </w:r>
      <w:r w:rsidRPr="00000D8A">
        <w:t>Achudhan</w:t>
      </w:r>
      <w:proofErr w:type="gramStart"/>
      <w:r w:rsidR="002C4AE1">
        <w:rPr>
          <w:vertAlign w:val="superscript"/>
        </w:rPr>
        <w:t>1,c</w:t>
      </w:r>
      <w:proofErr w:type="gramEnd"/>
      <w:r w:rsidR="002C4AE1">
        <w:rPr>
          <w:vertAlign w:val="superscript"/>
        </w:rPr>
        <w:t>)</w:t>
      </w:r>
    </w:p>
    <w:p w14:paraId="7B45A90D" w14:textId="41569D9B" w:rsidR="00000D8A" w:rsidRPr="00000D8A" w:rsidRDefault="002C4AE1" w:rsidP="002C4AE1">
      <w:pPr>
        <w:pStyle w:val="AuthorAffiliation"/>
        <w:rPr>
          <w:lang w:val="en-IN"/>
        </w:rPr>
      </w:pPr>
      <w:r>
        <w:rPr>
          <w:vertAlign w:val="superscript"/>
        </w:rPr>
        <w:t>1</w:t>
      </w:r>
      <w:r w:rsidR="00000D8A" w:rsidRPr="00000D8A">
        <w:rPr>
          <w:vertAlign w:val="superscript"/>
        </w:rPr>
        <w:t xml:space="preserve"> </w:t>
      </w:r>
      <w:r w:rsidR="00000D8A" w:rsidRPr="00000D8A">
        <w:t xml:space="preserve">School of Mechanical Engineering, Bharath Institute of Science and technology - BIHER, </w:t>
      </w:r>
      <w:r w:rsidR="00000D8A" w:rsidRPr="00000D8A">
        <w:rPr>
          <w:lang w:val="en-IN"/>
        </w:rPr>
        <w:t>Chennai, Tamil Nadu, India.</w:t>
      </w:r>
      <w:r w:rsidRPr="00000D8A">
        <w:rPr>
          <w:lang w:val="en-IN"/>
        </w:rPr>
        <w:t xml:space="preserve"> </w:t>
      </w:r>
    </w:p>
    <w:p w14:paraId="3A735168" w14:textId="3DD1DF84" w:rsidR="00000D8A" w:rsidRPr="00000D8A" w:rsidRDefault="002C4AE1" w:rsidP="002C4AE1">
      <w:pPr>
        <w:pStyle w:val="AuthorAffiliation"/>
      </w:pPr>
      <w:r>
        <w:rPr>
          <w:vertAlign w:val="superscript"/>
        </w:rPr>
        <w:t>2</w:t>
      </w:r>
      <w:r w:rsidR="00000D8A" w:rsidRPr="00000D8A">
        <w:t xml:space="preserve">Department of Mechatronics, Bharath Institute of Science and Technology - BIHER, Chennai, Tamil Nadu, India. </w:t>
      </w:r>
    </w:p>
    <w:p w14:paraId="7506DC05" w14:textId="37788D7E" w:rsidR="00000D8A" w:rsidRPr="00000D8A" w:rsidRDefault="00000D8A" w:rsidP="002C4AE1">
      <w:pPr>
        <w:pStyle w:val="AuthorAffiliation"/>
      </w:pPr>
      <w:r w:rsidRPr="00000D8A">
        <w:t xml:space="preserve">.  </w:t>
      </w:r>
    </w:p>
    <w:p w14:paraId="2DC6D02B" w14:textId="62A13156" w:rsidR="002A098D" w:rsidRPr="00000D8A" w:rsidRDefault="00000D8A" w:rsidP="002C4AE1">
      <w:pPr>
        <w:pStyle w:val="AuthorEmail"/>
        <w:rPr>
          <w:b/>
          <w:i/>
        </w:rPr>
      </w:pPr>
      <w:r w:rsidRPr="00000D8A">
        <w:t>Corresponding Author</w:t>
      </w:r>
      <w:r w:rsidR="002C4AE1">
        <w:t xml:space="preserve">: </w:t>
      </w:r>
      <w:r w:rsidR="002C4AE1">
        <w:rPr>
          <w:vertAlign w:val="superscript"/>
        </w:rPr>
        <w:t>a)</w:t>
      </w:r>
      <w:hyperlink r:id="rId7" w:history="1">
        <w:r w:rsidR="002C4AE1" w:rsidRPr="00000D8A">
          <w:rPr>
            <w:rStyle w:val="Hyperlink"/>
            <w:szCs w:val="24"/>
            <w:lang w:val="en-IN"/>
          </w:rPr>
          <w:t>balambica.mech@bharathuniv.ac.in</w:t>
        </w:r>
      </w:hyperlink>
      <w:r w:rsidR="002C4AE1">
        <w:t xml:space="preserve">, </w:t>
      </w:r>
      <w:r w:rsidR="002C4AE1">
        <w:rPr>
          <w:vertAlign w:val="superscript"/>
        </w:rPr>
        <w:t>b)</w:t>
      </w:r>
      <w:hyperlink r:id="rId8" w:history="1">
        <w:r w:rsidR="002C4AE1" w:rsidRPr="00506BC5">
          <w:rPr>
            <w:rStyle w:val="Hyperlink"/>
            <w:i/>
            <w:szCs w:val="24"/>
          </w:rPr>
          <w:t>dharshinirathnam@gmail.com</w:t>
        </w:r>
      </w:hyperlink>
      <w:r w:rsidR="002C4AE1">
        <w:t xml:space="preserve">, </w:t>
      </w:r>
      <w:r w:rsidR="002C4AE1">
        <w:rPr>
          <w:vertAlign w:val="superscript"/>
        </w:rPr>
        <w:t>c)</w:t>
      </w:r>
      <w:hyperlink r:id="rId9" w:history="1">
        <w:r w:rsidR="002C4AE1" w:rsidRPr="00506BC5">
          <w:rPr>
            <w:rStyle w:val="Hyperlink"/>
            <w:szCs w:val="24"/>
          </w:rPr>
          <w:t>pstoc@bharathuniv.ac.in</w:t>
        </w:r>
      </w:hyperlink>
      <w:r w:rsidR="002C4AE1">
        <w:rPr>
          <w:color w:val="000000"/>
        </w:rPr>
        <w:t xml:space="preserve"> </w:t>
      </w:r>
    </w:p>
    <w:p w14:paraId="570BD20C" w14:textId="77777777" w:rsidR="002C4AE1" w:rsidRDefault="004F6E5B" w:rsidP="002C4AE1">
      <w:pPr>
        <w:pStyle w:val="Abstract"/>
      </w:pPr>
      <w:r w:rsidRPr="00000D8A">
        <w:rPr>
          <w:b/>
          <w:iCs/>
        </w:rPr>
        <w:t>Abstract</w:t>
      </w:r>
      <w:r w:rsidR="00000D8A" w:rsidRPr="00000D8A">
        <w:rPr>
          <w:b/>
          <w:iCs/>
        </w:rPr>
        <w:t>:</w:t>
      </w:r>
      <w:r w:rsidR="002C4AE1">
        <w:rPr>
          <w:b/>
          <w:iCs/>
        </w:rPr>
        <w:t xml:space="preserve"> </w:t>
      </w:r>
      <w:r w:rsidRPr="00657A5A">
        <w:t xml:space="preserve">The </w:t>
      </w:r>
      <w:proofErr w:type="spellStart"/>
      <w:r w:rsidRPr="00657A5A">
        <w:t>Movemate</w:t>
      </w:r>
      <w:proofErr w:type="spellEnd"/>
      <w:r w:rsidRPr="00657A5A">
        <w:t xml:space="preserve"> paper introduces an innovative solution aimed at enhancing the quality of life for the elderly through the integration of a user-friendly voice- controlled robotic arm. With a focus on fostering independent living, the project addresses the challenges faced by the elderly population in interacting with and transporting objects.</w:t>
      </w:r>
      <w:r w:rsidR="00164A0E">
        <w:t xml:space="preserve"> </w:t>
      </w:r>
      <w:r w:rsidRPr="00657A5A">
        <w:t xml:space="preserve">Leveraging cutting-edge voice control technology and a be spoke mobile application, </w:t>
      </w:r>
      <w:r w:rsidR="00164A0E" w:rsidRPr="00657A5A">
        <w:t>Movemate</w:t>
      </w:r>
      <w:r w:rsidRPr="00657A5A">
        <w:t xml:space="preserve"> empowers elderly individuals to navigate their environment with new found autonomy. This paper encompasses a comprehensive exploration of assistive technologies, delving into the significance of voice-controlled systems in the context of elderly care. Through a meticulous design and development process, the system integrates seamlessly with the mobile app, enabling both voice-based commands and manual control of the robotic arm.</w:t>
      </w:r>
      <w:r w:rsidR="002E7031" w:rsidRPr="00657A5A">
        <w:t xml:space="preserve"> </w:t>
      </w:r>
      <w:r w:rsidRPr="00657A5A">
        <w:t>The robust system architecture facilitates real-time interaction, allowing elderly users to engage effortlessly with the arm for object manipulation and movement. The implementation phase involved rigorous testing and calibration to ensure optimal performance and user- friendliness. User testing sessions with elderly participants provided valuable insights, validating the effectiveness and practicality of Movemate in improving their daily interactions and fostering a sense of independence.</w:t>
      </w:r>
      <w:r w:rsidR="005A1C9E">
        <w:t xml:space="preserve"> </w:t>
      </w:r>
      <w:r w:rsidRPr="00657A5A">
        <w:t>The results demonstrate promising advancements in elderly care technology, showcasing the potential impact of Movemate on the lives of its users. Additionally, the project identifies areas for future enhancements, encouraging ongoing innovation in assistive technologies. Movemate stands as a testament to the transformative capabilities of technology in enriching the lives of the elderly, paving the way for improved independence and well-be. The "MOVEMATE-Voice Control Bot with Robotic Arm Using Neural Network Algorithm" project focuses on the integration of voice commands and machine learning to control a robotic arm. This innovative system leverages voice recognition for intuitive user interaction and applies a neural network algorithm for decision-making and control. The robotic arm is designed to perform complex tasks such as object manipulation and movement based on verbal instructions provided by the user. By utilizing neural networks, the system is capable of learning and improving its performance over time, adapting to user preferences and increasing the precision of movements. The project aims to enhance accessibility and ease of use in robotics, offering an intuitive and effective solution for controlling robotic systems in various applications such as automation, healthcare, and education. Through this combination of voice control and advanced neural network algorithms, MOVEMATE represents a step forward in human-robot interaction, providing a more seamless and efficient user experience.</w:t>
      </w:r>
      <w:r w:rsidR="002C4AE1">
        <w:t xml:space="preserve"> </w:t>
      </w:r>
    </w:p>
    <w:p w14:paraId="04520B6F" w14:textId="18FA57ED" w:rsidR="00E7356C" w:rsidRPr="00063A01" w:rsidRDefault="004F6E5B" w:rsidP="002C4AE1">
      <w:pPr>
        <w:pStyle w:val="Abstract"/>
        <w:rPr>
          <w:iCs/>
        </w:rPr>
      </w:pPr>
      <w:r w:rsidRPr="00063A01">
        <w:rPr>
          <w:b/>
          <w:iCs/>
        </w:rPr>
        <w:t>Keywords</w:t>
      </w:r>
      <w:r w:rsidR="00063A01">
        <w:rPr>
          <w:b/>
          <w:iCs/>
        </w:rPr>
        <w:t xml:space="preserve">: </w:t>
      </w:r>
      <w:r w:rsidRPr="00063A01">
        <w:rPr>
          <w:iCs/>
        </w:rPr>
        <w:t xml:space="preserve">Voice control, robotic arm, elderly </w:t>
      </w:r>
      <w:proofErr w:type="spellStart"/>
      <w:proofErr w:type="gramStart"/>
      <w:r w:rsidRPr="00063A01">
        <w:rPr>
          <w:iCs/>
        </w:rPr>
        <w:t>care,assistive</w:t>
      </w:r>
      <w:proofErr w:type="spellEnd"/>
      <w:proofErr w:type="gramEnd"/>
      <w:r w:rsidRPr="00063A01">
        <w:rPr>
          <w:iCs/>
        </w:rPr>
        <w:t xml:space="preserve"> technology, mobile application, independence, user interface, speech recognition</w:t>
      </w:r>
    </w:p>
    <w:p w14:paraId="4EF843C7" w14:textId="77777777" w:rsidR="00E14948" w:rsidRDefault="00E14948" w:rsidP="002C4AE1">
      <w:pPr>
        <w:pStyle w:val="Heading1"/>
      </w:pPr>
      <w:r w:rsidRPr="00E14948">
        <w:t>Introduction</w:t>
      </w:r>
    </w:p>
    <w:p w14:paraId="30AA5F13" w14:textId="2640322F" w:rsidR="00E7356C" w:rsidRPr="00E14948" w:rsidRDefault="004F6E5B" w:rsidP="002C4AE1">
      <w:pPr>
        <w:pStyle w:val="Paragraph"/>
        <w:rPr>
          <w:b/>
          <w:iCs/>
        </w:rPr>
      </w:pPr>
      <w:r w:rsidRPr="00E14948">
        <w:t>The global demographic shift towards an aging population presents significant challenges in maintaining independence and quality of life for elderly individuals. Traditional assistive solutions, such as caregiver support and stationary devices, often limit mobility and require external intervention for routine tasks. These solutions frequently lack personalization, failing to meet the unique needs and preferences of each individual</w:t>
      </w:r>
      <w:r w:rsidR="0065594C">
        <w:t xml:space="preserve"> [1-4]</w:t>
      </w:r>
      <w:r w:rsidRPr="00E14948">
        <w:t xml:space="preserve">. This gap highlights the need for innovative, user-friendly technologies that empower elderly individuals to live more independently. </w:t>
      </w:r>
      <w:r w:rsidRPr="00E14948">
        <w:lastRenderedPageBreak/>
        <w:t>Advancements in robotics, artificial intelligence, and voice control offer transformative opportunities to develop such technologies. Despite these advancements, there remains a gap in providing accessible and user-friendly devices that empower the elderly to interact independently with their environment</w:t>
      </w:r>
      <w:r w:rsidR="0065594C">
        <w:t xml:space="preserve"> [5-11]</w:t>
      </w:r>
      <w:r w:rsidRPr="00E14948">
        <w:t>. Movemate aims to fill this gap by introducing a comprehensive and intuitive solution that combines voice control technology with a user-friendly robotic arm. By focusing on intuitive interaction and mobility, Movemate seeks to redefine elderly care, encouraging independence and enhancing the overall quality of life for its users.</w:t>
      </w:r>
      <w:r w:rsidR="002E7031" w:rsidRPr="00E14948">
        <w:t xml:space="preserve"> </w:t>
      </w:r>
      <w:r w:rsidRPr="00E14948">
        <w:t>The MOVEMATE project explores the integration of advanced technologies like voice control, robotics, and machine learning algorithms to create a system capable of performing complex tasks with ease. The goal is to develop an intuitive interface that allows users to control a robotic arm using simple voice commands, making the technology more accessible and usable in a variety of fields</w:t>
      </w:r>
      <w:r w:rsidR="002E7031" w:rsidRPr="00E14948">
        <w:t xml:space="preserve"> </w:t>
      </w:r>
      <w:r w:rsidRPr="00E14948">
        <w:t xml:space="preserve">The system incorporates a </w:t>
      </w:r>
      <w:r w:rsidRPr="00E14948">
        <w:rPr>
          <w:b/>
        </w:rPr>
        <w:t>neural network</w:t>
      </w:r>
      <w:r w:rsidRPr="00E14948">
        <w:t xml:space="preserve"> algorithm, which enables the robot to learn from past experiences, improve its performance, and adapt to various user commands. The combination of voice recognition and machine learning algorithms offers a more interactive and user-friendly experience</w:t>
      </w:r>
      <w:r w:rsidR="0065594C">
        <w:t xml:space="preserve"> [6-13]</w:t>
      </w:r>
      <w:r w:rsidRPr="00E14948">
        <w:t>.</w:t>
      </w:r>
    </w:p>
    <w:p w14:paraId="3E80C3FA" w14:textId="7E76025C" w:rsidR="00E7356C" w:rsidRPr="003D0148" w:rsidRDefault="003D0148" w:rsidP="002C4AE1">
      <w:pPr>
        <w:pStyle w:val="Heading1"/>
      </w:pPr>
      <w:r w:rsidRPr="003D0148">
        <w:t>Literature Review</w:t>
      </w:r>
    </w:p>
    <w:p w14:paraId="3A7DA118" w14:textId="08F42A11" w:rsidR="00E7356C" w:rsidRPr="00000D8A" w:rsidRDefault="004F6E5B" w:rsidP="002C4AE1">
      <w:pPr>
        <w:pStyle w:val="Paragraph"/>
      </w:pPr>
      <w:r w:rsidRPr="00000D8A">
        <w:t>In 2020, the Adwait P Naik, Prof. Annu Abraham introduces voice controlled robotic arm with an affordable</w:t>
      </w:r>
      <w:r w:rsidR="003D0148">
        <w:t xml:space="preserve"> [</w:t>
      </w:r>
      <w:r w:rsidR="0065594C">
        <w:t>14-19</w:t>
      </w:r>
      <w:r w:rsidR="003D0148">
        <w:t>]</w:t>
      </w:r>
      <w:r w:rsidRPr="00000D8A">
        <w:t>, lightweight offering superior precision and efficiency for delicate tasks</w:t>
      </w:r>
      <w:r w:rsidR="00E23FCF">
        <w:t xml:space="preserve"> </w:t>
      </w:r>
      <w:r w:rsidRPr="00000D8A">
        <w:t>[</w:t>
      </w:r>
      <w:r w:rsidR="0065594C">
        <w:t>20-26</w:t>
      </w:r>
      <w:r w:rsidRPr="00000D8A">
        <w:t>]</w:t>
      </w:r>
      <w:r w:rsidR="003D0148">
        <w:t xml:space="preserve">. </w:t>
      </w:r>
      <w:r w:rsidRPr="00000D8A">
        <w:t xml:space="preserve">An Arduino-based voice-controlled </w:t>
      </w:r>
      <w:proofErr w:type="spellStart"/>
      <w:r w:rsidRPr="00000D8A">
        <w:t>carwas</w:t>
      </w:r>
      <w:proofErr w:type="spellEnd"/>
      <w:r w:rsidRPr="00000D8A">
        <w:t xml:space="preserve"> described by Devendra Chandelier, </w:t>
      </w:r>
      <w:proofErr w:type="spellStart"/>
      <w:r w:rsidRPr="00000D8A">
        <w:t>Aartiand</w:t>
      </w:r>
      <w:proofErr w:type="spellEnd"/>
      <w:r w:rsidRPr="00000D8A">
        <w:t xml:space="preserve"> in 2021 with Bluetooth can serve in rescue, security, agriculture, and educational contexts while aiding accessibility [</w:t>
      </w:r>
      <w:r w:rsidR="0065594C">
        <w:t>27-31</w:t>
      </w:r>
      <w:r w:rsidRPr="00000D8A">
        <w:t>]</w:t>
      </w:r>
      <w:r w:rsidR="003D0148">
        <w:t xml:space="preserve">. </w:t>
      </w:r>
      <w:r w:rsidRPr="00000D8A">
        <w:t>In 2019,</w:t>
      </w:r>
      <w:r w:rsidR="00E376D6">
        <w:t xml:space="preserve"> </w:t>
      </w:r>
      <w:proofErr w:type="spellStart"/>
      <w:r w:rsidRPr="00000D8A">
        <w:t>ArtiPaswan</w:t>
      </w:r>
      <w:proofErr w:type="spellEnd"/>
      <w:r w:rsidRPr="00000D8A">
        <w:t>,</w:t>
      </w:r>
      <w:r w:rsidR="00E376D6">
        <w:t xml:space="preserve"> </w:t>
      </w:r>
      <w:r w:rsidRPr="00000D8A">
        <w:t>Ajay Kumar and others discusses about a voice-controlled robotic vehicle, highlighting speech recognition's significance for Human-Computer and Human Robot Interaction. It enhances efficiency and multitasking</w:t>
      </w:r>
      <w:r w:rsidR="0039336E">
        <w:t xml:space="preserve"> </w:t>
      </w:r>
      <w:r w:rsidRPr="00000D8A">
        <w:t>[</w:t>
      </w:r>
      <w:r w:rsidR="0065594C">
        <w:t>32-36</w:t>
      </w:r>
      <w:r w:rsidRPr="00000D8A">
        <w:t>]</w:t>
      </w:r>
      <w:r w:rsidR="0039336E">
        <w:t>.</w:t>
      </w:r>
      <w:r w:rsidRPr="00000D8A">
        <w:t xml:space="preserve"> In 2001, Kubik, M. </w:t>
      </w:r>
      <w:proofErr w:type="spellStart"/>
      <w:r w:rsidRPr="00000D8A">
        <w:t>Sugisaka</w:t>
      </w:r>
      <w:proofErr w:type="spellEnd"/>
      <w:r w:rsidRPr="00000D8A">
        <w:t xml:space="preserve"> explores mobile phone- controlled robots, focusing on voice commands and speech recognition technology. It reviews speech recognition methods, discusses natural language interfaces for robot control, and presents a real mobile robot system utilizing voice communication through a computer and cellular phone</w:t>
      </w:r>
      <w:r w:rsidR="00AF58BE">
        <w:t xml:space="preserve"> [</w:t>
      </w:r>
      <w:r w:rsidR="0065594C">
        <w:t>37-43</w:t>
      </w:r>
      <w:r w:rsidR="00AF58BE">
        <w:t>]</w:t>
      </w:r>
      <w:r w:rsidR="006966F8">
        <w:t>.</w:t>
      </w:r>
    </w:p>
    <w:p w14:paraId="2F950458" w14:textId="187DEFDA" w:rsidR="00E7356C" w:rsidRPr="00AF58BE" w:rsidRDefault="00AF58BE" w:rsidP="002C4AE1">
      <w:pPr>
        <w:pStyle w:val="Heading1"/>
      </w:pPr>
      <w:r w:rsidRPr="00AF58BE">
        <w:t>Problem Definition</w:t>
      </w:r>
    </w:p>
    <w:p w14:paraId="11B36081" w14:textId="198D11B0" w:rsidR="00E7356C" w:rsidRPr="00000D8A" w:rsidRDefault="004F6E5B" w:rsidP="002C4AE1">
      <w:pPr>
        <w:pStyle w:val="Paragraph"/>
      </w:pPr>
      <w:r w:rsidRPr="00000D8A">
        <w:t>The Movemate project addresses the significant challenges faced by the elderly population in maintaining independence and autonomy due to physical limitations, cognitive decline, and social isolation. Many elderly individuals struggle with mobility issues such as reduced muscle strength and dexterity, making it difficult to perform everyday tasks. Cognitive impairments further complicate the use of complex devices, increasing reliance on caregivers. Social isolation from limited mobility reduces social interactions, negatively impacting mental health. The objective of Movemate is to enhance the independence of elderly individuals through an intuitive, voice-controlled robotic arm and a user-friendly mobile application. This technology empowers elderly users to perform routine tasks without physical exertion, thereby improving their quality of life and reducing the need for caregiver assistance. By integrating voice control with a robotic arm, Movemate aims to address physical, cognitive, and social challenges, promoting empowerment and well- being.</w:t>
      </w:r>
      <w:r w:rsidR="00D059E9">
        <w:t xml:space="preserve"> </w:t>
      </w:r>
      <w:r w:rsidRPr="00000D8A">
        <w:t>The global aging population faces significant challenges in maintaining independence due to physical limitations, cognitive decline, and reduced social engagement. Elderly individuals often experience decreased muscle strength and motor coordination, making it difficult to perform everyday activities such as picking up objects, moving items, or interacting with household devices. These physical challenges are often compounded by cognitive impairments, which can hinder the effective use of complex technologies and increase dependency on caregivers. Furthermore, limited mobility often leads to social isolation, adversely affecting mental health and overall quality of life.</w:t>
      </w:r>
    </w:p>
    <w:p w14:paraId="2989EE8F" w14:textId="29315C92" w:rsidR="00E7356C" w:rsidRPr="00756EF1" w:rsidRDefault="00756EF1" w:rsidP="002C4AE1">
      <w:pPr>
        <w:pStyle w:val="Heading1"/>
      </w:pPr>
      <w:r w:rsidRPr="00756EF1">
        <w:t>Methodology</w:t>
      </w:r>
    </w:p>
    <w:p w14:paraId="2B91B88B" w14:textId="5A828383" w:rsidR="00E7356C" w:rsidRPr="00000D8A" w:rsidRDefault="002C4AE1" w:rsidP="00063A01">
      <w:pPr>
        <w:pStyle w:val="Heading1"/>
        <w:spacing w:line="360" w:lineRule="auto"/>
        <w:ind w:firstLine="172"/>
        <w:rPr>
          <w:szCs w:val="24"/>
        </w:rPr>
      </w:pPr>
      <w:r w:rsidRPr="00000D8A">
        <w:rPr>
          <w:caps w:val="0"/>
          <w:szCs w:val="24"/>
        </w:rPr>
        <w:t>System Architecture</w:t>
      </w:r>
    </w:p>
    <w:p w14:paraId="08D5BE22" w14:textId="77777777" w:rsidR="00E7356C" w:rsidRPr="00000D8A" w:rsidRDefault="004F6E5B" w:rsidP="002C4AE1">
      <w:pPr>
        <w:pStyle w:val="Paragraph"/>
      </w:pPr>
      <w:r w:rsidRPr="00000D8A">
        <w:t>The Movemate system architecture is designed to facilitate seamless interaction between the user and the robotic arm through voice commands and a mobile application. The system comprises three main components:</w:t>
      </w:r>
    </w:p>
    <w:p w14:paraId="13F1A2C9" w14:textId="77777777" w:rsidR="00E7356C" w:rsidRPr="00000D8A" w:rsidRDefault="004F6E5B" w:rsidP="002C4AE1">
      <w:pPr>
        <w:pStyle w:val="Paragraphbulleted"/>
      </w:pPr>
      <w:r w:rsidRPr="00000D8A">
        <w:rPr>
          <w:b/>
        </w:rPr>
        <w:t xml:space="preserve">Robotic Arm: </w:t>
      </w:r>
      <w:r w:rsidRPr="00000D8A">
        <w:t>A multi-degree-of-freedom arm equipped with servomotors and sensors.</w:t>
      </w:r>
    </w:p>
    <w:p w14:paraId="37FEB590" w14:textId="38B17FE0" w:rsidR="00E7356C" w:rsidRPr="00000D8A" w:rsidRDefault="004F6E5B" w:rsidP="002C4AE1">
      <w:pPr>
        <w:pStyle w:val="Paragraphbulleted"/>
      </w:pPr>
      <w:r w:rsidRPr="00000D8A">
        <w:rPr>
          <w:b/>
        </w:rPr>
        <w:t xml:space="preserve">Voice Control Module: </w:t>
      </w:r>
      <w:r w:rsidRPr="00000D8A">
        <w:t>A speech recognition system capable of interpreting voice commands</w:t>
      </w:r>
      <w:r w:rsidR="0065594C">
        <w:t xml:space="preserve"> [44-48]</w:t>
      </w:r>
      <w:r w:rsidRPr="00000D8A">
        <w:t>.</w:t>
      </w:r>
    </w:p>
    <w:p w14:paraId="41882629" w14:textId="3EEEFC9D" w:rsidR="00E7356C" w:rsidRPr="00000D8A" w:rsidRDefault="004F6E5B" w:rsidP="002C4AE1">
      <w:pPr>
        <w:pStyle w:val="Paragraphbulleted"/>
      </w:pPr>
      <w:r w:rsidRPr="00000D8A">
        <w:rPr>
          <w:b/>
        </w:rPr>
        <w:t xml:space="preserve">Mobile Application: </w:t>
      </w:r>
      <w:r w:rsidRPr="00000D8A">
        <w:t>An interface for manual control and configuration of the robotic arm</w:t>
      </w:r>
      <w:r w:rsidR="0065594C">
        <w:t xml:space="preserve"> [49-50]</w:t>
      </w:r>
      <w:r w:rsidRPr="00000D8A">
        <w:t>.</w:t>
      </w:r>
    </w:p>
    <w:p w14:paraId="14A8BA9E" w14:textId="37D9D0BA" w:rsidR="00E7356C" w:rsidRPr="00000D8A" w:rsidRDefault="004F6E5B" w:rsidP="00063A01">
      <w:pPr>
        <w:pStyle w:val="Heading1"/>
        <w:spacing w:line="360" w:lineRule="auto"/>
        <w:ind w:firstLine="172"/>
        <w:rPr>
          <w:szCs w:val="24"/>
        </w:rPr>
      </w:pPr>
      <w:r w:rsidRPr="00000D8A">
        <w:rPr>
          <w:szCs w:val="24"/>
        </w:rPr>
        <w:lastRenderedPageBreak/>
        <w:t>DESIGNANDDEVELOPMENT</w:t>
      </w:r>
    </w:p>
    <w:p w14:paraId="70768A41" w14:textId="2E88E756" w:rsidR="00E7356C" w:rsidRPr="00000D8A" w:rsidRDefault="004F6E5B" w:rsidP="002C4AE1">
      <w:pPr>
        <w:pStyle w:val="Paragraph"/>
        <w:rPr>
          <w:b/>
        </w:rPr>
      </w:pPr>
      <w:r w:rsidRPr="00000D8A">
        <w:t>Robotic Arm Desig</w:t>
      </w:r>
      <w:r w:rsidR="002E7031" w:rsidRPr="00000D8A">
        <w:t xml:space="preserve">n has </w:t>
      </w:r>
      <w:proofErr w:type="gramStart"/>
      <w:r w:rsidR="002E7031" w:rsidRPr="00000D8A">
        <w:t>be</w:t>
      </w:r>
      <w:proofErr w:type="gramEnd"/>
      <w:r w:rsidR="002E7031" w:rsidRPr="00000D8A">
        <w:t xml:space="preserve"> shown in the </w:t>
      </w:r>
      <w:r w:rsidR="002A098D" w:rsidRPr="00000D8A">
        <w:t>figure-</w:t>
      </w:r>
      <w:r w:rsidR="002E7031" w:rsidRPr="00000D8A">
        <w:t>1</w:t>
      </w:r>
    </w:p>
    <w:p w14:paraId="0EA2E357" w14:textId="7576EF3E" w:rsidR="00E7356C" w:rsidRPr="00000D8A" w:rsidRDefault="002E7031" w:rsidP="00756EF1">
      <w:pPr>
        <w:tabs>
          <w:tab w:val="left" w:pos="892"/>
        </w:tabs>
        <w:spacing w:after="240" w:line="360" w:lineRule="auto"/>
        <w:ind w:right="532"/>
        <w:jc w:val="center"/>
        <w:rPr>
          <w:bCs/>
          <w:szCs w:val="24"/>
        </w:rPr>
      </w:pPr>
      <w:r w:rsidRPr="00000D8A">
        <w:rPr>
          <w:bCs/>
          <w:noProof/>
          <w:szCs w:val="24"/>
        </w:rPr>
        <w:drawing>
          <wp:inline distT="0" distB="0" distL="0" distR="0" wp14:anchorId="63560306" wp14:editId="0C32C29E">
            <wp:extent cx="1961927" cy="1725815"/>
            <wp:effectExtent l="0" t="0" r="0" b="1905"/>
            <wp:docPr id="6" name="docshap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ocshape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76972" cy="1739049"/>
                    </a:xfrm>
                    <a:prstGeom prst="rect">
                      <a:avLst/>
                    </a:prstGeom>
                    <a:noFill/>
                  </pic:spPr>
                </pic:pic>
              </a:graphicData>
            </a:graphic>
          </wp:inline>
        </w:drawing>
      </w:r>
    </w:p>
    <w:p w14:paraId="18B58BF9" w14:textId="7D655986" w:rsidR="002E7031" w:rsidRPr="00000D8A" w:rsidRDefault="002A098D" w:rsidP="002C4AE1">
      <w:pPr>
        <w:pStyle w:val="FigureCaption"/>
      </w:pPr>
      <w:r w:rsidRPr="00000D8A">
        <w:t>Figure-</w:t>
      </w:r>
      <w:r w:rsidR="002E7031" w:rsidRPr="00000D8A">
        <w:t>1</w:t>
      </w:r>
      <w:r w:rsidR="005779B6" w:rsidRPr="00000D8A">
        <w:t xml:space="preserve"> Robotic Arm Mechanical Design</w:t>
      </w:r>
    </w:p>
    <w:p w14:paraId="3D286949" w14:textId="77777777" w:rsidR="00E7356C" w:rsidRPr="00000D8A" w:rsidRDefault="004F6E5B" w:rsidP="002C4AE1">
      <w:pPr>
        <w:pStyle w:val="Paragraphbulleted"/>
      </w:pPr>
      <w:r w:rsidRPr="00000D8A">
        <w:rPr>
          <w:b/>
        </w:rPr>
        <w:t xml:space="preserve">Mechanical Design: </w:t>
      </w:r>
      <w:r w:rsidRPr="00000D8A">
        <w:t>The arm is designed with multiple joints to provide a wide range of motion. Components are selected to balance weight and strength, ensuring stability and precision in movements.</w:t>
      </w:r>
    </w:p>
    <w:p w14:paraId="525BEB9D" w14:textId="77777777" w:rsidR="00E7356C" w:rsidRPr="00000D8A" w:rsidRDefault="004F6E5B" w:rsidP="002C4AE1">
      <w:pPr>
        <w:pStyle w:val="Paragraphbulleted"/>
      </w:pPr>
      <w:r w:rsidRPr="00000D8A">
        <w:rPr>
          <w:b/>
        </w:rPr>
        <w:t xml:space="preserve">Control System: </w:t>
      </w:r>
      <w:r w:rsidRPr="00000D8A">
        <w:t>A microcontroller is used to process inputs from the voice control module and the mobile application. Servomotors are employed for precise control of the arm's movements.</w:t>
      </w:r>
    </w:p>
    <w:p w14:paraId="379DB993" w14:textId="7A1B9BC2" w:rsidR="00E7356C" w:rsidRPr="002C4AE1" w:rsidRDefault="004F6E5B" w:rsidP="002C4AE1">
      <w:pPr>
        <w:pStyle w:val="Heading2"/>
      </w:pPr>
      <w:r w:rsidRPr="00000D8A">
        <w:t>Voice Control Module</w:t>
      </w:r>
    </w:p>
    <w:p w14:paraId="48C6AC5B" w14:textId="77777777" w:rsidR="00E7356C" w:rsidRPr="00000D8A" w:rsidRDefault="004F6E5B" w:rsidP="002C4AE1">
      <w:pPr>
        <w:pStyle w:val="Paragraphbulleted"/>
      </w:pPr>
      <w:r w:rsidRPr="00000D8A">
        <w:rPr>
          <w:b/>
        </w:rPr>
        <w:t xml:space="preserve">Speech Recognition: </w:t>
      </w:r>
      <w:r w:rsidRPr="00000D8A">
        <w:t>Utilizes advanced algorithms to ensure high accuracy in noisy environments. The module is trained with a variety of commands specific to the actions the robotic arm can perform.</w:t>
      </w:r>
    </w:p>
    <w:p w14:paraId="08CF0BDC" w14:textId="77777777" w:rsidR="00E7356C" w:rsidRPr="00000D8A" w:rsidRDefault="004F6E5B" w:rsidP="002C4AE1">
      <w:pPr>
        <w:pStyle w:val="Paragraphbulleted"/>
      </w:pPr>
      <w:r w:rsidRPr="00000D8A">
        <w:rPr>
          <w:b/>
        </w:rPr>
        <w:t xml:space="preserve">Integration: </w:t>
      </w:r>
      <w:r w:rsidRPr="00000D8A">
        <w:t>The voice control module is integrated with the microcontroller to translate spoken commands into actions performed by the robotic arm.</w:t>
      </w:r>
    </w:p>
    <w:p w14:paraId="3B486DCC" w14:textId="3EE1746B" w:rsidR="00E7356C" w:rsidRPr="002C4AE1" w:rsidRDefault="004F6E5B" w:rsidP="002C4AE1">
      <w:pPr>
        <w:pStyle w:val="Heading2"/>
      </w:pPr>
      <w:r w:rsidRPr="00000D8A">
        <w:t>Mobile Application</w:t>
      </w:r>
    </w:p>
    <w:p w14:paraId="4426E4D4" w14:textId="77777777" w:rsidR="00E7356C" w:rsidRPr="00000D8A" w:rsidRDefault="004F6E5B" w:rsidP="002C4AE1">
      <w:pPr>
        <w:pStyle w:val="Paragraphbulleted"/>
      </w:pPr>
      <w:r w:rsidRPr="00000D8A">
        <w:rPr>
          <w:b/>
        </w:rPr>
        <w:t xml:space="preserve">User Interface Design: </w:t>
      </w:r>
      <w:r w:rsidRPr="00000D8A">
        <w:t>The app is designed to be intuitive and accessible, allowing users to manually control the arm and configure voice commands. The interface includes visual feedback to confirm command execution.</w:t>
      </w:r>
    </w:p>
    <w:p w14:paraId="23256944" w14:textId="77777777" w:rsidR="00E7356C" w:rsidRPr="00000D8A" w:rsidRDefault="004F6E5B" w:rsidP="002C4AE1">
      <w:pPr>
        <w:pStyle w:val="Paragraphbulleted"/>
      </w:pPr>
      <w:r w:rsidRPr="00000D8A">
        <w:rPr>
          <w:b/>
        </w:rPr>
        <w:t xml:space="preserve">Connectivity: </w:t>
      </w:r>
      <w:r w:rsidRPr="00000D8A">
        <w:t>The app communicates with the robotic arm via Bluetooth, ensuring real-time responsiveness.</w:t>
      </w:r>
    </w:p>
    <w:p w14:paraId="693777D1" w14:textId="6598D972" w:rsidR="00E7356C" w:rsidRPr="00000D8A" w:rsidRDefault="004F6E5B" w:rsidP="00063A01">
      <w:pPr>
        <w:pStyle w:val="Heading1"/>
        <w:spacing w:line="360" w:lineRule="auto"/>
        <w:ind w:firstLine="172"/>
        <w:rPr>
          <w:szCs w:val="24"/>
        </w:rPr>
      </w:pPr>
      <w:r w:rsidRPr="00000D8A">
        <w:rPr>
          <w:szCs w:val="24"/>
        </w:rPr>
        <w:t>IMPLEMENTATION</w:t>
      </w:r>
    </w:p>
    <w:p w14:paraId="63946121" w14:textId="4728676F" w:rsidR="00E7356C" w:rsidRPr="002C4AE1" w:rsidRDefault="004F6E5B" w:rsidP="002C4AE1">
      <w:pPr>
        <w:pStyle w:val="Heading2"/>
      </w:pPr>
      <w:r w:rsidRPr="00000D8A">
        <w:t>Development Process</w:t>
      </w:r>
    </w:p>
    <w:p w14:paraId="30806C11" w14:textId="77777777" w:rsidR="00E7356C" w:rsidRPr="00000D8A" w:rsidRDefault="004F6E5B" w:rsidP="002C4AE1">
      <w:pPr>
        <w:pStyle w:val="Paragraphbulleted"/>
      </w:pPr>
      <w:r w:rsidRPr="00000D8A">
        <w:rPr>
          <w:b/>
        </w:rPr>
        <w:t xml:space="preserve">Prototyping: </w:t>
      </w:r>
      <w:r w:rsidRPr="00000D8A">
        <w:t>Initial prototypes of the robotic arm and voice control module are developed and tested in controlled environments. Iterative improvements are made based on performance feedback.</w:t>
      </w:r>
    </w:p>
    <w:p w14:paraId="35C4486C" w14:textId="2204559C" w:rsidR="00DA205C" w:rsidRPr="00000D8A" w:rsidRDefault="004F6E5B" w:rsidP="002C4AE1">
      <w:pPr>
        <w:pStyle w:val="Paragraphbulleted"/>
      </w:pPr>
      <w:r w:rsidRPr="00000D8A">
        <w:rPr>
          <w:b/>
        </w:rPr>
        <w:t xml:space="preserve">Software Development: </w:t>
      </w:r>
      <w:r w:rsidRPr="00000D8A">
        <w:t>The mobile application is developed using a user-centric approach, with iterative testing to refine usability and functionality.</w:t>
      </w:r>
    </w:p>
    <w:p w14:paraId="2FA353FE" w14:textId="54FE73C5" w:rsidR="00E7356C" w:rsidRPr="002C4AE1" w:rsidRDefault="004F6E5B" w:rsidP="002C4AE1">
      <w:pPr>
        <w:pStyle w:val="Heading2"/>
      </w:pPr>
      <w:r w:rsidRPr="00000D8A">
        <w:t>Lifting Mechanisms and Efficient Transport</w:t>
      </w:r>
    </w:p>
    <w:p w14:paraId="1BFCAA0F" w14:textId="47CFC738" w:rsidR="00E7356C" w:rsidRPr="00000D8A" w:rsidRDefault="004F6E5B" w:rsidP="002C4AE1">
      <w:pPr>
        <w:pStyle w:val="Paragraph"/>
      </w:pPr>
      <w:proofErr w:type="spellStart"/>
      <w:r w:rsidRPr="00000D8A">
        <w:t>Movemate’s</w:t>
      </w:r>
      <w:proofErr w:type="spellEnd"/>
      <w:r w:rsidRPr="00000D8A">
        <w:t xml:space="preserve"> lifting mechanisms and transport functionalities represent a sophisticated approach tailored to ensure efficient, secure, and adaptable handling of objects. One of its core strengths lies in its adaptability to varying object weights, allowing the robotic arm to effortlessly manage items ranging from lightweight objects to heavier loads within predefined safety limits. This adaptability empowers elderly users to engage with a diverse array of </w:t>
      </w:r>
      <w:r w:rsidRPr="00000D8A">
        <w:lastRenderedPageBreak/>
        <w:t>objects, irrespective of their weight, enhancing their capability to manage a wide spectrum of tasks effectively</w:t>
      </w:r>
      <w:r w:rsidR="002E7031" w:rsidRPr="00000D8A">
        <w:rPr>
          <w:noProof/>
          <w:lang w:val="en-IN"/>
        </w:rPr>
        <w:t xml:space="preserve"> and the </w:t>
      </w:r>
      <w:r w:rsidR="002E7031" w:rsidRPr="00000D8A">
        <w:t xml:space="preserve">Lifting Mechanisms has </w:t>
      </w:r>
      <w:proofErr w:type="gramStart"/>
      <w:r w:rsidR="002E7031" w:rsidRPr="00000D8A">
        <w:t>be</w:t>
      </w:r>
      <w:proofErr w:type="gramEnd"/>
      <w:r w:rsidR="002E7031" w:rsidRPr="00000D8A">
        <w:t xml:space="preserve"> shown in the </w:t>
      </w:r>
      <w:r w:rsidR="002A098D" w:rsidRPr="00000D8A">
        <w:t>figure-</w:t>
      </w:r>
      <w:r w:rsidR="002E7031" w:rsidRPr="00000D8A">
        <w:t>2</w:t>
      </w:r>
    </w:p>
    <w:p w14:paraId="6A0F1C70" w14:textId="095786AA" w:rsidR="0055552B" w:rsidRPr="00000D8A" w:rsidRDefault="0055552B" w:rsidP="00BC22EB">
      <w:pPr>
        <w:pBdr>
          <w:top w:val="nil"/>
          <w:left w:val="nil"/>
          <w:bottom w:val="nil"/>
          <w:right w:val="nil"/>
          <w:between w:val="nil"/>
        </w:pBdr>
        <w:spacing w:line="360" w:lineRule="auto"/>
        <w:ind w:left="172" w:right="40"/>
        <w:jc w:val="center"/>
        <w:rPr>
          <w:b/>
          <w:bCs/>
          <w:szCs w:val="24"/>
        </w:rPr>
      </w:pPr>
      <w:r w:rsidRPr="00000D8A">
        <w:rPr>
          <w:noProof/>
          <w:szCs w:val="24"/>
        </w:rPr>
        <w:drawing>
          <wp:inline distT="0" distB="0" distL="0" distR="0" wp14:anchorId="07E67CB8" wp14:editId="63488F12">
            <wp:extent cx="2786694" cy="1442301"/>
            <wp:effectExtent l="0" t="0" r="0" b="5715"/>
            <wp:docPr id="1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2805034" cy="1451793"/>
                    </a:xfrm>
                    <a:prstGeom prst="rect">
                      <a:avLst/>
                    </a:prstGeom>
                    <a:ln/>
                  </pic:spPr>
                </pic:pic>
              </a:graphicData>
            </a:graphic>
          </wp:inline>
        </w:drawing>
      </w:r>
    </w:p>
    <w:p w14:paraId="5EE697A0" w14:textId="0A28E7F8" w:rsidR="002E7031" w:rsidRPr="00000D8A" w:rsidRDefault="002A098D" w:rsidP="002C4AE1">
      <w:pPr>
        <w:pStyle w:val="FigureCaption"/>
        <w:rPr>
          <w:color w:val="000000"/>
        </w:rPr>
      </w:pPr>
      <w:r w:rsidRPr="00000D8A">
        <w:t>Figure-</w:t>
      </w:r>
      <w:r w:rsidR="002E7031" w:rsidRPr="00000D8A">
        <w:t>2</w:t>
      </w:r>
      <w:r w:rsidR="007B215D" w:rsidRPr="00000D8A">
        <w:t xml:space="preserve"> Lifting Mechanism</w:t>
      </w:r>
    </w:p>
    <w:p w14:paraId="019E6C11" w14:textId="4792089C" w:rsidR="00E7356C" w:rsidRPr="002C4AE1" w:rsidRDefault="004F6E5B" w:rsidP="002C4AE1">
      <w:pPr>
        <w:pStyle w:val="Heading2"/>
      </w:pPr>
      <w:r w:rsidRPr="00000D8A">
        <w:t>Communication Capabilities for Seamless Interaction: Voice Command Recognition and Responsiveness</w:t>
      </w:r>
    </w:p>
    <w:p w14:paraId="35A46C5E" w14:textId="77777777" w:rsidR="00E7356C" w:rsidRPr="00000D8A" w:rsidRDefault="004F6E5B" w:rsidP="002C4AE1">
      <w:pPr>
        <w:pStyle w:val="Paragraph"/>
      </w:pPr>
      <w:r w:rsidRPr="00000D8A">
        <w:t xml:space="preserve">A central feature of </w:t>
      </w:r>
      <w:proofErr w:type="spellStart"/>
      <w:r w:rsidRPr="00000D8A">
        <w:t>Movemate’s</w:t>
      </w:r>
      <w:proofErr w:type="spellEnd"/>
      <w:r w:rsidRPr="00000D8A">
        <w:t xml:space="preserve"> communication capabilities is its advanced voice command recognition system. The system is adept at accurately interpreting and understanding a wide array of voice commands issued by users. It employs sophisticated algorithms that recognize nuances in speech patterns, accents, and variations in commands, ensuring a high level of accuracy in interpreting user instructions.</w:t>
      </w:r>
    </w:p>
    <w:p w14:paraId="07C097C4" w14:textId="1D0E5813" w:rsidR="00E7356C" w:rsidRPr="002C4AE1" w:rsidRDefault="004F6E5B" w:rsidP="002C4AE1">
      <w:pPr>
        <w:pStyle w:val="Heading2"/>
      </w:pPr>
      <w:r w:rsidRPr="00000D8A">
        <w:t>Real-time Feedback and Confirmation</w:t>
      </w:r>
    </w:p>
    <w:p w14:paraId="028B00DD" w14:textId="77777777" w:rsidR="00E7356C" w:rsidRPr="00000D8A" w:rsidRDefault="004F6E5B" w:rsidP="002C4AE1">
      <w:pPr>
        <w:pStyle w:val="Paragraph"/>
      </w:pPr>
      <w:proofErr w:type="spellStart"/>
      <w:r w:rsidRPr="00000D8A">
        <w:t>Movemate</w:t>
      </w:r>
      <w:proofErr w:type="spellEnd"/>
      <w:r w:rsidRPr="00000D8A">
        <w:t xml:space="preserve"> emphasizes real-time feedback mechanisms to provide immediate confirmation and acknowledgment of user commands. Users receive instantaneous feedback upon issuing commands, assuring them that the system has accurately understood and initiated the requested actions. This immediate feedback loop enhances user confidence and engagement, ensuring a smoother and more responsive interaction.</w:t>
      </w:r>
    </w:p>
    <w:p w14:paraId="679E8480" w14:textId="57C3B829" w:rsidR="00E7356C" w:rsidRPr="002C4AE1" w:rsidRDefault="004F6E5B" w:rsidP="002C4AE1">
      <w:pPr>
        <w:pStyle w:val="Heading1"/>
      </w:pPr>
      <w:r w:rsidRPr="00000D8A">
        <w:t>EVALUATION METRICS</w:t>
      </w:r>
    </w:p>
    <w:p w14:paraId="1A6B3284" w14:textId="77777777" w:rsidR="00E7356C" w:rsidRPr="00000D8A" w:rsidRDefault="004F6E5B" w:rsidP="002C4AE1">
      <w:pPr>
        <w:pStyle w:val="Paragraphbulleted"/>
      </w:pPr>
      <w:r w:rsidRPr="00000D8A">
        <w:rPr>
          <w:b/>
        </w:rPr>
        <w:t xml:space="preserve">Accuracy of Voice Recognition: </w:t>
      </w:r>
      <w:r w:rsidRPr="00000D8A">
        <w:t>Measured by the success rate of command interpretation in different environments.</w:t>
      </w:r>
    </w:p>
    <w:p w14:paraId="1D7DAB93" w14:textId="77777777" w:rsidR="00E7356C" w:rsidRPr="00000D8A" w:rsidRDefault="004F6E5B" w:rsidP="002C4AE1">
      <w:pPr>
        <w:pStyle w:val="Paragraphbulleted"/>
      </w:pPr>
      <w:r w:rsidRPr="00000D8A">
        <w:rPr>
          <w:b/>
        </w:rPr>
        <w:t xml:space="preserve">Ease of Use: </w:t>
      </w:r>
      <w:r w:rsidRPr="00000D8A">
        <w:t>Assessed through user feedback and the time taken to learn and effectively use the system.</w:t>
      </w:r>
    </w:p>
    <w:p w14:paraId="792BF406" w14:textId="77777777" w:rsidR="00E7356C" w:rsidRPr="00000D8A" w:rsidRDefault="004F6E5B" w:rsidP="002C4AE1">
      <w:pPr>
        <w:pStyle w:val="Paragraphbulleted"/>
      </w:pPr>
      <w:r w:rsidRPr="00000D8A">
        <w:rPr>
          <w:b/>
        </w:rPr>
        <w:t xml:space="preserve">User Satisfaction: </w:t>
      </w:r>
      <w:r w:rsidRPr="00000D8A">
        <w:t>Evaluated through surveys and interviews with participants, focusing on their experience and the perceived impact on their independence.</w:t>
      </w:r>
    </w:p>
    <w:p w14:paraId="263D9147" w14:textId="77777777" w:rsidR="00E7356C" w:rsidRDefault="004F6E5B" w:rsidP="002C4AE1">
      <w:pPr>
        <w:pStyle w:val="Paragraphbulleted"/>
      </w:pPr>
      <w:r w:rsidRPr="00000D8A">
        <w:rPr>
          <w:b/>
        </w:rPr>
        <w:t xml:space="preserve">System Performance: </w:t>
      </w:r>
      <w:r w:rsidRPr="00000D8A">
        <w:t xml:space="preserve">Includes </w:t>
      </w:r>
      <w:proofErr w:type="gramStart"/>
      <w:r w:rsidRPr="00000D8A">
        <w:t>there</w:t>
      </w:r>
      <w:proofErr w:type="gramEnd"/>
      <w:r w:rsidRPr="00000D8A">
        <w:t xml:space="preserve"> responsiveness of the robotic arm and the reliability of the mobile application's connectivity.</w:t>
      </w:r>
    </w:p>
    <w:p w14:paraId="6A032D5F" w14:textId="77777777" w:rsidR="002C4AE1" w:rsidRDefault="002C4AE1" w:rsidP="002C4AE1">
      <w:pPr>
        <w:pStyle w:val="Paragraph"/>
      </w:pPr>
      <w:r w:rsidRPr="009D7106">
        <w:t>The ESP32 is a powerful single-chip solution that integrates both 2.4 GHz Wi-Fi and Bluetooth connectivity, making it an ideal choice for IoT and wireless communication applications within the STEM kit. Built using TSMC’s low-power 40nm technology, the ESP32 delivers exceptional power efficiency while maintaining strong RF performance, offering robustness, versatility, and reliability across a wide range of applications and power scenarios. The ESP32 family includes multiple variants such as ESP32-D0WD-V3, ESP32-D0WDR2-V3, ESP32-U4WDH, ESP32-S0WD (NRND), ESP32-D0WDQ6-V3 (NRND), ESP32-D0WD (NRND), and ESP32-D0WDQ6 (NRND). Among these, the ESP32-S0WD, ESP32-D0WD, and ESP32-D0WDQ6 are based on chip revision v1 or v1.1. Its integrated dual-mode wireless capabilities allow developers to create projects that require internet connectivity, device-to-device communication, or cloud integration. Within the kit, the ESP32 enhances interactivity by supporting wireless monitoring, remote control, and IoT-based experiments, giving students practical exposure to next-generation technologies. The layout and design of the ESP32 module are illustrated in Figure-3.</w:t>
      </w:r>
    </w:p>
    <w:p w14:paraId="2EB828D5" w14:textId="77777777" w:rsidR="002C4AE1" w:rsidRPr="00000D8A" w:rsidRDefault="002C4AE1" w:rsidP="002C4AE1">
      <w:pPr>
        <w:pStyle w:val="Paragraphbulleted"/>
        <w:numPr>
          <w:ilvl w:val="0"/>
          <w:numId w:val="0"/>
        </w:numPr>
        <w:ind w:left="641"/>
      </w:pPr>
    </w:p>
    <w:p w14:paraId="15BF7BA2" w14:textId="52B57848" w:rsidR="00E7356C" w:rsidRPr="002C4AE1" w:rsidRDefault="004F6E5B" w:rsidP="002C4AE1">
      <w:pPr>
        <w:pStyle w:val="Heading1"/>
      </w:pPr>
      <w:r w:rsidRPr="00000D8A">
        <w:lastRenderedPageBreak/>
        <w:t>PROTOTYPE DESCRIPTION</w:t>
      </w:r>
    </w:p>
    <w:p w14:paraId="2D996CDC" w14:textId="77777777" w:rsidR="00E7356C" w:rsidRPr="00000D8A" w:rsidRDefault="004F6E5B" w:rsidP="00063A01">
      <w:pPr>
        <w:pStyle w:val="Heading2"/>
        <w:spacing w:line="360" w:lineRule="auto"/>
        <w:rPr>
          <w:szCs w:val="24"/>
        </w:rPr>
      </w:pPr>
      <w:r w:rsidRPr="00000D8A">
        <w:rPr>
          <w:szCs w:val="24"/>
        </w:rPr>
        <w:t>ESP32board</w:t>
      </w:r>
    </w:p>
    <w:p w14:paraId="0E5AE524" w14:textId="77777777" w:rsidR="009D7106" w:rsidRDefault="00126964" w:rsidP="009D7106">
      <w:pPr>
        <w:pStyle w:val="Heading3"/>
        <w:spacing w:line="360" w:lineRule="auto"/>
        <w:rPr>
          <w:color w:val="000000"/>
          <w:sz w:val="24"/>
          <w:szCs w:val="24"/>
        </w:rPr>
      </w:pPr>
      <w:r w:rsidRPr="00000D8A">
        <w:rPr>
          <w:noProof/>
          <w:sz w:val="24"/>
          <w:szCs w:val="24"/>
          <w:lang w:eastAsia="en-US"/>
        </w:rPr>
        <w:drawing>
          <wp:inline distT="0" distB="0" distL="0" distR="0" wp14:anchorId="45068D37" wp14:editId="68FF9F55">
            <wp:extent cx="3031216" cy="1722501"/>
            <wp:effectExtent l="0" t="0" r="4445" b="508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3031216" cy="1722501"/>
                    </a:xfrm>
                    <a:prstGeom prst="rect">
                      <a:avLst/>
                    </a:prstGeom>
                    <a:ln/>
                  </pic:spPr>
                </pic:pic>
              </a:graphicData>
            </a:graphic>
          </wp:inline>
        </w:drawing>
      </w:r>
    </w:p>
    <w:p w14:paraId="325F1352" w14:textId="77777777" w:rsidR="009D7106" w:rsidRPr="00000D8A" w:rsidRDefault="009D7106" w:rsidP="002C4AE1">
      <w:pPr>
        <w:pStyle w:val="FigureCaption"/>
      </w:pPr>
      <w:r w:rsidRPr="00000D8A">
        <w:t>Figure-3 ESP32 Pin Diagram</w:t>
      </w:r>
    </w:p>
    <w:p w14:paraId="43BD49A5" w14:textId="23658000" w:rsidR="00E7356C" w:rsidRPr="00000D8A" w:rsidRDefault="004F6E5B" w:rsidP="00063A01">
      <w:pPr>
        <w:pStyle w:val="Heading1"/>
        <w:spacing w:line="360" w:lineRule="auto"/>
        <w:ind w:left="174"/>
        <w:rPr>
          <w:szCs w:val="24"/>
        </w:rPr>
      </w:pPr>
      <w:r w:rsidRPr="00000D8A">
        <w:rPr>
          <w:szCs w:val="24"/>
        </w:rPr>
        <w:t>VOICE RECOGNITION MODULE</w:t>
      </w:r>
    </w:p>
    <w:p w14:paraId="6EFE9B28" w14:textId="0CB27860" w:rsidR="00E7356C" w:rsidRPr="00000D8A" w:rsidRDefault="004F6E5B" w:rsidP="002C4AE1">
      <w:pPr>
        <w:pStyle w:val="Paragraph"/>
      </w:pPr>
      <w:r w:rsidRPr="00000D8A">
        <w:t>Voice recognition technology has been widely used in applications such as voice assistants, smart homes, voice search, and voice recognition notebooks. The DF</w:t>
      </w:r>
      <w:r w:rsidR="002E7031" w:rsidRPr="00000D8A">
        <w:t xml:space="preserve"> </w:t>
      </w:r>
      <w:r w:rsidRPr="00000D8A">
        <w:t>Robot Gravity voice recognition module is built around an offline voice recognition chip that operates without an internet connection. It features 121 built-in command words and supports</w:t>
      </w:r>
      <w:r w:rsidR="002E7031" w:rsidRPr="00000D8A">
        <w:t xml:space="preserve"> </w:t>
      </w:r>
      <w:r w:rsidRPr="00000D8A">
        <w:t>17</w:t>
      </w:r>
      <w:r w:rsidR="002E7031" w:rsidRPr="00000D8A">
        <w:t xml:space="preserve"> </w:t>
      </w:r>
      <w:r w:rsidRPr="00000D8A">
        <w:t>custom</w:t>
      </w:r>
      <w:r w:rsidR="002E7031" w:rsidRPr="00000D8A">
        <w:t xml:space="preserve"> </w:t>
      </w:r>
      <w:r w:rsidRPr="00000D8A">
        <w:t>command</w:t>
      </w:r>
      <w:r w:rsidR="002E7031" w:rsidRPr="00000D8A">
        <w:t xml:space="preserve"> </w:t>
      </w:r>
      <w:r w:rsidRPr="00000D8A">
        <w:t>words</w:t>
      </w:r>
      <w:r w:rsidR="002E7031" w:rsidRPr="00000D8A">
        <w:t xml:space="preserve"> </w:t>
      </w:r>
      <w:r w:rsidRPr="00000D8A">
        <w:t>.This</w:t>
      </w:r>
      <w:r w:rsidR="002E7031" w:rsidRPr="00000D8A">
        <w:t xml:space="preserve"> </w:t>
      </w:r>
      <w:r w:rsidRPr="00000D8A">
        <w:t>module</w:t>
      </w:r>
      <w:r w:rsidR="002E7031" w:rsidRPr="00000D8A">
        <w:t xml:space="preserve"> </w:t>
      </w:r>
      <w:r w:rsidRPr="00000D8A">
        <w:t>is</w:t>
      </w:r>
      <w:r w:rsidR="002E7031" w:rsidRPr="00000D8A">
        <w:t xml:space="preserve"> </w:t>
      </w:r>
      <w:r w:rsidRPr="00000D8A">
        <w:t>ideal</w:t>
      </w:r>
      <w:r w:rsidR="002E7031" w:rsidRPr="00000D8A">
        <w:t xml:space="preserve"> </w:t>
      </w:r>
      <w:r w:rsidRPr="00000D8A">
        <w:t>for applications requiring voice control, such as smart homes, robotics, and various interactive projects. The module includes a self-learning function, dual microphones for enhanced noise resistance and long-distance recognition, and compatibility with common microcontrollers like Arduino and ESP32</w:t>
      </w:r>
      <w:r w:rsidR="002E7031" w:rsidRPr="00000D8A">
        <w:t xml:space="preserve"> it has been shown in the </w:t>
      </w:r>
      <w:r w:rsidR="002A098D" w:rsidRPr="00000D8A">
        <w:t>figure-</w:t>
      </w:r>
      <w:r w:rsidR="002E7031" w:rsidRPr="00000D8A">
        <w:t>4</w:t>
      </w:r>
    </w:p>
    <w:p w14:paraId="38933EE6" w14:textId="35C0BA7D" w:rsidR="00E7356C" w:rsidRPr="00000D8A" w:rsidRDefault="0055552B" w:rsidP="00B02DA5">
      <w:pPr>
        <w:pBdr>
          <w:top w:val="nil"/>
          <w:left w:val="nil"/>
          <w:bottom w:val="nil"/>
          <w:right w:val="nil"/>
          <w:between w:val="nil"/>
        </w:pBdr>
        <w:spacing w:after="240" w:line="360" w:lineRule="auto"/>
        <w:jc w:val="center"/>
        <w:rPr>
          <w:color w:val="000000"/>
          <w:szCs w:val="24"/>
        </w:rPr>
      </w:pPr>
      <w:r w:rsidRPr="00000D8A">
        <w:rPr>
          <w:noProof/>
          <w:szCs w:val="24"/>
        </w:rPr>
        <w:drawing>
          <wp:inline distT="0" distB="0" distL="0" distR="0" wp14:anchorId="50AB00DF" wp14:editId="5C92F8B5">
            <wp:extent cx="3072765" cy="1293495"/>
            <wp:effectExtent l="0" t="0" r="635" b="1905"/>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3072765" cy="1293495"/>
                    </a:xfrm>
                    <a:prstGeom prst="rect">
                      <a:avLst/>
                    </a:prstGeom>
                    <a:ln/>
                  </pic:spPr>
                </pic:pic>
              </a:graphicData>
            </a:graphic>
          </wp:inline>
        </w:drawing>
      </w:r>
    </w:p>
    <w:p w14:paraId="03E0D0A7" w14:textId="384C6B42" w:rsidR="00E7356C" w:rsidRPr="00000D8A" w:rsidRDefault="00B044FF" w:rsidP="002C4AE1">
      <w:pPr>
        <w:pStyle w:val="FigureCaption"/>
      </w:pPr>
      <w:r w:rsidRPr="00000D8A">
        <w:t>Figure</w:t>
      </w:r>
      <w:r w:rsidR="00B02DA5">
        <w:t xml:space="preserve"> </w:t>
      </w:r>
      <w:r w:rsidRPr="00000D8A">
        <w:t>4</w:t>
      </w:r>
      <w:r w:rsidR="00FF346F" w:rsidRPr="00000D8A">
        <w:t xml:space="preserve"> DF Robot Gravity</w:t>
      </w:r>
    </w:p>
    <w:p w14:paraId="48FD0204" w14:textId="30DDA784" w:rsidR="00E7356C" w:rsidRPr="00000D8A" w:rsidRDefault="004F6E5B" w:rsidP="002C4AE1">
      <w:pPr>
        <w:pStyle w:val="Heading2"/>
      </w:pPr>
      <w:r w:rsidRPr="00000D8A">
        <w:t>MOTOR DRIVER</w:t>
      </w:r>
    </w:p>
    <w:p w14:paraId="042213F3" w14:textId="52EF1ADE" w:rsidR="00E7356C" w:rsidRPr="00C63C1F" w:rsidRDefault="00C63C1F" w:rsidP="002C4AE1">
      <w:pPr>
        <w:pStyle w:val="Paragraph"/>
      </w:pPr>
      <w:r w:rsidRPr="00C63C1F">
        <w:t>The L298N motor driver module is a key component for enabling precise motor control within the STEM kit, particularly for robotics and automation applications. This high-performance motor driver IC is capable of controlling two motors simultaneously, making it highly versatile for educational projects. It is equipped with an integrated 78M05 voltage regulator, which allows the module to be powered by a wide input range of up to 46V, ensuring flexibility across different power sources. Each motor channel can handle up to 2A of current, supporting reliable operation even under higher loads. Additional features include current sensing for each motor, a built-in heat sink to improve thermal performance, and a power-on LED indicator for easy status monitoring. Motor control is achieved through dedicated pins—ENA, ENB, IN1, IN2, IN3, and IN4—which allow users to adjust both speed and direction programmatically via the microcontroller. Together, these features make the L298N an essential module for hands-on demonstrations of real-world motor control, enhancing the STEM kit’s capabilities in robotics and mechatronics. The setup of this module is illustrated in Figure-5.</w:t>
      </w:r>
    </w:p>
    <w:p w14:paraId="3B0B8827" w14:textId="246935C0" w:rsidR="0055552B" w:rsidRPr="00000D8A" w:rsidRDefault="0055552B" w:rsidP="00C63C1F">
      <w:pPr>
        <w:pBdr>
          <w:top w:val="nil"/>
          <w:left w:val="nil"/>
          <w:bottom w:val="nil"/>
          <w:right w:val="nil"/>
          <w:between w:val="nil"/>
        </w:pBdr>
        <w:spacing w:line="360" w:lineRule="auto"/>
        <w:ind w:left="172" w:right="38"/>
        <w:jc w:val="center"/>
        <w:rPr>
          <w:color w:val="000000"/>
          <w:szCs w:val="24"/>
        </w:rPr>
      </w:pPr>
      <w:r w:rsidRPr="00000D8A">
        <w:rPr>
          <w:noProof/>
          <w:szCs w:val="24"/>
        </w:rPr>
        <w:lastRenderedPageBreak/>
        <w:drawing>
          <wp:inline distT="0" distB="0" distL="0" distR="0" wp14:anchorId="1ECFB358" wp14:editId="68DFF0FA">
            <wp:extent cx="2724150" cy="1432875"/>
            <wp:effectExtent l="0" t="0" r="0" b="2540"/>
            <wp:docPr id="1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2737248" cy="1439765"/>
                    </a:xfrm>
                    <a:prstGeom prst="rect">
                      <a:avLst/>
                    </a:prstGeom>
                    <a:ln/>
                  </pic:spPr>
                </pic:pic>
              </a:graphicData>
            </a:graphic>
          </wp:inline>
        </w:drawing>
      </w:r>
    </w:p>
    <w:p w14:paraId="4A8F9E01" w14:textId="039E1333" w:rsidR="00E7356C" w:rsidRPr="00000D8A" w:rsidRDefault="00B044FF" w:rsidP="002C4AE1">
      <w:pPr>
        <w:pStyle w:val="FigureCaption"/>
        <w:rPr>
          <w:color w:val="000000"/>
        </w:rPr>
      </w:pPr>
      <w:r w:rsidRPr="00000D8A">
        <w:t>Figure</w:t>
      </w:r>
      <w:r w:rsidR="00AC019B" w:rsidRPr="00000D8A">
        <w:t>-</w:t>
      </w:r>
      <w:r w:rsidRPr="00000D8A">
        <w:t>5</w:t>
      </w:r>
      <w:r w:rsidR="00485D9A" w:rsidRPr="00000D8A">
        <w:t xml:space="preserve"> L298N Motor Driver Module</w:t>
      </w:r>
    </w:p>
    <w:p w14:paraId="517027FA" w14:textId="77777777" w:rsidR="00E7356C" w:rsidRPr="00145FF2" w:rsidRDefault="004F6E5B" w:rsidP="002C4AE1">
      <w:pPr>
        <w:pStyle w:val="Heading1"/>
      </w:pPr>
      <w:r w:rsidRPr="00145FF2">
        <w:t>FABRICATION</w:t>
      </w:r>
    </w:p>
    <w:p w14:paraId="40B7F9B5" w14:textId="7AEEC6A5" w:rsidR="00E7356C" w:rsidRPr="00000D8A" w:rsidRDefault="004F6E5B" w:rsidP="002C4AE1">
      <w:pPr>
        <w:pStyle w:val="Paragraph"/>
      </w:pPr>
      <w:r w:rsidRPr="00000D8A">
        <w:t>The fabrication process of the voice-controlled robotic arm system represents a crucial phase in its development journey, encompassing meticulous assembly, integration, and alignment of various hardware components. This process is fundamental to the creation of a functional and robust system capable of assisting elderly individuals with daily tasks effectively and reliably. At the outset of the fabrication phase, careful consideration is given to selecting a suitable chassis or platform to serve as the foundation for the system. This choice is pivotal in ensuring stability, durability, and compatibility with the intended application. Once the chassis is selected, attention turns to the assembly of the core hardware components, including the ESP32 board, voice recognition module, motor driver, and battery.</w:t>
      </w:r>
      <w:r w:rsidR="00B044FF" w:rsidRPr="00000D8A">
        <w:t xml:space="preserve"> </w:t>
      </w:r>
      <w:r w:rsidRPr="00000D8A">
        <w:t>Design of Chassis</w:t>
      </w:r>
      <w:r w:rsidR="00B044FF" w:rsidRPr="00000D8A">
        <w:t xml:space="preserve"> has been shown in the </w:t>
      </w:r>
      <w:r w:rsidR="002A098D" w:rsidRPr="00000D8A">
        <w:t>figure-</w:t>
      </w:r>
      <w:r w:rsidR="00B044FF" w:rsidRPr="00000D8A">
        <w:t>6</w:t>
      </w:r>
    </w:p>
    <w:p w14:paraId="6CF374A9" w14:textId="77777777" w:rsidR="00E7356C" w:rsidRPr="00000D8A" w:rsidRDefault="004F6E5B" w:rsidP="00C63C1F">
      <w:pPr>
        <w:pBdr>
          <w:top w:val="nil"/>
          <w:left w:val="nil"/>
          <w:bottom w:val="nil"/>
          <w:right w:val="nil"/>
          <w:between w:val="nil"/>
        </w:pBdr>
        <w:spacing w:line="360" w:lineRule="auto"/>
        <w:jc w:val="center"/>
        <w:rPr>
          <w:b/>
          <w:color w:val="000000"/>
          <w:szCs w:val="24"/>
        </w:rPr>
      </w:pPr>
      <w:r w:rsidRPr="00000D8A">
        <w:rPr>
          <w:noProof/>
          <w:szCs w:val="24"/>
        </w:rPr>
        <w:drawing>
          <wp:inline distT="0" distB="0" distL="0" distR="0" wp14:anchorId="6543119A" wp14:editId="6F8EE9A9">
            <wp:extent cx="3786204" cy="2187019"/>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3827052" cy="2210614"/>
                    </a:xfrm>
                    <a:prstGeom prst="rect">
                      <a:avLst/>
                    </a:prstGeom>
                    <a:ln/>
                  </pic:spPr>
                </pic:pic>
              </a:graphicData>
            </a:graphic>
          </wp:inline>
        </w:drawing>
      </w:r>
    </w:p>
    <w:p w14:paraId="52CF646A" w14:textId="60E62F4F" w:rsidR="00E7356C" w:rsidRPr="00000D8A" w:rsidRDefault="00B044FF" w:rsidP="002C4AE1">
      <w:pPr>
        <w:pStyle w:val="FigureCaption"/>
      </w:pPr>
      <w:r w:rsidRPr="00000D8A">
        <w:t>Figure</w:t>
      </w:r>
      <w:r w:rsidR="00AC019B" w:rsidRPr="00000D8A">
        <w:t>-</w:t>
      </w:r>
      <w:r w:rsidRPr="00000D8A">
        <w:t>6</w:t>
      </w:r>
      <w:r w:rsidR="00FC16FB" w:rsidRPr="00000D8A">
        <w:t xml:space="preserve"> Chassis Design</w:t>
      </w:r>
    </w:p>
    <w:p w14:paraId="77C564DC" w14:textId="0E020644" w:rsidR="00E7356C" w:rsidRPr="00000D8A" w:rsidRDefault="00C63C1F" w:rsidP="002C4AE1">
      <w:pPr>
        <w:pBdr>
          <w:top w:val="nil"/>
          <w:left w:val="nil"/>
          <w:bottom w:val="nil"/>
          <w:right w:val="nil"/>
          <w:between w:val="nil"/>
        </w:pBdr>
        <w:spacing w:line="360" w:lineRule="auto"/>
        <w:jc w:val="center"/>
        <w:rPr>
          <w:color w:val="000000"/>
          <w:szCs w:val="24"/>
        </w:rPr>
      </w:pPr>
      <w:r w:rsidRPr="00C63C1F">
        <w:rPr>
          <w:noProof/>
          <w:color w:val="000000"/>
          <w:szCs w:val="24"/>
        </w:rPr>
        <w:drawing>
          <wp:inline distT="0" distB="0" distL="0" distR="0" wp14:anchorId="7EB71AA4" wp14:editId="7DA2557C">
            <wp:extent cx="5204460" cy="2002311"/>
            <wp:effectExtent l="0" t="0" r="0" b="0"/>
            <wp:docPr id="21024775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477581" name=""/>
                    <pic:cNvPicPr/>
                  </pic:nvPicPr>
                  <pic:blipFill>
                    <a:blip r:embed="rId16"/>
                    <a:stretch>
                      <a:fillRect/>
                    </a:stretch>
                  </pic:blipFill>
                  <pic:spPr>
                    <a:xfrm>
                      <a:off x="0" y="0"/>
                      <a:ext cx="5228707" cy="2011640"/>
                    </a:xfrm>
                    <a:prstGeom prst="rect">
                      <a:avLst/>
                    </a:prstGeom>
                  </pic:spPr>
                </pic:pic>
              </a:graphicData>
            </a:graphic>
          </wp:inline>
        </w:drawing>
      </w:r>
    </w:p>
    <w:p w14:paraId="72DF1D1C" w14:textId="005D2C58" w:rsidR="00B044FF" w:rsidRPr="00000D8A" w:rsidRDefault="00B044FF" w:rsidP="002C4AE1">
      <w:pPr>
        <w:pStyle w:val="FigureCaption"/>
      </w:pPr>
      <w:r w:rsidRPr="00000D8A">
        <w:t>Figure</w:t>
      </w:r>
      <w:r w:rsidR="00AC019B" w:rsidRPr="00000D8A">
        <w:t>-</w:t>
      </w:r>
      <w:r w:rsidRPr="00000D8A">
        <w:t>7</w:t>
      </w:r>
      <w:r w:rsidR="00FC16FB" w:rsidRPr="00000D8A">
        <w:t xml:space="preserve"> Bot Down and Front view</w:t>
      </w:r>
    </w:p>
    <w:p w14:paraId="7722EA9B" w14:textId="402D07B5" w:rsidR="00E7356C" w:rsidRPr="00000D8A" w:rsidRDefault="004F6E5B" w:rsidP="002C4AE1">
      <w:pPr>
        <w:pStyle w:val="Paragraph"/>
      </w:pPr>
      <w:r w:rsidRPr="00000D8A">
        <w:lastRenderedPageBreak/>
        <w:t xml:space="preserve">One critical aspect of the fabrication process is ensuring the proper alignment and positioning of the robotic arm assembly. The robotic arm’s end-effector, such as a gripper or manipulator, is carefully positioned and calibrated to ensure accurate and reliable object </w:t>
      </w:r>
      <w:proofErr w:type="gramStart"/>
      <w:r w:rsidRPr="00000D8A">
        <w:t>manipulation</w:t>
      </w:r>
      <w:r w:rsidR="00B044FF" w:rsidRPr="00000D8A">
        <w:t xml:space="preserve">  Front</w:t>
      </w:r>
      <w:proofErr w:type="gramEnd"/>
      <w:r w:rsidR="00B044FF" w:rsidRPr="00000D8A">
        <w:t xml:space="preserve">  and bottom view has been shown in the figure :7 </w:t>
      </w:r>
      <w:r w:rsidRPr="00000D8A">
        <w:t>Mounting brackets, linkages, and shaft couplings may be used to connect the robotic arm to the motor driver and chassis, facilitating smooth and coordinated movement. Throughout the fabrication process, safety considerations are paramount. Measures such as insulation, grounding, and shielding are implemented to minimize the risk of electrical hazards and ensure user safety during operation.</w:t>
      </w:r>
      <w:r w:rsidR="00B044FF" w:rsidRPr="00000D8A">
        <w:t xml:space="preserve"> </w:t>
      </w:r>
      <w:r w:rsidRPr="00000D8A">
        <w:t>Additionally, ergonomic design principles are applied to enhance usability and accessibility for elderly users, including considerations such as control interface layout, button placement, and user feedback mechanisms. Once the fabrication process is complete, the system undergoes a series of quality assurance checks and functional tests to verify its integrity and performance. These tests may include validation of hardware functionality, software integration, and overall system reliability. Any issues or discrepancies identified during testing are addressed promptly, with adjustments made as needed to ensure that the system meets all performance requirements and specifications.</w:t>
      </w:r>
    </w:p>
    <w:p w14:paraId="3D95D068" w14:textId="05321ED5" w:rsidR="00E7356C" w:rsidRPr="002C4AE1" w:rsidRDefault="004F6E5B" w:rsidP="002C4AE1">
      <w:pPr>
        <w:pStyle w:val="Heading2"/>
      </w:pPr>
      <w:r w:rsidRPr="00000D8A">
        <w:t>Testing and Calibration</w:t>
      </w:r>
    </w:p>
    <w:p w14:paraId="37690D09" w14:textId="7C71A7FA" w:rsidR="00E7356C" w:rsidRPr="00000D8A" w:rsidRDefault="004F6E5B" w:rsidP="002C4AE1">
      <w:pPr>
        <w:pStyle w:val="Paragraph"/>
      </w:pPr>
      <w:r w:rsidRPr="00000D8A">
        <w:t xml:space="preserve">One of the primary aspects of testing involves assessing the accuracy and responsiveness of the voice recognition module. This module serves as the interface between the user and the robotic arm, enabling users to issue verbal commands to control its actions. During testing, a variety of voice commands are issued to the system, covering a range of tasks and scenarios that elderly users are likely to encounter in their daily lives. The system’s ability to accurately interpret and execute these commands are carefully evaluated, with a focus on minimizing errors and ensuring intuitive interaction. Ensure that the training data used to train the neural network contains a diverse range of voice commands and corresponding actions. Evaluate the system's ability to generalize based on new commands that were not part of the training data. Test the neural network’s performance after retraining with new commands to check for improved accuracy. Test the real-time decision-making capability of the neural network by issuing voice commands and observing the actions of the robotic arm. Assess the responsiveness of the system—how quickly it reacts to voice commands and performs the corresponding task. Validate whether the robotic arm performs tasks such as picking up, moving, and placing objects as intended, with minimal </w:t>
      </w:r>
      <w:proofErr w:type="spellStart"/>
      <w:proofErr w:type="gramStart"/>
      <w:r w:rsidRPr="00000D8A">
        <w:t>errors.</w:t>
      </w:r>
      <w:r w:rsidR="00B044FF" w:rsidRPr="00000D8A">
        <w:t>It</w:t>
      </w:r>
      <w:proofErr w:type="spellEnd"/>
      <w:proofErr w:type="gramEnd"/>
      <w:r w:rsidR="00B044FF" w:rsidRPr="00000D8A">
        <w:t xml:space="preserve"> has been shown in the </w:t>
      </w:r>
      <w:r w:rsidR="002A098D" w:rsidRPr="00000D8A">
        <w:t>figure-</w:t>
      </w:r>
      <w:r w:rsidR="00B044FF" w:rsidRPr="00000D8A">
        <w:t>8</w:t>
      </w:r>
      <w:r w:rsidR="00303E4E" w:rsidRPr="00000D8A">
        <w:t xml:space="preserve"> and other test has been shown in the </w:t>
      </w:r>
      <w:r w:rsidR="002A098D" w:rsidRPr="00000D8A">
        <w:t>figure-</w:t>
      </w:r>
      <w:r w:rsidR="00303E4E" w:rsidRPr="00000D8A">
        <w:t>9</w:t>
      </w:r>
    </w:p>
    <w:p w14:paraId="54F6D7E1" w14:textId="2089EBB8" w:rsidR="00C63C1F" w:rsidRDefault="00C63C1F" w:rsidP="00C63C1F">
      <w:pPr>
        <w:spacing w:line="360" w:lineRule="auto"/>
        <w:ind w:left="284"/>
        <w:jc w:val="center"/>
        <w:rPr>
          <w:b/>
          <w:bCs/>
          <w:szCs w:val="24"/>
        </w:rPr>
      </w:pPr>
      <w:r w:rsidRPr="00C63C1F">
        <w:rPr>
          <w:b/>
          <w:bCs/>
          <w:noProof/>
          <w:szCs w:val="24"/>
        </w:rPr>
        <w:drawing>
          <wp:inline distT="0" distB="0" distL="0" distR="0" wp14:anchorId="6624C7A2" wp14:editId="61A157EA">
            <wp:extent cx="3695700" cy="3314105"/>
            <wp:effectExtent l="0" t="0" r="0" b="635"/>
            <wp:docPr id="5892549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254969" name=""/>
                    <pic:cNvPicPr/>
                  </pic:nvPicPr>
                  <pic:blipFill>
                    <a:blip r:embed="rId17"/>
                    <a:stretch>
                      <a:fillRect/>
                    </a:stretch>
                  </pic:blipFill>
                  <pic:spPr>
                    <a:xfrm>
                      <a:off x="0" y="0"/>
                      <a:ext cx="3710241" cy="3327144"/>
                    </a:xfrm>
                    <a:prstGeom prst="rect">
                      <a:avLst/>
                    </a:prstGeom>
                  </pic:spPr>
                </pic:pic>
              </a:graphicData>
            </a:graphic>
          </wp:inline>
        </w:drawing>
      </w:r>
    </w:p>
    <w:p w14:paraId="69BC8F8E" w14:textId="06701528" w:rsidR="00E7356C" w:rsidRPr="00000D8A" w:rsidRDefault="00B044FF" w:rsidP="002C4AE1">
      <w:pPr>
        <w:pStyle w:val="FigureCaption"/>
      </w:pPr>
      <w:r w:rsidRPr="00000D8A">
        <w:t>Figure</w:t>
      </w:r>
      <w:r w:rsidR="00AC019B" w:rsidRPr="00000D8A">
        <w:t>-</w:t>
      </w:r>
      <w:r w:rsidRPr="00000D8A">
        <w:t>8</w:t>
      </w:r>
      <w:r w:rsidR="0055552B" w:rsidRPr="00000D8A">
        <w:t xml:space="preserve"> </w:t>
      </w:r>
      <w:r w:rsidR="00366B7A" w:rsidRPr="00000D8A">
        <w:t>Neural Network Training Method</w:t>
      </w:r>
      <w:r w:rsidR="0055552B" w:rsidRPr="00000D8A">
        <w:t xml:space="preserve">   </w:t>
      </w:r>
      <w:r w:rsidR="00303E4E" w:rsidRPr="00000D8A">
        <w:t>Figure</w:t>
      </w:r>
      <w:r w:rsidR="00AC019B" w:rsidRPr="00000D8A">
        <w:t>-</w:t>
      </w:r>
      <w:r w:rsidR="00303E4E" w:rsidRPr="00000D8A">
        <w:t>9</w:t>
      </w:r>
      <w:r w:rsidR="00366B7A" w:rsidRPr="00000D8A">
        <w:t xml:space="preserve"> Regression Plot</w:t>
      </w:r>
    </w:p>
    <w:p w14:paraId="0EE51FB1" w14:textId="18F9900C" w:rsidR="00E7356C" w:rsidRPr="00000D8A" w:rsidRDefault="004F6E5B" w:rsidP="00063A01">
      <w:pPr>
        <w:pStyle w:val="Heading2"/>
        <w:spacing w:line="360" w:lineRule="auto"/>
        <w:ind w:firstLine="172"/>
        <w:rPr>
          <w:szCs w:val="24"/>
        </w:rPr>
      </w:pPr>
      <w:r w:rsidRPr="00000D8A">
        <w:rPr>
          <w:szCs w:val="24"/>
        </w:rPr>
        <w:lastRenderedPageBreak/>
        <w:t>User Testing</w:t>
      </w:r>
    </w:p>
    <w:p w14:paraId="4460FEB5" w14:textId="77777777" w:rsidR="00E7356C" w:rsidRPr="00000D8A" w:rsidRDefault="004F6E5B" w:rsidP="002C4AE1">
      <w:pPr>
        <w:pStyle w:val="Paragraphbulleted"/>
      </w:pPr>
      <w:r w:rsidRPr="00000D8A">
        <w:rPr>
          <w:b/>
        </w:rPr>
        <w:t xml:space="preserve">Participant Selection: </w:t>
      </w:r>
      <w:r w:rsidRPr="00000D8A">
        <w:t>Elderly participants are selected to test the system. Criteria include varying levels of mobility and familiarity with technology.</w:t>
      </w:r>
    </w:p>
    <w:p w14:paraId="7FD3322F" w14:textId="77777777" w:rsidR="00B044FF" w:rsidRPr="00000D8A" w:rsidRDefault="004F6E5B" w:rsidP="002C4AE1">
      <w:pPr>
        <w:pStyle w:val="Paragraphbulleted"/>
      </w:pPr>
      <w:r w:rsidRPr="00000D8A">
        <w:rPr>
          <w:b/>
        </w:rPr>
        <w:t xml:space="preserve">Testing Sessions: </w:t>
      </w:r>
      <w:r w:rsidRPr="00000D8A">
        <w:t>Participants perform a series of tasks using the robotic arm, providing feedback on usability and effectiveness. Observations are made on how easily participants can issue commands and control the arm.</w:t>
      </w:r>
    </w:p>
    <w:p w14:paraId="21F5FEF6" w14:textId="136122BF" w:rsidR="00B044FF" w:rsidRPr="00000D8A" w:rsidRDefault="004F6E5B" w:rsidP="002C4AE1">
      <w:pPr>
        <w:pStyle w:val="Paragraphbulleted"/>
      </w:pPr>
      <w:r w:rsidRPr="00000D8A">
        <w:rPr>
          <w:b/>
        </w:rPr>
        <w:t xml:space="preserve">Feedback Analysis: </w:t>
      </w:r>
      <w:r w:rsidRPr="00000D8A">
        <w:t>Feedback from participants is analyzed to identify areas for improvement. This includes assessing the intuitiveness of voice commands, the ease of use of the mobile app, and the overall user experience.</w:t>
      </w:r>
      <w:r w:rsidR="00B044FF" w:rsidRPr="00000D8A">
        <w:t xml:space="preserve"> Final Model of Move mate has been shown in the </w:t>
      </w:r>
      <w:r w:rsidR="002A098D" w:rsidRPr="00000D8A">
        <w:t>figure-</w:t>
      </w:r>
      <w:r w:rsidR="00B044FF" w:rsidRPr="00000D8A">
        <w:t>10</w:t>
      </w:r>
    </w:p>
    <w:p w14:paraId="7D73E05C" w14:textId="06F296A3" w:rsidR="00126964" w:rsidRPr="00000D8A" w:rsidRDefault="00126964" w:rsidP="001300C4">
      <w:pPr>
        <w:pStyle w:val="Heading2"/>
        <w:spacing w:line="360" w:lineRule="auto"/>
        <w:rPr>
          <w:bCs/>
          <w:szCs w:val="24"/>
        </w:rPr>
      </w:pPr>
      <w:r w:rsidRPr="00000D8A">
        <w:rPr>
          <w:noProof/>
          <w:szCs w:val="24"/>
        </w:rPr>
        <w:drawing>
          <wp:inline distT="0" distB="0" distL="0" distR="0" wp14:anchorId="4D9A4FEB" wp14:editId="3BCDE71F">
            <wp:extent cx="2543175" cy="1257300"/>
            <wp:effectExtent l="0" t="0" r="0" b="0"/>
            <wp:docPr id="1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8" cstate="print">
                      <a:extLst>
                        <a:ext uri="{28A0092B-C50C-407E-A947-70E740481C1C}">
                          <a14:useLocalDpi xmlns:a14="http://schemas.microsoft.com/office/drawing/2010/main" val="0"/>
                        </a:ext>
                      </a:extLst>
                    </a:blip>
                    <a:srcRect/>
                    <a:stretch>
                      <a:fillRect/>
                    </a:stretch>
                  </pic:blipFill>
                  <pic:spPr>
                    <a:xfrm>
                      <a:off x="0" y="0"/>
                      <a:ext cx="2543175" cy="1257300"/>
                    </a:xfrm>
                    <a:prstGeom prst="rect">
                      <a:avLst/>
                    </a:prstGeom>
                    <a:ln/>
                  </pic:spPr>
                </pic:pic>
              </a:graphicData>
            </a:graphic>
          </wp:inline>
        </w:drawing>
      </w:r>
    </w:p>
    <w:p w14:paraId="033B561A" w14:textId="2A274004" w:rsidR="00E7356C" w:rsidRPr="00000D8A" w:rsidRDefault="00B044FF" w:rsidP="002C4AE1">
      <w:pPr>
        <w:pStyle w:val="FigureCaption"/>
      </w:pPr>
      <w:r w:rsidRPr="00000D8A">
        <w:t>Figure</w:t>
      </w:r>
      <w:r w:rsidR="00AC019B" w:rsidRPr="00000D8A">
        <w:t>-</w:t>
      </w:r>
      <w:r w:rsidRPr="00000D8A">
        <w:t>10</w:t>
      </w:r>
      <w:r w:rsidR="00366B7A" w:rsidRPr="00000D8A">
        <w:t xml:space="preserve"> Final Model</w:t>
      </w:r>
    </w:p>
    <w:p w14:paraId="6159D78B" w14:textId="35D94EA5" w:rsidR="001300C4" w:rsidRPr="00756EF1" w:rsidRDefault="001300C4" w:rsidP="002C4AE1">
      <w:pPr>
        <w:pStyle w:val="Heading1"/>
      </w:pPr>
      <w:r w:rsidRPr="00756EF1">
        <w:t>Conclusion</w:t>
      </w:r>
    </w:p>
    <w:p w14:paraId="590148EB" w14:textId="77777777" w:rsidR="00E7356C" w:rsidRPr="00000D8A" w:rsidRDefault="004F6E5B" w:rsidP="002C4AE1">
      <w:pPr>
        <w:pStyle w:val="Paragraph"/>
      </w:pPr>
      <w:r w:rsidRPr="00000D8A">
        <w:t>The Movemate has successfully integrated advanced voice control technology with a robotic arm, demonstrating significant improvements in the independence and quality of life for elderly users. The system's user-friendly design, effective voice recognition, and enhanced functionality have proven to meet the needs of its target audience, as evidenced by positive feedback from user testing. Despite minor challenges, such as occasional misinterpretation of voice commands, the project has achieved its primary objective of facilitating daily tasks for elderly individuals. Future work will focus on refining voice recognition accuracy, expanding system functionalities, and conducting broader user testing to ensure the system's continued effectiveness and broader adoption. Overall, Movemate represents a meaningful advancement in assistive technology, promising to further enhance user autonomy and well-being.</w:t>
      </w:r>
    </w:p>
    <w:p w14:paraId="21575815" w14:textId="77777777" w:rsidR="00E7356C" w:rsidRPr="00756EF1" w:rsidRDefault="004F6E5B" w:rsidP="002C4AE1">
      <w:pPr>
        <w:pStyle w:val="Heading1"/>
      </w:pPr>
      <w:r w:rsidRPr="00756EF1">
        <w:t>REFERENCES</w:t>
      </w:r>
    </w:p>
    <w:p w14:paraId="147600A5" w14:textId="77777777" w:rsidR="004F6E32" w:rsidRPr="004F6E32" w:rsidRDefault="004F6E32" w:rsidP="002C4AE1">
      <w:pPr>
        <w:pStyle w:val="Reference"/>
      </w:pPr>
      <w:bookmarkStart w:id="0" w:name="_gjdgxs" w:colFirst="0" w:colLast="0"/>
      <w:bookmarkEnd w:id="0"/>
      <w:r w:rsidRPr="004F6E32">
        <w:t xml:space="preserve">Selvan et al., (2024). Investigation of the Use of Renewable Energy in Microgrid Applications. In 2024 Ninth International Conference on Science Technology Engineering and Mathematics (ICONSTEM) (pp. 1-5). </w:t>
      </w:r>
      <w:proofErr w:type="gramStart"/>
      <w:r w:rsidRPr="004F6E32">
        <w:t>IEEE .</w:t>
      </w:r>
      <w:proofErr w:type="gramEnd"/>
      <w:r w:rsidRPr="004F6E32">
        <w:t xml:space="preserve"> https://doi.org/10.1109/ICONSTEM60960.2024.10568631</w:t>
      </w:r>
    </w:p>
    <w:p w14:paraId="0E036D32" w14:textId="77777777" w:rsidR="004F6E32" w:rsidRPr="004F6E32" w:rsidRDefault="004F6E32" w:rsidP="002C4AE1">
      <w:pPr>
        <w:pStyle w:val="Reference"/>
      </w:pPr>
      <w:r w:rsidRPr="004F6E32">
        <w:t>Vinodh, D et al.</w:t>
      </w:r>
      <w:proofErr w:type="gramStart"/>
      <w:r w:rsidRPr="004F6E32">
        <w:t>,  (</w:t>
      </w:r>
      <w:proofErr w:type="gramEnd"/>
      <w:r w:rsidRPr="004F6E32">
        <w:t>2024). Experimental investigation on tensile strength of novel metal matrix composite of aluminium alloy 5083 with SiC and eggshell powder reinforcement. In International Conference on Medical Imaging, Electronic Imaging, Information Technologies, and Sensors (MIEITS 2024) (Vol. 13188, pp. 297-306). SPIE.  https://doi.org/10.1117/12.3030843</w:t>
      </w:r>
    </w:p>
    <w:p w14:paraId="58FB80D5" w14:textId="77777777" w:rsidR="004F6E32" w:rsidRPr="004F6E32" w:rsidRDefault="004F6E32" w:rsidP="002C4AE1">
      <w:pPr>
        <w:pStyle w:val="Reference"/>
      </w:pPr>
      <w:proofErr w:type="spellStart"/>
      <w:r w:rsidRPr="004F6E32">
        <w:t>Kelagadi</w:t>
      </w:r>
      <w:proofErr w:type="spellEnd"/>
      <w:r w:rsidRPr="004F6E32">
        <w:t xml:space="preserve"> et al., (2024). An Analysis on the Integration of Machine Learning and Advanced Imaging Technologies for Predicting the Liver Cancer. In 2024 4th International Conference on Pervasive Computing and Social Networking (ICPCSN) (pp. 1082-1086). IEEE. </w:t>
      </w:r>
      <w:hyperlink r:id="rId19" w:history="1">
        <w:r w:rsidRPr="004F6E32">
          <w:t>https://doi.org/10.1109/ICPCSN62568.2024.00180</w:t>
        </w:r>
      </w:hyperlink>
    </w:p>
    <w:p w14:paraId="438A41EC" w14:textId="77777777" w:rsidR="004F6E32" w:rsidRPr="004F6E32" w:rsidRDefault="004F6E32" w:rsidP="002C4AE1">
      <w:pPr>
        <w:pStyle w:val="Reference"/>
      </w:pPr>
      <w:r w:rsidRPr="004F6E32">
        <w:t xml:space="preserve">Logesh, K., Vinayagam, M., Kumar, A., Chaturvedi, R., Prabagaran, S., Soudagar, M. E. M., Salmen, S. H., and Al Obaid, S. (2025). "Solar collector featured dryer performance enriched by the adaptations of phase change material embedded with fin collector absorber." ASME. J. Thermal Sci. Eng. Appl. </w:t>
      </w:r>
      <w:proofErr w:type="spellStart"/>
      <w:r w:rsidRPr="004F6E32">
        <w:t>doi</w:t>
      </w:r>
      <w:proofErr w:type="spellEnd"/>
      <w:r w:rsidRPr="004F6E32">
        <w:t>: https://doi.org/10.1115/1.4067631</w:t>
      </w:r>
    </w:p>
    <w:p w14:paraId="2A0FCCB5" w14:textId="77777777" w:rsidR="004F6E32" w:rsidRPr="004F6E32" w:rsidRDefault="004F6E32" w:rsidP="002C4AE1">
      <w:pPr>
        <w:pStyle w:val="Reference"/>
      </w:pPr>
      <w:r w:rsidRPr="004F6E32">
        <w:t>Venkatesh, R., "Synthesis and Machining Characteristics Evaluation of Silicon Nitride Made Magnesium Alloy Composites," SAE Int. J. Mater. Manf. 18(3), 2025, https://doi.org/10.4271/05-18-03-0017.</w:t>
      </w:r>
    </w:p>
    <w:p w14:paraId="0C9A8B28" w14:textId="77777777" w:rsidR="004F6E32" w:rsidRPr="004F6E32" w:rsidRDefault="004F6E32" w:rsidP="002C4AE1">
      <w:pPr>
        <w:pStyle w:val="Reference"/>
      </w:pPr>
      <w:r w:rsidRPr="004F6E32">
        <w:lastRenderedPageBreak/>
        <w:t>Mohan et al., (2024). Image Quality Enhancement using Deep Convolutional Network. In 2024 International Conference on Inventive Computation Technologies (ICICT) (pp. 1272-1277). IEEE. https://doi.org/10.1109/ICICT60155.2024.10544980</w:t>
      </w:r>
    </w:p>
    <w:p w14:paraId="1FD943E4" w14:textId="77777777" w:rsidR="004F6E32" w:rsidRPr="004F6E32" w:rsidRDefault="004F6E32" w:rsidP="002C4AE1">
      <w:pPr>
        <w:pStyle w:val="Reference"/>
      </w:pPr>
      <w:proofErr w:type="spellStart"/>
      <w:r w:rsidRPr="004F6E32">
        <w:t>Lakshmaiya</w:t>
      </w:r>
      <w:proofErr w:type="spellEnd"/>
      <w:r w:rsidRPr="004F6E32">
        <w:t>, N. (2024). Perovskite photovoltaic cells with freezone zone carbon-based instruments: state of review. In International Conference on Medical Imaging, Electronic Imaging, Information Technologies, and Sensors (MIEITS 2024) (Vol. 13188, pp. 351-358). SPIE. https://doi.org/10.1117/12.3030837</w:t>
      </w:r>
    </w:p>
    <w:p w14:paraId="6D0E4ACE" w14:textId="77777777" w:rsidR="004F6E32" w:rsidRPr="004F6E32" w:rsidRDefault="004F6E32" w:rsidP="002C4AE1">
      <w:pPr>
        <w:pStyle w:val="Reference"/>
      </w:pPr>
      <w:proofErr w:type="spellStart"/>
      <w:r w:rsidRPr="004F6E32">
        <w:t>Almatrafi</w:t>
      </w:r>
      <w:proofErr w:type="spellEnd"/>
      <w:r w:rsidRPr="004F6E32">
        <w:t xml:space="preserve"> et al., (2024). Reducing metastasis ability of gastric cancer cell line by targeting MMP16 using miR-193a-5p and 5-FU. Advances in Medical Sciences, 69(2), 463-473. https://doi.org/10.1016/j.advms.2024.09.008</w:t>
      </w:r>
    </w:p>
    <w:p w14:paraId="6D4EFF04" w14:textId="77777777" w:rsidR="004F6E32" w:rsidRPr="004F6E32" w:rsidRDefault="004F6E32" w:rsidP="002C4AE1">
      <w:pPr>
        <w:pStyle w:val="Reference"/>
      </w:pPr>
      <w:r w:rsidRPr="004F6E32">
        <w:t xml:space="preserve">Melvin Victor De </w:t>
      </w:r>
      <w:proofErr w:type="spellStart"/>
      <w:r w:rsidRPr="004F6E32">
        <w:t>Poures</w:t>
      </w:r>
      <w:proofErr w:type="spellEnd"/>
      <w:r w:rsidRPr="004F6E32">
        <w:t xml:space="preserve"> et al., Processing and Characteristics Study of Hydrogen from Sewage and Waste Municipal Water via Gasification Process" SAE Technical Paper 2024-01-5257, 2024, https://doi.org/10.4271/2024-01-5257</w:t>
      </w:r>
    </w:p>
    <w:p w14:paraId="0A9A3098" w14:textId="77777777" w:rsidR="004F6E32" w:rsidRPr="004F6E32" w:rsidRDefault="004F6E32" w:rsidP="002C4AE1">
      <w:pPr>
        <w:pStyle w:val="Reference"/>
      </w:pPr>
      <w:r w:rsidRPr="004F6E32">
        <w:t xml:space="preserve">Melvin Victor De </w:t>
      </w:r>
      <w:proofErr w:type="spellStart"/>
      <w:r w:rsidRPr="004F6E32">
        <w:t>Poures</w:t>
      </w:r>
      <w:proofErr w:type="spellEnd"/>
      <w:r w:rsidRPr="004F6E32">
        <w:t xml:space="preserve"> et al. Influences of Zinc Oxide Doping on Functional Characteristics Study of Thin Film Solar Cell for Hybrid Solar Electric Vehicle Utilization" SAE Technical Paper 2024-01-5256, 2024, https://doi.org/10.4271/2024-01-5256</w:t>
      </w:r>
    </w:p>
    <w:p w14:paraId="583424A1" w14:textId="77777777" w:rsidR="004F6E32" w:rsidRPr="004F6E32" w:rsidRDefault="004F6E32" w:rsidP="002C4AE1">
      <w:pPr>
        <w:pStyle w:val="Reference"/>
      </w:pPr>
      <w:r w:rsidRPr="004F6E32">
        <w:t>Kalam, S. A., Sheela, S., Paramasivam, P., &amp; Shanmugam, K. (2024). Bio-synthesis of nano-zero-valent iron using barberry leaf extract: classification and utilization in the processing of methylene blue-polluted water. Discover Applied Sciences, 6(12), 1-15. https://doi.org/10.1007/s42452-024-06327-w</w:t>
      </w:r>
    </w:p>
    <w:p w14:paraId="636E25A1" w14:textId="77777777" w:rsidR="004F6E32" w:rsidRPr="004F6E32" w:rsidRDefault="004F6E32" w:rsidP="002C4AE1">
      <w:pPr>
        <w:pStyle w:val="Reference"/>
      </w:pPr>
      <w:proofErr w:type="spellStart"/>
      <w:r w:rsidRPr="004F6E32">
        <w:t>Lakshmaiya</w:t>
      </w:r>
      <w:proofErr w:type="spellEnd"/>
      <w:r w:rsidRPr="004F6E32">
        <w:t xml:space="preserve">, N. (2024). Detection and impact of stochastic anomalies in investigations of urban pollution. In International Conference on Medical Imaging, Electronic Imaging, Information Technologies, and Sensors (MIEITS 2024) (Vol. 13188, pp. 269-277). SPIE. </w:t>
      </w:r>
      <w:hyperlink r:id="rId20" w:history="1">
        <w:r w:rsidRPr="004F6E32">
          <w:t>https://doi.org/10.1117/12.3030839</w:t>
        </w:r>
      </w:hyperlink>
    </w:p>
    <w:p w14:paraId="13A675F8" w14:textId="77777777" w:rsidR="004F6E32" w:rsidRPr="004F6E32" w:rsidRDefault="004F6E32" w:rsidP="002C4AE1">
      <w:pPr>
        <w:pStyle w:val="Reference"/>
      </w:pPr>
      <w:proofErr w:type="spellStart"/>
      <w:r w:rsidRPr="004F6E32">
        <w:t>Padhy</w:t>
      </w:r>
      <w:proofErr w:type="spellEnd"/>
      <w:r w:rsidRPr="004F6E32">
        <w:t xml:space="preserve"> et al., (2024). Enhancing IoT-Enabled Healthcare with Genetic-based Encryption and Authentication for Secure and Efficient wireless Data Transmission. In 2024 International Conference on Inventive Computation Technologies (ICICT) (pp. 1873-1878). IEEE. https://doi.org/10.1109/ICICT60155.2024.10544722</w:t>
      </w:r>
    </w:p>
    <w:p w14:paraId="2DA601BB" w14:textId="77777777" w:rsidR="004F6E32" w:rsidRPr="004F6E32" w:rsidRDefault="004F6E32" w:rsidP="002C4AE1">
      <w:pPr>
        <w:pStyle w:val="Reference"/>
      </w:pPr>
      <w:r w:rsidRPr="004F6E32">
        <w:t xml:space="preserve">Anitha, </w:t>
      </w:r>
      <w:proofErr w:type="spellStart"/>
      <w:r w:rsidRPr="004F6E32">
        <w:t>Cuddapah</w:t>
      </w:r>
      <w:proofErr w:type="spellEnd"/>
      <w:r w:rsidRPr="004F6E32">
        <w:t xml:space="preserve">, Naveena Kumar RR, Swapnil </w:t>
      </w:r>
      <w:proofErr w:type="spellStart"/>
      <w:r w:rsidRPr="004F6E32">
        <w:t>Uttamrao</w:t>
      </w:r>
      <w:proofErr w:type="spellEnd"/>
      <w:r w:rsidRPr="004F6E32">
        <w:t xml:space="preserve"> Deokar, Harshal Shah, and Praful V. </w:t>
      </w:r>
      <w:proofErr w:type="spellStart"/>
      <w:r w:rsidRPr="004F6E32">
        <w:t>Nandankar</w:t>
      </w:r>
      <w:proofErr w:type="spellEnd"/>
      <w:r w:rsidRPr="004F6E32">
        <w:t>. Optimal Scheduling of Microgrid with Electric Vehicle Integration in Smart Grid using Progressive Graph Convolutional Network. In 2025 5th International Conference on Trends in Material Science and Inventive Materials (ICTMIM), pp. 375-380. IEEE, 2025.</w:t>
      </w:r>
    </w:p>
    <w:p w14:paraId="549D38A7" w14:textId="77777777" w:rsidR="004F6E32" w:rsidRPr="004F6E32" w:rsidRDefault="004F6E32" w:rsidP="002C4AE1">
      <w:pPr>
        <w:pStyle w:val="Reference"/>
      </w:pPr>
      <w:r w:rsidRPr="004F6E32">
        <w:t xml:space="preserve">N. Nagarajan. et al. Thermal performance assessment of dish collector-integrated cooking application using TiO2/SiO2 hybrid nano-enhanced coated receiver. J Braz. Soc. Mech. Sci. Eng. 47, 148 (2025). </w:t>
      </w:r>
      <w:hyperlink r:id="rId21" w:history="1">
        <w:r w:rsidRPr="004F6E32">
          <w:t>https://doi.org/10.1007/s40430-025-05454-8</w:t>
        </w:r>
      </w:hyperlink>
    </w:p>
    <w:p w14:paraId="2E9330B7" w14:textId="77777777" w:rsidR="004F6E32" w:rsidRPr="004F6E32" w:rsidRDefault="004F6E32" w:rsidP="002C4AE1">
      <w:pPr>
        <w:pStyle w:val="Reference"/>
      </w:pPr>
      <w:r w:rsidRPr="004F6E32">
        <w:t xml:space="preserve">A. Sharma et al. Hybrid Reinforcement Actions on Microstructural, Physical and Mechanical Properties of Magnesium Alloy Composite by Two-Step Stir Casting Process. Inter </w:t>
      </w:r>
      <w:proofErr w:type="spellStart"/>
      <w:r w:rsidRPr="004F6E32">
        <w:t>Metalcast</w:t>
      </w:r>
      <w:proofErr w:type="spellEnd"/>
      <w:r w:rsidRPr="004F6E32">
        <w:t xml:space="preserve"> (2025). </w:t>
      </w:r>
      <w:hyperlink r:id="rId22" w:history="1">
        <w:r w:rsidRPr="004F6E32">
          <w:t>https://doi.org/10.1007/s40962-024-01537-9</w:t>
        </w:r>
      </w:hyperlink>
    </w:p>
    <w:p w14:paraId="5FC0B259" w14:textId="77777777" w:rsidR="004F6E32" w:rsidRPr="004F6E32" w:rsidRDefault="004F6E32" w:rsidP="002C4AE1">
      <w:pPr>
        <w:pStyle w:val="Reference"/>
      </w:pPr>
      <w:r w:rsidRPr="004F6E32">
        <w:t xml:space="preserve">P. Sharma et al. Effect of paraffin with salt hydrates PCM and hybrid Al2O3/Tio2 nanofluid on thermal and energy storage characteristics of solar thermal heat exchanger. J </w:t>
      </w:r>
      <w:proofErr w:type="spellStart"/>
      <w:r w:rsidRPr="004F6E32">
        <w:t>Therm</w:t>
      </w:r>
      <w:proofErr w:type="spellEnd"/>
      <w:r w:rsidRPr="004F6E32">
        <w:t xml:space="preserve"> Anal </w:t>
      </w:r>
      <w:proofErr w:type="spellStart"/>
      <w:r w:rsidRPr="004F6E32">
        <w:t>Calorim</w:t>
      </w:r>
      <w:proofErr w:type="spellEnd"/>
      <w:r w:rsidRPr="004F6E32">
        <w:t xml:space="preserve"> (2025). </w:t>
      </w:r>
      <w:hyperlink r:id="rId23" w:history="1">
        <w:r w:rsidRPr="004F6E32">
          <w:t>https://doi.org/10.1007/s10973-025-14224-6</w:t>
        </w:r>
      </w:hyperlink>
    </w:p>
    <w:p w14:paraId="0C99902E" w14:textId="77777777" w:rsidR="004F6E32" w:rsidRPr="004F6E32" w:rsidRDefault="004F6E32" w:rsidP="002C4AE1">
      <w:pPr>
        <w:pStyle w:val="Reference"/>
      </w:pPr>
      <w:r w:rsidRPr="004F6E32">
        <w:t xml:space="preserve">V. </w:t>
      </w:r>
      <w:proofErr w:type="spellStart"/>
      <w:r w:rsidRPr="004F6E32">
        <w:t>Mohanavel</w:t>
      </w:r>
      <w:proofErr w:type="spellEnd"/>
      <w:r w:rsidRPr="004F6E32">
        <w:t xml:space="preserve"> et al. Tribological characteristics and optimization of ZrB2 configured magnesium alloy composite via squeeze casting technique. J Mech Sci Technol. 39(5), 2025. </w:t>
      </w:r>
      <w:hyperlink r:id="rId24" w:history="1">
        <w:r w:rsidRPr="004F6E32">
          <w:t>https://doi.org/10.1007/s12206-025-0425-9</w:t>
        </w:r>
      </w:hyperlink>
    </w:p>
    <w:p w14:paraId="7A3CE9FB" w14:textId="77777777" w:rsidR="004F6E32" w:rsidRPr="004F6E32" w:rsidRDefault="004F6E32" w:rsidP="002C4AE1">
      <w:pPr>
        <w:pStyle w:val="Reference"/>
      </w:pPr>
      <w:proofErr w:type="spellStart"/>
      <w:r w:rsidRPr="004F6E32">
        <w:t>Manzoore</w:t>
      </w:r>
      <w:proofErr w:type="spellEnd"/>
      <w:r w:rsidRPr="004F6E32">
        <w:t xml:space="preserve"> Elahi M. Soudagar et al. Higher performance solar air dryer functioned with palmitic acid phase change material and hybrid nanofluid: Thermal performance evaluation, Applied Thermal Engineering (2025). Volume 272, 2025,126413, </w:t>
      </w:r>
      <w:hyperlink r:id="rId25" w:history="1">
        <w:r w:rsidRPr="004F6E32">
          <w:t>https://doi.org/10.1016/j.applthermaleng.2025.126413</w:t>
        </w:r>
      </w:hyperlink>
    </w:p>
    <w:p w14:paraId="0DE94802" w14:textId="77777777" w:rsidR="004F6E32" w:rsidRPr="004F6E32" w:rsidRDefault="004F6E32" w:rsidP="002C4AE1">
      <w:pPr>
        <w:pStyle w:val="Reference"/>
      </w:pPr>
      <w:r w:rsidRPr="004F6E32">
        <w:t xml:space="preserve">P. P. Singh et al. Hybrid Thin Film Coating Performance and Functional Characteristics of Silicon Nitride (SiNx) Layer for Solar Cell Application. J. Electron. Mater. (2025). </w:t>
      </w:r>
      <w:hyperlink r:id="rId26" w:history="1">
        <w:r w:rsidRPr="004F6E32">
          <w:t>https://doi.org/10.1007/s11664-025-11888-6</w:t>
        </w:r>
      </w:hyperlink>
    </w:p>
    <w:p w14:paraId="0991800F" w14:textId="77777777" w:rsidR="004F6E32" w:rsidRPr="004F6E32" w:rsidRDefault="004F6E32" w:rsidP="002C4AE1">
      <w:pPr>
        <w:pStyle w:val="Reference"/>
      </w:pPr>
      <w:r w:rsidRPr="004F6E32">
        <w:t xml:space="preserve">P. K. Singh et al. Integration of phase change material for enriching the solar collector featured with dryer configuration enhanced via alumina/titanium dioxide nanoparticle: performance study. J </w:t>
      </w:r>
      <w:proofErr w:type="spellStart"/>
      <w:r w:rsidRPr="004F6E32">
        <w:t>Therm</w:t>
      </w:r>
      <w:proofErr w:type="spellEnd"/>
      <w:r w:rsidRPr="004F6E32">
        <w:t xml:space="preserve"> Anal </w:t>
      </w:r>
      <w:proofErr w:type="spellStart"/>
      <w:r w:rsidRPr="004F6E32">
        <w:t>Calorim</w:t>
      </w:r>
      <w:proofErr w:type="spellEnd"/>
      <w:r w:rsidRPr="004F6E32">
        <w:t xml:space="preserve"> (2025). </w:t>
      </w:r>
      <w:hyperlink r:id="rId27" w:history="1">
        <w:r w:rsidRPr="004F6E32">
          <w:t>https://doi.org/10.1007/s10973-025-14302-9</w:t>
        </w:r>
      </w:hyperlink>
    </w:p>
    <w:p w14:paraId="2DEA6DAE" w14:textId="77777777" w:rsidR="004F6E32" w:rsidRPr="004F6E32" w:rsidRDefault="004F6E32" w:rsidP="002C4AE1">
      <w:pPr>
        <w:pStyle w:val="Reference"/>
      </w:pPr>
      <w:proofErr w:type="spellStart"/>
      <w:r w:rsidRPr="004F6E32">
        <w:t>Manzoore</w:t>
      </w:r>
      <w:proofErr w:type="spellEnd"/>
      <w:r w:rsidRPr="004F6E32">
        <w:t xml:space="preserve"> Elahi M. Soudagar, Ravindra Pratap Singh, Nagabhooshanam Nagarajan. et al. Featuring of in-situ carbon capturing and functional performance study of hydrogen from aquaculture wastewater algae biomass via supercritical steam gasification route, Chemical Engineering Science 313 (2025) 121704. </w:t>
      </w:r>
      <w:hyperlink r:id="rId28" w:history="1">
        <w:r w:rsidRPr="004F6E32">
          <w:t>https://doi.org/10.1016/j.ces.2025.121704</w:t>
        </w:r>
      </w:hyperlink>
    </w:p>
    <w:p w14:paraId="3A00F94E" w14:textId="77777777" w:rsidR="004F6E32" w:rsidRPr="004F6E32" w:rsidRDefault="004F6E32" w:rsidP="002C4AE1">
      <w:pPr>
        <w:pStyle w:val="Reference"/>
      </w:pPr>
      <w:r w:rsidRPr="004F6E32">
        <w:t xml:space="preserve">Jothi Arunachalam et al. Integration of nanographene and action of fiber sequences on functional behaviour of composite laminates" International Polymer Processing, 2025. </w:t>
      </w:r>
      <w:hyperlink r:id="rId29" w:history="1">
        <w:r w:rsidRPr="004F6E32">
          <w:t>https://doi.org/10.1515/ipp-2024-0149</w:t>
        </w:r>
      </w:hyperlink>
    </w:p>
    <w:p w14:paraId="397DEB75" w14:textId="4D9864A3" w:rsidR="004F6E32" w:rsidRPr="004F6E32" w:rsidRDefault="004F6E32" w:rsidP="002C4AE1">
      <w:pPr>
        <w:pStyle w:val="Reference"/>
      </w:pPr>
      <w:r w:rsidRPr="004F6E32">
        <w:lastRenderedPageBreak/>
        <w:t xml:space="preserve">I.  Hossain et al. (2025). Enriching performance of Al-Mg composites by incorporating nano-alumina and </w:t>
      </w:r>
      <w:proofErr w:type="gramStart"/>
      <w:r w:rsidRPr="004F6E32">
        <w:t>SiC</w:t>
      </w:r>
      <w:proofErr w:type="gramEnd"/>
      <w:r w:rsidRPr="004F6E32">
        <w:t xml:space="preserve"> via semi-solid stir processing. International Journal of Cast Metals Research, 1–11. </w:t>
      </w:r>
      <w:hyperlink r:id="rId30" w:history="1">
        <w:r w:rsidRPr="004F6E32">
          <w:t>https://doi.org/10.1080/13640461.2025.2476826</w:t>
        </w:r>
      </w:hyperlink>
    </w:p>
    <w:p w14:paraId="2EBEAD0A" w14:textId="77777777" w:rsidR="004F6E32" w:rsidRPr="004F6E32" w:rsidRDefault="004F6E32" w:rsidP="002C4AE1">
      <w:pPr>
        <w:pStyle w:val="Reference"/>
      </w:pPr>
      <w:proofErr w:type="spellStart"/>
      <w:r w:rsidRPr="004F6E32">
        <w:t>Manzoore</w:t>
      </w:r>
      <w:proofErr w:type="spellEnd"/>
      <w:r w:rsidRPr="004F6E32">
        <w:t xml:space="preserve"> Elahi M. Soudagar, et al. Enrichment of Solar Heat Exchanger Thermal Performance by the Integration of Beeswax and Hybrid Nanofluid (ZnO/MgO). ASME. J. Thermal Sci. Eng. Appl. (2025) </w:t>
      </w:r>
      <w:hyperlink r:id="rId31" w:history="1">
        <w:r w:rsidRPr="004F6E32">
          <w:t>https://doi.org/10.1115/1.4067929</w:t>
        </w:r>
      </w:hyperlink>
    </w:p>
    <w:p w14:paraId="640121B0" w14:textId="77777777" w:rsidR="004F6E32" w:rsidRPr="004F6E32" w:rsidRDefault="004F6E32" w:rsidP="002C4AE1">
      <w:pPr>
        <w:pStyle w:val="Reference"/>
      </w:pPr>
      <w:r w:rsidRPr="004F6E32">
        <w:t xml:space="preserve">P. K. Singh et al. Enhancement of silicon nitride layer performance by Gallium–Copper–Zinc tri-layer thin films structure via plasma featured chemical vapour deposition route. J Mater Sci: Mater Electron 36, 243 (2025). </w:t>
      </w:r>
      <w:hyperlink r:id="rId32" w:history="1">
        <w:r w:rsidRPr="004F6E32">
          <w:t>https://doi.org/10.1007/s10854-025-14326-9</w:t>
        </w:r>
      </w:hyperlink>
    </w:p>
    <w:p w14:paraId="1DA4CF24" w14:textId="77777777" w:rsidR="004F6E32" w:rsidRPr="004F6E32" w:rsidRDefault="004F6E32" w:rsidP="002C4AE1">
      <w:pPr>
        <w:pStyle w:val="Reference"/>
      </w:pPr>
      <w:r w:rsidRPr="004F6E32">
        <w:t xml:space="preserve">P. P. Singh et al. Hybrid Thin Film Coating Performance and Functional Characteristics of Silicon Nitride (SiNx) Layer for Solar Cell Application. J. Electron. Mater. (2025). </w:t>
      </w:r>
      <w:hyperlink r:id="rId33" w:history="1">
        <w:r w:rsidRPr="004F6E32">
          <w:t>https://doi.org/10.1007/s11664-025-11888-6</w:t>
        </w:r>
      </w:hyperlink>
    </w:p>
    <w:p w14:paraId="56AB62EE" w14:textId="77777777" w:rsidR="004F6E32" w:rsidRPr="004F6E32" w:rsidRDefault="004F6E32" w:rsidP="002C4AE1">
      <w:pPr>
        <w:pStyle w:val="Reference"/>
      </w:pPr>
      <w:r w:rsidRPr="004F6E32">
        <w:t xml:space="preserve">N. Nagarajan et al. Hybrid Stir Cast Featured with Wettability Agent and Ultrasonic Action of Magnesium Alloy Composite Composed with Nanofiller: Study Characteristics. Inter </w:t>
      </w:r>
      <w:proofErr w:type="spellStart"/>
      <w:r w:rsidRPr="004F6E32">
        <w:t>Metalcast</w:t>
      </w:r>
      <w:proofErr w:type="spellEnd"/>
      <w:r w:rsidRPr="004F6E32">
        <w:t xml:space="preserve"> (2025). </w:t>
      </w:r>
      <w:hyperlink r:id="rId34" w:history="1">
        <w:r w:rsidRPr="004F6E32">
          <w:t>https://doi.org/10.1007/s40962-025-01603-w</w:t>
        </w:r>
      </w:hyperlink>
    </w:p>
    <w:p w14:paraId="04AB2238" w14:textId="77777777" w:rsidR="004F6E32" w:rsidRPr="004F6E32" w:rsidRDefault="004F6E32" w:rsidP="002C4AE1">
      <w:pPr>
        <w:pStyle w:val="Reference"/>
      </w:pPr>
      <w:r w:rsidRPr="004F6E32">
        <w:t xml:space="preserve">M. Aruna et al. Integration of Magnesium Fluoride and Nano Alumina–Silicon Carbide Actions on Properties of AZ91 Alloy Hybrid Nanocomposites. Inter </w:t>
      </w:r>
      <w:proofErr w:type="spellStart"/>
      <w:r w:rsidRPr="004F6E32">
        <w:t>Metalcast</w:t>
      </w:r>
      <w:proofErr w:type="spellEnd"/>
      <w:r w:rsidRPr="004F6E32">
        <w:t xml:space="preserve"> (2025). </w:t>
      </w:r>
      <w:hyperlink r:id="rId35" w:history="1">
        <w:r w:rsidRPr="004F6E32">
          <w:t>https://doi.org/10.1007/s40962-025-01617-4</w:t>
        </w:r>
      </w:hyperlink>
    </w:p>
    <w:p w14:paraId="344C6F33" w14:textId="77777777" w:rsidR="004F6E32" w:rsidRPr="004F6E32" w:rsidRDefault="004F6E32" w:rsidP="002C4AE1">
      <w:pPr>
        <w:pStyle w:val="Reference"/>
      </w:pPr>
      <w:r w:rsidRPr="004F6E32">
        <w:t xml:space="preserve">A. Sharma et al. Structural Modification and Enhancement of Optoelectronic </w:t>
      </w:r>
      <w:proofErr w:type="spellStart"/>
      <w:r w:rsidRPr="004F6E32">
        <w:t>Behaviour</w:t>
      </w:r>
      <w:proofErr w:type="spellEnd"/>
      <w:r w:rsidRPr="004F6E32">
        <w:t xml:space="preserve"> of </w:t>
      </w:r>
      <w:proofErr w:type="spellStart"/>
      <w:r w:rsidRPr="004F6E32">
        <w:t>ZnO</w:t>
      </w:r>
      <w:proofErr w:type="spellEnd"/>
      <w:r w:rsidRPr="004F6E32">
        <w:t xml:space="preserve"> Nanofilms Featuring Cu and Ti Particles. J. Electron. Mater. (2025). </w:t>
      </w:r>
      <w:hyperlink r:id="rId36" w:history="1">
        <w:r w:rsidRPr="004F6E32">
          <w:t>https://doi.org/10.1007/s11664-025-11951-2</w:t>
        </w:r>
      </w:hyperlink>
    </w:p>
    <w:p w14:paraId="7352BB7C" w14:textId="77777777" w:rsidR="004F6E32" w:rsidRPr="004F6E32" w:rsidRDefault="004F6E32" w:rsidP="002C4AE1">
      <w:pPr>
        <w:pStyle w:val="Reference"/>
      </w:pPr>
      <w:r w:rsidRPr="004F6E32">
        <w:t xml:space="preserve">Socrates, S., Bharathi, G. B., &amp; </w:t>
      </w:r>
      <w:proofErr w:type="spellStart"/>
      <w:r w:rsidRPr="004F6E32">
        <w:t>Aluvala</w:t>
      </w:r>
      <w:proofErr w:type="spellEnd"/>
      <w:r w:rsidRPr="004F6E32">
        <w:t>, S. (2024). A Framework for Automated Diagnosis and Management of Autoimmune Disorders with Neural Networks. In 2024 International Conference on Advancements in Smart, Secure and Intelligent Computing (ASSIC) (pp. 1-6). IEEE. https://doi.org/</w:t>
      </w:r>
      <w:hyperlink r:id="rId37" w:tgtFrame="_blank" w:history="1">
        <w:r w:rsidRPr="004F6E32">
          <w:t>10.1109/ASSIC60049.2024.10507903</w:t>
        </w:r>
      </w:hyperlink>
    </w:p>
    <w:p w14:paraId="2596DEA6" w14:textId="77777777" w:rsidR="004F6E32" w:rsidRPr="004F6E32" w:rsidRDefault="004F6E32" w:rsidP="002C4AE1">
      <w:pPr>
        <w:pStyle w:val="Reference"/>
      </w:pPr>
      <w:proofErr w:type="spellStart"/>
      <w:r w:rsidRPr="004F6E32">
        <w:t>Lakshmaiya</w:t>
      </w:r>
      <w:proofErr w:type="spellEnd"/>
      <w:r w:rsidRPr="004F6E32">
        <w:t>, N. (2024). Influence of small non-capillary washing activity on flow boiling essential heat transfer. In International Conference on Medical Imaging, Electronic Imaging, Information Technologies, and Sensors (MIEITS 2024) (Vol. 13188, pp. 224-231). SPIE.  https://doi.org/10.1117/12.3030838</w:t>
      </w:r>
    </w:p>
    <w:p w14:paraId="27E859A0" w14:textId="77777777" w:rsidR="004F6E32" w:rsidRPr="004F6E32" w:rsidRDefault="004F6E32" w:rsidP="002C4AE1">
      <w:pPr>
        <w:pStyle w:val="Reference"/>
      </w:pPr>
      <w:r w:rsidRPr="004F6E32">
        <w:t>Singh et al., (2024). Enhancing Mobile Robot Speed Control: PID Controller Optimization with Bio-Inspired Algorithms. In 2024 International Conference on Expert Clouds and Applications (ICOECA) (pp. 365-370). IEEE. https://doi.org/10.1109/ICOECA62351.2024.00071</w:t>
      </w:r>
    </w:p>
    <w:p w14:paraId="309EAA61" w14:textId="77777777" w:rsidR="004F6E32" w:rsidRPr="004F6E32" w:rsidRDefault="004F6E32" w:rsidP="002C4AE1">
      <w:pPr>
        <w:pStyle w:val="Reference"/>
      </w:pPr>
      <w:r w:rsidRPr="004F6E32">
        <w:t xml:space="preserve">N. Nagabhooshanam et al. Influences of Potassium Fluoride and Ultrasonic Vibration on Functional Performance of AZ91 Alloy Hybrid Nanocomposite with Nano-SiC/TiO2. Inter </w:t>
      </w:r>
      <w:proofErr w:type="spellStart"/>
      <w:r w:rsidRPr="004F6E32">
        <w:t>Metalcast</w:t>
      </w:r>
      <w:proofErr w:type="spellEnd"/>
      <w:r w:rsidRPr="004F6E32">
        <w:t xml:space="preserve"> (2025). </w:t>
      </w:r>
      <w:hyperlink r:id="rId38" w:history="1">
        <w:r w:rsidRPr="004F6E32">
          <w:t>https://doi.org/10.1007/s40962-025-01552-4</w:t>
        </w:r>
      </w:hyperlink>
    </w:p>
    <w:p w14:paraId="51FB0A8D" w14:textId="77777777" w:rsidR="004F6E32" w:rsidRPr="004F6E32" w:rsidRDefault="004F6E32" w:rsidP="002C4AE1">
      <w:pPr>
        <w:pStyle w:val="Reference"/>
      </w:pPr>
      <w:r w:rsidRPr="004F6E32">
        <w:t>Ahmad et al., (2024). IoT-Enabled Smart E-Healthcare System with Predictive Prescription Algorithm for Automatic Patient Monitoring and Treatment. In 2024 4th International Conference on Pervasive Computing and Social Networking (ICPCSN) (pp. 1076-1081). IEEE. https://doi.org/</w:t>
      </w:r>
      <w:hyperlink r:id="rId39" w:tgtFrame="_blank" w:history="1">
        <w:r w:rsidRPr="004F6E32">
          <w:t>10.1109/ICPCSN62568.2024.00179</w:t>
        </w:r>
      </w:hyperlink>
    </w:p>
    <w:p w14:paraId="26D0AFB8" w14:textId="77777777" w:rsidR="004F6E32" w:rsidRPr="004F6E32" w:rsidRDefault="004F6E32" w:rsidP="002C4AE1">
      <w:pPr>
        <w:pStyle w:val="Reference"/>
      </w:pPr>
      <w:proofErr w:type="spellStart"/>
      <w:r w:rsidRPr="004F6E32">
        <w:t>Saadh</w:t>
      </w:r>
      <w:proofErr w:type="spellEnd"/>
      <w:r w:rsidRPr="004F6E32">
        <w:t xml:space="preserve"> M J et al., (2024). Recent progress and the emerging role of </w:t>
      </w:r>
      <w:proofErr w:type="spellStart"/>
      <w:r w:rsidRPr="004F6E32">
        <w:t>lncRNAs</w:t>
      </w:r>
      <w:proofErr w:type="spellEnd"/>
      <w:r w:rsidRPr="004F6E32">
        <w:t xml:space="preserve"> in cancer drug resistance; focusing on signaling pathways. Pathology-Research and Practice, 253, 154999. </w:t>
      </w:r>
      <w:hyperlink r:id="rId40" w:tgtFrame="_blank" w:tooltip="Persistent link using digital object identifier" w:history="1">
        <w:r w:rsidRPr="004F6E32">
          <w:t>https://doi.org/10.1016/j.prp.2023.154999</w:t>
        </w:r>
      </w:hyperlink>
    </w:p>
    <w:p w14:paraId="2EF20049" w14:textId="77777777" w:rsidR="004F6E32" w:rsidRPr="004F6E32" w:rsidRDefault="004F6E32" w:rsidP="002C4AE1">
      <w:pPr>
        <w:pStyle w:val="Reference"/>
      </w:pPr>
      <w:proofErr w:type="spellStart"/>
      <w:r w:rsidRPr="004F6E32">
        <w:t>Lakshmaiya</w:t>
      </w:r>
      <w:proofErr w:type="spellEnd"/>
      <w:r w:rsidRPr="004F6E32">
        <w:t xml:space="preserve">, N. (2024). High ionic permeability of Piper ION membrane boosts efficiency in CO2 electrolysis cells. In International Conference on Medical Imaging, Electronic Imaging, Information Technologies, and Sensors (MIEITS 2024) (Vol. 13188, pp. 172-180). SPIE. </w:t>
      </w:r>
      <w:hyperlink r:id="rId41" w:history="1">
        <w:r w:rsidRPr="004F6E32">
          <w:t>https://doi.org/10.1117/12.3030841</w:t>
        </w:r>
      </w:hyperlink>
    </w:p>
    <w:p w14:paraId="1501AD37" w14:textId="77777777" w:rsidR="004F6E32" w:rsidRPr="004F6E32" w:rsidRDefault="004F6E32" w:rsidP="002C4AE1">
      <w:pPr>
        <w:pStyle w:val="Reference"/>
      </w:pPr>
      <w:r w:rsidRPr="004F6E32">
        <w:t>Kaushal et al., (2024). Evaluation of Deep Learning Approaches for Air Quality Analysis using an Image Dataset. In 2024 Second International Conference on Intelligent Cyber Physical Systems and Internet of Things (</w:t>
      </w:r>
      <w:proofErr w:type="spellStart"/>
      <w:r w:rsidRPr="004F6E32">
        <w:t>ICoICI</w:t>
      </w:r>
      <w:proofErr w:type="spellEnd"/>
      <w:r w:rsidRPr="004F6E32">
        <w:t>) (pp. 1378-1383). IEEE. https://doi.org/</w:t>
      </w:r>
      <w:hyperlink r:id="rId42" w:tgtFrame="_blank" w:history="1">
        <w:r w:rsidRPr="004F6E32">
          <w:t>10.1109/ICoICI62503.2024.10696429</w:t>
        </w:r>
      </w:hyperlink>
    </w:p>
    <w:p w14:paraId="793EC7B9" w14:textId="77777777" w:rsidR="004F6E32" w:rsidRPr="004F6E32" w:rsidRDefault="004F6E32" w:rsidP="002C4AE1">
      <w:pPr>
        <w:pStyle w:val="Reference"/>
      </w:pPr>
      <w:r w:rsidRPr="004F6E32">
        <w:t>Rafi et al., (2024). Improving Prostate Cancer Diagnosis with Weakly Supervised Learning and Radiology-Confirmed Negative MRI Data. In 2024 International Conference on Inventive Computation Technologies (ICICT) (pp. 1183-1188). IEEE. https://doi.org/10.1109/ICICT60155.2024.10544551</w:t>
      </w:r>
    </w:p>
    <w:p w14:paraId="78810B60" w14:textId="77777777" w:rsidR="004F6E32" w:rsidRPr="004F6E32" w:rsidRDefault="004F6E32" w:rsidP="002C4AE1">
      <w:pPr>
        <w:pStyle w:val="Reference"/>
      </w:pPr>
      <w:r w:rsidRPr="004F6E32">
        <w:t xml:space="preserve">Agrawal et al., (2024). Deep Learning Methods for Detecting </w:t>
      </w:r>
      <w:proofErr w:type="spellStart"/>
      <w:r w:rsidRPr="004F6E32">
        <w:t>ImageBased</w:t>
      </w:r>
      <w:proofErr w:type="spellEnd"/>
      <w:r w:rsidRPr="004F6E32">
        <w:t xml:space="preserve"> Defects in Manufacturing Processes. In 2024 Ninth International Conference on Science Technology Engineering and Mathematics (ICONSTEM) (pp. 1-5). IEEE. https://doi.org/10.1109/ICONSTEM60960.2024.10568644</w:t>
      </w:r>
    </w:p>
    <w:p w14:paraId="34894882" w14:textId="77777777" w:rsidR="004F6E32" w:rsidRPr="004F6E32" w:rsidRDefault="004F6E32" w:rsidP="002C4AE1">
      <w:pPr>
        <w:pStyle w:val="Reference"/>
      </w:pPr>
      <w:r w:rsidRPr="004F6E32">
        <w:t>Chakrapani et al.</w:t>
      </w:r>
      <w:proofErr w:type="gramStart"/>
      <w:r w:rsidRPr="004F6E32">
        <w:t>,  (</w:t>
      </w:r>
      <w:proofErr w:type="gramEnd"/>
      <w:r w:rsidRPr="004F6E32">
        <w:t>2024). Optimizing sample length for fault diagnosis of clutch systems using deep learning and vibration analysis. Proceedings of the Institution of Mechanical Engineers, Part E: Journal of Process Mechanical Engineering, 09544089241272791. https://doi.org/10.1177/095440892412727</w:t>
      </w:r>
    </w:p>
    <w:p w14:paraId="11AF7D38" w14:textId="77777777" w:rsidR="004F6E32" w:rsidRPr="004F6E32" w:rsidRDefault="004F6E32" w:rsidP="002C4AE1">
      <w:pPr>
        <w:pStyle w:val="Reference"/>
      </w:pPr>
      <w:r w:rsidRPr="004F6E32">
        <w:t>Deepthi et al.</w:t>
      </w:r>
      <w:proofErr w:type="gramStart"/>
      <w:r w:rsidRPr="004F6E32">
        <w:t>,  (</w:t>
      </w:r>
      <w:proofErr w:type="gramEnd"/>
      <w:r w:rsidRPr="004F6E32">
        <w:t>2024). Deep Learning-Enabled Human Resource Analytics in Predicting Employee Performance. In 2024 Ninth International Conference on Science Technology Engineering and Mathematics (ICONSTEM) (pp. 1-5). EEE. https://doi.org/10.1109/ICONSTEM60960.2024.10568716</w:t>
      </w:r>
    </w:p>
    <w:p w14:paraId="14638698" w14:textId="77777777" w:rsidR="004F6E32" w:rsidRPr="004F6E32" w:rsidRDefault="004F6E32" w:rsidP="002C4AE1">
      <w:pPr>
        <w:pStyle w:val="Reference"/>
      </w:pPr>
      <w:r w:rsidRPr="004F6E32">
        <w:lastRenderedPageBreak/>
        <w:t>Ali, H. M., Mothilal, T., &amp; Reddy, V. (2024). Evaluation of Lightweight Cotton Textiles for Durable and Comfortable Automotive Interior Applications (No. 2024-01-5015). SAE Technical Paper. DOI: https://doi.org/10.4271/2024-01-5015</w:t>
      </w:r>
    </w:p>
    <w:p w14:paraId="28FF4428" w14:textId="77777777" w:rsidR="004F6E32" w:rsidRPr="004F6E32" w:rsidRDefault="004F6E32" w:rsidP="002C4AE1">
      <w:pPr>
        <w:pStyle w:val="Reference"/>
      </w:pPr>
      <w:r w:rsidRPr="004F6E32">
        <w:t xml:space="preserve">Melvin Victor De </w:t>
      </w:r>
      <w:proofErr w:type="spellStart"/>
      <w:r w:rsidRPr="004F6E32">
        <w:t>Poures</w:t>
      </w:r>
      <w:proofErr w:type="spellEnd"/>
      <w:r w:rsidRPr="004F6E32">
        <w:t xml:space="preserve"> et al. Effect of Gasification Temperature on Biohydrogen Derived from Waste Agro Products for Alternative Fuel Application " SAE Technical Paper 2024-01-5260, 2024, https://doi.org/10.4271/2024-01-5260</w:t>
      </w:r>
    </w:p>
    <w:p w14:paraId="63E66E19" w14:textId="77777777" w:rsidR="004F6E32" w:rsidRPr="004F6E32" w:rsidRDefault="004F6E32" w:rsidP="002C4AE1">
      <w:pPr>
        <w:pStyle w:val="Reference"/>
      </w:pPr>
      <w:r w:rsidRPr="004F6E32">
        <w:t>Meshram et al., (2024). Investigation of Mechanical and Thermal Properties of Bamboo Fiber Reinforced with Epoxidized Soybean Oil for Automotive Seat Bases (No. 2024-01-5009). SAE Technical Paper. https://doi.org/10.4271/2024-01-5009</w:t>
      </w:r>
    </w:p>
    <w:p w14:paraId="1A1A9E6F" w14:textId="77777777" w:rsidR="004F6E32" w:rsidRPr="004F6E32" w:rsidRDefault="004F6E32" w:rsidP="002C4AE1">
      <w:pPr>
        <w:pStyle w:val="Reference"/>
      </w:pPr>
      <w:r w:rsidRPr="004F6E32">
        <w:t>Prasad et al., (2024). Deep Learning based Channel Assignment with Load Balancing in MANET for Improved Performance. In 2024 International Conference on Inventive Computation Technologies (ICICT) (pp. 1172-1177). IEEE. https://doi.org/10.1109/ICICT60155.2024.10544447</w:t>
      </w:r>
    </w:p>
    <w:p w14:paraId="5CA5030A" w14:textId="77777777" w:rsidR="004F6E32" w:rsidRPr="004F6E32" w:rsidRDefault="004F6E32" w:rsidP="002C4AE1">
      <w:pPr>
        <w:pStyle w:val="Reference"/>
      </w:pPr>
      <w:r w:rsidRPr="004F6E32">
        <w:t xml:space="preserve">R, Rajarajan et al. (2025). Improving Tribological Performance and Structural Analysis of Aluminium Hybrid Nanocomposites with Nano ZrO2/SiC Reinforcement via Stir Casting Assisted with Ultrasonic Vibration. International Journal of Cast Metals Research, February, 1–14. </w:t>
      </w:r>
      <w:hyperlink r:id="rId43" w:history="1">
        <w:r w:rsidRPr="004F6E32">
          <w:t>https://doi.org/10.1080/13640461.2025.2467611</w:t>
        </w:r>
      </w:hyperlink>
    </w:p>
    <w:p w14:paraId="417283F4" w14:textId="77777777" w:rsidR="004F6E32" w:rsidRPr="004F6E32" w:rsidRDefault="004F6E32" w:rsidP="002C4AE1">
      <w:pPr>
        <w:pStyle w:val="Reference"/>
      </w:pPr>
      <w:r w:rsidRPr="004F6E32">
        <w:t xml:space="preserve">Soudagar, M. </w:t>
      </w:r>
      <w:proofErr w:type="spellStart"/>
      <w:r w:rsidRPr="004F6E32">
        <w:t>Manzoore</w:t>
      </w:r>
      <w:proofErr w:type="spellEnd"/>
      <w:r w:rsidRPr="004F6E32">
        <w:t xml:space="preserve"> Elahi et al. Effect of electron transport layer thickness and characteristics behaviour of hybrid copper indium gallium selenide thin film solar cells, Journal of Power Sources (2025). Volume 639, 2025,236657, </w:t>
      </w:r>
      <w:hyperlink r:id="rId44" w:history="1">
        <w:r w:rsidRPr="004F6E32">
          <w:t>https://doi.org/10.1016/j.jpowsour.2025.236657</w:t>
        </w:r>
      </w:hyperlink>
    </w:p>
    <w:p w14:paraId="613D0201" w14:textId="77777777" w:rsidR="004F6E32" w:rsidRPr="004F6E32" w:rsidRDefault="004F6E32" w:rsidP="002C4AE1">
      <w:pPr>
        <w:pStyle w:val="Reference"/>
      </w:pPr>
      <w:r w:rsidRPr="004F6E32">
        <w:t xml:space="preserve">M. Aruna et al. Vacuum Die Casting Process and Microstructure/Mechanical Characteristics Study of Magnesium Alloy Composite Hybridize with Zirconium Dioxide and Silicon Nitride. Inter </w:t>
      </w:r>
      <w:proofErr w:type="spellStart"/>
      <w:r w:rsidRPr="004F6E32">
        <w:t>Metalcast</w:t>
      </w:r>
      <w:proofErr w:type="spellEnd"/>
      <w:r w:rsidRPr="004F6E32">
        <w:t xml:space="preserve"> (2025). </w:t>
      </w:r>
      <w:hyperlink r:id="rId45" w:history="1">
        <w:r w:rsidRPr="004F6E32">
          <w:t>https://doi.org/10.1007/s40962-025-01550-6</w:t>
        </w:r>
      </w:hyperlink>
    </w:p>
    <w:p w14:paraId="7C82BC72" w14:textId="77777777" w:rsidR="004F6E32" w:rsidRPr="004F6E32" w:rsidRDefault="004F6E32" w:rsidP="002C4AE1">
      <w:pPr>
        <w:pStyle w:val="Reference"/>
      </w:pPr>
      <w:r w:rsidRPr="004F6E32">
        <w:t xml:space="preserve">V.V. Upadhyay et al. Trapezoidal fin featured heat exchanger performance enriched by using alumina/GNP hybrid nanofluid: thermal characteristics study. J </w:t>
      </w:r>
      <w:proofErr w:type="spellStart"/>
      <w:r w:rsidRPr="004F6E32">
        <w:t>Therm</w:t>
      </w:r>
      <w:proofErr w:type="spellEnd"/>
      <w:r w:rsidRPr="004F6E32">
        <w:t xml:space="preserve"> Anal </w:t>
      </w:r>
      <w:proofErr w:type="spellStart"/>
      <w:r w:rsidRPr="004F6E32">
        <w:t>Calorim</w:t>
      </w:r>
      <w:proofErr w:type="spellEnd"/>
      <w:r w:rsidRPr="004F6E32">
        <w:t xml:space="preserve"> (2025). </w:t>
      </w:r>
      <w:hyperlink r:id="rId46" w:history="1">
        <w:r w:rsidRPr="004F6E32">
          <w:t>https://doi.org/10.1007/s10973-025-13997-0</w:t>
        </w:r>
      </w:hyperlink>
    </w:p>
    <w:p w14:paraId="2CC0BDD1" w14:textId="77777777" w:rsidR="004F6E32" w:rsidRPr="004F6E32" w:rsidRDefault="004F6E32" w:rsidP="004F6E32">
      <w:pPr>
        <w:pStyle w:val="ListParagraph"/>
        <w:spacing w:before="100" w:beforeAutospacing="1" w:after="100" w:afterAutospacing="1"/>
        <w:jc w:val="both"/>
        <w:rPr>
          <w:szCs w:val="24"/>
        </w:rPr>
      </w:pPr>
    </w:p>
    <w:p w14:paraId="76A2D3B5" w14:textId="157E88D3" w:rsidR="004F6E32" w:rsidRPr="00000D8A" w:rsidRDefault="004F6E32" w:rsidP="004F6E32">
      <w:pPr>
        <w:spacing w:after="240" w:line="360" w:lineRule="auto"/>
        <w:rPr>
          <w:szCs w:val="24"/>
        </w:rPr>
      </w:pPr>
    </w:p>
    <w:sectPr w:rsidR="004F6E32" w:rsidRPr="00000D8A" w:rsidSect="002C4AE1">
      <w:footerReference w:type="default" r:id="rId47"/>
      <w:pgSz w:w="12240" w:h="15840" w:code="1"/>
      <w:pgMar w:top="1440" w:right="1440" w:bottom="1440" w:left="1440" w:header="0" w:footer="9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53B0B8" w14:textId="77777777" w:rsidR="002909E6" w:rsidRDefault="002909E6">
      <w:r>
        <w:separator/>
      </w:r>
    </w:p>
  </w:endnote>
  <w:endnote w:type="continuationSeparator" w:id="0">
    <w:p w14:paraId="03896280" w14:textId="77777777" w:rsidR="002909E6" w:rsidRDefault="002909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A562DC" w14:textId="77777777" w:rsidR="00E7356C" w:rsidRDefault="00E7356C">
    <w:pPr>
      <w:pBdr>
        <w:top w:val="nil"/>
        <w:left w:val="nil"/>
        <w:bottom w:val="nil"/>
        <w:right w:val="nil"/>
        <w:between w:val="nil"/>
      </w:pBdr>
      <w:spacing w:line="14" w:lineRule="auto"/>
      <w:rPr>
        <w:color w:val="000000"/>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D218A0" w14:textId="77777777" w:rsidR="002909E6" w:rsidRDefault="002909E6">
      <w:r>
        <w:separator/>
      </w:r>
    </w:p>
  </w:footnote>
  <w:footnote w:type="continuationSeparator" w:id="0">
    <w:p w14:paraId="3284A480" w14:textId="77777777" w:rsidR="002909E6" w:rsidRDefault="002909E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E85FC4"/>
    <w:multiLevelType w:val="multilevel"/>
    <w:tmpl w:val="756C4696"/>
    <w:lvl w:ilvl="0">
      <w:start w:val="3"/>
      <w:numFmt w:val="decimal"/>
      <w:lvlText w:val="%1"/>
      <w:lvlJc w:val="left"/>
      <w:pPr>
        <w:ind w:left="174" w:hanging="101"/>
      </w:pPr>
      <w:rPr>
        <w:rFonts w:ascii="Times New Roman" w:eastAsia="Times New Roman" w:hAnsi="Times New Roman" w:cs="Times New Roman"/>
        <w:b w:val="0"/>
        <w:i/>
        <w:sz w:val="18"/>
        <w:szCs w:val="18"/>
      </w:rPr>
    </w:lvl>
    <w:lvl w:ilvl="1">
      <w:start w:val="5"/>
      <w:numFmt w:val="decimal"/>
      <w:lvlText w:val="%2."/>
      <w:lvlJc w:val="left"/>
      <w:pPr>
        <w:ind w:left="533" w:hanging="214"/>
      </w:pPr>
      <w:rPr>
        <w:rFonts w:ascii="Times New Roman" w:eastAsia="Times New Roman" w:hAnsi="Times New Roman" w:cs="Times New Roman"/>
        <w:b w:val="0"/>
        <w:i/>
        <w:sz w:val="20"/>
        <w:szCs w:val="20"/>
      </w:rPr>
    </w:lvl>
    <w:lvl w:ilvl="2">
      <w:numFmt w:val="bullet"/>
      <w:lvlText w:val="•"/>
      <w:lvlJc w:val="left"/>
      <w:pPr>
        <w:ind w:left="1099" w:hanging="214"/>
      </w:pPr>
    </w:lvl>
    <w:lvl w:ilvl="3">
      <w:numFmt w:val="bullet"/>
      <w:lvlText w:val="•"/>
      <w:lvlJc w:val="left"/>
      <w:pPr>
        <w:ind w:left="1658" w:hanging="214"/>
      </w:pPr>
    </w:lvl>
    <w:lvl w:ilvl="4">
      <w:numFmt w:val="bullet"/>
      <w:lvlText w:val="•"/>
      <w:lvlJc w:val="left"/>
      <w:pPr>
        <w:ind w:left="2217" w:hanging="214"/>
      </w:pPr>
    </w:lvl>
    <w:lvl w:ilvl="5">
      <w:numFmt w:val="bullet"/>
      <w:lvlText w:val="•"/>
      <w:lvlJc w:val="left"/>
      <w:pPr>
        <w:ind w:left="2776" w:hanging="213"/>
      </w:pPr>
    </w:lvl>
    <w:lvl w:ilvl="6">
      <w:numFmt w:val="bullet"/>
      <w:lvlText w:val="•"/>
      <w:lvlJc w:val="left"/>
      <w:pPr>
        <w:ind w:left="3336" w:hanging="213"/>
      </w:pPr>
    </w:lvl>
    <w:lvl w:ilvl="7">
      <w:numFmt w:val="bullet"/>
      <w:lvlText w:val="•"/>
      <w:lvlJc w:val="left"/>
      <w:pPr>
        <w:ind w:left="3895" w:hanging="214"/>
      </w:pPr>
    </w:lvl>
    <w:lvl w:ilvl="8">
      <w:numFmt w:val="bullet"/>
      <w:lvlText w:val="•"/>
      <w:lvlJc w:val="left"/>
      <w:pPr>
        <w:ind w:left="4454" w:hanging="214"/>
      </w:pPr>
    </w:lvl>
  </w:abstractNum>
  <w:abstractNum w:abstractNumId="2" w15:restartNumberingAfterBreak="0">
    <w:nsid w:val="0658173E"/>
    <w:multiLevelType w:val="hybridMultilevel"/>
    <w:tmpl w:val="DB969A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17EF537D"/>
    <w:multiLevelType w:val="multilevel"/>
    <w:tmpl w:val="1096CB48"/>
    <w:lvl w:ilvl="0">
      <w:start w:val="1"/>
      <w:numFmt w:val="decimal"/>
      <w:lvlText w:val="%1."/>
      <w:lvlJc w:val="left"/>
      <w:pPr>
        <w:ind w:left="513" w:hanging="371"/>
      </w:pPr>
      <w:rPr>
        <w:b w:val="0"/>
        <w:i w:val="0"/>
        <w:sz w:val="20"/>
        <w:szCs w:val="20"/>
      </w:rPr>
    </w:lvl>
    <w:lvl w:ilvl="1">
      <w:numFmt w:val="bullet"/>
      <w:lvlText w:val="•"/>
      <w:lvlJc w:val="left"/>
      <w:pPr>
        <w:ind w:left="847" w:hanging="372"/>
      </w:pPr>
    </w:lvl>
    <w:lvl w:ilvl="2">
      <w:numFmt w:val="bullet"/>
      <w:lvlText w:val="•"/>
      <w:lvlJc w:val="left"/>
      <w:pPr>
        <w:ind w:left="1184" w:hanging="372"/>
      </w:pPr>
    </w:lvl>
    <w:lvl w:ilvl="3">
      <w:numFmt w:val="bullet"/>
      <w:lvlText w:val="•"/>
      <w:lvlJc w:val="left"/>
      <w:pPr>
        <w:ind w:left="1521" w:hanging="371"/>
      </w:pPr>
    </w:lvl>
    <w:lvl w:ilvl="4">
      <w:numFmt w:val="bullet"/>
      <w:lvlText w:val="•"/>
      <w:lvlJc w:val="left"/>
      <w:pPr>
        <w:ind w:left="1858" w:hanging="372"/>
      </w:pPr>
    </w:lvl>
    <w:lvl w:ilvl="5">
      <w:numFmt w:val="bullet"/>
      <w:lvlText w:val="•"/>
      <w:lvlJc w:val="left"/>
      <w:pPr>
        <w:ind w:left="2195" w:hanging="372"/>
      </w:pPr>
    </w:lvl>
    <w:lvl w:ilvl="6">
      <w:numFmt w:val="bullet"/>
      <w:lvlText w:val="•"/>
      <w:lvlJc w:val="left"/>
      <w:pPr>
        <w:ind w:left="2532" w:hanging="372"/>
      </w:pPr>
    </w:lvl>
    <w:lvl w:ilvl="7">
      <w:numFmt w:val="bullet"/>
      <w:lvlText w:val="•"/>
      <w:lvlJc w:val="left"/>
      <w:pPr>
        <w:ind w:left="2869" w:hanging="372"/>
      </w:pPr>
    </w:lvl>
    <w:lvl w:ilvl="8">
      <w:numFmt w:val="bullet"/>
      <w:lvlText w:val="•"/>
      <w:lvlJc w:val="left"/>
      <w:pPr>
        <w:ind w:left="3207" w:hanging="372"/>
      </w:pPr>
    </w:lvl>
  </w:abstractNum>
  <w:abstractNum w:abstractNumId="6" w15:restartNumberingAfterBreak="0">
    <w:nsid w:val="19131C5A"/>
    <w:multiLevelType w:val="multilevel"/>
    <w:tmpl w:val="DD36DB20"/>
    <w:lvl w:ilvl="0">
      <w:numFmt w:val="bullet"/>
      <w:lvlText w:val="●"/>
      <w:lvlJc w:val="left"/>
      <w:pPr>
        <w:ind w:left="893" w:hanging="360"/>
      </w:pPr>
      <w:rPr>
        <w:rFonts w:ascii="Times New Roman" w:eastAsia="Times New Roman" w:hAnsi="Times New Roman" w:cs="Times New Roman"/>
        <w:b w:val="0"/>
        <w:i w:val="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48B7E26"/>
    <w:multiLevelType w:val="hybridMultilevel"/>
    <w:tmpl w:val="88CA3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ECB3B59"/>
    <w:multiLevelType w:val="multilevel"/>
    <w:tmpl w:val="FB8E1492"/>
    <w:lvl w:ilvl="0">
      <w:numFmt w:val="bullet"/>
      <w:lvlText w:val="●"/>
      <w:lvlJc w:val="left"/>
      <w:pPr>
        <w:ind w:left="893" w:hanging="360"/>
      </w:pPr>
      <w:rPr>
        <w:rFonts w:ascii="Times New Roman" w:eastAsia="Times New Roman" w:hAnsi="Times New Roman" w:cs="Times New Roman"/>
        <w:b w:val="0"/>
        <w:i w:val="0"/>
        <w:sz w:val="20"/>
        <w:szCs w:val="20"/>
      </w:rPr>
    </w:lvl>
    <w:lvl w:ilvl="1">
      <w:numFmt w:val="bullet"/>
      <w:lvlText w:val="•"/>
      <w:lvlJc w:val="left"/>
      <w:pPr>
        <w:ind w:left="1318" w:hanging="359"/>
      </w:pPr>
    </w:lvl>
    <w:lvl w:ilvl="2">
      <w:numFmt w:val="bullet"/>
      <w:lvlText w:val="•"/>
      <w:lvlJc w:val="left"/>
      <w:pPr>
        <w:ind w:left="1736" w:hanging="360"/>
      </w:pPr>
    </w:lvl>
    <w:lvl w:ilvl="3">
      <w:numFmt w:val="bullet"/>
      <w:lvlText w:val="•"/>
      <w:lvlJc w:val="left"/>
      <w:pPr>
        <w:ind w:left="2154" w:hanging="360"/>
      </w:pPr>
    </w:lvl>
    <w:lvl w:ilvl="4">
      <w:numFmt w:val="bullet"/>
      <w:lvlText w:val="•"/>
      <w:lvlJc w:val="left"/>
      <w:pPr>
        <w:ind w:left="2573" w:hanging="360"/>
      </w:pPr>
    </w:lvl>
    <w:lvl w:ilvl="5">
      <w:numFmt w:val="bullet"/>
      <w:lvlText w:val="•"/>
      <w:lvlJc w:val="left"/>
      <w:pPr>
        <w:ind w:left="2991" w:hanging="360"/>
      </w:pPr>
    </w:lvl>
    <w:lvl w:ilvl="6">
      <w:numFmt w:val="bullet"/>
      <w:lvlText w:val="•"/>
      <w:lvlJc w:val="left"/>
      <w:pPr>
        <w:ind w:left="3409" w:hanging="360"/>
      </w:pPr>
    </w:lvl>
    <w:lvl w:ilvl="7">
      <w:numFmt w:val="bullet"/>
      <w:lvlText w:val="•"/>
      <w:lvlJc w:val="left"/>
      <w:pPr>
        <w:ind w:left="3827" w:hanging="360"/>
      </w:pPr>
    </w:lvl>
    <w:lvl w:ilvl="8">
      <w:numFmt w:val="bullet"/>
      <w:lvlText w:val="•"/>
      <w:lvlJc w:val="left"/>
      <w:pPr>
        <w:ind w:left="4246" w:hanging="360"/>
      </w:pPr>
    </w:lvl>
  </w:abstractNum>
  <w:abstractNum w:abstractNumId="16" w15:restartNumberingAfterBreak="0">
    <w:nsid w:val="42236BDB"/>
    <w:multiLevelType w:val="multilevel"/>
    <w:tmpl w:val="F07C4924"/>
    <w:lvl w:ilvl="0">
      <w:start w:val="1"/>
      <w:numFmt w:val="upperRoman"/>
      <w:lvlText w:val="%1."/>
      <w:lvlJc w:val="left"/>
      <w:pPr>
        <w:ind w:left="2203" w:hanging="371"/>
      </w:pPr>
      <w:rPr>
        <w:rFonts w:ascii="Times New Roman" w:eastAsia="Times New Roman" w:hAnsi="Times New Roman" w:cs="Times New Roman"/>
        <w:b w:val="0"/>
        <w:i w:val="0"/>
        <w:sz w:val="20"/>
        <w:szCs w:val="20"/>
      </w:rPr>
    </w:lvl>
    <w:lvl w:ilvl="1">
      <w:numFmt w:val="bullet"/>
      <w:lvlText w:val="•"/>
      <w:lvlJc w:val="left"/>
      <w:pPr>
        <w:ind w:left="2537" w:hanging="372"/>
      </w:pPr>
    </w:lvl>
    <w:lvl w:ilvl="2">
      <w:numFmt w:val="bullet"/>
      <w:lvlText w:val="•"/>
      <w:lvlJc w:val="left"/>
      <w:pPr>
        <w:ind w:left="2874" w:hanging="372"/>
      </w:pPr>
    </w:lvl>
    <w:lvl w:ilvl="3">
      <w:numFmt w:val="bullet"/>
      <w:lvlText w:val="•"/>
      <w:lvlJc w:val="left"/>
      <w:pPr>
        <w:ind w:left="3211" w:hanging="371"/>
      </w:pPr>
    </w:lvl>
    <w:lvl w:ilvl="4">
      <w:numFmt w:val="bullet"/>
      <w:lvlText w:val="•"/>
      <w:lvlJc w:val="left"/>
      <w:pPr>
        <w:ind w:left="3548" w:hanging="372"/>
      </w:pPr>
    </w:lvl>
    <w:lvl w:ilvl="5">
      <w:numFmt w:val="bullet"/>
      <w:lvlText w:val="•"/>
      <w:lvlJc w:val="left"/>
      <w:pPr>
        <w:ind w:left="3885" w:hanging="372"/>
      </w:pPr>
    </w:lvl>
    <w:lvl w:ilvl="6">
      <w:numFmt w:val="bullet"/>
      <w:lvlText w:val="•"/>
      <w:lvlJc w:val="left"/>
      <w:pPr>
        <w:ind w:left="4222" w:hanging="372"/>
      </w:pPr>
    </w:lvl>
    <w:lvl w:ilvl="7">
      <w:numFmt w:val="bullet"/>
      <w:lvlText w:val="•"/>
      <w:lvlJc w:val="left"/>
      <w:pPr>
        <w:ind w:left="4559" w:hanging="372"/>
      </w:pPr>
    </w:lvl>
    <w:lvl w:ilvl="8">
      <w:numFmt w:val="bullet"/>
      <w:lvlText w:val="•"/>
      <w:lvlJc w:val="left"/>
      <w:pPr>
        <w:ind w:left="4897" w:hanging="372"/>
      </w:pPr>
    </w:lvl>
  </w:abstractNum>
  <w:abstractNum w:abstractNumId="17" w15:restartNumberingAfterBreak="0">
    <w:nsid w:val="4C1E6B12"/>
    <w:multiLevelType w:val="hybridMultilevel"/>
    <w:tmpl w:val="1BF00824"/>
    <w:lvl w:ilvl="0" w:tplc="567AE76E">
      <w:start w:val="1"/>
      <w:numFmt w:val="decimal"/>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18"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0" w15:restartNumberingAfterBreak="0">
    <w:nsid w:val="68AF495A"/>
    <w:multiLevelType w:val="hybridMultilevel"/>
    <w:tmpl w:val="1BF00824"/>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1"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2"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302345834">
    <w:abstractNumId w:val="6"/>
  </w:num>
  <w:num w:numId="2" w16cid:durableId="695354614">
    <w:abstractNumId w:val="1"/>
  </w:num>
  <w:num w:numId="3" w16cid:durableId="1578057018">
    <w:abstractNumId w:val="15"/>
  </w:num>
  <w:num w:numId="4" w16cid:durableId="116411665">
    <w:abstractNumId w:val="16"/>
  </w:num>
  <w:num w:numId="5" w16cid:durableId="1491871201">
    <w:abstractNumId w:val="5"/>
  </w:num>
  <w:num w:numId="6" w16cid:durableId="1540047326">
    <w:abstractNumId w:val="2"/>
  </w:num>
  <w:num w:numId="7" w16cid:durableId="1629584654">
    <w:abstractNumId w:val="17"/>
  </w:num>
  <w:num w:numId="8" w16cid:durableId="379524314">
    <w:abstractNumId w:val="20"/>
  </w:num>
  <w:num w:numId="9" w16cid:durableId="1546604493">
    <w:abstractNumId w:val="10"/>
  </w:num>
  <w:num w:numId="10" w16cid:durableId="1925844975">
    <w:abstractNumId w:val="24"/>
  </w:num>
  <w:num w:numId="11" w16cid:durableId="1623537524">
    <w:abstractNumId w:val="7"/>
  </w:num>
  <w:num w:numId="12" w16cid:durableId="333149680">
    <w:abstractNumId w:val="21"/>
  </w:num>
  <w:num w:numId="13" w16cid:durableId="1958750756">
    <w:abstractNumId w:val="12"/>
  </w:num>
  <w:num w:numId="14" w16cid:durableId="1466237890">
    <w:abstractNumId w:val="19"/>
  </w:num>
  <w:num w:numId="15" w16cid:durableId="846751398">
    <w:abstractNumId w:val="8"/>
  </w:num>
  <w:num w:numId="16" w16cid:durableId="982584711">
    <w:abstractNumId w:val="11"/>
  </w:num>
  <w:num w:numId="17" w16cid:durableId="247734440">
    <w:abstractNumId w:val="3"/>
  </w:num>
  <w:num w:numId="18" w16cid:durableId="1514879319">
    <w:abstractNumId w:val="23"/>
  </w:num>
  <w:num w:numId="19" w16cid:durableId="1383210328">
    <w:abstractNumId w:val="14"/>
  </w:num>
  <w:num w:numId="20" w16cid:durableId="1513061117">
    <w:abstractNumId w:val="22"/>
  </w:num>
  <w:num w:numId="21" w16cid:durableId="958226418">
    <w:abstractNumId w:val="18"/>
  </w:num>
  <w:num w:numId="22" w16cid:durableId="771170886">
    <w:abstractNumId w:val="9"/>
  </w:num>
  <w:num w:numId="23" w16cid:durableId="1726029251">
    <w:abstractNumId w:val="13"/>
  </w:num>
  <w:num w:numId="24" w16cid:durableId="1939214429">
    <w:abstractNumId w:val="19"/>
    <w:lvlOverride w:ilvl="0">
      <w:startOverride w:val="1"/>
    </w:lvlOverride>
  </w:num>
  <w:num w:numId="25" w16cid:durableId="957906086">
    <w:abstractNumId w:val="19"/>
    <w:lvlOverride w:ilvl="0">
      <w:startOverride w:val="1"/>
    </w:lvlOverride>
  </w:num>
  <w:num w:numId="26" w16cid:durableId="1087652185">
    <w:abstractNumId w:val="19"/>
    <w:lvlOverride w:ilvl="0">
      <w:startOverride w:val="1"/>
    </w:lvlOverride>
  </w:num>
  <w:num w:numId="27" w16cid:durableId="1054889863">
    <w:abstractNumId w:val="21"/>
    <w:lvlOverride w:ilvl="0">
      <w:startOverride w:val="1"/>
    </w:lvlOverride>
  </w:num>
  <w:num w:numId="28" w16cid:durableId="1903178079">
    <w:abstractNumId w:val="21"/>
    <w:lvlOverride w:ilvl="0">
      <w:startOverride w:val="1"/>
    </w:lvlOverride>
  </w:num>
  <w:num w:numId="29" w16cid:durableId="874267395">
    <w:abstractNumId w:val="21"/>
    <w:lvlOverride w:ilvl="0">
      <w:startOverride w:val="1"/>
    </w:lvlOverride>
  </w:num>
  <w:num w:numId="30" w16cid:durableId="1368025285">
    <w:abstractNumId w:val="21"/>
    <w:lvlOverride w:ilvl="0">
      <w:startOverride w:val="1"/>
    </w:lvlOverride>
  </w:num>
  <w:num w:numId="31" w16cid:durableId="944078796">
    <w:abstractNumId w:val="21"/>
    <w:lvlOverride w:ilvl="0">
      <w:startOverride w:val="1"/>
    </w:lvlOverride>
  </w:num>
  <w:num w:numId="32" w16cid:durableId="1653829719">
    <w:abstractNumId w:val="4"/>
  </w:num>
  <w:num w:numId="33"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7356C"/>
    <w:rsid w:val="00000D8A"/>
    <w:rsid w:val="0006229E"/>
    <w:rsid w:val="00063A01"/>
    <w:rsid w:val="00112CC7"/>
    <w:rsid w:val="00126964"/>
    <w:rsid w:val="001300C4"/>
    <w:rsid w:val="00145FF2"/>
    <w:rsid w:val="00164A0E"/>
    <w:rsid w:val="001A0226"/>
    <w:rsid w:val="001B5825"/>
    <w:rsid w:val="001B6B5F"/>
    <w:rsid w:val="001E1011"/>
    <w:rsid w:val="00230454"/>
    <w:rsid w:val="002909E6"/>
    <w:rsid w:val="00297CAD"/>
    <w:rsid w:val="002A098D"/>
    <w:rsid w:val="002B3183"/>
    <w:rsid w:val="002C4AE1"/>
    <w:rsid w:val="002D4B70"/>
    <w:rsid w:val="002E7031"/>
    <w:rsid w:val="00303E4E"/>
    <w:rsid w:val="003139BF"/>
    <w:rsid w:val="00355E17"/>
    <w:rsid w:val="0036393A"/>
    <w:rsid w:val="00366B7A"/>
    <w:rsid w:val="0039336E"/>
    <w:rsid w:val="003D0148"/>
    <w:rsid w:val="00485D9A"/>
    <w:rsid w:val="004F6E32"/>
    <w:rsid w:val="004F6E5B"/>
    <w:rsid w:val="005519A0"/>
    <w:rsid w:val="00553D35"/>
    <w:rsid w:val="0055552B"/>
    <w:rsid w:val="005779B6"/>
    <w:rsid w:val="005814FC"/>
    <w:rsid w:val="005A1C9E"/>
    <w:rsid w:val="005C616B"/>
    <w:rsid w:val="005F65DC"/>
    <w:rsid w:val="0062008E"/>
    <w:rsid w:val="0065594C"/>
    <w:rsid w:val="00657A5A"/>
    <w:rsid w:val="006966F8"/>
    <w:rsid w:val="006B35F0"/>
    <w:rsid w:val="006F1777"/>
    <w:rsid w:val="007022BB"/>
    <w:rsid w:val="00756EF1"/>
    <w:rsid w:val="00795009"/>
    <w:rsid w:val="007B215D"/>
    <w:rsid w:val="007D70B9"/>
    <w:rsid w:val="008243D6"/>
    <w:rsid w:val="00830934"/>
    <w:rsid w:val="008948EF"/>
    <w:rsid w:val="008967C1"/>
    <w:rsid w:val="008C5DCA"/>
    <w:rsid w:val="00950B9B"/>
    <w:rsid w:val="00993326"/>
    <w:rsid w:val="009A17CE"/>
    <w:rsid w:val="009D5788"/>
    <w:rsid w:val="009D7106"/>
    <w:rsid w:val="009F163C"/>
    <w:rsid w:val="00A71855"/>
    <w:rsid w:val="00A97BDA"/>
    <w:rsid w:val="00AC019B"/>
    <w:rsid w:val="00AF58BE"/>
    <w:rsid w:val="00B02DA5"/>
    <w:rsid w:val="00B044FF"/>
    <w:rsid w:val="00B053F1"/>
    <w:rsid w:val="00B5511E"/>
    <w:rsid w:val="00BB6E52"/>
    <w:rsid w:val="00BC22EB"/>
    <w:rsid w:val="00BE1B2C"/>
    <w:rsid w:val="00C63C1F"/>
    <w:rsid w:val="00D059E9"/>
    <w:rsid w:val="00DA205C"/>
    <w:rsid w:val="00DD7575"/>
    <w:rsid w:val="00DF0F14"/>
    <w:rsid w:val="00E14948"/>
    <w:rsid w:val="00E23FCF"/>
    <w:rsid w:val="00E376D6"/>
    <w:rsid w:val="00E613B1"/>
    <w:rsid w:val="00E66FA6"/>
    <w:rsid w:val="00E7356C"/>
    <w:rsid w:val="00F304FE"/>
    <w:rsid w:val="00F63BF4"/>
    <w:rsid w:val="00F934B6"/>
    <w:rsid w:val="00FC16FB"/>
    <w:rsid w:val="00FF346F"/>
  </w:rsids>
  <m:mathPr>
    <m:mathFont m:val="Cambria Math"/>
    <m:brkBin m:val="before"/>
    <m:brkBinSub m:val="--"/>
    <m:smallFrac m:val="0"/>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F807F0"/>
  <w15:docId w15:val="{1C63FB9C-7BFD-4A99-8E23-D2E61948FB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US" w:eastAsia="en-IN"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C4AE1"/>
    <w:pPr>
      <w:widowControl/>
    </w:pPr>
    <w:rPr>
      <w:sz w:val="24"/>
      <w:szCs w:val="20"/>
      <w:lang w:eastAsia="en-US"/>
    </w:rPr>
  </w:style>
  <w:style w:type="paragraph" w:styleId="Heading1">
    <w:name w:val="heading 1"/>
    <w:basedOn w:val="Normal"/>
    <w:next w:val="Paragraph"/>
    <w:qFormat/>
    <w:rsid w:val="002C4AE1"/>
    <w:pPr>
      <w:keepNext/>
      <w:spacing w:before="240" w:after="240"/>
      <w:jc w:val="center"/>
      <w:outlineLvl w:val="0"/>
    </w:pPr>
    <w:rPr>
      <w:b/>
      <w:caps/>
    </w:rPr>
  </w:style>
  <w:style w:type="paragraph" w:styleId="Heading2">
    <w:name w:val="heading 2"/>
    <w:basedOn w:val="Normal"/>
    <w:next w:val="Paragraph"/>
    <w:link w:val="Heading2Char"/>
    <w:qFormat/>
    <w:rsid w:val="002C4AE1"/>
    <w:pPr>
      <w:keepNext/>
      <w:spacing w:before="240" w:after="240"/>
      <w:jc w:val="center"/>
      <w:outlineLvl w:val="1"/>
    </w:pPr>
    <w:rPr>
      <w:b/>
    </w:rPr>
  </w:style>
  <w:style w:type="paragraph" w:styleId="Heading3">
    <w:name w:val="heading 3"/>
    <w:basedOn w:val="Normal"/>
    <w:next w:val="Normal"/>
    <w:link w:val="Heading3Char"/>
    <w:qFormat/>
    <w:rsid w:val="002C4AE1"/>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2C4AE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C4AE1"/>
  </w:style>
  <w:style w:type="paragraph" w:styleId="Title">
    <w:name w:val="Title"/>
    <w:basedOn w:val="Normal"/>
    <w:next w:val="Normal"/>
    <w:pPr>
      <w:spacing w:before="59"/>
      <w:ind w:right="779"/>
      <w:jc w:val="center"/>
    </w:pPr>
    <w:rPr>
      <w:b/>
      <w:sz w:val="36"/>
      <w:szCs w:val="36"/>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character" w:styleId="Hyperlink">
    <w:name w:val="Hyperlink"/>
    <w:rsid w:val="002C4AE1"/>
    <w:rPr>
      <w:color w:val="0000FF"/>
      <w:u w:val="single"/>
    </w:rPr>
  </w:style>
  <w:style w:type="character" w:customStyle="1" w:styleId="UnresolvedMention1">
    <w:name w:val="Unresolved Mention1"/>
    <w:basedOn w:val="DefaultParagraphFont"/>
    <w:uiPriority w:val="99"/>
    <w:semiHidden/>
    <w:unhideWhenUsed/>
    <w:rsid w:val="001E1011"/>
    <w:rPr>
      <w:color w:val="605E5C"/>
      <w:shd w:val="clear" w:color="auto" w:fill="E1DFDD"/>
    </w:rPr>
  </w:style>
  <w:style w:type="character" w:customStyle="1" w:styleId="Heading3Char">
    <w:name w:val="Heading 3 Char"/>
    <w:basedOn w:val="DefaultParagraphFont"/>
    <w:link w:val="Heading3"/>
    <w:rsid w:val="002E7031"/>
    <w:rPr>
      <w:i/>
      <w:iCs/>
      <w:sz w:val="20"/>
      <w:szCs w:val="20"/>
      <w:lang w:val="en-GB" w:eastAsia="en-GB"/>
    </w:rPr>
  </w:style>
  <w:style w:type="paragraph" w:styleId="Header">
    <w:name w:val="header"/>
    <w:basedOn w:val="Normal"/>
    <w:link w:val="HeaderChar"/>
    <w:uiPriority w:val="99"/>
    <w:unhideWhenUsed/>
    <w:rsid w:val="00B044FF"/>
    <w:pPr>
      <w:tabs>
        <w:tab w:val="center" w:pos="4513"/>
        <w:tab w:val="right" w:pos="9026"/>
      </w:tabs>
    </w:pPr>
  </w:style>
  <w:style w:type="character" w:customStyle="1" w:styleId="HeaderChar">
    <w:name w:val="Header Char"/>
    <w:basedOn w:val="DefaultParagraphFont"/>
    <w:link w:val="Header"/>
    <w:uiPriority w:val="99"/>
    <w:rsid w:val="00B044FF"/>
  </w:style>
  <w:style w:type="paragraph" w:styleId="Footer">
    <w:name w:val="footer"/>
    <w:basedOn w:val="Normal"/>
    <w:link w:val="FooterChar"/>
    <w:uiPriority w:val="99"/>
    <w:unhideWhenUsed/>
    <w:rsid w:val="00B044FF"/>
    <w:pPr>
      <w:tabs>
        <w:tab w:val="center" w:pos="4513"/>
        <w:tab w:val="right" w:pos="9026"/>
      </w:tabs>
    </w:pPr>
  </w:style>
  <w:style w:type="character" w:customStyle="1" w:styleId="FooterChar">
    <w:name w:val="Footer Char"/>
    <w:basedOn w:val="DefaultParagraphFont"/>
    <w:link w:val="Footer"/>
    <w:uiPriority w:val="99"/>
    <w:rsid w:val="00B044FF"/>
  </w:style>
  <w:style w:type="character" w:customStyle="1" w:styleId="Heading2Char">
    <w:name w:val="Heading 2 Char"/>
    <w:basedOn w:val="DefaultParagraphFont"/>
    <w:link w:val="Heading2"/>
    <w:rsid w:val="00B044FF"/>
    <w:rPr>
      <w:b/>
      <w:sz w:val="24"/>
      <w:szCs w:val="20"/>
      <w:lang w:eastAsia="en-US"/>
    </w:rPr>
  </w:style>
  <w:style w:type="paragraph" w:styleId="ListParagraph">
    <w:name w:val="List Paragraph"/>
    <w:basedOn w:val="Normal"/>
    <w:uiPriority w:val="34"/>
    <w:rsid w:val="002C4AE1"/>
    <w:pPr>
      <w:ind w:left="720"/>
      <w:contextualSpacing/>
    </w:pPr>
  </w:style>
  <w:style w:type="paragraph" w:styleId="BalloonText">
    <w:name w:val="Balloon Text"/>
    <w:basedOn w:val="Normal"/>
    <w:link w:val="BalloonTextChar"/>
    <w:rsid w:val="002C4AE1"/>
    <w:rPr>
      <w:rFonts w:ascii="Tahoma" w:hAnsi="Tahoma" w:cs="Tahoma"/>
      <w:sz w:val="16"/>
      <w:szCs w:val="16"/>
    </w:rPr>
  </w:style>
  <w:style w:type="character" w:customStyle="1" w:styleId="BalloonTextChar">
    <w:name w:val="Balloon Text Char"/>
    <w:basedOn w:val="DefaultParagraphFont"/>
    <w:link w:val="BalloonText"/>
    <w:rsid w:val="002C4AE1"/>
    <w:rPr>
      <w:rFonts w:ascii="Tahoma" w:hAnsi="Tahoma" w:cs="Tahoma"/>
      <w:sz w:val="16"/>
      <w:szCs w:val="16"/>
      <w:lang w:eastAsia="en-US"/>
    </w:rPr>
  </w:style>
  <w:style w:type="paragraph" w:styleId="FootnoteText">
    <w:name w:val="footnote text"/>
    <w:basedOn w:val="Normal"/>
    <w:link w:val="FootnoteTextChar"/>
    <w:semiHidden/>
    <w:rsid w:val="002C4AE1"/>
    <w:rPr>
      <w:sz w:val="16"/>
    </w:rPr>
  </w:style>
  <w:style w:type="character" w:customStyle="1" w:styleId="FootnoteTextChar">
    <w:name w:val="Footnote Text Char"/>
    <w:basedOn w:val="DefaultParagraphFont"/>
    <w:link w:val="FootnoteText"/>
    <w:semiHidden/>
    <w:rsid w:val="00E66FA6"/>
    <w:rPr>
      <w:sz w:val="16"/>
      <w:szCs w:val="20"/>
      <w:lang w:eastAsia="en-US"/>
    </w:rPr>
  </w:style>
  <w:style w:type="paragraph" w:customStyle="1" w:styleId="PaperTitle">
    <w:name w:val="Paper Title"/>
    <w:basedOn w:val="Normal"/>
    <w:next w:val="AuthorName"/>
    <w:rsid w:val="002C4AE1"/>
    <w:pPr>
      <w:spacing w:before="1200"/>
      <w:jc w:val="center"/>
    </w:pPr>
    <w:rPr>
      <w:b/>
      <w:sz w:val="36"/>
    </w:rPr>
  </w:style>
  <w:style w:type="paragraph" w:customStyle="1" w:styleId="AuthorName">
    <w:name w:val="Author Name"/>
    <w:basedOn w:val="Normal"/>
    <w:next w:val="AuthorAffiliation"/>
    <w:rsid w:val="002C4AE1"/>
    <w:pPr>
      <w:spacing w:before="360" w:after="360"/>
      <w:jc w:val="center"/>
    </w:pPr>
    <w:rPr>
      <w:sz w:val="28"/>
    </w:rPr>
  </w:style>
  <w:style w:type="paragraph" w:customStyle="1" w:styleId="AuthorAffiliation">
    <w:name w:val="Author Affiliation"/>
    <w:basedOn w:val="Normal"/>
    <w:rsid w:val="002C4AE1"/>
    <w:pPr>
      <w:jc w:val="center"/>
    </w:pPr>
    <w:rPr>
      <w:i/>
      <w:sz w:val="20"/>
    </w:rPr>
  </w:style>
  <w:style w:type="paragraph" w:customStyle="1" w:styleId="Abstract">
    <w:name w:val="Abstract"/>
    <w:basedOn w:val="Normal"/>
    <w:next w:val="Heading1"/>
    <w:rsid w:val="002C4AE1"/>
    <w:pPr>
      <w:spacing w:before="360" w:after="360"/>
      <w:ind w:left="289" w:right="289"/>
      <w:jc w:val="both"/>
    </w:pPr>
    <w:rPr>
      <w:sz w:val="18"/>
    </w:rPr>
  </w:style>
  <w:style w:type="paragraph" w:customStyle="1" w:styleId="Paragraph">
    <w:name w:val="Paragraph"/>
    <w:basedOn w:val="Normal"/>
    <w:rsid w:val="002C4AE1"/>
    <w:pPr>
      <w:ind w:firstLine="284"/>
      <w:jc w:val="both"/>
    </w:pPr>
    <w:rPr>
      <w:sz w:val="20"/>
    </w:rPr>
  </w:style>
  <w:style w:type="character" w:styleId="FootnoteReference">
    <w:name w:val="footnote reference"/>
    <w:semiHidden/>
    <w:rsid w:val="002C4AE1"/>
    <w:rPr>
      <w:vertAlign w:val="superscript"/>
    </w:rPr>
  </w:style>
  <w:style w:type="paragraph" w:customStyle="1" w:styleId="Reference">
    <w:name w:val="Reference"/>
    <w:basedOn w:val="Paragraph"/>
    <w:rsid w:val="002C4AE1"/>
    <w:pPr>
      <w:numPr>
        <w:numId w:val="23"/>
      </w:numPr>
      <w:ind w:left="426" w:hanging="426"/>
    </w:pPr>
  </w:style>
  <w:style w:type="paragraph" w:customStyle="1" w:styleId="FigureCaption">
    <w:name w:val="Figure Caption"/>
    <w:next w:val="Paragraph"/>
    <w:rsid w:val="002C4AE1"/>
    <w:pPr>
      <w:widowControl/>
      <w:spacing w:before="120"/>
      <w:jc w:val="center"/>
    </w:pPr>
    <w:rPr>
      <w:sz w:val="18"/>
      <w:szCs w:val="20"/>
      <w:lang w:eastAsia="en-US"/>
    </w:rPr>
  </w:style>
  <w:style w:type="paragraph" w:customStyle="1" w:styleId="Figure">
    <w:name w:val="Figure"/>
    <w:basedOn w:val="Paragraph"/>
    <w:rsid w:val="002C4AE1"/>
    <w:pPr>
      <w:keepNext/>
      <w:ind w:firstLine="0"/>
      <w:jc w:val="center"/>
    </w:pPr>
  </w:style>
  <w:style w:type="paragraph" w:customStyle="1" w:styleId="Equation">
    <w:name w:val="Equation"/>
    <w:basedOn w:val="Paragraph"/>
    <w:rsid w:val="002C4AE1"/>
    <w:pPr>
      <w:tabs>
        <w:tab w:val="center" w:pos="4320"/>
        <w:tab w:val="right" w:pos="9242"/>
      </w:tabs>
      <w:ind w:firstLine="0"/>
      <w:jc w:val="center"/>
    </w:pPr>
  </w:style>
  <w:style w:type="table" w:styleId="TableGrid">
    <w:name w:val="Table Grid"/>
    <w:basedOn w:val="TableNormal"/>
    <w:rsid w:val="002C4AE1"/>
    <w:pPr>
      <w:widowControl/>
    </w:pPr>
    <w:rPr>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C4AE1"/>
    <w:pPr>
      <w:numPr>
        <w:numId w:val="22"/>
      </w:numPr>
      <w:ind w:left="641" w:hanging="357"/>
    </w:pPr>
  </w:style>
  <w:style w:type="paragraph" w:customStyle="1" w:styleId="AuthorEmail">
    <w:name w:val="Author Email"/>
    <w:basedOn w:val="Normal"/>
    <w:qFormat/>
    <w:rsid w:val="002C4AE1"/>
    <w:pPr>
      <w:jc w:val="center"/>
    </w:pPr>
    <w:rPr>
      <w:sz w:val="20"/>
    </w:rPr>
  </w:style>
  <w:style w:type="paragraph" w:styleId="NormalWeb">
    <w:name w:val="Normal (Web)"/>
    <w:basedOn w:val="Normal"/>
    <w:uiPriority w:val="99"/>
    <w:unhideWhenUsed/>
    <w:rsid w:val="002C4AE1"/>
    <w:pPr>
      <w:spacing w:before="100" w:beforeAutospacing="1" w:after="100" w:afterAutospacing="1"/>
    </w:pPr>
    <w:rPr>
      <w:szCs w:val="24"/>
      <w:lang w:val="en-GB" w:eastAsia="en-GB"/>
    </w:rPr>
  </w:style>
  <w:style w:type="character" w:styleId="Strong">
    <w:name w:val="Strong"/>
    <w:basedOn w:val="DefaultParagraphFont"/>
    <w:uiPriority w:val="22"/>
    <w:qFormat/>
    <w:rsid w:val="002C4AE1"/>
    <w:rPr>
      <w:b/>
      <w:bCs/>
    </w:rPr>
  </w:style>
  <w:style w:type="character" w:styleId="Emphasis">
    <w:name w:val="Emphasis"/>
    <w:basedOn w:val="DefaultParagraphFont"/>
    <w:uiPriority w:val="20"/>
    <w:qFormat/>
    <w:rsid w:val="002C4AE1"/>
    <w:rPr>
      <w:i/>
      <w:iCs/>
    </w:rPr>
  </w:style>
  <w:style w:type="paragraph" w:customStyle="1" w:styleId="TableCaption">
    <w:name w:val="Table Caption"/>
    <w:basedOn w:val="FigureCaption"/>
    <w:qFormat/>
    <w:rsid w:val="002C4AE1"/>
    <w:rPr>
      <w:szCs w:val="18"/>
    </w:rPr>
  </w:style>
  <w:style w:type="paragraph" w:customStyle="1" w:styleId="Paragraphnumbered">
    <w:name w:val="Paragraph (numbered)"/>
    <w:rsid w:val="002C4AE1"/>
    <w:pPr>
      <w:widowControl/>
      <w:numPr>
        <w:numId w:val="12"/>
      </w:numPr>
      <w:jc w:val="both"/>
    </w:pPr>
    <w:rPr>
      <w:sz w:val="20"/>
      <w:szCs w:val="20"/>
      <w:lang w:eastAsia="en-US"/>
    </w:rPr>
  </w:style>
  <w:style w:type="character" w:styleId="UnresolvedMention">
    <w:name w:val="Unresolved Mention"/>
    <w:basedOn w:val="DefaultParagraphFont"/>
    <w:uiPriority w:val="99"/>
    <w:semiHidden/>
    <w:unhideWhenUsed/>
    <w:rsid w:val="002C4AE1"/>
    <w:rPr>
      <w:color w:val="808080"/>
      <w:shd w:val="clear" w:color="auto" w:fill="E6E6E6"/>
    </w:rPr>
  </w:style>
  <w:style w:type="character" w:styleId="CommentReference">
    <w:name w:val="annotation reference"/>
    <w:basedOn w:val="DefaultParagraphFont"/>
    <w:semiHidden/>
    <w:unhideWhenUsed/>
    <w:rsid w:val="002C4AE1"/>
    <w:rPr>
      <w:sz w:val="16"/>
      <w:szCs w:val="16"/>
    </w:rPr>
  </w:style>
  <w:style w:type="paragraph" w:styleId="CommentText">
    <w:name w:val="annotation text"/>
    <w:basedOn w:val="Normal"/>
    <w:link w:val="CommentTextChar"/>
    <w:semiHidden/>
    <w:unhideWhenUsed/>
    <w:rsid w:val="002C4AE1"/>
    <w:rPr>
      <w:sz w:val="20"/>
    </w:rPr>
  </w:style>
  <w:style w:type="character" w:customStyle="1" w:styleId="CommentTextChar">
    <w:name w:val="Comment Text Char"/>
    <w:basedOn w:val="DefaultParagraphFont"/>
    <w:link w:val="CommentText"/>
    <w:semiHidden/>
    <w:rsid w:val="002C4AE1"/>
    <w:rPr>
      <w:sz w:val="20"/>
      <w:szCs w:val="20"/>
      <w:lang w:eastAsia="en-US"/>
    </w:rPr>
  </w:style>
  <w:style w:type="paragraph" w:styleId="CommentSubject">
    <w:name w:val="annotation subject"/>
    <w:basedOn w:val="CommentText"/>
    <w:next w:val="CommentText"/>
    <w:link w:val="CommentSubjectChar"/>
    <w:semiHidden/>
    <w:unhideWhenUsed/>
    <w:rsid w:val="002C4AE1"/>
    <w:rPr>
      <w:b/>
      <w:bCs/>
    </w:rPr>
  </w:style>
  <w:style w:type="character" w:customStyle="1" w:styleId="CommentSubjectChar">
    <w:name w:val="Comment Subject Char"/>
    <w:basedOn w:val="CommentTextChar"/>
    <w:link w:val="CommentSubject"/>
    <w:semiHidden/>
    <w:rsid w:val="002C4AE1"/>
    <w:rPr>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hyperlink" Target="https://doi.org/10.1007/s11664-025-11888-6" TargetMode="External"/><Relationship Id="rId39" Type="http://schemas.openxmlformats.org/officeDocument/2006/relationships/hyperlink" Target="https://doi.org/10.1109/ICPCSN62568.2024.00179" TargetMode="External"/><Relationship Id="rId21" Type="http://schemas.openxmlformats.org/officeDocument/2006/relationships/hyperlink" Target="https://doi.org/10.1007/s40430-025-05454-8" TargetMode="External"/><Relationship Id="rId34" Type="http://schemas.openxmlformats.org/officeDocument/2006/relationships/hyperlink" Target="https://doi.org/10.1007/s40962-025-01603-w" TargetMode="External"/><Relationship Id="rId42" Type="http://schemas.openxmlformats.org/officeDocument/2006/relationships/hyperlink" Target="https://doi.org/10.1109/ICoICI62503.2024.10696429" TargetMode="External"/><Relationship Id="rId47" Type="http://schemas.openxmlformats.org/officeDocument/2006/relationships/footer" Target="footer1.xml"/><Relationship Id="rId7" Type="http://schemas.openxmlformats.org/officeDocument/2006/relationships/hyperlink" Target="mailto:balambica.mech@bharathuniv.ac.in" TargetMode="Externa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hyperlink" Target="https://doi.org/10.1515/ipp-2024-0149" TargetMode="External"/><Relationship Id="rId11" Type="http://schemas.openxmlformats.org/officeDocument/2006/relationships/image" Target="media/image2.png"/><Relationship Id="rId24" Type="http://schemas.openxmlformats.org/officeDocument/2006/relationships/hyperlink" Target="https://doi.org/10.1007/s12206-025-0425-9" TargetMode="External"/><Relationship Id="rId32" Type="http://schemas.openxmlformats.org/officeDocument/2006/relationships/hyperlink" Target="https://doi.org/10.1007/s10854-025-14326-9" TargetMode="External"/><Relationship Id="rId37" Type="http://schemas.openxmlformats.org/officeDocument/2006/relationships/hyperlink" Target="https://doi.org/10.1109/ASSIC60049.2024.10507903" TargetMode="External"/><Relationship Id="rId40" Type="http://schemas.openxmlformats.org/officeDocument/2006/relationships/hyperlink" Target="https://doi.org/10.1016/j.prp.2023.154999" TargetMode="External"/><Relationship Id="rId45" Type="http://schemas.openxmlformats.org/officeDocument/2006/relationships/hyperlink" Target="https://doi.org/10.1007/s40962-025-01550-6" TargetMode="Externa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doi.org/10.1007/s10973-025-14224-6" TargetMode="External"/><Relationship Id="rId28" Type="http://schemas.openxmlformats.org/officeDocument/2006/relationships/hyperlink" Target="https://doi.org/10.1016/j.ces.2025.121704" TargetMode="External"/><Relationship Id="rId36" Type="http://schemas.openxmlformats.org/officeDocument/2006/relationships/hyperlink" Target="https://doi.org/10.1007/s11664-025-11951-2" TargetMode="External"/><Relationship Id="rId49" Type="http://schemas.openxmlformats.org/officeDocument/2006/relationships/theme" Target="theme/theme1.xml"/><Relationship Id="rId10" Type="http://schemas.openxmlformats.org/officeDocument/2006/relationships/image" Target="media/image1.jpg"/><Relationship Id="rId19" Type="http://schemas.openxmlformats.org/officeDocument/2006/relationships/hyperlink" Target="https://doi.org/10.1109/ICPCSN62568.2024.00180" TargetMode="External"/><Relationship Id="rId31" Type="http://schemas.openxmlformats.org/officeDocument/2006/relationships/hyperlink" Target="https://doi.org/10.1115/1.4067929" TargetMode="External"/><Relationship Id="rId44" Type="http://schemas.openxmlformats.org/officeDocument/2006/relationships/hyperlink" Target="https://doi.org/10.1016/j.jpowsour.2025.236657" TargetMode="External"/><Relationship Id="rId4" Type="http://schemas.openxmlformats.org/officeDocument/2006/relationships/webSettings" Target="webSettings.xml"/><Relationship Id="rId9" Type="http://schemas.openxmlformats.org/officeDocument/2006/relationships/hyperlink" Target="mailto:pstoc@bharathuniv.ac.in" TargetMode="External"/><Relationship Id="rId14" Type="http://schemas.openxmlformats.org/officeDocument/2006/relationships/image" Target="media/image5.png"/><Relationship Id="rId22" Type="http://schemas.openxmlformats.org/officeDocument/2006/relationships/hyperlink" Target="https://doi.org/10.1007/s40962-024-01537-9" TargetMode="External"/><Relationship Id="rId27" Type="http://schemas.openxmlformats.org/officeDocument/2006/relationships/hyperlink" Target="https://doi.org/10.1007/s10973-025-14302-9" TargetMode="External"/><Relationship Id="rId30" Type="http://schemas.openxmlformats.org/officeDocument/2006/relationships/hyperlink" Target="https://doi.org/10.1080/13640461.2025.2476826" TargetMode="External"/><Relationship Id="rId35" Type="http://schemas.openxmlformats.org/officeDocument/2006/relationships/hyperlink" Target="https://doi.org/10.1007/s40962-025-01617-4" TargetMode="External"/><Relationship Id="rId43" Type="http://schemas.openxmlformats.org/officeDocument/2006/relationships/hyperlink" Target="https://doi.org/10.1080/13640461.2025.2467611" TargetMode="External"/><Relationship Id="rId48" Type="http://schemas.openxmlformats.org/officeDocument/2006/relationships/fontTable" Target="fontTable.xml"/><Relationship Id="rId8" Type="http://schemas.openxmlformats.org/officeDocument/2006/relationships/hyperlink" Target="mailto:dharshinirathnam@gmail.com"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doi.org/10.1016/j.applthermaleng.2025.126413" TargetMode="External"/><Relationship Id="rId33" Type="http://schemas.openxmlformats.org/officeDocument/2006/relationships/hyperlink" Target="https://doi.org/10.1007/s11664-025-11888-6" TargetMode="External"/><Relationship Id="rId38" Type="http://schemas.openxmlformats.org/officeDocument/2006/relationships/hyperlink" Target="https://doi.org/10.1007/s40962-025-01552-4" TargetMode="External"/><Relationship Id="rId46" Type="http://schemas.openxmlformats.org/officeDocument/2006/relationships/hyperlink" Target="https://doi.org/10.1007/s10973-025-13997-0" TargetMode="External"/><Relationship Id="rId20" Type="http://schemas.openxmlformats.org/officeDocument/2006/relationships/hyperlink" Target="https://doi.org/10.1117/12.3030839" TargetMode="External"/><Relationship Id="rId41" Type="http://schemas.openxmlformats.org/officeDocument/2006/relationships/hyperlink" Target="https://doi.org/10.1117/12.3030841" TargetMode="External"/><Relationship Id="rId1" Type="http://schemas.openxmlformats.org/officeDocument/2006/relationships/numbering" Target="numbering.xml"/><Relationship Id="rId6"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23</TotalTime>
  <Pages>11</Pages>
  <Words>5422</Words>
  <Characters>30908</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Shankara Narayanan V R</cp:lastModifiedBy>
  <cp:revision>40</cp:revision>
  <dcterms:created xsi:type="dcterms:W3CDTF">2025-08-16T12:17:00Z</dcterms:created>
  <dcterms:modified xsi:type="dcterms:W3CDTF">2025-09-14T11:30:00Z</dcterms:modified>
</cp:coreProperties>
</file>