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33B81" w14:textId="4CE923E0" w:rsidR="008E6B3F" w:rsidRDefault="008E6B3F" w:rsidP="00590AC7">
      <w:pPr>
        <w:pStyle w:val="PaperTitle"/>
      </w:pPr>
      <w:r w:rsidRPr="008E6B3F">
        <w:t xml:space="preserve">Consequences </w:t>
      </w:r>
      <w:r w:rsidR="001F6D9B">
        <w:t>o</w:t>
      </w:r>
      <w:r w:rsidR="001F6D9B" w:rsidRPr="008E6B3F">
        <w:t xml:space="preserve">f Temperature Dispersal </w:t>
      </w:r>
      <w:r w:rsidR="001F6D9B">
        <w:t>o</w:t>
      </w:r>
      <w:r w:rsidR="001F6D9B" w:rsidRPr="008E6B3F">
        <w:t xml:space="preserve">n Unidirectional Gas Flow Heat Exchange </w:t>
      </w:r>
      <w:r w:rsidR="001F6D9B">
        <w:t>i</w:t>
      </w:r>
      <w:r w:rsidR="001F6D9B" w:rsidRPr="008E6B3F">
        <w:t xml:space="preserve">n </w:t>
      </w:r>
      <w:r w:rsidR="001F6D9B">
        <w:t>a</w:t>
      </w:r>
      <w:r w:rsidR="001F6D9B" w:rsidRPr="008E6B3F">
        <w:t xml:space="preserve"> Microtube </w:t>
      </w:r>
      <w:proofErr w:type="gramStart"/>
      <w:r w:rsidR="001F6D9B" w:rsidRPr="008E6B3F">
        <w:t>With</w:t>
      </w:r>
      <w:proofErr w:type="gramEnd"/>
      <w:r w:rsidR="001F6D9B" w:rsidRPr="008E6B3F">
        <w:t xml:space="preserve"> </w:t>
      </w:r>
      <w:r w:rsidR="001F6D9B">
        <w:t>a</w:t>
      </w:r>
      <w:r w:rsidR="001F6D9B" w:rsidRPr="008E6B3F">
        <w:t xml:space="preserve"> Porous Medium Packed</w:t>
      </w:r>
    </w:p>
    <w:p w14:paraId="7F6ABE26" w14:textId="3EB4A1DD" w:rsidR="002813C5" w:rsidRPr="00954454" w:rsidRDefault="002813C5" w:rsidP="00590AC7">
      <w:pPr>
        <w:pStyle w:val="AuthorName"/>
      </w:pPr>
      <w:r w:rsidRPr="00954454">
        <w:t>D Harika</w:t>
      </w:r>
      <w:r w:rsidRPr="00954454">
        <w:rPr>
          <w:vertAlign w:val="superscript"/>
        </w:rPr>
        <w:t>1</w:t>
      </w:r>
      <w:r w:rsidRPr="00954454">
        <w:t>, S Kaliappan</w:t>
      </w:r>
      <w:proofErr w:type="gramStart"/>
      <w:r w:rsidRPr="00954454">
        <w:rPr>
          <w:vertAlign w:val="superscript"/>
        </w:rPr>
        <w:t>2</w:t>
      </w:r>
      <w:r w:rsidR="00590AC7">
        <w:rPr>
          <w:vertAlign w:val="superscript"/>
        </w:rPr>
        <w:t>,a</w:t>
      </w:r>
      <w:proofErr w:type="gramEnd"/>
      <w:r w:rsidR="00590AC7">
        <w:rPr>
          <w:vertAlign w:val="superscript"/>
        </w:rPr>
        <w:t>)</w:t>
      </w:r>
    </w:p>
    <w:p w14:paraId="184BDAED" w14:textId="4070A098" w:rsidR="002813C5" w:rsidRPr="002813C5" w:rsidRDefault="00954454" w:rsidP="00590AC7">
      <w:pPr>
        <w:pStyle w:val="AuthorAffiliation"/>
      </w:pPr>
      <w:r w:rsidRPr="00954454">
        <w:rPr>
          <w:vertAlign w:val="superscript"/>
        </w:rPr>
        <w:t>1</w:t>
      </w:r>
      <w:r>
        <w:t xml:space="preserve"> </w:t>
      </w:r>
      <w:r w:rsidR="002813C5" w:rsidRPr="002813C5">
        <w:t>Dept. of ECE,</w:t>
      </w:r>
      <w:r w:rsidR="0009534C">
        <w:t xml:space="preserve"> </w:t>
      </w:r>
      <w:r w:rsidR="002B02B6" w:rsidRPr="008A387E">
        <w:t>Mohan Babu University, Tirupati, Andhra Pradesh - 517102, India.</w:t>
      </w:r>
    </w:p>
    <w:p w14:paraId="601F9DBE" w14:textId="09D78D05" w:rsidR="002813C5" w:rsidRPr="002813C5" w:rsidRDefault="00954454" w:rsidP="00590AC7">
      <w:pPr>
        <w:pStyle w:val="AuthorAffiliation"/>
      </w:pPr>
      <w:r>
        <w:rPr>
          <w:vertAlign w:val="superscript"/>
        </w:rPr>
        <w:t xml:space="preserve">2 </w:t>
      </w:r>
      <w:r w:rsidR="002813C5" w:rsidRPr="002813C5">
        <w:t xml:space="preserve">Division of Research and Development, Lovely Professional University, Jalandhar - Delhi </w:t>
      </w:r>
      <w:proofErr w:type="spellStart"/>
      <w:r w:rsidR="002813C5" w:rsidRPr="002813C5">
        <w:t>G.</w:t>
      </w:r>
      <w:proofErr w:type="gramStart"/>
      <w:r w:rsidR="002813C5" w:rsidRPr="002813C5">
        <w:t>T.Road</w:t>
      </w:r>
      <w:proofErr w:type="spellEnd"/>
      <w:proofErr w:type="gramEnd"/>
      <w:r w:rsidR="002813C5" w:rsidRPr="002813C5">
        <w:t>, Phagwara, Punjab (India) – 144411.</w:t>
      </w:r>
      <w:r w:rsidR="0009534C">
        <w:t xml:space="preserve"> </w:t>
      </w:r>
    </w:p>
    <w:p w14:paraId="5ADE8796" w14:textId="18B589C8" w:rsidR="00D5370E" w:rsidRPr="00590AC7" w:rsidRDefault="00D5370E" w:rsidP="00590AC7">
      <w:pPr>
        <w:pStyle w:val="AuthorEmail"/>
      </w:pPr>
      <w:r w:rsidRPr="00590AC7">
        <w:t xml:space="preserve">Corresponding author: </w:t>
      </w:r>
      <w:r w:rsidR="00590AC7">
        <w:rPr>
          <w:vertAlign w:val="superscript"/>
        </w:rPr>
        <w:t>a)</w:t>
      </w:r>
      <w:hyperlink r:id="rId5" w:history="1">
        <w:r w:rsidR="00590AC7" w:rsidRPr="00A94DCF">
          <w:rPr>
            <w:rStyle w:val="Hyperlink"/>
          </w:rPr>
          <w:t>srini.kal_lpu@yahoo.com</w:t>
        </w:r>
      </w:hyperlink>
    </w:p>
    <w:p w14:paraId="6FB77EFC" w14:textId="77777777" w:rsidR="00590AC7" w:rsidRDefault="004F012A" w:rsidP="00590AC7">
      <w:pPr>
        <w:pStyle w:val="Abstract"/>
      </w:pPr>
      <w:r>
        <w:rPr>
          <w:b/>
          <w:bCs/>
        </w:rPr>
        <w:t>Abstract</w:t>
      </w:r>
      <w:r w:rsidR="00590AC7">
        <w:rPr>
          <w:b/>
          <w:bCs/>
        </w:rPr>
        <w:t xml:space="preserve">: </w:t>
      </w:r>
      <w:r w:rsidR="008E6B3F" w:rsidRPr="008E6B3F">
        <w:t xml:space="preserve">This research uses semi-numerical methods to explore the influence of dispersal on the use of forced convection in a gas slide stream via a microtube containing an asymmetric porous substrate. Each microtube is considered to be in a state of local thermodynamic chaos and is exposed to a continual flow of heat. The use of initial velocity slip and temperature leap boundaries accounts for rarity phenomena. It has been shown that dispersion significantly affects heat transmission in rarefied gases. It is possible to acquire variations in temperature across both the liquid and solid stages. The fluctuation of the Nusselt number in relation to the porosity shape factor and </w:t>
      </w:r>
      <w:proofErr w:type="spellStart"/>
      <w:r w:rsidR="008E6B3F" w:rsidRPr="008E6B3F">
        <w:t>Biot</w:t>
      </w:r>
      <w:proofErr w:type="spellEnd"/>
      <w:r w:rsidR="008E6B3F" w:rsidRPr="008E6B3F">
        <w:t xml:space="preserve"> number is shown, suggesting that dispersal may boost the anticipated thermal transfer by as much as 10 It has been shown that the Reynolds number has little effect on heat dispersal. As the gas gets more common, dispersal becomes more important. It has been shown that increasing the porosity of the media's form factor may enhance Nu for non-rarefied gases; yet, when absence impacts rise, this may have a detrimental impact on heat transfer. Additionally, when the energy dispersal impact overcomes interfacial heating, the detrimental effects of dispersing on heat conveyance decrease at higher levels of </w:t>
      </w:r>
      <w:proofErr w:type="spellStart"/>
      <w:r w:rsidR="008E6B3F" w:rsidRPr="008E6B3F">
        <w:t>biot</w:t>
      </w:r>
      <w:proofErr w:type="spellEnd"/>
      <w:r w:rsidR="008E6B3F" w:rsidRPr="008E6B3F">
        <w:t xml:space="preserve"> number.</w:t>
      </w:r>
      <w:r w:rsidR="00590AC7">
        <w:t xml:space="preserve"> </w:t>
      </w:r>
    </w:p>
    <w:p w14:paraId="2A33D8E1" w14:textId="0030EB17" w:rsidR="004F012A" w:rsidRDefault="004F012A" w:rsidP="00590AC7">
      <w:pPr>
        <w:pStyle w:val="Abstract"/>
      </w:pPr>
      <w:r w:rsidRPr="004F012A">
        <w:rPr>
          <w:b/>
          <w:bCs/>
        </w:rPr>
        <w:t xml:space="preserve">Keywords: </w:t>
      </w:r>
      <w:r w:rsidRPr="004F012A">
        <w:t xml:space="preserve">Thermal dispersion; </w:t>
      </w:r>
      <w:proofErr w:type="spellStart"/>
      <w:r w:rsidRPr="004F012A">
        <w:t>Biot</w:t>
      </w:r>
      <w:proofErr w:type="spellEnd"/>
      <w:r w:rsidRPr="004F012A">
        <w:t xml:space="preserve"> number; Porous medium; Gas flow; Microtube; Heat transfer.</w:t>
      </w:r>
    </w:p>
    <w:p w14:paraId="24BC5AF6" w14:textId="3473E407" w:rsidR="004F012A" w:rsidRDefault="004F012A" w:rsidP="00590AC7">
      <w:pPr>
        <w:pStyle w:val="Heading1"/>
      </w:pPr>
      <w:r w:rsidRPr="004F012A">
        <w:t>Introiduction</w:t>
      </w:r>
    </w:p>
    <w:p w14:paraId="14C09F98" w14:textId="4590DC71" w:rsidR="004F012A" w:rsidRDefault="008E6B3F" w:rsidP="00590AC7">
      <w:pPr>
        <w:pStyle w:val="Paragraph"/>
      </w:pPr>
      <w:r w:rsidRPr="008E6B3F">
        <w:t>Small-scale transference of heat, including that caused by gas fluxes via permeable tiny channels, has attracted attention lately because of its potential and expanding use in the chilling of nanoscale or microelectronic systems. Since microchannel movement is inherently complicated due to absence of operation, surface features, unreported phrases, intermolecular crashes, and various other tiny events, it has served as the focus of many conceptual, computational, and experimental studies</w:t>
      </w:r>
      <w:r w:rsidR="005C2FE3">
        <w:t xml:space="preserve"> [1]</w:t>
      </w:r>
      <w:r w:rsidRPr="008E6B3F">
        <w:t>. The Weinberg ratio (</w:t>
      </w:r>
      <w:proofErr w:type="spellStart"/>
      <w:r w:rsidRPr="008E6B3F">
        <w:t>Kn</w:t>
      </w:r>
      <w:proofErr w:type="spellEnd"/>
      <w:r w:rsidRPr="008E6B3F">
        <w:t xml:space="preserve">), which measures the level of absence, has a big impact on how the physical nature associated with the tiny channel issue is modelled and </w:t>
      </w:r>
      <w:proofErr w:type="spellStart"/>
      <w:r w:rsidRPr="008E6B3F">
        <w:t>analysed</w:t>
      </w:r>
      <w:proofErr w:type="spellEnd"/>
      <w:r w:rsidRPr="008E6B3F">
        <w:t xml:space="preserve">. When the Larson ratio rises, the continuity hypothesis becomes inaccurate, leading to the emergence of alternate regimes like slip flow in place of continuum. Therefore, the physical framework used to </w:t>
      </w:r>
      <w:proofErr w:type="spellStart"/>
      <w:r w:rsidRPr="008E6B3F">
        <w:t>analyse</w:t>
      </w:r>
      <w:proofErr w:type="spellEnd"/>
      <w:r w:rsidRPr="008E6B3F">
        <w:t xml:space="preserve"> the issue is not the same as navigator Stokes. In this situation, Lattice-Boltzmann or molecular dynamic (MD) techniques have to be used, together with a Navier with altered Report Word wall boundary conditions for the slip-flowing phase. For the slip flow regime, a variety of both analytical or empirical velocity as well as temperature jump boundaries, comprising the first-order, third-order, and composite slip models, have been obtained</w:t>
      </w:r>
      <w:r w:rsidR="005C2FE3">
        <w:t xml:space="preserve"> [2]</w:t>
      </w:r>
      <w:r w:rsidRPr="008E6B3F">
        <w:t>. Through the definition of radial velocity absorption parameters—which relate to surface molecule absorption and reflection—Maxwell was able to extract the first-degree slip model and derive the slipping parameters. Various investigations have been conducted on the acquisition of accommodation coefficients in various Weinberg values and using various techniques. Because of the inter-heat exchange among the hollow substrate and the gaseous movement, porosity-tiny pores provide additional challenges in theory</w:t>
      </w:r>
      <w:r w:rsidR="005C2FE3">
        <w:t xml:space="preserve"> [3]</w:t>
      </w:r>
      <w:r w:rsidRPr="008E6B3F">
        <w:t>.</w:t>
      </w:r>
      <w:r w:rsidR="004F012A" w:rsidRPr="004F012A">
        <w:t xml:space="preserve"> </w:t>
      </w:r>
    </w:p>
    <w:p w14:paraId="1B693854" w14:textId="6749E509" w:rsidR="004F012A" w:rsidRPr="004F012A" w:rsidRDefault="008E6B3F" w:rsidP="00590AC7">
      <w:pPr>
        <w:pStyle w:val="Paragraph"/>
      </w:pPr>
      <w:r w:rsidRPr="008E6B3F">
        <w:t xml:space="preserve">The two basic theories that could offer an overview of microchannel issues have been shown to be local thermal balance (LTE) and </w:t>
      </w:r>
      <w:proofErr w:type="spellStart"/>
      <w:r w:rsidRPr="008E6B3F">
        <w:t>localised</w:t>
      </w:r>
      <w:proofErr w:type="spellEnd"/>
      <w:r w:rsidRPr="008E6B3F">
        <w:t xml:space="preserve"> thermal chaos (LTNE). The LTNE theory takes into account two distinct temperatures for every stage, while the LTE theory implies no temperature distinction among the solid and gas stages. A computer-aided simulation of the LTE based on Reynolds Brinkman-</w:t>
      </w:r>
      <w:proofErr w:type="spellStart"/>
      <w:r w:rsidRPr="008E6B3F">
        <w:t>Forchheimer</w:t>
      </w:r>
      <w:proofErr w:type="spellEnd"/>
      <w:r w:rsidRPr="008E6B3F">
        <w:t xml:space="preserve"> flows in </w:t>
      </w:r>
      <w:r w:rsidRPr="008E6B3F">
        <w:lastRenderedPageBreak/>
        <w:t xml:space="preserve">micro/nanotubes with porous media was carried out by </w:t>
      </w:r>
      <w:proofErr w:type="spellStart"/>
      <w:r w:rsidRPr="008E6B3F">
        <w:t>Shokouhmand</w:t>
      </w:r>
      <w:proofErr w:type="spellEnd"/>
      <w:r w:rsidRPr="008E6B3F">
        <w:t xml:space="preserve"> et al.</w:t>
      </w:r>
      <w:r w:rsidR="005C2FE3">
        <w:t xml:space="preserve"> [4]</w:t>
      </w:r>
      <w:r w:rsidRPr="008E6B3F">
        <w:t xml:space="preserve"> The reliability of </w:t>
      </w:r>
      <w:proofErr w:type="spellStart"/>
      <w:r w:rsidRPr="008E6B3F">
        <w:t>Rtl</w:t>
      </w:r>
      <w:proofErr w:type="spellEnd"/>
      <w:r w:rsidRPr="008E6B3F">
        <w:t xml:space="preserve"> and LTNE, as well as the geometry and physical elements influencing both of these models, have been the subject of several investigations. When there is little movement of heat and a noticeable temperature differential among the solid phase and gaseous stages, LTNE is often used. Electrically growing the forced conduction of a concentrated gas via parallel and circular small channels with continuous wall heat transfer was extensively addressed by Nield and Kuznetsov using the LTE concept. The problem of non-</w:t>
      </w:r>
      <w:proofErr w:type="spellStart"/>
      <w:r w:rsidRPr="008E6B3F">
        <w:t>Darcian</w:t>
      </w:r>
      <w:proofErr w:type="spellEnd"/>
      <w:r w:rsidRPr="008E6B3F">
        <w:t xml:space="preserve"> flow within a circular, small channel containing fluid with pores was addressed by Hashemi et al. using the LTE concept. Scientists calculated the Nusselt association and showed how the Nusselt coefficient varied in connection to the dimension proportion, the porosity form variable, and the Weinberg quantity, decreasing as the Weinberg number increased. Lately, some investigations have used LTNE to model tiny pumps and juxtapose the outcomes using LTE</w:t>
      </w:r>
      <w:r w:rsidR="005C2FE3">
        <w:t xml:space="preserve"> [5]</w:t>
      </w:r>
      <w:r w:rsidRPr="008E6B3F">
        <w:t>. </w:t>
      </w:r>
      <w:r w:rsidR="004F012A" w:rsidRPr="004F012A">
        <w:t xml:space="preserve"> </w:t>
      </w:r>
    </w:p>
    <w:p w14:paraId="26BC61DA" w14:textId="68E2BA0E" w:rsidR="004F012A" w:rsidRDefault="000135D8" w:rsidP="00590AC7">
      <w:pPr>
        <w:pStyle w:val="Paragraph"/>
      </w:pPr>
      <w:r w:rsidRPr="000135D8">
        <w:t>Despite the fact that a lot of studies have been done to understand how thermal dispersal affects heat transport, none of them have looked at these impacts on micro-scale geometries where absence impacts are important</w:t>
      </w:r>
      <w:r w:rsidR="00B547CC">
        <w:t xml:space="preserve"> [4-9]</w:t>
      </w:r>
      <w:r w:rsidRPr="000135D8">
        <w:t xml:space="preserve">. It examines, semi-numerically, the consequences of heat dispersal in the forced conduction of a dense gas fully developed stream in a permeable microtube under continuous heat flux. Since it is anticipated that the inter-transport of heat inside the matrix of pores is essential, the LTNE hypothesis is used. Transversal heat dispersal is represented as an effective temperature conductivity by the interpretation of Nakayama et al.'s analytic connection. Two different situations of heat dispersion, which were examined and overlooked, are compared. Additionally examined was the influence of rarefied and multiple physical traits on heat transport, such as form component, Reynolds ratio, and </w:t>
      </w:r>
      <w:proofErr w:type="spellStart"/>
      <w:r w:rsidRPr="000135D8">
        <w:t>biot</w:t>
      </w:r>
      <w:proofErr w:type="spellEnd"/>
      <w:r w:rsidRPr="000135D8">
        <w:t xml:space="preserve"> quantity</w:t>
      </w:r>
      <w:r w:rsidR="00B547CC">
        <w:t xml:space="preserve"> [10-15]</w:t>
      </w:r>
      <w:r w:rsidRPr="000135D8">
        <w:t>.</w:t>
      </w:r>
    </w:p>
    <w:p w14:paraId="32500C23" w14:textId="54275DED" w:rsidR="004F012A" w:rsidRPr="004F012A" w:rsidRDefault="004F012A" w:rsidP="00590AC7">
      <w:pPr>
        <w:pStyle w:val="Heading1"/>
      </w:pPr>
      <w:r w:rsidRPr="004F012A">
        <w:t>Experimentations</w:t>
      </w:r>
    </w:p>
    <w:p w14:paraId="7D0C0E9C" w14:textId="689BE478" w:rsidR="004F012A" w:rsidRPr="004F012A" w:rsidRDefault="004F012A" w:rsidP="00590AC7">
      <w:pPr>
        <w:pStyle w:val="Heading2"/>
      </w:pPr>
      <w:r w:rsidRPr="004F012A">
        <w:t xml:space="preserve">Hydrodynamic analysis </w:t>
      </w:r>
    </w:p>
    <w:p w14:paraId="06759931" w14:textId="1C99B272" w:rsidR="004F012A" w:rsidRPr="004F012A" w:rsidRDefault="00CA45BE" w:rsidP="00590AC7">
      <w:pPr>
        <w:pStyle w:val="Paragraph"/>
      </w:pPr>
      <w:r w:rsidRPr="00CA45BE">
        <w:t>By using the Navier-Stokes formula, the law of hydrodynamic motion solution is obtained. A suitably big representational basic volume (</w:t>
      </w:r>
      <w:proofErr w:type="spellStart"/>
      <w:r w:rsidRPr="00CA45BE">
        <w:t>r.e.v</w:t>
      </w:r>
      <w:proofErr w:type="spellEnd"/>
      <w:r w:rsidRPr="00CA45BE">
        <w:t xml:space="preserve">.) is used for the averaging. While it is less than the process's massive size, its </w:t>
      </w:r>
      <w:proofErr w:type="spellStart"/>
      <w:r w:rsidRPr="00CA45BE">
        <w:t>r.e.v</w:t>
      </w:r>
      <w:proofErr w:type="spellEnd"/>
      <w:r w:rsidRPr="00CA45BE">
        <w:t xml:space="preserve">. height level is noticeably bigger than the pores level. Since the dimension scale for the </w:t>
      </w:r>
      <w:proofErr w:type="spellStart"/>
      <w:r w:rsidRPr="00CA45BE">
        <w:t>r.e.v</w:t>
      </w:r>
      <w:proofErr w:type="spellEnd"/>
      <w:r w:rsidRPr="00CA45BE">
        <w:t>. is less than that of the height size in the velocity area, it is acceptable for averages in the instance of a nanosized fluid. The 0 number means that the atoms' tangential speed as they enter and exit the path is identical as it would be if the stream were invisible. Specular thought is the name given to this sort of reflection</w:t>
      </w:r>
      <w:r w:rsidR="00B547CC">
        <w:t xml:space="preserve"> [16-22]</w:t>
      </w:r>
      <w:r w:rsidRPr="00CA45BE">
        <w:t xml:space="preserve">. Diffuse reflection is the method by which passing particles transfer all their radial energy to the ground; this is indicated by a unity value. Similar to </w:t>
      </w:r>
      <w:proofErr w:type="spellStart"/>
      <w:r w:rsidRPr="00CA45BE">
        <w:t>sv</w:t>
      </w:r>
      <w:proofErr w:type="spellEnd"/>
      <w:r w:rsidRPr="00CA45BE">
        <w:t xml:space="preserve">, </w:t>
      </w:r>
      <w:proofErr w:type="spellStart"/>
      <w:r w:rsidRPr="00CA45BE">
        <w:t>st</w:t>
      </w:r>
      <w:proofErr w:type="spellEnd"/>
      <w:r w:rsidRPr="00CA45BE">
        <w:t xml:space="preserve"> is defined as the ratio of the surface's heat flux to the heat radiation received by the molecules themselves. Additionally, it fluctuates from zero to cooperation, wherein 0 denotes that the input heat has been retained by the reflecting particles. On the other hand, unity means that atoms have been in touch with the surface for a sufficient amount of time for the wall to modify its temperature. It is anticipated that thermal creep will not affect speed fall, so buoyant dissipation will not affect the thermal jumping border limit.</w:t>
      </w:r>
    </w:p>
    <w:p w14:paraId="2D85DEB0" w14:textId="0814ACF5" w:rsidR="004F012A" w:rsidRPr="004F012A" w:rsidRDefault="004F012A" w:rsidP="00590AC7">
      <w:pPr>
        <w:pStyle w:val="Heading2"/>
      </w:pPr>
      <w:r w:rsidRPr="004F012A">
        <w:t>Energy analysis</w:t>
      </w:r>
    </w:p>
    <w:p w14:paraId="53C52081" w14:textId="3904A4E1" w:rsidR="004F012A" w:rsidRDefault="00CA45BE" w:rsidP="00590AC7">
      <w:pPr>
        <w:pStyle w:val="Paragraph"/>
      </w:pPr>
      <w:r w:rsidRPr="00CA45BE">
        <w:t>Taking regional thermal instability into consideration and accounting for the impacts of heat dispersal. The distribution of temperatures and the Nusselt number fluctuation are used to compare the two types of scenarios of heat dispersal. The following are the controlling energy formulas for the solid and aqueous phases. The outcome of speed variation around an average speed is physical distribution, causing mass as well as heat to be dispersed. The hemodynamic mix of the interstitial fluids within the pore level is the source of this phenomenon. A porous medium's sinuous structure causes certain mixing along with heat transfer between molecules. Regardless of the liquid element's circulation route, not every hole in a porous matrix may be accessed by it, which might result in a certain mixture. The simple fact that the fluid's components will not always remain in the exact same range when they encounter impediments in a porous environment causes additional mingling. The fluid's components will begin to mix at some distance from one another and advance at the same speed</w:t>
      </w:r>
      <w:r w:rsidR="00B547CC">
        <w:t xml:space="preserve"> [23-30]</w:t>
      </w:r>
      <w:r w:rsidRPr="00CA45BE">
        <w:t>. The slope of the migration assumption yields a tensor; that's a dispersion ratio. The outcome of the spatial averages of temperature and velocity changes is a dispersion factor. According to the slope theory of diffusion that was previously established, this average number seems to promote diffusivity. Numerous scholars have deduced from the apparent equivalent constituents of this tensor. Experiments with unconsolidated rock consisting of convex beads with Peclet numbers between 101 and 103 provide this proportion. Therefore, during our investigation, we have considered this kind of fluid that is porous.</w:t>
      </w:r>
    </w:p>
    <w:p w14:paraId="4B886294" w14:textId="4F364A04" w:rsidR="004F012A" w:rsidRDefault="004F012A" w:rsidP="00590AC7">
      <w:pPr>
        <w:pStyle w:val="Heading1"/>
      </w:pPr>
      <w:r w:rsidRPr="004F012A">
        <w:lastRenderedPageBreak/>
        <w:t>Result and discussions</w:t>
      </w:r>
    </w:p>
    <w:p w14:paraId="6C99B3AD" w14:textId="22176A67" w:rsidR="004F012A" w:rsidRDefault="00CA45BE" w:rsidP="00590AC7">
      <w:pPr>
        <w:pStyle w:val="Paragraph"/>
      </w:pPr>
      <w:r w:rsidRPr="00CA45BE">
        <w:t>Diagrams and tables that address the dispersion's impact on overall heat transmission are included with the findings in this part of the paper. A detailed investigation is conducted into the effects of many factors, including the Nusselt value and nondimensional variation in temperature, on the properties of heat transmission. When other variables remain fixed, the effects of each effective parameter, which represents a particular geometric or physiological feature of the fluid's pores, are monitored. Note that the primary goal of this work is to investigate how absence affects a microchannel's thermal transfer characteristics while taking scatter into account</w:t>
      </w:r>
      <w:r w:rsidR="005C2FE3">
        <w:t xml:space="preserve"> [6]</w:t>
      </w:r>
      <w:r w:rsidRPr="00CA45BE">
        <w:t>. As far as the writers are aware, no other studies have looked at this subject. Our objective is to provide the findings in a variety of ways that make sense physically. The scattering factor (</w:t>
      </w:r>
      <w:proofErr w:type="spellStart"/>
      <w:r w:rsidRPr="00CA45BE">
        <w:t>edis</w:t>
      </w:r>
      <w:proofErr w:type="spellEnd"/>
      <w:r w:rsidRPr="00CA45BE">
        <w:t>), calculated by Eq. (47), is distributed throughout the nondimensional radial plane, as seen in Fig.</w:t>
      </w:r>
      <w:r w:rsidR="00E61477">
        <w:t>1</w:t>
      </w:r>
      <w:r w:rsidRPr="00CA45BE">
        <w:t xml:space="preserve"> The graphic shows the impact of speed on dispersal in steady amounts of Prandtl and is provided for different Madsen values and form variables (S)</w:t>
      </w:r>
      <w:r w:rsidR="0060523C">
        <w:t xml:space="preserve"> [31-38]</w:t>
      </w:r>
      <w:r w:rsidRPr="00CA45BE">
        <w:t xml:space="preserve">. The form of the image is identical to the distribution of speeds that Wang et al. reported. A predictable variable called absence shows how and how much the spread works. As Fig. </w:t>
      </w:r>
      <w:r w:rsidR="00E61477">
        <w:t>1</w:t>
      </w:r>
      <w:r w:rsidRPr="00CA45BE">
        <w:t xml:space="preserve"> makes clear, this is a slide speed in the boundary area of dense chemicals, which causes energy to disperse. The distribution ratio near the boundary in non-rarefied gas approaches the standard particle diffusion ratio</w:t>
      </w:r>
      <w:r w:rsidR="005C2FE3">
        <w:t xml:space="preserve"> [7]</w:t>
      </w:r>
      <w:r w:rsidRPr="00CA45BE">
        <w:t>.</w:t>
      </w:r>
      <w:r w:rsidR="004F012A" w:rsidRPr="004F012A">
        <w:t xml:space="preserve"> </w:t>
      </w:r>
    </w:p>
    <w:p w14:paraId="29F7587F" w14:textId="7EAACC1B" w:rsidR="006F3FD5" w:rsidRDefault="007759CD" w:rsidP="006F3FD5">
      <w:pPr>
        <w:spacing w:line="360" w:lineRule="auto"/>
        <w:jc w:val="center"/>
      </w:pPr>
      <w:r>
        <w:rPr>
          <w:noProof/>
        </w:rPr>
        <w:object w:dxaOrig="7957" w:dyaOrig="5612" w14:anchorId="7F371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2pt;height:282pt;mso-width-percent:0;mso-height-percent:0;mso-width-percent:0;mso-height-percent:0" o:ole="">
            <v:imagedata r:id="rId6" o:title=""/>
          </v:shape>
          <o:OLEObject Type="Embed" ProgID="Origin50.Graph" ShapeID="_x0000_i1025" DrawAspect="Content" ObjectID="_1819378989" r:id="rId7"/>
        </w:object>
      </w:r>
    </w:p>
    <w:p w14:paraId="2D601C7F" w14:textId="6C0B5888" w:rsidR="006F3FD5" w:rsidRPr="006F3FD5" w:rsidRDefault="006F3FD5" w:rsidP="00590AC7">
      <w:pPr>
        <w:pStyle w:val="FigureCaption"/>
        <w:rPr>
          <w:lang w:eastAsia="en-IN"/>
        </w:rPr>
      </w:pPr>
      <w:r w:rsidRPr="006F3FD5">
        <w:rPr>
          <w:b/>
          <w:bCs/>
          <w:lang w:eastAsia="en-IN"/>
        </w:rPr>
        <w:t xml:space="preserve">Figure </w:t>
      </w:r>
      <w:r>
        <w:rPr>
          <w:b/>
          <w:bCs/>
          <w:lang w:eastAsia="en-IN"/>
        </w:rPr>
        <w:t>1</w:t>
      </w:r>
      <w:r w:rsidRPr="006F3FD5">
        <w:rPr>
          <w:b/>
          <w:bCs/>
          <w:lang w:eastAsia="en-IN"/>
        </w:rPr>
        <w:t>.</w:t>
      </w:r>
      <w:r>
        <w:rPr>
          <w:lang w:eastAsia="en-IN"/>
        </w:rPr>
        <w:t xml:space="preserve"> </w:t>
      </w:r>
      <w:r w:rsidRPr="006F3FD5">
        <w:rPr>
          <w:lang w:eastAsia="en-IN"/>
        </w:rPr>
        <w:t>Distribution of dispersion coefficients for different Knudsen numbers</w:t>
      </w:r>
    </w:p>
    <w:p w14:paraId="0B67EF9D" w14:textId="77777777" w:rsidR="006F3FD5" w:rsidRDefault="006F3FD5" w:rsidP="006F3FD5">
      <w:pPr>
        <w:spacing w:line="360" w:lineRule="auto"/>
        <w:rPr>
          <w:szCs w:val="24"/>
        </w:rPr>
      </w:pPr>
    </w:p>
    <w:p w14:paraId="52B2B423" w14:textId="6072A487" w:rsidR="004F012A" w:rsidRDefault="00CA45BE" w:rsidP="00590AC7">
      <w:pPr>
        <w:pStyle w:val="Paragraph"/>
      </w:pPr>
      <w:r w:rsidRPr="00CA45BE">
        <w:t xml:space="preserve">The variation is crucial in moving heat from the boundary to the environment since rarefaction increases with higher Weinberg values. This will be described later. Take note of the fact that the primary source of an increase in Nu is this increased heat transfer, which can be overlooked when dispersal isn't taken into account. It is also important to take notice of the reality that dispersal becomes more prominent in the core areas of a microtube within an environment that is porous and contains nonrarefied material (Fig. 2). For smaller values of </w:t>
      </w:r>
      <w:proofErr w:type="spellStart"/>
      <w:r w:rsidRPr="00CA45BE">
        <w:t>Kn</w:t>
      </w:r>
      <w:proofErr w:type="spellEnd"/>
      <w:r w:rsidRPr="00CA45BE">
        <w:t xml:space="preserve">, the dispersed impact in </w:t>
      </w:r>
      <w:proofErr w:type="spellStart"/>
      <w:r w:rsidRPr="00CA45BE">
        <w:t>centre</w:t>
      </w:r>
      <w:proofErr w:type="spellEnd"/>
      <w:r w:rsidRPr="00CA45BE">
        <w:t xml:space="preserve"> areas is always stronger, though this </w:t>
      </w:r>
      <w:proofErr w:type="spellStart"/>
      <w:r w:rsidRPr="00CA45BE">
        <w:t>behaviour</w:t>
      </w:r>
      <w:proofErr w:type="spellEnd"/>
      <w:r w:rsidRPr="00CA45BE">
        <w:t xml:space="preserve"> differs based on the form parameters</w:t>
      </w:r>
      <w:r w:rsidR="005C2FE3">
        <w:t xml:space="preserve"> [8</w:t>
      </w:r>
      <w:r w:rsidR="00513CE9">
        <w:t>, 39</w:t>
      </w:r>
      <w:r w:rsidR="005C2FE3">
        <w:t>]</w:t>
      </w:r>
      <w:r w:rsidRPr="00CA45BE">
        <w:t xml:space="preserve">. As the form factor grows, </w:t>
      </w:r>
      <w:proofErr w:type="spellStart"/>
      <w:r w:rsidRPr="00CA45BE">
        <w:t>edis</w:t>
      </w:r>
      <w:proofErr w:type="spellEnd"/>
      <w:r w:rsidRPr="00CA45BE">
        <w:t xml:space="preserve"> tends to get round, which is comparable to velocity distributions as reported by the researchers Wang et al</w:t>
      </w:r>
      <w:r w:rsidR="00762EB3">
        <w:t xml:space="preserve"> [9]</w:t>
      </w:r>
      <w:r w:rsidRPr="00CA45BE">
        <w:t xml:space="preserve">. In charts for flow and strength, one may see a meeting point among bars with distinct </w:t>
      </w:r>
      <w:proofErr w:type="spellStart"/>
      <w:r w:rsidRPr="00CA45BE">
        <w:t>Kn</w:t>
      </w:r>
      <w:proofErr w:type="spellEnd"/>
      <w:r w:rsidRPr="00CA45BE">
        <w:t xml:space="preserve"> values</w:t>
      </w:r>
      <w:r w:rsidR="00762EB3">
        <w:t xml:space="preserve"> [10]</w:t>
      </w:r>
      <w:r w:rsidRPr="00CA45BE">
        <w:t>. To support these arguments, it is important to remember that circulation becomes less important when Bi values are low</w:t>
      </w:r>
      <w:r w:rsidR="00762EB3">
        <w:t xml:space="preserve"> [11</w:t>
      </w:r>
      <w:r w:rsidR="00513CE9">
        <w:t>, 40-43</w:t>
      </w:r>
      <w:r w:rsidR="00762EB3">
        <w:t>]</w:t>
      </w:r>
      <w:r w:rsidRPr="00CA45BE">
        <w:t xml:space="preserve">. As a result, there is little heat transmission between the cells. Conversely, a gas with a smaller </w:t>
      </w:r>
      <w:proofErr w:type="spellStart"/>
      <w:r w:rsidRPr="00CA45BE">
        <w:t>Kn</w:t>
      </w:r>
      <w:proofErr w:type="spellEnd"/>
      <w:r w:rsidRPr="00CA45BE">
        <w:t xml:space="preserve"> value has less rarefaction and atoms that are closer to one another</w:t>
      </w:r>
      <w:r w:rsidR="00762EB3">
        <w:t xml:space="preserve"> [12]</w:t>
      </w:r>
      <w:r w:rsidRPr="00CA45BE">
        <w:t>. Low interfacial convective levels mean that the quantity of fluid particles doesn't considerably increase heat transmission</w:t>
      </w:r>
      <w:r w:rsidR="00762EB3">
        <w:t xml:space="preserve"> [13</w:t>
      </w:r>
      <w:r w:rsidR="00513CE9">
        <w:t>, 44-49</w:t>
      </w:r>
      <w:r w:rsidR="00762EB3">
        <w:t>]</w:t>
      </w:r>
      <w:r w:rsidRPr="00CA45BE">
        <w:t>. However, this abundance demonstrates its role in the dispersion brought about by mixing</w:t>
      </w:r>
      <w:r w:rsidR="00762EB3">
        <w:t xml:space="preserve"> [14]</w:t>
      </w:r>
      <w:r w:rsidRPr="00CA45BE">
        <w:t xml:space="preserve">. Consequently, with regard to greater dispersed situations, smaller </w:t>
      </w:r>
      <w:proofErr w:type="spellStart"/>
      <w:r w:rsidRPr="00CA45BE">
        <w:t>Kn</w:t>
      </w:r>
      <w:proofErr w:type="spellEnd"/>
      <w:r w:rsidRPr="00CA45BE">
        <w:t xml:space="preserve"> values in this region result in stronger dispersed impacts. It was discovered that the level of particles in fluids (lower </w:t>
      </w:r>
      <w:proofErr w:type="spellStart"/>
      <w:r w:rsidRPr="00CA45BE">
        <w:t>Kn</w:t>
      </w:r>
      <w:proofErr w:type="spellEnd"/>
      <w:r w:rsidRPr="00CA45BE">
        <w:t xml:space="preserve"> numbers) primarily affects interstitial heat transfer (because of the large amount of impacts among </w:t>
      </w:r>
      <w:r w:rsidRPr="00CA45BE">
        <w:lastRenderedPageBreak/>
        <w:t xml:space="preserve">robust as well as liquid fragments) as opposed to distribution because of combining, following research on the situation of Greater Bi numerals, where conduction is more powerful. In a similar way, when the frequency of contacts decreases with increasing </w:t>
      </w:r>
      <w:proofErr w:type="spellStart"/>
      <w:r w:rsidRPr="00CA45BE">
        <w:t>Kn</w:t>
      </w:r>
      <w:proofErr w:type="spellEnd"/>
      <w:r w:rsidRPr="00CA45BE">
        <w:t xml:space="preserve"> values, interstitial flow also decreases</w:t>
      </w:r>
      <w:r w:rsidR="00762EB3">
        <w:t xml:space="preserve"> [15</w:t>
      </w:r>
      <w:r w:rsidR="00513CE9">
        <w:t>, 50</w:t>
      </w:r>
      <w:r w:rsidR="00762EB3">
        <w:t>]</w:t>
      </w:r>
      <w:r w:rsidRPr="00CA45BE">
        <w:t xml:space="preserve">. For larger </w:t>
      </w:r>
      <w:proofErr w:type="spellStart"/>
      <w:r w:rsidRPr="00CA45BE">
        <w:t>Kn</w:t>
      </w:r>
      <w:proofErr w:type="spellEnd"/>
      <w:r w:rsidRPr="00CA45BE">
        <w:t xml:space="preserve"> values, dispersion resulting from mixing is thus more effective in this region. The spread effect with different </w:t>
      </w:r>
      <w:proofErr w:type="spellStart"/>
      <w:r w:rsidRPr="00CA45BE">
        <w:t>Kn</w:t>
      </w:r>
      <w:proofErr w:type="spellEnd"/>
      <w:r w:rsidRPr="00CA45BE">
        <w:t xml:space="preserve"> numbers is reversible at the crossing point at a particular Bi amount, according to the logic below.</w:t>
      </w:r>
    </w:p>
    <w:p w14:paraId="391E8871" w14:textId="264BEC42" w:rsidR="006F3FD5" w:rsidRDefault="007759CD" w:rsidP="006F3FD5">
      <w:pPr>
        <w:spacing w:line="360" w:lineRule="auto"/>
        <w:jc w:val="center"/>
      </w:pPr>
      <w:r>
        <w:rPr>
          <w:noProof/>
        </w:rPr>
        <w:object w:dxaOrig="7957" w:dyaOrig="5612" w14:anchorId="06953CD8">
          <v:shape id="_x0000_i1026" type="#_x0000_t75" alt="" style="width:397.2pt;height:282pt;mso-width-percent:0;mso-height-percent:0;mso-width-percent:0;mso-height-percent:0" o:ole="">
            <v:imagedata r:id="rId8" o:title=""/>
          </v:shape>
          <o:OLEObject Type="Embed" ProgID="Origin50.Graph" ShapeID="_x0000_i1026" DrawAspect="Content" ObjectID="_1819378990" r:id="rId9"/>
        </w:object>
      </w:r>
    </w:p>
    <w:p w14:paraId="01B738EE" w14:textId="2DA98427" w:rsidR="006F3FD5" w:rsidRPr="006F3FD5" w:rsidRDefault="006F3FD5" w:rsidP="00590AC7">
      <w:pPr>
        <w:pStyle w:val="FigureCaption"/>
        <w:rPr>
          <w:lang w:eastAsia="en-IN"/>
        </w:rPr>
      </w:pPr>
      <w:r w:rsidRPr="006F3FD5">
        <w:rPr>
          <w:b/>
          <w:bCs/>
          <w:lang w:eastAsia="en-IN"/>
        </w:rPr>
        <w:t>Figure 2.</w:t>
      </w:r>
      <w:r>
        <w:rPr>
          <w:lang w:eastAsia="en-IN"/>
        </w:rPr>
        <w:t xml:space="preserve"> </w:t>
      </w:r>
      <w:r w:rsidRPr="006F3FD5">
        <w:rPr>
          <w:lang w:eastAsia="en-IN"/>
        </w:rPr>
        <w:t>Variations in dimensionless temperature profiles for different Knudsen numbers</w:t>
      </w:r>
    </w:p>
    <w:p w14:paraId="40FE5089" w14:textId="3812A58A" w:rsidR="004F012A" w:rsidRPr="004F012A" w:rsidRDefault="004F012A" w:rsidP="00590AC7">
      <w:pPr>
        <w:pStyle w:val="Heading1"/>
      </w:pPr>
      <w:r w:rsidRPr="004F012A">
        <w:t>Conclusion</w:t>
      </w:r>
    </w:p>
    <w:p w14:paraId="6A92F4F9" w14:textId="46AD4E39" w:rsidR="004F012A" w:rsidRDefault="004B11C5" w:rsidP="00590AC7">
      <w:pPr>
        <w:pStyle w:val="Paragraph"/>
      </w:pPr>
      <w:r w:rsidRPr="004B11C5">
        <w:t>Scattering issues are taken into account in a semi-numerical approach for slip flow in a porosity microtube under LTNE conditions and a constant heat flux. For slippage circulation, first-order boundary circumstances are used, and the overall Brinkman-extended River equation is taken into consideration to provide the hemodynamic answer. Anisotropy of the porous material is presumed, while dispersion is taken into account as an extra linear diffusive component. Nakayama et al. provide a diffusion rate for the longitudinal axis. It is shown that dispersion increases heat transmission by introducing more flow mix. Increasing Weinberg values when the material is compressed are mostly due to this effect. It is also observed that the nu of a non-rarefied gas may be enhanced by increasing the form of a medium that is porous. However, if rarefaction effects increase, heat transport may be adversely affected. For all Weinberg numerals, the impact of Rek on Mu is found to be usually gradual with a slow gradient. In lesser Bi, when conduction transfer of heat is predominant, the rise in Nu because of dispersal is likewise extremely important, but as Bi increases, dispersal impacts become less significant. Further studies may describe the dynamically expanding portion of an anisotropy porosity medium; as a result, transverse heat dispersal has to be included as well. </w:t>
      </w:r>
      <w:r w:rsidR="004F012A">
        <w:t xml:space="preserve"> </w:t>
      </w:r>
    </w:p>
    <w:p w14:paraId="5848D550" w14:textId="66E21A98" w:rsidR="005C2FE3" w:rsidRPr="005C2FE3" w:rsidRDefault="005C2FE3" w:rsidP="00590AC7">
      <w:pPr>
        <w:pStyle w:val="Heading1"/>
      </w:pPr>
      <w:r w:rsidRPr="005C2FE3">
        <w:t>References</w:t>
      </w:r>
    </w:p>
    <w:p w14:paraId="5EF79195" w14:textId="1ACA6EB1" w:rsidR="005C2FE3" w:rsidRPr="00762EB3" w:rsidRDefault="00666BD6" w:rsidP="00590AC7">
      <w:pPr>
        <w:pStyle w:val="Reference"/>
        <w:rPr>
          <w:b/>
          <w:bCs/>
        </w:rPr>
      </w:pPr>
      <w:r w:rsidRPr="00762EB3">
        <w:rPr>
          <w:shd w:val="clear" w:color="auto" w:fill="FFFFFF"/>
        </w:rPr>
        <w:t>Sharma, Krishan, P. Deepu, and Subrata Kumar. "Convective heat transfer in a tube filled with homogeneous and inhomogeneous porous medium." </w:t>
      </w:r>
      <w:r w:rsidRPr="00762EB3">
        <w:rPr>
          <w:i/>
          <w:iCs/>
          <w:shd w:val="clear" w:color="auto" w:fill="FFFFFF"/>
        </w:rPr>
        <w:t>International Communications in Heat and Mass Transfer</w:t>
      </w:r>
      <w:r w:rsidRPr="00762EB3">
        <w:rPr>
          <w:shd w:val="clear" w:color="auto" w:fill="FFFFFF"/>
        </w:rPr>
        <w:t> 117 (2020): 104791.</w:t>
      </w:r>
    </w:p>
    <w:p w14:paraId="517CD882" w14:textId="5EC5A853" w:rsidR="00666BD6" w:rsidRPr="00762EB3" w:rsidRDefault="00666BD6" w:rsidP="00590AC7">
      <w:pPr>
        <w:pStyle w:val="Reference"/>
        <w:rPr>
          <w:b/>
          <w:bCs/>
        </w:rPr>
      </w:pPr>
      <w:r w:rsidRPr="00762EB3">
        <w:rPr>
          <w:shd w:val="clear" w:color="auto" w:fill="FFFFFF"/>
        </w:rPr>
        <w:t>Sharma, Krishan, Subrata Kumar, and P. Deepu. "Velocity Slip and Temperature Jump in Homogeneous and Heterogeneous Porous Medium." In </w:t>
      </w:r>
      <w:r w:rsidRPr="00762EB3">
        <w:rPr>
          <w:i/>
          <w:iCs/>
          <w:shd w:val="clear" w:color="auto" w:fill="FFFFFF"/>
        </w:rPr>
        <w:t>Conference on Fluid Mechanics and Fluid Power</w:t>
      </w:r>
      <w:r w:rsidRPr="00762EB3">
        <w:rPr>
          <w:shd w:val="clear" w:color="auto" w:fill="FFFFFF"/>
        </w:rPr>
        <w:t>, pp. 241-252. Singapore: Springer Nature Singapore, 2022.</w:t>
      </w:r>
    </w:p>
    <w:p w14:paraId="0AAD7FD6" w14:textId="0374DAB3" w:rsidR="00762EB3" w:rsidRPr="00762EB3" w:rsidRDefault="00762EB3" w:rsidP="00590AC7">
      <w:pPr>
        <w:pStyle w:val="Reference"/>
      </w:pPr>
      <w:r w:rsidRPr="00762EB3">
        <w:t xml:space="preserve">Chennai Viswanathan, </w:t>
      </w:r>
      <w:proofErr w:type="spellStart"/>
      <w:r w:rsidRPr="00762EB3">
        <w:t>Prasshanth</w:t>
      </w:r>
      <w:proofErr w:type="spellEnd"/>
      <w:r w:rsidRPr="00762EB3">
        <w:t xml:space="preserve">, et al. "Deep learning for enhanced fault diagnosis of </w:t>
      </w:r>
      <w:proofErr w:type="spellStart"/>
      <w:r w:rsidRPr="00762EB3">
        <w:t>monoblock</w:t>
      </w:r>
      <w:proofErr w:type="spellEnd"/>
      <w:r w:rsidRPr="00762EB3">
        <w:t xml:space="preserve"> centrifugal pumps: Spectrogram-based analysis." Machines 11.9 (2023): 874.</w:t>
      </w:r>
    </w:p>
    <w:p w14:paraId="6EF7E4DD" w14:textId="36DE7608" w:rsidR="00666BD6" w:rsidRPr="00762EB3" w:rsidRDefault="00666BD6" w:rsidP="00590AC7">
      <w:pPr>
        <w:pStyle w:val="Reference"/>
        <w:rPr>
          <w:b/>
          <w:bCs/>
        </w:rPr>
      </w:pPr>
      <w:r w:rsidRPr="00762EB3">
        <w:rPr>
          <w:shd w:val="clear" w:color="auto" w:fill="FFFFFF"/>
        </w:rPr>
        <w:lastRenderedPageBreak/>
        <w:t xml:space="preserve">Abdelmalek, Zahra, Annunziata D’Orazio, and Arash </w:t>
      </w:r>
      <w:proofErr w:type="spellStart"/>
      <w:r w:rsidRPr="00762EB3">
        <w:rPr>
          <w:shd w:val="clear" w:color="auto" w:fill="FFFFFF"/>
        </w:rPr>
        <w:t>Karimipour</w:t>
      </w:r>
      <w:proofErr w:type="spellEnd"/>
      <w:r w:rsidRPr="00762EB3">
        <w:rPr>
          <w:shd w:val="clear" w:color="auto" w:fill="FFFFFF"/>
        </w:rPr>
        <w:t>. "The effect of nanoparticle shape and microchannel geometry on fluid flow and heat transfer in a porous microchannel." </w:t>
      </w:r>
      <w:r w:rsidRPr="00762EB3">
        <w:rPr>
          <w:i/>
          <w:iCs/>
          <w:shd w:val="clear" w:color="auto" w:fill="FFFFFF"/>
        </w:rPr>
        <w:t>Symmetry</w:t>
      </w:r>
      <w:r w:rsidRPr="00762EB3">
        <w:rPr>
          <w:shd w:val="clear" w:color="auto" w:fill="FFFFFF"/>
        </w:rPr>
        <w:t> 12, no. 4 (2020): 591.</w:t>
      </w:r>
    </w:p>
    <w:p w14:paraId="4D937ABC" w14:textId="565801E5" w:rsidR="00666BD6" w:rsidRPr="00762EB3" w:rsidRDefault="00666BD6" w:rsidP="00590AC7">
      <w:pPr>
        <w:pStyle w:val="Reference"/>
        <w:rPr>
          <w:b/>
          <w:bCs/>
        </w:rPr>
      </w:pPr>
      <w:proofErr w:type="spellStart"/>
      <w:r w:rsidRPr="00762EB3">
        <w:rPr>
          <w:shd w:val="clear" w:color="auto" w:fill="FFFFFF"/>
        </w:rPr>
        <w:t>Jahanbakhshi</w:t>
      </w:r>
      <w:proofErr w:type="spellEnd"/>
      <w:r w:rsidRPr="00762EB3">
        <w:rPr>
          <w:shd w:val="clear" w:color="auto" w:fill="FFFFFF"/>
        </w:rPr>
        <w:t xml:space="preserve">, Akram, Afshin Ahmadi Nadooshan, and Morteza </w:t>
      </w:r>
      <w:proofErr w:type="spellStart"/>
      <w:r w:rsidRPr="00762EB3">
        <w:rPr>
          <w:shd w:val="clear" w:color="auto" w:fill="FFFFFF"/>
        </w:rPr>
        <w:t>Bayareh</w:t>
      </w:r>
      <w:proofErr w:type="spellEnd"/>
      <w:r w:rsidRPr="00762EB3">
        <w:rPr>
          <w:shd w:val="clear" w:color="auto" w:fill="FFFFFF"/>
        </w:rPr>
        <w:t>. "Cooling of a lithium-ion battery using microchannel heatsink with wavy microtubes in the presence of nanofluid." </w:t>
      </w:r>
      <w:r w:rsidRPr="00762EB3">
        <w:rPr>
          <w:i/>
          <w:iCs/>
          <w:shd w:val="clear" w:color="auto" w:fill="FFFFFF"/>
        </w:rPr>
        <w:t>Journal of Energy Storage</w:t>
      </w:r>
      <w:r w:rsidRPr="00762EB3">
        <w:rPr>
          <w:shd w:val="clear" w:color="auto" w:fill="FFFFFF"/>
        </w:rPr>
        <w:t> 49 (2022): 104128.</w:t>
      </w:r>
    </w:p>
    <w:p w14:paraId="75B559B1" w14:textId="712E05D0" w:rsidR="00762EB3" w:rsidRPr="00762EB3" w:rsidRDefault="00762EB3" w:rsidP="00590AC7">
      <w:pPr>
        <w:pStyle w:val="Reference"/>
      </w:pPr>
      <w:proofErr w:type="spellStart"/>
      <w:r w:rsidRPr="00762EB3">
        <w:t>Josphineleela</w:t>
      </w:r>
      <w:proofErr w:type="spellEnd"/>
      <w:r w:rsidRPr="00762EB3">
        <w:t>, R., Kaliappan, S., &amp; Bhatt, U. M. (2023, February). Intelligent Virtual Laboratory Development and Implementation using the RASA Framework. In 2023 7th International Conference on Computing Methodologies and Communication (ICCMC) (pp. 1172-1176). IEEE.</w:t>
      </w:r>
    </w:p>
    <w:p w14:paraId="691DCE1D" w14:textId="251B22BC" w:rsidR="00666BD6" w:rsidRPr="00762EB3" w:rsidRDefault="00666BD6" w:rsidP="00590AC7">
      <w:pPr>
        <w:pStyle w:val="Reference"/>
        <w:rPr>
          <w:b/>
          <w:bCs/>
        </w:rPr>
      </w:pPr>
      <w:r w:rsidRPr="00762EB3">
        <w:rPr>
          <w:shd w:val="clear" w:color="auto" w:fill="FFFFFF"/>
        </w:rPr>
        <w:t xml:space="preserve">Kumar, Sunil, Anil Kumar, Alok Darshan Kothiyal, and Mangal Singh Bisht. "A review of flow and heat transfer </w:t>
      </w:r>
      <w:proofErr w:type="spellStart"/>
      <w:r w:rsidRPr="00762EB3">
        <w:rPr>
          <w:shd w:val="clear" w:color="auto" w:fill="FFFFFF"/>
        </w:rPr>
        <w:t>behaviour</w:t>
      </w:r>
      <w:proofErr w:type="spellEnd"/>
      <w:r w:rsidRPr="00762EB3">
        <w:rPr>
          <w:shd w:val="clear" w:color="auto" w:fill="FFFFFF"/>
        </w:rPr>
        <w:t xml:space="preserve"> of nanofluids in micro channel heat sinks." </w:t>
      </w:r>
      <w:r w:rsidRPr="00762EB3">
        <w:rPr>
          <w:i/>
          <w:iCs/>
          <w:shd w:val="clear" w:color="auto" w:fill="FFFFFF"/>
        </w:rPr>
        <w:t>Thermal Science and Engineering Progress</w:t>
      </w:r>
      <w:r w:rsidRPr="00762EB3">
        <w:rPr>
          <w:shd w:val="clear" w:color="auto" w:fill="FFFFFF"/>
        </w:rPr>
        <w:t> 8 (2018): 477-493.</w:t>
      </w:r>
    </w:p>
    <w:p w14:paraId="0DA1F01B" w14:textId="77777777" w:rsidR="00762EB3" w:rsidRPr="00762EB3" w:rsidRDefault="00762EB3" w:rsidP="00590AC7">
      <w:pPr>
        <w:pStyle w:val="Reference"/>
      </w:pPr>
      <w:r w:rsidRPr="00762EB3">
        <w:t>Kaliappan, S., &amp; Rajput, A. (2023, September). Sentiment Analysis of News Headlines Based on Sentiment Lexicon and Deep Learning. In 2023 4th International Conference on Smart Electronics and Communication (ICOSEC) (pp. 1044-1047). IEEE.</w:t>
      </w:r>
    </w:p>
    <w:p w14:paraId="1F9735E4" w14:textId="367CFC33" w:rsidR="00666BD6" w:rsidRPr="00762EB3" w:rsidRDefault="00666BD6" w:rsidP="00590AC7">
      <w:pPr>
        <w:pStyle w:val="Reference"/>
        <w:rPr>
          <w:b/>
          <w:bCs/>
        </w:rPr>
      </w:pPr>
      <w:r w:rsidRPr="00762EB3">
        <w:rPr>
          <w:shd w:val="clear" w:color="auto" w:fill="FFFFFF"/>
        </w:rPr>
        <w:t xml:space="preserve">Khan, Asif, Fazle Hadi, Naveed Akram, Muhammad </w:t>
      </w:r>
      <w:proofErr w:type="spellStart"/>
      <w:r w:rsidRPr="00762EB3">
        <w:rPr>
          <w:shd w:val="clear" w:color="auto" w:fill="FFFFFF"/>
        </w:rPr>
        <w:t>Anser</w:t>
      </w:r>
      <w:proofErr w:type="spellEnd"/>
      <w:r w:rsidRPr="00762EB3">
        <w:rPr>
          <w:shd w:val="clear" w:color="auto" w:fill="FFFFFF"/>
        </w:rPr>
        <w:t xml:space="preserve"> Bashir, Hafiz Muhammad Ali, Muhammad Mansoor Janjua, Abid Hussain, Riffat Asim Pasha, Ajaz Bashir Janjua, and Farukh </w:t>
      </w:r>
      <w:proofErr w:type="spellStart"/>
      <w:r w:rsidRPr="00762EB3">
        <w:rPr>
          <w:shd w:val="clear" w:color="auto" w:fill="FFFFFF"/>
        </w:rPr>
        <w:t>Farukh</w:t>
      </w:r>
      <w:proofErr w:type="spellEnd"/>
      <w:r w:rsidRPr="00762EB3">
        <w:rPr>
          <w:shd w:val="clear" w:color="auto" w:fill="FFFFFF"/>
        </w:rPr>
        <w:t>. "Review of micro and mini channels, porous heat sinks with hydrophobic surfaces for single phase fluid flow." </w:t>
      </w:r>
      <w:r w:rsidRPr="00762EB3">
        <w:rPr>
          <w:i/>
          <w:iCs/>
          <w:shd w:val="clear" w:color="auto" w:fill="FFFFFF"/>
        </w:rPr>
        <w:t>Journal of the Taiwan Institute of Chemical Engineers</w:t>
      </w:r>
      <w:r w:rsidRPr="00762EB3">
        <w:rPr>
          <w:shd w:val="clear" w:color="auto" w:fill="FFFFFF"/>
        </w:rPr>
        <w:t> 132 (2022): 104186.</w:t>
      </w:r>
    </w:p>
    <w:p w14:paraId="477CAA19" w14:textId="3A4128A4" w:rsidR="00762EB3" w:rsidRPr="00B547CC" w:rsidRDefault="00666BD6" w:rsidP="00590AC7">
      <w:pPr>
        <w:pStyle w:val="Reference"/>
        <w:rPr>
          <w:b/>
          <w:bCs/>
        </w:rPr>
      </w:pPr>
      <w:r w:rsidRPr="00762EB3">
        <w:rPr>
          <w:shd w:val="clear" w:color="auto" w:fill="FFFFFF"/>
        </w:rPr>
        <w:t>Nield, Donald A., Adrian Bejan, Donald A. Nield, and Adrian Bejan. "Forced convection." </w:t>
      </w:r>
      <w:r w:rsidRPr="00762EB3">
        <w:rPr>
          <w:i/>
          <w:iCs/>
          <w:shd w:val="clear" w:color="auto" w:fill="FFFFFF"/>
        </w:rPr>
        <w:t>Convection in porous media</w:t>
      </w:r>
      <w:r w:rsidRPr="00762EB3">
        <w:rPr>
          <w:shd w:val="clear" w:color="auto" w:fill="FFFFFF"/>
        </w:rPr>
        <w:t> (2017): 85-160.</w:t>
      </w:r>
    </w:p>
    <w:p w14:paraId="5F2A4950" w14:textId="77777777" w:rsidR="00B547CC" w:rsidRPr="00B547CC" w:rsidRDefault="00B547CC" w:rsidP="00590AC7">
      <w:pPr>
        <w:pStyle w:val="Reference"/>
        <w:rPr>
          <w:shd w:val="clear" w:color="auto" w:fill="FFFFFF"/>
        </w:rPr>
      </w:pPr>
      <w:r w:rsidRPr="00B547CC">
        <w:rPr>
          <w:shd w:val="clear" w:color="auto" w:fill="FFFFFF"/>
        </w:rPr>
        <w:t>P. P. Singh et al. Hybrid Thin Film Coating Performance and Functional Characteristics of Silicon Nitride (</w:t>
      </w:r>
      <w:proofErr w:type="spellStart"/>
      <w:r w:rsidRPr="00B547CC">
        <w:rPr>
          <w:shd w:val="clear" w:color="auto" w:fill="FFFFFF"/>
        </w:rPr>
        <w:t>SiNx</w:t>
      </w:r>
      <w:proofErr w:type="spellEnd"/>
      <w:r w:rsidRPr="00B547CC">
        <w:rPr>
          <w:shd w:val="clear" w:color="auto" w:fill="FFFFFF"/>
        </w:rPr>
        <w:t>) Layer for Solar Cell Application. J. Electron. Mater. (2025). https://doi.org/10.1007/s11664-025-11888-6</w:t>
      </w:r>
    </w:p>
    <w:p w14:paraId="744B595A" w14:textId="77777777" w:rsidR="00B547CC" w:rsidRPr="00B547CC" w:rsidRDefault="00B547CC" w:rsidP="00590AC7">
      <w:pPr>
        <w:pStyle w:val="Reference"/>
        <w:rPr>
          <w:shd w:val="clear" w:color="auto" w:fill="FFFFFF"/>
        </w:rPr>
      </w:pPr>
      <w:proofErr w:type="spellStart"/>
      <w:r w:rsidRPr="00B547CC">
        <w:rPr>
          <w:shd w:val="clear" w:color="auto" w:fill="FFFFFF"/>
        </w:rPr>
        <w:t>Seeniappan</w:t>
      </w:r>
      <w:proofErr w:type="spellEnd"/>
      <w:r w:rsidRPr="00B547CC">
        <w:rPr>
          <w:shd w:val="clear" w:color="auto" w:fill="FFFFFF"/>
        </w:rPr>
        <w:t>, K. (2024). Effectiveness of titanium dioxide nano fillers on sisal fiber for enhanced mechanical properties and occupant protection in hybrid nanocomposites (No. 2023-01-5114). SAE Technical Paper.  https://doi.org/10.4271/2023-01-5114</w:t>
      </w:r>
    </w:p>
    <w:p w14:paraId="09AFC2FE" w14:textId="77777777" w:rsidR="00B547CC" w:rsidRPr="00B547CC" w:rsidRDefault="00B547CC" w:rsidP="00590AC7">
      <w:pPr>
        <w:pStyle w:val="Reference"/>
        <w:rPr>
          <w:shd w:val="clear" w:color="auto" w:fill="FFFFFF"/>
        </w:rPr>
      </w:pPr>
      <w:r w:rsidRPr="00B547CC">
        <w:rPr>
          <w:shd w:val="clear" w:color="auto" w:fill="FFFFFF"/>
        </w:rPr>
        <w:t xml:space="preserve">Mohan, G., G. Komala, K. </w:t>
      </w:r>
      <w:proofErr w:type="spellStart"/>
      <w:r w:rsidRPr="00B547CC">
        <w:rPr>
          <w:shd w:val="clear" w:color="auto" w:fill="FFFFFF"/>
        </w:rPr>
        <w:t>Manikannan</w:t>
      </w:r>
      <w:proofErr w:type="spellEnd"/>
      <w:r w:rsidRPr="00B547CC">
        <w:rPr>
          <w:shd w:val="clear" w:color="auto" w:fill="FFFFFF"/>
        </w:rPr>
        <w:t>,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36D82FF7" w14:textId="77777777" w:rsidR="00B547CC" w:rsidRPr="00B547CC" w:rsidRDefault="00B547CC" w:rsidP="00590AC7">
      <w:pPr>
        <w:pStyle w:val="Reference"/>
        <w:rPr>
          <w:shd w:val="clear" w:color="auto" w:fill="FFFFFF"/>
        </w:rPr>
      </w:pPr>
      <w:proofErr w:type="spellStart"/>
      <w:r w:rsidRPr="00B547CC">
        <w:rPr>
          <w:shd w:val="clear" w:color="auto" w:fill="FFFFFF"/>
        </w:rPr>
        <w:t>Seeniappan</w:t>
      </w:r>
      <w:proofErr w:type="spellEnd"/>
      <w:r w:rsidRPr="00B547CC">
        <w:rPr>
          <w:shd w:val="clear" w:color="auto" w:fill="FFFFFF"/>
        </w:rPr>
        <w:t>, K., &amp; Sree, G. V. (2024). Enhancing the mechanical and thermal properties of Kevlar composites for advanced vehicle components using montmorillonite nano clay integration (No. 2023-01-5113). SAE Technical Paper.   https://doi.org/10.4271/2023-01-5113</w:t>
      </w:r>
    </w:p>
    <w:p w14:paraId="1EB4D838" w14:textId="77777777" w:rsidR="00B547CC" w:rsidRPr="00B547CC" w:rsidRDefault="00B547CC" w:rsidP="00590AC7">
      <w:pPr>
        <w:pStyle w:val="Reference"/>
        <w:rPr>
          <w:shd w:val="clear" w:color="auto" w:fill="FFFFFF"/>
        </w:rPr>
      </w:pPr>
      <w:proofErr w:type="spellStart"/>
      <w:r w:rsidRPr="00B547CC">
        <w:rPr>
          <w:shd w:val="clear" w:color="auto" w:fill="FFFFFF"/>
        </w:rPr>
        <w:t>Seeniappan</w:t>
      </w:r>
      <w:proofErr w:type="spellEnd"/>
      <w:r w:rsidRPr="00B547CC">
        <w:rPr>
          <w:shd w:val="clear" w:color="auto" w:fill="FFFFFF"/>
        </w:rPr>
        <w:t>, K. (2024). Optimizing Carbon Monoxide Emission Reduction Using Rice Husk Activated Carbon in Automobile Exhaust Systems (No. 2024-01-5054). SAE Technical Paper. https://doi.org/10.4271/2024-01-5054</w:t>
      </w:r>
    </w:p>
    <w:p w14:paraId="1AD7ACBF" w14:textId="77777777" w:rsidR="00B547CC" w:rsidRPr="00B547CC" w:rsidRDefault="00B547CC" w:rsidP="00590AC7">
      <w:pPr>
        <w:pStyle w:val="Reference"/>
        <w:rPr>
          <w:shd w:val="clear" w:color="auto" w:fill="FFFFFF"/>
        </w:rPr>
      </w:pPr>
      <w:r w:rsidRPr="00B547CC">
        <w:rPr>
          <w:shd w:val="clear" w:color="auto" w:fill="FFFFFF"/>
        </w:rPr>
        <w:t>Chukka, N. D. K. R.</w:t>
      </w:r>
      <w:proofErr w:type="gramStart"/>
      <w:r w:rsidRPr="00B547CC">
        <w:rPr>
          <w:shd w:val="clear" w:color="auto" w:fill="FFFFFF"/>
        </w:rPr>
        <w:t>,  S.</w:t>
      </w:r>
      <w:proofErr w:type="gramEnd"/>
      <w:r w:rsidRPr="00B547CC">
        <w:rPr>
          <w:shd w:val="clear" w:color="auto" w:fill="FFFFFF"/>
        </w:rPr>
        <w:t>, Balaji, V., Ross, N. S.</w:t>
      </w:r>
      <w:proofErr w:type="gramStart"/>
      <w:r w:rsidRPr="00B547CC">
        <w:rPr>
          <w:shd w:val="clear" w:color="auto" w:fill="FFFFFF"/>
        </w:rPr>
        <w:t>,  (</w:t>
      </w:r>
      <w:proofErr w:type="gramEnd"/>
      <w:r w:rsidRPr="00B547CC">
        <w:rPr>
          <w:shd w:val="clear" w:color="auto" w:fill="FFFFFF"/>
        </w:rPr>
        <w:t>2025). An integrated Artificial neural network technique to optimize the various parameters of Pineapple/SiO2/epoxy-based nanocomposites under NaOH treatment. Results in Engineering, 26, 104737.</w:t>
      </w:r>
    </w:p>
    <w:p w14:paraId="0FDAD8CB" w14:textId="77777777" w:rsidR="00B547CC" w:rsidRPr="00B547CC" w:rsidRDefault="00B547CC" w:rsidP="00590AC7">
      <w:pPr>
        <w:pStyle w:val="Reference"/>
        <w:rPr>
          <w:shd w:val="clear" w:color="auto" w:fill="FFFFFF"/>
        </w:rPr>
      </w:pPr>
      <w:r w:rsidRPr="00B547CC">
        <w:rPr>
          <w:shd w:val="clear" w:color="auto" w:fill="FFFFFF"/>
        </w:rPr>
        <w:t xml:space="preserve">P. K. Singh et al. Integration of phase change material for enriching the solar collector featured with dryer configuration enhanced via alumina/titanium dioxide nanoparticle: performance study. J </w:t>
      </w:r>
      <w:proofErr w:type="spellStart"/>
      <w:r w:rsidRPr="00B547CC">
        <w:rPr>
          <w:shd w:val="clear" w:color="auto" w:fill="FFFFFF"/>
        </w:rPr>
        <w:t>Therm</w:t>
      </w:r>
      <w:proofErr w:type="spellEnd"/>
      <w:r w:rsidRPr="00B547CC">
        <w:rPr>
          <w:shd w:val="clear" w:color="auto" w:fill="FFFFFF"/>
        </w:rPr>
        <w:t xml:space="preserve"> Anal </w:t>
      </w:r>
      <w:proofErr w:type="spellStart"/>
      <w:r w:rsidRPr="00B547CC">
        <w:rPr>
          <w:shd w:val="clear" w:color="auto" w:fill="FFFFFF"/>
        </w:rPr>
        <w:t>Calorim</w:t>
      </w:r>
      <w:proofErr w:type="spellEnd"/>
      <w:r w:rsidRPr="00B547CC">
        <w:rPr>
          <w:shd w:val="clear" w:color="auto" w:fill="FFFFFF"/>
        </w:rPr>
        <w:t xml:space="preserve"> (2025). </w:t>
      </w:r>
      <w:hyperlink r:id="rId10" w:history="1">
        <w:r w:rsidRPr="00B547CC">
          <w:rPr>
            <w:shd w:val="clear" w:color="auto" w:fill="FFFFFF"/>
          </w:rPr>
          <w:t>https://doi.org/10.1007/s10973-025-14302-9</w:t>
        </w:r>
      </w:hyperlink>
    </w:p>
    <w:p w14:paraId="59BB8FA7" w14:textId="77777777" w:rsidR="00B547CC" w:rsidRPr="00B547CC" w:rsidRDefault="00B547CC" w:rsidP="00590AC7">
      <w:pPr>
        <w:pStyle w:val="Reference"/>
        <w:rPr>
          <w:shd w:val="clear" w:color="auto" w:fill="FFFFFF"/>
        </w:rPr>
      </w:pPr>
      <w:r w:rsidRPr="00B547CC">
        <w:rPr>
          <w:shd w:val="clear" w:color="auto" w:fill="FFFFFF"/>
        </w:rPr>
        <w:t xml:space="preserve">Shah, Ronit, </w:t>
      </w:r>
      <w:proofErr w:type="spellStart"/>
      <w:r w:rsidRPr="00B547CC">
        <w:rPr>
          <w:shd w:val="clear" w:color="auto" w:fill="FFFFFF"/>
        </w:rPr>
        <w:t>Arockia</w:t>
      </w:r>
      <w:proofErr w:type="spellEnd"/>
      <w:r w:rsidRPr="00B547CC">
        <w:rPr>
          <w:shd w:val="clear" w:color="auto" w:fill="FFFFFF"/>
        </w:rPr>
        <w:t xml:space="preserve"> Selvakumar </w:t>
      </w:r>
      <w:proofErr w:type="spellStart"/>
      <w:r w:rsidRPr="00B547CC">
        <w:rPr>
          <w:shd w:val="clear" w:color="auto" w:fill="FFFFFF"/>
        </w:rPr>
        <w:t>Arockia</w:t>
      </w:r>
      <w:proofErr w:type="spellEnd"/>
      <w:r w:rsidRPr="00B547CC">
        <w:rPr>
          <w:shd w:val="clear" w:color="auto" w:fill="FFFFFF"/>
        </w:rPr>
        <w:t xml:space="preserve"> Doss. Advancements in AI-Enhanced Collaborative Robotics: Towards Safer, Smarter, and Human-Centric Industrial Automation. Results in Engineering (2025): 105704.</w:t>
      </w:r>
    </w:p>
    <w:p w14:paraId="0B82E472" w14:textId="77777777" w:rsidR="00B547CC" w:rsidRPr="00B547CC" w:rsidRDefault="00B547CC" w:rsidP="00590AC7">
      <w:pPr>
        <w:pStyle w:val="Reference"/>
        <w:rPr>
          <w:shd w:val="clear" w:color="auto" w:fill="FFFFFF"/>
        </w:rPr>
      </w:pPr>
      <w:r w:rsidRPr="00B547CC">
        <w:rPr>
          <w:shd w:val="clear" w:color="auto" w:fill="FFFFFF"/>
        </w:rPr>
        <w:t xml:space="preserve">Ameen, F., Chinta, N. D., Teja, N. B., Muthu, G., Kaliappan, S., ... &amp; </w:t>
      </w:r>
      <w:proofErr w:type="spellStart"/>
      <w:r w:rsidRPr="00B547CC">
        <w:rPr>
          <w:shd w:val="clear" w:color="auto" w:fill="FFFFFF"/>
        </w:rPr>
        <w:t>Vadiveloo</w:t>
      </w:r>
      <w:proofErr w:type="spellEnd"/>
      <w:r w:rsidRPr="00B547CC">
        <w:rPr>
          <w:shd w:val="clear" w:color="auto" w:fill="FFFFFF"/>
        </w:rPr>
        <w:t xml:space="preserve">, A. (2024). Antibacterial and dynamical </w:t>
      </w:r>
      <w:proofErr w:type="spellStart"/>
      <w:r w:rsidRPr="00B547CC">
        <w:rPr>
          <w:shd w:val="clear" w:color="auto" w:fill="FFFFFF"/>
        </w:rPr>
        <w:t>behaviour</w:t>
      </w:r>
      <w:proofErr w:type="spellEnd"/>
      <w:r w:rsidRPr="00B547CC">
        <w:rPr>
          <w:shd w:val="clear" w:color="auto" w:fill="FFFFFF"/>
        </w:rPr>
        <w:t xml:space="preserve"> of silicon nanoparticles influenced sustainable waste flax </w:t>
      </w:r>
      <w:proofErr w:type="spellStart"/>
      <w:r w:rsidRPr="00B547CC">
        <w:rPr>
          <w:shd w:val="clear" w:color="auto" w:fill="FFFFFF"/>
        </w:rPr>
        <w:t>fibre</w:t>
      </w:r>
      <w:proofErr w:type="spellEnd"/>
      <w:r w:rsidRPr="00B547CC">
        <w:rPr>
          <w:shd w:val="clear" w:color="auto" w:fill="FFFFFF"/>
        </w:rPr>
        <w:t>-reinforced epoxy composite for biomedical application. Green processing and synthesis, 13(1), 20230214.   https://doi.org/10.1515/gps-2023-0214</w:t>
      </w:r>
    </w:p>
    <w:p w14:paraId="378296AC" w14:textId="77777777" w:rsidR="00B547CC" w:rsidRPr="00B547CC" w:rsidRDefault="00B547CC" w:rsidP="00590AC7">
      <w:pPr>
        <w:pStyle w:val="Reference"/>
        <w:rPr>
          <w:shd w:val="clear" w:color="auto" w:fill="FFFFFF"/>
        </w:rPr>
      </w:pPr>
      <w:r w:rsidRPr="00B547CC">
        <w:rPr>
          <w:shd w:val="clear" w:color="auto" w:fill="FFFFFF"/>
        </w:rPr>
        <w:t xml:space="preserve">Janardhan, G., </w:t>
      </w:r>
      <w:proofErr w:type="spellStart"/>
      <w:r w:rsidRPr="00B547CC">
        <w:rPr>
          <w:shd w:val="clear" w:color="auto" w:fill="FFFFFF"/>
        </w:rPr>
        <w:t>Nadh</w:t>
      </w:r>
      <w:proofErr w:type="spellEnd"/>
      <w:r w:rsidRPr="00B547CC">
        <w:rPr>
          <w:shd w:val="clear" w:color="auto" w:fill="FFFFFF"/>
        </w:rPr>
        <w:t>, V. S., Srinivas, C., &amp; Velmurugan, G. (2024). Eco-friendly zinc oxide nanoparticles from Moringa oleifera leaf extract for photocatalytic and antibacterial applications. Clean Technologies and Environmental Policy, 1-13.  https://doi.org/10.1007/s10098-024-02814-1</w:t>
      </w:r>
    </w:p>
    <w:p w14:paraId="27DB133C" w14:textId="77777777" w:rsidR="00B547CC" w:rsidRPr="00B547CC" w:rsidRDefault="00B547CC" w:rsidP="00590AC7">
      <w:pPr>
        <w:pStyle w:val="Reference"/>
        <w:rPr>
          <w:shd w:val="clear" w:color="auto" w:fill="FFFFFF"/>
        </w:rPr>
      </w:pPr>
      <w:r w:rsidRPr="00B547CC">
        <w:rPr>
          <w:shd w:val="clear" w:color="auto" w:fill="FFFFFF"/>
        </w:rPr>
        <w:t xml:space="preserve">Naga Dheeraj Kumar Reddy Chukka, M. Karthick, Nimel </w:t>
      </w:r>
      <w:proofErr w:type="spellStart"/>
      <w:r w:rsidRPr="00B547CC">
        <w:rPr>
          <w:shd w:val="clear" w:color="auto" w:fill="FFFFFF"/>
        </w:rPr>
        <w:t>Sworna</w:t>
      </w:r>
      <w:proofErr w:type="spellEnd"/>
      <w:r w:rsidRPr="00B547CC">
        <w:rPr>
          <w:shd w:val="clear" w:color="auto" w:fill="FFFFFF"/>
        </w:rPr>
        <w:t xml:space="preserve"> Ross. Optimization of thermal efficiency in double pass solar air heating systems with emphasis on collector design parameters and operating conditions. Results in Engineering 26 (2025): 104948.</w:t>
      </w:r>
    </w:p>
    <w:p w14:paraId="73387C00" w14:textId="77777777" w:rsidR="00B547CC" w:rsidRPr="00B547CC" w:rsidRDefault="00B547CC" w:rsidP="00590AC7">
      <w:pPr>
        <w:pStyle w:val="Reference"/>
        <w:rPr>
          <w:shd w:val="clear" w:color="auto" w:fill="FFFFFF"/>
        </w:rPr>
      </w:pPr>
      <w:r w:rsidRPr="00B547CC">
        <w:rPr>
          <w:shd w:val="clear" w:color="auto" w:fill="FFFFFF"/>
        </w:rPr>
        <w:t>M. A. Babu et al. Effect of Surfactants and Hybrid Filler on Microstructural and Mechanical Properties of Al7075/</w:t>
      </w:r>
      <w:proofErr w:type="spellStart"/>
      <w:r w:rsidRPr="00B547CC">
        <w:rPr>
          <w:shd w:val="clear" w:color="auto" w:fill="FFFFFF"/>
        </w:rPr>
        <w:t>TiC</w:t>
      </w:r>
      <w:proofErr w:type="spellEnd"/>
      <w:r w:rsidRPr="00B547CC">
        <w:rPr>
          <w:shd w:val="clear" w:color="auto" w:fill="FFFFFF"/>
        </w:rPr>
        <w:t>/Graphene Alloy Composite via Additive Manufacturing. J. of Materi Eng and Perform (2025). https://doi.org/10.1007/s11665-025-11873-4</w:t>
      </w:r>
    </w:p>
    <w:p w14:paraId="58F9F0A1" w14:textId="77777777" w:rsidR="00B547CC" w:rsidRPr="00B547CC" w:rsidRDefault="00B547CC" w:rsidP="00590AC7">
      <w:pPr>
        <w:pStyle w:val="Reference"/>
        <w:rPr>
          <w:shd w:val="clear" w:color="auto" w:fill="FFFFFF"/>
        </w:rPr>
      </w:pPr>
      <w:r w:rsidRPr="00B547CC">
        <w:rPr>
          <w:shd w:val="clear" w:color="auto" w:fill="FFFFFF"/>
        </w:rPr>
        <w:lastRenderedPageBreak/>
        <w:t xml:space="preserve">S. Ravi et al. Processing and </w:t>
      </w:r>
      <w:proofErr w:type="spellStart"/>
      <w:r w:rsidRPr="00B547CC">
        <w:rPr>
          <w:shd w:val="clear" w:color="auto" w:fill="FFFFFF"/>
        </w:rPr>
        <w:t>SiC</w:t>
      </w:r>
      <w:proofErr w:type="spellEnd"/>
      <w:r w:rsidRPr="00B547CC">
        <w:rPr>
          <w:shd w:val="clear" w:color="auto" w:fill="FFFFFF"/>
        </w:rPr>
        <w:t xml:space="preserve"> content on functional </w:t>
      </w:r>
      <w:proofErr w:type="spellStart"/>
      <w:r w:rsidRPr="00B547CC">
        <w:rPr>
          <w:shd w:val="clear" w:color="auto" w:fill="FFFFFF"/>
        </w:rPr>
        <w:t>behaviour</w:t>
      </w:r>
      <w:proofErr w:type="spellEnd"/>
      <w:r w:rsidRPr="00B547CC">
        <w:rPr>
          <w:shd w:val="clear" w:color="auto" w:fill="FFFFFF"/>
        </w:rPr>
        <w:t xml:space="preserve"> of </w:t>
      </w:r>
      <w:proofErr w:type="spellStart"/>
      <w:r w:rsidRPr="00B547CC">
        <w:rPr>
          <w:shd w:val="clear" w:color="auto" w:fill="FFFFFF"/>
        </w:rPr>
        <w:t>aluminium</w:t>
      </w:r>
      <w:proofErr w:type="spellEnd"/>
      <w:r w:rsidRPr="00B547CC">
        <w:rPr>
          <w:shd w:val="clear" w:color="auto" w:fill="FFFFFF"/>
        </w:rPr>
        <w:t xml:space="preserve"> alloy composite. J Mech Sci Technol (2025). https://doi.org/10.1007/s12206-025-0723-2</w:t>
      </w:r>
    </w:p>
    <w:p w14:paraId="0791283C" w14:textId="77777777" w:rsidR="00B547CC" w:rsidRPr="00B547CC" w:rsidRDefault="00B547CC" w:rsidP="00590AC7">
      <w:pPr>
        <w:pStyle w:val="Reference"/>
        <w:rPr>
          <w:shd w:val="clear" w:color="auto" w:fill="FFFFFF"/>
        </w:rPr>
      </w:pPr>
      <w:r w:rsidRPr="00B547CC">
        <w:rPr>
          <w:shd w:val="clear" w:color="auto" w:fill="FFFFFF"/>
        </w:rPr>
        <w:t xml:space="preserve">V. </w:t>
      </w:r>
      <w:proofErr w:type="spellStart"/>
      <w:r w:rsidRPr="00B547CC">
        <w:rPr>
          <w:shd w:val="clear" w:color="auto" w:fill="FFFFFF"/>
        </w:rPr>
        <w:t>Mohanavel</w:t>
      </w:r>
      <w:proofErr w:type="spellEnd"/>
      <w:r w:rsidRPr="00B547CC">
        <w:rPr>
          <w:shd w:val="clear" w:color="auto" w:fill="FFFFFF"/>
        </w:rPr>
        <w:t xml:space="preserve"> et al. Exploration of photovoltaic thermal collector performance enhancement by the accumulations of hybrid nanofluid and phase change material. J </w:t>
      </w:r>
      <w:proofErr w:type="spellStart"/>
      <w:r w:rsidRPr="00B547CC">
        <w:rPr>
          <w:shd w:val="clear" w:color="auto" w:fill="FFFFFF"/>
        </w:rPr>
        <w:t>Therm</w:t>
      </w:r>
      <w:proofErr w:type="spellEnd"/>
      <w:r w:rsidRPr="00B547CC">
        <w:rPr>
          <w:shd w:val="clear" w:color="auto" w:fill="FFFFFF"/>
        </w:rPr>
        <w:t xml:space="preserve"> Anal </w:t>
      </w:r>
      <w:proofErr w:type="spellStart"/>
      <w:r w:rsidRPr="00B547CC">
        <w:rPr>
          <w:shd w:val="clear" w:color="auto" w:fill="FFFFFF"/>
        </w:rPr>
        <w:t>Calorim</w:t>
      </w:r>
      <w:proofErr w:type="spellEnd"/>
      <w:r w:rsidRPr="00B547CC">
        <w:rPr>
          <w:shd w:val="clear" w:color="auto" w:fill="FFFFFF"/>
        </w:rPr>
        <w:t xml:space="preserve"> (2025). https://doi.org/10.1007/s10973-025-14427-x</w:t>
      </w:r>
    </w:p>
    <w:p w14:paraId="66C12DCE" w14:textId="77777777" w:rsidR="00B547CC" w:rsidRPr="00B547CC" w:rsidRDefault="00B547CC" w:rsidP="00590AC7">
      <w:pPr>
        <w:pStyle w:val="Reference"/>
        <w:rPr>
          <w:shd w:val="clear" w:color="auto" w:fill="FFFFFF"/>
        </w:rPr>
      </w:pPr>
      <w:r w:rsidRPr="00B547CC">
        <w:rPr>
          <w:shd w:val="clear" w:color="auto" w:fill="FFFFFF"/>
        </w:rPr>
        <w:t xml:space="preserve">N. </w:t>
      </w:r>
      <w:proofErr w:type="spellStart"/>
      <w:r w:rsidRPr="00B547CC">
        <w:rPr>
          <w:shd w:val="clear" w:color="auto" w:fill="FFFFFF"/>
        </w:rPr>
        <w:t>Basavegowda</w:t>
      </w:r>
      <w:proofErr w:type="spellEnd"/>
      <w:r w:rsidRPr="00B547CC">
        <w:rPr>
          <w:shd w:val="clear" w:color="auto" w:fill="FFFFFF"/>
        </w:rPr>
        <w:t xml:space="preserve"> et al. Influence of Silver Nanowire Concentration on Electrical and Optical Properties of Polyaniline for Transparent Conductive Sensors. J. Electron. Mater. (2025). </w:t>
      </w:r>
      <w:hyperlink r:id="rId11" w:history="1">
        <w:r w:rsidRPr="00B547CC">
          <w:rPr>
            <w:shd w:val="clear" w:color="auto" w:fill="FFFFFF"/>
          </w:rPr>
          <w:t>https://doi.org/10.1007/s11664-025-12174-1</w:t>
        </w:r>
      </w:hyperlink>
    </w:p>
    <w:p w14:paraId="1C0737E4" w14:textId="77777777" w:rsidR="00B547CC" w:rsidRPr="00B547CC" w:rsidRDefault="00B547CC" w:rsidP="00590AC7">
      <w:pPr>
        <w:pStyle w:val="Reference"/>
        <w:rPr>
          <w:shd w:val="clear" w:color="auto" w:fill="FFFFFF"/>
        </w:rPr>
      </w:pPr>
      <w:r w:rsidRPr="00B547CC">
        <w:rPr>
          <w:shd w:val="clear" w:color="auto" w:fill="FFFFFF"/>
        </w:rPr>
        <w:t>Vinodh et al., (2025). Integration of ceramic reinforcements in AA5083 composites for enhanced mechanical and thermal properties in friction stir welding. Engineering Research Express, 7(3), 035519.</w:t>
      </w:r>
    </w:p>
    <w:p w14:paraId="5BF7E990" w14:textId="77777777" w:rsidR="00B547CC" w:rsidRPr="00B547CC" w:rsidRDefault="00B547CC" w:rsidP="00590AC7">
      <w:pPr>
        <w:pStyle w:val="Reference"/>
        <w:rPr>
          <w:shd w:val="clear" w:color="auto" w:fill="FFFFFF"/>
        </w:rPr>
      </w:pPr>
      <w:r w:rsidRPr="00B547CC">
        <w:rPr>
          <w:shd w:val="clear" w:color="auto" w:fill="FFFFFF"/>
        </w:rPr>
        <w:t>Karthick et al., (2025). Experimental investigation of photocatalytic degradation and antioxidant activities of biosynthesized gold nanoparticles from royal poinciana tree leaves. Discover Applied Sciences, 7(8), 838.</w:t>
      </w:r>
    </w:p>
    <w:p w14:paraId="50C81AF2" w14:textId="77777777" w:rsidR="00B547CC" w:rsidRPr="00B547CC" w:rsidRDefault="00B547CC" w:rsidP="00590AC7">
      <w:pPr>
        <w:pStyle w:val="Reference"/>
        <w:rPr>
          <w:shd w:val="clear" w:color="auto" w:fill="FFFFFF"/>
        </w:rPr>
      </w:pPr>
      <w:r w:rsidRPr="00B547CC">
        <w:rPr>
          <w:shd w:val="clear" w:color="auto" w:fill="FFFFFF"/>
        </w:rPr>
        <w:t xml:space="preserve">Chinta, N. D., </w:t>
      </w:r>
      <w:proofErr w:type="spellStart"/>
      <w:r w:rsidRPr="00B547CC">
        <w:rPr>
          <w:shd w:val="clear" w:color="auto" w:fill="FFFFFF"/>
        </w:rPr>
        <w:t>Gogulamudi</w:t>
      </w:r>
      <w:proofErr w:type="spellEnd"/>
      <w:r w:rsidRPr="00B547CC">
        <w:rPr>
          <w:shd w:val="clear" w:color="auto" w:fill="FFFFFF"/>
        </w:rPr>
        <w:t xml:space="preserve">, B., Swamy </w:t>
      </w:r>
      <w:proofErr w:type="spellStart"/>
      <w:r w:rsidRPr="00B547CC">
        <w:rPr>
          <w:shd w:val="clear" w:color="auto" w:fill="FFFFFF"/>
        </w:rPr>
        <w:t>Nadh</w:t>
      </w:r>
      <w:proofErr w:type="spellEnd"/>
      <w:r w:rsidRPr="00B547CC">
        <w:rPr>
          <w:shd w:val="clear" w:color="auto" w:fill="FFFFFF"/>
        </w:rPr>
        <w:t xml:space="preserve">, V., Muthu, G., Kaliappan, S., &amp; Srinivas, C. (2024). Investigation on mechanical properties of the green synthesis bamboo fiber/eggshell/coconut shell powder-based hybrid </w:t>
      </w:r>
      <w:proofErr w:type="spellStart"/>
      <w:r w:rsidRPr="00B547CC">
        <w:rPr>
          <w:shd w:val="clear" w:color="auto" w:fill="FFFFFF"/>
        </w:rPr>
        <w:t>biocomposites</w:t>
      </w:r>
      <w:proofErr w:type="spellEnd"/>
      <w:r w:rsidRPr="00B547CC">
        <w:rPr>
          <w:shd w:val="clear" w:color="auto" w:fill="FFFFFF"/>
        </w:rPr>
        <w:t xml:space="preserve"> under NaOH conditions. Green Processing and Synthesis, 13(1), 20230185. https://doi.org/10.1515/gps-2023-0185</w:t>
      </w:r>
    </w:p>
    <w:p w14:paraId="2AEFAB72" w14:textId="77777777" w:rsidR="00B547CC" w:rsidRPr="00B547CC" w:rsidRDefault="00B547CC" w:rsidP="00590AC7">
      <w:pPr>
        <w:pStyle w:val="Reference"/>
        <w:rPr>
          <w:shd w:val="clear" w:color="auto" w:fill="FFFFFF"/>
        </w:rPr>
      </w:pPr>
      <w:r w:rsidRPr="00B547CC">
        <w:rPr>
          <w:shd w:val="clear" w:color="auto" w:fill="FFFFFF"/>
        </w:rPr>
        <w:t>Jain, Akshay, et al. Conversion of water hyacinth biomass to biofuel with TiO2 nanoparticle blending: Exergy and statistical analysis. Case Studies in Thermal Engineering 67 (2025): 105771.</w:t>
      </w:r>
    </w:p>
    <w:p w14:paraId="4790F24E" w14:textId="77777777" w:rsidR="00B547CC" w:rsidRPr="00B547CC" w:rsidRDefault="00B547CC" w:rsidP="00590AC7">
      <w:pPr>
        <w:pStyle w:val="Reference"/>
        <w:rPr>
          <w:shd w:val="clear" w:color="auto" w:fill="FFFFFF"/>
        </w:rPr>
      </w:pPr>
      <w:r w:rsidRPr="00B547CC">
        <w:rPr>
          <w:shd w:val="clear" w:color="auto" w:fill="FFFFFF"/>
        </w:rPr>
        <w:t>Udhayakumar et al.</w:t>
      </w:r>
      <w:proofErr w:type="gramStart"/>
      <w:r w:rsidRPr="00B547CC">
        <w:rPr>
          <w:shd w:val="clear" w:color="auto" w:fill="FFFFFF"/>
        </w:rPr>
        <w:t>,  (</w:t>
      </w:r>
      <w:proofErr w:type="gramEnd"/>
      <w:r w:rsidRPr="00B547CC">
        <w:rPr>
          <w:shd w:val="clear" w:color="auto" w:fill="FFFFFF"/>
        </w:rPr>
        <w:t>2025). Multi-functional natural fiber composites using flaxseed and cotton: tailoring acoustic, mechanical, and thermal properties for eco-friendly applications. Discover Applied Sciences, 7(8), 906.</w:t>
      </w:r>
    </w:p>
    <w:p w14:paraId="1EAC7587" w14:textId="77777777" w:rsidR="00B547CC" w:rsidRPr="00B547CC" w:rsidRDefault="00B547CC" w:rsidP="00590AC7">
      <w:pPr>
        <w:pStyle w:val="Reference"/>
        <w:rPr>
          <w:shd w:val="clear" w:color="auto" w:fill="FFFFFF"/>
        </w:rPr>
      </w:pPr>
      <w:r w:rsidRPr="00B547CC">
        <w:rPr>
          <w:shd w:val="clear" w:color="auto" w:fill="FFFFFF"/>
        </w:rPr>
        <w:t>Raja et al., (2025). Sustainable High-Strength Composites: Hybrid Bamboo and Cellulose Reinforced Polyester for Automotive Engineering. Journal of Bio-and Tribo-Corrosion, 11(3), 85.</w:t>
      </w:r>
    </w:p>
    <w:p w14:paraId="592571B1" w14:textId="77777777" w:rsidR="00B547CC" w:rsidRPr="00B547CC" w:rsidRDefault="00B547CC" w:rsidP="00590AC7">
      <w:pPr>
        <w:pStyle w:val="Reference"/>
        <w:rPr>
          <w:shd w:val="clear" w:color="auto" w:fill="FFFFFF"/>
        </w:rPr>
      </w:pPr>
      <w:r w:rsidRPr="00B547CC">
        <w:rPr>
          <w:shd w:val="clear" w:color="auto" w:fill="FFFFFF"/>
        </w:rPr>
        <w:t xml:space="preserve">K. Vijetha, </w:t>
      </w:r>
      <w:proofErr w:type="spellStart"/>
      <w:r w:rsidRPr="00B547CC">
        <w:rPr>
          <w:shd w:val="clear" w:color="auto" w:fill="FFFFFF"/>
        </w:rPr>
        <w:t>Arockia</w:t>
      </w:r>
      <w:proofErr w:type="spellEnd"/>
      <w:r w:rsidRPr="00B547CC">
        <w:rPr>
          <w:shd w:val="clear" w:color="auto" w:fill="FFFFFF"/>
        </w:rPr>
        <w:t xml:space="preserve"> Selvakumar </w:t>
      </w:r>
      <w:proofErr w:type="spellStart"/>
      <w:r w:rsidRPr="00B547CC">
        <w:rPr>
          <w:shd w:val="clear" w:color="auto" w:fill="FFFFFF"/>
        </w:rPr>
        <w:t>Arockia</w:t>
      </w:r>
      <w:proofErr w:type="spellEnd"/>
      <w:r w:rsidRPr="00B547CC">
        <w:rPr>
          <w:shd w:val="clear" w:color="auto" w:fill="FFFFFF"/>
        </w:rPr>
        <w:t xml:space="preserve"> Doss, KJN Sai Nitesh, Nimel </w:t>
      </w:r>
      <w:proofErr w:type="spellStart"/>
      <w:r w:rsidRPr="00B547CC">
        <w:rPr>
          <w:shd w:val="clear" w:color="auto" w:fill="FFFFFF"/>
        </w:rPr>
        <w:t>Sworna</w:t>
      </w:r>
      <w:proofErr w:type="spellEnd"/>
      <w:r w:rsidRPr="00B547CC">
        <w:rPr>
          <w:shd w:val="clear" w:color="auto" w:fill="FFFFFF"/>
        </w:rPr>
        <w:t xml:space="preserve"> Ross, Dual-Scale Evaluation of Hybrid Al-</w:t>
      </w:r>
      <w:proofErr w:type="spellStart"/>
      <w:r w:rsidRPr="00B547CC">
        <w:rPr>
          <w:shd w:val="clear" w:color="auto" w:fill="FFFFFF"/>
        </w:rPr>
        <w:t>SiC</w:t>
      </w:r>
      <w:proofErr w:type="spellEnd"/>
      <w:r w:rsidRPr="00B547CC">
        <w:rPr>
          <w:shd w:val="clear" w:color="auto" w:fill="FFFFFF"/>
        </w:rPr>
        <w:t>/Graphene Composites: Mechanical Properties and Deep Learning-Driven Machinability Insights. Results in Engineering (2025): 105742.</w:t>
      </w:r>
    </w:p>
    <w:p w14:paraId="0C876F3E" w14:textId="77777777" w:rsidR="00B547CC" w:rsidRPr="00B547CC" w:rsidRDefault="00B547CC" w:rsidP="00590AC7">
      <w:pPr>
        <w:pStyle w:val="Reference"/>
        <w:rPr>
          <w:shd w:val="clear" w:color="auto" w:fill="FFFFFF"/>
        </w:rPr>
      </w:pPr>
      <w:r w:rsidRPr="00B547CC">
        <w:rPr>
          <w:shd w:val="clear" w:color="auto" w:fill="FFFFFF"/>
        </w:rPr>
        <w:t>P.R. Sekaran, and H. Ramakrishnan, "Mechanical and physical characterization studies of nano ceramic reinforced Al–Mg hybrid nanocomposites", Silicon, vol. 15, No. 10, pp. 1-13, Apr 2023.</w:t>
      </w:r>
    </w:p>
    <w:p w14:paraId="3E569053" w14:textId="77777777" w:rsidR="00B547CC" w:rsidRPr="00B547CC" w:rsidRDefault="00B547CC" w:rsidP="00590AC7">
      <w:pPr>
        <w:pStyle w:val="Reference"/>
        <w:rPr>
          <w:shd w:val="clear" w:color="auto" w:fill="FFFFFF"/>
        </w:rPr>
      </w:pPr>
      <w:proofErr w:type="spellStart"/>
      <w:r w:rsidRPr="00B547CC">
        <w:rPr>
          <w:shd w:val="clear" w:color="auto" w:fill="FFFFFF"/>
        </w:rPr>
        <w:t>Neelashetty</w:t>
      </w:r>
      <w:proofErr w:type="spellEnd"/>
      <w:r w:rsidRPr="00B547CC">
        <w:rPr>
          <w:shd w:val="clear" w:color="auto" w:fill="FFFFFF"/>
        </w:rPr>
        <w:t xml:space="preserve">, K., et al. Energy Management for PV-Powered EV Charging </w:t>
      </w:r>
      <w:proofErr w:type="gramStart"/>
      <w:r w:rsidRPr="00B547CC">
        <w:rPr>
          <w:shd w:val="clear" w:color="auto" w:fill="FFFFFF"/>
        </w:rPr>
        <w:t>With</w:t>
      </w:r>
      <w:proofErr w:type="gramEnd"/>
      <w:r w:rsidRPr="00B547CC">
        <w:rPr>
          <w:shd w:val="clear" w:color="auto" w:fill="FFFFFF"/>
        </w:rPr>
        <w:t xml:space="preserve"> Grid Integration and Battery Energy Storage System using Dung Beetle Optimizer. 2025 5th International Conference on Trends in Material Science and Inventive Materials (ICTMIM). IEEE, 2025.</w:t>
      </w:r>
    </w:p>
    <w:p w14:paraId="19EB8CF5" w14:textId="77777777" w:rsidR="00B547CC" w:rsidRPr="00B547CC" w:rsidRDefault="00B547CC" w:rsidP="00590AC7">
      <w:pPr>
        <w:pStyle w:val="Reference"/>
        <w:rPr>
          <w:shd w:val="clear" w:color="auto" w:fill="FFFFFF"/>
        </w:rPr>
      </w:pPr>
      <w:r w:rsidRPr="00B547CC">
        <w:rPr>
          <w:shd w:val="clear" w:color="auto" w:fill="FFFFFF"/>
        </w:rPr>
        <w:t xml:space="preserve">Kaliappan, S., Balaji, V., &amp; Mahesh, V. (2024). Effects of Injection Molding on Linum </w:t>
      </w:r>
      <w:proofErr w:type="spellStart"/>
      <w:r w:rsidRPr="00B547CC">
        <w:rPr>
          <w:shd w:val="clear" w:color="auto" w:fill="FFFFFF"/>
        </w:rPr>
        <w:t>usitatissimum</w:t>
      </w:r>
      <w:proofErr w:type="spellEnd"/>
      <w:r w:rsidRPr="00B547CC">
        <w:rPr>
          <w:shd w:val="clear" w:color="auto" w:fill="FFFFFF"/>
        </w:rPr>
        <w:t xml:space="preserve"> Fiber Polyvinyl Chloride Composites for Automotive Underbody Shields and Floor Trays (No. 2024-01-5053). SAE Technical Paper. https://doi.org/10.4271/2024-01-5053</w:t>
      </w:r>
    </w:p>
    <w:p w14:paraId="7C8B4D72" w14:textId="77777777" w:rsidR="00B547CC" w:rsidRPr="00B547CC" w:rsidRDefault="00B547CC" w:rsidP="00590AC7">
      <w:pPr>
        <w:pStyle w:val="Reference"/>
        <w:rPr>
          <w:shd w:val="clear" w:color="auto" w:fill="FFFFFF"/>
        </w:rPr>
      </w:pPr>
      <w:r w:rsidRPr="00B547CC">
        <w:rPr>
          <w:shd w:val="clear" w:color="auto" w:fill="FFFFFF"/>
        </w:rPr>
        <w:t xml:space="preserve">A. Sharma et al. Semisolid stir casting and effect of hybrid fillers on functional properties of </w:t>
      </w:r>
      <w:proofErr w:type="spellStart"/>
      <w:r w:rsidRPr="00B547CC">
        <w:rPr>
          <w:shd w:val="clear" w:color="auto" w:fill="FFFFFF"/>
        </w:rPr>
        <w:t>aluminium</w:t>
      </w:r>
      <w:proofErr w:type="spellEnd"/>
      <w:r w:rsidRPr="00B547CC">
        <w:rPr>
          <w:shd w:val="clear" w:color="auto" w:fill="FFFFFF"/>
        </w:rPr>
        <w:t xml:space="preserve"> alloy composites. J Mech Sci Technol (2025). https://doi.org/10.1007/s12206-025-0620-8</w:t>
      </w:r>
    </w:p>
    <w:p w14:paraId="07270255" w14:textId="77777777" w:rsidR="00B547CC" w:rsidRPr="00B547CC" w:rsidRDefault="00B547CC" w:rsidP="00590AC7">
      <w:pPr>
        <w:pStyle w:val="Reference"/>
        <w:rPr>
          <w:shd w:val="clear" w:color="auto" w:fill="FFFFFF"/>
        </w:rPr>
      </w:pPr>
      <w:r w:rsidRPr="00B547CC">
        <w:rPr>
          <w:shd w:val="clear" w:color="auto" w:fill="FFFFFF"/>
        </w:rPr>
        <w:t xml:space="preserve">V. V. Upadhyay et al. Hexachloroethane fluxing mechanism and actions of hybrid fillers on functional </w:t>
      </w:r>
      <w:proofErr w:type="spellStart"/>
      <w:r w:rsidRPr="00B547CC">
        <w:rPr>
          <w:shd w:val="clear" w:color="auto" w:fill="FFFFFF"/>
        </w:rPr>
        <w:t>behaviour</w:t>
      </w:r>
      <w:proofErr w:type="spellEnd"/>
      <w:r w:rsidRPr="00B547CC">
        <w:rPr>
          <w:shd w:val="clear" w:color="auto" w:fill="FFFFFF"/>
        </w:rPr>
        <w:t xml:space="preserve"> of AZ31B alloy composites. J Mech Sci Technol (2025). https://doi.org/10.1007/s12206-025-0622-6</w:t>
      </w:r>
    </w:p>
    <w:p w14:paraId="7E912A5A" w14:textId="77777777" w:rsidR="00B547CC" w:rsidRPr="00B547CC" w:rsidRDefault="00B547CC" w:rsidP="00590AC7">
      <w:pPr>
        <w:pStyle w:val="Reference"/>
        <w:rPr>
          <w:shd w:val="clear" w:color="auto" w:fill="FFFFFF"/>
        </w:rPr>
      </w:pPr>
      <w:r w:rsidRPr="00B547CC">
        <w:rPr>
          <w:shd w:val="clear" w:color="auto" w:fill="FFFFFF"/>
        </w:rPr>
        <w:t xml:space="preserve">A. Sharma et al. Featuring of </w:t>
      </w:r>
      <w:proofErr w:type="spellStart"/>
      <w:r w:rsidRPr="00B547CC">
        <w:rPr>
          <w:shd w:val="clear" w:color="auto" w:fill="FFFFFF"/>
        </w:rPr>
        <w:t>Formamidinium</w:t>
      </w:r>
      <w:proofErr w:type="spellEnd"/>
      <w:r w:rsidRPr="00B547CC">
        <w:rPr>
          <w:shd w:val="clear" w:color="auto" w:fill="FFFFFF"/>
        </w:rPr>
        <w:t xml:space="preserve"> lead halide and enrichment of optoelectronic </w:t>
      </w:r>
      <w:proofErr w:type="spellStart"/>
      <w:r w:rsidRPr="00B547CC">
        <w:rPr>
          <w:shd w:val="clear" w:color="auto" w:fill="FFFFFF"/>
        </w:rPr>
        <w:t>behaviour</w:t>
      </w:r>
      <w:proofErr w:type="spellEnd"/>
      <w:r w:rsidRPr="00B547CC">
        <w:rPr>
          <w:shd w:val="clear" w:color="auto" w:fill="FFFFFF"/>
        </w:rPr>
        <w:t xml:space="preserve"> of SnO2/FAPbI3/</w:t>
      </w:r>
      <w:proofErr w:type="spellStart"/>
      <w:r w:rsidRPr="00B547CC">
        <w:rPr>
          <w:shd w:val="clear" w:color="auto" w:fill="FFFFFF"/>
        </w:rPr>
        <w:t>NiOx</w:t>
      </w:r>
      <w:proofErr w:type="spellEnd"/>
      <w:r w:rsidRPr="00B547CC">
        <w:rPr>
          <w:shd w:val="clear" w:color="auto" w:fill="FFFFFF"/>
        </w:rPr>
        <w:t xml:space="preserve"> with PCBM layer. J Mater Sci: Mater Electron 36, 1124 (2025). https://doi.org/10.1007/s10854-025-15203-1</w:t>
      </w:r>
    </w:p>
    <w:p w14:paraId="2212B6BC" w14:textId="77777777" w:rsidR="00B547CC" w:rsidRPr="00B547CC" w:rsidRDefault="00B547CC" w:rsidP="00590AC7">
      <w:pPr>
        <w:pStyle w:val="Reference"/>
        <w:rPr>
          <w:shd w:val="clear" w:color="auto" w:fill="FFFFFF"/>
        </w:rPr>
      </w:pPr>
      <w:r w:rsidRPr="00B547CC">
        <w:rPr>
          <w:shd w:val="clear" w:color="auto" w:fill="FFFFFF"/>
        </w:rPr>
        <w:t xml:space="preserve">V. </w:t>
      </w:r>
      <w:proofErr w:type="spellStart"/>
      <w:r w:rsidRPr="00B547CC">
        <w:rPr>
          <w:shd w:val="clear" w:color="auto" w:fill="FFFFFF"/>
        </w:rPr>
        <w:t>Rathinavelu</w:t>
      </w:r>
      <w:proofErr w:type="spellEnd"/>
      <w:r w:rsidRPr="00B547CC">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https://doi.org/10.1515/ipp-2024-0152</w:t>
      </w:r>
    </w:p>
    <w:p w14:paraId="42F8FD53" w14:textId="77777777" w:rsidR="00B547CC" w:rsidRPr="00B547CC" w:rsidRDefault="00B547CC" w:rsidP="00590AC7">
      <w:pPr>
        <w:pStyle w:val="Reference"/>
        <w:rPr>
          <w:shd w:val="clear" w:color="auto" w:fill="FFFFFF"/>
        </w:rPr>
      </w:pPr>
      <w:r w:rsidRPr="00B547CC">
        <w:rPr>
          <w:shd w:val="clear" w:color="auto" w:fill="FFFFFF"/>
        </w:rPr>
        <w:t xml:space="preserve">K. K. Ilavenil et al. Enrichment of monolithic </w:t>
      </w:r>
      <w:proofErr w:type="spellStart"/>
      <w:r w:rsidRPr="00B547CC">
        <w:rPr>
          <w:shd w:val="clear" w:color="auto" w:fill="FFFFFF"/>
        </w:rPr>
        <w:t>aluminium</w:t>
      </w:r>
      <w:proofErr w:type="spellEnd"/>
      <w:r w:rsidRPr="00B547CC">
        <w:rPr>
          <w:shd w:val="clear" w:color="auto" w:fill="FFFFFF"/>
        </w:rPr>
        <w:t xml:space="preserve"> alloy characteristics by nano ceramic: Solid state process. J Mech Sci Technol (2025). https://doi.org/10.1007/s12206-025-0513-x</w:t>
      </w:r>
    </w:p>
    <w:p w14:paraId="651B2760" w14:textId="77777777" w:rsidR="00B547CC" w:rsidRPr="00B547CC" w:rsidRDefault="00B547CC" w:rsidP="00590AC7">
      <w:pPr>
        <w:pStyle w:val="Reference"/>
        <w:rPr>
          <w:shd w:val="clear" w:color="auto" w:fill="FFFFFF"/>
        </w:rPr>
      </w:pPr>
      <w:r w:rsidRPr="00B547CC">
        <w:rPr>
          <w:shd w:val="clear" w:color="auto" w:fill="FFFFFF"/>
        </w:rPr>
        <w:t xml:space="preserve">M.E.M. Soudagar et al. Exploration and thermal characteristics analysis of hybrid TiO2/SiO2 nanofluids passing through heavy-duty automotive radiators for intensive cooling system. J </w:t>
      </w:r>
      <w:proofErr w:type="spellStart"/>
      <w:r w:rsidRPr="00B547CC">
        <w:rPr>
          <w:shd w:val="clear" w:color="auto" w:fill="FFFFFF"/>
        </w:rPr>
        <w:t>Therm</w:t>
      </w:r>
      <w:proofErr w:type="spellEnd"/>
      <w:r w:rsidRPr="00B547CC">
        <w:rPr>
          <w:shd w:val="clear" w:color="auto" w:fill="FFFFFF"/>
        </w:rPr>
        <w:t xml:space="preserve"> Anal </w:t>
      </w:r>
      <w:proofErr w:type="spellStart"/>
      <w:r w:rsidRPr="00B547CC">
        <w:rPr>
          <w:shd w:val="clear" w:color="auto" w:fill="FFFFFF"/>
        </w:rPr>
        <w:t>Calorim</w:t>
      </w:r>
      <w:proofErr w:type="spellEnd"/>
      <w:r w:rsidRPr="00B547CC">
        <w:rPr>
          <w:shd w:val="clear" w:color="auto" w:fill="FFFFFF"/>
        </w:rPr>
        <w:t xml:space="preserve"> (2025). https://doi.org/10.1007/s10973-025-14305-6</w:t>
      </w:r>
    </w:p>
    <w:p w14:paraId="47F879D7" w14:textId="77777777" w:rsidR="00B547CC" w:rsidRPr="00B547CC" w:rsidRDefault="00B547CC" w:rsidP="00590AC7">
      <w:pPr>
        <w:pStyle w:val="Reference"/>
        <w:rPr>
          <w:shd w:val="clear" w:color="auto" w:fill="FFFFFF"/>
        </w:rPr>
      </w:pPr>
      <w:r w:rsidRPr="00B547CC">
        <w:rPr>
          <w:shd w:val="clear" w:color="auto" w:fill="FFFFFF"/>
        </w:rPr>
        <w:t xml:space="preserve">Chinta, N. D., Teja, N. B., Muthu, G.., Kirubanandan, S., &amp; Paramasivam, P. (2024). Evaluating mechanical, thermal, and water absorption properties of </w:t>
      </w:r>
      <w:proofErr w:type="spellStart"/>
      <w:r w:rsidRPr="00B547CC">
        <w:rPr>
          <w:shd w:val="clear" w:color="auto" w:fill="FFFFFF"/>
        </w:rPr>
        <w:t>biocomposites</w:t>
      </w:r>
      <w:proofErr w:type="spellEnd"/>
      <w:r w:rsidRPr="00B547CC">
        <w:rPr>
          <w:shd w:val="clear" w:color="auto" w:fill="FFFFFF"/>
        </w:rPr>
        <w:t xml:space="preserve"> with Opuntia cladode fiber and palm flower biochar for industrial applications. Discover Applied Sciences, 6(2), 30.</w:t>
      </w:r>
    </w:p>
    <w:p w14:paraId="2266F62A" w14:textId="77777777" w:rsidR="00B547CC" w:rsidRPr="00B547CC" w:rsidRDefault="00B547CC" w:rsidP="00590AC7">
      <w:pPr>
        <w:pStyle w:val="Reference"/>
        <w:rPr>
          <w:shd w:val="clear" w:color="auto" w:fill="FFFFFF"/>
        </w:rPr>
      </w:pPr>
      <w:r w:rsidRPr="00B547CC">
        <w:rPr>
          <w:shd w:val="clear" w:color="auto" w:fill="FFFFFF"/>
        </w:rPr>
        <w:t xml:space="preserve">N. Nagarajan et al. Hybrid Stir Cast Featured with Wettability Agent and Ultrasonic Action of Magnesium Alloy Composite Composed with Nanofiller: Study Characteristics. Inter </w:t>
      </w:r>
      <w:proofErr w:type="spellStart"/>
      <w:r w:rsidRPr="00B547CC">
        <w:rPr>
          <w:shd w:val="clear" w:color="auto" w:fill="FFFFFF"/>
        </w:rPr>
        <w:t>Metalcast</w:t>
      </w:r>
      <w:proofErr w:type="spellEnd"/>
      <w:r w:rsidRPr="00B547CC">
        <w:rPr>
          <w:shd w:val="clear" w:color="auto" w:fill="FFFFFF"/>
        </w:rPr>
        <w:t xml:space="preserve"> (2025). https://doi.org/10.1007/s40962-025-01603-w</w:t>
      </w:r>
    </w:p>
    <w:p w14:paraId="62FE608E" w14:textId="66529EE2" w:rsidR="00B547CC" w:rsidRPr="00B547CC" w:rsidRDefault="00B547CC" w:rsidP="00590AC7">
      <w:pPr>
        <w:pStyle w:val="Reference"/>
        <w:rPr>
          <w:shd w:val="clear" w:color="auto" w:fill="FFFFFF"/>
        </w:rPr>
      </w:pPr>
      <w:r w:rsidRPr="00B547CC">
        <w:rPr>
          <w:shd w:val="clear" w:color="auto" w:fill="FFFFFF"/>
        </w:rPr>
        <w:t xml:space="preserve">A. Sharma et al. Structural Modification and Enhancement of Optoelectronic </w:t>
      </w:r>
      <w:proofErr w:type="spellStart"/>
      <w:r w:rsidRPr="00B547CC">
        <w:rPr>
          <w:shd w:val="clear" w:color="auto" w:fill="FFFFFF"/>
        </w:rPr>
        <w:t>Behaviour</w:t>
      </w:r>
      <w:proofErr w:type="spellEnd"/>
      <w:r w:rsidRPr="00B547CC">
        <w:rPr>
          <w:shd w:val="clear" w:color="auto" w:fill="FFFFFF"/>
        </w:rPr>
        <w:t xml:space="preserve"> of </w:t>
      </w:r>
      <w:proofErr w:type="spellStart"/>
      <w:r w:rsidRPr="00B547CC">
        <w:rPr>
          <w:shd w:val="clear" w:color="auto" w:fill="FFFFFF"/>
        </w:rPr>
        <w:t>ZnO</w:t>
      </w:r>
      <w:proofErr w:type="spellEnd"/>
      <w:r w:rsidRPr="00B547CC">
        <w:rPr>
          <w:shd w:val="clear" w:color="auto" w:fill="FFFFFF"/>
        </w:rPr>
        <w:t xml:space="preserve"> Nanofilms Featuring Cu and Ti Particles. J. Electron. Mater. (2025). </w:t>
      </w:r>
      <w:hyperlink r:id="rId12" w:history="1">
        <w:r w:rsidRPr="00B547CC">
          <w:rPr>
            <w:shd w:val="clear" w:color="auto" w:fill="FFFFFF"/>
          </w:rPr>
          <w:t>https://doi.org/10.1007/s11664-025-11951-2</w:t>
        </w:r>
      </w:hyperlink>
    </w:p>
    <w:p w14:paraId="0AA62B48" w14:textId="77777777" w:rsidR="00B547CC" w:rsidRPr="00B547CC" w:rsidRDefault="00B547CC" w:rsidP="00590AC7">
      <w:pPr>
        <w:pStyle w:val="Reference"/>
        <w:rPr>
          <w:shd w:val="clear" w:color="auto" w:fill="FFFFFF"/>
        </w:rPr>
      </w:pPr>
      <w:proofErr w:type="spellStart"/>
      <w:r w:rsidRPr="00B547CC">
        <w:rPr>
          <w:shd w:val="clear" w:color="auto" w:fill="FFFFFF"/>
        </w:rPr>
        <w:lastRenderedPageBreak/>
        <w:t>Manzoore</w:t>
      </w:r>
      <w:proofErr w:type="spellEnd"/>
      <w:r w:rsidRPr="00B547CC">
        <w:rPr>
          <w:shd w:val="clear" w:color="auto" w:fill="FFFFFF"/>
        </w:rPr>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23D72134" w14:textId="77777777" w:rsidR="00B547CC" w:rsidRPr="00B547CC" w:rsidRDefault="00B547CC" w:rsidP="00590AC7">
      <w:pPr>
        <w:pStyle w:val="Reference"/>
        <w:rPr>
          <w:shd w:val="clear" w:color="auto" w:fill="FFFFFF"/>
        </w:rPr>
      </w:pPr>
      <w:r w:rsidRPr="00B547CC">
        <w:rPr>
          <w:shd w:val="clear" w:color="auto" w:fill="FFFFFF"/>
        </w:rPr>
        <w:t xml:space="preserve">M. Aruna et al. Integration of Magnesium Fluoride and Nano Alumina–Silicon Carbide Actions on Properties of AZ91 Alloy Hybrid Nanocomposites. Inter </w:t>
      </w:r>
      <w:proofErr w:type="spellStart"/>
      <w:r w:rsidRPr="00B547CC">
        <w:rPr>
          <w:shd w:val="clear" w:color="auto" w:fill="FFFFFF"/>
        </w:rPr>
        <w:t>Metalcast</w:t>
      </w:r>
      <w:proofErr w:type="spellEnd"/>
      <w:r w:rsidRPr="00B547CC">
        <w:rPr>
          <w:shd w:val="clear" w:color="auto" w:fill="FFFFFF"/>
        </w:rPr>
        <w:t xml:space="preserve"> (2025). https://doi.org/10.1007/s40962-025-01617-4</w:t>
      </w:r>
    </w:p>
    <w:p w14:paraId="53CB035F" w14:textId="77777777" w:rsidR="00B547CC" w:rsidRPr="00B547CC" w:rsidRDefault="00B547CC" w:rsidP="00590AC7">
      <w:pPr>
        <w:pStyle w:val="Reference"/>
        <w:rPr>
          <w:shd w:val="clear" w:color="auto" w:fill="FFFFFF"/>
        </w:rPr>
      </w:pPr>
      <w:r w:rsidRPr="00B547CC">
        <w:rPr>
          <w:shd w:val="clear" w:color="auto" w:fill="FFFFFF"/>
        </w:rPr>
        <w:t xml:space="preserve">V. </w:t>
      </w:r>
      <w:proofErr w:type="spellStart"/>
      <w:r w:rsidRPr="00B547CC">
        <w:rPr>
          <w:shd w:val="clear" w:color="auto" w:fill="FFFFFF"/>
        </w:rPr>
        <w:t>Mohanavel</w:t>
      </w:r>
      <w:proofErr w:type="spellEnd"/>
      <w:r w:rsidRPr="00B547CC">
        <w:rPr>
          <w:shd w:val="clear" w:color="auto" w:fill="FFFFFF"/>
        </w:rPr>
        <w:t xml:space="preserve"> et al. Tribological characteristics and optimization of ZrB2 configured magnesium alloy composite via squeeze casting technique. J Mech Sci Technol. 39(5), 2025. https://doi.org/10.1007/s12206-025-0425-9</w:t>
      </w:r>
    </w:p>
    <w:p w14:paraId="2026EA67" w14:textId="77777777" w:rsidR="00B547CC" w:rsidRPr="00B547CC" w:rsidRDefault="00B547CC" w:rsidP="00590AC7">
      <w:pPr>
        <w:pStyle w:val="Reference"/>
        <w:rPr>
          <w:shd w:val="clear" w:color="auto" w:fill="FFFFFF"/>
        </w:rPr>
      </w:pPr>
      <w:r w:rsidRPr="00B547CC">
        <w:rPr>
          <w:shd w:val="clear" w:color="auto" w:fill="FFFFFF"/>
        </w:rPr>
        <w:t xml:space="preserve">P. Sharma et al. Effect of paraffin with salt hydrates PCM and hybrid Al2O3/Tio2 nanofluid on thermal and energy storage characteristics of solar thermal heat exchanger. J </w:t>
      </w:r>
      <w:proofErr w:type="spellStart"/>
      <w:r w:rsidRPr="00B547CC">
        <w:rPr>
          <w:shd w:val="clear" w:color="auto" w:fill="FFFFFF"/>
        </w:rPr>
        <w:t>Therm</w:t>
      </w:r>
      <w:proofErr w:type="spellEnd"/>
      <w:r w:rsidRPr="00B547CC">
        <w:rPr>
          <w:shd w:val="clear" w:color="auto" w:fill="FFFFFF"/>
        </w:rPr>
        <w:t xml:space="preserve"> Anal </w:t>
      </w:r>
      <w:proofErr w:type="spellStart"/>
      <w:r w:rsidRPr="00B547CC">
        <w:rPr>
          <w:shd w:val="clear" w:color="auto" w:fill="FFFFFF"/>
        </w:rPr>
        <w:t>Calorim</w:t>
      </w:r>
      <w:proofErr w:type="spellEnd"/>
      <w:r w:rsidRPr="00B547CC">
        <w:rPr>
          <w:shd w:val="clear" w:color="auto" w:fill="FFFFFF"/>
        </w:rPr>
        <w:t xml:space="preserve"> (2025). https://doi.org/10.1007/s10973-025-14224-6</w:t>
      </w:r>
    </w:p>
    <w:p w14:paraId="0FFB3B3A" w14:textId="77777777" w:rsidR="00B547CC" w:rsidRPr="00B547CC" w:rsidRDefault="00B547CC" w:rsidP="00590AC7">
      <w:pPr>
        <w:pStyle w:val="Reference"/>
        <w:rPr>
          <w:shd w:val="clear" w:color="auto" w:fill="FFFFFF"/>
        </w:rPr>
      </w:pPr>
      <w:r w:rsidRPr="00B547CC">
        <w:rPr>
          <w:shd w:val="clear" w:color="auto" w:fill="FFFFFF"/>
        </w:rPr>
        <w:t xml:space="preserve">Jothi Arunachalam et al. Integration of nanographene and action of fiber sequences on functional </w:t>
      </w:r>
      <w:proofErr w:type="spellStart"/>
      <w:r w:rsidRPr="00B547CC">
        <w:rPr>
          <w:shd w:val="clear" w:color="auto" w:fill="FFFFFF"/>
        </w:rPr>
        <w:t>behaviour</w:t>
      </w:r>
      <w:proofErr w:type="spellEnd"/>
      <w:r w:rsidRPr="00B547CC">
        <w:rPr>
          <w:shd w:val="clear" w:color="auto" w:fill="FFFFFF"/>
        </w:rPr>
        <w:t xml:space="preserve"> of composite laminates" International Polymer Processing, 2025. https://doi.org/10.1515/ipp-2024-0149</w:t>
      </w:r>
    </w:p>
    <w:p w14:paraId="341BD053" w14:textId="77777777" w:rsidR="00B547CC" w:rsidRPr="00B547CC" w:rsidRDefault="00B547CC" w:rsidP="00590AC7">
      <w:pPr>
        <w:pStyle w:val="Reference"/>
        <w:rPr>
          <w:shd w:val="clear" w:color="auto" w:fill="FFFFFF"/>
        </w:rPr>
      </w:pPr>
      <w:proofErr w:type="spellStart"/>
      <w:r w:rsidRPr="00B547CC">
        <w:rPr>
          <w:shd w:val="clear" w:color="auto" w:fill="FFFFFF"/>
        </w:rPr>
        <w:t>Manzoore</w:t>
      </w:r>
      <w:proofErr w:type="spellEnd"/>
      <w:r w:rsidRPr="00B547CC">
        <w:rPr>
          <w:shd w:val="clear" w:color="auto" w:fill="FFFFFF"/>
        </w:rPr>
        <w:t xml:space="preserv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36C597A2" w14:textId="77777777" w:rsidR="00B547CC" w:rsidRPr="00B547CC" w:rsidRDefault="00B547CC" w:rsidP="00B547CC">
      <w:pPr>
        <w:pStyle w:val="ListParagraph"/>
        <w:spacing w:line="360" w:lineRule="auto"/>
        <w:jc w:val="both"/>
        <w:rPr>
          <w:color w:val="222222"/>
          <w:szCs w:val="24"/>
          <w:shd w:val="clear" w:color="auto" w:fill="FFFFFF"/>
        </w:rPr>
      </w:pPr>
    </w:p>
    <w:sectPr w:rsidR="00B547CC" w:rsidRPr="00B547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4EF7F76"/>
    <w:multiLevelType w:val="hybridMultilevel"/>
    <w:tmpl w:val="9A821A06"/>
    <w:lvl w:ilvl="0" w:tplc="98EE74BA">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69049316">
    <w:abstractNumId w:val="12"/>
  </w:num>
  <w:num w:numId="2" w16cid:durableId="1712656793">
    <w:abstractNumId w:val="6"/>
  </w:num>
  <w:num w:numId="3" w16cid:durableId="1925844975">
    <w:abstractNumId w:val="17"/>
  </w:num>
  <w:num w:numId="4" w16cid:durableId="1623537524">
    <w:abstractNumId w:val="3"/>
  </w:num>
  <w:num w:numId="5" w16cid:durableId="333149680">
    <w:abstractNumId w:val="14"/>
  </w:num>
  <w:num w:numId="6" w16cid:durableId="1958750756">
    <w:abstractNumId w:val="8"/>
  </w:num>
  <w:num w:numId="7" w16cid:durableId="1466237890">
    <w:abstractNumId w:val="13"/>
  </w:num>
  <w:num w:numId="8" w16cid:durableId="846751398">
    <w:abstractNumId w:val="4"/>
  </w:num>
  <w:num w:numId="9" w16cid:durableId="982584711">
    <w:abstractNumId w:val="7"/>
  </w:num>
  <w:num w:numId="10" w16cid:durableId="247734440">
    <w:abstractNumId w:val="1"/>
  </w:num>
  <w:num w:numId="11" w16cid:durableId="1514879319">
    <w:abstractNumId w:val="16"/>
  </w:num>
  <w:num w:numId="12" w16cid:durableId="1383210328">
    <w:abstractNumId w:val="10"/>
  </w:num>
  <w:num w:numId="13" w16cid:durableId="1513061117">
    <w:abstractNumId w:val="15"/>
  </w:num>
  <w:num w:numId="14" w16cid:durableId="958226418">
    <w:abstractNumId w:val="11"/>
  </w:num>
  <w:num w:numId="15" w16cid:durableId="771170886">
    <w:abstractNumId w:val="5"/>
  </w:num>
  <w:num w:numId="16" w16cid:durableId="1726029251">
    <w:abstractNumId w:val="9"/>
  </w:num>
  <w:num w:numId="17" w16cid:durableId="1939214429">
    <w:abstractNumId w:val="13"/>
    <w:lvlOverride w:ilvl="0">
      <w:startOverride w:val="1"/>
    </w:lvlOverride>
  </w:num>
  <w:num w:numId="18" w16cid:durableId="957906086">
    <w:abstractNumId w:val="13"/>
    <w:lvlOverride w:ilvl="0">
      <w:startOverride w:val="1"/>
    </w:lvlOverride>
  </w:num>
  <w:num w:numId="19" w16cid:durableId="1087652185">
    <w:abstractNumId w:val="13"/>
    <w:lvlOverride w:ilvl="0">
      <w:startOverride w:val="1"/>
    </w:lvlOverride>
  </w:num>
  <w:num w:numId="20" w16cid:durableId="1054889863">
    <w:abstractNumId w:val="14"/>
    <w:lvlOverride w:ilvl="0">
      <w:startOverride w:val="1"/>
    </w:lvlOverride>
  </w:num>
  <w:num w:numId="21" w16cid:durableId="1903178079">
    <w:abstractNumId w:val="14"/>
    <w:lvlOverride w:ilvl="0">
      <w:startOverride w:val="1"/>
    </w:lvlOverride>
  </w:num>
  <w:num w:numId="22" w16cid:durableId="874267395">
    <w:abstractNumId w:val="14"/>
    <w:lvlOverride w:ilvl="0">
      <w:startOverride w:val="1"/>
    </w:lvlOverride>
  </w:num>
  <w:num w:numId="23" w16cid:durableId="1368025285">
    <w:abstractNumId w:val="14"/>
    <w:lvlOverride w:ilvl="0">
      <w:startOverride w:val="1"/>
    </w:lvlOverride>
  </w:num>
  <w:num w:numId="24" w16cid:durableId="944078796">
    <w:abstractNumId w:val="14"/>
    <w:lvlOverride w:ilvl="0">
      <w:startOverride w:val="1"/>
    </w:lvlOverride>
  </w:num>
  <w:num w:numId="25" w16cid:durableId="1653829719">
    <w:abstractNumId w:val="2"/>
  </w:num>
  <w:num w:numId="26"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89B"/>
    <w:rsid w:val="000135D8"/>
    <w:rsid w:val="0009534C"/>
    <w:rsid w:val="001F6D9B"/>
    <w:rsid w:val="002813C5"/>
    <w:rsid w:val="002A7AF7"/>
    <w:rsid w:val="002B02B6"/>
    <w:rsid w:val="004B11C5"/>
    <w:rsid w:val="004F012A"/>
    <w:rsid w:val="00513CE9"/>
    <w:rsid w:val="0053589B"/>
    <w:rsid w:val="00590AC7"/>
    <w:rsid w:val="005C2FE3"/>
    <w:rsid w:val="005D490C"/>
    <w:rsid w:val="005E6427"/>
    <w:rsid w:val="005F6A0F"/>
    <w:rsid w:val="0060490A"/>
    <w:rsid w:val="0060523C"/>
    <w:rsid w:val="006415EA"/>
    <w:rsid w:val="00666BD6"/>
    <w:rsid w:val="006F3FD5"/>
    <w:rsid w:val="00724DB2"/>
    <w:rsid w:val="00755E4F"/>
    <w:rsid w:val="00762EB3"/>
    <w:rsid w:val="007759CD"/>
    <w:rsid w:val="0083760B"/>
    <w:rsid w:val="00887589"/>
    <w:rsid w:val="008D12E4"/>
    <w:rsid w:val="008E6B3F"/>
    <w:rsid w:val="00954454"/>
    <w:rsid w:val="00B547CC"/>
    <w:rsid w:val="00B63BC6"/>
    <w:rsid w:val="00C378D7"/>
    <w:rsid w:val="00CA45BE"/>
    <w:rsid w:val="00D4557A"/>
    <w:rsid w:val="00D5370E"/>
    <w:rsid w:val="00DF1DE1"/>
    <w:rsid w:val="00E61477"/>
    <w:rsid w:val="00F55FA7"/>
    <w:rsid w:val="00FA2D7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AEDE5"/>
  <w15:docId w15:val="{42B83F90-5E12-4ADA-B74C-090025089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90AC7"/>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590AC7"/>
    <w:pPr>
      <w:keepNext/>
      <w:spacing w:before="240" w:after="240"/>
      <w:jc w:val="center"/>
      <w:outlineLvl w:val="0"/>
    </w:pPr>
    <w:rPr>
      <w:b/>
      <w:caps/>
    </w:rPr>
  </w:style>
  <w:style w:type="paragraph" w:styleId="Heading2">
    <w:name w:val="heading 2"/>
    <w:basedOn w:val="Normal"/>
    <w:next w:val="Paragraph"/>
    <w:link w:val="Heading2Char"/>
    <w:qFormat/>
    <w:rsid w:val="00590AC7"/>
    <w:pPr>
      <w:keepNext/>
      <w:spacing w:before="240" w:after="240"/>
      <w:jc w:val="center"/>
      <w:outlineLvl w:val="1"/>
    </w:pPr>
    <w:rPr>
      <w:b/>
    </w:rPr>
  </w:style>
  <w:style w:type="paragraph" w:styleId="Heading3">
    <w:name w:val="heading 3"/>
    <w:basedOn w:val="Normal"/>
    <w:next w:val="Normal"/>
    <w:link w:val="Heading3Char"/>
    <w:qFormat/>
    <w:rsid w:val="00590AC7"/>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590A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AC7"/>
  </w:style>
  <w:style w:type="paragraph" w:styleId="ListParagraph">
    <w:name w:val="List Paragraph"/>
    <w:basedOn w:val="Normal"/>
    <w:uiPriority w:val="34"/>
    <w:rsid w:val="00590AC7"/>
    <w:pPr>
      <w:ind w:left="720"/>
      <w:contextualSpacing/>
    </w:pPr>
  </w:style>
  <w:style w:type="character" w:styleId="Hyperlink">
    <w:name w:val="Hyperlink"/>
    <w:rsid w:val="00590AC7"/>
    <w:rPr>
      <w:color w:val="0000FF"/>
      <w:u w:val="single"/>
    </w:rPr>
  </w:style>
  <w:style w:type="paragraph" w:styleId="BalloonText">
    <w:name w:val="Balloon Text"/>
    <w:basedOn w:val="Normal"/>
    <w:link w:val="BalloonTextChar"/>
    <w:rsid w:val="00590AC7"/>
    <w:rPr>
      <w:rFonts w:ascii="Tahoma" w:hAnsi="Tahoma" w:cs="Tahoma"/>
      <w:sz w:val="16"/>
      <w:szCs w:val="16"/>
    </w:rPr>
  </w:style>
  <w:style w:type="character" w:customStyle="1" w:styleId="BalloonTextChar">
    <w:name w:val="Balloon Text Char"/>
    <w:basedOn w:val="DefaultParagraphFont"/>
    <w:link w:val="BalloonText"/>
    <w:rsid w:val="00590AC7"/>
    <w:rPr>
      <w:rFonts w:ascii="Tahoma" w:eastAsia="Times New Roman" w:hAnsi="Tahoma" w:cs="Tahoma"/>
      <w:kern w:val="0"/>
      <w:sz w:val="16"/>
      <w:szCs w:val="16"/>
      <w:lang w:val="en-US"/>
      <w14:ligatures w14:val="none"/>
    </w:rPr>
  </w:style>
  <w:style w:type="character" w:customStyle="1" w:styleId="UnresolvedMention1">
    <w:name w:val="Unresolved Mention1"/>
    <w:basedOn w:val="DefaultParagraphFont"/>
    <w:uiPriority w:val="99"/>
    <w:semiHidden/>
    <w:unhideWhenUsed/>
    <w:rsid w:val="00D4557A"/>
    <w:rPr>
      <w:color w:val="605E5C"/>
      <w:shd w:val="clear" w:color="auto" w:fill="E1DFDD"/>
    </w:rPr>
  </w:style>
  <w:style w:type="paragraph" w:customStyle="1" w:styleId="2Authors">
    <w:name w:val="2 Authors"/>
    <w:rsid w:val="00D5370E"/>
    <w:pPr>
      <w:spacing w:after="60" w:line="240" w:lineRule="auto"/>
    </w:pPr>
    <w:rPr>
      <w:rFonts w:ascii="Times New Roman" w:eastAsia="Times New Roman" w:hAnsi="Times New Roman" w:cs="Times New Roman"/>
      <w:b/>
      <w:kern w:val="0"/>
      <w:szCs w:val="20"/>
      <w:lang w:val="en-GB"/>
      <w14:ligatures w14:val="none"/>
    </w:rPr>
  </w:style>
  <w:style w:type="paragraph" w:customStyle="1" w:styleId="Paragraph">
    <w:name w:val="Paragraph"/>
    <w:basedOn w:val="Normal"/>
    <w:rsid w:val="00590AC7"/>
    <w:pPr>
      <w:ind w:firstLine="284"/>
      <w:jc w:val="both"/>
    </w:pPr>
    <w:rPr>
      <w:sz w:val="20"/>
    </w:rPr>
  </w:style>
  <w:style w:type="character" w:customStyle="1" w:styleId="Heading1Char">
    <w:name w:val="Heading 1 Char"/>
    <w:basedOn w:val="DefaultParagraphFont"/>
    <w:link w:val="Heading1"/>
    <w:rsid w:val="00DF1DE1"/>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DF1DE1"/>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DF1DE1"/>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590AC7"/>
    <w:rPr>
      <w:sz w:val="16"/>
    </w:rPr>
  </w:style>
  <w:style w:type="character" w:customStyle="1" w:styleId="FootnoteTextChar">
    <w:name w:val="Footnote Text Char"/>
    <w:basedOn w:val="DefaultParagraphFont"/>
    <w:link w:val="FootnoteText"/>
    <w:semiHidden/>
    <w:rsid w:val="00DF1DE1"/>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590AC7"/>
    <w:pPr>
      <w:spacing w:before="1200"/>
      <w:jc w:val="center"/>
    </w:pPr>
    <w:rPr>
      <w:b/>
      <w:sz w:val="36"/>
    </w:rPr>
  </w:style>
  <w:style w:type="paragraph" w:customStyle="1" w:styleId="AuthorName">
    <w:name w:val="Author Name"/>
    <w:basedOn w:val="Normal"/>
    <w:next w:val="AuthorAffiliation"/>
    <w:rsid w:val="00590AC7"/>
    <w:pPr>
      <w:spacing w:before="360" w:after="360"/>
      <w:jc w:val="center"/>
    </w:pPr>
    <w:rPr>
      <w:sz w:val="28"/>
    </w:rPr>
  </w:style>
  <w:style w:type="paragraph" w:customStyle="1" w:styleId="AuthorAffiliation">
    <w:name w:val="Author Affiliation"/>
    <w:basedOn w:val="Normal"/>
    <w:rsid w:val="00590AC7"/>
    <w:pPr>
      <w:jc w:val="center"/>
    </w:pPr>
    <w:rPr>
      <w:i/>
      <w:sz w:val="20"/>
    </w:rPr>
  </w:style>
  <w:style w:type="paragraph" w:customStyle="1" w:styleId="Abstract">
    <w:name w:val="Abstract"/>
    <w:basedOn w:val="Normal"/>
    <w:next w:val="Heading1"/>
    <w:rsid w:val="00590AC7"/>
    <w:pPr>
      <w:spacing w:before="360" w:after="360"/>
      <w:ind w:left="289" w:right="289"/>
      <w:jc w:val="both"/>
    </w:pPr>
    <w:rPr>
      <w:sz w:val="18"/>
    </w:rPr>
  </w:style>
  <w:style w:type="character" w:styleId="FootnoteReference">
    <w:name w:val="footnote reference"/>
    <w:semiHidden/>
    <w:rsid w:val="00590AC7"/>
    <w:rPr>
      <w:vertAlign w:val="superscript"/>
    </w:rPr>
  </w:style>
  <w:style w:type="paragraph" w:customStyle="1" w:styleId="Reference">
    <w:name w:val="Reference"/>
    <w:basedOn w:val="Paragraph"/>
    <w:rsid w:val="00590AC7"/>
    <w:pPr>
      <w:numPr>
        <w:numId w:val="16"/>
      </w:numPr>
      <w:ind w:left="426" w:hanging="426"/>
    </w:pPr>
  </w:style>
  <w:style w:type="paragraph" w:customStyle="1" w:styleId="FigureCaption">
    <w:name w:val="Figure Caption"/>
    <w:next w:val="Paragraph"/>
    <w:rsid w:val="00590AC7"/>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590AC7"/>
    <w:pPr>
      <w:keepNext/>
      <w:ind w:firstLine="0"/>
      <w:jc w:val="center"/>
    </w:pPr>
  </w:style>
  <w:style w:type="paragraph" w:customStyle="1" w:styleId="Equation">
    <w:name w:val="Equation"/>
    <w:basedOn w:val="Paragraph"/>
    <w:rsid w:val="00590AC7"/>
    <w:pPr>
      <w:tabs>
        <w:tab w:val="center" w:pos="4320"/>
        <w:tab w:val="right" w:pos="9242"/>
      </w:tabs>
      <w:ind w:firstLine="0"/>
      <w:jc w:val="center"/>
    </w:pPr>
  </w:style>
  <w:style w:type="table" w:styleId="TableGrid">
    <w:name w:val="Table Grid"/>
    <w:basedOn w:val="TableNormal"/>
    <w:rsid w:val="00590AC7"/>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90AC7"/>
    <w:pPr>
      <w:numPr>
        <w:numId w:val="15"/>
      </w:numPr>
      <w:ind w:left="641" w:hanging="357"/>
    </w:pPr>
  </w:style>
  <w:style w:type="paragraph" w:customStyle="1" w:styleId="AuthorEmail">
    <w:name w:val="Author Email"/>
    <w:basedOn w:val="Normal"/>
    <w:qFormat/>
    <w:rsid w:val="00590AC7"/>
    <w:pPr>
      <w:jc w:val="center"/>
    </w:pPr>
    <w:rPr>
      <w:sz w:val="20"/>
    </w:rPr>
  </w:style>
  <w:style w:type="paragraph" w:styleId="NormalWeb">
    <w:name w:val="Normal (Web)"/>
    <w:basedOn w:val="Normal"/>
    <w:uiPriority w:val="99"/>
    <w:unhideWhenUsed/>
    <w:rsid w:val="00590AC7"/>
    <w:pPr>
      <w:spacing w:before="100" w:beforeAutospacing="1" w:after="100" w:afterAutospacing="1"/>
    </w:pPr>
    <w:rPr>
      <w:szCs w:val="24"/>
      <w:lang w:val="en-GB" w:eastAsia="en-GB"/>
    </w:rPr>
  </w:style>
  <w:style w:type="character" w:styleId="Strong">
    <w:name w:val="Strong"/>
    <w:basedOn w:val="DefaultParagraphFont"/>
    <w:uiPriority w:val="22"/>
    <w:qFormat/>
    <w:rsid w:val="00590AC7"/>
    <w:rPr>
      <w:b/>
      <w:bCs/>
    </w:rPr>
  </w:style>
  <w:style w:type="character" w:styleId="Emphasis">
    <w:name w:val="Emphasis"/>
    <w:basedOn w:val="DefaultParagraphFont"/>
    <w:uiPriority w:val="20"/>
    <w:qFormat/>
    <w:rsid w:val="00590AC7"/>
    <w:rPr>
      <w:i/>
      <w:iCs/>
    </w:rPr>
  </w:style>
  <w:style w:type="paragraph" w:customStyle="1" w:styleId="TableCaption">
    <w:name w:val="Table Caption"/>
    <w:basedOn w:val="FigureCaption"/>
    <w:qFormat/>
    <w:rsid w:val="00590AC7"/>
    <w:rPr>
      <w:szCs w:val="18"/>
    </w:rPr>
  </w:style>
  <w:style w:type="paragraph" w:customStyle="1" w:styleId="Paragraphnumbered">
    <w:name w:val="Paragraph (numbered)"/>
    <w:rsid w:val="00590AC7"/>
    <w:pPr>
      <w:numPr>
        <w:numId w:val="5"/>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590AC7"/>
    <w:rPr>
      <w:color w:val="808080"/>
      <w:shd w:val="clear" w:color="auto" w:fill="E6E6E6"/>
    </w:rPr>
  </w:style>
  <w:style w:type="character" w:styleId="CommentReference">
    <w:name w:val="annotation reference"/>
    <w:basedOn w:val="DefaultParagraphFont"/>
    <w:semiHidden/>
    <w:unhideWhenUsed/>
    <w:rsid w:val="00590AC7"/>
    <w:rPr>
      <w:sz w:val="16"/>
      <w:szCs w:val="16"/>
    </w:rPr>
  </w:style>
  <w:style w:type="paragraph" w:styleId="CommentText">
    <w:name w:val="annotation text"/>
    <w:basedOn w:val="Normal"/>
    <w:link w:val="CommentTextChar"/>
    <w:semiHidden/>
    <w:unhideWhenUsed/>
    <w:rsid w:val="00590AC7"/>
    <w:rPr>
      <w:sz w:val="20"/>
    </w:rPr>
  </w:style>
  <w:style w:type="character" w:customStyle="1" w:styleId="CommentTextChar">
    <w:name w:val="Comment Text Char"/>
    <w:basedOn w:val="DefaultParagraphFont"/>
    <w:link w:val="CommentText"/>
    <w:semiHidden/>
    <w:rsid w:val="00590AC7"/>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590AC7"/>
    <w:rPr>
      <w:b/>
      <w:bCs/>
    </w:rPr>
  </w:style>
  <w:style w:type="character" w:customStyle="1" w:styleId="CommentSubjectChar">
    <w:name w:val="Comment Subject Char"/>
    <w:basedOn w:val="CommentTextChar"/>
    <w:link w:val="CommentSubject"/>
    <w:semiHidden/>
    <w:rsid w:val="00590AC7"/>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549117">
      <w:bodyDiv w:val="1"/>
      <w:marLeft w:val="0"/>
      <w:marRight w:val="0"/>
      <w:marTop w:val="0"/>
      <w:marBottom w:val="0"/>
      <w:divBdr>
        <w:top w:val="none" w:sz="0" w:space="0" w:color="auto"/>
        <w:left w:val="none" w:sz="0" w:space="0" w:color="auto"/>
        <w:bottom w:val="none" w:sz="0" w:space="0" w:color="auto"/>
        <w:right w:val="none" w:sz="0" w:space="0" w:color="auto"/>
      </w:divBdr>
    </w:div>
    <w:div w:id="411123301">
      <w:bodyDiv w:val="1"/>
      <w:marLeft w:val="0"/>
      <w:marRight w:val="0"/>
      <w:marTop w:val="0"/>
      <w:marBottom w:val="0"/>
      <w:divBdr>
        <w:top w:val="none" w:sz="0" w:space="0" w:color="auto"/>
        <w:left w:val="none" w:sz="0" w:space="0" w:color="auto"/>
        <w:bottom w:val="none" w:sz="0" w:space="0" w:color="auto"/>
        <w:right w:val="none" w:sz="0" w:space="0" w:color="auto"/>
      </w:divBdr>
      <w:divsChild>
        <w:div w:id="800150352">
          <w:marLeft w:val="0"/>
          <w:marRight w:val="0"/>
          <w:marTop w:val="0"/>
          <w:marBottom w:val="0"/>
          <w:divBdr>
            <w:top w:val="none" w:sz="0" w:space="0" w:color="auto"/>
            <w:left w:val="none" w:sz="0" w:space="0" w:color="auto"/>
            <w:bottom w:val="none" w:sz="0" w:space="0" w:color="auto"/>
            <w:right w:val="none" w:sz="0" w:space="0" w:color="auto"/>
          </w:divBdr>
          <w:divsChild>
            <w:div w:id="398485305">
              <w:marLeft w:val="0"/>
              <w:marRight w:val="0"/>
              <w:marTop w:val="0"/>
              <w:marBottom w:val="0"/>
              <w:divBdr>
                <w:top w:val="none" w:sz="0" w:space="0" w:color="auto"/>
                <w:left w:val="none" w:sz="0" w:space="0" w:color="auto"/>
                <w:bottom w:val="none" w:sz="0" w:space="0" w:color="auto"/>
                <w:right w:val="none" w:sz="0" w:space="0" w:color="auto"/>
              </w:divBdr>
              <w:divsChild>
                <w:div w:id="679240965">
                  <w:marLeft w:val="0"/>
                  <w:marRight w:val="0"/>
                  <w:marTop w:val="0"/>
                  <w:marBottom w:val="0"/>
                  <w:divBdr>
                    <w:top w:val="none" w:sz="0" w:space="0" w:color="auto"/>
                    <w:left w:val="none" w:sz="0" w:space="0" w:color="auto"/>
                    <w:bottom w:val="none" w:sz="0" w:space="0" w:color="auto"/>
                    <w:right w:val="none" w:sz="0" w:space="0" w:color="auto"/>
                  </w:divBdr>
                  <w:divsChild>
                    <w:div w:id="1387483443">
                      <w:marLeft w:val="0"/>
                      <w:marRight w:val="0"/>
                      <w:marTop w:val="120"/>
                      <w:marBottom w:val="0"/>
                      <w:divBdr>
                        <w:top w:val="none" w:sz="0" w:space="0" w:color="auto"/>
                        <w:left w:val="none" w:sz="0" w:space="0" w:color="auto"/>
                        <w:bottom w:val="none" w:sz="0" w:space="0" w:color="auto"/>
                        <w:right w:val="none" w:sz="0" w:space="0" w:color="auto"/>
                      </w:divBdr>
                      <w:divsChild>
                        <w:div w:id="1308314698">
                          <w:marLeft w:val="0"/>
                          <w:marRight w:val="0"/>
                          <w:marTop w:val="0"/>
                          <w:marBottom w:val="0"/>
                          <w:divBdr>
                            <w:top w:val="none" w:sz="0" w:space="0" w:color="auto"/>
                            <w:left w:val="none" w:sz="0" w:space="0" w:color="auto"/>
                            <w:bottom w:val="none" w:sz="0" w:space="0" w:color="auto"/>
                            <w:right w:val="none" w:sz="0" w:space="0" w:color="auto"/>
                          </w:divBdr>
                          <w:divsChild>
                            <w:div w:id="284193181">
                              <w:marLeft w:val="0"/>
                              <w:marRight w:val="0"/>
                              <w:marTop w:val="0"/>
                              <w:marBottom w:val="0"/>
                              <w:divBdr>
                                <w:top w:val="none" w:sz="0" w:space="0" w:color="auto"/>
                                <w:left w:val="none" w:sz="0" w:space="0" w:color="auto"/>
                                <w:bottom w:val="none" w:sz="0" w:space="0" w:color="auto"/>
                                <w:right w:val="none" w:sz="0" w:space="0" w:color="auto"/>
                              </w:divBdr>
                              <w:divsChild>
                                <w:div w:id="620766291">
                                  <w:marLeft w:val="0"/>
                                  <w:marRight w:val="0"/>
                                  <w:marTop w:val="0"/>
                                  <w:marBottom w:val="0"/>
                                  <w:divBdr>
                                    <w:top w:val="none" w:sz="0" w:space="0" w:color="auto"/>
                                    <w:left w:val="none" w:sz="0" w:space="0" w:color="auto"/>
                                    <w:bottom w:val="none" w:sz="0" w:space="0" w:color="auto"/>
                                    <w:right w:val="none" w:sz="0" w:space="0" w:color="auto"/>
                                  </w:divBdr>
                                </w:div>
                                <w:div w:id="300044644">
                                  <w:marLeft w:val="0"/>
                                  <w:marRight w:val="0"/>
                                  <w:marTop w:val="0"/>
                                  <w:marBottom w:val="0"/>
                                  <w:divBdr>
                                    <w:top w:val="none" w:sz="0" w:space="0" w:color="auto"/>
                                    <w:left w:val="none" w:sz="0" w:space="0" w:color="auto"/>
                                    <w:bottom w:val="none" w:sz="0" w:space="0" w:color="auto"/>
                                    <w:right w:val="none" w:sz="0" w:space="0" w:color="auto"/>
                                  </w:divBdr>
                                </w:div>
                                <w:div w:id="193538909">
                                  <w:marLeft w:val="0"/>
                                  <w:marRight w:val="0"/>
                                  <w:marTop w:val="0"/>
                                  <w:marBottom w:val="0"/>
                                  <w:divBdr>
                                    <w:top w:val="none" w:sz="0" w:space="0" w:color="auto"/>
                                    <w:left w:val="none" w:sz="0" w:space="0" w:color="auto"/>
                                    <w:bottom w:val="none" w:sz="0" w:space="0" w:color="auto"/>
                                    <w:right w:val="none" w:sz="0" w:space="0" w:color="auto"/>
                                  </w:divBdr>
                                </w:div>
                                <w:div w:id="563569701">
                                  <w:marLeft w:val="0"/>
                                  <w:marRight w:val="0"/>
                                  <w:marTop w:val="0"/>
                                  <w:marBottom w:val="0"/>
                                  <w:divBdr>
                                    <w:top w:val="none" w:sz="0" w:space="0" w:color="auto"/>
                                    <w:left w:val="none" w:sz="0" w:space="0" w:color="auto"/>
                                    <w:bottom w:val="none" w:sz="0" w:space="0" w:color="auto"/>
                                    <w:right w:val="none" w:sz="0" w:space="0" w:color="auto"/>
                                  </w:divBdr>
                                </w:div>
                                <w:div w:id="305672160">
                                  <w:marLeft w:val="0"/>
                                  <w:marRight w:val="0"/>
                                  <w:marTop w:val="0"/>
                                  <w:marBottom w:val="0"/>
                                  <w:divBdr>
                                    <w:top w:val="none" w:sz="0" w:space="0" w:color="auto"/>
                                    <w:left w:val="none" w:sz="0" w:space="0" w:color="auto"/>
                                    <w:bottom w:val="none" w:sz="0" w:space="0" w:color="auto"/>
                                    <w:right w:val="none" w:sz="0" w:space="0" w:color="auto"/>
                                  </w:divBdr>
                                </w:div>
                                <w:div w:id="1264194065">
                                  <w:marLeft w:val="0"/>
                                  <w:marRight w:val="0"/>
                                  <w:marTop w:val="0"/>
                                  <w:marBottom w:val="0"/>
                                  <w:divBdr>
                                    <w:top w:val="none" w:sz="0" w:space="0" w:color="auto"/>
                                    <w:left w:val="none" w:sz="0" w:space="0" w:color="auto"/>
                                    <w:bottom w:val="none" w:sz="0" w:space="0" w:color="auto"/>
                                    <w:right w:val="none" w:sz="0" w:space="0" w:color="auto"/>
                                  </w:divBdr>
                                </w:div>
                                <w:div w:id="411007069">
                                  <w:marLeft w:val="0"/>
                                  <w:marRight w:val="0"/>
                                  <w:marTop w:val="0"/>
                                  <w:marBottom w:val="0"/>
                                  <w:divBdr>
                                    <w:top w:val="none" w:sz="0" w:space="0" w:color="auto"/>
                                    <w:left w:val="none" w:sz="0" w:space="0" w:color="auto"/>
                                    <w:bottom w:val="none" w:sz="0" w:space="0" w:color="auto"/>
                                    <w:right w:val="none" w:sz="0" w:space="0" w:color="auto"/>
                                  </w:divBdr>
                                </w:div>
                                <w:div w:id="714157326">
                                  <w:marLeft w:val="0"/>
                                  <w:marRight w:val="0"/>
                                  <w:marTop w:val="0"/>
                                  <w:marBottom w:val="0"/>
                                  <w:divBdr>
                                    <w:top w:val="none" w:sz="0" w:space="0" w:color="auto"/>
                                    <w:left w:val="none" w:sz="0" w:space="0" w:color="auto"/>
                                    <w:bottom w:val="none" w:sz="0" w:space="0" w:color="auto"/>
                                    <w:right w:val="none" w:sz="0" w:space="0" w:color="auto"/>
                                  </w:divBdr>
                                </w:div>
                                <w:div w:id="4028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976223">
          <w:marLeft w:val="0"/>
          <w:marRight w:val="0"/>
          <w:marTop w:val="0"/>
          <w:marBottom w:val="0"/>
          <w:divBdr>
            <w:top w:val="none" w:sz="0" w:space="0" w:color="auto"/>
            <w:left w:val="none" w:sz="0" w:space="0" w:color="auto"/>
            <w:bottom w:val="none" w:sz="0" w:space="0" w:color="auto"/>
            <w:right w:val="none" w:sz="0" w:space="0" w:color="auto"/>
          </w:divBdr>
          <w:divsChild>
            <w:div w:id="1128351605">
              <w:marLeft w:val="0"/>
              <w:marRight w:val="0"/>
              <w:marTop w:val="0"/>
              <w:marBottom w:val="0"/>
              <w:divBdr>
                <w:top w:val="none" w:sz="0" w:space="0" w:color="auto"/>
                <w:left w:val="none" w:sz="0" w:space="0" w:color="auto"/>
                <w:bottom w:val="none" w:sz="0" w:space="0" w:color="auto"/>
                <w:right w:val="none" w:sz="0" w:space="0" w:color="auto"/>
              </w:divBdr>
              <w:divsChild>
                <w:div w:id="609898380">
                  <w:marLeft w:val="0"/>
                  <w:marRight w:val="0"/>
                  <w:marTop w:val="0"/>
                  <w:marBottom w:val="0"/>
                  <w:divBdr>
                    <w:top w:val="none" w:sz="0" w:space="0" w:color="auto"/>
                    <w:left w:val="none" w:sz="0" w:space="0" w:color="auto"/>
                    <w:bottom w:val="none" w:sz="0" w:space="0" w:color="auto"/>
                    <w:right w:val="none" w:sz="0" w:space="0" w:color="auto"/>
                  </w:divBdr>
                  <w:divsChild>
                    <w:div w:id="87218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321597">
      <w:bodyDiv w:val="1"/>
      <w:marLeft w:val="0"/>
      <w:marRight w:val="0"/>
      <w:marTop w:val="0"/>
      <w:marBottom w:val="0"/>
      <w:divBdr>
        <w:top w:val="none" w:sz="0" w:space="0" w:color="auto"/>
        <w:left w:val="none" w:sz="0" w:space="0" w:color="auto"/>
        <w:bottom w:val="none" w:sz="0" w:space="0" w:color="auto"/>
        <w:right w:val="none" w:sz="0" w:space="0" w:color="auto"/>
      </w:divBdr>
    </w:div>
    <w:div w:id="493765194">
      <w:bodyDiv w:val="1"/>
      <w:marLeft w:val="0"/>
      <w:marRight w:val="0"/>
      <w:marTop w:val="0"/>
      <w:marBottom w:val="0"/>
      <w:divBdr>
        <w:top w:val="none" w:sz="0" w:space="0" w:color="auto"/>
        <w:left w:val="none" w:sz="0" w:space="0" w:color="auto"/>
        <w:bottom w:val="none" w:sz="0" w:space="0" w:color="auto"/>
        <w:right w:val="none" w:sz="0" w:space="0" w:color="auto"/>
      </w:divBdr>
    </w:div>
    <w:div w:id="667949866">
      <w:bodyDiv w:val="1"/>
      <w:marLeft w:val="0"/>
      <w:marRight w:val="0"/>
      <w:marTop w:val="0"/>
      <w:marBottom w:val="0"/>
      <w:divBdr>
        <w:top w:val="none" w:sz="0" w:space="0" w:color="auto"/>
        <w:left w:val="none" w:sz="0" w:space="0" w:color="auto"/>
        <w:bottom w:val="none" w:sz="0" w:space="0" w:color="auto"/>
        <w:right w:val="none" w:sz="0" w:space="0" w:color="auto"/>
      </w:divBdr>
    </w:div>
    <w:div w:id="759259068">
      <w:bodyDiv w:val="1"/>
      <w:marLeft w:val="0"/>
      <w:marRight w:val="0"/>
      <w:marTop w:val="0"/>
      <w:marBottom w:val="0"/>
      <w:divBdr>
        <w:top w:val="none" w:sz="0" w:space="0" w:color="auto"/>
        <w:left w:val="none" w:sz="0" w:space="0" w:color="auto"/>
        <w:bottom w:val="none" w:sz="0" w:space="0" w:color="auto"/>
        <w:right w:val="none" w:sz="0" w:space="0" w:color="auto"/>
      </w:divBdr>
    </w:div>
    <w:div w:id="951479075">
      <w:bodyDiv w:val="1"/>
      <w:marLeft w:val="0"/>
      <w:marRight w:val="0"/>
      <w:marTop w:val="0"/>
      <w:marBottom w:val="0"/>
      <w:divBdr>
        <w:top w:val="none" w:sz="0" w:space="0" w:color="auto"/>
        <w:left w:val="none" w:sz="0" w:space="0" w:color="auto"/>
        <w:bottom w:val="none" w:sz="0" w:space="0" w:color="auto"/>
        <w:right w:val="none" w:sz="0" w:space="0" w:color="auto"/>
      </w:divBdr>
    </w:div>
    <w:div w:id="1249457946">
      <w:bodyDiv w:val="1"/>
      <w:marLeft w:val="0"/>
      <w:marRight w:val="0"/>
      <w:marTop w:val="0"/>
      <w:marBottom w:val="0"/>
      <w:divBdr>
        <w:top w:val="none" w:sz="0" w:space="0" w:color="auto"/>
        <w:left w:val="none" w:sz="0" w:space="0" w:color="auto"/>
        <w:bottom w:val="none" w:sz="0" w:space="0" w:color="auto"/>
        <w:right w:val="none" w:sz="0" w:space="0" w:color="auto"/>
      </w:divBdr>
    </w:div>
    <w:div w:id="1348797863">
      <w:bodyDiv w:val="1"/>
      <w:marLeft w:val="0"/>
      <w:marRight w:val="0"/>
      <w:marTop w:val="0"/>
      <w:marBottom w:val="0"/>
      <w:divBdr>
        <w:top w:val="none" w:sz="0" w:space="0" w:color="auto"/>
        <w:left w:val="none" w:sz="0" w:space="0" w:color="auto"/>
        <w:bottom w:val="none" w:sz="0" w:space="0" w:color="auto"/>
        <w:right w:val="none" w:sz="0" w:space="0" w:color="auto"/>
      </w:divBdr>
    </w:div>
    <w:div w:id="1427651831">
      <w:bodyDiv w:val="1"/>
      <w:marLeft w:val="0"/>
      <w:marRight w:val="0"/>
      <w:marTop w:val="0"/>
      <w:marBottom w:val="0"/>
      <w:divBdr>
        <w:top w:val="none" w:sz="0" w:space="0" w:color="auto"/>
        <w:left w:val="none" w:sz="0" w:space="0" w:color="auto"/>
        <w:bottom w:val="none" w:sz="0" w:space="0" w:color="auto"/>
        <w:right w:val="none" w:sz="0" w:space="0" w:color="auto"/>
      </w:divBdr>
    </w:div>
    <w:div w:id="1499270201">
      <w:bodyDiv w:val="1"/>
      <w:marLeft w:val="0"/>
      <w:marRight w:val="0"/>
      <w:marTop w:val="0"/>
      <w:marBottom w:val="0"/>
      <w:divBdr>
        <w:top w:val="none" w:sz="0" w:space="0" w:color="auto"/>
        <w:left w:val="none" w:sz="0" w:space="0" w:color="auto"/>
        <w:bottom w:val="none" w:sz="0" w:space="0" w:color="auto"/>
        <w:right w:val="none" w:sz="0" w:space="0" w:color="auto"/>
      </w:divBdr>
    </w:div>
    <w:div w:id="1676347804">
      <w:bodyDiv w:val="1"/>
      <w:marLeft w:val="0"/>
      <w:marRight w:val="0"/>
      <w:marTop w:val="0"/>
      <w:marBottom w:val="0"/>
      <w:divBdr>
        <w:top w:val="none" w:sz="0" w:space="0" w:color="auto"/>
        <w:left w:val="none" w:sz="0" w:space="0" w:color="auto"/>
        <w:bottom w:val="none" w:sz="0" w:space="0" w:color="auto"/>
        <w:right w:val="none" w:sz="0" w:space="0" w:color="auto"/>
      </w:divBdr>
    </w:div>
    <w:div w:id="177971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hyperlink" Target="https://doi.org/10.1007/s11664-025-1195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07/s11664-025-12174-1" TargetMode="External"/><Relationship Id="rId5" Type="http://schemas.openxmlformats.org/officeDocument/2006/relationships/hyperlink" Target="mailto:srini.kal_lpu@yahoo.com" TargetMode="External"/><Relationship Id="rId10" Type="http://schemas.openxmlformats.org/officeDocument/2006/relationships/hyperlink" Target="https://doi.org/10.1007/s10973-025-14302-9"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7</Pages>
  <Words>4008</Words>
  <Characters>22851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16</cp:revision>
  <dcterms:created xsi:type="dcterms:W3CDTF">2025-07-25T08:46:00Z</dcterms:created>
  <dcterms:modified xsi:type="dcterms:W3CDTF">2025-09-14T12:47:00Z</dcterms:modified>
</cp:coreProperties>
</file>