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8A8FC" w14:textId="77777777" w:rsidR="00CC746A" w:rsidRPr="00CC746A" w:rsidRDefault="00CC746A" w:rsidP="0020559A">
      <w:pPr>
        <w:pStyle w:val="PaperTitle"/>
      </w:pPr>
      <w:r w:rsidRPr="00CC746A">
        <w:t>Influence of Printing Parameters on Stiffness–Ductility Characteristics of Polycarbonate/Graphene Composites</w:t>
      </w:r>
    </w:p>
    <w:p w14:paraId="0977949B" w14:textId="73C7DC61" w:rsidR="00474CA6" w:rsidRPr="0020559A" w:rsidRDefault="00474CA6" w:rsidP="00474CA6">
      <w:pPr>
        <w:pStyle w:val="BodyText"/>
        <w:spacing w:before="240" w:after="240" w:line="360" w:lineRule="auto"/>
        <w:ind w:right="356"/>
        <w:jc w:val="center"/>
        <w:rPr>
          <w:vertAlign w:val="superscript"/>
        </w:rPr>
      </w:pPr>
      <w:r w:rsidRPr="00474CA6">
        <w:t xml:space="preserve"> R</w:t>
      </w:r>
      <w:r w:rsidRPr="00474CA6">
        <w:rPr>
          <w:spacing w:val="-1"/>
        </w:rPr>
        <w:t xml:space="preserve"> </w:t>
      </w:r>
      <w:r w:rsidRPr="00474CA6">
        <w:t>Endymion</w:t>
      </w:r>
      <w:r w:rsidRPr="00474CA6">
        <w:rPr>
          <w:spacing w:val="-1"/>
        </w:rPr>
        <w:t xml:space="preserve"> </w:t>
      </w:r>
      <w:r w:rsidRPr="00474CA6">
        <w:t>Grosious</w:t>
      </w:r>
      <w:r w:rsidR="0020559A">
        <w:rPr>
          <w:vertAlign w:val="superscript"/>
        </w:rPr>
        <w:t>1</w:t>
      </w:r>
      <w:r w:rsidRPr="00474CA6">
        <w:rPr>
          <w:spacing w:val="1"/>
        </w:rPr>
        <w:t xml:space="preserve">, </w:t>
      </w:r>
      <w:r w:rsidRPr="00474CA6">
        <w:t>Natrayan</w:t>
      </w:r>
      <w:r w:rsidRPr="00474CA6">
        <w:rPr>
          <w:spacing w:val="-1"/>
        </w:rPr>
        <w:t xml:space="preserve"> </w:t>
      </w:r>
      <w:r w:rsidRPr="00474CA6">
        <w:t>Lakshmaiya</w:t>
      </w:r>
      <w:r w:rsidR="0020559A">
        <w:rPr>
          <w:vertAlign w:val="superscript"/>
        </w:rPr>
        <w:t>1,a)</w:t>
      </w:r>
    </w:p>
    <w:p w14:paraId="4B8CB59B" w14:textId="555E6CBF" w:rsidR="00474CA6" w:rsidRPr="00474CA6" w:rsidRDefault="0020559A" w:rsidP="0020559A">
      <w:pPr>
        <w:pStyle w:val="AuthorAffiliation"/>
      </w:pPr>
      <w:r>
        <w:rPr>
          <w:vertAlign w:val="superscript"/>
        </w:rPr>
        <w:t>1</w:t>
      </w:r>
      <w:r w:rsidR="00474CA6" w:rsidRPr="00474CA6">
        <w:t>Department</w:t>
      </w:r>
      <w:r w:rsidR="00474CA6" w:rsidRPr="00474CA6">
        <w:rPr>
          <w:spacing w:val="-1"/>
        </w:rPr>
        <w:t xml:space="preserve"> </w:t>
      </w:r>
      <w:r w:rsidR="00474CA6" w:rsidRPr="00474CA6">
        <w:t>of Mechanical Engineering,</w:t>
      </w:r>
      <w:r w:rsidR="00474CA6" w:rsidRPr="00474CA6">
        <w:rPr>
          <w:spacing w:val="-1"/>
        </w:rPr>
        <w:t xml:space="preserve"> </w:t>
      </w:r>
      <w:r w:rsidR="00474CA6" w:rsidRPr="00474CA6">
        <w:t>Saveetha</w:t>
      </w:r>
      <w:r w:rsidR="00474CA6" w:rsidRPr="00474CA6">
        <w:rPr>
          <w:spacing w:val="-1"/>
        </w:rPr>
        <w:t xml:space="preserve"> </w:t>
      </w:r>
      <w:r w:rsidR="00474CA6" w:rsidRPr="00474CA6">
        <w:t>School of</w:t>
      </w:r>
      <w:r w:rsidR="00474CA6" w:rsidRPr="00474CA6">
        <w:rPr>
          <w:spacing w:val="-1"/>
        </w:rPr>
        <w:t xml:space="preserve"> </w:t>
      </w:r>
      <w:r w:rsidR="00474CA6" w:rsidRPr="00474CA6">
        <w:t>Engineering,</w:t>
      </w:r>
      <w:r w:rsidR="00474CA6" w:rsidRPr="00474CA6">
        <w:rPr>
          <w:spacing w:val="-1"/>
        </w:rPr>
        <w:t xml:space="preserve"> </w:t>
      </w:r>
      <w:r w:rsidR="00474CA6" w:rsidRPr="00474CA6">
        <w:t xml:space="preserve">SIMATS, </w:t>
      </w:r>
      <w:r w:rsidR="00474CA6" w:rsidRPr="00474CA6">
        <w:rPr>
          <w:spacing w:val="-2"/>
        </w:rPr>
        <w:t xml:space="preserve">Chennai </w:t>
      </w:r>
      <w:r w:rsidR="00474CA6" w:rsidRPr="00474CA6">
        <w:t>-602105,</w:t>
      </w:r>
      <w:r w:rsidR="00474CA6" w:rsidRPr="00474CA6">
        <w:rPr>
          <w:spacing w:val="-1"/>
        </w:rPr>
        <w:t xml:space="preserve"> </w:t>
      </w:r>
      <w:r w:rsidR="00474CA6" w:rsidRPr="00474CA6">
        <w:t>Tamil</w:t>
      </w:r>
      <w:r w:rsidR="00474CA6" w:rsidRPr="00474CA6">
        <w:rPr>
          <w:spacing w:val="-1"/>
        </w:rPr>
        <w:t xml:space="preserve"> </w:t>
      </w:r>
      <w:r w:rsidR="00474CA6" w:rsidRPr="00474CA6">
        <w:t xml:space="preserve">Nadu, </w:t>
      </w:r>
      <w:r w:rsidR="00474CA6" w:rsidRPr="00474CA6">
        <w:rPr>
          <w:spacing w:val="-2"/>
        </w:rPr>
        <w:t>India.</w:t>
      </w:r>
    </w:p>
    <w:p w14:paraId="701FD718" w14:textId="4789C0D1" w:rsidR="00474CA6" w:rsidRPr="00474CA6" w:rsidRDefault="00474CA6" w:rsidP="0020559A">
      <w:pPr>
        <w:pStyle w:val="AuthorEmail"/>
      </w:pPr>
      <w:r w:rsidRPr="00474CA6">
        <w:t>Corresponding</w:t>
      </w:r>
      <w:r w:rsidRPr="00474CA6">
        <w:rPr>
          <w:spacing w:val="-3"/>
        </w:rPr>
        <w:t xml:space="preserve"> </w:t>
      </w:r>
      <w:r w:rsidRPr="00474CA6">
        <w:t xml:space="preserve">authors: </w:t>
      </w:r>
      <w:r w:rsidR="0020559A">
        <w:rPr>
          <w:vertAlign w:val="superscript"/>
        </w:rPr>
        <w:t>a)</w:t>
      </w:r>
      <w:hyperlink r:id="rId5" w:history="1">
        <w:r w:rsidR="0020559A" w:rsidRPr="00BA074E">
          <w:rPr>
            <w:rStyle w:val="Hyperlink"/>
          </w:rPr>
          <w:t>natrayanphd@gmail.com</w:t>
        </w:r>
      </w:hyperlink>
    </w:p>
    <w:p w14:paraId="3D82D6CE" w14:textId="77777777" w:rsidR="0020559A" w:rsidRDefault="008D1138" w:rsidP="0020559A">
      <w:pPr>
        <w:pStyle w:val="Abstract"/>
      </w:pPr>
      <w:r w:rsidRPr="00474CA6">
        <w:rPr>
          <w:b/>
          <w:bCs/>
        </w:rPr>
        <w:t>Abstract</w:t>
      </w:r>
      <w:r w:rsidR="0020559A">
        <w:rPr>
          <w:b/>
          <w:bCs/>
        </w:rPr>
        <w:t xml:space="preserve">: </w:t>
      </w:r>
      <w:r w:rsidR="00276CF5" w:rsidRPr="00474CA6">
        <w:t>This study investigates which the nozzle temperature (200–220 °C), printing speed (15–25 mm/s), and bed temperature (60–80 °C) of 95 percent polycarbonate and 5 percent graphene composite specimens made using FDM technology affect their tensile Young's modulus and tensile elongation. Nine experimental scenarios were carefully evaluated using a Taguchi orthogonal array technique, which was backed by regression modeling and ANOVA. According to the results, nozzle temperature had the most influence, accounting for 88.18% of the tensile Young's modulus and 87.63% of the tensile elongation. Printing speed and bed temperature had less of an impact, at around 8% and 2%, respectively. The best tensile Young's modulus (5000 MPa) and the lowest tensile elongation (20.00%) were obtained by combining the ideal nozzle temperature of 200 °C, printing speed of 15 mm/s, and bed temperature of 60 °C. According to contour plots, bed heating between 65 and 75 degrees Celsius and moderate nozzle temperatures (200–210 degrees Celsius) increase stiffness while reducing elongation. All things considered, this study offers a precise optimization framework for enhancing the mechanical performance and print quality of polycarbonate–graphene composites, directing the use of sophisticated functional FDM-printed materials in the future.</w:t>
      </w:r>
    </w:p>
    <w:p w14:paraId="6D297C50" w14:textId="1A6C0830" w:rsidR="008D1138" w:rsidRPr="00474CA6" w:rsidRDefault="00276CF5" w:rsidP="0020559A">
      <w:pPr>
        <w:pStyle w:val="Abstract"/>
        <w:rPr>
          <w:color w:val="000000" w:themeColor="text1"/>
        </w:rPr>
      </w:pPr>
      <w:r w:rsidRPr="00474CA6">
        <w:rPr>
          <w:b/>
          <w:bCs/>
          <w:color w:val="000000" w:themeColor="text1"/>
        </w:rPr>
        <w:t>Keywords:</w:t>
      </w:r>
      <w:r w:rsidRPr="00474CA6">
        <w:rPr>
          <w:color w:val="000000" w:themeColor="text1"/>
        </w:rPr>
        <w:t xml:space="preserve"> Polycarbonate, Graphene, Tensile Elongation, Tensile Youngs modulus,</w:t>
      </w:r>
      <w:r w:rsidR="006F24FE">
        <w:rPr>
          <w:color w:val="000000" w:themeColor="text1"/>
        </w:rPr>
        <w:t xml:space="preserve"> </w:t>
      </w:r>
      <w:r w:rsidRPr="00474CA6">
        <w:rPr>
          <w:color w:val="000000" w:themeColor="text1"/>
        </w:rPr>
        <w:t>Parameters and Taguchi analysis.</w:t>
      </w:r>
    </w:p>
    <w:p w14:paraId="6B92FCC0" w14:textId="77777777" w:rsidR="008D1138" w:rsidRPr="00474CA6" w:rsidRDefault="00276CF5" w:rsidP="0020559A">
      <w:pPr>
        <w:pStyle w:val="Heading1"/>
      </w:pPr>
      <w:r w:rsidRPr="00474CA6">
        <w:t>Introduction</w:t>
      </w:r>
    </w:p>
    <w:p w14:paraId="00F73CFA" w14:textId="77777777" w:rsidR="00474CA6" w:rsidRDefault="00264215" w:rsidP="0020559A">
      <w:pPr>
        <w:pStyle w:val="Paragraph"/>
      </w:pPr>
      <w:r w:rsidRPr="00474CA6">
        <w:t>Additive manufacturing is extensively utilized in the electrical industry to produce additional electrical components. Additive manufacturing materials have enormous material characteristics, and additive manufacturing is capable of producing good design structures [1].</w:t>
      </w:r>
      <w:r w:rsidR="001F1316" w:rsidRPr="00474CA6">
        <w:t xml:space="preserve"> Polycarbonate and graphene materials are widely employed in the electrical </w:t>
      </w:r>
      <w:r w:rsidR="00853F0D" w:rsidRPr="00474CA6">
        <w:t>sector. These</w:t>
      </w:r>
      <w:r w:rsidR="001F1316" w:rsidRPr="00474CA6">
        <w:t xml:space="preserve"> two materials are used to make enclosures, switchboards, circuit boards, connectors, and a variety of electronic equipment</w:t>
      </w:r>
      <w:r w:rsidR="00853F0D" w:rsidRPr="00474CA6">
        <w:t xml:space="preserve"> [2]</w:t>
      </w:r>
      <w:r w:rsidR="001F1316" w:rsidRPr="00474CA6">
        <w:t>. Basically, these two materials have great electrical conductivity and can withstand any overheating or danger. This material combination primarily provides light weight, great strength, flexibility, precision, and an unfathomable additive manufacturing design structure</w:t>
      </w:r>
      <w:r w:rsidR="00853F0D" w:rsidRPr="00474CA6">
        <w:t xml:space="preserve"> [3]</w:t>
      </w:r>
      <w:r w:rsidR="001F1316" w:rsidRPr="00474CA6">
        <w:t xml:space="preserve">. These two materials are commonly used in electrical housing to mount boards, cables, and other interior components of many homes. This material is often used in various sectors such as malls, stores, residences, factories, transformers, and many other </w:t>
      </w:r>
      <w:r w:rsidR="00853F0D" w:rsidRPr="00474CA6">
        <w:t>places [4]</w:t>
      </w:r>
      <w:r w:rsidR="001F1316" w:rsidRPr="00474CA6">
        <w:t xml:space="preserve">. Polycarbonate and graphene materials are usually used for electrical purposes. Every day, the market values has rising </w:t>
      </w:r>
      <w:r w:rsidR="00853F0D" w:rsidRPr="00474CA6">
        <w:t>for this</w:t>
      </w:r>
      <w:r w:rsidR="001F1316" w:rsidRPr="00474CA6">
        <w:t xml:space="preserve"> electrical </w:t>
      </w:r>
      <w:r w:rsidR="00853F0D" w:rsidRPr="00474CA6">
        <w:t>business.</w:t>
      </w:r>
      <w:r w:rsidR="001F1316" w:rsidRPr="00474CA6">
        <w:t xml:space="preserve"> this additive manufacturing technology is huge percentage level for controlling the electrical </w:t>
      </w:r>
      <w:r w:rsidR="00853F0D" w:rsidRPr="00474CA6">
        <w:t>industries [5]. In this case, graphene and polycarbonate materials are used for electrical shielding in order to improve the quality and strength of the shield for communication devices with lightweight structures [6]. These two materials are being added for the construction of communication devices like 5G antennas and several other pieces of equipment, mobile phones, condensers, and others [7]. To increase the surface roughness of this device, light-emitting diodes are used in graphene and polycarbonate. The capacity to absorb and release heat is essentially a feature of materials with high thermal conductivity, such as graphene and polycarbonate [8]. This material is also used in battery modules, and heat sinks are constructed using same materials. Power modules also manufacturing for using Polycarbonate and graphene materials [9].</w:t>
      </w:r>
      <w:r w:rsidR="00CD016A" w:rsidRPr="00474CA6">
        <w:t xml:space="preserve"> These polycarbonate and graphene materials are used in the production of circuits that are in good, flexible condition. They are also used in the production of inner parts for phone cameras [10]. These materials are used in the production of transparent film. Battery shells are manufactured utilizing this material at an exact level of structural design [11]. Lightweight, highly flexible, accurate, </w:t>
      </w:r>
      <w:r w:rsidR="00CD016A" w:rsidRPr="00474CA6">
        <w:lastRenderedPageBreak/>
        <w:t xml:space="preserve">rigid, reliable, high-quality, and strong structures are typical characteristics of these printing parts. With the aid of graphene and polycarbonate materials, casting is also manufactured. device is also manufactured using these two materials [12]. </w:t>
      </w:r>
    </w:p>
    <w:p w14:paraId="27EAF39A" w14:textId="77777777" w:rsidR="00474CA6" w:rsidRDefault="00CD016A" w:rsidP="0020559A">
      <w:pPr>
        <w:pStyle w:val="Paragraph"/>
      </w:pPr>
      <w:r w:rsidRPr="00474CA6">
        <w:t xml:space="preserve">Polycarbonate and graphene materials are commonly used in electric cars to manufacture numerous sections of electric bicycles. These two materials are used to create a lightweight battery casing with high quality and strength [13]. These two materials are commonly used in the energy industry to manufacture various high-quality handling parts and large products. It has the capacity to withstand any load throughout the materials handling time, which is why electrical industries primarily use these two materials to create numerous parts; they are extremely reliable materials in all sorts of </w:t>
      </w:r>
      <w:r w:rsidR="0091244C" w:rsidRPr="00474CA6">
        <w:t>conditions</w:t>
      </w:r>
      <w:r w:rsidRPr="00474CA6">
        <w:t>.</w:t>
      </w:r>
      <w:r w:rsidR="0091244C" w:rsidRPr="00474CA6">
        <w:t xml:space="preserve"> This research present gap in the literature by examining polycarbonate and graphene merging combination printed samples for tensile elongation and tensile young's modulus</w:t>
      </w:r>
      <w:r w:rsidR="00616C6D">
        <w:t xml:space="preserve"> [14-19]</w:t>
      </w:r>
      <w:r w:rsidR="0091244C" w:rsidRPr="00474CA6">
        <w:t xml:space="preserve">. The prior study does not go into depth on printed samples utilizing ASTM standards in this mix of materials. It refers to polycarbonate and graphene. This tensile elongation and </w:t>
      </w:r>
      <w:r w:rsidR="007538E0" w:rsidRPr="00474CA6">
        <w:t>young’s</w:t>
      </w:r>
      <w:r w:rsidR="0091244C" w:rsidRPr="00474CA6">
        <w:t xml:space="preserve"> modulus employing different levels of parameters conditions checking for three separate stages in optimization are not mentioned in the earlier work for this materials combination for tensile elongation and tensile </w:t>
      </w:r>
      <w:r w:rsidR="007538E0" w:rsidRPr="00474CA6">
        <w:t>young’s</w:t>
      </w:r>
      <w:r w:rsidR="0091244C" w:rsidRPr="00474CA6">
        <w:t xml:space="preserve"> modulus. and experiment analysis work for nine various levels of circumstances developed for three key Taguchi </w:t>
      </w:r>
      <w:r w:rsidR="003809B8" w:rsidRPr="00474CA6">
        <w:t>parameters.</w:t>
      </w:r>
      <w:r w:rsidR="0091244C" w:rsidRPr="00474CA6">
        <w:t xml:space="preserve"> Nozzle temperature, bed temperature, and printing speed were not considered in the earlier work in these materials combinations.</w:t>
      </w:r>
      <w:r w:rsidR="009131E5" w:rsidRPr="00474CA6">
        <w:t xml:space="preserve"> The previous study did not include </w:t>
      </w:r>
      <w:r w:rsidR="003809B8" w:rsidRPr="00474CA6">
        <w:t>Taguchi</w:t>
      </w:r>
      <w:r w:rsidR="009131E5" w:rsidRPr="00474CA6">
        <w:t xml:space="preserve"> assessment for tensile elongation or tensile youthful modulus. Prior research on the coupling of polycarbonate and graphene materials have not examined the signal-to-noise ratio for tensile elongation or tensile </w:t>
      </w:r>
      <w:r w:rsidR="003809B8" w:rsidRPr="00474CA6">
        <w:t>young’s</w:t>
      </w:r>
      <w:r w:rsidR="009131E5" w:rsidRPr="00474CA6">
        <w:t xml:space="preserve"> modulus. The previous study explored the analysis of variance for tensile elongation and tensile young modulus. The contribution and coefficient of correlation for tensile elongation and tensile young's modulus were not explored in the previous work for this polycarbonate and graphene material combination</w:t>
      </w:r>
      <w:r w:rsidR="00616C6D">
        <w:t xml:space="preserve"> [20-26]</w:t>
      </w:r>
      <w:r w:rsidR="009131E5" w:rsidRPr="00474CA6">
        <w:t xml:space="preserve">. </w:t>
      </w:r>
    </w:p>
    <w:p w14:paraId="7B9017EF" w14:textId="77777777" w:rsidR="008D1138" w:rsidRPr="00474CA6" w:rsidRDefault="009131E5" w:rsidP="0020559A">
      <w:pPr>
        <w:pStyle w:val="Paragraph"/>
      </w:pPr>
      <w:r w:rsidRPr="00474CA6">
        <w:t xml:space="preserve">Prior research has not examined regression models for determining the optimal mechanical behavior and strength for tensile elongation and tensile </w:t>
      </w:r>
      <w:r w:rsidR="003809B8" w:rsidRPr="00474CA6">
        <w:t>young’s</w:t>
      </w:r>
      <w:r w:rsidRPr="00474CA6">
        <w:t xml:space="preserve"> modulus. Contour plot for visualizing the optimum tensile elongation value and tensile Young's modulus </w:t>
      </w:r>
      <w:r w:rsidR="003809B8" w:rsidRPr="00474CA6">
        <w:t>is</w:t>
      </w:r>
      <w:r w:rsidRPr="00474CA6">
        <w:t xml:space="preserve"> not discussed clearly in the prior studies for the combination of polycarbonate and graphene combination material</w:t>
      </w:r>
      <w:r w:rsidR="00616C6D">
        <w:t xml:space="preserve"> [27-33]</w:t>
      </w:r>
      <w:r w:rsidRPr="00474CA6">
        <w:t xml:space="preserve">. The objective of this research is polycarbonate 95% and 5% graphene. Combined sample Printing for tensile elongation and </w:t>
      </w:r>
      <w:r w:rsidR="003809B8" w:rsidRPr="00474CA6">
        <w:t>tensile young’s</w:t>
      </w:r>
      <w:r w:rsidRPr="00474CA6">
        <w:t xml:space="preserve"> modulus. These two materials were optimized using the Taguchi approach to get the best mechanical properties, stiffness, quality, and strength. Initially, parameters for three conditions must be developed, and nine distinct levels of experimental assessment are used to identify the category of circumstances. It refers to nozzle temperature, bed temperature, and printing speed</w:t>
      </w:r>
      <w:r w:rsidR="00616C6D">
        <w:t xml:space="preserve"> [34-39]</w:t>
      </w:r>
      <w:r w:rsidRPr="00474CA6">
        <w:t xml:space="preserve">. These three conditions are essential to the overall process. Nine levels of investigations were designed to test the three conditions for tensile elongation and tensile young's modulus. Response measurement studies for tensile elongation and tensile </w:t>
      </w:r>
      <w:r w:rsidR="003809B8" w:rsidRPr="00474CA6">
        <w:t>young’s</w:t>
      </w:r>
      <w:r w:rsidRPr="00474CA6">
        <w:t xml:space="preserve"> modulus </w:t>
      </w:r>
      <w:r w:rsidR="003809B8" w:rsidRPr="00474CA6">
        <w:t>the</w:t>
      </w:r>
      <w:r w:rsidRPr="00474CA6">
        <w:t xml:space="preserve"> highest value is the best for tensile </w:t>
      </w:r>
      <w:r w:rsidR="003809B8" w:rsidRPr="00474CA6">
        <w:t>young’s</w:t>
      </w:r>
      <w:r w:rsidRPr="00474CA6">
        <w:t xml:space="preserve"> modulus, while the lowest value is the best in tensile </w:t>
      </w:r>
      <w:r w:rsidR="003809B8" w:rsidRPr="00474CA6">
        <w:t>elongation.</w:t>
      </w:r>
      <w:r w:rsidR="007538E0" w:rsidRPr="00474CA6">
        <w:t xml:space="preserve"> Optimization settings for tensile elongation, tensile elongation, sine to noise ratio, and FITS, as well as three conditions and nine levels, will be evaluated to determine the ideal strength </w:t>
      </w:r>
      <w:r w:rsidR="003809B8" w:rsidRPr="00474CA6">
        <w:t>condition. To</w:t>
      </w:r>
      <w:r w:rsidR="007538E0" w:rsidRPr="00474CA6">
        <w:t xml:space="preserve"> determine the optimal circumstances, three criteria are used: signal to noise ratio, tensile elongation, and tensile </w:t>
      </w:r>
      <w:r w:rsidR="003809B8" w:rsidRPr="00474CA6">
        <w:t>young’s</w:t>
      </w:r>
      <w:r w:rsidR="007538E0" w:rsidRPr="00474CA6">
        <w:t xml:space="preserve"> modulus</w:t>
      </w:r>
      <w:r w:rsidR="00616C6D">
        <w:t xml:space="preserve"> [40-45]</w:t>
      </w:r>
      <w:r w:rsidR="007538E0" w:rsidRPr="00474CA6">
        <w:t xml:space="preserve">. Analysis of variation to determine the appropriate contribution level for this tensile elongation and tensile </w:t>
      </w:r>
      <w:r w:rsidR="003809B8" w:rsidRPr="00474CA6">
        <w:t>young’s</w:t>
      </w:r>
      <w:r w:rsidR="007538E0" w:rsidRPr="00474CA6">
        <w:t xml:space="preserve"> modulus, The coefficient of correlation represents the capacity to determine the optimal output for this tensile elongation and tensile </w:t>
      </w:r>
      <w:r w:rsidR="003809B8" w:rsidRPr="00474CA6">
        <w:t>young’s</w:t>
      </w:r>
      <w:r w:rsidR="007538E0" w:rsidRPr="00474CA6">
        <w:t xml:space="preserve"> modulus for these parameters. Regression model to calculate the precise strength of tensile elongation and tensile </w:t>
      </w:r>
      <w:r w:rsidR="003809B8" w:rsidRPr="00474CA6">
        <w:t>young’s</w:t>
      </w:r>
      <w:r w:rsidR="007538E0" w:rsidRPr="00474CA6">
        <w:t xml:space="preserve"> modulus for these values. The contour plot graphically represents the tensile elongation and tensile </w:t>
      </w:r>
      <w:r w:rsidR="003809B8" w:rsidRPr="00474CA6">
        <w:t>young’s</w:t>
      </w:r>
      <w:r w:rsidR="007538E0" w:rsidRPr="00474CA6">
        <w:t xml:space="preserve"> modulus for quality. it means highest tensile </w:t>
      </w:r>
      <w:r w:rsidR="003809B8" w:rsidRPr="00474CA6">
        <w:t>young’s</w:t>
      </w:r>
      <w:r w:rsidR="007538E0" w:rsidRPr="00474CA6">
        <w:t xml:space="preserve"> modulus is the best </w:t>
      </w:r>
      <w:r w:rsidR="003809B8" w:rsidRPr="00474CA6">
        <w:t>result.</w:t>
      </w:r>
      <w:r w:rsidR="007538E0" w:rsidRPr="00474CA6">
        <w:t xml:space="preserve"> tensile elongation lowest percentage value is the </w:t>
      </w:r>
      <w:r w:rsidR="003809B8" w:rsidRPr="00474CA6">
        <w:t>best.</w:t>
      </w:r>
      <w:r w:rsidR="007538E0" w:rsidRPr="00474CA6">
        <w:t xml:space="preserve"> this an objective of this research work for the combination of polycarbonate and </w:t>
      </w:r>
      <w:r w:rsidR="003809B8" w:rsidRPr="00474CA6">
        <w:t>graphene</w:t>
      </w:r>
      <w:r w:rsidR="007538E0" w:rsidRPr="00474CA6">
        <w:t xml:space="preserve"> material</w:t>
      </w:r>
      <w:r w:rsidR="00616C6D">
        <w:t xml:space="preserve"> [46-50]</w:t>
      </w:r>
      <w:r w:rsidR="007538E0" w:rsidRPr="00474CA6">
        <w:t>.</w:t>
      </w:r>
    </w:p>
    <w:p w14:paraId="005E7B7D" w14:textId="62F736B5" w:rsidR="003809B8" w:rsidRPr="0020559A" w:rsidRDefault="00385244" w:rsidP="0020559A">
      <w:pPr>
        <w:pStyle w:val="Heading1"/>
      </w:pPr>
      <w:r w:rsidRPr="00371AFE">
        <w:t xml:space="preserve">Materials and Methods </w:t>
      </w:r>
    </w:p>
    <w:p w14:paraId="43B416B1" w14:textId="694EB4FA" w:rsidR="00385244" w:rsidRPr="00371AFE" w:rsidRDefault="00385244" w:rsidP="0020559A">
      <w:pPr>
        <w:pStyle w:val="Heading2"/>
      </w:pPr>
      <w:r w:rsidRPr="00371AFE">
        <w:t xml:space="preserve">Materials </w:t>
      </w:r>
    </w:p>
    <w:p w14:paraId="6ED76B8D" w14:textId="77777777" w:rsidR="00E53E39" w:rsidRDefault="00E53E39" w:rsidP="0020559A">
      <w:pPr>
        <w:pStyle w:val="Paragraph"/>
      </w:pPr>
      <w:r w:rsidRPr="00474CA6">
        <w:t xml:space="preserve">In this experiment figure 1 shows </w:t>
      </w:r>
      <w:r w:rsidR="003441E7" w:rsidRPr="00474CA6">
        <w:t>the samples according to ASTM standards for tensile elongation and tensile Youngs modulus. 95% polycarbonate and 5% graphene make up this material combination for tensile Young's modulus and tensile elongation. This content is both main and secondary. Samples of this material are printed using an Ultima Ker 3D printer.</w:t>
      </w:r>
    </w:p>
    <w:p w14:paraId="1DC2A12B" w14:textId="77777777" w:rsidR="0020559A" w:rsidRDefault="0020559A" w:rsidP="0020559A">
      <w:pPr>
        <w:pStyle w:val="Paragraph"/>
      </w:pPr>
      <w:r w:rsidRPr="00474CA6">
        <w:t>In this work table 1 shows the tensile Youngs modulus and tensile elongation Categories and parameters for Level 3 for</w:t>
      </w:r>
      <w:r>
        <w:t xml:space="preserve"> </w:t>
      </w:r>
      <w:r w:rsidRPr="00474CA6">
        <w:t>printing speed is 25 mm/s</w:t>
      </w:r>
      <w:r>
        <w:t>,</w:t>
      </w:r>
      <w:r w:rsidRPr="00474CA6">
        <w:t xml:space="preserve"> Nozzle temperature</w:t>
      </w:r>
      <w:r>
        <w:t xml:space="preserve"> </w:t>
      </w:r>
      <w:r w:rsidRPr="00474CA6">
        <w:t>is 220 degree Celsius and Bed temperature is 80 degree Celsius</w:t>
      </w:r>
      <w:r>
        <w:t>.</w:t>
      </w:r>
      <w:r w:rsidRPr="00474CA6">
        <w:t xml:space="preserve"> Level 2 for Printing speed is 20 mm/s</w:t>
      </w:r>
      <w:r>
        <w:t>,</w:t>
      </w:r>
      <w:r w:rsidRPr="00474CA6">
        <w:t xml:space="preserve"> Nozzle temperature is 210 degree Celsius and Bed temperature is 70 </w:t>
      </w:r>
      <w:r w:rsidRPr="00474CA6">
        <w:lastRenderedPageBreak/>
        <w:t>degree Celsius</w:t>
      </w:r>
      <w:r>
        <w:t>.</w:t>
      </w:r>
      <w:r w:rsidRPr="00474CA6">
        <w:t xml:space="preserve"> Level 1 for Printing speed is 15 mm/s</w:t>
      </w:r>
      <w:r>
        <w:t>,</w:t>
      </w:r>
      <w:r w:rsidRPr="00474CA6">
        <w:t xml:space="preserve"> Nozzle temperature is 200 degree Celsius</w:t>
      </w:r>
      <w:r>
        <w:t xml:space="preserve"> </w:t>
      </w:r>
      <w:r w:rsidRPr="00474CA6">
        <w:t>and Bed temperature is 60 degree Celsius.</w:t>
      </w:r>
    </w:p>
    <w:p w14:paraId="5945F3FC" w14:textId="77777777" w:rsidR="0081673A" w:rsidRPr="00474CA6" w:rsidRDefault="00BB530B" w:rsidP="00371AFE">
      <w:pPr>
        <w:spacing w:line="360" w:lineRule="auto"/>
        <w:jc w:val="center"/>
        <w:rPr>
          <w:b/>
          <w:bCs/>
        </w:rPr>
      </w:pPr>
      <w:r w:rsidRPr="00474CA6">
        <w:rPr>
          <w:b/>
          <w:bCs/>
          <w:noProof/>
        </w:rPr>
        <w:drawing>
          <wp:inline distT="0" distB="0" distL="0" distR="0" wp14:anchorId="1D708965" wp14:editId="0153A6EF">
            <wp:extent cx="3426864" cy="1898668"/>
            <wp:effectExtent l="0" t="0" r="2540" b="0"/>
            <wp:docPr id="509625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25442" name=""/>
                    <pic:cNvPicPr/>
                  </pic:nvPicPr>
                  <pic:blipFill>
                    <a:blip r:embed="rId6"/>
                    <a:stretch>
                      <a:fillRect/>
                    </a:stretch>
                  </pic:blipFill>
                  <pic:spPr>
                    <a:xfrm>
                      <a:off x="0" y="0"/>
                      <a:ext cx="3451469" cy="1912300"/>
                    </a:xfrm>
                    <a:prstGeom prst="rect">
                      <a:avLst/>
                    </a:prstGeom>
                  </pic:spPr>
                </pic:pic>
              </a:graphicData>
            </a:graphic>
          </wp:inline>
        </w:drawing>
      </w:r>
    </w:p>
    <w:p w14:paraId="6BADFCCF" w14:textId="4EADAAF0" w:rsidR="00E53E39" w:rsidRPr="00E73316" w:rsidRDefault="00E53E39" w:rsidP="0020559A">
      <w:pPr>
        <w:pStyle w:val="FigureCaption"/>
      </w:pPr>
      <w:r w:rsidRPr="00E73316">
        <w:t xml:space="preserve">Figure 1: </w:t>
      </w:r>
      <w:r w:rsidR="00E73316" w:rsidRPr="00E73316">
        <w:t>Composite t</w:t>
      </w:r>
      <w:r w:rsidRPr="00E73316">
        <w:t>ensile sample</w:t>
      </w:r>
    </w:p>
    <w:p w14:paraId="5FC72BA2" w14:textId="77777777" w:rsidR="003441E7" w:rsidRPr="00474CA6" w:rsidRDefault="003441E7" w:rsidP="0020559A">
      <w:pPr>
        <w:pStyle w:val="TableCaption"/>
      </w:pPr>
      <w:r w:rsidRPr="00474CA6">
        <w:t>Table 1:</w:t>
      </w:r>
      <w:r w:rsidR="0033033C">
        <w:t xml:space="preserve"> </w:t>
      </w:r>
      <w:r w:rsidR="001C2444">
        <w:t xml:space="preserve">Process </w:t>
      </w:r>
      <w:r w:rsidRPr="00474CA6">
        <w:t>Parameter</w:t>
      </w:r>
      <w:r w:rsidR="001C2444">
        <w:t xml:space="preserve"> and levels</w:t>
      </w:r>
      <w:r w:rsidR="00E73316">
        <w:t xml:space="preserve"> </w:t>
      </w:r>
    </w:p>
    <w:tbl>
      <w:tblPr>
        <w:tblStyle w:val="TableGrid"/>
        <w:tblW w:w="908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2"/>
        <w:gridCol w:w="2272"/>
        <w:gridCol w:w="2272"/>
        <w:gridCol w:w="2272"/>
      </w:tblGrid>
      <w:tr w:rsidR="003441E7" w:rsidRPr="0020559A" w14:paraId="48D290C7" w14:textId="77777777" w:rsidTr="0020559A">
        <w:trPr>
          <w:trHeight w:val="564"/>
          <w:jc w:val="center"/>
        </w:trPr>
        <w:tc>
          <w:tcPr>
            <w:tcW w:w="2272" w:type="dxa"/>
            <w:tcBorders>
              <w:bottom w:val="single" w:sz="4" w:space="0" w:color="auto"/>
            </w:tcBorders>
          </w:tcPr>
          <w:p w14:paraId="76E1DAD0" w14:textId="77777777" w:rsidR="003441E7" w:rsidRPr="0020559A" w:rsidRDefault="003441E7" w:rsidP="00E73316">
            <w:pPr>
              <w:spacing w:line="276" w:lineRule="auto"/>
              <w:jc w:val="both"/>
              <w:rPr>
                <w:sz w:val="20"/>
              </w:rPr>
            </w:pPr>
            <w:r w:rsidRPr="0020559A">
              <w:rPr>
                <w:sz w:val="20"/>
              </w:rPr>
              <w:t>Types of Parameters</w:t>
            </w:r>
            <w:r w:rsidR="0033033C" w:rsidRPr="0020559A">
              <w:rPr>
                <w:sz w:val="20"/>
              </w:rPr>
              <w:t xml:space="preserve"> </w:t>
            </w:r>
          </w:p>
        </w:tc>
        <w:tc>
          <w:tcPr>
            <w:tcW w:w="2272" w:type="dxa"/>
            <w:tcBorders>
              <w:bottom w:val="single" w:sz="4" w:space="0" w:color="auto"/>
            </w:tcBorders>
          </w:tcPr>
          <w:p w14:paraId="51944C28" w14:textId="77777777" w:rsidR="003441E7" w:rsidRPr="0020559A" w:rsidRDefault="003441E7" w:rsidP="00E73316">
            <w:pPr>
              <w:spacing w:line="276" w:lineRule="auto"/>
              <w:jc w:val="both"/>
              <w:rPr>
                <w:sz w:val="20"/>
              </w:rPr>
            </w:pPr>
            <w:r w:rsidRPr="0020559A">
              <w:rPr>
                <w:sz w:val="20"/>
              </w:rPr>
              <w:t>Level 3</w:t>
            </w:r>
          </w:p>
        </w:tc>
        <w:tc>
          <w:tcPr>
            <w:tcW w:w="2272" w:type="dxa"/>
            <w:tcBorders>
              <w:bottom w:val="single" w:sz="4" w:space="0" w:color="auto"/>
            </w:tcBorders>
          </w:tcPr>
          <w:p w14:paraId="413A7844" w14:textId="77777777" w:rsidR="003441E7" w:rsidRPr="0020559A" w:rsidRDefault="003441E7" w:rsidP="00E73316">
            <w:pPr>
              <w:spacing w:line="276" w:lineRule="auto"/>
              <w:jc w:val="both"/>
              <w:rPr>
                <w:sz w:val="20"/>
              </w:rPr>
            </w:pPr>
            <w:r w:rsidRPr="0020559A">
              <w:rPr>
                <w:sz w:val="20"/>
              </w:rPr>
              <w:t>Level 2</w:t>
            </w:r>
          </w:p>
        </w:tc>
        <w:tc>
          <w:tcPr>
            <w:tcW w:w="2272" w:type="dxa"/>
            <w:tcBorders>
              <w:bottom w:val="single" w:sz="4" w:space="0" w:color="auto"/>
            </w:tcBorders>
          </w:tcPr>
          <w:p w14:paraId="7B24AB75" w14:textId="77777777" w:rsidR="003441E7" w:rsidRPr="0020559A" w:rsidRDefault="003441E7" w:rsidP="00E73316">
            <w:pPr>
              <w:spacing w:line="276" w:lineRule="auto"/>
              <w:jc w:val="both"/>
              <w:rPr>
                <w:sz w:val="20"/>
              </w:rPr>
            </w:pPr>
            <w:r w:rsidRPr="0020559A">
              <w:rPr>
                <w:sz w:val="20"/>
              </w:rPr>
              <w:t>Level 1</w:t>
            </w:r>
          </w:p>
        </w:tc>
      </w:tr>
      <w:tr w:rsidR="003441E7" w:rsidRPr="0020559A" w14:paraId="69F50191" w14:textId="77777777" w:rsidTr="0020559A">
        <w:trPr>
          <w:trHeight w:val="522"/>
          <w:jc w:val="center"/>
        </w:trPr>
        <w:tc>
          <w:tcPr>
            <w:tcW w:w="2272" w:type="dxa"/>
            <w:tcBorders>
              <w:top w:val="single" w:sz="4" w:space="0" w:color="auto"/>
            </w:tcBorders>
          </w:tcPr>
          <w:p w14:paraId="51090413" w14:textId="77777777" w:rsidR="003441E7" w:rsidRPr="0020559A" w:rsidRDefault="003441E7" w:rsidP="00E73316">
            <w:pPr>
              <w:spacing w:line="276" w:lineRule="auto"/>
              <w:jc w:val="both"/>
              <w:rPr>
                <w:sz w:val="20"/>
              </w:rPr>
            </w:pPr>
            <w:r w:rsidRPr="0020559A">
              <w:rPr>
                <w:sz w:val="20"/>
              </w:rPr>
              <w:t xml:space="preserve">Printing speed </w:t>
            </w:r>
          </w:p>
        </w:tc>
        <w:tc>
          <w:tcPr>
            <w:tcW w:w="2272" w:type="dxa"/>
            <w:tcBorders>
              <w:top w:val="single" w:sz="4" w:space="0" w:color="auto"/>
            </w:tcBorders>
          </w:tcPr>
          <w:p w14:paraId="61EE2850" w14:textId="77777777" w:rsidR="003441E7" w:rsidRPr="0020559A" w:rsidRDefault="00CF7528" w:rsidP="00E73316">
            <w:pPr>
              <w:spacing w:line="276" w:lineRule="auto"/>
              <w:jc w:val="both"/>
              <w:rPr>
                <w:sz w:val="20"/>
              </w:rPr>
            </w:pPr>
            <w:r w:rsidRPr="0020559A">
              <w:rPr>
                <w:sz w:val="20"/>
              </w:rPr>
              <w:t>25</w:t>
            </w:r>
          </w:p>
        </w:tc>
        <w:tc>
          <w:tcPr>
            <w:tcW w:w="2272" w:type="dxa"/>
            <w:tcBorders>
              <w:top w:val="single" w:sz="4" w:space="0" w:color="auto"/>
            </w:tcBorders>
          </w:tcPr>
          <w:p w14:paraId="088D75FC" w14:textId="77777777" w:rsidR="003441E7" w:rsidRPr="0020559A" w:rsidRDefault="00CF7528" w:rsidP="00E73316">
            <w:pPr>
              <w:spacing w:line="276" w:lineRule="auto"/>
              <w:jc w:val="both"/>
              <w:rPr>
                <w:sz w:val="20"/>
              </w:rPr>
            </w:pPr>
            <w:r w:rsidRPr="0020559A">
              <w:rPr>
                <w:sz w:val="20"/>
              </w:rPr>
              <w:t>20</w:t>
            </w:r>
          </w:p>
        </w:tc>
        <w:tc>
          <w:tcPr>
            <w:tcW w:w="2272" w:type="dxa"/>
            <w:tcBorders>
              <w:top w:val="single" w:sz="4" w:space="0" w:color="auto"/>
            </w:tcBorders>
          </w:tcPr>
          <w:p w14:paraId="35F3EDC2" w14:textId="77777777" w:rsidR="003441E7" w:rsidRPr="0020559A" w:rsidRDefault="00CF7528" w:rsidP="00E73316">
            <w:pPr>
              <w:spacing w:line="276" w:lineRule="auto"/>
              <w:jc w:val="both"/>
              <w:rPr>
                <w:sz w:val="20"/>
              </w:rPr>
            </w:pPr>
            <w:r w:rsidRPr="0020559A">
              <w:rPr>
                <w:sz w:val="20"/>
              </w:rPr>
              <w:t>15</w:t>
            </w:r>
          </w:p>
        </w:tc>
      </w:tr>
      <w:tr w:rsidR="003441E7" w:rsidRPr="0020559A" w14:paraId="5D77956E" w14:textId="77777777" w:rsidTr="0020559A">
        <w:trPr>
          <w:trHeight w:val="522"/>
          <w:jc w:val="center"/>
        </w:trPr>
        <w:tc>
          <w:tcPr>
            <w:tcW w:w="2272" w:type="dxa"/>
          </w:tcPr>
          <w:p w14:paraId="774A0C90" w14:textId="77777777" w:rsidR="003441E7" w:rsidRPr="0020559A" w:rsidRDefault="003441E7" w:rsidP="00E73316">
            <w:pPr>
              <w:spacing w:line="276" w:lineRule="auto"/>
              <w:jc w:val="both"/>
              <w:rPr>
                <w:sz w:val="20"/>
              </w:rPr>
            </w:pPr>
            <w:r w:rsidRPr="0020559A">
              <w:rPr>
                <w:sz w:val="20"/>
              </w:rPr>
              <w:t xml:space="preserve">Nozzle temperature </w:t>
            </w:r>
          </w:p>
        </w:tc>
        <w:tc>
          <w:tcPr>
            <w:tcW w:w="2272" w:type="dxa"/>
          </w:tcPr>
          <w:p w14:paraId="6ED0D7F0" w14:textId="77777777" w:rsidR="003441E7" w:rsidRPr="0020559A" w:rsidRDefault="00CF7528" w:rsidP="00E73316">
            <w:pPr>
              <w:spacing w:line="276" w:lineRule="auto"/>
              <w:jc w:val="both"/>
              <w:rPr>
                <w:sz w:val="20"/>
              </w:rPr>
            </w:pPr>
            <w:r w:rsidRPr="0020559A">
              <w:rPr>
                <w:sz w:val="20"/>
              </w:rPr>
              <w:t>220</w:t>
            </w:r>
          </w:p>
        </w:tc>
        <w:tc>
          <w:tcPr>
            <w:tcW w:w="2272" w:type="dxa"/>
          </w:tcPr>
          <w:p w14:paraId="5CF8F41E" w14:textId="77777777" w:rsidR="003441E7" w:rsidRPr="0020559A" w:rsidRDefault="00CF7528" w:rsidP="00E73316">
            <w:pPr>
              <w:spacing w:line="276" w:lineRule="auto"/>
              <w:jc w:val="both"/>
              <w:rPr>
                <w:sz w:val="20"/>
              </w:rPr>
            </w:pPr>
            <w:r w:rsidRPr="0020559A">
              <w:rPr>
                <w:sz w:val="20"/>
              </w:rPr>
              <w:t>210</w:t>
            </w:r>
          </w:p>
        </w:tc>
        <w:tc>
          <w:tcPr>
            <w:tcW w:w="2272" w:type="dxa"/>
          </w:tcPr>
          <w:p w14:paraId="55BA0C52" w14:textId="77777777" w:rsidR="003441E7" w:rsidRPr="0020559A" w:rsidRDefault="00CF7528" w:rsidP="00E73316">
            <w:pPr>
              <w:spacing w:line="276" w:lineRule="auto"/>
              <w:jc w:val="both"/>
              <w:rPr>
                <w:sz w:val="20"/>
              </w:rPr>
            </w:pPr>
            <w:r w:rsidRPr="0020559A">
              <w:rPr>
                <w:sz w:val="20"/>
              </w:rPr>
              <w:t>200</w:t>
            </w:r>
          </w:p>
        </w:tc>
      </w:tr>
      <w:tr w:rsidR="003441E7" w:rsidRPr="0020559A" w14:paraId="136366D6" w14:textId="77777777" w:rsidTr="0020559A">
        <w:trPr>
          <w:trHeight w:val="522"/>
          <w:jc w:val="center"/>
        </w:trPr>
        <w:tc>
          <w:tcPr>
            <w:tcW w:w="2272" w:type="dxa"/>
          </w:tcPr>
          <w:p w14:paraId="4FAC8F87" w14:textId="77777777" w:rsidR="003441E7" w:rsidRPr="0020559A" w:rsidRDefault="003441E7" w:rsidP="00E73316">
            <w:pPr>
              <w:spacing w:line="276" w:lineRule="auto"/>
              <w:jc w:val="both"/>
              <w:rPr>
                <w:sz w:val="20"/>
              </w:rPr>
            </w:pPr>
            <w:r w:rsidRPr="0020559A">
              <w:rPr>
                <w:sz w:val="20"/>
              </w:rPr>
              <w:t xml:space="preserve">Bed temperature </w:t>
            </w:r>
          </w:p>
        </w:tc>
        <w:tc>
          <w:tcPr>
            <w:tcW w:w="2272" w:type="dxa"/>
          </w:tcPr>
          <w:p w14:paraId="2A0AFD78" w14:textId="77777777" w:rsidR="003441E7" w:rsidRPr="0020559A" w:rsidRDefault="00CF7528" w:rsidP="00E73316">
            <w:pPr>
              <w:spacing w:line="276" w:lineRule="auto"/>
              <w:jc w:val="both"/>
              <w:rPr>
                <w:sz w:val="20"/>
              </w:rPr>
            </w:pPr>
            <w:r w:rsidRPr="0020559A">
              <w:rPr>
                <w:sz w:val="20"/>
              </w:rPr>
              <w:t>80</w:t>
            </w:r>
          </w:p>
        </w:tc>
        <w:tc>
          <w:tcPr>
            <w:tcW w:w="2272" w:type="dxa"/>
          </w:tcPr>
          <w:p w14:paraId="02AAACC1" w14:textId="77777777" w:rsidR="003441E7" w:rsidRPr="0020559A" w:rsidRDefault="00CF7528" w:rsidP="00E73316">
            <w:pPr>
              <w:spacing w:line="276" w:lineRule="auto"/>
              <w:jc w:val="both"/>
              <w:rPr>
                <w:sz w:val="20"/>
              </w:rPr>
            </w:pPr>
            <w:r w:rsidRPr="0020559A">
              <w:rPr>
                <w:sz w:val="20"/>
              </w:rPr>
              <w:t>70</w:t>
            </w:r>
          </w:p>
        </w:tc>
        <w:tc>
          <w:tcPr>
            <w:tcW w:w="2272" w:type="dxa"/>
          </w:tcPr>
          <w:p w14:paraId="68B21884" w14:textId="77777777" w:rsidR="003441E7" w:rsidRPr="0020559A" w:rsidRDefault="00CF7528" w:rsidP="00E73316">
            <w:pPr>
              <w:spacing w:line="276" w:lineRule="auto"/>
              <w:jc w:val="both"/>
              <w:rPr>
                <w:sz w:val="20"/>
              </w:rPr>
            </w:pPr>
            <w:r w:rsidRPr="0020559A">
              <w:rPr>
                <w:sz w:val="20"/>
              </w:rPr>
              <w:t>60</w:t>
            </w:r>
          </w:p>
        </w:tc>
      </w:tr>
    </w:tbl>
    <w:p w14:paraId="54E45D88" w14:textId="7637CCE7" w:rsidR="00385244" w:rsidRPr="005870DB" w:rsidRDefault="0013241B" w:rsidP="0020559A">
      <w:pPr>
        <w:pStyle w:val="Heading2"/>
      </w:pPr>
      <w:r w:rsidRPr="005870DB">
        <w:t>Examination through experimentation</w:t>
      </w:r>
    </w:p>
    <w:p w14:paraId="01A4E9F2" w14:textId="65C11726" w:rsidR="00FA0187" w:rsidRPr="00474CA6" w:rsidRDefault="00FA0187" w:rsidP="0020559A">
      <w:pPr>
        <w:pStyle w:val="TableCaption"/>
      </w:pPr>
      <w:r w:rsidRPr="00474CA6">
        <w:t>Table 2: Designing structures for main conditions</w:t>
      </w:r>
    </w:p>
    <w:tbl>
      <w:tblPr>
        <w:tblStyle w:val="TableGrid"/>
        <w:tblpPr w:leftFromText="180" w:rightFromText="180" w:vertAnchor="text" w:horzAnchor="margin" w:tblpXSpec="center" w:tblpY="101"/>
        <w:tblW w:w="789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3"/>
        <w:gridCol w:w="1523"/>
        <w:gridCol w:w="3510"/>
        <w:gridCol w:w="1334"/>
      </w:tblGrid>
      <w:tr w:rsidR="00FA0187" w:rsidRPr="0020559A" w14:paraId="50DC035F" w14:textId="77777777" w:rsidTr="0020559A">
        <w:trPr>
          <w:trHeight w:val="352"/>
        </w:trPr>
        <w:tc>
          <w:tcPr>
            <w:tcW w:w="1523" w:type="dxa"/>
            <w:tcBorders>
              <w:bottom w:val="single" w:sz="4" w:space="0" w:color="auto"/>
            </w:tcBorders>
          </w:tcPr>
          <w:p w14:paraId="2EAF9439" w14:textId="77777777" w:rsidR="00FA0187" w:rsidRPr="0020559A" w:rsidRDefault="00FA0187" w:rsidP="00FA0187">
            <w:pPr>
              <w:jc w:val="center"/>
              <w:rPr>
                <w:color w:val="000000"/>
                <w:sz w:val="20"/>
                <w:lang w:eastAsia="en-IN"/>
              </w:rPr>
            </w:pPr>
            <w:r w:rsidRPr="0020559A">
              <w:rPr>
                <w:color w:val="000000"/>
                <w:sz w:val="20"/>
                <w:lang w:eastAsia="en-IN"/>
              </w:rPr>
              <w:t>Levels</w:t>
            </w:r>
          </w:p>
        </w:tc>
        <w:tc>
          <w:tcPr>
            <w:tcW w:w="1523" w:type="dxa"/>
            <w:tcBorders>
              <w:bottom w:val="single" w:sz="4" w:space="0" w:color="auto"/>
            </w:tcBorders>
            <w:noWrap/>
            <w:hideMark/>
          </w:tcPr>
          <w:p w14:paraId="20D6281A" w14:textId="77777777" w:rsidR="00FA0187" w:rsidRPr="0020559A" w:rsidRDefault="00FA0187" w:rsidP="00FA0187">
            <w:pPr>
              <w:jc w:val="center"/>
              <w:rPr>
                <w:color w:val="000000"/>
                <w:sz w:val="20"/>
                <w:lang w:eastAsia="en-IN"/>
              </w:rPr>
            </w:pPr>
            <w:r w:rsidRPr="0020559A">
              <w:rPr>
                <w:color w:val="000000"/>
                <w:sz w:val="20"/>
                <w:lang w:eastAsia="en-IN"/>
              </w:rPr>
              <w:t>Nozzle temp</w:t>
            </w:r>
          </w:p>
        </w:tc>
        <w:tc>
          <w:tcPr>
            <w:tcW w:w="3510" w:type="dxa"/>
            <w:tcBorders>
              <w:bottom w:val="single" w:sz="4" w:space="0" w:color="auto"/>
            </w:tcBorders>
            <w:noWrap/>
            <w:hideMark/>
          </w:tcPr>
          <w:p w14:paraId="52CD20CF" w14:textId="77777777" w:rsidR="00FA0187" w:rsidRPr="0020559A" w:rsidRDefault="00FA0187" w:rsidP="00FA0187">
            <w:pPr>
              <w:jc w:val="center"/>
              <w:rPr>
                <w:color w:val="000000"/>
                <w:sz w:val="20"/>
                <w:lang w:eastAsia="en-IN"/>
              </w:rPr>
            </w:pPr>
            <w:r w:rsidRPr="0020559A">
              <w:rPr>
                <w:color w:val="000000"/>
                <w:sz w:val="20"/>
                <w:lang w:eastAsia="en-IN"/>
              </w:rPr>
              <w:t>Printing speed</w:t>
            </w:r>
          </w:p>
        </w:tc>
        <w:tc>
          <w:tcPr>
            <w:tcW w:w="1334" w:type="dxa"/>
            <w:tcBorders>
              <w:bottom w:val="single" w:sz="4" w:space="0" w:color="auto"/>
            </w:tcBorders>
            <w:noWrap/>
            <w:hideMark/>
          </w:tcPr>
          <w:p w14:paraId="22707F9A" w14:textId="77777777" w:rsidR="00FA0187" w:rsidRPr="0020559A" w:rsidRDefault="00FA0187" w:rsidP="00FA0187">
            <w:pPr>
              <w:jc w:val="center"/>
              <w:rPr>
                <w:color w:val="000000"/>
                <w:sz w:val="20"/>
                <w:lang w:eastAsia="en-IN"/>
              </w:rPr>
            </w:pPr>
            <w:r w:rsidRPr="0020559A">
              <w:rPr>
                <w:color w:val="000000"/>
                <w:sz w:val="20"/>
                <w:lang w:eastAsia="en-IN"/>
              </w:rPr>
              <w:t>Bed Temp</w:t>
            </w:r>
          </w:p>
        </w:tc>
      </w:tr>
      <w:tr w:rsidR="00FA0187" w:rsidRPr="0020559A" w14:paraId="278852D6" w14:textId="77777777" w:rsidTr="0020559A">
        <w:trPr>
          <w:trHeight w:val="352"/>
        </w:trPr>
        <w:tc>
          <w:tcPr>
            <w:tcW w:w="1523" w:type="dxa"/>
            <w:tcBorders>
              <w:top w:val="single" w:sz="4" w:space="0" w:color="auto"/>
            </w:tcBorders>
          </w:tcPr>
          <w:p w14:paraId="237A37D8" w14:textId="77777777" w:rsidR="00FA0187" w:rsidRPr="0020559A" w:rsidRDefault="00FA0187" w:rsidP="00FA0187">
            <w:pPr>
              <w:jc w:val="center"/>
              <w:rPr>
                <w:color w:val="000000"/>
                <w:sz w:val="20"/>
                <w:lang w:eastAsia="en-IN"/>
              </w:rPr>
            </w:pPr>
            <w:r w:rsidRPr="0020559A">
              <w:rPr>
                <w:color w:val="000000"/>
                <w:sz w:val="20"/>
                <w:lang w:eastAsia="en-IN"/>
              </w:rPr>
              <w:t>1</w:t>
            </w:r>
          </w:p>
        </w:tc>
        <w:tc>
          <w:tcPr>
            <w:tcW w:w="1523" w:type="dxa"/>
            <w:tcBorders>
              <w:top w:val="single" w:sz="4" w:space="0" w:color="auto"/>
            </w:tcBorders>
            <w:noWrap/>
            <w:hideMark/>
          </w:tcPr>
          <w:p w14:paraId="22BD1543" w14:textId="77777777" w:rsidR="00FA0187" w:rsidRPr="0020559A" w:rsidRDefault="00FA0187" w:rsidP="00FA0187">
            <w:pPr>
              <w:jc w:val="center"/>
              <w:rPr>
                <w:color w:val="000000"/>
                <w:sz w:val="20"/>
                <w:lang w:eastAsia="en-IN"/>
              </w:rPr>
            </w:pPr>
            <w:r w:rsidRPr="0020559A">
              <w:rPr>
                <w:color w:val="000000"/>
                <w:sz w:val="20"/>
                <w:lang w:eastAsia="en-IN"/>
              </w:rPr>
              <w:t>200</w:t>
            </w:r>
          </w:p>
        </w:tc>
        <w:tc>
          <w:tcPr>
            <w:tcW w:w="3510" w:type="dxa"/>
            <w:tcBorders>
              <w:top w:val="single" w:sz="4" w:space="0" w:color="auto"/>
            </w:tcBorders>
            <w:noWrap/>
            <w:hideMark/>
          </w:tcPr>
          <w:p w14:paraId="4AE5833B" w14:textId="77777777" w:rsidR="00FA0187" w:rsidRPr="0020559A" w:rsidRDefault="00FA0187" w:rsidP="00FA0187">
            <w:pPr>
              <w:jc w:val="center"/>
              <w:rPr>
                <w:color w:val="000000"/>
                <w:sz w:val="20"/>
                <w:lang w:eastAsia="en-IN"/>
              </w:rPr>
            </w:pPr>
            <w:r w:rsidRPr="0020559A">
              <w:rPr>
                <w:color w:val="000000"/>
                <w:sz w:val="20"/>
                <w:lang w:eastAsia="en-IN"/>
              </w:rPr>
              <w:t>15</w:t>
            </w:r>
          </w:p>
        </w:tc>
        <w:tc>
          <w:tcPr>
            <w:tcW w:w="1334" w:type="dxa"/>
            <w:tcBorders>
              <w:top w:val="single" w:sz="4" w:space="0" w:color="auto"/>
            </w:tcBorders>
            <w:noWrap/>
            <w:hideMark/>
          </w:tcPr>
          <w:p w14:paraId="61E84ABE" w14:textId="77777777" w:rsidR="00FA0187" w:rsidRPr="0020559A" w:rsidRDefault="00FA0187" w:rsidP="00FA0187">
            <w:pPr>
              <w:jc w:val="center"/>
              <w:rPr>
                <w:color w:val="000000"/>
                <w:sz w:val="20"/>
                <w:lang w:eastAsia="en-IN"/>
              </w:rPr>
            </w:pPr>
            <w:r w:rsidRPr="0020559A">
              <w:rPr>
                <w:color w:val="000000"/>
                <w:sz w:val="20"/>
                <w:lang w:eastAsia="en-IN"/>
              </w:rPr>
              <w:t>60</w:t>
            </w:r>
          </w:p>
        </w:tc>
      </w:tr>
      <w:tr w:rsidR="00FA0187" w:rsidRPr="0020559A" w14:paraId="2845BC2E" w14:textId="77777777" w:rsidTr="0020559A">
        <w:trPr>
          <w:trHeight w:val="352"/>
        </w:trPr>
        <w:tc>
          <w:tcPr>
            <w:tcW w:w="1523" w:type="dxa"/>
          </w:tcPr>
          <w:p w14:paraId="33DEA03A" w14:textId="77777777" w:rsidR="00FA0187" w:rsidRPr="0020559A" w:rsidRDefault="00FA0187" w:rsidP="00FA0187">
            <w:pPr>
              <w:jc w:val="center"/>
              <w:rPr>
                <w:color w:val="000000"/>
                <w:sz w:val="20"/>
                <w:lang w:eastAsia="en-IN"/>
              </w:rPr>
            </w:pPr>
            <w:r w:rsidRPr="0020559A">
              <w:rPr>
                <w:color w:val="000000"/>
                <w:sz w:val="20"/>
                <w:lang w:eastAsia="en-IN"/>
              </w:rPr>
              <w:t>2</w:t>
            </w:r>
          </w:p>
        </w:tc>
        <w:tc>
          <w:tcPr>
            <w:tcW w:w="1523" w:type="dxa"/>
            <w:noWrap/>
            <w:hideMark/>
          </w:tcPr>
          <w:p w14:paraId="7EB5ABA8" w14:textId="77777777" w:rsidR="00FA0187" w:rsidRPr="0020559A" w:rsidRDefault="00FA0187" w:rsidP="00FA0187">
            <w:pPr>
              <w:jc w:val="center"/>
              <w:rPr>
                <w:color w:val="000000"/>
                <w:sz w:val="20"/>
                <w:lang w:eastAsia="en-IN"/>
              </w:rPr>
            </w:pPr>
            <w:r w:rsidRPr="0020559A">
              <w:rPr>
                <w:color w:val="000000"/>
                <w:sz w:val="20"/>
                <w:lang w:eastAsia="en-IN"/>
              </w:rPr>
              <w:t>200</w:t>
            </w:r>
          </w:p>
        </w:tc>
        <w:tc>
          <w:tcPr>
            <w:tcW w:w="3510" w:type="dxa"/>
            <w:noWrap/>
            <w:hideMark/>
          </w:tcPr>
          <w:p w14:paraId="1A873D07" w14:textId="77777777" w:rsidR="00FA0187" w:rsidRPr="0020559A" w:rsidRDefault="00FA0187" w:rsidP="00FA0187">
            <w:pPr>
              <w:jc w:val="center"/>
              <w:rPr>
                <w:color w:val="000000"/>
                <w:sz w:val="20"/>
                <w:lang w:eastAsia="en-IN"/>
              </w:rPr>
            </w:pPr>
            <w:r w:rsidRPr="0020559A">
              <w:rPr>
                <w:color w:val="000000"/>
                <w:sz w:val="20"/>
                <w:lang w:eastAsia="en-IN"/>
              </w:rPr>
              <w:t>20</w:t>
            </w:r>
          </w:p>
        </w:tc>
        <w:tc>
          <w:tcPr>
            <w:tcW w:w="1334" w:type="dxa"/>
            <w:noWrap/>
            <w:hideMark/>
          </w:tcPr>
          <w:p w14:paraId="513CE5B9" w14:textId="77777777" w:rsidR="00FA0187" w:rsidRPr="0020559A" w:rsidRDefault="00FA0187" w:rsidP="00FA0187">
            <w:pPr>
              <w:jc w:val="center"/>
              <w:rPr>
                <w:color w:val="000000"/>
                <w:sz w:val="20"/>
                <w:lang w:eastAsia="en-IN"/>
              </w:rPr>
            </w:pPr>
            <w:r w:rsidRPr="0020559A">
              <w:rPr>
                <w:color w:val="000000"/>
                <w:sz w:val="20"/>
                <w:lang w:eastAsia="en-IN"/>
              </w:rPr>
              <w:t>70</w:t>
            </w:r>
          </w:p>
        </w:tc>
      </w:tr>
      <w:tr w:rsidR="00FA0187" w:rsidRPr="0020559A" w14:paraId="7C21D316" w14:textId="77777777" w:rsidTr="0020559A">
        <w:trPr>
          <w:trHeight w:val="352"/>
        </w:trPr>
        <w:tc>
          <w:tcPr>
            <w:tcW w:w="1523" w:type="dxa"/>
          </w:tcPr>
          <w:p w14:paraId="1650FF9D" w14:textId="77777777" w:rsidR="00FA0187" w:rsidRPr="0020559A" w:rsidRDefault="00FA0187" w:rsidP="00FA0187">
            <w:pPr>
              <w:jc w:val="center"/>
              <w:rPr>
                <w:color w:val="000000"/>
                <w:sz w:val="20"/>
                <w:lang w:eastAsia="en-IN"/>
              </w:rPr>
            </w:pPr>
            <w:r w:rsidRPr="0020559A">
              <w:rPr>
                <w:color w:val="000000"/>
                <w:sz w:val="20"/>
                <w:lang w:eastAsia="en-IN"/>
              </w:rPr>
              <w:t>3</w:t>
            </w:r>
          </w:p>
        </w:tc>
        <w:tc>
          <w:tcPr>
            <w:tcW w:w="1523" w:type="dxa"/>
            <w:noWrap/>
            <w:hideMark/>
          </w:tcPr>
          <w:p w14:paraId="3C6AE7C7" w14:textId="77777777" w:rsidR="00FA0187" w:rsidRPr="0020559A" w:rsidRDefault="00FA0187" w:rsidP="00FA0187">
            <w:pPr>
              <w:jc w:val="center"/>
              <w:rPr>
                <w:color w:val="000000"/>
                <w:sz w:val="20"/>
                <w:lang w:eastAsia="en-IN"/>
              </w:rPr>
            </w:pPr>
            <w:r w:rsidRPr="0020559A">
              <w:rPr>
                <w:color w:val="000000"/>
                <w:sz w:val="20"/>
                <w:lang w:eastAsia="en-IN"/>
              </w:rPr>
              <w:t>200</w:t>
            </w:r>
          </w:p>
        </w:tc>
        <w:tc>
          <w:tcPr>
            <w:tcW w:w="3510" w:type="dxa"/>
            <w:noWrap/>
            <w:hideMark/>
          </w:tcPr>
          <w:p w14:paraId="6C4A8A8B" w14:textId="77777777" w:rsidR="00FA0187" w:rsidRPr="0020559A" w:rsidRDefault="00FA0187" w:rsidP="00FA0187">
            <w:pPr>
              <w:jc w:val="center"/>
              <w:rPr>
                <w:color w:val="000000"/>
                <w:sz w:val="20"/>
                <w:lang w:eastAsia="en-IN"/>
              </w:rPr>
            </w:pPr>
            <w:r w:rsidRPr="0020559A">
              <w:rPr>
                <w:color w:val="000000"/>
                <w:sz w:val="20"/>
                <w:lang w:eastAsia="en-IN"/>
              </w:rPr>
              <w:t>25</w:t>
            </w:r>
          </w:p>
        </w:tc>
        <w:tc>
          <w:tcPr>
            <w:tcW w:w="1334" w:type="dxa"/>
            <w:noWrap/>
            <w:hideMark/>
          </w:tcPr>
          <w:p w14:paraId="02B1DAC1" w14:textId="77777777" w:rsidR="00FA0187" w:rsidRPr="0020559A" w:rsidRDefault="00FA0187" w:rsidP="00FA0187">
            <w:pPr>
              <w:jc w:val="center"/>
              <w:rPr>
                <w:color w:val="000000"/>
                <w:sz w:val="20"/>
                <w:lang w:eastAsia="en-IN"/>
              </w:rPr>
            </w:pPr>
            <w:r w:rsidRPr="0020559A">
              <w:rPr>
                <w:color w:val="000000"/>
                <w:sz w:val="20"/>
                <w:lang w:eastAsia="en-IN"/>
              </w:rPr>
              <w:t>80</w:t>
            </w:r>
          </w:p>
        </w:tc>
      </w:tr>
      <w:tr w:rsidR="00FA0187" w:rsidRPr="0020559A" w14:paraId="0A059A62" w14:textId="77777777" w:rsidTr="0020559A">
        <w:trPr>
          <w:trHeight w:val="352"/>
        </w:trPr>
        <w:tc>
          <w:tcPr>
            <w:tcW w:w="1523" w:type="dxa"/>
          </w:tcPr>
          <w:p w14:paraId="38ABDCF2" w14:textId="77777777" w:rsidR="00FA0187" w:rsidRPr="0020559A" w:rsidRDefault="00FA0187" w:rsidP="00FA0187">
            <w:pPr>
              <w:jc w:val="center"/>
              <w:rPr>
                <w:color w:val="000000"/>
                <w:sz w:val="20"/>
                <w:lang w:eastAsia="en-IN"/>
              </w:rPr>
            </w:pPr>
            <w:r w:rsidRPr="0020559A">
              <w:rPr>
                <w:color w:val="000000"/>
                <w:sz w:val="20"/>
                <w:lang w:eastAsia="en-IN"/>
              </w:rPr>
              <w:t>4</w:t>
            </w:r>
          </w:p>
        </w:tc>
        <w:tc>
          <w:tcPr>
            <w:tcW w:w="1523" w:type="dxa"/>
            <w:noWrap/>
            <w:hideMark/>
          </w:tcPr>
          <w:p w14:paraId="3447F453" w14:textId="77777777" w:rsidR="00FA0187" w:rsidRPr="0020559A" w:rsidRDefault="00FA0187" w:rsidP="00FA0187">
            <w:pPr>
              <w:jc w:val="center"/>
              <w:rPr>
                <w:color w:val="000000"/>
                <w:sz w:val="20"/>
                <w:lang w:eastAsia="en-IN"/>
              </w:rPr>
            </w:pPr>
            <w:r w:rsidRPr="0020559A">
              <w:rPr>
                <w:color w:val="000000"/>
                <w:sz w:val="20"/>
                <w:lang w:eastAsia="en-IN"/>
              </w:rPr>
              <w:t>210</w:t>
            </w:r>
          </w:p>
        </w:tc>
        <w:tc>
          <w:tcPr>
            <w:tcW w:w="3510" w:type="dxa"/>
            <w:noWrap/>
            <w:hideMark/>
          </w:tcPr>
          <w:p w14:paraId="4774E7C6" w14:textId="77777777" w:rsidR="00FA0187" w:rsidRPr="0020559A" w:rsidRDefault="00FA0187" w:rsidP="00FA0187">
            <w:pPr>
              <w:jc w:val="center"/>
              <w:rPr>
                <w:color w:val="000000"/>
                <w:sz w:val="20"/>
                <w:lang w:eastAsia="en-IN"/>
              </w:rPr>
            </w:pPr>
            <w:r w:rsidRPr="0020559A">
              <w:rPr>
                <w:color w:val="000000"/>
                <w:sz w:val="20"/>
                <w:lang w:eastAsia="en-IN"/>
              </w:rPr>
              <w:t>15</w:t>
            </w:r>
          </w:p>
        </w:tc>
        <w:tc>
          <w:tcPr>
            <w:tcW w:w="1334" w:type="dxa"/>
            <w:noWrap/>
            <w:hideMark/>
          </w:tcPr>
          <w:p w14:paraId="6AEC65AD" w14:textId="77777777" w:rsidR="00FA0187" w:rsidRPr="0020559A" w:rsidRDefault="00FA0187" w:rsidP="00FA0187">
            <w:pPr>
              <w:jc w:val="center"/>
              <w:rPr>
                <w:color w:val="000000"/>
                <w:sz w:val="20"/>
                <w:lang w:eastAsia="en-IN"/>
              </w:rPr>
            </w:pPr>
            <w:r w:rsidRPr="0020559A">
              <w:rPr>
                <w:color w:val="000000"/>
                <w:sz w:val="20"/>
                <w:lang w:eastAsia="en-IN"/>
              </w:rPr>
              <w:t>70</w:t>
            </w:r>
          </w:p>
        </w:tc>
      </w:tr>
      <w:tr w:rsidR="00FA0187" w:rsidRPr="0020559A" w14:paraId="3028933C" w14:textId="77777777" w:rsidTr="0020559A">
        <w:trPr>
          <w:trHeight w:val="352"/>
        </w:trPr>
        <w:tc>
          <w:tcPr>
            <w:tcW w:w="1523" w:type="dxa"/>
          </w:tcPr>
          <w:p w14:paraId="140050E2" w14:textId="77777777" w:rsidR="00FA0187" w:rsidRPr="0020559A" w:rsidRDefault="00FA0187" w:rsidP="00FA0187">
            <w:pPr>
              <w:jc w:val="center"/>
              <w:rPr>
                <w:color w:val="000000"/>
                <w:sz w:val="20"/>
                <w:lang w:eastAsia="en-IN"/>
              </w:rPr>
            </w:pPr>
            <w:r w:rsidRPr="0020559A">
              <w:rPr>
                <w:color w:val="000000"/>
                <w:sz w:val="20"/>
                <w:lang w:eastAsia="en-IN"/>
              </w:rPr>
              <w:t>5</w:t>
            </w:r>
          </w:p>
        </w:tc>
        <w:tc>
          <w:tcPr>
            <w:tcW w:w="1523" w:type="dxa"/>
            <w:noWrap/>
            <w:hideMark/>
          </w:tcPr>
          <w:p w14:paraId="6B2BB92D" w14:textId="77777777" w:rsidR="00FA0187" w:rsidRPr="0020559A" w:rsidRDefault="00FA0187" w:rsidP="00FA0187">
            <w:pPr>
              <w:jc w:val="center"/>
              <w:rPr>
                <w:color w:val="000000"/>
                <w:sz w:val="20"/>
                <w:lang w:eastAsia="en-IN"/>
              </w:rPr>
            </w:pPr>
            <w:r w:rsidRPr="0020559A">
              <w:rPr>
                <w:color w:val="000000"/>
                <w:sz w:val="20"/>
                <w:lang w:eastAsia="en-IN"/>
              </w:rPr>
              <w:t>210</w:t>
            </w:r>
          </w:p>
        </w:tc>
        <w:tc>
          <w:tcPr>
            <w:tcW w:w="3510" w:type="dxa"/>
            <w:noWrap/>
            <w:hideMark/>
          </w:tcPr>
          <w:p w14:paraId="076BF3B4" w14:textId="77777777" w:rsidR="00FA0187" w:rsidRPr="0020559A" w:rsidRDefault="00FA0187" w:rsidP="00FA0187">
            <w:pPr>
              <w:jc w:val="center"/>
              <w:rPr>
                <w:color w:val="000000"/>
                <w:sz w:val="20"/>
                <w:lang w:eastAsia="en-IN"/>
              </w:rPr>
            </w:pPr>
            <w:r w:rsidRPr="0020559A">
              <w:rPr>
                <w:color w:val="000000"/>
                <w:sz w:val="20"/>
                <w:lang w:eastAsia="en-IN"/>
              </w:rPr>
              <w:t>20</w:t>
            </w:r>
          </w:p>
        </w:tc>
        <w:tc>
          <w:tcPr>
            <w:tcW w:w="1334" w:type="dxa"/>
            <w:noWrap/>
            <w:hideMark/>
          </w:tcPr>
          <w:p w14:paraId="5370F9B6" w14:textId="77777777" w:rsidR="00FA0187" w:rsidRPr="0020559A" w:rsidRDefault="00FA0187" w:rsidP="00FA0187">
            <w:pPr>
              <w:jc w:val="center"/>
              <w:rPr>
                <w:color w:val="000000"/>
                <w:sz w:val="20"/>
                <w:lang w:eastAsia="en-IN"/>
              </w:rPr>
            </w:pPr>
            <w:r w:rsidRPr="0020559A">
              <w:rPr>
                <w:color w:val="000000"/>
                <w:sz w:val="20"/>
                <w:lang w:eastAsia="en-IN"/>
              </w:rPr>
              <w:t>80</w:t>
            </w:r>
          </w:p>
        </w:tc>
      </w:tr>
      <w:tr w:rsidR="00FA0187" w:rsidRPr="0020559A" w14:paraId="32A7C4F9" w14:textId="77777777" w:rsidTr="0020559A">
        <w:trPr>
          <w:trHeight w:val="352"/>
        </w:trPr>
        <w:tc>
          <w:tcPr>
            <w:tcW w:w="1523" w:type="dxa"/>
          </w:tcPr>
          <w:p w14:paraId="1FA52FA7" w14:textId="77777777" w:rsidR="00FA0187" w:rsidRPr="0020559A" w:rsidRDefault="00FA0187" w:rsidP="00FA0187">
            <w:pPr>
              <w:jc w:val="center"/>
              <w:rPr>
                <w:color w:val="000000"/>
                <w:sz w:val="20"/>
                <w:lang w:eastAsia="en-IN"/>
              </w:rPr>
            </w:pPr>
            <w:r w:rsidRPr="0020559A">
              <w:rPr>
                <w:color w:val="000000"/>
                <w:sz w:val="20"/>
                <w:lang w:eastAsia="en-IN"/>
              </w:rPr>
              <w:t>6</w:t>
            </w:r>
          </w:p>
        </w:tc>
        <w:tc>
          <w:tcPr>
            <w:tcW w:w="1523" w:type="dxa"/>
            <w:noWrap/>
            <w:hideMark/>
          </w:tcPr>
          <w:p w14:paraId="1F21DEC1" w14:textId="77777777" w:rsidR="00FA0187" w:rsidRPr="0020559A" w:rsidRDefault="00FA0187" w:rsidP="00FA0187">
            <w:pPr>
              <w:jc w:val="center"/>
              <w:rPr>
                <w:color w:val="000000"/>
                <w:sz w:val="20"/>
                <w:lang w:eastAsia="en-IN"/>
              </w:rPr>
            </w:pPr>
            <w:r w:rsidRPr="0020559A">
              <w:rPr>
                <w:color w:val="000000"/>
                <w:sz w:val="20"/>
                <w:lang w:eastAsia="en-IN"/>
              </w:rPr>
              <w:t>210</w:t>
            </w:r>
          </w:p>
        </w:tc>
        <w:tc>
          <w:tcPr>
            <w:tcW w:w="3510" w:type="dxa"/>
            <w:noWrap/>
            <w:hideMark/>
          </w:tcPr>
          <w:p w14:paraId="716B57B8" w14:textId="77777777" w:rsidR="00FA0187" w:rsidRPr="0020559A" w:rsidRDefault="00FA0187" w:rsidP="00FA0187">
            <w:pPr>
              <w:jc w:val="center"/>
              <w:rPr>
                <w:color w:val="000000"/>
                <w:sz w:val="20"/>
                <w:lang w:eastAsia="en-IN"/>
              </w:rPr>
            </w:pPr>
            <w:r w:rsidRPr="0020559A">
              <w:rPr>
                <w:color w:val="000000"/>
                <w:sz w:val="20"/>
                <w:lang w:eastAsia="en-IN"/>
              </w:rPr>
              <w:t>25</w:t>
            </w:r>
          </w:p>
        </w:tc>
        <w:tc>
          <w:tcPr>
            <w:tcW w:w="1334" w:type="dxa"/>
            <w:noWrap/>
            <w:hideMark/>
          </w:tcPr>
          <w:p w14:paraId="3E11243B" w14:textId="77777777" w:rsidR="00FA0187" w:rsidRPr="0020559A" w:rsidRDefault="00FA0187" w:rsidP="00FA0187">
            <w:pPr>
              <w:jc w:val="center"/>
              <w:rPr>
                <w:color w:val="000000"/>
                <w:sz w:val="20"/>
                <w:lang w:eastAsia="en-IN"/>
              </w:rPr>
            </w:pPr>
            <w:r w:rsidRPr="0020559A">
              <w:rPr>
                <w:color w:val="000000"/>
                <w:sz w:val="20"/>
                <w:lang w:eastAsia="en-IN"/>
              </w:rPr>
              <w:t>60</w:t>
            </w:r>
          </w:p>
        </w:tc>
      </w:tr>
      <w:tr w:rsidR="00FA0187" w:rsidRPr="0020559A" w14:paraId="3187F32F" w14:textId="77777777" w:rsidTr="0020559A">
        <w:trPr>
          <w:trHeight w:val="352"/>
        </w:trPr>
        <w:tc>
          <w:tcPr>
            <w:tcW w:w="1523" w:type="dxa"/>
          </w:tcPr>
          <w:p w14:paraId="693C609E" w14:textId="77777777" w:rsidR="00FA0187" w:rsidRPr="0020559A" w:rsidRDefault="00FA0187" w:rsidP="00FA0187">
            <w:pPr>
              <w:jc w:val="center"/>
              <w:rPr>
                <w:color w:val="000000"/>
                <w:sz w:val="20"/>
                <w:lang w:eastAsia="en-IN"/>
              </w:rPr>
            </w:pPr>
            <w:r w:rsidRPr="0020559A">
              <w:rPr>
                <w:color w:val="000000"/>
                <w:sz w:val="20"/>
                <w:lang w:eastAsia="en-IN"/>
              </w:rPr>
              <w:t>7</w:t>
            </w:r>
          </w:p>
        </w:tc>
        <w:tc>
          <w:tcPr>
            <w:tcW w:w="1523" w:type="dxa"/>
            <w:noWrap/>
            <w:hideMark/>
          </w:tcPr>
          <w:p w14:paraId="4C537746" w14:textId="77777777" w:rsidR="00FA0187" w:rsidRPr="0020559A" w:rsidRDefault="00FA0187" w:rsidP="00FA0187">
            <w:pPr>
              <w:jc w:val="center"/>
              <w:rPr>
                <w:color w:val="000000"/>
                <w:sz w:val="20"/>
                <w:lang w:eastAsia="en-IN"/>
              </w:rPr>
            </w:pPr>
            <w:r w:rsidRPr="0020559A">
              <w:rPr>
                <w:color w:val="000000"/>
                <w:sz w:val="20"/>
                <w:lang w:eastAsia="en-IN"/>
              </w:rPr>
              <w:t>220</w:t>
            </w:r>
          </w:p>
        </w:tc>
        <w:tc>
          <w:tcPr>
            <w:tcW w:w="3510" w:type="dxa"/>
            <w:noWrap/>
            <w:hideMark/>
          </w:tcPr>
          <w:p w14:paraId="39138528" w14:textId="77777777" w:rsidR="00FA0187" w:rsidRPr="0020559A" w:rsidRDefault="00FA0187" w:rsidP="00FA0187">
            <w:pPr>
              <w:jc w:val="center"/>
              <w:rPr>
                <w:color w:val="000000"/>
                <w:sz w:val="20"/>
                <w:lang w:eastAsia="en-IN"/>
              </w:rPr>
            </w:pPr>
            <w:r w:rsidRPr="0020559A">
              <w:rPr>
                <w:color w:val="000000"/>
                <w:sz w:val="20"/>
                <w:lang w:eastAsia="en-IN"/>
              </w:rPr>
              <w:t>15</w:t>
            </w:r>
          </w:p>
        </w:tc>
        <w:tc>
          <w:tcPr>
            <w:tcW w:w="1334" w:type="dxa"/>
            <w:noWrap/>
            <w:hideMark/>
          </w:tcPr>
          <w:p w14:paraId="3CE8295F" w14:textId="77777777" w:rsidR="00FA0187" w:rsidRPr="0020559A" w:rsidRDefault="00FA0187" w:rsidP="00FA0187">
            <w:pPr>
              <w:jc w:val="center"/>
              <w:rPr>
                <w:color w:val="000000"/>
                <w:sz w:val="20"/>
                <w:lang w:eastAsia="en-IN"/>
              </w:rPr>
            </w:pPr>
            <w:r w:rsidRPr="0020559A">
              <w:rPr>
                <w:color w:val="000000"/>
                <w:sz w:val="20"/>
                <w:lang w:eastAsia="en-IN"/>
              </w:rPr>
              <w:t>80</w:t>
            </w:r>
          </w:p>
        </w:tc>
      </w:tr>
      <w:tr w:rsidR="00FA0187" w:rsidRPr="0020559A" w14:paraId="727A2264" w14:textId="77777777" w:rsidTr="0020559A">
        <w:trPr>
          <w:trHeight w:val="352"/>
        </w:trPr>
        <w:tc>
          <w:tcPr>
            <w:tcW w:w="1523" w:type="dxa"/>
          </w:tcPr>
          <w:p w14:paraId="47892B77" w14:textId="77777777" w:rsidR="00FA0187" w:rsidRPr="0020559A" w:rsidRDefault="00FA0187" w:rsidP="00FA0187">
            <w:pPr>
              <w:jc w:val="center"/>
              <w:rPr>
                <w:color w:val="000000"/>
                <w:sz w:val="20"/>
                <w:lang w:eastAsia="en-IN"/>
              </w:rPr>
            </w:pPr>
            <w:r w:rsidRPr="0020559A">
              <w:rPr>
                <w:color w:val="000000"/>
                <w:sz w:val="20"/>
                <w:lang w:eastAsia="en-IN"/>
              </w:rPr>
              <w:t>8</w:t>
            </w:r>
          </w:p>
        </w:tc>
        <w:tc>
          <w:tcPr>
            <w:tcW w:w="1523" w:type="dxa"/>
            <w:noWrap/>
            <w:hideMark/>
          </w:tcPr>
          <w:p w14:paraId="74554274" w14:textId="77777777" w:rsidR="00FA0187" w:rsidRPr="0020559A" w:rsidRDefault="00FA0187" w:rsidP="00FA0187">
            <w:pPr>
              <w:jc w:val="center"/>
              <w:rPr>
                <w:color w:val="000000"/>
                <w:sz w:val="20"/>
                <w:lang w:eastAsia="en-IN"/>
              </w:rPr>
            </w:pPr>
            <w:r w:rsidRPr="0020559A">
              <w:rPr>
                <w:color w:val="000000"/>
                <w:sz w:val="20"/>
                <w:lang w:eastAsia="en-IN"/>
              </w:rPr>
              <w:t>220</w:t>
            </w:r>
          </w:p>
        </w:tc>
        <w:tc>
          <w:tcPr>
            <w:tcW w:w="3510" w:type="dxa"/>
            <w:noWrap/>
            <w:hideMark/>
          </w:tcPr>
          <w:p w14:paraId="05E34E43" w14:textId="77777777" w:rsidR="00FA0187" w:rsidRPr="0020559A" w:rsidRDefault="00FA0187" w:rsidP="00FA0187">
            <w:pPr>
              <w:jc w:val="center"/>
              <w:rPr>
                <w:color w:val="000000"/>
                <w:sz w:val="20"/>
                <w:lang w:eastAsia="en-IN"/>
              </w:rPr>
            </w:pPr>
            <w:r w:rsidRPr="0020559A">
              <w:rPr>
                <w:color w:val="000000"/>
                <w:sz w:val="20"/>
                <w:lang w:eastAsia="en-IN"/>
              </w:rPr>
              <w:t>20</w:t>
            </w:r>
          </w:p>
        </w:tc>
        <w:tc>
          <w:tcPr>
            <w:tcW w:w="1334" w:type="dxa"/>
            <w:noWrap/>
            <w:hideMark/>
          </w:tcPr>
          <w:p w14:paraId="7C3E0607" w14:textId="77777777" w:rsidR="00FA0187" w:rsidRPr="0020559A" w:rsidRDefault="00FA0187" w:rsidP="00FA0187">
            <w:pPr>
              <w:jc w:val="center"/>
              <w:rPr>
                <w:color w:val="000000"/>
                <w:sz w:val="20"/>
                <w:lang w:eastAsia="en-IN"/>
              </w:rPr>
            </w:pPr>
            <w:r w:rsidRPr="0020559A">
              <w:rPr>
                <w:color w:val="000000"/>
                <w:sz w:val="20"/>
                <w:lang w:eastAsia="en-IN"/>
              </w:rPr>
              <w:t>60</w:t>
            </w:r>
          </w:p>
        </w:tc>
      </w:tr>
      <w:tr w:rsidR="00FA0187" w:rsidRPr="0020559A" w14:paraId="2F35AA2D" w14:textId="77777777" w:rsidTr="0020559A">
        <w:trPr>
          <w:trHeight w:val="352"/>
        </w:trPr>
        <w:tc>
          <w:tcPr>
            <w:tcW w:w="1523" w:type="dxa"/>
          </w:tcPr>
          <w:p w14:paraId="52864D3D" w14:textId="77777777" w:rsidR="00FA0187" w:rsidRPr="0020559A" w:rsidRDefault="00FA0187" w:rsidP="00FA0187">
            <w:pPr>
              <w:jc w:val="center"/>
              <w:rPr>
                <w:color w:val="000000"/>
                <w:sz w:val="20"/>
                <w:lang w:eastAsia="en-IN"/>
              </w:rPr>
            </w:pPr>
            <w:r w:rsidRPr="0020559A">
              <w:rPr>
                <w:color w:val="000000"/>
                <w:sz w:val="20"/>
                <w:lang w:eastAsia="en-IN"/>
              </w:rPr>
              <w:t>9</w:t>
            </w:r>
          </w:p>
        </w:tc>
        <w:tc>
          <w:tcPr>
            <w:tcW w:w="1523" w:type="dxa"/>
            <w:noWrap/>
            <w:hideMark/>
          </w:tcPr>
          <w:p w14:paraId="054E0131" w14:textId="77777777" w:rsidR="00FA0187" w:rsidRPr="0020559A" w:rsidRDefault="00FA0187" w:rsidP="00FA0187">
            <w:pPr>
              <w:jc w:val="center"/>
              <w:rPr>
                <w:color w:val="000000"/>
                <w:sz w:val="20"/>
                <w:lang w:eastAsia="en-IN"/>
              </w:rPr>
            </w:pPr>
            <w:r w:rsidRPr="0020559A">
              <w:rPr>
                <w:color w:val="000000"/>
                <w:sz w:val="20"/>
                <w:lang w:eastAsia="en-IN"/>
              </w:rPr>
              <w:t>220</w:t>
            </w:r>
          </w:p>
        </w:tc>
        <w:tc>
          <w:tcPr>
            <w:tcW w:w="3510" w:type="dxa"/>
            <w:noWrap/>
            <w:hideMark/>
          </w:tcPr>
          <w:p w14:paraId="1C907B16" w14:textId="77777777" w:rsidR="00FA0187" w:rsidRPr="0020559A" w:rsidRDefault="00FA0187" w:rsidP="00FA0187">
            <w:pPr>
              <w:jc w:val="center"/>
              <w:rPr>
                <w:color w:val="000000"/>
                <w:sz w:val="20"/>
                <w:lang w:eastAsia="en-IN"/>
              </w:rPr>
            </w:pPr>
            <w:r w:rsidRPr="0020559A">
              <w:rPr>
                <w:color w:val="000000"/>
                <w:sz w:val="20"/>
                <w:lang w:eastAsia="en-IN"/>
              </w:rPr>
              <w:t>25</w:t>
            </w:r>
          </w:p>
        </w:tc>
        <w:tc>
          <w:tcPr>
            <w:tcW w:w="1334" w:type="dxa"/>
            <w:noWrap/>
            <w:hideMark/>
          </w:tcPr>
          <w:p w14:paraId="6DCEBD00" w14:textId="77777777" w:rsidR="00FA0187" w:rsidRPr="0020559A" w:rsidRDefault="00FA0187" w:rsidP="00FA0187">
            <w:pPr>
              <w:jc w:val="center"/>
              <w:rPr>
                <w:color w:val="000000"/>
                <w:sz w:val="20"/>
                <w:lang w:eastAsia="en-IN"/>
              </w:rPr>
            </w:pPr>
            <w:r w:rsidRPr="0020559A">
              <w:rPr>
                <w:color w:val="000000"/>
                <w:sz w:val="20"/>
                <w:lang w:eastAsia="en-IN"/>
              </w:rPr>
              <w:t>70</w:t>
            </w:r>
          </w:p>
        </w:tc>
      </w:tr>
    </w:tbl>
    <w:p w14:paraId="38CE5FE2" w14:textId="77777777" w:rsidR="00FA0187" w:rsidRPr="00474CA6" w:rsidRDefault="00FA0187" w:rsidP="0094127E">
      <w:pPr>
        <w:shd w:val="clear" w:color="auto" w:fill="FFFFFF"/>
      </w:pPr>
    </w:p>
    <w:p w14:paraId="60412B47" w14:textId="77777777" w:rsidR="00FA0187" w:rsidRPr="00474CA6" w:rsidRDefault="00FA0187" w:rsidP="0094127E">
      <w:pPr>
        <w:shd w:val="clear" w:color="auto" w:fill="FFFFFF"/>
      </w:pPr>
    </w:p>
    <w:p w14:paraId="3F263C41" w14:textId="77777777" w:rsidR="00FA0187" w:rsidRPr="00474CA6" w:rsidRDefault="00FA0187" w:rsidP="0094127E">
      <w:pPr>
        <w:shd w:val="clear" w:color="auto" w:fill="FFFFFF"/>
      </w:pPr>
    </w:p>
    <w:p w14:paraId="38E24DF3" w14:textId="77777777" w:rsidR="00FA0187" w:rsidRPr="00474CA6" w:rsidRDefault="00FA0187" w:rsidP="0094127E">
      <w:pPr>
        <w:shd w:val="clear" w:color="auto" w:fill="FFFFFF"/>
      </w:pPr>
    </w:p>
    <w:p w14:paraId="5CD52FED" w14:textId="77777777" w:rsidR="00FA0187" w:rsidRPr="00474CA6" w:rsidRDefault="00FA0187" w:rsidP="0094127E">
      <w:pPr>
        <w:shd w:val="clear" w:color="auto" w:fill="FFFFFF"/>
      </w:pPr>
    </w:p>
    <w:p w14:paraId="799C9054" w14:textId="77777777" w:rsidR="00FA0187" w:rsidRPr="00474CA6" w:rsidRDefault="00FA0187" w:rsidP="0094127E">
      <w:pPr>
        <w:shd w:val="clear" w:color="auto" w:fill="FFFFFF"/>
      </w:pPr>
    </w:p>
    <w:p w14:paraId="0659E2AD" w14:textId="77777777" w:rsidR="00FA0187" w:rsidRPr="00474CA6" w:rsidRDefault="00FA0187" w:rsidP="0094127E">
      <w:pPr>
        <w:shd w:val="clear" w:color="auto" w:fill="FFFFFF"/>
      </w:pPr>
    </w:p>
    <w:p w14:paraId="4159B993" w14:textId="77777777" w:rsidR="00FA0187" w:rsidRPr="00474CA6" w:rsidRDefault="00FA0187" w:rsidP="0094127E">
      <w:pPr>
        <w:shd w:val="clear" w:color="auto" w:fill="FFFFFF"/>
      </w:pPr>
    </w:p>
    <w:p w14:paraId="2A31151E" w14:textId="77777777" w:rsidR="00FA0187" w:rsidRPr="00474CA6" w:rsidRDefault="00FA0187" w:rsidP="0094127E">
      <w:pPr>
        <w:shd w:val="clear" w:color="auto" w:fill="FFFFFF"/>
      </w:pPr>
    </w:p>
    <w:p w14:paraId="3803FC23" w14:textId="77777777" w:rsidR="00FA0187" w:rsidRPr="00474CA6" w:rsidRDefault="00FA0187" w:rsidP="0094127E">
      <w:pPr>
        <w:shd w:val="clear" w:color="auto" w:fill="FFFFFF"/>
      </w:pPr>
    </w:p>
    <w:p w14:paraId="0BEC9532" w14:textId="77777777" w:rsidR="00FA0187" w:rsidRPr="00474CA6" w:rsidRDefault="00FA0187" w:rsidP="0094127E">
      <w:pPr>
        <w:shd w:val="clear" w:color="auto" w:fill="FFFFFF"/>
      </w:pPr>
    </w:p>
    <w:p w14:paraId="0E2467C6" w14:textId="77777777" w:rsidR="00FA0187" w:rsidRPr="00474CA6" w:rsidRDefault="00FA0187" w:rsidP="0094127E">
      <w:pPr>
        <w:shd w:val="clear" w:color="auto" w:fill="FFFFFF"/>
      </w:pPr>
    </w:p>
    <w:p w14:paraId="25ADCAC8" w14:textId="77777777" w:rsidR="00FA0187" w:rsidRPr="00474CA6" w:rsidRDefault="00FA0187" w:rsidP="0094127E">
      <w:pPr>
        <w:shd w:val="clear" w:color="auto" w:fill="FFFFFF"/>
      </w:pPr>
    </w:p>
    <w:p w14:paraId="67251227" w14:textId="77777777" w:rsidR="0020559A" w:rsidRPr="00474CA6" w:rsidRDefault="0020559A" w:rsidP="0020559A">
      <w:pPr>
        <w:pStyle w:val="Paragraph"/>
      </w:pPr>
      <w:r w:rsidRPr="00474CA6">
        <w:t>In this experiment Table 2 shows</w:t>
      </w:r>
      <w:r>
        <w:t xml:space="preserve"> </w:t>
      </w:r>
      <w:r w:rsidRPr="00474CA6">
        <w:t xml:space="preserve">nine levels of experimental settings for 3D printing experiments, including nozzle temperature, printing speed, and bed temperature. At Level 1, the nozzle temperature was 200 °C, printing speed was 15 mm/s, and bed temperature was 60 °C. At Level 2, the nozzle temperature remained at 200 °C, but the speed was increased to 20 mm/s and the bed temperature to 70 °C. Level 3 kept the nozzle at 200 °C, with a maximum speed of 25 mm/s and a bed temperature of 80 °C. Levels 4–6 saw a rise in nozzle temperature to 210 °C. Level 4 employed a low speed of 15 mm/s with a 70°C bed, Level 5 raised speed to 20 mm/s with an 80°C bed, and Level 6 increased speed to 25 mm/s but dropped the bed temperature to 60°C. Levels 7–9 increased the nozzle temperature </w:t>
      </w:r>
      <w:r w:rsidRPr="00474CA6">
        <w:lastRenderedPageBreak/>
        <w:t>to 220 °C, with Level 7 combining it with the lowest speed of 15 mm/s and an 80 °C bed, Level 8 using a 20 mm/s speed and a 60 °C bed, and Level 9 balancing the highest nozzle temperature with the fastest speed of 25 mm/s and a 70 °C bed. This structured design investigates how incremental changes in temperature and speed affect the printing process, providing a solid platform for assessing their impact on material behaviour.</w:t>
      </w:r>
    </w:p>
    <w:p w14:paraId="6CAF51FB" w14:textId="684E9337" w:rsidR="00E53E39" w:rsidRPr="00394DE5" w:rsidRDefault="0081673A" w:rsidP="0020559A">
      <w:pPr>
        <w:pStyle w:val="Heading2"/>
      </w:pPr>
      <w:r w:rsidRPr="00394DE5">
        <w:t xml:space="preserve">Response Measurement </w:t>
      </w:r>
    </w:p>
    <w:p w14:paraId="31CA9A86" w14:textId="77777777" w:rsidR="00E53E39" w:rsidRPr="00474CA6" w:rsidRDefault="0081673A" w:rsidP="0020559A">
      <w:pPr>
        <w:pStyle w:val="Paragraph"/>
      </w:pPr>
      <w:r w:rsidRPr="00474CA6">
        <w:t>The optimal value for the signal to noise ratio response for tensile Youngs modulus is the greatest value in this Taguchi method measurement for the response of the signal to noise ratio for tensile elongation and elastic Youngs</w:t>
      </w:r>
      <w:r w:rsidR="0033033C">
        <w:t xml:space="preserve"> </w:t>
      </w:r>
      <w:r w:rsidRPr="00474CA6">
        <w:t>modulus. The optimal value in this elongation for the Taguchi technique is the tensile elongation for the signal to noise ratio response.</w:t>
      </w:r>
    </w:p>
    <w:p w14:paraId="6BF67710" w14:textId="3E8B7666" w:rsidR="00E53E39" w:rsidRPr="00394DE5" w:rsidRDefault="0081673A" w:rsidP="0020559A">
      <w:pPr>
        <w:pStyle w:val="Heading1"/>
      </w:pPr>
      <w:r w:rsidRPr="00394DE5">
        <w:t>Result and discussion</w:t>
      </w:r>
    </w:p>
    <w:p w14:paraId="39B82457" w14:textId="5656E2FA" w:rsidR="0081673A" w:rsidRPr="00394DE5" w:rsidRDefault="0081673A" w:rsidP="0020559A">
      <w:pPr>
        <w:pStyle w:val="Heading2"/>
      </w:pPr>
      <w:r w:rsidRPr="00394DE5">
        <w:t>Orthogonal array methods analysis</w:t>
      </w:r>
    </w:p>
    <w:p w14:paraId="6856EA7B" w14:textId="77777777" w:rsidR="00394DE5" w:rsidRDefault="00394DE5" w:rsidP="0020559A">
      <w:pPr>
        <w:pStyle w:val="Paragraph"/>
      </w:pPr>
      <w:r>
        <w:t>In this work, Table 3 presents the orthogonal array method analysis for tensile Young’s modulus and tensile elongation. At Level 1 (200 °C nozzle, 15 mm/s printing speed, 60 °C bed), the material achieved the maximum tensile Young’s modulus of 5000 MPa with a corresponding elongation of 20.00%. The FITS and FITS_1 values were 5006.67 and 0.1998, respectively, while the signal-to-noise ratios (SNRA and SNRA1) were 73.9794 and 13.9794. Increasing the bed temperature to 70 °C and printing speed to 20 mm/s at Level 2 improved elongation slightly to 20.08% but reduced modulus to 4980 MPa. At Level 3 (200 °C, 25 mm/s, 70 °C), elongation increased again to 20.16%, though the modulus dropped to 4970 MPa. These results indicate that while higher printing speeds at a constant nozzle temperature improved ductility, they also reduced material stiffness.</w:t>
      </w:r>
    </w:p>
    <w:p w14:paraId="2971A5EF" w14:textId="0598171F" w:rsidR="0033033C" w:rsidRPr="00474CA6" w:rsidRDefault="0020559A" w:rsidP="0020559A">
      <w:pPr>
        <w:pStyle w:val="TableCaption"/>
      </w:pPr>
      <w:r w:rsidRPr="00474CA6">
        <w:t>Table 3: Orthogonal array experiments</w:t>
      </w:r>
    </w:p>
    <w:tbl>
      <w:tblPr>
        <w:tblStyle w:val="TableGrid"/>
        <w:tblpPr w:leftFromText="180" w:rightFromText="180" w:vertAnchor="text" w:horzAnchor="margin" w:tblpXSpec="center" w:tblpY="359"/>
        <w:tblW w:w="961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
        <w:gridCol w:w="896"/>
        <w:gridCol w:w="1673"/>
        <w:gridCol w:w="816"/>
        <w:gridCol w:w="1410"/>
        <w:gridCol w:w="1337"/>
        <w:gridCol w:w="1476"/>
        <w:gridCol w:w="1337"/>
      </w:tblGrid>
      <w:tr w:rsidR="00394DE5" w:rsidRPr="0020559A" w14:paraId="06CE2B0E" w14:textId="77777777" w:rsidTr="0020559A">
        <w:trPr>
          <w:trHeight w:val="352"/>
        </w:trPr>
        <w:tc>
          <w:tcPr>
            <w:tcW w:w="669" w:type="dxa"/>
            <w:tcBorders>
              <w:bottom w:val="single" w:sz="4" w:space="0" w:color="auto"/>
            </w:tcBorders>
          </w:tcPr>
          <w:p w14:paraId="07F78ABC"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Exp Nos</w:t>
            </w:r>
          </w:p>
        </w:tc>
        <w:tc>
          <w:tcPr>
            <w:tcW w:w="896" w:type="dxa"/>
            <w:tcBorders>
              <w:bottom w:val="single" w:sz="4" w:space="0" w:color="auto"/>
            </w:tcBorders>
            <w:noWrap/>
            <w:hideMark/>
          </w:tcPr>
          <w:p w14:paraId="3E91F7A8"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Nozzle temp</w:t>
            </w:r>
          </w:p>
        </w:tc>
        <w:tc>
          <w:tcPr>
            <w:tcW w:w="1673" w:type="dxa"/>
            <w:tcBorders>
              <w:bottom w:val="single" w:sz="4" w:space="0" w:color="auto"/>
            </w:tcBorders>
            <w:noWrap/>
            <w:hideMark/>
          </w:tcPr>
          <w:p w14:paraId="00D6CC11"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Printing speed</w:t>
            </w:r>
          </w:p>
        </w:tc>
        <w:tc>
          <w:tcPr>
            <w:tcW w:w="816" w:type="dxa"/>
            <w:tcBorders>
              <w:bottom w:val="single" w:sz="4" w:space="0" w:color="auto"/>
            </w:tcBorders>
            <w:noWrap/>
            <w:hideMark/>
          </w:tcPr>
          <w:p w14:paraId="4B5F4818"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Bed Temp</w:t>
            </w:r>
          </w:p>
        </w:tc>
        <w:tc>
          <w:tcPr>
            <w:tcW w:w="1410" w:type="dxa"/>
            <w:tcBorders>
              <w:bottom w:val="single" w:sz="4" w:space="0" w:color="auto"/>
            </w:tcBorders>
            <w:noWrap/>
            <w:hideMark/>
          </w:tcPr>
          <w:p w14:paraId="215DA919"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Tensile Youngs modulus MPa</w:t>
            </w:r>
          </w:p>
        </w:tc>
        <w:tc>
          <w:tcPr>
            <w:tcW w:w="1337" w:type="dxa"/>
            <w:tcBorders>
              <w:bottom w:val="single" w:sz="4" w:space="0" w:color="auto"/>
            </w:tcBorders>
            <w:noWrap/>
            <w:hideMark/>
          </w:tcPr>
          <w:p w14:paraId="212CE400"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Tensile Elongation</w:t>
            </w:r>
          </w:p>
        </w:tc>
        <w:tc>
          <w:tcPr>
            <w:tcW w:w="1476" w:type="dxa"/>
            <w:tcBorders>
              <w:bottom w:val="single" w:sz="4" w:space="0" w:color="auto"/>
            </w:tcBorders>
            <w:noWrap/>
            <w:hideMark/>
          </w:tcPr>
          <w:p w14:paraId="52338527"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S/N ratio for</w:t>
            </w:r>
            <w:r w:rsidR="0033033C" w:rsidRPr="0020559A">
              <w:rPr>
                <w:b/>
                <w:bCs/>
                <w:color w:val="000000"/>
                <w:sz w:val="20"/>
                <w:lang w:eastAsia="en-IN"/>
              </w:rPr>
              <w:t xml:space="preserve"> </w:t>
            </w:r>
            <w:r w:rsidRPr="0020559A">
              <w:rPr>
                <w:b/>
                <w:bCs/>
                <w:color w:val="000000"/>
                <w:sz w:val="20"/>
                <w:lang w:eastAsia="en-IN"/>
              </w:rPr>
              <w:t>Tensile Youngs modulus</w:t>
            </w:r>
          </w:p>
        </w:tc>
        <w:tc>
          <w:tcPr>
            <w:tcW w:w="1337" w:type="dxa"/>
            <w:tcBorders>
              <w:bottom w:val="single" w:sz="4" w:space="0" w:color="auto"/>
            </w:tcBorders>
            <w:noWrap/>
            <w:hideMark/>
          </w:tcPr>
          <w:p w14:paraId="1D880901" w14:textId="77777777" w:rsidR="00394DE5" w:rsidRPr="0020559A" w:rsidRDefault="00394DE5" w:rsidP="00940F83">
            <w:pPr>
              <w:spacing w:line="276" w:lineRule="auto"/>
              <w:jc w:val="center"/>
              <w:rPr>
                <w:b/>
                <w:bCs/>
                <w:color w:val="000000"/>
                <w:sz w:val="20"/>
                <w:lang w:eastAsia="en-IN"/>
              </w:rPr>
            </w:pPr>
            <w:r w:rsidRPr="0020559A">
              <w:rPr>
                <w:b/>
                <w:bCs/>
                <w:color w:val="000000"/>
                <w:sz w:val="20"/>
                <w:lang w:eastAsia="en-IN"/>
              </w:rPr>
              <w:t>S/N ratio for</w:t>
            </w:r>
            <w:r w:rsidR="0033033C" w:rsidRPr="0020559A">
              <w:rPr>
                <w:b/>
                <w:bCs/>
                <w:color w:val="000000"/>
                <w:sz w:val="20"/>
                <w:lang w:eastAsia="en-IN"/>
              </w:rPr>
              <w:t xml:space="preserve"> </w:t>
            </w:r>
            <w:r w:rsidRPr="0020559A">
              <w:rPr>
                <w:b/>
                <w:bCs/>
                <w:color w:val="000000"/>
                <w:sz w:val="20"/>
                <w:lang w:eastAsia="en-IN"/>
              </w:rPr>
              <w:t>Tensile Elongation</w:t>
            </w:r>
            <w:r w:rsidR="0033033C" w:rsidRPr="0020559A">
              <w:rPr>
                <w:b/>
                <w:bCs/>
                <w:color w:val="000000"/>
                <w:sz w:val="20"/>
                <w:lang w:eastAsia="en-IN"/>
              </w:rPr>
              <w:t xml:space="preserve"> </w:t>
            </w:r>
          </w:p>
        </w:tc>
      </w:tr>
      <w:tr w:rsidR="00394DE5" w:rsidRPr="0020559A" w14:paraId="0B833D27" w14:textId="77777777" w:rsidTr="0020559A">
        <w:trPr>
          <w:trHeight w:val="352"/>
        </w:trPr>
        <w:tc>
          <w:tcPr>
            <w:tcW w:w="669" w:type="dxa"/>
            <w:tcBorders>
              <w:top w:val="single" w:sz="4" w:space="0" w:color="auto"/>
            </w:tcBorders>
          </w:tcPr>
          <w:p w14:paraId="2E567AB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w:t>
            </w:r>
          </w:p>
        </w:tc>
        <w:tc>
          <w:tcPr>
            <w:tcW w:w="896" w:type="dxa"/>
            <w:tcBorders>
              <w:top w:val="single" w:sz="4" w:space="0" w:color="auto"/>
            </w:tcBorders>
            <w:noWrap/>
            <w:hideMark/>
          </w:tcPr>
          <w:p w14:paraId="46ADEAD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200</w:t>
            </w:r>
          </w:p>
        </w:tc>
        <w:tc>
          <w:tcPr>
            <w:tcW w:w="1673" w:type="dxa"/>
            <w:tcBorders>
              <w:top w:val="single" w:sz="4" w:space="0" w:color="auto"/>
            </w:tcBorders>
            <w:noWrap/>
            <w:hideMark/>
          </w:tcPr>
          <w:p w14:paraId="1917DED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15</w:t>
            </w:r>
          </w:p>
        </w:tc>
        <w:tc>
          <w:tcPr>
            <w:tcW w:w="816" w:type="dxa"/>
            <w:tcBorders>
              <w:top w:val="single" w:sz="4" w:space="0" w:color="auto"/>
            </w:tcBorders>
            <w:noWrap/>
            <w:hideMark/>
          </w:tcPr>
          <w:p w14:paraId="43CD1E5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60</w:t>
            </w:r>
          </w:p>
        </w:tc>
        <w:tc>
          <w:tcPr>
            <w:tcW w:w="1410" w:type="dxa"/>
            <w:tcBorders>
              <w:top w:val="single" w:sz="4" w:space="0" w:color="auto"/>
            </w:tcBorders>
            <w:noWrap/>
            <w:hideMark/>
          </w:tcPr>
          <w:p w14:paraId="2F12FFC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5000</w:t>
            </w:r>
          </w:p>
        </w:tc>
        <w:tc>
          <w:tcPr>
            <w:tcW w:w="1337" w:type="dxa"/>
            <w:tcBorders>
              <w:top w:val="single" w:sz="4" w:space="0" w:color="auto"/>
            </w:tcBorders>
            <w:noWrap/>
            <w:hideMark/>
          </w:tcPr>
          <w:p w14:paraId="06EC146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20.00%</w:t>
            </w:r>
          </w:p>
        </w:tc>
        <w:tc>
          <w:tcPr>
            <w:tcW w:w="1476" w:type="dxa"/>
            <w:tcBorders>
              <w:top w:val="single" w:sz="4" w:space="0" w:color="auto"/>
            </w:tcBorders>
            <w:noWrap/>
            <w:hideMark/>
          </w:tcPr>
          <w:p w14:paraId="29D8288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73.97940009</w:t>
            </w:r>
          </w:p>
        </w:tc>
        <w:tc>
          <w:tcPr>
            <w:tcW w:w="1337" w:type="dxa"/>
            <w:tcBorders>
              <w:top w:val="single" w:sz="4" w:space="0" w:color="auto"/>
            </w:tcBorders>
            <w:noWrap/>
            <w:hideMark/>
          </w:tcPr>
          <w:p w14:paraId="6496E2A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13.9794</w:t>
            </w:r>
          </w:p>
        </w:tc>
      </w:tr>
      <w:tr w:rsidR="00394DE5" w:rsidRPr="0020559A" w14:paraId="377E2D45" w14:textId="77777777" w:rsidTr="0020559A">
        <w:trPr>
          <w:trHeight w:val="352"/>
        </w:trPr>
        <w:tc>
          <w:tcPr>
            <w:tcW w:w="669" w:type="dxa"/>
          </w:tcPr>
          <w:p w14:paraId="44CDB205"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w:t>
            </w:r>
          </w:p>
        </w:tc>
        <w:tc>
          <w:tcPr>
            <w:tcW w:w="896" w:type="dxa"/>
            <w:noWrap/>
            <w:hideMark/>
          </w:tcPr>
          <w:p w14:paraId="22335424"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200</w:t>
            </w:r>
          </w:p>
        </w:tc>
        <w:tc>
          <w:tcPr>
            <w:tcW w:w="1673" w:type="dxa"/>
            <w:noWrap/>
            <w:hideMark/>
          </w:tcPr>
          <w:p w14:paraId="262FB941"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w:t>
            </w:r>
          </w:p>
        </w:tc>
        <w:tc>
          <w:tcPr>
            <w:tcW w:w="816" w:type="dxa"/>
            <w:noWrap/>
            <w:hideMark/>
          </w:tcPr>
          <w:p w14:paraId="0FE2B3BB"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70</w:t>
            </w:r>
          </w:p>
        </w:tc>
        <w:tc>
          <w:tcPr>
            <w:tcW w:w="1410" w:type="dxa"/>
            <w:noWrap/>
            <w:hideMark/>
          </w:tcPr>
          <w:p w14:paraId="0715BA7E"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4980</w:t>
            </w:r>
          </w:p>
        </w:tc>
        <w:tc>
          <w:tcPr>
            <w:tcW w:w="1337" w:type="dxa"/>
            <w:noWrap/>
            <w:hideMark/>
          </w:tcPr>
          <w:p w14:paraId="67A03808"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20.08%</w:t>
            </w:r>
          </w:p>
        </w:tc>
        <w:tc>
          <w:tcPr>
            <w:tcW w:w="1476" w:type="dxa"/>
            <w:noWrap/>
            <w:hideMark/>
          </w:tcPr>
          <w:p w14:paraId="089276F5"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73.94458686</w:t>
            </w:r>
          </w:p>
        </w:tc>
        <w:tc>
          <w:tcPr>
            <w:tcW w:w="1337" w:type="dxa"/>
            <w:noWrap/>
            <w:hideMark/>
          </w:tcPr>
          <w:p w14:paraId="75EA45A1"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13.944726</w:t>
            </w:r>
          </w:p>
        </w:tc>
      </w:tr>
      <w:tr w:rsidR="00394DE5" w:rsidRPr="0020559A" w14:paraId="2FB5FF63" w14:textId="77777777" w:rsidTr="0020559A">
        <w:trPr>
          <w:trHeight w:val="352"/>
        </w:trPr>
        <w:tc>
          <w:tcPr>
            <w:tcW w:w="669" w:type="dxa"/>
          </w:tcPr>
          <w:p w14:paraId="7E9B8C99"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3</w:t>
            </w:r>
          </w:p>
        </w:tc>
        <w:tc>
          <w:tcPr>
            <w:tcW w:w="896" w:type="dxa"/>
            <w:noWrap/>
            <w:hideMark/>
          </w:tcPr>
          <w:p w14:paraId="306DD64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200</w:t>
            </w:r>
          </w:p>
        </w:tc>
        <w:tc>
          <w:tcPr>
            <w:tcW w:w="1673" w:type="dxa"/>
            <w:noWrap/>
            <w:hideMark/>
          </w:tcPr>
          <w:p w14:paraId="00C3003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25</w:t>
            </w:r>
          </w:p>
        </w:tc>
        <w:tc>
          <w:tcPr>
            <w:tcW w:w="816" w:type="dxa"/>
            <w:noWrap/>
            <w:hideMark/>
          </w:tcPr>
          <w:p w14:paraId="53ED342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80</w:t>
            </w:r>
          </w:p>
        </w:tc>
        <w:tc>
          <w:tcPr>
            <w:tcW w:w="1410" w:type="dxa"/>
            <w:noWrap/>
            <w:hideMark/>
          </w:tcPr>
          <w:p w14:paraId="4DF75A2B"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4970</w:t>
            </w:r>
          </w:p>
        </w:tc>
        <w:tc>
          <w:tcPr>
            <w:tcW w:w="1337" w:type="dxa"/>
            <w:noWrap/>
            <w:hideMark/>
          </w:tcPr>
          <w:p w14:paraId="254B154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20.16%</w:t>
            </w:r>
          </w:p>
        </w:tc>
        <w:tc>
          <w:tcPr>
            <w:tcW w:w="1476" w:type="dxa"/>
            <w:noWrap/>
            <w:hideMark/>
          </w:tcPr>
          <w:p w14:paraId="4C7C806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73.92712777</w:t>
            </w:r>
          </w:p>
        </w:tc>
        <w:tc>
          <w:tcPr>
            <w:tcW w:w="1337" w:type="dxa"/>
            <w:noWrap/>
            <w:hideMark/>
          </w:tcPr>
          <w:p w14:paraId="5F5735C0"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13.910189</w:t>
            </w:r>
          </w:p>
        </w:tc>
      </w:tr>
      <w:tr w:rsidR="00394DE5" w:rsidRPr="0020559A" w14:paraId="43313E01" w14:textId="77777777" w:rsidTr="0020559A">
        <w:trPr>
          <w:trHeight w:val="352"/>
        </w:trPr>
        <w:tc>
          <w:tcPr>
            <w:tcW w:w="669" w:type="dxa"/>
          </w:tcPr>
          <w:p w14:paraId="74133D5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w:t>
            </w:r>
          </w:p>
        </w:tc>
        <w:tc>
          <w:tcPr>
            <w:tcW w:w="896" w:type="dxa"/>
            <w:noWrap/>
            <w:hideMark/>
          </w:tcPr>
          <w:p w14:paraId="21265F7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210</w:t>
            </w:r>
          </w:p>
        </w:tc>
        <w:tc>
          <w:tcPr>
            <w:tcW w:w="1673" w:type="dxa"/>
            <w:noWrap/>
            <w:hideMark/>
          </w:tcPr>
          <w:p w14:paraId="582A59E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15</w:t>
            </w:r>
          </w:p>
        </w:tc>
        <w:tc>
          <w:tcPr>
            <w:tcW w:w="816" w:type="dxa"/>
            <w:noWrap/>
            <w:hideMark/>
          </w:tcPr>
          <w:p w14:paraId="6BC72FA1"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70</w:t>
            </w:r>
          </w:p>
        </w:tc>
        <w:tc>
          <w:tcPr>
            <w:tcW w:w="1410" w:type="dxa"/>
            <w:noWrap/>
            <w:hideMark/>
          </w:tcPr>
          <w:p w14:paraId="537B2F58"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4910</w:t>
            </w:r>
          </w:p>
        </w:tc>
        <w:tc>
          <w:tcPr>
            <w:tcW w:w="1337" w:type="dxa"/>
            <w:noWrap/>
            <w:hideMark/>
          </w:tcPr>
          <w:p w14:paraId="37D4268D"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20.41%</w:t>
            </w:r>
          </w:p>
        </w:tc>
        <w:tc>
          <w:tcPr>
            <w:tcW w:w="1476" w:type="dxa"/>
            <w:noWrap/>
            <w:hideMark/>
          </w:tcPr>
          <w:p w14:paraId="60D7B20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73.82162984</w:t>
            </w:r>
          </w:p>
        </w:tc>
        <w:tc>
          <w:tcPr>
            <w:tcW w:w="1337" w:type="dxa"/>
            <w:noWrap/>
            <w:hideMark/>
          </w:tcPr>
          <w:p w14:paraId="4DD6C430"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13.80314</w:t>
            </w:r>
          </w:p>
        </w:tc>
      </w:tr>
      <w:tr w:rsidR="00394DE5" w:rsidRPr="0020559A" w14:paraId="5570CE43" w14:textId="77777777" w:rsidTr="0020559A">
        <w:trPr>
          <w:trHeight w:val="352"/>
        </w:trPr>
        <w:tc>
          <w:tcPr>
            <w:tcW w:w="669" w:type="dxa"/>
          </w:tcPr>
          <w:p w14:paraId="53247AA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5</w:t>
            </w:r>
          </w:p>
        </w:tc>
        <w:tc>
          <w:tcPr>
            <w:tcW w:w="896" w:type="dxa"/>
            <w:noWrap/>
            <w:hideMark/>
          </w:tcPr>
          <w:p w14:paraId="39829E7B"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210</w:t>
            </w:r>
          </w:p>
        </w:tc>
        <w:tc>
          <w:tcPr>
            <w:tcW w:w="1673" w:type="dxa"/>
            <w:noWrap/>
            <w:hideMark/>
          </w:tcPr>
          <w:p w14:paraId="63069C8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w:t>
            </w:r>
          </w:p>
        </w:tc>
        <w:tc>
          <w:tcPr>
            <w:tcW w:w="816" w:type="dxa"/>
            <w:noWrap/>
            <w:hideMark/>
          </w:tcPr>
          <w:p w14:paraId="0FB03B65"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80</w:t>
            </w:r>
          </w:p>
        </w:tc>
        <w:tc>
          <w:tcPr>
            <w:tcW w:w="1410" w:type="dxa"/>
            <w:noWrap/>
            <w:hideMark/>
          </w:tcPr>
          <w:p w14:paraId="76E33C5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4800</w:t>
            </w:r>
          </w:p>
        </w:tc>
        <w:tc>
          <w:tcPr>
            <w:tcW w:w="1337" w:type="dxa"/>
            <w:noWrap/>
            <w:hideMark/>
          </w:tcPr>
          <w:p w14:paraId="068E238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20.83%</w:t>
            </w:r>
          </w:p>
        </w:tc>
        <w:tc>
          <w:tcPr>
            <w:tcW w:w="1476" w:type="dxa"/>
            <w:noWrap/>
            <w:hideMark/>
          </w:tcPr>
          <w:p w14:paraId="15F6CB8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73.62482475</w:t>
            </w:r>
          </w:p>
        </w:tc>
        <w:tc>
          <w:tcPr>
            <w:tcW w:w="1337" w:type="dxa"/>
            <w:noWrap/>
            <w:hideMark/>
          </w:tcPr>
          <w:p w14:paraId="37EB3584"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13.626215</w:t>
            </w:r>
          </w:p>
        </w:tc>
      </w:tr>
      <w:tr w:rsidR="00394DE5" w:rsidRPr="0020559A" w14:paraId="159DBF8A" w14:textId="77777777" w:rsidTr="0020559A">
        <w:trPr>
          <w:trHeight w:val="352"/>
        </w:trPr>
        <w:tc>
          <w:tcPr>
            <w:tcW w:w="669" w:type="dxa"/>
          </w:tcPr>
          <w:p w14:paraId="63A5BAD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6</w:t>
            </w:r>
          </w:p>
        </w:tc>
        <w:tc>
          <w:tcPr>
            <w:tcW w:w="896" w:type="dxa"/>
            <w:noWrap/>
            <w:hideMark/>
          </w:tcPr>
          <w:p w14:paraId="67FE2737"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210</w:t>
            </w:r>
          </w:p>
        </w:tc>
        <w:tc>
          <w:tcPr>
            <w:tcW w:w="1673" w:type="dxa"/>
            <w:noWrap/>
            <w:hideMark/>
          </w:tcPr>
          <w:p w14:paraId="1C336A02"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25</w:t>
            </w:r>
          </w:p>
        </w:tc>
        <w:tc>
          <w:tcPr>
            <w:tcW w:w="816" w:type="dxa"/>
            <w:noWrap/>
            <w:hideMark/>
          </w:tcPr>
          <w:p w14:paraId="7B76A052"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60</w:t>
            </w:r>
          </w:p>
        </w:tc>
        <w:tc>
          <w:tcPr>
            <w:tcW w:w="1410" w:type="dxa"/>
            <w:noWrap/>
            <w:hideMark/>
          </w:tcPr>
          <w:p w14:paraId="10F16294"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4850</w:t>
            </w:r>
          </w:p>
        </w:tc>
        <w:tc>
          <w:tcPr>
            <w:tcW w:w="1337" w:type="dxa"/>
            <w:noWrap/>
            <w:hideMark/>
          </w:tcPr>
          <w:p w14:paraId="175F73C0"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20.62%</w:t>
            </w:r>
          </w:p>
        </w:tc>
        <w:tc>
          <w:tcPr>
            <w:tcW w:w="1476" w:type="dxa"/>
            <w:noWrap/>
            <w:hideMark/>
          </w:tcPr>
          <w:p w14:paraId="43E85821"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73.71483477</w:t>
            </w:r>
          </w:p>
        </w:tc>
        <w:tc>
          <w:tcPr>
            <w:tcW w:w="1337" w:type="dxa"/>
            <w:noWrap/>
            <w:hideMark/>
          </w:tcPr>
          <w:p w14:paraId="4389B97D"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13.714227</w:t>
            </w:r>
          </w:p>
        </w:tc>
      </w:tr>
      <w:tr w:rsidR="00394DE5" w:rsidRPr="0020559A" w14:paraId="08852E26" w14:textId="77777777" w:rsidTr="0020559A">
        <w:trPr>
          <w:trHeight w:val="352"/>
        </w:trPr>
        <w:tc>
          <w:tcPr>
            <w:tcW w:w="669" w:type="dxa"/>
          </w:tcPr>
          <w:p w14:paraId="5FC9BD6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w:t>
            </w:r>
          </w:p>
        </w:tc>
        <w:tc>
          <w:tcPr>
            <w:tcW w:w="896" w:type="dxa"/>
            <w:noWrap/>
            <w:hideMark/>
          </w:tcPr>
          <w:p w14:paraId="597472C2"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220</w:t>
            </w:r>
          </w:p>
        </w:tc>
        <w:tc>
          <w:tcPr>
            <w:tcW w:w="1673" w:type="dxa"/>
            <w:noWrap/>
            <w:hideMark/>
          </w:tcPr>
          <w:p w14:paraId="636361DA"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15</w:t>
            </w:r>
          </w:p>
        </w:tc>
        <w:tc>
          <w:tcPr>
            <w:tcW w:w="816" w:type="dxa"/>
            <w:noWrap/>
            <w:hideMark/>
          </w:tcPr>
          <w:p w14:paraId="76ADDF2E"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80</w:t>
            </w:r>
          </w:p>
        </w:tc>
        <w:tc>
          <w:tcPr>
            <w:tcW w:w="1410" w:type="dxa"/>
            <w:noWrap/>
            <w:hideMark/>
          </w:tcPr>
          <w:p w14:paraId="0757D2A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4750</w:t>
            </w:r>
          </w:p>
        </w:tc>
        <w:tc>
          <w:tcPr>
            <w:tcW w:w="1337" w:type="dxa"/>
            <w:noWrap/>
            <w:hideMark/>
          </w:tcPr>
          <w:p w14:paraId="4F38727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21.05%</w:t>
            </w:r>
          </w:p>
        </w:tc>
        <w:tc>
          <w:tcPr>
            <w:tcW w:w="1476" w:type="dxa"/>
            <w:noWrap/>
            <w:hideMark/>
          </w:tcPr>
          <w:p w14:paraId="438CCC86"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73.53387219</w:t>
            </w:r>
          </w:p>
        </w:tc>
        <w:tc>
          <w:tcPr>
            <w:tcW w:w="1337" w:type="dxa"/>
            <w:noWrap/>
            <w:hideMark/>
          </w:tcPr>
          <w:p w14:paraId="0B8F037B"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13.534958</w:t>
            </w:r>
          </w:p>
        </w:tc>
      </w:tr>
      <w:tr w:rsidR="00394DE5" w:rsidRPr="0020559A" w14:paraId="3779B225" w14:textId="77777777" w:rsidTr="0020559A">
        <w:trPr>
          <w:trHeight w:val="352"/>
        </w:trPr>
        <w:tc>
          <w:tcPr>
            <w:tcW w:w="669" w:type="dxa"/>
          </w:tcPr>
          <w:p w14:paraId="78481E9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8</w:t>
            </w:r>
          </w:p>
        </w:tc>
        <w:tc>
          <w:tcPr>
            <w:tcW w:w="896" w:type="dxa"/>
            <w:noWrap/>
            <w:hideMark/>
          </w:tcPr>
          <w:p w14:paraId="01C9E524"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220</w:t>
            </w:r>
          </w:p>
        </w:tc>
        <w:tc>
          <w:tcPr>
            <w:tcW w:w="1673" w:type="dxa"/>
            <w:noWrap/>
            <w:hideMark/>
          </w:tcPr>
          <w:p w14:paraId="396853BF"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20</w:t>
            </w:r>
          </w:p>
        </w:tc>
        <w:tc>
          <w:tcPr>
            <w:tcW w:w="816" w:type="dxa"/>
            <w:noWrap/>
            <w:hideMark/>
          </w:tcPr>
          <w:p w14:paraId="72618CAB"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60</w:t>
            </w:r>
          </w:p>
        </w:tc>
        <w:tc>
          <w:tcPr>
            <w:tcW w:w="1410" w:type="dxa"/>
            <w:noWrap/>
            <w:hideMark/>
          </w:tcPr>
          <w:p w14:paraId="235E7B80"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4600</w:t>
            </w:r>
          </w:p>
        </w:tc>
        <w:tc>
          <w:tcPr>
            <w:tcW w:w="1337" w:type="dxa"/>
            <w:noWrap/>
            <w:hideMark/>
          </w:tcPr>
          <w:p w14:paraId="7AB4AF3E"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21.74%</w:t>
            </w:r>
          </w:p>
        </w:tc>
        <w:tc>
          <w:tcPr>
            <w:tcW w:w="1476" w:type="dxa"/>
            <w:noWrap/>
            <w:hideMark/>
          </w:tcPr>
          <w:p w14:paraId="00B3E440"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73.25515663</w:t>
            </w:r>
          </w:p>
        </w:tc>
        <w:tc>
          <w:tcPr>
            <w:tcW w:w="1337" w:type="dxa"/>
            <w:noWrap/>
            <w:hideMark/>
          </w:tcPr>
          <w:p w14:paraId="10480F25"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13.254809</w:t>
            </w:r>
          </w:p>
        </w:tc>
      </w:tr>
      <w:tr w:rsidR="00394DE5" w:rsidRPr="0020559A" w14:paraId="5B55C246" w14:textId="77777777" w:rsidTr="0020559A">
        <w:trPr>
          <w:trHeight w:val="352"/>
        </w:trPr>
        <w:tc>
          <w:tcPr>
            <w:tcW w:w="669" w:type="dxa"/>
          </w:tcPr>
          <w:p w14:paraId="52B40128"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9</w:t>
            </w:r>
          </w:p>
        </w:tc>
        <w:tc>
          <w:tcPr>
            <w:tcW w:w="896" w:type="dxa"/>
            <w:noWrap/>
            <w:hideMark/>
          </w:tcPr>
          <w:p w14:paraId="5E9D373E"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220</w:t>
            </w:r>
          </w:p>
        </w:tc>
        <w:tc>
          <w:tcPr>
            <w:tcW w:w="1673" w:type="dxa"/>
            <w:noWrap/>
            <w:hideMark/>
          </w:tcPr>
          <w:p w14:paraId="505D2BF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25</w:t>
            </w:r>
          </w:p>
        </w:tc>
        <w:tc>
          <w:tcPr>
            <w:tcW w:w="816" w:type="dxa"/>
            <w:noWrap/>
            <w:hideMark/>
          </w:tcPr>
          <w:p w14:paraId="216BEEB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70</w:t>
            </w:r>
          </w:p>
        </w:tc>
        <w:tc>
          <w:tcPr>
            <w:tcW w:w="1410" w:type="dxa"/>
            <w:noWrap/>
            <w:hideMark/>
          </w:tcPr>
          <w:p w14:paraId="44B25386"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4700</w:t>
            </w:r>
          </w:p>
        </w:tc>
        <w:tc>
          <w:tcPr>
            <w:tcW w:w="1337" w:type="dxa"/>
            <w:noWrap/>
            <w:hideMark/>
          </w:tcPr>
          <w:p w14:paraId="083B227C"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21.28%</w:t>
            </w:r>
          </w:p>
        </w:tc>
        <w:tc>
          <w:tcPr>
            <w:tcW w:w="1476" w:type="dxa"/>
            <w:noWrap/>
            <w:hideMark/>
          </w:tcPr>
          <w:p w14:paraId="5FA6AA9D"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73.44195716</w:t>
            </w:r>
          </w:p>
        </w:tc>
        <w:tc>
          <w:tcPr>
            <w:tcW w:w="1337" w:type="dxa"/>
            <w:noWrap/>
            <w:hideMark/>
          </w:tcPr>
          <w:p w14:paraId="17EC3263" w14:textId="77777777" w:rsidR="00394DE5" w:rsidRPr="0020559A" w:rsidRDefault="00394DE5" w:rsidP="00394DE5">
            <w:pPr>
              <w:spacing w:line="360" w:lineRule="auto"/>
              <w:jc w:val="center"/>
              <w:rPr>
                <w:color w:val="000000"/>
                <w:sz w:val="20"/>
                <w:lang w:eastAsia="en-IN"/>
              </w:rPr>
            </w:pPr>
            <w:r w:rsidRPr="0020559A">
              <w:rPr>
                <w:color w:val="000000"/>
                <w:sz w:val="20"/>
                <w:lang w:eastAsia="en-IN"/>
              </w:rPr>
              <w:t>13.440568</w:t>
            </w:r>
          </w:p>
        </w:tc>
      </w:tr>
    </w:tbl>
    <w:p w14:paraId="325DC3F3" w14:textId="77777777" w:rsidR="00E53E39" w:rsidRPr="00474CA6" w:rsidRDefault="00E53E39" w:rsidP="0094127E">
      <w:pPr>
        <w:shd w:val="clear" w:color="auto" w:fill="FFFFFF"/>
      </w:pPr>
    </w:p>
    <w:p w14:paraId="5F0ADCEB" w14:textId="77777777" w:rsidR="0020559A" w:rsidRDefault="0020559A" w:rsidP="0020559A">
      <w:pPr>
        <w:pStyle w:val="Paragraph"/>
      </w:pPr>
      <w:r>
        <w:t>Raising the nozzle temperature to 210 °C led to more pronounced changes. At Level 4 (15 mm/s, 70 °C), elongation rose to 20.41%, while modulus fell to 4910 MPa. In Level 5 (20 mm/s, 80 °C), elongation reached 20.83%, but modulus dropped further to 4800 MPa, with FITS_1 rising to 0.2081. Level 6 (25 mm/s, 60 °C) gave 20.62% elongation with modulus of 4850 MPa. At the highest nozzle setting of 220 °C, ductility peaked while stiffness declined sharply. Level 7 (15 mm/s, 80 °C) showed 21.05% elongation and 4750 MPa modulus, while Level 8 (20 mm/s, 60 °C) recorded the largest elongation of 21.74% but the lowest modulus of 4600 MPa. Finally, Level 9 (25 mm/s, 70 °C) partially recovered modulus to 4700 MPa with elongation at 21.28%. Overall, the pattern indicates that increasing nozzle temperature and printing speed enhances ductility but compromises stiffness. While FITS_1 values rise slightly at higher settings, suggesting minor optimization gains, the decreasing FITS values confirm an inherent trade-off between tensile elongation (ductility) and Young’s modulus (stiffness).</w:t>
      </w:r>
    </w:p>
    <w:p w14:paraId="52330CF4" w14:textId="659858F9" w:rsidR="003809B8" w:rsidRPr="00940F83" w:rsidRDefault="00477F27" w:rsidP="0020559A">
      <w:pPr>
        <w:pStyle w:val="Heading2"/>
      </w:pPr>
      <w:r w:rsidRPr="00940F83">
        <w:lastRenderedPageBreak/>
        <w:t xml:space="preserve">Response for Signal to noise ratio </w:t>
      </w:r>
    </w:p>
    <w:p w14:paraId="0B84D804" w14:textId="77777777" w:rsidR="00E53E39" w:rsidRPr="00474CA6" w:rsidRDefault="00477F27" w:rsidP="0020559A">
      <w:pPr>
        <w:pStyle w:val="Heading3"/>
      </w:pPr>
      <w:r w:rsidRPr="00474CA6">
        <w:t>Tensile Elongation</w:t>
      </w:r>
    </w:p>
    <w:p w14:paraId="025FD019" w14:textId="77777777" w:rsidR="00143219" w:rsidRPr="00474CA6" w:rsidRDefault="00143219" w:rsidP="0020559A">
      <w:pPr>
        <w:pStyle w:val="Paragraph"/>
      </w:pPr>
      <w:r w:rsidRPr="00474CA6">
        <w:t>In this work</w:t>
      </w:r>
      <w:r w:rsidR="0033033C">
        <w:t>,</w:t>
      </w:r>
      <w:r w:rsidRPr="00474CA6">
        <w:t xml:space="preserve"> table 4 shows the tensile elongation for signal to noise ratio for Level 1 Nozzle temperature is 13.94 degree Celsius</w:t>
      </w:r>
      <w:r w:rsidR="0033033C">
        <w:t>,</w:t>
      </w:r>
      <w:r w:rsidRPr="00474CA6">
        <w:t xml:space="preserve"> Printing speed is 13.77 mm/s and Bed temp</w:t>
      </w:r>
      <w:r w:rsidR="0015662D" w:rsidRPr="00474CA6">
        <w:t>erature is 13.65 degree Celsius</w:t>
      </w:r>
      <w:r w:rsidRPr="00474CA6">
        <w:t>. Level 2</w:t>
      </w:r>
      <w:r w:rsidR="0033033C">
        <w:t xml:space="preserve"> </w:t>
      </w:r>
      <w:r w:rsidRPr="00474CA6">
        <w:t>Nozzle temperature is 13.71 degree Celsius</w:t>
      </w:r>
      <w:r w:rsidR="0033033C">
        <w:t>,</w:t>
      </w:r>
      <w:r w:rsidRPr="00474CA6">
        <w:t xml:space="preserve"> Printing speed is 13.61 mm/s and Bed temperature is 13.73 degree Celsius</w:t>
      </w:r>
      <w:r w:rsidR="0033033C">
        <w:t>.</w:t>
      </w:r>
      <w:r w:rsidRPr="00474CA6">
        <w:t xml:space="preserve"> Level 3 for Nozzle temperature is 13.41</w:t>
      </w:r>
      <w:r w:rsidR="0033033C">
        <w:t xml:space="preserve"> </w:t>
      </w:r>
      <w:r w:rsidRPr="00474CA6">
        <w:t>degree Celsius</w:t>
      </w:r>
      <w:r w:rsidR="0033033C">
        <w:t>,</w:t>
      </w:r>
      <w:r w:rsidRPr="00474CA6">
        <w:t xml:space="preserve"> Printing speed is 13.69 mm/s and Bed temperature is 13.69 degree Celsius</w:t>
      </w:r>
      <w:r w:rsidR="0033033C">
        <w:t>.</w:t>
      </w:r>
      <w:r w:rsidRPr="00474CA6">
        <w:t xml:space="preserve"> </w:t>
      </w:r>
    </w:p>
    <w:p w14:paraId="29F78374" w14:textId="7DC4CCD3" w:rsidR="00477F27" w:rsidRPr="00474CA6" w:rsidRDefault="00477F27" w:rsidP="0020559A">
      <w:pPr>
        <w:pStyle w:val="TableCaption"/>
      </w:pPr>
      <w:r w:rsidRPr="00474CA6">
        <w:t>Table 4</w:t>
      </w:r>
      <w:r w:rsidR="0020559A">
        <w:t>:</w:t>
      </w:r>
      <w:r w:rsidRPr="00474CA6">
        <w:t xml:space="preserve"> Tensile Elongation</w:t>
      </w:r>
      <w:r w:rsidR="00940F83">
        <w:t xml:space="preserve"> for</w:t>
      </w:r>
      <w:r w:rsidRPr="00474CA6">
        <w:t xml:space="preserve"> signal to noise ratio</w:t>
      </w:r>
    </w:p>
    <w:tbl>
      <w:tblPr>
        <w:tblStyle w:val="TableGrid"/>
        <w:tblW w:w="714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1601"/>
        <w:gridCol w:w="1897"/>
        <w:gridCol w:w="2248"/>
      </w:tblGrid>
      <w:tr w:rsidR="00143219" w:rsidRPr="0020559A" w14:paraId="5192B2C1" w14:textId="77777777" w:rsidTr="0020559A">
        <w:trPr>
          <w:trHeight w:val="664"/>
          <w:jc w:val="center"/>
        </w:trPr>
        <w:tc>
          <w:tcPr>
            <w:tcW w:w="0" w:type="auto"/>
            <w:tcBorders>
              <w:bottom w:val="single" w:sz="4" w:space="0" w:color="auto"/>
            </w:tcBorders>
            <w:noWrap/>
            <w:vAlign w:val="center"/>
            <w:hideMark/>
          </w:tcPr>
          <w:p w14:paraId="177AC977" w14:textId="77777777" w:rsidR="00143219" w:rsidRPr="0020559A" w:rsidRDefault="00143219" w:rsidP="00940F83">
            <w:pPr>
              <w:spacing w:before="90"/>
              <w:jc w:val="center"/>
              <w:rPr>
                <w:b/>
                <w:bCs/>
                <w:sz w:val="20"/>
                <w:lang w:eastAsia="en-IN"/>
              </w:rPr>
            </w:pPr>
            <w:r w:rsidRPr="0020559A">
              <w:rPr>
                <w:b/>
                <w:bCs/>
                <w:sz w:val="20"/>
                <w:lang w:eastAsia="en-IN"/>
              </w:rPr>
              <w:t>Level</w:t>
            </w:r>
          </w:p>
        </w:tc>
        <w:tc>
          <w:tcPr>
            <w:tcW w:w="0" w:type="auto"/>
            <w:tcBorders>
              <w:bottom w:val="single" w:sz="4" w:space="0" w:color="auto"/>
            </w:tcBorders>
            <w:noWrap/>
            <w:vAlign w:val="center"/>
            <w:hideMark/>
          </w:tcPr>
          <w:p w14:paraId="5C8FA947" w14:textId="77777777" w:rsidR="00143219" w:rsidRPr="0020559A" w:rsidRDefault="00143219" w:rsidP="00940F83">
            <w:pPr>
              <w:spacing w:before="90"/>
              <w:jc w:val="center"/>
              <w:rPr>
                <w:b/>
                <w:bCs/>
                <w:sz w:val="20"/>
                <w:lang w:eastAsia="en-IN"/>
              </w:rPr>
            </w:pPr>
            <w:r w:rsidRPr="0020559A">
              <w:rPr>
                <w:b/>
                <w:bCs/>
                <w:sz w:val="20"/>
                <w:lang w:eastAsia="en-IN"/>
              </w:rPr>
              <w:t>Nozzle</w:t>
            </w:r>
            <w:r w:rsidRPr="0020559A">
              <w:rPr>
                <w:b/>
                <w:bCs/>
                <w:sz w:val="20"/>
                <w:lang w:eastAsia="en-IN"/>
              </w:rPr>
              <w:br/>
              <w:t>temp</w:t>
            </w:r>
          </w:p>
        </w:tc>
        <w:tc>
          <w:tcPr>
            <w:tcW w:w="0" w:type="auto"/>
            <w:tcBorders>
              <w:bottom w:val="single" w:sz="4" w:space="0" w:color="auto"/>
            </w:tcBorders>
            <w:noWrap/>
            <w:vAlign w:val="center"/>
            <w:hideMark/>
          </w:tcPr>
          <w:p w14:paraId="0E5DFAD6" w14:textId="77777777" w:rsidR="00143219" w:rsidRPr="0020559A" w:rsidRDefault="00143219" w:rsidP="00940F83">
            <w:pPr>
              <w:spacing w:before="90"/>
              <w:jc w:val="center"/>
              <w:rPr>
                <w:b/>
                <w:bCs/>
                <w:sz w:val="20"/>
                <w:lang w:eastAsia="en-IN"/>
              </w:rPr>
            </w:pPr>
            <w:r w:rsidRPr="0020559A">
              <w:rPr>
                <w:b/>
                <w:bCs/>
                <w:sz w:val="20"/>
                <w:lang w:eastAsia="en-IN"/>
              </w:rPr>
              <w:t>Printing</w:t>
            </w:r>
            <w:r w:rsidRPr="0020559A">
              <w:rPr>
                <w:b/>
                <w:bCs/>
                <w:sz w:val="20"/>
                <w:lang w:eastAsia="en-IN"/>
              </w:rPr>
              <w:br/>
              <w:t>speed</w:t>
            </w:r>
          </w:p>
        </w:tc>
        <w:tc>
          <w:tcPr>
            <w:tcW w:w="0" w:type="auto"/>
            <w:tcBorders>
              <w:bottom w:val="single" w:sz="4" w:space="0" w:color="auto"/>
            </w:tcBorders>
            <w:noWrap/>
            <w:vAlign w:val="center"/>
            <w:hideMark/>
          </w:tcPr>
          <w:p w14:paraId="466CA8C0" w14:textId="77777777" w:rsidR="00143219" w:rsidRPr="0020559A" w:rsidRDefault="00143219" w:rsidP="00940F83">
            <w:pPr>
              <w:spacing w:before="90"/>
              <w:jc w:val="center"/>
              <w:rPr>
                <w:b/>
                <w:bCs/>
                <w:sz w:val="20"/>
                <w:lang w:eastAsia="en-IN"/>
              </w:rPr>
            </w:pPr>
            <w:r w:rsidRPr="0020559A">
              <w:rPr>
                <w:b/>
                <w:bCs/>
                <w:sz w:val="20"/>
                <w:lang w:eastAsia="en-IN"/>
              </w:rPr>
              <w:t>Bed Temp</w:t>
            </w:r>
          </w:p>
        </w:tc>
      </w:tr>
      <w:tr w:rsidR="00143219" w:rsidRPr="0020559A" w14:paraId="785AF0DB" w14:textId="77777777" w:rsidTr="0020559A">
        <w:trPr>
          <w:trHeight w:val="398"/>
          <w:jc w:val="center"/>
        </w:trPr>
        <w:tc>
          <w:tcPr>
            <w:tcW w:w="0" w:type="auto"/>
            <w:tcBorders>
              <w:top w:val="single" w:sz="4" w:space="0" w:color="auto"/>
            </w:tcBorders>
            <w:noWrap/>
            <w:vAlign w:val="center"/>
            <w:hideMark/>
          </w:tcPr>
          <w:p w14:paraId="03E06A43" w14:textId="77777777" w:rsidR="00143219" w:rsidRPr="0020559A" w:rsidRDefault="00143219" w:rsidP="00940F83">
            <w:pPr>
              <w:spacing w:before="90"/>
              <w:jc w:val="center"/>
              <w:rPr>
                <w:sz w:val="20"/>
                <w:lang w:eastAsia="en-IN"/>
              </w:rPr>
            </w:pPr>
            <w:r w:rsidRPr="0020559A">
              <w:rPr>
                <w:sz w:val="20"/>
                <w:lang w:eastAsia="en-IN"/>
              </w:rPr>
              <w:t>1</w:t>
            </w:r>
          </w:p>
        </w:tc>
        <w:tc>
          <w:tcPr>
            <w:tcW w:w="0" w:type="auto"/>
            <w:tcBorders>
              <w:top w:val="single" w:sz="4" w:space="0" w:color="auto"/>
            </w:tcBorders>
            <w:noWrap/>
            <w:vAlign w:val="center"/>
            <w:hideMark/>
          </w:tcPr>
          <w:p w14:paraId="53593F24" w14:textId="77777777" w:rsidR="00143219" w:rsidRPr="0020559A" w:rsidRDefault="00143219" w:rsidP="00940F83">
            <w:pPr>
              <w:spacing w:before="90"/>
              <w:jc w:val="center"/>
              <w:rPr>
                <w:sz w:val="20"/>
                <w:lang w:eastAsia="en-IN"/>
              </w:rPr>
            </w:pPr>
            <w:r w:rsidRPr="0020559A">
              <w:rPr>
                <w:sz w:val="20"/>
                <w:lang w:eastAsia="en-IN"/>
              </w:rPr>
              <w:t>13.94</w:t>
            </w:r>
          </w:p>
        </w:tc>
        <w:tc>
          <w:tcPr>
            <w:tcW w:w="0" w:type="auto"/>
            <w:tcBorders>
              <w:top w:val="single" w:sz="4" w:space="0" w:color="auto"/>
            </w:tcBorders>
            <w:noWrap/>
            <w:vAlign w:val="center"/>
            <w:hideMark/>
          </w:tcPr>
          <w:p w14:paraId="21D827C4" w14:textId="77777777" w:rsidR="00143219" w:rsidRPr="0020559A" w:rsidRDefault="00143219" w:rsidP="00940F83">
            <w:pPr>
              <w:spacing w:before="90"/>
              <w:jc w:val="center"/>
              <w:rPr>
                <w:sz w:val="20"/>
                <w:lang w:eastAsia="en-IN"/>
              </w:rPr>
            </w:pPr>
            <w:r w:rsidRPr="0020559A">
              <w:rPr>
                <w:sz w:val="20"/>
                <w:lang w:eastAsia="en-IN"/>
              </w:rPr>
              <w:t>13.77</w:t>
            </w:r>
          </w:p>
        </w:tc>
        <w:tc>
          <w:tcPr>
            <w:tcW w:w="0" w:type="auto"/>
            <w:tcBorders>
              <w:top w:val="single" w:sz="4" w:space="0" w:color="auto"/>
            </w:tcBorders>
            <w:noWrap/>
            <w:vAlign w:val="center"/>
            <w:hideMark/>
          </w:tcPr>
          <w:p w14:paraId="7C7A3BF4" w14:textId="77777777" w:rsidR="00143219" w:rsidRPr="0020559A" w:rsidRDefault="00143219" w:rsidP="00940F83">
            <w:pPr>
              <w:spacing w:before="90"/>
              <w:jc w:val="center"/>
              <w:rPr>
                <w:sz w:val="20"/>
                <w:lang w:eastAsia="en-IN"/>
              </w:rPr>
            </w:pPr>
            <w:r w:rsidRPr="0020559A">
              <w:rPr>
                <w:sz w:val="20"/>
                <w:lang w:eastAsia="en-IN"/>
              </w:rPr>
              <w:t>13.65</w:t>
            </w:r>
          </w:p>
        </w:tc>
      </w:tr>
      <w:tr w:rsidR="00143219" w:rsidRPr="0020559A" w14:paraId="545C11FF" w14:textId="77777777" w:rsidTr="0020559A">
        <w:trPr>
          <w:trHeight w:val="398"/>
          <w:jc w:val="center"/>
        </w:trPr>
        <w:tc>
          <w:tcPr>
            <w:tcW w:w="0" w:type="auto"/>
            <w:noWrap/>
            <w:vAlign w:val="center"/>
            <w:hideMark/>
          </w:tcPr>
          <w:p w14:paraId="53D6ED14" w14:textId="77777777" w:rsidR="00143219" w:rsidRPr="0020559A" w:rsidRDefault="00143219" w:rsidP="00940F83">
            <w:pPr>
              <w:spacing w:before="90"/>
              <w:jc w:val="center"/>
              <w:rPr>
                <w:sz w:val="20"/>
                <w:lang w:eastAsia="en-IN"/>
              </w:rPr>
            </w:pPr>
            <w:r w:rsidRPr="0020559A">
              <w:rPr>
                <w:sz w:val="20"/>
                <w:lang w:eastAsia="en-IN"/>
              </w:rPr>
              <w:t>2</w:t>
            </w:r>
          </w:p>
        </w:tc>
        <w:tc>
          <w:tcPr>
            <w:tcW w:w="0" w:type="auto"/>
            <w:noWrap/>
            <w:vAlign w:val="center"/>
            <w:hideMark/>
          </w:tcPr>
          <w:p w14:paraId="77520B47" w14:textId="77777777" w:rsidR="00143219" w:rsidRPr="0020559A" w:rsidRDefault="00143219" w:rsidP="00940F83">
            <w:pPr>
              <w:spacing w:before="90"/>
              <w:jc w:val="center"/>
              <w:rPr>
                <w:sz w:val="20"/>
                <w:lang w:eastAsia="en-IN"/>
              </w:rPr>
            </w:pPr>
            <w:r w:rsidRPr="0020559A">
              <w:rPr>
                <w:sz w:val="20"/>
                <w:lang w:eastAsia="en-IN"/>
              </w:rPr>
              <w:t>13.71</w:t>
            </w:r>
          </w:p>
        </w:tc>
        <w:tc>
          <w:tcPr>
            <w:tcW w:w="0" w:type="auto"/>
            <w:noWrap/>
            <w:vAlign w:val="center"/>
            <w:hideMark/>
          </w:tcPr>
          <w:p w14:paraId="21879C07" w14:textId="77777777" w:rsidR="00143219" w:rsidRPr="0020559A" w:rsidRDefault="00143219" w:rsidP="00940F83">
            <w:pPr>
              <w:spacing w:before="90"/>
              <w:jc w:val="center"/>
              <w:rPr>
                <w:sz w:val="20"/>
                <w:lang w:eastAsia="en-IN"/>
              </w:rPr>
            </w:pPr>
            <w:r w:rsidRPr="0020559A">
              <w:rPr>
                <w:sz w:val="20"/>
                <w:lang w:eastAsia="en-IN"/>
              </w:rPr>
              <w:t>13.61</w:t>
            </w:r>
          </w:p>
        </w:tc>
        <w:tc>
          <w:tcPr>
            <w:tcW w:w="0" w:type="auto"/>
            <w:noWrap/>
            <w:vAlign w:val="center"/>
            <w:hideMark/>
          </w:tcPr>
          <w:p w14:paraId="6A798E7C" w14:textId="77777777" w:rsidR="00143219" w:rsidRPr="0020559A" w:rsidRDefault="00143219" w:rsidP="00940F83">
            <w:pPr>
              <w:spacing w:before="90"/>
              <w:jc w:val="center"/>
              <w:rPr>
                <w:sz w:val="20"/>
                <w:lang w:eastAsia="en-IN"/>
              </w:rPr>
            </w:pPr>
            <w:r w:rsidRPr="0020559A">
              <w:rPr>
                <w:sz w:val="20"/>
                <w:lang w:eastAsia="en-IN"/>
              </w:rPr>
              <w:t>13.73</w:t>
            </w:r>
          </w:p>
        </w:tc>
      </w:tr>
      <w:tr w:rsidR="00143219" w:rsidRPr="0020559A" w14:paraId="7D57CBA7" w14:textId="77777777" w:rsidTr="0020559A">
        <w:trPr>
          <w:trHeight w:val="398"/>
          <w:jc w:val="center"/>
        </w:trPr>
        <w:tc>
          <w:tcPr>
            <w:tcW w:w="0" w:type="auto"/>
            <w:noWrap/>
            <w:vAlign w:val="center"/>
            <w:hideMark/>
          </w:tcPr>
          <w:p w14:paraId="6B2B5381" w14:textId="77777777" w:rsidR="00143219" w:rsidRPr="0020559A" w:rsidRDefault="00143219" w:rsidP="00940F83">
            <w:pPr>
              <w:spacing w:before="90"/>
              <w:jc w:val="center"/>
              <w:rPr>
                <w:sz w:val="20"/>
                <w:lang w:eastAsia="en-IN"/>
              </w:rPr>
            </w:pPr>
            <w:r w:rsidRPr="0020559A">
              <w:rPr>
                <w:sz w:val="20"/>
                <w:lang w:eastAsia="en-IN"/>
              </w:rPr>
              <w:t>3</w:t>
            </w:r>
          </w:p>
        </w:tc>
        <w:tc>
          <w:tcPr>
            <w:tcW w:w="0" w:type="auto"/>
            <w:noWrap/>
            <w:vAlign w:val="center"/>
            <w:hideMark/>
          </w:tcPr>
          <w:p w14:paraId="782F5CF8" w14:textId="77777777" w:rsidR="00143219" w:rsidRPr="0020559A" w:rsidRDefault="00143219" w:rsidP="00940F83">
            <w:pPr>
              <w:spacing w:before="90"/>
              <w:jc w:val="center"/>
              <w:rPr>
                <w:sz w:val="20"/>
                <w:lang w:eastAsia="en-IN"/>
              </w:rPr>
            </w:pPr>
            <w:r w:rsidRPr="0020559A">
              <w:rPr>
                <w:sz w:val="20"/>
                <w:lang w:eastAsia="en-IN"/>
              </w:rPr>
              <w:t>13.41</w:t>
            </w:r>
          </w:p>
        </w:tc>
        <w:tc>
          <w:tcPr>
            <w:tcW w:w="0" w:type="auto"/>
            <w:noWrap/>
            <w:vAlign w:val="center"/>
            <w:hideMark/>
          </w:tcPr>
          <w:p w14:paraId="4C0E7F84" w14:textId="77777777" w:rsidR="00143219" w:rsidRPr="0020559A" w:rsidRDefault="00143219" w:rsidP="00940F83">
            <w:pPr>
              <w:spacing w:before="90"/>
              <w:jc w:val="center"/>
              <w:rPr>
                <w:sz w:val="20"/>
                <w:lang w:eastAsia="en-IN"/>
              </w:rPr>
            </w:pPr>
            <w:r w:rsidRPr="0020559A">
              <w:rPr>
                <w:sz w:val="20"/>
                <w:lang w:eastAsia="en-IN"/>
              </w:rPr>
              <w:t>13.69</w:t>
            </w:r>
          </w:p>
        </w:tc>
        <w:tc>
          <w:tcPr>
            <w:tcW w:w="0" w:type="auto"/>
            <w:noWrap/>
            <w:vAlign w:val="center"/>
            <w:hideMark/>
          </w:tcPr>
          <w:p w14:paraId="633EDAAB" w14:textId="77777777" w:rsidR="00143219" w:rsidRPr="0020559A" w:rsidRDefault="00143219" w:rsidP="00940F83">
            <w:pPr>
              <w:spacing w:before="90"/>
              <w:jc w:val="center"/>
              <w:rPr>
                <w:sz w:val="20"/>
                <w:lang w:eastAsia="en-IN"/>
              </w:rPr>
            </w:pPr>
            <w:r w:rsidRPr="0020559A">
              <w:rPr>
                <w:sz w:val="20"/>
                <w:lang w:eastAsia="en-IN"/>
              </w:rPr>
              <w:t>13.69</w:t>
            </w:r>
          </w:p>
        </w:tc>
      </w:tr>
      <w:tr w:rsidR="00143219" w:rsidRPr="0020559A" w14:paraId="4547AD73" w14:textId="77777777" w:rsidTr="0020559A">
        <w:trPr>
          <w:trHeight w:val="372"/>
          <w:jc w:val="center"/>
        </w:trPr>
        <w:tc>
          <w:tcPr>
            <w:tcW w:w="0" w:type="auto"/>
            <w:noWrap/>
            <w:vAlign w:val="center"/>
            <w:hideMark/>
          </w:tcPr>
          <w:p w14:paraId="2C2CB756" w14:textId="77777777" w:rsidR="00143219" w:rsidRPr="0020559A" w:rsidRDefault="00143219" w:rsidP="00940F83">
            <w:pPr>
              <w:spacing w:before="90"/>
              <w:jc w:val="center"/>
              <w:rPr>
                <w:sz w:val="20"/>
                <w:lang w:eastAsia="en-IN"/>
              </w:rPr>
            </w:pPr>
            <w:r w:rsidRPr="0020559A">
              <w:rPr>
                <w:sz w:val="20"/>
                <w:lang w:eastAsia="en-IN"/>
              </w:rPr>
              <w:t>Delta</w:t>
            </w:r>
          </w:p>
        </w:tc>
        <w:tc>
          <w:tcPr>
            <w:tcW w:w="0" w:type="auto"/>
            <w:noWrap/>
            <w:vAlign w:val="center"/>
            <w:hideMark/>
          </w:tcPr>
          <w:p w14:paraId="4A8226D9" w14:textId="77777777" w:rsidR="00143219" w:rsidRPr="0020559A" w:rsidRDefault="00143219" w:rsidP="00940F83">
            <w:pPr>
              <w:spacing w:before="90"/>
              <w:jc w:val="center"/>
              <w:rPr>
                <w:sz w:val="20"/>
                <w:lang w:eastAsia="en-IN"/>
              </w:rPr>
            </w:pPr>
            <w:r w:rsidRPr="0020559A">
              <w:rPr>
                <w:sz w:val="20"/>
                <w:lang w:eastAsia="en-IN"/>
              </w:rPr>
              <w:t>0.53</w:t>
            </w:r>
          </w:p>
        </w:tc>
        <w:tc>
          <w:tcPr>
            <w:tcW w:w="0" w:type="auto"/>
            <w:noWrap/>
            <w:vAlign w:val="center"/>
            <w:hideMark/>
          </w:tcPr>
          <w:p w14:paraId="7E192D0B" w14:textId="77777777" w:rsidR="00143219" w:rsidRPr="0020559A" w:rsidRDefault="00143219" w:rsidP="00940F83">
            <w:pPr>
              <w:spacing w:before="90"/>
              <w:jc w:val="center"/>
              <w:rPr>
                <w:sz w:val="20"/>
                <w:lang w:eastAsia="en-IN"/>
              </w:rPr>
            </w:pPr>
            <w:r w:rsidRPr="0020559A">
              <w:rPr>
                <w:sz w:val="20"/>
                <w:lang w:eastAsia="en-IN"/>
              </w:rPr>
              <w:t>0.16</w:t>
            </w:r>
          </w:p>
        </w:tc>
        <w:tc>
          <w:tcPr>
            <w:tcW w:w="0" w:type="auto"/>
            <w:noWrap/>
            <w:vAlign w:val="center"/>
            <w:hideMark/>
          </w:tcPr>
          <w:p w14:paraId="26E1F383" w14:textId="77777777" w:rsidR="00143219" w:rsidRPr="0020559A" w:rsidRDefault="00143219" w:rsidP="00940F83">
            <w:pPr>
              <w:spacing w:before="90"/>
              <w:jc w:val="center"/>
              <w:rPr>
                <w:sz w:val="20"/>
                <w:lang w:eastAsia="en-IN"/>
              </w:rPr>
            </w:pPr>
            <w:r w:rsidRPr="0020559A">
              <w:rPr>
                <w:sz w:val="20"/>
                <w:lang w:eastAsia="en-IN"/>
              </w:rPr>
              <w:t>0.08</w:t>
            </w:r>
          </w:p>
        </w:tc>
      </w:tr>
      <w:tr w:rsidR="00143219" w:rsidRPr="0020559A" w14:paraId="187E8F0A" w14:textId="77777777" w:rsidTr="0020559A">
        <w:trPr>
          <w:trHeight w:val="425"/>
          <w:jc w:val="center"/>
        </w:trPr>
        <w:tc>
          <w:tcPr>
            <w:tcW w:w="0" w:type="auto"/>
            <w:noWrap/>
            <w:vAlign w:val="center"/>
            <w:hideMark/>
          </w:tcPr>
          <w:p w14:paraId="69D5EBD7" w14:textId="77777777" w:rsidR="00143219" w:rsidRPr="0020559A" w:rsidRDefault="00143219" w:rsidP="00940F83">
            <w:pPr>
              <w:spacing w:before="90"/>
              <w:jc w:val="center"/>
              <w:rPr>
                <w:sz w:val="20"/>
                <w:lang w:eastAsia="en-IN"/>
              </w:rPr>
            </w:pPr>
            <w:r w:rsidRPr="0020559A">
              <w:rPr>
                <w:sz w:val="20"/>
                <w:lang w:eastAsia="en-IN"/>
              </w:rPr>
              <w:t>Rank</w:t>
            </w:r>
          </w:p>
        </w:tc>
        <w:tc>
          <w:tcPr>
            <w:tcW w:w="0" w:type="auto"/>
            <w:noWrap/>
            <w:vAlign w:val="center"/>
            <w:hideMark/>
          </w:tcPr>
          <w:p w14:paraId="4EC599DB" w14:textId="77777777" w:rsidR="00143219" w:rsidRPr="0020559A" w:rsidRDefault="00143219" w:rsidP="00940F83">
            <w:pPr>
              <w:spacing w:before="90"/>
              <w:jc w:val="center"/>
              <w:rPr>
                <w:sz w:val="20"/>
                <w:lang w:eastAsia="en-IN"/>
              </w:rPr>
            </w:pPr>
            <w:r w:rsidRPr="0020559A">
              <w:rPr>
                <w:sz w:val="20"/>
                <w:lang w:eastAsia="en-IN"/>
              </w:rPr>
              <w:t>1</w:t>
            </w:r>
          </w:p>
        </w:tc>
        <w:tc>
          <w:tcPr>
            <w:tcW w:w="0" w:type="auto"/>
            <w:noWrap/>
            <w:vAlign w:val="center"/>
            <w:hideMark/>
          </w:tcPr>
          <w:p w14:paraId="0DAC3EFA" w14:textId="77777777" w:rsidR="00143219" w:rsidRPr="0020559A" w:rsidRDefault="00143219" w:rsidP="00940F83">
            <w:pPr>
              <w:spacing w:before="90"/>
              <w:jc w:val="center"/>
              <w:rPr>
                <w:sz w:val="20"/>
                <w:lang w:eastAsia="en-IN"/>
              </w:rPr>
            </w:pPr>
            <w:r w:rsidRPr="0020559A">
              <w:rPr>
                <w:sz w:val="20"/>
                <w:lang w:eastAsia="en-IN"/>
              </w:rPr>
              <w:t>2</w:t>
            </w:r>
          </w:p>
        </w:tc>
        <w:tc>
          <w:tcPr>
            <w:tcW w:w="0" w:type="auto"/>
            <w:noWrap/>
            <w:vAlign w:val="center"/>
            <w:hideMark/>
          </w:tcPr>
          <w:p w14:paraId="23F8BD30" w14:textId="77777777" w:rsidR="00143219" w:rsidRPr="0020559A" w:rsidRDefault="00143219" w:rsidP="00940F83">
            <w:pPr>
              <w:spacing w:before="90"/>
              <w:jc w:val="center"/>
              <w:rPr>
                <w:sz w:val="20"/>
                <w:lang w:eastAsia="en-IN"/>
              </w:rPr>
            </w:pPr>
            <w:r w:rsidRPr="0020559A">
              <w:rPr>
                <w:sz w:val="20"/>
                <w:lang w:eastAsia="en-IN"/>
              </w:rPr>
              <w:t>3</w:t>
            </w:r>
          </w:p>
        </w:tc>
      </w:tr>
    </w:tbl>
    <w:p w14:paraId="69ADEFF5" w14:textId="77777777" w:rsidR="00143219" w:rsidRPr="00474CA6" w:rsidRDefault="00143219" w:rsidP="0020559A">
      <w:pPr>
        <w:pStyle w:val="Paragraph"/>
      </w:pPr>
      <w:r w:rsidRPr="00474CA6">
        <w:t xml:space="preserve">In this experiments figure 2 shows </w:t>
      </w:r>
      <w:r w:rsidR="00670BBA" w:rsidRPr="00474CA6">
        <w:t>The signal to noise ratio graphic for tensile elongation. In this plot, the top graph line shows nozzle temperature with a delta value of 0.53, followed by printing speed with a delta value of 0.16, and the lowest graph line shows bed temperature with a delta value of 0.08.</w:t>
      </w:r>
    </w:p>
    <w:p w14:paraId="50DB8436" w14:textId="77777777" w:rsidR="00477F27" w:rsidRDefault="00143219" w:rsidP="0020559A">
      <w:pPr>
        <w:pStyle w:val="Figure"/>
      </w:pPr>
      <w:r w:rsidRPr="00474CA6">
        <w:rPr>
          <w:noProof/>
        </w:rPr>
        <w:drawing>
          <wp:inline distT="0" distB="0" distL="0" distR="0" wp14:anchorId="0137DDFE" wp14:editId="574C1178">
            <wp:extent cx="4445876" cy="2963917"/>
            <wp:effectExtent l="0" t="0" r="0" b="0"/>
            <wp:docPr id="1765431207" name="Picture 176543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2433" cy="2968289"/>
                    </a:xfrm>
                    <a:prstGeom prst="rect">
                      <a:avLst/>
                    </a:prstGeom>
                    <a:noFill/>
                    <a:ln>
                      <a:noFill/>
                    </a:ln>
                  </pic:spPr>
                </pic:pic>
              </a:graphicData>
            </a:graphic>
          </wp:inline>
        </w:drawing>
      </w:r>
    </w:p>
    <w:p w14:paraId="106BEF46" w14:textId="724644E0" w:rsidR="00940F83" w:rsidRPr="00474CA6" w:rsidRDefault="00940F83" w:rsidP="0020559A">
      <w:pPr>
        <w:pStyle w:val="FigureCaption"/>
      </w:pPr>
      <w:r w:rsidRPr="00474CA6">
        <w:t>Figure 2: SN ratio Plot for Tensile Elongation</w:t>
      </w:r>
    </w:p>
    <w:p w14:paraId="4C46466A" w14:textId="77777777" w:rsidR="00477F27" w:rsidRPr="00474CA6" w:rsidRDefault="00477F27" w:rsidP="0020559A">
      <w:pPr>
        <w:pStyle w:val="Heading3"/>
      </w:pPr>
      <w:r w:rsidRPr="00474CA6">
        <w:t>Tensile Youngs modulus</w:t>
      </w:r>
    </w:p>
    <w:p w14:paraId="372AEB8F" w14:textId="77777777" w:rsidR="00670BBA" w:rsidRPr="00474CA6" w:rsidRDefault="00670BBA" w:rsidP="0020559A">
      <w:pPr>
        <w:pStyle w:val="Paragraph"/>
      </w:pPr>
      <w:r w:rsidRPr="00474CA6">
        <w:t>In this work</w:t>
      </w:r>
      <w:r w:rsidR="0033033C">
        <w:t>,</w:t>
      </w:r>
      <w:r w:rsidRPr="00474CA6">
        <w:t xml:space="preserve"> table 5 shows the tensile Youngs modulus for signal to noise ratio for Level 1 Nozzle temperature is 73.95 degree Celsius</w:t>
      </w:r>
      <w:r w:rsidR="0033033C">
        <w:t>,</w:t>
      </w:r>
      <w:r w:rsidRPr="00474CA6">
        <w:t xml:space="preserve"> Printing speed is 73.78 mm/s and Bed temperature is 73.65 degree Celsius. Level 2</w:t>
      </w:r>
      <w:r w:rsidR="0033033C">
        <w:t xml:space="preserve"> </w:t>
      </w:r>
      <w:r w:rsidRPr="00474CA6">
        <w:t>Nozzle temperature is 73.72 degree Celsius</w:t>
      </w:r>
      <w:r w:rsidR="0033033C">
        <w:t>,</w:t>
      </w:r>
      <w:r w:rsidRPr="00474CA6">
        <w:t xml:space="preserve"> Printing speed is 73.61 mm/s and Bed temperature is 73.74</w:t>
      </w:r>
      <w:r w:rsidR="0033033C">
        <w:t xml:space="preserve"> </w:t>
      </w:r>
      <w:r w:rsidRPr="00474CA6">
        <w:t>degree Celsius</w:t>
      </w:r>
      <w:r w:rsidR="0033033C">
        <w:t>.</w:t>
      </w:r>
      <w:r w:rsidRPr="00474CA6">
        <w:t xml:space="preserve"> Level 3 for Nozzle temperature is 73.41</w:t>
      </w:r>
      <w:r w:rsidR="0033033C">
        <w:t xml:space="preserve"> </w:t>
      </w:r>
      <w:r w:rsidRPr="00474CA6">
        <w:t>degree Celsius</w:t>
      </w:r>
      <w:r w:rsidR="0033033C">
        <w:t>,</w:t>
      </w:r>
      <w:r w:rsidRPr="00474CA6">
        <w:t xml:space="preserve"> Printing speed is 73.69 mm/s and Bed temperature is 73.70 degree Celsius</w:t>
      </w:r>
      <w:r w:rsidR="0033033C">
        <w:t>.</w:t>
      </w:r>
      <w:r w:rsidRPr="00474CA6">
        <w:t xml:space="preserve"> </w:t>
      </w:r>
    </w:p>
    <w:p w14:paraId="049B8B12" w14:textId="77777777" w:rsidR="00E53E39" w:rsidRPr="00474CA6" w:rsidRDefault="00E53E39" w:rsidP="0094127E">
      <w:pPr>
        <w:shd w:val="clear" w:color="auto" w:fill="FFFFFF"/>
      </w:pPr>
    </w:p>
    <w:p w14:paraId="5E32D4E7" w14:textId="56C066DB" w:rsidR="00E53E39" w:rsidRPr="00474CA6" w:rsidRDefault="00477F27" w:rsidP="0020559A">
      <w:pPr>
        <w:pStyle w:val="TableCaption"/>
      </w:pPr>
      <w:r w:rsidRPr="00474CA6">
        <w:t xml:space="preserve">Table 5: Tensile Youngs modulus </w:t>
      </w:r>
      <w:r w:rsidR="002F0B03">
        <w:t xml:space="preserve">for </w:t>
      </w:r>
      <w:r w:rsidRPr="00474CA6">
        <w:t>signal to noise ratio</w:t>
      </w:r>
    </w:p>
    <w:tbl>
      <w:tblPr>
        <w:tblStyle w:val="TableGrid"/>
        <w:tblW w:w="748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1678"/>
        <w:gridCol w:w="1989"/>
        <w:gridCol w:w="2357"/>
      </w:tblGrid>
      <w:tr w:rsidR="00143219" w:rsidRPr="0020559A" w14:paraId="517EB8D3" w14:textId="77777777" w:rsidTr="0020559A">
        <w:trPr>
          <w:trHeight w:val="658"/>
          <w:jc w:val="center"/>
        </w:trPr>
        <w:tc>
          <w:tcPr>
            <w:tcW w:w="0" w:type="auto"/>
            <w:tcBorders>
              <w:bottom w:val="single" w:sz="4" w:space="0" w:color="auto"/>
            </w:tcBorders>
            <w:noWrap/>
            <w:vAlign w:val="center"/>
            <w:hideMark/>
          </w:tcPr>
          <w:p w14:paraId="5F1E97EE" w14:textId="77777777" w:rsidR="00143219" w:rsidRPr="0020559A" w:rsidRDefault="00143219" w:rsidP="002F0B03">
            <w:pPr>
              <w:spacing w:before="90"/>
              <w:jc w:val="center"/>
              <w:rPr>
                <w:b/>
                <w:bCs/>
                <w:sz w:val="20"/>
                <w:lang w:eastAsia="en-IN"/>
              </w:rPr>
            </w:pPr>
            <w:r w:rsidRPr="0020559A">
              <w:rPr>
                <w:b/>
                <w:bCs/>
                <w:sz w:val="20"/>
                <w:lang w:eastAsia="en-IN"/>
              </w:rPr>
              <w:t>Level</w:t>
            </w:r>
          </w:p>
        </w:tc>
        <w:tc>
          <w:tcPr>
            <w:tcW w:w="0" w:type="auto"/>
            <w:tcBorders>
              <w:bottom w:val="single" w:sz="4" w:space="0" w:color="auto"/>
            </w:tcBorders>
            <w:noWrap/>
            <w:vAlign w:val="center"/>
            <w:hideMark/>
          </w:tcPr>
          <w:p w14:paraId="33B76286" w14:textId="77777777" w:rsidR="00143219" w:rsidRPr="0020559A" w:rsidRDefault="00143219" w:rsidP="002F0B03">
            <w:pPr>
              <w:spacing w:before="90"/>
              <w:jc w:val="center"/>
              <w:rPr>
                <w:b/>
                <w:bCs/>
                <w:sz w:val="20"/>
                <w:lang w:eastAsia="en-IN"/>
              </w:rPr>
            </w:pPr>
            <w:r w:rsidRPr="0020559A">
              <w:rPr>
                <w:b/>
                <w:bCs/>
                <w:sz w:val="20"/>
                <w:lang w:eastAsia="en-IN"/>
              </w:rPr>
              <w:t>Nozzle</w:t>
            </w:r>
            <w:r w:rsidRPr="0020559A">
              <w:rPr>
                <w:b/>
                <w:bCs/>
                <w:sz w:val="20"/>
                <w:lang w:eastAsia="en-IN"/>
              </w:rPr>
              <w:br/>
              <w:t>temp</w:t>
            </w:r>
          </w:p>
        </w:tc>
        <w:tc>
          <w:tcPr>
            <w:tcW w:w="0" w:type="auto"/>
            <w:tcBorders>
              <w:bottom w:val="single" w:sz="4" w:space="0" w:color="auto"/>
            </w:tcBorders>
            <w:noWrap/>
            <w:vAlign w:val="center"/>
            <w:hideMark/>
          </w:tcPr>
          <w:p w14:paraId="1D4B7916" w14:textId="77777777" w:rsidR="00143219" w:rsidRPr="0020559A" w:rsidRDefault="00143219" w:rsidP="002F0B03">
            <w:pPr>
              <w:spacing w:before="90"/>
              <w:jc w:val="center"/>
              <w:rPr>
                <w:b/>
                <w:bCs/>
                <w:sz w:val="20"/>
                <w:lang w:eastAsia="en-IN"/>
              </w:rPr>
            </w:pPr>
            <w:r w:rsidRPr="0020559A">
              <w:rPr>
                <w:b/>
                <w:bCs/>
                <w:sz w:val="20"/>
                <w:lang w:eastAsia="en-IN"/>
              </w:rPr>
              <w:t>Printing</w:t>
            </w:r>
            <w:r w:rsidRPr="0020559A">
              <w:rPr>
                <w:b/>
                <w:bCs/>
                <w:sz w:val="20"/>
                <w:lang w:eastAsia="en-IN"/>
              </w:rPr>
              <w:br/>
              <w:t>speed</w:t>
            </w:r>
          </w:p>
        </w:tc>
        <w:tc>
          <w:tcPr>
            <w:tcW w:w="0" w:type="auto"/>
            <w:tcBorders>
              <w:bottom w:val="single" w:sz="4" w:space="0" w:color="auto"/>
            </w:tcBorders>
            <w:noWrap/>
            <w:vAlign w:val="center"/>
            <w:hideMark/>
          </w:tcPr>
          <w:p w14:paraId="737102A0" w14:textId="77777777" w:rsidR="00143219" w:rsidRPr="0020559A" w:rsidRDefault="00143219" w:rsidP="002F0B03">
            <w:pPr>
              <w:spacing w:before="90"/>
              <w:jc w:val="center"/>
              <w:rPr>
                <w:b/>
                <w:bCs/>
                <w:sz w:val="20"/>
                <w:lang w:eastAsia="en-IN"/>
              </w:rPr>
            </w:pPr>
            <w:r w:rsidRPr="0020559A">
              <w:rPr>
                <w:b/>
                <w:bCs/>
                <w:sz w:val="20"/>
                <w:lang w:eastAsia="en-IN"/>
              </w:rPr>
              <w:t>Bed Temp</w:t>
            </w:r>
          </w:p>
        </w:tc>
      </w:tr>
      <w:tr w:rsidR="00143219" w:rsidRPr="0020559A" w14:paraId="3FC71C87" w14:textId="77777777" w:rsidTr="0020559A">
        <w:trPr>
          <w:trHeight w:val="394"/>
          <w:jc w:val="center"/>
        </w:trPr>
        <w:tc>
          <w:tcPr>
            <w:tcW w:w="0" w:type="auto"/>
            <w:tcBorders>
              <w:top w:val="single" w:sz="4" w:space="0" w:color="auto"/>
            </w:tcBorders>
            <w:noWrap/>
            <w:vAlign w:val="center"/>
            <w:hideMark/>
          </w:tcPr>
          <w:p w14:paraId="05854482" w14:textId="77777777" w:rsidR="00143219" w:rsidRPr="0020559A" w:rsidRDefault="00143219" w:rsidP="002F0B03">
            <w:pPr>
              <w:spacing w:before="90"/>
              <w:jc w:val="center"/>
              <w:rPr>
                <w:sz w:val="20"/>
                <w:lang w:eastAsia="en-IN"/>
              </w:rPr>
            </w:pPr>
            <w:r w:rsidRPr="0020559A">
              <w:rPr>
                <w:sz w:val="20"/>
                <w:lang w:eastAsia="en-IN"/>
              </w:rPr>
              <w:t>1</w:t>
            </w:r>
          </w:p>
        </w:tc>
        <w:tc>
          <w:tcPr>
            <w:tcW w:w="0" w:type="auto"/>
            <w:tcBorders>
              <w:top w:val="single" w:sz="4" w:space="0" w:color="auto"/>
            </w:tcBorders>
            <w:noWrap/>
            <w:vAlign w:val="center"/>
            <w:hideMark/>
          </w:tcPr>
          <w:p w14:paraId="64A1D823" w14:textId="77777777" w:rsidR="00143219" w:rsidRPr="0020559A" w:rsidRDefault="00143219" w:rsidP="002F0B03">
            <w:pPr>
              <w:spacing w:before="90"/>
              <w:jc w:val="center"/>
              <w:rPr>
                <w:sz w:val="20"/>
                <w:lang w:eastAsia="en-IN"/>
              </w:rPr>
            </w:pPr>
            <w:r w:rsidRPr="0020559A">
              <w:rPr>
                <w:sz w:val="20"/>
                <w:lang w:eastAsia="en-IN"/>
              </w:rPr>
              <w:t>73.95</w:t>
            </w:r>
          </w:p>
        </w:tc>
        <w:tc>
          <w:tcPr>
            <w:tcW w:w="0" w:type="auto"/>
            <w:tcBorders>
              <w:top w:val="single" w:sz="4" w:space="0" w:color="auto"/>
            </w:tcBorders>
            <w:noWrap/>
            <w:vAlign w:val="center"/>
            <w:hideMark/>
          </w:tcPr>
          <w:p w14:paraId="2FED974C" w14:textId="77777777" w:rsidR="00143219" w:rsidRPr="0020559A" w:rsidRDefault="00143219" w:rsidP="002F0B03">
            <w:pPr>
              <w:spacing w:before="90"/>
              <w:jc w:val="center"/>
              <w:rPr>
                <w:sz w:val="20"/>
                <w:lang w:eastAsia="en-IN"/>
              </w:rPr>
            </w:pPr>
            <w:r w:rsidRPr="0020559A">
              <w:rPr>
                <w:sz w:val="20"/>
                <w:lang w:eastAsia="en-IN"/>
              </w:rPr>
              <w:t>73.78</w:t>
            </w:r>
          </w:p>
        </w:tc>
        <w:tc>
          <w:tcPr>
            <w:tcW w:w="0" w:type="auto"/>
            <w:tcBorders>
              <w:top w:val="single" w:sz="4" w:space="0" w:color="auto"/>
            </w:tcBorders>
            <w:noWrap/>
            <w:vAlign w:val="center"/>
            <w:hideMark/>
          </w:tcPr>
          <w:p w14:paraId="48D21D9E" w14:textId="77777777" w:rsidR="00143219" w:rsidRPr="0020559A" w:rsidRDefault="00143219" w:rsidP="002F0B03">
            <w:pPr>
              <w:spacing w:before="90"/>
              <w:jc w:val="center"/>
              <w:rPr>
                <w:sz w:val="20"/>
                <w:lang w:eastAsia="en-IN"/>
              </w:rPr>
            </w:pPr>
            <w:r w:rsidRPr="0020559A">
              <w:rPr>
                <w:sz w:val="20"/>
                <w:lang w:eastAsia="en-IN"/>
              </w:rPr>
              <w:t>73.65</w:t>
            </w:r>
          </w:p>
        </w:tc>
      </w:tr>
      <w:tr w:rsidR="00143219" w:rsidRPr="0020559A" w14:paraId="008BA636" w14:textId="77777777" w:rsidTr="0020559A">
        <w:trPr>
          <w:trHeight w:val="394"/>
          <w:jc w:val="center"/>
        </w:trPr>
        <w:tc>
          <w:tcPr>
            <w:tcW w:w="0" w:type="auto"/>
            <w:noWrap/>
            <w:vAlign w:val="center"/>
            <w:hideMark/>
          </w:tcPr>
          <w:p w14:paraId="549E309F" w14:textId="77777777" w:rsidR="00143219" w:rsidRPr="0020559A" w:rsidRDefault="00143219" w:rsidP="002F0B03">
            <w:pPr>
              <w:spacing w:before="90"/>
              <w:jc w:val="center"/>
              <w:rPr>
                <w:sz w:val="20"/>
                <w:lang w:eastAsia="en-IN"/>
              </w:rPr>
            </w:pPr>
            <w:r w:rsidRPr="0020559A">
              <w:rPr>
                <w:sz w:val="20"/>
                <w:lang w:eastAsia="en-IN"/>
              </w:rPr>
              <w:t>2</w:t>
            </w:r>
          </w:p>
        </w:tc>
        <w:tc>
          <w:tcPr>
            <w:tcW w:w="0" w:type="auto"/>
            <w:noWrap/>
            <w:vAlign w:val="center"/>
            <w:hideMark/>
          </w:tcPr>
          <w:p w14:paraId="53BC2BD6" w14:textId="77777777" w:rsidR="00143219" w:rsidRPr="0020559A" w:rsidRDefault="00143219" w:rsidP="002F0B03">
            <w:pPr>
              <w:spacing w:before="90"/>
              <w:jc w:val="center"/>
              <w:rPr>
                <w:sz w:val="20"/>
                <w:lang w:eastAsia="en-IN"/>
              </w:rPr>
            </w:pPr>
            <w:r w:rsidRPr="0020559A">
              <w:rPr>
                <w:sz w:val="20"/>
                <w:lang w:eastAsia="en-IN"/>
              </w:rPr>
              <w:t>73.72</w:t>
            </w:r>
          </w:p>
        </w:tc>
        <w:tc>
          <w:tcPr>
            <w:tcW w:w="0" w:type="auto"/>
            <w:noWrap/>
            <w:vAlign w:val="center"/>
            <w:hideMark/>
          </w:tcPr>
          <w:p w14:paraId="74EA960B" w14:textId="77777777" w:rsidR="00143219" w:rsidRPr="0020559A" w:rsidRDefault="00143219" w:rsidP="002F0B03">
            <w:pPr>
              <w:spacing w:before="90"/>
              <w:jc w:val="center"/>
              <w:rPr>
                <w:sz w:val="20"/>
                <w:lang w:eastAsia="en-IN"/>
              </w:rPr>
            </w:pPr>
            <w:r w:rsidRPr="0020559A">
              <w:rPr>
                <w:sz w:val="20"/>
                <w:lang w:eastAsia="en-IN"/>
              </w:rPr>
              <w:t>73.61</w:t>
            </w:r>
          </w:p>
        </w:tc>
        <w:tc>
          <w:tcPr>
            <w:tcW w:w="0" w:type="auto"/>
            <w:noWrap/>
            <w:vAlign w:val="center"/>
            <w:hideMark/>
          </w:tcPr>
          <w:p w14:paraId="668B1403" w14:textId="77777777" w:rsidR="00143219" w:rsidRPr="0020559A" w:rsidRDefault="00143219" w:rsidP="002F0B03">
            <w:pPr>
              <w:spacing w:before="90"/>
              <w:jc w:val="center"/>
              <w:rPr>
                <w:sz w:val="20"/>
                <w:lang w:eastAsia="en-IN"/>
              </w:rPr>
            </w:pPr>
            <w:r w:rsidRPr="0020559A">
              <w:rPr>
                <w:sz w:val="20"/>
                <w:lang w:eastAsia="en-IN"/>
              </w:rPr>
              <w:t>73.74</w:t>
            </w:r>
          </w:p>
        </w:tc>
      </w:tr>
      <w:tr w:rsidR="00143219" w:rsidRPr="0020559A" w14:paraId="3D7010EC" w14:textId="77777777" w:rsidTr="0020559A">
        <w:trPr>
          <w:trHeight w:val="394"/>
          <w:jc w:val="center"/>
        </w:trPr>
        <w:tc>
          <w:tcPr>
            <w:tcW w:w="0" w:type="auto"/>
            <w:noWrap/>
            <w:vAlign w:val="center"/>
            <w:hideMark/>
          </w:tcPr>
          <w:p w14:paraId="08742768" w14:textId="77777777" w:rsidR="00143219" w:rsidRPr="0020559A" w:rsidRDefault="00143219" w:rsidP="002F0B03">
            <w:pPr>
              <w:spacing w:before="90"/>
              <w:jc w:val="center"/>
              <w:rPr>
                <w:sz w:val="20"/>
                <w:lang w:eastAsia="en-IN"/>
              </w:rPr>
            </w:pPr>
            <w:r w:rsidRPr="0020559A">
              <w:rPr>
                <w:sz w:val="20"/>
                <w:lang w:eastAsia="en-IN"/>
              </w:rPr>
              <w:t>3</w:t>
            </w:r>
          </w:p>
        </w:tc>
        <w:tc>
          <w:tcPr>
            <w:tcW w:w="0" w:type="auto"/>
            <w:noWrap/>
            <w:vAlign w:val="center"/>
            <w:hideMark/>
          </w:tcPr>
          <w:p w14:paraId="6B1886B0" w14:textId="77777777" w:rsidR="00143219" w:rsidRPr="0020559A" w:rsidRDefault="00143219" w:rsidP="002F0B03">
            <w:pPr>
              <w:spacing w:before="90"/>
              <w:jc w:val="center"/>
              <w:rPr>
                <w:sz w:val="20"/>
                <w:lang w:eastAsia="en-IN"/>
              </w:rPr>
            </w:pPr>
            <w:r w:rsidRPr="0020559A">
              <w:rPr>
                <w:sz w:val="20"/>
                <w:lang w:eastAsia="en-IN"/>
              </w:rPr>
              <w:t>73.41</w:t>
            </w:r>
          </w:p>
        </w:tc>
        <w:tc>
          <w:tcPr>
            <w:tcW w:w="0" w:type="auto"/>
            <w:noWrap/>
            <w:vAlign w:val="center"/>
            <w:hideMark/>
          </w:tcPr>
          <w:p w14:paraId="26F40556" w14:textId="77777777" w:rsidR="00143219" w:rsidRPr="0020559A" w:rsidRDefault="00143219" w:rsidP="002F0B03">
            <w:pPr>
              <w:spacing w:before="90"/>
              <w:jc w:val="center"/>
              <w:rPr>
                <w:sz w:val="20"/>
                <w:lang w:eastAsia="en-IN"/>
              </w:rPr>
            </w:pPr>
            <w:r w:rsidRPr="0020559A">
              <w:rPr>
                <w:sz w:val="20"/>
                <w:lang w:eastAsia="en-IN"/>
              </w:rPr>
              <w:t>73.69</w:t>
            </w:r>
          </w:p>
        </w:tc>
        <w:tc>
          <w:tcPr>
            <w:tcW w:w="0" w:type="auto"/>
            <w:noWrap/>
            <w:vAlign w:val="center"/>
            <w:hideMark/>
          </w:tcPr>
          <w:p w14:paraId="7A7D8BFB" w14:textId="77777777" w:rsidR="00143219" w:rsidRPr="0020559A" w:rsidRDefault="00143219" w:rsidP="002F0B03">
            <w:pPr>
              <w:spacing w:before="90"/>
              <w:jc w:val="center"/>
              <w:rPr>
                <w:sz w:val="20"/>
                <w:lang w:eastAsia="en-IN"/>
              </w:rPr>
            </w:pPr>
            <w:r w:rsidRPr="0020559A">
              <w:rPr>
                <w:sz w:val="20"/>
                <w:lang w:eastAsia="en-IN"/>
              </w:rPr>
              <w:t>73.70</w:t>
            </w:r>
          </w:p>
        </w:tc>
      </w:tr>
      <w:tr w:rsidR="00143219" w:rsidRPr="0020559A" w14:paraId="496CA2B6" w14:textId="77777777" w:rsidTr="0020559A">
        <w:trPr>
          <w:trHeight w:val="369"/>
          <w:jc w:val="center"/>
        </w:trPr>
        <w:tc>
          <w:tcPr>
            <w:tcW w:w="0" w:type="auto"/>
            <w:noWrap/>
            <w:vAlign w:val="center"/>
            <w:hideMark/>
          </w:tcPr>
          <w:p w14:paraId="0F460794" w14:textId="77777777" w:rsidR="00143219" w:rsidRPr="0020559A" w:rsidRDefault="00143219" w:rsidP="002F0B03">
            <w:pPr>
              <w:spacing w:before="90"/>
              <w:jc w:val="center"/>
              <w:rPr>
                <w:sz w:val="20"/>
                <w:lang w:eastAsia="en-IN"/>
              </w:rPr>
            </w:pPr>
            <w:r w:rsidRPr="0020559A">
              <w:rPr>
                <w:sz w:val="20"/>
                <w:lang w:eastAsia="en-IN"/>
              </w:rPr>
              <w:t>Delta</w:t>
            </w:r>
          </w:p>
        </w:tc>
        <w:tc>
          <w:tcPr>
            <w:tcW w:w="0" w:type="auto"/>
            <w:noWrap/>
            <w:vAlign w:val="center"/>
            <w:hideMark/>
          </w:tcPr>
          <w:p w14:paraId="0C9D6414" w14:textId="77777777" w:rsidR="00143219" w:rsidRPr="0020559A" w:rsidRDefault="00143219" w:rsidP="002F0B03">
            <w:pPr>
              <w:spacing w:before="90"/>
              <w:jc w:val="center"/>
              <w:rPr>
                <w:sz w:val="20"/>
                <w:lang w:eastAsia="en-IN"/>
              </w:rPr>
            </w:pPr>
            <w:r w:rsidRPr="0020559A">
              <w:rPr>
                <w:sz w:val="20"/>
                <w:lang w:eastAsia="en-IN"/>
              </w:rPr>
              <w:t>0.54</w:t>
            </w:r>
          </w:p>
        </w:tc>
        <w:tc>
          <w:tcPr>
            <w:tcW w:w="0" w:type="auto"/>
            <w:noWrap/>
            <w:vAlign w:val="center"/>
            <w:hideMark/>
          </w:tcPr>
          <w:p w14:paraId="0D15064C" w14:textId="77777777" w:rsidR="00143219" w:rsidRPr="0020559A" w:rsidRDefault="00143219" w:rsidP="002F0B03">
            <w:pPr>
              <w:spacing w:before="90"/>
              <w:jc w:val="center"/>
              <w:rPr>
                <w:sz w:val="20"/>
                <w:lang w:eastAsia="en-IN"/>
              </w:rPr>
            </w:pPr>
            <w:r w:rsidRPr="0020559A">
              <w:rPr>
                <w:sz w:val="20"/>
                <w:lang w:eastAsia="en-IN"/>
              </w:rPr>
              <w:t>0.17</w:t>
            </w:r>
          </w:p>
        </w:tc>
        <w:tc>
          <w:tcPr>
            <w:tcW w:w="0" w:type="auto"/>
            <w:noWrap/>
            <w:vAlign w:val="center"/>
            <w:hideMark/>
          </w:tcPr>
          <w:p w14:paraId="7A9F3978" w14:textId="77777777" w:rsidR="00143219" w:rsidRPr="0020559A" w:rsidRDefault="00143219" w:rsidP="002F0B03">
            <w:pPr>
              <w:spacing w:before="90"/>
              <w:jc w:val="center"/>
              <w:rPr>
                <w:sz w:val="20"/>
                <w:lang w:eastAsia="en-IN"/>
              </w:rPr>
            </w:pPr>
            <w:r w:rsidRPr="0020559A">
              <w:rPr>
                <w:sz w:val="20"/>
                <w:lang w:eastAsia="en-IN"/>
              </w:rPr>
              <w:t>0.09</w:t>
            </w:r>
          </w:p>
        </w:tc>
      </w:tr>
      <w:tr w:rsidR="00143219" w:rsidRPr="0020559A" w14:paraId="7B0126D2" w14:textId="77777777" w:rsidTr="0020559A">
        <w:trPr>
          <w:trHeight w:val="421"/>
          <w:jc w:val="center"/>
        </w:trPr>
        <w:tc>
          <w:tcPr>
            <w:tcW w:w="0" w:type="auto"/>
            <w:noWrap/>
            <w:vAlign w:val="center"/>
            <w:hideMark/>
          </w:tcPr>
          <w:p w14:paraId="67AAEC2B" w14:textId="77777777" w:rsidR="00143219" w:rsidRPr="0020559A" w:rsidRDefault="00143219" w:rsidP="002F0B03">
            <w:pPr>
              <w:spacing w:before="90"/>
              <w:jc w:val="center"/>
              <w:rPr>
                <w:sz w:val="20"/>
                <w:lang w:eastAsia="en-IN"/>
              </w:rPr>
            </w:pPr>
            <w:r w:rsidRPr="0020559A">
              <w:rPr>
                <w:sz w:val="20"/>
                <w:lang w:eastAsia="en-IN"/>
              </w:rPr>
              <w:t>Rank</w:t>
            </w:r>
          </w:p>
        </w:tc>
        <w:tc>
          <w:tcPr>
            <w:tcW w:w="0" w:type="auto"/>
            <w:noWrap/>
            <w:vAlign w:val="center"/>
            <w:hideMark/>
          </w:tcPr>
          <w:p w14:paraId="23331579" w14:textId="77777777" w:rsidR="00143219" w:rsidRPr="0020559A" w:rsidRDefault="00143219" w:rsidP="002F0B03">
            <w:pPr>
              <w:spacing w:before="90"/>
              <w:jc w:val="center"/>
              <w:rPr>
                <w:sz w:val="20"/>
                <w:lang w:eastAsia="en-IN"/>
              </w:rPr>
            </w:pPr>
            <w:r w:rsidRPr="0020559A">
              <w:rPr>
                <w:sz w:val="20"/>
                <w:lang w:eastAsia="en-IN"/>
              </w:rPr>
              <w:t>1</w:t>
            </w:r>
          </w:p>
        </w:tc>
        <w:tc>
          <w:tcPr>
            <w:tcW w:w="0" w:type="auto"/>
            <w:noWrap/>
            <w:vAlign w:val="center"/>
            <w:hideMark/>
          </w:tcPr>
          <w:p w14:paraId="79CB935A" w14:textId="77777777" w:rsidR="00143219" w:rsidRPr="0020559A" w:rsidRDefault="00143219" w:rsidP="002F0B03">
            <w:pPr>
              <w:spacing w:before="90"/>
              <w:jc w:val="center"/>
              <w:rPr>
                <w:sz w:val="20"/>
                <w:lang w:eastAsia="en-IN"/>
              </w:rPr>
            </w:pPr>
            <w:r w:rsidRPr="0020559A">
              <w:rPr>
                <w:sz w:val="20"/>
                <w:lang w:eastAsia="en-IN"/>
              </w:rPr>
              <w:t>2</w:t>
            </w:r>
          </w:p>
        </w:tc>
        <w:tc>
          <w:tcPr>
            <w:tcW w:w="0" w:type="auto"/>
            <w:noWrap/>
            <w:vAlign w:val="center"/>
            <w:hideMark/>
          </w:tcPr>
          <w:p w14:paraId="11E0E014" w14:textId="77777777" w:rsidR="00143219" w:rsidRPr="0020559A" w:rsidRDefault="00143219" w:rsidP="002F0B03">
            <w:pPr>
              <w:spacing w:before="90"/>
              <w:jc w:val="center"/>
              <w:rPr>
                <w:sz w:val="20"/>
                <w:lang w:eastAsia="en-IN"/>
              </w:rPr>
            </w:pPr>
            <w:r w:rsidRPr="0020559A">
              <w:rPr>
                <w:sz w:val="20"/>
                <w:lang w:eastAsia="en-IN"/>
              </w:rPr>
              <w:t>3</w:t>
            </w:r>
          </w:p>
        </w:tc>
      </w:tr>
    </w:tbl>
    <w:p w14:paraId="57FB64E6" w14:textId="77777777" w:rsidR="00670BBA" w:rsidRPr="00474CA6" w:rsidRDefault="00670BBA" w:rsidP="0020559A">
      <w:pPr>
        <w:pStyle w:val="Paragraph"/>
      </w:pPr>
      <w:r w:rsidRPr="00474CA6">
        <w:t>In this experiments figure 3 shows The signal to noise ratio graphic for tensile elongation. In this plot, the top graph line shows nozzle temperature with a delta value of 0.54, followed by printing speed with a delta value of 0.17, and the lowest graph line shows bed temperature with a delta value of 0.09.</w:t>
      </w:r>
    </w:p>
    <w:p w14:paraId="625ABF78" w14:textId="77777777" w:rsidR="0081673A" w:rsidRPr="00474CA6" w:rsidRDefault="00143219" w:rsidP="008C539D">
      <w:pPr>
        <w:shd w:val="clear" w:color="auto" w:fill="FFFFFF"/>
        <w:jc w:val="center"/>
      </w:pPr>
      <w:r w:rsidRPr="00474CA6">
        <w:rPr>
          <w:noProof/>
        </w:rPr>
        <w:drawing>
          <wp:inline distT="0" distB="0" distL="0" distR="0" wp14:anchorId="1C4716C7" wp14:editId="6E4183EB">
            <wp:extent cx="4319900" cy="2879933"/>
            <wp:effectExtent l="0" t="0" r="0" b="3175"/>
            <wp:docPr id="662909115" name="Picture 662909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3050" cy="2888700"/>
                    </a:xfrm>
                    <a:prstGeom prst="rect">
                      <a:avLst/>
                    </a:prstGeom>
                    <a:noFill/>
                    <a:ln>
                      <a:noFill/>
                    </a:ln>
                  </pic:spPr>
                </pic:pic>
              </a:graphicData>
            </a:graphic>
          </wp:inline>
        </w:drawing>
      </w:r>
    </w:p>
    <w:p w14:paraId="4E70385B" w14:textId="4E0A092C" w:rsidR="008C539D" w:rsidRPr="00474CA6" w:rsidRDefault="008C539D" w:rsidP="0020559A">
      <w:pPr>
        <w:pStyle w:val="FigureCaption"/>
      </w:pPr>
      <w:r w:rsidRPr="00474CA6">
        <w:t>Figure 3:</w:t>
      </w:r>
      <w:r w:rsidR="0020559A">
        <w:t xml:space="preserve"> </w:t>
      </w:r>
      <w:r w:rsidRPr="00474CA6">
        <w:t>SN ratio Plot for Tensile Youngs modulus</w:t>
      </w:r>
    </w:p>
    <w:p w14:paraId="1D256523" w14:textId="01377618" w:rsidR="0081673A" w:rsidRPr="0034148B" w:rsidRDefault="00D03EA0" w:rsidP="0020559A">
      <w:pPr>
        <w:pStyle w:val="Heading2"/>
      </w:pPr>
      <w:r w:rsidRPr="0034148B">
        <w:t>Analysis</w:t>
      </w:r>
      <w:r w:rsidR="00670BBA" w:rsidRPr="0034148B">
        <w:t xml:space="preserve"> of Variance (ANOVA)</w:t>
      </w:r>
    </w:p>
    <w:p w14:paraId="3EA5BD91" w14:textId="77777777" w:rsidR="00670BBA" w:rsidRPr="00474CA6" w:rsidRDefault="00670BBA" w:rsidP="0020559A">
      <w:pPr>
        <w:pStyle w:val="Heading3"/>
      </w:pPr>
      <w:r w:rsidRPr="00474CA6">
        <w:t>Tensile Elongation</w:t>
      </w:r>
    </w:p>
    <w:p w14:paraId="26BD74DD" w14:textId="77777777" w:rsidR="00EF4C0C" w:rsidRPr="00474CA6" w:rsidRDefault="00EF4C0C" w:rsidP="0020559A">
      <w:pPr>
        <w:pStyle w:val="Paragraph"/>
      </w:pPr>
      <w:r w:rsidRPr="00474CA6">
        <w:t>The ANOVA findings for tensile elongation are shown in Table 6, which also indicates the impact of various process factors on the response. Nozzle temperature is the most important of the three variables, contributing 87.63% of the total variance (Seq SS = 0.000246, Adj MS = 0.000123). Its statistically significant influence is confirmed by its extremely high F-value of 45.9 and P-value of 0.021. While bed temperature had only a 2.07% contribution (Seq SS = 0.000006) with a low F-value of 1.08 and P-value of 0.48, demonstrating a negligible influence on elongation, printing speed contributed 8.39% (Seq SS = 0.000024) with an F-value of 4.4 and a P-value of 0.185, suggesting a minor but not statistically significant effect. The trustworthiness of the model is shown by the extremely low error term of 1.91%. This is further supported by the model summary, which shows that the projected R2 is 61.34%, indicating high predictive power, and the adjusted R2 is 92.36%, indicating excellent fit, with an R2 coefficient of correlation value of 98.09%. The low PRESS value (0.0001087) and extremely tiny standard deviation (S = 0.0016384) support the constructed model's statistical soundness and robustness, with nozzle temperature being the crucial component.</w:t>
      </w:r>
    </w:p>
    <w:p w14:paraId="57BC6E53" w14:textId="3BEA357B" w:rsidR="00670BBA" w:rsidRPr="00474CA6" w:rsidRDefault="006109E2" w:rsidP="0020559A">
      <w:pPr>
        <w:pStyle w:val="TableCaption"/>
      </w:pPr>
      <w:r w:rsidRPr="00474CA6">
        <w:lastRenderedPageBreak/>
        <w:t>Table 6: Tensile Elongation ANOVA.</w:t>
      </w:r>
      <w:r w:rsidR="0033033C">
        <w:t xml:space="preserve"> </w:t>
      </w:r>
    </w:p>
    <w:p w14:paraId="72E14E99" w14:textId="77777777" w:rsidR="00670BBA" w:rsidRPr="00474CA6" w:rsidRDefault="00670BBA" w:rsidP="00670BBA">
      <w:pPr>
        <w:shd w:val="clear" w:color="auto" w:fill="FFFFFF"/>
      </w:pPr>
    </w:p>
    <w:tbl>
      <w:tblPr>
        <w:tblStyle w:val="TableGrid"/>
        <w:tblpPr w:leftFromText="180" w:rightFromText="180" w:vertAnchor="text" w:horzAnchor="margin" w:tblpXSpec="center" w:tblpY="41"/>
        <w:tblW w:w="924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9"/>
        <w:gridCol w:w="607"/>
        <w:gridCol w:w="1130"/>
        <w:gridCol w:w="1674"/>
        <w:gridCol w:w="998"/>
        <w:gridCol w:w="1130"/>
        <w:gridCol w:w="1018"/>
        <w:gridCol w:w="1026"/>
      </w:tblGrid>
      <w:tr w:rsidR="003C6361" w:rsidRPr="0020559A" w14:paraId="6BFFD166" w14:textId="77777777" w:rsidTr="0020559A">
        <w:trPr>
          <w:trHeight w:val="472"/>
        </w:trPr>
        <w:tc>
          <w:tcPr>
            <w:tcW w:w="1659" w:type="dxa"/>
            <w:tcBorders>
              <w:bottom w:val="single" w:sz="4" w:space="0" w:color="auto"/>
            </w:tcBorders>
            <w:noWrap/>
            <w:hideMark/>
          </w:tcPr>
          <w:p w14:paraId="48914BBA" w14:textId="77777777" w:rsidR="00D03EA0" w:rsidRPr="0020559A" w:rsidRDefault="00D03EA0" w:rsidP="00D03EA0">
            <w:pPr>
              <w:jc w:val="center"/>
              <w:rPr>
                <w:b/>
                <w:bCs/>
                <w:color w:val="000000"/>
                <w:sz w:val="20"/>
              </w:rPr>
            </w:pPr>
            <w:r w:rsidRPr="0020559A">
              <w:rPr>
                <w:b/>
                <w:bCs/>
                <w:color w:val="000000"/>
                <w:sz w:val="20"/>
              </w:rPr>
              <w:t>Source</w:t>
            </w:r>
          </w:p>
        </w:tc>
        <w:tc>
          <w:tcPr>
            <w:tcW w:w="607" w:type="dxa"/>
            <w:tcBorders>
              <w:bottom w:val="single" w:sz="4" w:space="0" w:color="auto"/>
            </w:tcBorders>
            <w:noWrap/>
            <w:hideMark/>
          </w:tcPr>
          <w:p w14:paraId="0912FA10" w14:textId="77777777" w:rsidR="00D03EA0" w:rsidRPr="0020559A" w:rsidRDefault="00D03EA0" w:rsidP="00D03EA0">
            <w:pPr>
              <w:jc w:val="center"/>
              <w:rPr>
                <w:b/>
                <w:bCs/>
                <w:color w:val="000000"/>
                <w:sz w:val="20"/>
              </w:rPr>
            </w:pPr>
            <w:r w:rsidRPr="0020559A">
              <w:rPr>
                <w:b/>
                <w:bCs/>
                <w:color w:val="000000"/>
                <w:sz w:val="20"/>
              </w:rPr>
              <w:t>DF</w:t>
            </w:r>
          </w:p>
        </w:tc>
        <w:tc>
          <w:tcPr>
            <w:tcW w:w="1130" w:type="dxa"/>
            <w:tcBorders>
              <w:bottom w:val="single" w:sz="4" w:space="0" w:color="auto"/>
            </w:tcBorders>
            <w:noWrap/>
            <w:hideMark/>
          </w:tcPr>
          <w:p w14:paraId="380FE2F9" w14:textId="77777777" w:rsidR="00D03EA0" w:rsidRPr="0020559A" w:rsidRDefault="00D03EA0" w:rsidP="00D03EA0">
            <w:pPr>
              <w:jc w:val="center"/>
              <w:rPr>
                <w:b/>
                <w:bCs/>
                <w:color w:val="000000"/>
                <w:sz w:val="20"/>
              </w:rPr>
            </w:pPr>
            <w:r w:rsidRPr="0020559A">
              <w:rPr>
                <w:b/>
                <w:bCs/>
                <w:color w:val="000000"/>
                <w:sz w:val="20"/>
              </w:rPr>
              <w:t>Seq SS</w:t>
            </w:r>
          </w:p>
        </w:tc>
        <w:tc>
          <w:tcPr>
            <w:tcW w:w="1674" w:type="dxa"/>
            <w:tcBorders>
              <w:bottom w:val="single" w:sz="4" w:space="0" w:color="auto"/>
            </w:tcBorders>
            <w:noWrap/>
            <w:hideMark/>
          </w:tcPr>
          <w:p w14:paraId="548335E9" w14:textId="77777777" w:rsidR="00D03EA0" w:rsidRPr="0020559A" w:rsidRDefault="00D03EA0" w:rsidP="00D03EA0">
            <w:pPr>
              <w:jc w:val="center"/>
              <w:rPr>
                <w:b/>
                <w:bCs/>
                <w:color w:val="000000"/>
                <w:sz w:val="20"/>
              </w:rPr>
            </w:pPr>
            <w:r w:rsidRPr="0020559A">
              <w:rPr>
                <w:b/>
                <w:bCs/>
                <w:color w:val="000000"/>
                <w:sz w:val="20"/>
              </w:rPr>
              <w:t>Contribution</w:t>
            </w:r>
          </w:p>
        </w:tc>
        <w:tc>
          <w:tcPr>
            <w:tcW w:w="998" w:type="dxa"/>
            <w:tcBorders>
              <w:bottom w:val="single" w:sz="4" w:space="0" w:color="auto"/>
            </w:tcBorders>
            <w:noWrap/>
            <w:hideMark/>
          </w:tcPr>
          <w:p w14:paraId="48B8021D" w14:textId="77777777" w:rsidR="00D03EA0" w:rsidRPr="0020559A" w:rsidRDefault="00D03EA0" w:rsidP="00D03EA0">
            <w:pPr>
              <w:jc w:val="center"/>
              <w:rPr>
                <w:b/>
                <w:bCs/>
                <w:color w:val="000000"/>
                <w:sz w:val="20"/>
              </w:rPr>
            </w:pPr>
            <w:r w:rsidRPr="0020559A">
              <w:rPr>
                <w:b/>
                <w:bCs/>
                <w:color w:val="000000"/>
                <w:sz w:val="20"/>
              </w:rPr>
              <w:t>Adj SS</w:t>
            </w:r>
          </w:p>
        </w:tc>
        <w:tc>
          <w:tcPr>
            <w:tcW w:w="1130" w:type="dxa"/>
            <w:tcBorders>
              <w:bottom w:val="single" w:sz="4" w:space="0" w:color="auto"/>
            </w:tcBorders>
            <w:noWrap/>
            <w:hideMark/>
          </w:tcPr>
          <w:p w14:paraId="5635DD8A" w14:textId="77777777" w:rsidR="00D03EA0" w:rsidRPr="0020559A" w:rsidRDefault="00D03EA0" w:rsidP="00D03EA0">
            <w:pPr>
              <w:jc w:val="center"/>
              <w:rPr>
                <w:b/>
                <w:bCs/>
                <w:color w:val="000000"/>
                <w:sz w:val="20"/>
              </w:rPr>
            </w:pPr>
            <w:r w:rsidRPr="0020559A">
              <w:rPr>
                <w:b/>
                <w:bCs/>
                <w:color w:val="000000"/>
                <w:sz w:val="20"/>
              </w:rPr>
              <w:t>Adj MS</w:t>
            </w:r>
          </w:p>
        </w:tc>
        <w:tc>
          <w:tcPr>
            <w:tcW w:w="1018" w:type="dxa"/>
            <w:tcBorders>
              <w:bottom w:val="single" w:sz="4" w:space="0" w:color="auto"/>
            </w:tcBorders>
            <w:noWrap/>
            <w:hideMark/>
          </w:tcPr>
          <w:p w14:paraId="6B80CA27" w14:textId="77777777" w:rsidR="00D03EA0" w:rsidRPr="0020559A" w:rsidRDefault="00D03EA0" w:rsidP="00D03EA0">
            <w:pPr>
              <w:jc w:val="center"/>
              <w:rPr>
                <w:b/>
                <w:bCs/>
                <w:color w:val="000000"/>
                <w:sz w:val="20"/>
              </w:rPr>
            </w:pPr>
            <w:r w:rsidRPr="0020559A">
              <w:rPr>
                <w:b/>
                <w:bCs/>
                <w:color w:val="000000"/>
                <w:sz w:val="20"/>
              </w:rPr>
              <w:t>F-Value</w:t>
            </w:r>
          </w:p>
        </w:tc>
        <w:tc>
          <w:tcPr>
            <w:tcW w:w="1026" w:type="dxa"/>
            <w:tcBorders>
              <w:bottom w:val="single" w:sz="4" w:space="0" w:color="auto"/>
            </w:tcBorders>
            <w:noWrap/>
            <w:hideMark/>
          </w:tcPr>
          <w:p w14:paraId="46D81DE6" w14:textId="77777777" w:rsidR="00D03EA0" w:rsidRPr="0020559A" w:rsidRDefault="00D03EA0" w:rsidP="00D03EA0">
            <w:pPr>
              <w:jc w:val="center"/>
              <w:rPr>
                <w:b/>
                <w:bCs/>
                <w:color w:val="000000"/>
                <w:sz w:val="20"/>
              </w:rPr>
            </w:pPr>
            <w:r w:rsidRPr="0020559A">
              <w:rPr>
                <w:b/>
                <w:bCs/>
                <w:color w:val="000000"/>
                <w:sz w:val="20"/>
              </w:rPr>
              <w:t>P-Value</w:t>
            </w:r>
          </w:p>
        </w:tc>
      </w:tr>
      <w:tr w:rsidR="003C6361" w:rsidRPr="0020559A" w14:paraId="45E670DD" w14:textId="77777777" w:rsidTr="0020559A">
        <w:trPr>
          <w:trHeight w:val="472"/>
        </w:trPr>
        <w:tc>
          <w:tcPr>
            <w:tcW w:w="1659" w:type="dxa"/>
            <w:tcBorders>
              <w:top w:val="single" w:sz="4" w:space="0" w:color="auto"/>
            </w:tcBorders>
            <w:noWrap/>
            <w:hideMark/>
          </w:tcPr>
          <w:p w14:paraId="501135E2" w14:textId="77777777" w:rsidR="00D03EA0" w:rsidRPr="0020559A" w:rsidRDefault="0033033C" w:rsidP="00D03EA0">
            <w:pPr>
              <w:jc w:val="center"/>
              <w:rPr>
                <w:color w:val="000000"/>
                <w:sz w:val="20"/>
              </w:rPr>
            </w:pPr>
            <w:r w:rsidRPr="0020559A">
              <w:rPr>
                <w:color w:val="000000"/>
                <w:sz w:val="20"/>
              </w:rPr>
              <w:t xml:space="preserve"> </w:t>
            </w:r>
            <w:r w:rsidR="00D03EA0" w:rsidRPr="0020559A">
              <w:rPr>
                <w:color w:val="000000"/>
                <w:sz w:val="20"/>
              </w:rPr>
              <w:t>Nozzle temp</w:t>
            </w:r>
          </w:p>
        </w:tc>
        <w:tc>
          <w:tcPr>
            <w:tcW w:w="607" w:type="dxa"/>
            <w:tcBorders>
              <w:top w:val="single" w:sz="4" w:space="0" w:color="auto"/>
            </w:tcBorders>
            <w:noWrap/>
            <w:hideMark/>
          </w:tcPr>
          <w:p w14:paraId="3F4CF472" w14:textId="77777777" w:rsidR="00D03EA0" w:rsidRPr="0020559A" w:rsidRDefault="00D03EA0" w:rsidP="00D03EA0">
            <w:pPr>
              <w:jc w:val="center"/>
              <w:rPr>
                <w:color w:val="000000"/>
                <w:sz w:val="20"/>
              </w:rPr>
            </w:pPr>
            <w:r w:rsidRPr="0020559A">
              <w:rPr>
                <w:color w:val="000000"/>
                <w:sz w:val="20"/>
              </w:rPr>
              <w:t>2</w:t>
            </w:r>
          </w:p>
        </w:tc>
        <w:tc>
          <w:tcPr>
            <w:tcW w:w="1130" w:type="dxa"/>
            <w:tcBorders>
              <w:top w:val="single" w:sz="4" w:space="0" w:color="auto"/>
            </w:tcBorders>
            <w:noWrap/>
            <w:hideMark/>
          </w:tcPr>
          <w:p w14:paraId="064A8EFC" w14:textId="77777777" w:rsidR="00D03EA0" w:rsidRPr="0020559A" w:rsidRDefault="00D03EA0" w:rsidP="00D03EA0">
            <w:pPr>
              <w:jc w:val="center"/>
              <w:rPr>
                <w:color w:val="000000"/>
                <w:sz w:val="20"/>
              </w:rPr>
            </w:pPr>
            <w:r w:rsidRPr="0020559A">
              <w:rPr>
                <w:color w:val="000000"/>
                <w:sz w:val="20"/>
              </w:rPr>
              <w:t>0.000246</w:t>
            </w:r>
          </w:p>
        </w:tc>
        <w:tc>
          <w:tcPr>
            <w:tcW w:w="1674" w:type="dxa"/>
            <w:tcBorders>
              <w:top w:val="single" w:sz="4" w:space="0" w:color="auto"/>
            </w:tcBorders>
            <w:noWrap/>
            <w:hideMark/>
          </w:tcPr>
          <w:p w14:paraId="755C1DA7" w14:textId="77777777" w:rsidR="00D03EA0" w:rsidRPr="0020559A" w:rsidRDefault="00D03EA0" w:rsidP="00D03EA0">
            <w:pPr>
              <w:jc w:val="center"/>
              <w:rPr>
                <w:color w:val="000000"/>
                <w:sz w:val="20"/>
              </w:rPr>
            </w:pPr>
            <w:r w:rsidRPr="0020559A">
              <w:rPr>
                <w:color w:val="000000"/>
                <w:sz w:val="20"/>
              </w:rPr>
              <w:t>87.63%</w:t>
            </w:r>
          </w:p>
        </w:tc>
        <w:tc>
          <w:tcPr>
            <w:tcW w:w="998" w:type="dxa"/>
            <w:tcBorders>
              <w:top w:val="single" w:sz="4" w:space="0" w:color="auto"/>
            </w:tcBorders>
            <w:noWrap/>
            <w:hideMark/>
          </w:tcPr>
          <w:p w14:paraId="69EA9424" w14:textId="77777777" w:rsidR="00D03EA0" w:rsidRPr="0020559A" w:rsidRDefault="00D03EA0" w:rsidP="00D03EA0">
            <w:pPr>
              <w:jc w:val="center"/>
              <w:rPr>
                <w:color w:val="000000"/>
                <w:sz w:val="20"/>
              </w:rPr>
            </w:pPr>
            <w:r w:rsidRPr="0020559A">
              <w:rPr>
                <w:color w:val="000000"/>
                <w:sz w:val="20"/>
              </w:rPr>
              <w:t>0.000246</w:t>
            </w:r>
          </w:p>
        </w:tc>
        <w:tc>
          <w:tcPr>
            <w:tcW w:w="1130" w:type="dxa"/>
            <w:tcBorders>
              <w:top w:val="single" w:sz="4" w:space="0" w:color="auto"/>
            </w:tcBorders>
            <w:noWrap/>
            <w:hideMark/>
          </w:tcPr>
          <w:p w14:paraId="6742084F" w14:textId="77777777" w:rsidR="00D03EA0" w:rsidRPr="0020559A" w:rsidRDefault="00D03EA0" w:rsidP="00D03EA0">
            <w:pPr>
              <w:jc w:val="center"/>
              <w:rPr>
                <w:color w:val="000000"/>
                <w:sz w:val="20"/>
              </w:rPr>
            </w:pPr>
            <w:r w:rsidRPr="0020559A">
              <w:rPr>
                <w:color w:val="000000"/>
                <w:sz w:val="20"/>
              </w:rPr>
              <w:t>0.000123</w:t>
            </w:r>
          </w:p>
        </w:tc>
        <w:tc>
          <w:tcPr>
            <w:tcW w:w="1018" w:type="dxa"/>
            <w:tcBorders>
              <w:top w:val="single" w:sz="4" w:space="0" w:color="auto"/>
            </w:tcBorders>
            <w:noWrap/>
            <w:hideMark/>
          </w:tcPr>
          <w:p w14:paraId="6B45B9BB" w14:textId="77777777" w:rsidR="00D03EA0" w:rsidRPr="0020559A" w:rsidRDefault="00D03EA0" w:rsidP="00D03EA0">
            <w:pPr>
              <w:jc w:val="center"/>
              <w:rPr>
                <w:color w:val="000000"/>
                <w:sz w:val="20"/>
              </w:rPr>
            </w:pPr>
            <w:r w:rsidRPr="0020559A">
              <w:rPr>
                <w:color w:val="000000"/>
                <w:sz w:val="20"/>
              </w:rPr>
              <w:t>45.9</w:t>
            </w:r>
          </w:p>
        </w:tc>
        <w:tc>
          <w:tcPr>
            <w:tcW w:w="1026" w:type="dxa"/>
            <w:tcBorders>
              <w:top w:val="single" w:sz="4" w:space="0" w:color="auto"/>
            </w:tcBorders>
            <w:noWrap/>
            <w:hideMark/>
          </w:tcPr>
          <w:p w14:paraId="6CF31E83" w14:textId="77777777" w:rsidR="00D03EA0" w:rsidRPr="0020559A" w:rsidRDefault="00D03EA0" w:rsidP="00D03EA0">
            <w:pPr>
              <w:jc w:val="center"/>
              <w:rPr>
                <w:color w:val="000000"/>
                <w:sz w:val="20"/>
              </w:rPr>
            </w:pPr>
            <w:r w:rsidRPr="0020559A">
              <w:rPr>
                <w:color w:val="000000"/>
                <w:sz w:val="20"/>
              </w:rPr>
              <w:t>0.021</w:t>
            </w:r>
          </w:p>
        </w:tc>
      </w:tr>
      <w:tr w:rsidR="003C6361" w:rsidRPr="0020559A" w14:paraId="5036F752" w14:textId="77777777" w:rsidTr="0020559A">
        <w:trPr>
          <w:trHeight w:val="472"/>
        </w:trPr>
        <w:tc>
          <w:tcPr>
            <w:tcW w:w="1659" w:type="dxa"/>
            <w:noWrap/>
            <w:hideMark/>
          </w:tcPr>
          <w:p w14:paraId="3484B011" w14:textId="77777777" w:rsidR="00D03EA0" w:rsidRPr="0020559A" w:rsidRDefault="0033033C" w:rsidP="00D03EA0">
            <w:pPr>
              <w:jc w:val="center"/>
              <w:rPr>
                <w:color w:val="000000"/>
                <w:sz w:val="20"/>
              </w:rPr>
            </w:pPr>
            <w:r w:rsidRPr="0020559A">
              <w:rPr>
                <w:color w:val="000000"/>
                <w:sz w:val="20"/>
              </w:rPr>
              <w:t xml:space="preserve"> </w:t>
            </w:r>
            <w:r w:rsidR="00D03EA0" w:rsidRPr="0020559A">
              <w:rPr>
                <w:color w:val="000000"/>
                <w:sz w:val="20"/>
              </w:rPr>
              <w:t>Printing speed</w:t>
            </w:r>
          </w:p>
        </w:tc>
        <w:tc>
          <w:tcPr>
            <w:tcW w:w="607" w:type="dxa"/>
            <w:noWrap/>
            <w:hideMark/>
          </w:tcPr>
          <w:p w14:paraId="61635796" w14:textId="77777777" w:rsidR="00D03EA0" w:rsidRPr="0020559A" w:rsidRDefault="00D03EA0" w:rsidP="00D03EA0">
            <w:pPr>
              <w:jc w:val="center"/>
              <w:rPr>
                <w:color w:val="000000"/>
                <w:sz w:val="20"/>
              </w:rPr>
            </w:pPr>
            <w:r w:rsidRPr="0020559A">
              <w:rPr>
                <w:color w:val="000000"/>
                <w:sz w:val="20"/>
              </w:rPr>
              <w:t>2</w:t>
            </w:r>
          </w:p>
        </w:tc>
        <w:tc>
          <w:tcPr>
            <w:tcW w:w="1130" w:type="dxa"/>
            <w:noWrap/>
            <w:hideMark/>
          </w:tcPr>
          <w:p w14:paraId="3B240669" w14:textId="77777777" w:rsidR="00D03EA0" w:rsidRPr="0020559A" w:rsidRDefault="00D03EA0" w:rsidP="00D03EA0">
            <w:pPr>
              <w:jc w:val="center"/>
              <w:rPr>
                <w:color w:val="000000"/>
                <w:sz w:val="20"/>
              </w:rPr>
            </w:pPr>
            <w:r w:rsidRPr="0020559A">
              <w:rPr>
                <w:color w:val="000000"/>
                <w:sz w:val="20"/>
              </w:rPr>
              <w:t>0.000024</w:t>
            </w:r>
          </w:p>
        </w:tc>
        <w:tc>
          <w:tcPr>
            <w:tcW w:w="1674" w:type="dxa"/>
            <w:noWrap/>
            <w:hideMark/>
          </w:tcPr>
          <w:p w14:paraId="7016B9B7" w14:textId="77777777" w:rsidR="00D03EA0" w:rsidRPr="0020559A" w:rsidRDefault="00D03EA0" w:rsidP="00D03EA0">
            <w:pPr>
              <w:jc w:val="center"/>
              <w:rPr>
                <w:color w:val="000000"/>
                <w:sz w:val="20"/>
              </w:rPr>
            </w:pPr>
            <w:r w:rsidRPr="0020559A">
              <w:rPr>
                <w:color w:val="000000"/>
                <w:sz w:val="20"/>
              </w:rPr>
              <w:t>8.39%</w:t>
            </w:r>
          </w:p>
        </w:tc>
        <w:tc>
          <w:tcPr>
            <w:tcW w:w="998" w:type="dxa"/>
            <w:noWrap/>
            <w:hideMark/>
          </w:tcPr>
          <w:p w14:paraId="32DF9DF0" w14:textId="77777777" w:rsidR="00D03EA0" w:rsidRPr="0020559A" w:rsidRDefault="00D03EA0" w:rsidP="00D03EA0">
            <w:pPr>
              <w:jc w:val="center"/>
              <w:rPr>
                <w:color w:val="000000"/>
                <w:sz w:val="20"/>
              </w:rPr>
            </w:pPr>
            <w:r w:rsidRPr="0020559A">
              <w:rPr>
                <w:color w:val="000000"/>
                <w:sz w:val="20"/>
              </w:rPr>
              <w:t>0.000024</w:t>
            </w:r>
          </w:p>
        </w:tc>
        <w:tc>
          <w:tcPr>
            <w:tcW w:w="1130" w:type="dxa"/>
            <w:noWrap/>
            <w:hideMark/>
          </w:tcPr>
          <w:p w14:paraId="47BACECA" w14:textId="77777777" w:rsidR="00D03EA0" w:rsidRPr="0020559A" w:rsidRDefault="00D03EA0" w:rsidP="00D03EA0">
            <w:pPr>
              <w:jc w:val="center"/>
              <w:rPr>
                <w:color w:val="000000"/>
                <w:sz w:val="20"/>
              </w:rPr>
            </w:pPr>
            <w:r w:rsidRPr="0020559A">
              <w:rPr>
                <w:color w:val="000000"/>
                <w:sz w:val="20"/>
              </w:rPr>
              <w:t>0.000012</w:t>
            </w:r>
          </w:p>
        </w:tc>
        <w:tc>
          <w:tcPr>
            <w:tcW w:w="1018" w:type="dxa"/>
            <w:noWrap/>
            <w:hideMark/>
          </w:tcPr>
          <w:p w14:paraId="649BE39D" w14:textId="77777777" w:rsidR="00D03EA0" w:rsidRPr="0020559A" w:rsidRDefault="00D03EA0" w:rsidP="00D03EA0">
            <w:pPr>
              <w:jc w:val="center"/>
              <w:rPr>
                <w:color w:val="000000"/>
                <w:sz w:val="20"/>
              </w:rPr>
            </w:pPr>
            <w:r w:rsidRPr="0020559A">
              <w:rPr>
                <w:color w:val="000000"/>
                <w:sz w:val="20"/>
              </w:rPr>
              <w:t>4.4</w:t>
            </w:r>
          </w:p>
        </w:tc>
        <w:tc>
          <w:tcPr>
            <w:tcW w:w="1026" w:type="dxa"/>
            <w:noWrap/>
            <w:hideMark/>
          </w:tcPr>
          <w:p w14:paraId="4B77DBC5" w14:textId="77777777" w:rsidR="00D03EA0" w:rsidRPr="0020559A" w:rsidRDefault="00D03EA0" w:rsidP="00D03EA0">
            <w:pPr>
              <w:jc w:val="center"/>
              <w:rPr>
                <w:color w:val="000000"/>
                <w:sz w:val="20"/>
              </w:rPr>
            </w:pPr>
            <w:r w:rsidRPr="0020559A">
              <w:rPr>
                <w:color w:val="000000"/>
                <w:sz w:val="20"/>
              </w:rPr>
              <w:t>0.185</w:t>
            </w:r>
          </w:p>
        </w:tc>
      </w:tr>
      <w:tr w:rsidR="003C6361" w:rsidRPr="0020559A" w14:paraId="56228A08" w14:textId="77777777" w:rsidTr="0020559A">
        <w:trPr>
          <w:trHeight w:val="472"/>
        </w:trPr>
        <w:tc>
          <w:tcPr>
            <w:tcW w:w="1659" w:type="dxa"/>
            <w:noWrap/>
            <w:hideMark/>
          </w:tcPr>
          <w:p w14:paraId="67BAEE10" w14:textId="77777777" w:rsidR="00D03EA0" w:rsidRPr="0020559A" w:rsidRDefault="0033033C" w:rsidP="00D03EA0">
            <w:pPr>
              <w:jc w:val="center"/>
              <w:rPr>
                <w:color w:val="000000"/>
                <w:sz w:val="20"/>
              </w:rPr>
            </w:pPr>
            <w:r w:rsidRPr="0020559A">
              <w:rPr>
                <w:color w:val="000000"/>
                <w:sz w:val="20"/>
              </w:rPr>
              <w:t xml:space="preserve"> </w:t>
            </w:r>
            <w:r w:rsidR="00D03EA0" w:rsidRPr="0020559A">
              <w:rPr>
                <w:color w:val="000000"/>
                <w:sz w:val="20"/>
              </w:rPr>
              <w:t>Bed Temp</w:t>
            </w:r>
          </w:p>
        </w:tc>
        <w:tc>
          <w:tcPr>
            <w:tcW w:w="607" w:type="dxa"/>
            <w:noWrap/>
            <w:hideMark/>
          </w:tcPr>
          <w:p w14:paraId="094BBD86" w14:textId="77777777" w:rsidR="00D03EA0" w:rsidRPr="0020559A" w:rsidRDefault="00D03EA0" w:rsidP="00D03EA0">
            <w:pPr>
              <w:jc w:val="center"/>
              <w:rPr>
                <w:color w:val="000000"/>
                <w:sz w:val="20"/>
              </w:rPr>
            </w:pPr>
            <w:r w:rsidRPr="0020559A">
              <w:rPr>
                <w:color w:val="000000"/>
                <w:sz w:val="20"/>
              </w:rPr>
              <w:t>2</w:t>
            </w:r>
          </w:p>
        </w:tc>
        <w:tc>
          <w:tcPr>
            <w:tcW w:w="1130" w:type="dxa"/>
            <w:noWrap/>
            <w:hideMark/>
          </w:tcPr>
          <w:p w14:paraId="39B26BC3" w14:textId="77777777" w:rsidR="00D03EA0" w:rsidRPr="0020559A" w:rsidRDefault="00D03EA0" w:rsidP="00D03EA0">
            <w:pPr>
              <w:jc w:val="center"/>
              <w:rPr>
                <w:color w:val="000000"/>
                <w:sz w:val="20"/>
              </w:rPr>
            </w:pPr>
            <w:r w:rsidRPr="0020559A">
              <w:rPr>
                <w:color w:val="000000"/>
                <w:sz w:val="20"/>
              </w:rPr>
              <w:t>0.000006</w:t>
            </w:r>
          </w:p>
        </w:tc>
        <w:tc>
          <w:tcPr>
            <w:tcW w:w="1674" w:type="dxa"/>
            <w:noWrap/>
            <w:hideMark/>
          </w:tcPr>
          <w:p w14:paraId="0CDCE685" w14:textId="77777777" w:rsidR="00D03EA0" w:rsidRPr="0020559A" w:rsidRDefault="00D03EA0" w:rsidP="00D03EA0">
            <w:pPr>
              <w:jc w:val="center"/>
              <w:rPr>
                <w:color w:val="000000"/>
                <w:sz w:val="20"/>
              </w:rPr>
            </w:pPr>
            <w:r w:rsidRPr="0020559A">
              <w:rPr>
                <w:color w:val="000000"/>
                <w:sz w:val="20"/>
              </w:rPr>
              <w:t>2.07%</w:t>
            </w:r>
          </w:p>
        </w:tc>
        <w:tc>
          <w:tcPr>
            <w:tcW w:w="998" w:type="dxa"/>
            <w:noWrap/>
            <w:hideMark/>
          </w:tcPr>
          <w:p w14:paraId="11842528" w14:textId="77777777" w:rsidR="00D03EA0" w:rsidRPr="0020559A" w:rsidRDefault="00D03EA0" w:rsidP="00D03EA0">
            <w:pPr>
              <w:jc w:val="center"/>
              <w:rPr>
                <w:color w:val="000000"/>
                <w:sz w:val="20"/>
              </w:rPr>
            </w:pPr>
            <w:r w:rsidRPr="0020559A">
              <w:rPr>
                <w:color w:val="000000"/>
                <w:sz w:val="20"/>
              </w:rPr>
              <w:t>0.000006</w:t>
            </w:r>
          </w:p>
        </w:tc>
        <w:tc>
          <w:tcPr>
            <w:tcW w:w="1130" w:type="dxa"/>
            <w:noWrap/>
            <w:hideMark/>
          </w:tcPr>
          <w:p w14:paraId="159222C9" w14:textId="77777777" w:rsidR="00D03EA0" w:rsidRPr="0020559A" w:rsidRDefault="00D03EA0" w:rsidP="00D03EA0">
            <w:pPr>
              <w:jc w:val="center"/>
              <w:rPr>
                <w:color w:val="000000"/>
                <w:sz w:val="20"/>
              </w:rPr>
            </w:pPr>
            <w:r w:rsidRPr="0020559A">
              <w:rPr>
                <w:color w:val="000000"/>
                <w:sz w:val="20"/>
              </w:rPr>
              <w:t>0.000003</w:t>
            </w:r>
          </w:p>
        </w:tc>
        <w:tc>
          <w:tcPr>
            <w:tcW w:w="1018" w:type="dxa"/>
            <w:noWrap/>
            <w:hideMark/>
          </w:tcPr>
          <w:p w14:paraId="224D35CA" w14:textId="77777777" w:rsidR="00D03EA0" w:rsidRPr="0020559A" w:rsidRDefault="00D03EA0" w:rsidP="00D03EA0">
            <w:pPr>
              <w:jc w:val="center"/>
              <w:rPr>
                <w:color w:val="000000"/>
                <w:sz w:val="20"/>
              </w:rPr>
            </w:pPr>
            <w:r w:rsidRPr="0020559A">
              <w:rPr>
                <w:color w:val="000000"/>
                <w:sz w:val="20"/>
              </w:rPr>
              <w:t>1.08</w:t>
            </w:r>
          </w:p>
        </w:tc>
        <w:tc>
          <w:tcPr>
            <w:tcW w:w="1026" w:type="dxa"/>
            <w:noWrap/>
            <w:hideMark/>
          </w:tcPr>
          <w:p w14:paraId="071545C7" w14:textId="77777777" w:rsidR="00D03EA0" w:rsidRPr="0020559A" w:rsidRDefault="00D03EA0" w:rsidP="00D03EA0">
            <w:pPr>
              <w:jc w:val="center"/>
              <w:rPr>
                <w:color w:val="000000"/>
                <w:sz w:val="20"/>
              </w:rPr>
            </w:pPr>
            <w:r w:rsidRPr="0020559A">
              <w:rPr>
                <w:color w:val="000000"/>
                <w:sz w:val="20"/>
              </w:rPr>
              <w:t>0.48</w:t>
            </w:r>
          </w:p>
        </w:tc>
      </w:tr>
      <w:tr w:rsidR="003C6361" w:rsidRPr="0020559A" w14:paraId="500E8BF0" w14:textId="77777777" w:rsidTr="0020559A">
        <w:trPr>
          <w:trHeight w:val="472"/>
        </w:trPr>
        <w:tc>
          <w:tcPr>
            <w:tcW w:w="1659" w:type="dxa"/>
            <w:noWrap/>
            <w:hideMark/>
          </w:tcPr>
          <w:p w14:paraId="06162B3A" w14:textId="77777777" w:rsidR="00D03EA0" w:rsidRPr="0020559A" w:rsidRDefault="00D03EA0" w:rsidP="00D03EA0">
            <w:pPr>
              <w:jc w:val="center"/>
              <w:rPr>
                <w:color w:val="000000"/>
                <w:sz w:val="20"/>
              </w:rPr>
            </w:pPr>
            <w:r w:rsidRPr="0020559A">
              <w:rPr>
                <w:color w:val="000000"/>
                <w:sz w:val="20"/>
              </w:rPr>
              <w:t>Error</w:t>
            </w:r>
          </w:p>
        </w:tc>
        <w:tc>
          <w:tcPr>
            <w:tcW w:w="607" w:type="dxa"/>
            <w:noWrap/>
            <w:hideMark/>
          </w:tcPr>
          <w:p w14:paraId="1B850D24" w14:textId="77777777" w:rsidR="00D03EA0" w:rsidRPr="0020559A" w:rsidRDefault="00D03EA0" w:rsidP="00D03EA0">
            <w:pPr>
              <w:jc w:val="center"/>
              <w:rPr>
                <w:color w:val="000000"/>
                <w:sz w:val="20"/>
              </w:rPr>
            </w:pPr>
            <w:r w:rsidRPr="0020559A">
              <w:rPr>
                <w:color w:val="000000"/>
                <w:sz w:val="20"/>
              </w:rPr>
              <w:t>2</w:t>
            </w:r>
          </w:p>
        </w:tc>
        <w:tc>
          <w:tcPr>
            <w:tcW w:w="1130" w:type="dxa"/>
            <w:noWrap/>
            <w:hideMark/>
          </w:tcPr>
          <w:p w14:paraId="5A55D2FA" w14:textId="77777777" w:rsidR="00D03EA0" w:rsidRPr="0020559A" w:rsidRDefault="00D03EA0" w:rsidP="00D03EA0">
            <w:pPr>
              <w:jc w:val="center"/>
              <w:rPr>
                <w:color w:val="000000"/>
                <w:sz w:val="20"/>
              </w:rPr>
            </w:pPr>
            <w:r w:rsidRPr="0020559A">
              <w:rPr>
                <w:color w:val="000000"/>
                <w:sz w:val="20"/>
              </w:rPr>
              <w:t>0.000005</w:t>
            </w:r>
          </w:p>
        </w:tc>
        <w:tc>
          <w:tcPr>
            <w:tcW w:w="1674" w:type="dxa"/>
            <w:noWrap/>
            <w:hideMark/>
          </w:tcPr>
          <w:p w14:paraId="298BA3CD" w14:textId="77777777" w:rsidR="00D03EA0" w:rsidRPr="0020559A" w:rsidRDefault="00D03EA0" w:rsidP="00D03EA0">
            <w:pPr>
              <w:jc w:val="center"/>
              <w:rPr>
                <w:color w:val="000000"/>
                <w:sz w:val="20"/>
              </w:rPr>
            </w:pPr>
            <w:r w:rsidRPr="0020559A">
              <w:rPr>
                <w:color w:val="000000"/>
                <w:sz w:val="20"/>
              </w:rPr>
              <w:t>1.91%</w:t>
            </w:r>
          </w:p>
        </w:tc>
        <w:tc>
          <w:tcPr>
            <w:tcW w:w="998" w:type="dxa"/>
            <w:noWrap/>
            <w:hideMark/>
          </w:tcPr>
          <w:p w14:paraId="6D17C749" w14:textId="77777777" w:rsidR="00D03EA0" w:rsidRPr="0020559A" w:rsidRDefault="00D03EA0" w:rsidP="00D03EA0">
            <w:pPr>
              <w:jc w:val="center"/>
              <w:rPr>
                <w:color w:val="000000"/>
                <w:sz w:val="20"/>
              </w:rPr>
            </w:pPr>
            <w:r w:rsidRPr="0020559A">
              <w:rPr>
                <w:color w:val="000000"/>
                <w:sz w:val="20"/>
              </w:rPr>
              <w:t>0.000005</w:t>
            </w:r>
          </w:p>
        </w:tc>
        <w:tc>
          <w:tcPr>
            <w:tcW w:w="1130" w:type="dxa"/>
            <w:noWrap/>
            <w:hideMark/>
          </w:tcPr>
          <w:p w14:paraId="4445373A" w14:textId="77777777" w:rsidR="00D03EA0" w:rsidRPr="0020559A" w:rsidRDefault="00D03EA0" w:rsidP="00D03EA0">
            <w:pPr>
              <w:jc w:val="center"/>
              <w:rPr>
                <w:color w:val="000000"/>
                <w:sz w:val="20"/>
              </w:rPr>
            </w:pPr>
            <w:r w:rsidRPr="0020559A">
              <w:rPr>
                <w:color w:val="000000"/>
                <w:sz w:val="20"/>
              </w:rPr>
              <w:t>0.000003</w:t>
            </w:r>
          </w:p>
        </w:tc>
        <w:tc>
          <w:tcPr>
            <w:tcW w:w="1018" w:type="dxa"/>
            <w:noWrap/>
            <w:hideMark/>
          </w:tcPr>
          <w:p w14:paraId="2E6481B7" w14:textId="77777777" w:rsidR="00D03EA0" w:rsidRPr="0020559A" w:rsidRDefault="0033033C" w:rsidP="00D03EA0">
            <w:pPr>
              <w:jc w:val="center"/>
              <w:rPr>
                <w:color w:val="000000"/>
                <w:sz w:val="20"/>
              </w:rPr>
            </w:pPr>
            <w:r w:rsidRPr="0020559A">
              <w:rPr>
                <w:color w:val="000000"/>
                <w:sz w:val="20"/>
              </w:rPr>
              <w:t xml:space="preserve"> </w:t>
            </w:r>
          </w:p>
        </w:tc>
        <w:tc>
          <w:tcPr>
            <w:tcW w:w="1026" w:type="dxa"/>
            <w:noWrap/>
            <w:hideMark/>
          </w:tcPr>
          <w:p w14:paraId="60D1148F" w14:textId="77777777" w:rsidR="00D03EA0" w:rsidRPr="0020559A" w:rsidRDefault="0033033C" w:rsidP="00D03EA0">
            <w:pPr>
              <w:jc w:val="center"/>
              <w:rPr>
                <w:color w:val="000000"/>
                <w:sz w:val="20"/>
              </w:rPr>
            </w:pPr>
            <w:r w:rsidRPr="0020559A">
              <w:rPr>
                <w:color w:val="000000"/>
                <w:sz w:val="20"/>
              </w:rPr>
              <w:t xml:space="preserve"> </w:t>
            </w:r>
          </w:p>
        </w:tc>
      </w:tr>
      <w:tr w:rsidR="003C6361" w:rsidRPr="0020559A" w14:paraId="09BEF6A2" w14:textId="77777777" w:rsidTr="0020559A">
        <w:trPr>
          <w:trHeight w:val="472"/>
        </w:trPr>
        <w:tc>
          <w:tcPr>
            <w:tcW w:w="1659" w:type="dxa"/>
            <w:noWrap/>
            <w:hideMark/>
          </w:tcPr>
          <w:p w14:paraId="591B55CB" w14:textId="77777777" w:rsidR="00D03EA0" w:rsidRPr="0020559A" w:rsidRDefault="00D03EA0" w:rsidP="00D03EA0">
            <w:pPr>
              <w:jc w:val="center"/>
              <w:rPr>
                <w:color w:val="000000"/>
                <w:sz w:val="20"/>
              </w:rPr>
            </w:pPr>
            <w:r w:rsidRPr="0020559A">
              <w:rPr>
                <w:color w:val="000000"/>
                <w:sz w:val="20"/>
              </w:rPr>
              <w:t>Total</w:t>
            </w:r>
          </w:p>
        </w:tc>
        <w:tc>
          <w:tcPr>
            <w:tcW w:w="607" w:type="dxa"/>
            <w:noWrap/>
            <w:hideMark/>
          </w:tcPr>
          <w:p w14:paraId="08B74443" w14:textId="77777777" w:rsidR="00D03EA0" w:rsidRPr="0020559A" w:rsidRDefault="00D03EA0" w:rsidP="00D03EA0">
            <w:pPr>
              <w:jc w:val="center"/>
              <w:rPr>
                <w:color w:val="000000"/>
                <w:sz w:val="20"/>
              </w:rPr>
            </w:pPr>
            <w:r w:rsidRPr="0020559A">
              <w:rPr>
                <w:color w:val="000000"/>
                <w:sz w:val="20"/>
              </w:rPr>
              <w:t>8</w:t>
            </w:r>
          </w:p>
        </w:tc>
        <w:tc>
          <w:tcPr>
            <w:tcW w:w="1130" w:type="dxa"/>
            <w:noWrap/>
            <w:hideMark/>
          </w:tcPr>
          <w:p w14:paraId="79C266F3" w14:textId="77777777" w:rsidR="00D03EA0" w:rsidRPr="0020559A" w:rsidRDefault="00D03EA0" w:rsidP="00D03EA0">
            <w:pPr>
              <w:jc w:val="center"/>
              <w:rPr>
                <w:color w:val="000000"/>
                <w:sz w:val="20"/>
              </w:rPr>
            </w:pPr>
            <w:r w:rsidRPr="0020559A">
              <w:rPr>
                <w:color w:val="000000"/>
                <w:sz w:val="20"/>
              </w:rPr>
              <w:t>0.000281</w:t>
            </w:r>
          </w:p>
        </w:tc>
        <w:tc>
          <w:tcPr>
            <w:tcW w:w="1674" w:type="dxa"/>
            <w:noWrap/>
            <w:hideMark/>
          </w:tcPr>
          <w:p w14:paraId="31F4635A" w14:textId="77777777" w:rsidR="00D03EA0" w:rsidRPr="0020559A" w:rsidRDefault="00D03EA0" w:rsidP="00D03EA0">
            <w:pPr>
              <w:jc w:val="center"/>
              <w:rPr>
                <w:color w:val="000000"/>
                <w:sz w:val="20"/>
              </w:rPr>
            </w:pPr>
            <w:r w:rsidRPr="0020559A">
              <w:rPr>
                <w:color w:val="000000"/>
                <w:sz w:val="20"/>
              </w:rPr>
              <w:t>100.00%</w:t>
            </w:r>
          </w:p>
        </w:tc>
        <w:tc>
          <w:tcPr>
            <w:tcW w:w="998" w:type="dxa"/>
            <w:noWrap/>
            <w:hideMark/>
          </w:tcPr>
          <w:p w14:paraId="07943CE7" w14:textId="77777777" w:rsidR="00D03EA0" w:rsidRPr="0020559A" w:rsidRDefault="0033033C" w:rsidP="00D03EA0">
            <w:pPr>
              <w:jc w:val="center"/>
              <w:rPr>
                <w:color w:val="000000"/>
                <w:sz w:val="20"/>
              </w:rPr>
            </w:pPr>
            <w:r w:rsidRPr="0020559A">
              <w:rPr>
                <w:color w:val="000000"/>
                <w:sz w:val="20"/>
              </w:rPr>
              <w:t xml:space="preserve"> </w:t>
            </w:r>
          </w:p>
        </w:tc>
        <w:tc>
          <w:tcPr>
            <w:tcW w:w="1130" w:type="dxa"/>
            <w:noWrap/>
            <w:hideMark/>
          </w:tcPr>
          <w:p w14:paraId="5CF12F26" w14:textId="77777777" w:rsidR="00D03EA0" w:rsidRPr="0020559A" w:rsidRDefault="0033033C" w:rsidP="00D03EA0">
            <w:pPr>
              <w:jc w:val="center"/>
              <w:rPr>
                <w:color w:val="000000"/>
                <w:sz w:val="20"/>
              </w:rPr>
            </w:pPr>
            <w:r w:rsidRPr="0020559A">
              <w:rPr>
                <w:color w:val="000000"/>
                <w:sz w:val="20"/>
              </w:rPr>
              <w:t xml:space="preserve"> </w:t>
            </w:r>
          </w:p>
        </w:tc>
        <w:tc>
          <w:tcPr>
            <w:tcW w:w="1018" w:type="dxa"/>
            <w:noWrap/>
            <w:hideMark/>
          </w:tcPr>
          <w:p w14:paraId="2BAABEB7" w14:textId="77777777" w:rsidR="00D03EA0" w:rsidRPr="0020559A" w:rsidRDefault="0033033C" w:rsidP="00D03EA0">
            <w:pPr>
              <w:jc w:val="center"/>
              <w:rPr>
                <w:color w:val="000000"/>
                <w:sz w:val="20"/>
              </w:rPr>
            </w:pPr>
            <w:r w:rsidRPr="0020559A">
              <w:rPr>
                <w:color w:val="000000"/>
                <w:sz w:val="20"/>
              </w:rPr>
              <w:t xml:space="preserve"> </w:t>
            </w:r>
          </w:p>
        </w:tc>
        <w:tc>
          <w:tcPr>
            <w:tcW w:w="1026" w:type="dxa"/>
            <w:noWrap/>
            <w:hideMark/>
          </w:tcPr>
          <w:p w14:paraId="50633A43" w14:textId="77777777" w:rsidR="00D03EA0" w:rsidRPr="0020559A" w:rsidRDefault="0033033C" w:rsidP="00D03EA0">
            <w:pPr>
              <w:jc w:val="center"/>
              <w:rPr>
                <w:color w:val="000000"/>
                <w:sz w:val="20"/>
              </w:rPr>
            </w:pPr>
            <w:r w:rsidRPr="0020559A">
              <w:rPr>
                <w:color w:val="000000"/>
                <w:sz w:val="20"/>
              </w:rPr>
              <w:t xml:space="preserve"> </w:t>
            </w:r>
          </w:p>
        </w:tc>
      </w:tr>
    </w:tbl>
    <w:p w14:paraId="7E08539A" w14:textId="77777777" w:rsidR="006109E2" w:rsidRPr="00474CA6" w:rsidRDefault="006109E2" w:rsidP="00670BBA">
      <w:pPr>
        <w:shd w:val="clear" w:color="auto" w:fill="FFFFFF"/>
      </w:pPr>
    </w:p>
    <w:p w14:paraId="207C4856" w14:textId="77777777" w:rsidR="006109E2" w:rsidRPr="00474CA6" w:rsidRDefault="00F577A1" w:rsidP="0020559A">
      <w:pPr>
        <w:pStyle w:val="Paragraph"/>
      </w:pPr>
      <w:r w:rsidRPr="00474CA6">
        <w:t>The normal probability is often expressed in this plot graph for figure 4 ANOVA Tensile Elongation as having nice and constant dots for both directions in the standard residual level. This fitted value likewise shows acceptable standard deviation from the vs fits. For the frequency condition, the histogram displays a standard and constant bar chart. At the usual order of operation graph level, Versus order also provides good observation</w:t>
      </w:r>
      <w:r w:rsidR="0044446C">
        <w:t xml:space="preserve"> [51-53].</w:t>
      </w:r>
      <w:r w:rsidRPr="00474CA6">
        <w:t>.</w:t>
      </w:r>
    </w:p>
    <w:p w14:paraId="5AEFDBCA" w14:textId="77777777" w:rsidR="00670BBA" w:rsidRDefault="006109E2" w:rsidP="008B02F5">
      <w:pPr>
        <w:shd w:val="clear" w:color="auto" w:fill="FFFFFF"/>
        <w:jc w:val="center"/>
      </w:pPr>
      <w:r w:rsidRPr="00474CA6">
        <w:rPr>
          <w:noProof/>
        </w:rPr>
        <w:drawing>
          <wp:inline distT="0" distB="0" distL="0" distR="0" wp14:anchorId="626EADFA" wp14:editId="4B154755">
            <wp:extent cx="4209393" cy="2806262"/>
            <wp:effectExtent l="0" t="0" r="0" b="635"/>
            <wp:docPr id="72130588" name="Picture 72130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6647" cy="2811098"/>
                    </a:xfrm>
                    <a:prstGeom prst="rect">
                      <a:avLst/>
                    </a:prstGeom>
                    <a:noFill/>
                    <a:ln>
                      <a:noFill/>
                    </a:ln>
                  </pic:spPr>
                </pic:pic>
              </a:graphicData>
            </a:graphic>
          </wp:inline>
        </w:drawing>
      </w:r>
    </w:p>
    <w:p w14:paraId="3ECFB856" w14:textId="77777777" w:rsidR="008B02F5" w:rsidRPr="00474CA6" w:rsidRDefault="008B02F5" w:rsidP="0020559A">
      <w:pPr>
        <w:pStyle w:val="FigureCaption"/>
      </w:pPr>
      <w:r w:rsidRPr="00474CA6">
        <w:t>Figure 4: Plots for ANOVA Tensile Elongation</w:t>
      </w:r>
    </w:p>
    <w:p w14:paraId="3B2D43DE" w14:textId="77777777" w:rsidR="00670BBA" w:rsidRPr="00474CA6" w:rsidRDefault="00F577A1" w:rsidP="0020559A">
      <w:pPr>
        <w:pStyle w:val="Heading3"/>
      </w:pPr>
      <w:r w:rsidRPr="00474CA6">
        <w:t>T</w:t>
      </w:r>
      <w:r w:rsidR="00670BBA" w:rsidRPr="00474CA6">
        <w:t xml:space="preserve">ensile Youngs modulus </w:t>
      </w:r>
    </w:p>
    <w:p w14:paraId="316C0D0C" w14:textId="77777777" w:rsidR="00F577A1" w:rsidRPr="00474CA6" w:rsidRDefault="00F577A1" w:rsidP="0020559A">
      <w:pPr>
        <w:pStyle w:val="Paragraph"/>
      </w:pPr>
      <w:r w:rsidRPr="00474CA6">
        <w:t xml:space="preserve">The ANOVA findings for tensile Young's modulus in this experiment are shown in Table 7, emphasizing how much 3D printing factors affect material stiffness. The most important element is nozzle temperature, which accounts for a huge 88.18% of the overall variance (Seq SS = 135,800; Adj MS = 67,900). It is statistically significant, as seen by its very high F-value of 72.75 and P-value of 0.014. With an F-value of 7 and a P-value of 0.125, printing speed explains 8.48% of the variation (Seq SS = 13,067; Adj MS = 6533.3), suggesting a considerable but not statistically significant influence. Bed temperature has a little impact, contributing just 2.12% (Seq SS = 3267; Adj MS = 1633.3) with a low F-value of 1.75 and P-value of 0.364. The dependability of the model is strengthened by the extremely low error term (1.21%). With a good R2 of correlation of 98.79% and an adjusted R2 of 95.15%, the model summary further illustrates its robustness, indicating that it explains almost all of the variability in tensile Young's modulus. The PRESS value (37,800) validates model stability, the standard deviation is minimal (S = 30.55), and the anticipated R2 is 75.45%, indicating high forecasting performance. Overall, the data </w:t>
      </w:r>
      <w:r w:rsidRPr="00474CA6">
        <w:lastRenderedPageBreak/>
        <w:t>demonstrates that the primary factor influencing tensile Young's modulus is nozzle temperature, with printing speed and bed temperature having less of an impact.</w:t>
      </w:r>
    </w:p>
    <w:p w14:paraId="193D6425" w14:textId="77777777" w:rsidR="0081673A" w:rsidRPr="00474CA6" w:rsidRDefault="006109E2" w:rsidP="0020559A">
      <w:pPr>
        <w:pStyle w:val="TableCaption"/>
      </w:pPr>
      <w:r w:rsidRPr="00474CA6">
        <w:t>Table 7: Tensile Youngs modulus ANOVA</w:t>
      </w:r>
    </w:p>
    <w:p w14:paraId="6337B0A9" w14:textId="77777777" w:rsidR="0081673A" w:rsidRPr="00474CA6" w:rsidRDefault="0081673A" w:rsidP="0094127E">
      <w:pPr>
        <w:shd w:val="clear" w:color="auto" w:fill="FFFFFF"/>
      </w:pPr>
    </w:p>
    <w:tbl>
      <w:tblPr>
        <w:tblStyle w:val="TableGrid"/>
        <w:tblW w:w="924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632"/>
        <w:gridCol w:w="1029"/>
        <w:gridCol w:w="1516"/>
        <w:gridCol w:w="1029"/>
        <w:gridCol w:w="1074"/>
        <w:gridCol w:w="1093"/>
        <w:gridCol w:w="1093"/>
      </w:tblGrid>
      <w:tr w:rsidR="00D03EA0" w:rsidRPr="0020559A" w14:paraId="5717F511" w14:textId="77777777" w:rsidTr="0020559A">
        <w:trPr>
          <w:trHeight w:val="447"/>
          <w:jc w:val="center"/>
        </w:trPr>
        <w:tc>
          <w:tcPr>
            <w:tcW w:w="1778" w:type="dxa"/>
            <w:tcBorders>
              <w:bottom w:val="single" w:sz="4" w:space="0" w:color="auto"/>
            </w:tcBorders>
            <w:noWrap/>
            <w:hideMark/>
          </w:tcPr>
          <w:p w14:paraId="6A813FB3" w14:textId="77777777" w:rsidR="00D03EA0" w:rsidRPr="0020559A" w:rsidRDefault="00D03EA0" w:rsidP="00246EE5">
            <w:pPr>
              <w:jc w:val="center"/>
              <w:rPr>
                <w:color w:val="000000"/>
                <w:sz w:val="20"/>
              </w:rPr>
            </w:pPr>
            <w:r w:rsidRPr="0020559A">
              <w:rPr>
                <w:color w:val="000000"/>
                <w:sz w:val="20"/>
              </w:rPr>
              <w:t>Source</w:t>
            </w:r>
          </w:p>
        </w:tc>
        <w:tc>
          <w:tcPr>
            <w:tcW w:w="632" w:type="dxa"/>
            <w:tcBorders>
              <w:bottom w:val="single" w:sz="4" w:space="0" w:color="auto"/>
            </w:tcBorders>
            <w:noWrap/>
            <w:hideMark/>
          </w:tcPr>
          <w:p w14:paraId="7B759CFA" w14:textId="77777777" w:rsidR="00D03EA0" w:rsidRPr="0020559A" w:rsidRDefault="00D03EA0" w:rsidP="00246EE5">
            <w:pPr>
              <w:jc w:val="center"/>
              <w:rPr>
                <w:color w:val="000000"/>
                <w:sz w:val="20"/>
              </w:rPr>
            </w:pPr>
            <w:r w:rsidRPr="0020559A">
              <w:rPr>
                <w:color w:val="000000"/>
                <w:sz w:val="20"/>
              </w:rPr>
              <w:t>DF</w:t>
            </w:r>
          </w:p>
        </w:tc>
        <w:tc>
          <w:tcPr>
            <w:tcW w:w="1029" w:type="dxa"/>
            <w:tcBorders>
              <w:bottom w:val="single" w:sz="4" w:space="0" w:color="auto"/>
            </w:tcBorders>
            <w:noWrap/>
            <w:hideMark/>
          </w:tcPr>
          <w:p w14:paraId="6A1412B0" w14:textId="77777777" w:rsidR="00D03EA0" w:rsidRPr="0020559A" w:rsidRDefault="00D03EA0" w:rsidP="00246EE5">
            <w:pPr>
              <w:jc w:val="center"/>
              <w:rPr>
                <w:color w:val="000000"/>
                <w:sz w:val="20"/>
              </w:rPr>
            </w:pPr>
            <w:r w:rsidRPr="0020559A">
              <w:rPr>
                <w:color w:val="000000"/>
                <w:sz w:val="20"/>
              </w:rPr>
              <w:t>Seq SS</w:t>
            </w:r>
          </w:p>
        </w:tc>
        <w:tc>
          <w:tcPr>
            <w:tcW w:w="1516" w:type="dxa"/>
            <w:tcBorders>
              <w:bottom w:val="single" w:sz="4" w:space="0" w:color="auto"/>
            </w:tcBorders>
            <w:noWrap/>
            <w:hideMark/>
          </w:tcPr>
          <w:p w14:paraId="1F1DCB1F" w14:textId="77777777" w:rsidR="00D03EA0" w:rsidRPr="0020559A" w:rsidRDefault="00D03EA0" w:rsidP="00246EE5">
            <w:pPr>
              <w:jc w:val="center"/>
              <w:rPr>
                <w:color w:val="000000"/>
                <w:sz w:val="20"/>
              </w:rPr>
            </w:pPr>
            <w:r w:rsidRPr="0020559A">
              <w:rPr>
                <w:color w:val="000000"/>
                <w:sz w:val="20"/>
              </w:rPr>
              <w:t>Contribution</w:t>
            </w:r>
          </w:p>
        </w:tc>
        <w:tc>
          <w:tcPr>
            <w:tcW w:w="1029" w:type="dxa"/>
            <w:tcBorders>
              <w:bottom w:val="single" w:sz="4" w:space="0" w:color="auto"/>
            </w:tcBorders>
            <w:noWrap/>
            <w:hideMark/>
          </w:tcPr>
          <w:p w14:paraId="55062E4A" w14:textId="77777777" w:rsidR="00D03EA0" w:rsidRPr="0020559A" w:rsidRDefault="00D03EA0" w:rsidP="00246EE5">
            <w:pPr>
              <w:jc w:val="center"/>
              <w:rPr>
                <w:color w:val="000000"/>
                <w:sz w:val="20"/>
              </w:rPr>
            </w:pPr>
            <w:r w:rsidRPr="0020559A">
              <w:rPr>
                <w:color w:val="000000"/>
                <w:sz w:val="20"/>
              </w:rPr>
              <w:t>Adj SS</w:t>
            </w:r>
          </w:p>
        </w:tc>
        <w:tc>
          <w:tcPr>
            <w:tcW w:w="1074" w:type="dxa"/>
            <w:tcBorders>
              <w:bottom w:val="single" w:sz="4" w:space="0" w:color="auto"/>
            </w:tcBorders>
            <w:noWrap/>
            <w:hideMark/>
          </w:tcPr>
          <w:p w14:paraId="692AB867" w14:textId="77777777" w:rsidR="00D03EA0" w:rsidRPr="0020559A" w:rsidRDefault="00D03EA0" w:rsidP="00246EE5">
            <w:pPr>
              <w:jc w:val="center"/>
              <w:rPr>
                <w:color w:val="000000"/>
                <w:sz w:val="20"/>
              </w:rPr>
            </w:pPr>
            <w:r w:rsidRPr="0020559A">
              <w:rPr>
                <w:color w:val="000000"/>
                <w:sz w:val="20"/>
              </w:rPr>
              <w:t>Adj MS</w:t>
            </w:r>
          </w:p>
        </w:tc>
        <w:tc>
          <w:tcPr>
            <w:tcW w:w="1093" w:type="dxa"/>
            <w:tcBorders>
              <w:bottom w:val="single" w:sz="4" w:space="0" w:color="auto"/>
            </w:tcBorders>
            <w:noWrap/>
            <w:hideMark/>
          </w:tcPr>
          <w:p w14:paraId="26F13A5C" w14:textId="77777777" w:rsidR="00D03EA0" w:rsidRPr="0020559A" w:rsidRDefault="00D03EA0" w:rsidP="00246EE5">
            <w:pPr>
              <w:jc w:val="center"/>
              <w:rPr>
                <w:color w:val="000000"/>
                <w:sz w:val="20"/>
              </w:rPr>
            </w:pPr>
            <w:r w:rsidRPr="0020559A">
              <w:rPr>
                <w:color w:val="000000"/>
                <w:sz w:val="20"/>
              </w:rPr>
              <w:t>F-Value</w:t>
            </w:r>
          </w:p>
        </w:tc>
        <w:tc>
          <w:tcPr>
            <w:tcW w:w="1093" w:type="dxa"/>
            <w:tcBorders>
              <w:bottom w:val="single" w:sz="4" w:space="0" w:color="auto"/>
            </w:tcBorders>
            <w:noWrap/>
            <w:hideMark/>
          </w:tcPr>
          <w:p w14:paraId="0F58A754" w14:textId="77777777" w:rsidR="00D03EA0" w:rsidRPr="0020559A" w:rsidRDefault="00D03EA0" w:rsidP="00246EE5">
            <w:pPr>
              <w:jc w:val="center"/>
              <w:rPr>
                <w:color w:val="000000"/>
                <w:sz w:val="20"/>
              </w:rPr>
            </w:pPr>
            <w:r w:rsidRPr="0020559A">
              <w:rPr>
                <w:color w:val="000000"/>
                <w:sz w:val="20"/>
              </w:rPr>
              <w:t>P-Value</w:t>
            </w:r>
          </w:p>
        </w:tc>
      </w:tr>
      <w:tr w:rsidR="00D03EA0" w:rsidRPr="0020559A" w14:paraId="658D912C" w14:textId="77777777" w:rsidTr="0020559A">
        <w:trPr>
          <w:trHeight w:val="447"/>
          <w:jc w:val="center"/>
        </w:trPr>
        <w:tc>
          <w:tcPr>
            <w:tcW w:w="1778" w:type="dxa"/>
            <w:tcBorders>
              <w:top w:val="single" w:sz="4" w:space="0" w:color="auto"/>
            </w:tcBorders>
            <w:noWrap/>
            <w:hideMark/>
          </w:tcPr>
          <w:p w14:paraId="4D2165D1" w14:textId="77777777" w:rsidR="00D03EA0" w:rsidRPr="0020559A" w:rsidRDefault="0033033C" w:rsidP="00246EE5">
            <w:pPr>
              <w:jc w:val="center"/>
              <w:rPr>
                <w:color w:val="000000"/>
                <w:sz w:val="20"/>
              </w:rPr>
            </w:pPr>
            <w:r w:rsidRPr="0020559A">
              <w:rPr>
                <w:color w:val="000000"/>
                <w:sz w:val="20"/>
              </w:rPr>
              <w:t xml:space="preserve"> </w:t>
            </w:r>
            <w:r w:rsidR="00D03EA0" w:rsidRPr="0020559A">
              <w:rPr>
                <w:color w:val="000000"/>
                <w:sz w:val="20"/>
              </w:rPr>
              <w:t>Nozzle temp</w:t>
            </w:r>
          </w:p>
        </w:tc>
        <w:tc>
          <w:tcPr>
            <w:tcW w:w="632" w:type="dxa"/>
            <w:tcBorders>
              <w:top w:val="single" w:sz="4" w:space="0" w:color="auto"/>
            </w:tcBorders>
            <w:noWrap/>
            <w:hideMark/>
          </w:tcPr>
          <w:p w14:paraId="154BD832" w14:textId="77777777" w:rsidR="00D03EA0" w:rsidRPr="0020559A" w:rsidRDefault="00D03EA0" w:rsidP="00246EE5">
            <w:pPr>
              <w:jc w:val="center"/>
              <w:rPr>
                <w:color w:val="000000"/>
                <w:sz w:val="20"/>
              </w:rPr>
            </w:pPr>
            <w:r w:rsidRPr="0020559A">
              <w:rPr>
                <w:color w:val="000000"/>
                <w:sz w:val="20"/>
              </w:rPr>
              <w:t>2</w:t>
            </w:r>
          </w:p>
        </w:tc>
        <w:tc>
          <w:tcPr>
            <w:tcW w:w="1029" w:type="dxa"/>
            <w:tcBorders>
              <w:top w:val="single" w:sz="4" w:space="0" w:color="auto"/>
            </w:tcBorders>
            <w:noWrap/>
            <w:hideMark/>
          </w:tcPr>
          <w:p w14:paraId="19B1C4C4" w14:textId="77777777" w:rsidR="00D03EA0" w:rsidRPr="0020559A" w:rsidRDefault="00D03EA0" w:rsidP="00246EE5">
            <w:pPr>
              <w:jc w:val="center"/>
              <w:rPr>
                <w:color w:val="000000"/>
                <w:sz w:val="20"/>
              </w:rPr>
            </w:pPr>
            <w:r w:rsidRPr="0020559A">
              <w:rPr>
                <w:color w:val="000000"/>
                <w:sz w:val="20"/>
              </w:rPr>
              <w:t>135800</w:t>
            </w:r>
          </w:p>
        </w:tc>
        <w:tc>
          <w:tcPr>
            <w:tcW w:w="1516" w:type="dxa"/>
            <w:tcBorders>
              <w:top w:val="single" w:sz="4" w:space="0" w:color="auto"/>
            </w:tcBorders>
            <w:noWrap/>
            <w:hideMark/>
          </w:tcPr>
          <w:p w14:paraId="53D65B6F" w14:textId="77777777" w:rsidR="00D03EA0" w:rsidRPr="0020559A" w:rsidRDefault="00D03EA0" w:rsidP="00246EE5">
            <w:pPr>
              <w:jc w:val="center"/>
              <w:rPr>
                <w:color w:val="000000"/>
                <w:sz w:val="20"/>
              </w:rPr>
            </w:pPr>
            <w:r w:rsidRPr="0020559A">
              <w:rPr>
                <w:color w:val="000000"/>
                <w:sz w:val="20"/>
              </w:rPr>
              <w:t>88.18%</w:t>
            </w:r>
          </w:p>
        </w:tc>
        <w:tc>
          <w:tcPr>
            <w:tcW w:w="1029" w:type="dxa"/>
            <w:tcBorders>
              <w:top w:val="single" w:sz="4" w:space="0" w:color="auto"/>
            </w:tcBorders>
            <w:noWrap/>
            <w:hideMark/>
          </w:tcPr>
          <w:p w14:paraId="617E8F0F" w14:textId="77777777" w:rsidR="00D03EA0" w:rsidRPr="0020559A" w:rsidRDefault="00D03EA0" w:rsidP="00246EE5">
            <w:pPr>
              <w:jc w:val="center"/>
              <w:rPr>
                <w:color w:val="000000"/>
                <w:sz w:val="20"/>
              </w:rPr>
            </w:pPr>
            <w:r w:rsidRPr="0020559A">
              <w:rPr>
                <w:color w:val="000000"/>
                <w:sz w:val="20"/>
              </w:rPr>
              <w:t>135800</w:t>
            </w:r>
          </w:p>
        </w:tc>
        <w:tc>
          <w:tcPr>
            <w:tcW w:w="1074" w:type="dxa"/>
            <w:tcBorders>
              <w:top w:val="single" w:sz="4" w:space="0" w:color="auto"/>
            </w:tcBorders>
            <w:noWrap/>
            <w:hideMark/>
          </w:tcPr>
          <w:p w14:paraId="4F431534" w14:textId="77777777" w:rsidR="00D03EA0" w:rsidRPr="0020559A" w:rsidRDefault="00D03EA0" w:rsidP="00246EE5">
            <w:pPr>
              <w:jc w:val="center"/>
              <w:rPr>
                <w:color w:val="000000"/>
                <w:sz w:val="20"/>
              </w:rPr>
            </w:pPr>
            <w:r w:rsidRPr="0020559A">
              <w:rPr>
                <w:color w:val="000000"/>
                <w:sz w:val="20"/>
              </w:rPr>
              <w:t>67900</w:t>
            </w:r>
          </w:p>
        </w:tc>
        <w:tc>
          <w:tcPr>
            <w:tcW w:w="1093" w:type="dxa"/>
            <w:tcBorders>
              <w:top w:val="single" w:sz="4" w:space="0" w:color="auto"/>
            </w:tcBorders>
            <w:noWrap/>
            <w:hideMark/>
          </w:tcPr>
          <w:p w14:paraId="5B91552A" w14:textId="77777777" w:rsidR="00D03EA0" w:rsidRPr="0020559A" w:rsidRDefault="00D03EA0" w:rsidP="00246EE5">
            <w:pPr>
              <w:jc w:val="center"/>
              <w:rPr>
                <w:color w:val="000000"/>
                <w:sz w:val="20"/>
              </w:rPr>
            </w:pPr>
            <w:r w:rsidRPr="0020559A">
              <w:rPr>
                <w:color w:val="000000"/>
                <w:sz w:val="20"/>
              </w:rPr>
              <w:t>72.75</w:t>
            </w:r>
          </w:p>
        </w:tc>
        <w:tc>
          <w:tcPr>
            <w:tcW w:w="1093" w:type="dxa"/>
            <w:tcBorders>
              <w:top w:val="single" w:sz="4" w:space="0" w:color="auto"/>
            </w:tcBorders>
            <w:noWrap/>
            <w:hideMark/>
          </w:tcPr>
          <w:p w14:paraId="717D0DF6" w14:textId="77777777" w:rsidR="00D03EA0" w:rsidRPr="0020559A" w:rsidRDefault="00D03EA0" w:rsidP="00246EE5">
            <w:pPr>
              <w:jc w:val="center"/>
              <w:rPr>
                <w:color w:val="000000"/>
                <w:sz w:val="20"/>
              </w:rPr>
            </w:pPr>
            <w:r w:rsidRPr="0020559A">
              <w:rPr>
                <w:color w:val="000000"/>
                <w:sz w:val="20"/>
              </w:rPr>
              <w:t>0.014</w:t>
            </w:r>
          </w:p>
        </w:tc>
      </w:tr>
      <w:tr w:rsidR="00D03EA0" w:rsidRPr="0020559A" w14:paraId="077A341C" w14:textId="77777777" w:rsidTr="0020559A">
        <w:trPr>
          <w:trHeight w:val="447"/>
          <w:jc w:val="center"/>
        </w:trPr>
        <w:tc>
          <w:tcPr>
            <w:tcW w:w="1778" w:type="dxa"/>
            <w:noWrap/>
            <w:hideMark/>
          </w:tcPr>
          <w:p w14:paraId="03073A1A" w14:textId="77777777" w:rsidR="00D03EA0" w:rsidRPr="0020559A" w:rsidRDefault="0033033C" w:rsidP="00246EE5">
            <w:pPr>
              <w:jc w:val="center"/>
              <w:rPr>
                <w:color w:val="000000"/>
                <w:sz w:val="20"/>
              </w:rPr>
            </w:pPr>
            <w:r w:rsidRPr="0020559A">
              <w:rPr>
                <w:color w:val="000000"/>
                <w:sz w:val="20"/>
              </w:rPr>
              <w:t xml:space="preserve"> </w:t>
            </w:r>
            <w:r w:rsidR="00D03EA0" w:rsidRPr="0020559A">
              <w:rPr>
                <w:color w:val="000000"/>
                <w:sz w:val="20"/>
              </w:rPr>
              <w:t>Printing speed</w:t>
            </w:r>
          </w:p>
        </w:tc>
        <w:tc>
          <w:tcPr>
            <w:tcW w:w="632" w:type="dxa"/>
            <w:noWrap/>
            <w:hideMark/>
          </w:tcPr>
          <w:p w14:paraId="474CA740" w14:textId="77777777" w:rsidR="00D03EA0" w:rsidRPr="0020559A" w:rsidRDefault="00D03EA0" w:rsidP="00246EE5">
            <w:pPr>
              <w:jc w:val="center"/>
              <w:rPr>
                <w:color w:val="000000"/>
                <w:sz w:val="20"/>
              </w:rPr>
            </w:pPr>
            <w:r w:rsidRPr="0020559A">
              <w:rPr>
                <w:color w:val="000000"/>
                <w:sz w:val="20"/>
              </w:rPr>
              <w:t>2</w:t>
            </w:r>
          </w:p>
        </w:tc>
        <w:tc>
          <w:tcPr>
            <w:tcW w:w="1029" w:type="dxa"/>
            <w:noWrap/>
            <w:hideMark/>
          </w:tcPr>
          <w:p w14:paraId="62B917BE" w14:textId="77777777" w:rsidR="00D03EA0" w:rsidRPr="0020559A" w:rsidRDefault="00D03EA0" w:rsidP="00246EE5">
            <w:pPr>
              <w:jc w:val="center"/>
              <w:rPr>
                <w:color w:val="000000"/>
                <w:sz w:val="20"/>
              </w:rPr>
            </w:pPr>
            <w:r w:rsidRPr="0020559A">
              <w:rPr>
                <w:color w:val="000000"/>
                <w:sz w:val="20"/>
              </w:rPr>
              <w:t>13067</w:t>
            </w:r>
          </w:p>
        </w:tc>
        <w:tc>
          <w:tcPr>
            <w:tcW w:w="1516" w:type="dxa"/>
            <w:noWrap/>
            <w:hideMark/>
          </w:tcPr>
          <w:p w14:paraId="71D0CE87" w14:textId="77777777" w:rsidR="00D03EA0" w:rsidRPr="0020559A" w:rsidRDefault="00D03EA0" w:rsidP="00246EE5">
            <w:pPr>
              <w:jc w:val="center"/>
              <w:rPr>
                <w:color w:val="000000"/>
                <w:sz w:val="20"/>
              </w:rPr>
            </w:pPr>
            <w:r w:rsidRPr="0020559A">
              <w:rPr>
                <w:color w:val="000000"/>
                <w:sz w:val="20"/>
              </w:rPr>
              <w:t>8.48%</w:t>
            </w:r>
          </w:p>
        </w:tc>
        <w:tc>
          <w:tcPr>
            <w:tcW w:w="1029" w:type="dxa"/>
            <w:noWrap/>
            <w:hideMark/>
          </w:tcPr>
          <w:p w14:paraId="72901091" w14:textId="77777777" w:rsidR="00D03EA0" w:rsidRPr="0020559A" w:rsidRDefault="00D03EA0" w:rsidP="00246EE5">
            <w:pPr>
              <w:jc w:val="center"/>
              <w:rPr>
                <w:color w:val="000000"/>
                <w:sz w:val="20"/>
              </w:rPr>
            </w:pPr>
            <w:r w:rsidRPr="0020559A">
              <w:rPr>
                <w:color w:val="000000"/>
                <w:sz w:val="20"/>
              </w:rPr>
              <w:t>13067</w:t>
            </w:r>
          </w:p>
        </w:tc>
        <w:tc>
          <w:tcPr>
            <w:tcW w:w="1074" w:type="dxa"/>
            <w:noWrap/>
            <w:hideMark/>
          </w:tcPr>
          <w:p w14:paraId="1BD890E0" w14:textId="77777777" w:rsidR="00D03EA0" w:rsidRPr="0020559A" w:rsidRDefault="00D03EA0" w:rsidP="00246EE5">
            <w:pPr>
              <w:jc w:val="center"/>
              <w:rPr>
                <w:color w:val="000000"/>
                <w:sz w:val="20"/>
              </w:rPr>
            </w:pPr>
            <w:r w:rsidRPr="0020559A">
              <w:rPr>
                <w:color w:val="000000"/>
                <w:sz w:val="20"/>
              </w:rPr>
              <w:t>6533.3</w:t>
            </w:r>
          </w:p>
        </w:tc>
        <w:tc>
          <w:tcPr>
            <w:tcW w:w="1093" w:type="dxa"/>
            <w:noWrap/>
            <w:hideMark/>
          </w:tcPr>
          <w:p w14:paraId="5E3AA123" w14:textId="77777777" w:rsidR="00D03EA0" w:rsidRPr="0020559A" w:rsidRDefault="00D03EA0" w:rsidP="00246EE5">
            <w:pPr>
              <w:jc w:val="center"/>
              <w:rPr>
                <w:color w:val="000000"/>
                <w:sz w:val="20"/>
              </w:rPr>
            </w:pPr>
            <w:r w:rsidRPr="0020559A">
              <w:rPr>
                <w:color w:val="000000"/>
                <w:sz w:val="20"/>
              </w:rPr>
              <w:t>7</w:t>
            </w:r>
          </w:p>
        </w:tc>
        <w:tc>
          <w:tcPr>
            <w:tcW w:w="1093" w:type="dxa"/>
            <w:noWrap/>
            <w:hideMark/>
          </w:tcPr>
          <w:p w14:paraId="0A44ABA9" w14:textId="77777777" w:rsidR="00D03EA0" w:rsidRPr="0020559A" w:rsidRDefault="00D03EA0" w:rsidP="00246EE5">
            <w:pPr>
              <w:jc w:val="center"/>
              <w:rPr>
                <w:color w:val="000000"/>
                <w:sz w:val="20"/>
              </w:rPr>
            </w:pPr>
            <w:r w:rsidRPr="0020559A">
              <w:rPr>
                <w:color w:val="000000"/>
                <w:sz w:val="20"/>
              </w:rPr>
              <w:t>0.125</w:t>
            </w:r>
          </w:p>
        </w:tc>
      </w:tr>
      <w:tr w:rsidR="00D03EA0" w:rsidRPr="0020559A" w14:paraId="224ABD0C" w14:textId="77777777" w:rsidTr="0020559A">
        <w:trPr>
          <w:trHeight w:val="447"/>
          <w:jc w:val="center"/>
        </w:trPr>
        <w:tc>
          <w:tcPr>
            <w:tcW w:w="1778" w:type="dxa"/>
            <w:noWrap/>
            <w:hideMark/>
          </w:tcPr>
          <w:p w14:paraId="762DD51C" w14:textId="77777777" w:rsidR="00D03EA0" w:rsidRPr="0020559A" w:rsidRDefault="0033033C" w:rsidP="00246EE5">
            <w:pPr>
              <w:jc w:val="center"/>
              <w:rPr>
                <w:color w:val="000000"/>
                <w:sz w:val="20"/>
              </w:rPr>
            </w:pPr>
            <w:r w:rsidRPr="0020559A">
              <w:rPr>
                <w:color w:val="000000"/>
                <w:sz w:val="20"/>
              </w:rPr>
              <w:t xml:space="preserve"> </w:t>
            </w:r>
            <w:r w:rsidR="00D03EA0" w:rsidRPr="0020559A">
              <w:rPr>
                <w:color w:val="000000"/>
                <w:sz w:val="20"/>
              </w:rPr>
              <w:t>Bed Temp</w:t>
            </w:r>
          </w:p>
        </w:tc>
        <w:tc>
          <w:tcPr>
            <w:tcW w:w="632" w:type="dxa"/>
            <w:noWrap/>
            <w:hideMark/>
          </w:tcPr>
          <w:p w14:paraId="57558330" w14:textId="77777777" w:rsidR="00D03EA0" w:rsidRPr="0020559A" w:rsidRDefault="00D03EA0" w:rsidP="00246EE5">
            <w:pPr>
              <w:jc w:val="center"/>
              <w:rPr>
                <w:color w:val="000000"/>
                <w:sz w:val="20"/>
              </w:rPr>
            </w:pPr>
            <w:r w:rsidRPr="0020559A">
              <w:rPr>
                <w:color w:val="000000"/>
                <w:sz w:val="20"/>
              </w:rPr>
              <w:t>2</w:t>
            </w:r>
          </w:p>
        </w:tc>
        <w:tc>
          <w:tcPr>
            <w:tcW w:w="1029" w:type="dxa"/>
            <w:noWrap/>
            <w:hideMark/>
          </w:tcPr>
          <w:p w14:paraId="0696B78F" w14:textId="77777777" w:rsidR="00D03EA0" w:rsidRPr="0020559A" w:rsidRDefault="00D03EA0" w:rsidP="00246EE5">
            <w:pPr>
              <w:jc w:val="center"/>
              <w:rPr>
                <w:color w:val="000000"/>
                <w:sz w:val="20"/>
              </w:rPr>
            </w:pPr>
            <w:r w:rsidRPr="0020559A">
              <w:rPr>
                <w:color w:val="000000"/>
                <w:sz w:val="20"/>
              </w:rPr>
              <w:t>3267</w:t>
            </w:r>
          </w:p>
        </w:tc>
        <w:tc>
          <w:tcPr>
            <w:tcW w:w="1516" w:type="dxa"/>
            <w:noWrap/>
            <w:hideMark/>
          </w:tcPr>
          <w:p w14:paraId="5F0CAABC" w14:textId="77777777" w:rsidR="00D03EA0" w:rsidRPr="0020559A" w:rsidRDefault="00D03EA0" w:rsidP="00246EE5">
            <w:pPr>
              <w:jc w:val="center"/>
              <w:rPr>
                <w:color w:val="000000"/>
                <w:sz w:val="20"/>
              </w:rPr>
            </w:pPr>
            <w:r w:rsidRPr="0020559A">
              <w:rPr>
                <w:color w:val="000000"/>
                <w:sz w:val="20"/>
              </w:rPr>
              <w:t>2.12%</w:t>
            </w:r>
          </w:p>
        </w:tc>
        <w:tc>
          <w:tcPr>
            <w:tcW w:w="1029" w:type="dxa"/>
            <w:noWrap/>
            <w:hideMark/>
          </w:tcPr>
          <w:p w14:paraId="03FEDA92" w14:textId="77777777" w:rsidR="00D03EA0" w:rsidRPr="0020559A" w:rsidRDefault="00D03EA0" w:rsidP="00246EE5">
            <w:pPr>
              <w:jc w:val="center"/>
              <w:rPr>
                <w:color w:val="000000"/>
                <w:sz w:val="20"/>
              </w:rPr>
            </w:pPr>
            <w:r w:rsidRPr="0020559A">
              <w:rPr>
                <w:color w:val="000000"/>
                <w:sz w:val="20"/>
              </w:rPr>
              <w:t>3267</w:t>
            </w:r>
          </w:p>
        </w:tc>
        <w:tc>
          <w:tcPr>
            <w:tcW w:w="1074" w:type="dxa"/>
            <w:noWrap/>
            <w:hideMark/>
          </w:tcPr>
          <w:p w14:paraId="6313D892" w14:textId="77777777" w:rsidR="00D03EA0" w:rsidRPr="0020559A" w:rsidRDefault="00D03EA0" w:rsidP="00246EE5">
            <w:pPr>
              <w:jc w:val="center"/>
              <w:rPr>
                <w:color w:val="000000"/>
                <w:sz w:val="20"/>
              </w:rPr>
            </w:pPr>
            <w:r w:rsidRPr="0020559A">
              <w:rPr>
                <w:color w:val="000000"/>
                <w:sz w:val="20"/>
              </w:rPr>
              <w:t>1633.3</w:t>
            </w:r>
          </w:p>
        </w:tc>
        <w:tc>
          <w:tcPr>
            <w:tcW w:w="1093" w:type="dxa"/>
            <w:noWrap/>
            <w:hideMark/>
          </w:tcPr>
          <w:p w14:paraId="0B684876" w14:textId="77777777" w:rsidR="00D03EA0" w:rsidRPr="0020559A" w:rsidRDefault="00D03EA0" w:rsidP="00246EE5">
            <w:pPr>
              <w:jc w:val="center"/>
              <w:rPr>
                <w:color w:val="000000"/>
                <w:sz w:val="20"/>
              </w:rPr>
            </w:pPr>
            <w:r w:rsidRPr="0020559A">
              <w:rPr>
                <w:color w:val="000000"/>
                <w:sz w:val="20"/>
              </w:rPr>
              <w:t>1.75</w:t>
            </w:r>
          </w:p>
        </w:tc>
        <w:tc>
          <w:tcPr>
            <w:tcW w:w="1093" w:type="dxa"/>
            <w:noWrap/>
            <w:hideMark/>
          </w:tcPr>
          <w:p w14:paraId="3AB08E2A" w14:textId="77777777" w:rsidR="00D03EA0" w:rsidRPr="0020559A" w:rsidRDefault="00D03EA0" w:rsidP="00246EE5">
            <w:pPr>
              <w:jc w:val="center"/>
              <w:rPr>
                <w:color w:val="000000"/>
                <w:sz w:val="20"/>
              </w:rPr>
            </w:pPr>
            <w:r w:rsidRPr="0020559A">
              <w:rPr>
                <w:color w:val="000000"/>
                <w:sz w:val="20"/>
              </w:rPr>
              <w:t>0.364</w:t>
            </w:r>
          </w:p>
        </w:tc>
      </w:tr>
      <w:tr w:rsidR="00D03EA0" w:rsidRPr="0020559A" w14:paraId="5DD84C3E" w14:textId="77777777" w:rsidTr="0020559A">
        <w:trPr>
          <w:trHeight w:val="447"/>
          <w:jc w:val="center"/>
        </w:trPr>
        <w:tc>
          <w:tcPr>
            <w:tcW w:w="1778" w:type="dxa"/>
            <w:noWrap/>
            <w:hideMark/>
          </w:tcPr>
          <w:p w14:paraId="28433C65" w14:textId="77777777" w:rsidR="00D03EA0" w:rsidRPr="0020559A" w:rsidRDefault="00D03EA0" w:rsidP="00246EE5">
            <w:pPr>
              <w:jc w:val="center"/>
              <w:rPr>
                <w:color w:val="000000"/>
                <w:sz w:val="20"/>
              </w:rPr>
            </w:pPr>
            <w:r w:rsidRPr="0020559A">
              <w:rPr>
                <w:color w:val="000000"/>
                <w:sz w:val="20"/>
              </w:rPr>
              <w:t>Error</w:t>
            </w:r>
          </w:p>
        </w:tc>
        <w:tc>
          <w:tcPr>
            <w:tcW w:w="632" w:type="dxa"/>
            <w:noWrap/>
            <w:hideMark/>
          </w:tcPr>
          <w:p w14:paraId="3670A9A9" w14:textId="77777777" w:rsidR="00D03EA0" w:rsidRPr="0020559A" w:rsidRDefault="00D03EA0" w:rsidP="00246EE5">
            <w:pPr>
              <w:jc w:val="center"/>
              <w:rPr>
                <w:color w:val="000000"/>
                <w:sz w:val="20"/>
              </w:rPr>
            </w:pPr>
            <w:r w:rsidRPr="0020559A">
              <w:rPr>
                <w:color w:val="000000"/>
                <w:sz w:val="20"/>
              </w:rPr>
              <w:t>2</w:t>
            </w:r>
          </w:p>
        </w:tc>
        <w:tc>
          <w:tcPr>
            <w:tcW w:w="1029" w:type="dxa"/>
            <w:noWrap/>
            <w:hideMark/>
          </w:tcPr>
          <w:p w14:paraId="1B29905D" w14:textId="77777777" w:rsidR="00D03EA0" w:rsidRPr="0020559A" w:rsidRDefault="00D03EA0" w:rsidP="00246EE5">
            <w:pPr>
              <w:jc w:val="center"/>
              <w:rPr>
                <w:color w:val="000000"/>
                <w:sz w:val="20"/>
              </w:rPr>
            </w:pPr>
            <w:r w:rsidRPr="0020559A">
              <w:rPr>
                <w:color w:val="000000"/>
                <w:sz w:val="20"/>
              </w:rPr>
              <w:t>1867</w:t>
            </w:r>
          </w:p>
        </w:tc>
        <w:tc>
          <w:tcPr>
            <w:tcW w:w="1516" w:type="dxa"/>
            <w:noWrap/>
            <w:hideMark/>
          </w:tcPr>
          <w:p w14:paraId="2493FCB4" w14:textId="77777777" w:rsidR="00D03EA0" w:rsidRPr="0020559A" w:rsidRDefault="00D03EA0" w:rsidP="00246EE5">
            <w:pPr>
              <w:jc w:val="center"/>
              <w:rPr>
                <w:color w:val="000000"/>
                <w:sz w:val="20"/>
              </w:rPr>
            </w:pPr>
            <w:r w:rsidRPr="0020559A">
              <w:rPr>
                <w:color w:val="000000"/>
                <w:sz w:val="20"/>
              </w:rPr>
              <w:t>1.21%</w:t>
            </w:r>
          </w:p>
        </w:tc>
        <w:tc>
          <w:tcPr>
            <w:tcW w:w="1029" w:type="dxa"/>
            <w:noWrap/>
            <w:hideMark/>
          </w:tcPr>
          <w:p w14:paraId="5C5252B7" w14:textId="77777777" w:rsidR="00D03EA0" w:rsidRPr="0020559A" w:rsidRDefault="00D03EA0" w:rsidP="00246EE5">
            <w:pPr>
              <w:jc w:val="center"/>
              <w:rPr>
                <w:color w:val="000000"/>
                <w:sz w:val="20"/>
              </w:rPr>
            </w:pPr>
            <w:r w:rsidRPr="0020559A">
              <w:rPr>
                <w:color w:val="000000"/>
                <w:sz w:val="20"/>
              </w:rPr>
              <w:t>1867</w:t>
            </w:r>
          </w:p>
        </w:tc>
        <w:tc>
          <w:tcPr>
            <w:tcW w:w="1074" w:type="dxa"/>
            <w:noWrap/>
            <w:hideMark/>
          </w:tcPr>
          <w:p w14:paraId="5D3C21B4" w14:textId="77777777" w:rsidR="00D03EA0" w:rsidRPr="0020559A" w:rsidRDefault="00D03EA0" w:rsidP="00246EE5">
            <w:pPr>
              <w:jc w:val="center"/>
              <w:rPr>
                <w:color w:val="000000"/>
                <w:sz w:val="20"/>
              </w:rPr>
            </w:pPr>
            <w:r w:rsidRPr="0020559A">
              <w:rPr>
                <w:color w:val="000000"/>
                <w:sz w:val="20"/>
              </w:rPr>
              <w:t>933.3</w:t>
            </w:r>
          </w:p>
        </w:tc>
        <w:tc>
          <w:tcPr>
            <w:tcW w:w="1093" w:type="dxa"/>
            <w:noWrap/>
            <w:hideMark/>
          </w:tcPr>
          <w:p w14:paraId="66E5CD75" w14:textId="77777777" w:rsidR="00D03EA0" w:rsidRPr="0020559A" w:rsidRDefault="0033033C" w:rsidP="00246EE5">
            <w:pPr>
              <w:jc w:val="center"/>
              <w:rPr>
                <w:color w:val="000000"/>
                <w:sz w:val="20"/>
              </w:rPr>
            </w:pPr>
            <w:r w:rsidRPr="0020559A">
              <w:rPr>
                <w:color w:val="000000"/>
                <w:sz w:val="20"/>
              </w:rPr>
              <w:t xml:space="preserve"> </w:t>
            </w:r>
          </w:p>
        </w:tc>
        <w:tc>
          <w:tcPr>
            <w:tcW w:w="1093" w:type="dxa"/>
            <w:noWrap/>
            <w:hideMark/>
          </w:tcPr>
          <w:p w14:paraId="1907DDE5" w14:textId="77777777" w:rsidR="00D03EA0" w:rsidRPr="0020559A" w:rsidRDefault="0033033C" w:rsidP="00246EE5">
            <w:pPr>
              <w:jc w:val="center"/>
              <w:rPr>
                <w:color w:val="000000"/>
                <w:sz w:val="20"/>
              </w:rPr>
            </w:pPr>
            <w:r w:rsidRPr="0020559A">
              <w:rPr>
                <w:color w:val="000000"/>
                <w:sz w:val="20"/>
              </w:rPr>
              <w:t xml:space="preserve"> </w:t>
            </w:r>
          </w:p>
        </w:tc>
      </w:tr>
      <w:tr w:rsidR="00D03EA0" w:rsidRPr="0020559A" w14:paraId="4BAF7012" w14:textId="77777777" w:rsidTr="0020559A">
        <w:trPr>
          <w:trHeight w:val="447"/>
          <w:jc w:val="center"/>
        </w:trPr>
        <w:tc>
          <w:tcPr>
            <w:tcW w:w="1778" w:type="dxa"/>
            <w:noWrap/>
            <w:hideMark/>
          </w:tcPr>
          <w:p w14:paraId="4DF1CD40" w14:textId="77777777" w:rsidR="00D03EA0" w:rsidRPr="0020559A" w:rsidRDefault="00D03EA0" w:rsidP="00246EE5">
            <w:pPr>
              <w:jc w:val="center"/>
              <w:rPr>
                <w:color w:val="000000"/>
                <w:sz w:val="20"/>
              </w:rPr>
            </w:pPr>
            <w:r w:rsidRPr="0020559A">
              <w:rPr>
                <w:color w:val="000000"/>
                <w:sz w:val="20"/>
              </w:rPr>
              <w:t>Total</w:t>
            </w:r>
          </w:p>
        </w:tc>
        <w:tc>
          <w:tcPr>
            <w:tcW w:w="632" w:type="dxa"/>
            <w:noWrap/>
            <w:hideMark/>
          </w:tcPr>
          <w:p w14:paraId="505BEB36" w14:textId="77777777" w:rsidR="00D03EA0" w:rsidRPr="0020559A" w:rsidRDefault="00D03EA0" w:rsidP="00246EE5">
            <w:pPr>
              <w:jc w:val="center"/>
              <w:rPr>
                <w:color w:val="000000"/>
                <w:sz w:val="20"/>
              </w:rPr>
            </w:pPr>
            <w:r w:rsidRPr="0020559A">
              <w:rPr>
                <w:color w:val="000000"/>
                <w:sz w:val="20"/>
              </w:rPr>
              <w:t>8</w:t>
            </w:r>
          </w:p>
        </w:tc>
        <w:tc>
          <w:tcPr>
            <w:tcW w:w="1029" w:type="dxa"/>
            <w:noWrap/>
            <w:hideMark/>
          </w:tcPr>
          <w:p w14:paraId="715B6416" w14:textId="77777777" w:rsidR="00D03EA0" w:rsidRPr="0020559A" w:rsidRDefault="00D03EA0" w:rsidP="00246EE5">
            <w:pPr>
              <w:jc w:val="center"/>
              <w:rPr>
                <w:color w:val="000000"/>
                <w:sz w:val="20"/>
              </w:rPr>
            </w:pPr>
            <w:r w:rsidRPr="0020559A">
              <w:rPr>
                <w:color w:val="000000"/>
                <w:sz w:val="20"/>
              </w:rPr>
              <w:t>154000</w:t>
            </w:r>
          </w:p>
        </w:tc>
        <w:tc>
          <w:tcPr>
            <w:tcW w:w="1516" w:type="dxa"/>
            <w:noWrap/>
            <w:hideMark/>
          </w:tcPr>
          <w:p w14:paraId="5A1B884B" w14:textId="77777777" w:rsidR="00D03EA0" w:rsidRPr="0020559A" w:rsidRDefault="00D03EA0" w:rsidP="00246EE5">
            <w:pPr>
              <w:jc w:val="center"/>
              <w:rPr>
                <w:color w:val="000000"/>
                <w:sz w:val="20"/>
              </w:rPr>
            </w:pPr>
            <w:r w:rsidRPr="0020559A">
              <w:rPr>
                <w:color w:val="000000"/>
                <w:sz w:val="20"/>
              </w:rPr>
              <w:t>100.00%</w:t>
            </w:r>
          </w:p>
        </w:tc>
        <w:tc>
          <w:tcPr>
            <w:tcW w:w="1029" w:type="dxa"/>
            <w:noWrap/>
            <w:hideMark/>
          </w:tcPr>
          <w:p w14:paraId="6D487917" w14:textId="77777777" w:rsidR="00D03EA0" w:rsidRPr="0020559A" w:rsidRDefault="0033033C" w:rsidP="00246EE5">
            <w:pPr>
              <w:jc w:val="center"/>
              <w:rPr>
                <w:color w:val="000000"/>
                <w:sz w:val="20"/>
              </w:rPr>
            </w:pPr>
            <w:r w:rsidRPr="0020559A">
              <w:rPr>
                <w:color w:val="000000"/>
                <w:sz w:val="20"/>
              </w:rPr>
              <w:t xml:space="preserve"> </w:t>
            </w:r>
          </w:p>
        </w:tc>
        <w:tc>
          <w:tcPr>
            <w:tcW w:w="1074" w:type="dxa"/>
            <w:noWrap/>
            <w:hideMark/>
          </w:tcPr>
          <w:p w14:paraId="105A4B03" w14:textId="77777777" w:rsidR="00D03EA0" w:rsidRPr="0020559A" w:rsidRDefault="0033033C" w:rsidP="00246EE5">
            <w:pPr>
              <w:jc w:val="center"/>
              <w:rPr>
                <w:color w:val="000000"/>
                <w:sz w:val="20"/>
              </w:rPr>
            </w:pPr>
            <w:r w:rsidRPr="0020559A">
              <w:rPr>
                <w:color w:val="000000"/>
                <w:sz w:val="20"/>
              </w:rPr>
              <w:t xml:space="preserve"> </w:t>
            </w:r>
          </w:p>
        </w:tc>
        <w:tc>
          <w:tcPr>
            <w:tcW w:w="1093" w:type="dxa"/>
            <w:noWrap/>
            <w:hideMark/>
          </w:tcPr>
          <w:p w14:paraId="72FC7C0B" w14:textId="77777777" w:rsidR="00D03EA0" w:rsidRPr="0020559A" w:rsidRDefault="0033033C" w:rsidP="00246EE5">
            <w:pPr>
              <w:jc w:val="center"/>
              <w:rPr>
                <w:color w:val="000000"/>
                <w:sz w:val="20"/>
              </w:rPr>
            </w:pPr>
            <w:r w:rsidRPr="0020559A">
              <w:rPr>
                <w:color w:val="000000"/>
                <w:sz w:val="20"/>
              </w:rPr>
              <w:t xml:space="preserve"> </w:t>
            </w:r>
          </w:p>
        </w:tc>
        <w:tc>
          <w:tcPr>
            <w:tcW w:w="1093" w:type="dxa"/>
            <w:noWrap/>
            <w:hideMark/>
          </w:tcPr>
          <w:p w14:paraId="5B2F968C" w14:textId="77777777" w:rsidR="00D03EA0" w:rsidRPr="0020559A" w:rsidRDefault="0033033C" w:rsidP="00246EE5">
            <w:pPr>
              <w:jc w:val="center"/>
              <w:rPr>
                <w:color w:val="000000"/>
                <w:sz w:val="20"/>
              </w:rPr>
            </w:pPr>
            <w:r w:rsidRPr="0020559A">
              <w:rPr>
                <w:color w:val="000000"/>
                <w:sz w:val="20"/>
              </w:rPr>
              <w:t xml:space="preserve"> </w:t>
            </w:r>
          </w:p>
        </w:tc>
      </w:tr>
    </w:tbl>
    <w:p w14:paraId="246B3C01" w14:textId="77777777" w:rsidR="0081673A" w:rsidRPr="00474CA6" w:rsidRDefault="0081673A" w:rsidP="0094127E">
      <w:pPr>
        <w:shd w:val="clear" w:color="auto" w:fill="FFFFFF"/>
      </w:pPr>
    </w:p>
    <w:p w14:paraId="40E9C78F" w14:textId="77777777" w:rsidR="0081673A" w:rsidRPr="00474CA6" w:rsidRDefault="00F577A1" w:rsidP="0020559A">
      <w:pPr>
        <w:pStyle w:val="Paragraph"/>
      </w:pPr>
      <w:r w:rsidRPr="00474CA6">
        <w:t>In this plot graph for figure 5 ANOVA Tensile young's modulus</w:t>
      </w:r>
      <w:r w:rsidR="0033033C">
        <w:t>,</w:t>
      </w:r>
      <w:r w:rsidRPr="00474CA6">
        <w:t xml:space="preserve"> the normal probability is commonly represented as having delightful consistent dots for both directions in the standard residual level. Additionally, the standard deviation of this fitted value from the versus fits is acceptable. The histogram shows a standard and consistent bar chart for the frequency condition. Versus order also offers a useful observation at the standard order of operation graph level.</w:t>
      </w:r>
    </w:p>
    <w:p w14:paraId="34A76C0C" w14:textId="77777777" w:rsidR="0081673A" w:rsidRDefault="006109E2" w:rsidP="008B02F5">
      <w:pPr>
        <w:shd w:val="clear" w:color="auto" w:fill="FFFFFF"/>
        <w:jc w:val="center"/>
      </w:pPr>
      <w:r w:rsidRPr="00474CA6">
        <w:rPr>
          <w:noProof/>
        </w:rPr>
        <w:drawing>
          <wp:inline distT="0" distB="0" distL="0" distR="0" wp14:anchorId="0A5E56DB" wp14:editId="2A97B709">
            <wp:extent cx="4857751" cy="3238500"/>
            <wp:effectExtent l="0" t="0" r="0" b="0"/>
            <wp:docPr id="1365123370" name="Picture 136512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9154" cy="3246102"/>
                    </a:xfrm>
                    <a:prstGeom prst="rect">
                      <a:avLst/>
                    </a:prstGeom>
                    <a:noFill/>
                    <a:ln>
                      <a:noFill/>
                    </a:ln>
                  </pic:spPr>
                </pic:pic>
              </a:graphicData>
            </a:graphic>
          </wp:inline>
        </w:drawing>
      </w:r>
    </w:p>
    <w:p w14:paraId="15E8C847" w14:textId="77777777" w:rsidR="008B02F5" w:rsidRPr="00474CA6" w:rsidRDefault="008B02F5" w:rsidP="0020559A">
      <w:pPr>
        <w:pStyle w:val="FigureCaption"/>
      </w:pPr>
      <w:r w:rsidRPr="00474CA6">
        <w:t>Figure 5: Plots for ANOVA Tensile Youngs modulus</w:t>
      </w:r>
    </w:p>
    <w:p w14:paraId="308FAFC0" w14:textId="3C380E10" w:rsidR="006109E2" w:rsidRPr="008B02F5" w:rsidRDefault="006109E2" w:rsidP="0020559A">
      <w:pPr>
        <w:pStyle w:val="Heading2"/>
      </w:pPr>
      <w:r w:rsidRPr="008B02F5">
        <w:t xml:space="preserve">Regression model </w:t>
      </w:r>
    </w:p>
    <w:p w14:paraId="13561871" w14:textId="77777777" w:rsidR="006109E2" w:rsidRPr="00474CA6" w:rsidRDefault="006109E2" w:rsidP="0020559A">
      <w:pPr>
        <w:pStyle w:val="Heading3"/>
      </w:pPr>
      <w:r w:rsidRPr="00474CA6">
        <w:t>Tensile Elongation</w:t>
      </w:r>
    </w:p>
    <w:p w14:paraId="68F469A9" w14:textId="77777777" w:rsidR="006109E2" w:rsidRPr="00474CA6" w:rsidRDefault="006109E2" w:rsidP="0020559A">
      <w:pPr>
        <w:pStyle w:val="Paragraph"/>
      </w:pPr>
      <w:r w:rsidRPr="00474CA6">
        <w:t>The regression equation below represents tensile elongation as a function of nozzle temperature, printing speed, and bed temperature, demonstrating how each parameter effects the output. The base constant is 0.206856, which represents the initial elongation value prior to any factor changes. The coefficients represent the influence of each setting: Nozzle temperature of 200 °C reduces elongation by -0.006056, while 210 °C decreases it somewhat (-</w:t>
      </w:r>
      <w:r w:rsidRPr="00474CA6">
        <w:lastRenderedPageBreak/>
        <w:t>0.000656). However, 220 °C increases elongation by +0.006711. Printing speed affects vary—Elongation decreases by -0.001989 at 15 mm/s, but increases by +0.001978 and +0.000011 at 20 and 25 mm/s, respectively, indicating a little improvement at higher speeds. Bed temperature is also an important factor.</w:t>
      </w:r>
      <w:r w:rsidR="00FD6E9F" w:rsidRPr="00474CA6">
        <w:t xml:space="preserve"> 60°C enhances elongation by +0.001011, 70°C decreases it by -0.000956, and 80°C produces a small reduction of -0.000056. The equation indicates that higher nozzle temperatures (220 °C) and moderate printing rates (20 mm/s) enhance tensile elongation, whereas lower nozzle settings and extremely low printing speeds limit it.</w:t>
      </w:r>
    </w:p>
    <w:tbl>
      <w:tblPr>
        <w:tblW w:w="0" w:type="auto"/>
        <w:tblCellMar>
          <w:top w:w="15" w:type="dxa"/>
          <w:left w:w="15" w:type="dxa"/>
          <w:bottom w:w="15" w:type="dxa"/>
          <w:right w:w="15" w:type="dxa"/>
        </w:tblCellMar>
        <w:tblLook w:val="04A0" w:firstRow="1" w:lastRow="0" w:firstColumn="1" w:lastColumn="0" w:noHBand="0" w:noVBand="1"/>
      </w:tblPr>
      <w:tblGrid>
        <w:gridCol w:w="1727"/>
        <w:gridCol w:w="323"/>
        <w:gridCol w:w="6523"/>
      </w:tblGrid>
      <w:tr w:rsidR="006109E2" w:rsidRPr="00474CA6" w14:paraId="17887874" w14:textId="77777777" w:rsidTr="00246EE5">
        <w:tc>
          <w:tcPr>
            <w:tcW w:w="0" w:type="auto"/>
            <w:shd w:val="clear" w:color="auto" w:fill="FFFFFF"/>
            <w:noWrap/>
            <w:tcMar>
              <w:top w:w="15" w:type="dxa"/>
              <w:left w:w="105" w:type="dxa"/>
              <w:bottom w:w="15" w:type="dxa"/>
              <w:right w:w="105" w:type="dxa"/>
            </w:tcMar>
            <w:hideMark/>
          </w:tcPr>
          <w:p w14:paraId="03866498" w14:textId="77777777" w:rsidR="006109E2" w:rsidRPr="00474CA6" w:rsidRDefault="006109E2" w:rsidP="0020559A">
            <w:pPr>
              <w:pStyle w:val="Paragraph"/>
              <w:rPr>
                <w:lang w:eastAsia="en-IN"/>
              </w:rPr>
            </w:pPr>
            <w:r w:rsidRPr="00474CA6">
              <w:rPr>
                <w:lang w:eastAsia="en-IN"/>
              </w:rPr>
              <w:t>Tensile Elongation</w:t>
            </w:r>
          </w:p>
        </w:tc>
        <w:tc>
          <w:tcPr>
            <w:tcW w:w="0" w:type="auto"/>
            <w:shd w:val="clear" w:color="auto" w:fill="FFFFFF"/>
            <w:noWrap/>
            <w:tcMar>
              <w:top w:w="15" w:type="dxa"/>
              <w:left w:w="105" w:type="dxa"/>
              <w:bottom w:w="15" w:type="dxa"/>
              <w:right w:w="105" w:type="dxa"/>
            </w:tcMar>
            <w:hideMark/>
          </w:tcPr>
          <w:p w14:paraId="55CDD9C8" w14:textId="77777777" w:rsidR="006109E2" w:rsidRPr="00474CA6" w:rsidRDefault="006109E2" w:rsidP="0020559A">
            <w:pPr>
              <w:pStyle w:val="Paragraph"/>
              <w:rPr>
                <w:lang w:eastAsia="en-IN"/>
              </w:rPr>
            </w:pPr>
            <w:r w:rsidRPr="00474CA6">
              <w:rPr>
                <w:lang w:eastAsia="en-IN"/>
              </w:rPr>
              <w:t>=</w:t>
            </w:r>
          </w:p>
        </w:tc>
        <w:tc>
          <w:tcPr>
            <w:tcW w:w="0" w:type="auto"/>
            <w:shd w:val="clear" w:color="auto" w:fill="FFFFFF"/>
            <w:noWrap/>
            <w:tcMar>
              <w:top w:w="15" w:type="dxa"/>
              <w:left w:w="105" w:type="dxa"/>
              <w:bottom w:w="15" w:type="dxa"/>
              <w:right w:w="105" w:type="dxa"/>
            </w:tcMar>
            <w:hideMark/>
          </w:tcPr>
          <w:p w14:paraId="5528C132" w14:textId="77777777" w:rsidR="006109E2" w:rsidRPr="00474CA6" w:rsidRDefault="006109E2" w:rsidP="0020559A">
            <w:pPr>
              <w:pStyle w:val="Paragraph"/>
              <w:rPr>
                <w:lang w:eastAsia="en-IN"/>
              </w:rPr>
            </w:pPr>
            <w:r w:rsidRPr="00474CA6">
              <w:rPr>
                <w:lang w:eastAsia="en-IN"/>
              </w:rPr>
              <w:t>0.206856 - 0.006056 Nozzle temp_200 - 0.000656 Nozzle temp_210</w:t>
            </w:r>
            <w:r w:rsidRPr="00474CA6">
              <w:rPr>
                <w:lang w:eastAsia="en-IN"/>
              </w:rPr>
              <w:br/>
              <w:t>+ 0.006711 Nozzle temp_220 - 0.001989 Printing speed_15</w:t>
            </w:r>
            <w:r w:rsidRPr="00474CA6">
              <w:rPr>
                <w:lang w:eastAsia="en-IN"/>
              </w:rPr>
              <w:br/>
              <w:t>+ 0.001978 Printing speed_20 + 0.000011 Printing speed_25</w:t>
            </w:r>
            <w:r w:rsidRPr="00474CA6">
              <w:rPr>
                <w:lang w:eastAsia="en-IN"/>
              </w:rPr>
              <w:br/>
              <w:t>+ 0.001011 Bed Temp_60 - 0.000956 Bed Temp_70 - 0.000056 Bed Temp_80</w:t>
            </w:r>
          </w:p>
        </w:tc>
      </w:tr>
    </w:tbl>
    <w:p w14:paraId="26AB08B4" w14:textId="77777777" w:rsidR="00670BBA" w:rsidRPr="00474CA6" w:rsidRDefault="006109E2" w:rsidP="0020559A">
      <w:pPr>
        <w:pStyle w:val="Heading3"/>
      </w:pPr>
      <w:r w:rsidRPr="00474CA6">
        <w:t xml:space="preserve">Tensile Youngs modulus </w:t>
      </w:r>
    </w:p>
    <w:p w14:paraId="0A79AC53" w14:textId="77777777" w:rsidR="00FD6E9F" w:rsidRPr="00474CA6" w:rsidRDefault="00FD6E9F" w:rsidP="0020559A">
      <w:pPr>
        <w:pStyle w:val="Paragraph"/>
      </w:pPr>
      <w:r w:rsidRPr="00474CA6">
        <w:t>The regression equation for Tensile Young's Modulus (MPa) shows how nozzle temperature, printing speed, and bed temperature influence material stiffness in 3D printing. The base value is 4840.0 MPa, which is the reference modulus before adjusting for factors. Setting the nozzle temperature to 200 °C adds +143.3 MPa, slightly boosting stiffness. 210 °C adds a small +13.3 MPa, and 220 °C dramatically lowers stiffness by -156.7 MPa, indicating that very high heat weakens the material. Printing speed affects modulus: 15 mm/s rises by +46.7 MPa, 20 mm/s decreases by -46.7 MPa, and 25 mm/s has a neutral impact (0.0 MPa). Bed temperature has a little impact on stiffness. At 60°C, modulus decreases slightly (-23.3 MPa), at 70°C, it improves (+23.3 MPa), and at 80°C, it remains unchanged (0.0 MPa). The equation shows that moderate nozzle temperatures (200-210 °C) and slower printing rates (15 mm/s) increase stiffness, whereas extremely high nozzle temperatures (220 °C) and mid-range speeds (20 mm/s) decrease the tensile Young's modulus.</w:t>
      </w:r>
    </w:p>
    <w:tbl>
      <w:tblPr>
        <w:tblW w:w="0" w:type="auto"/>
        <w:tblCellMar>
          <w:top w:w="15" w:type="dxa"/>
          <w:left w:w="15" w:type="dxa"/>
          <w:bottom w:w="15" w:type="dxa"/>
          <w:right w:w="15" w:type="dxa"/>
        </w:tblCellMar>
        <w:tblLook w:val="04A0" w:firstRow="1" w:lastRow="0" w:firstColumn="1" w:lastColumn="0" w:noHBand="0" w:noVBand="1"/>
      </w:tblPr>
      <w:tblGrid>
        <w:gridCol w:w="2638"/>
        <w:gridCol w:w="323"/>
        <w:gridCol w:w="5269"/>
      </w:tblGrid>
      <w:tr w:rsidR="006109E2" w:rsidRPr="00474CA6" w14:paraId="0DE93C2E" w14:textId="77777777" w:rsidTr="00246EE5">
        <w:tc>
          <w:tcPr>
            <w:tcW w:w="0" w:type="auto"/>
            <w:shd w:val="clear" w:color="auto" w:fill="FFFFFF"/>
            <w:noWrap/>
            <w:tcMar>
              <w:top w:w="15" w:type="dxa"/>
              <w:left w:w="105" w:type="dxa"/>
              <w:bottom w:w="15" w:type="dxa"/>
              <w:right w:w="105" w:type="dxa"/>
            </w:tcMar>
            <w:hideMark/>
          </w:tcPr>
          <w:p w14:paraId="78D491D7" w14:textId="77777777" w:rsidR="006109E2" w:rsidRPr="00474CA6" w:rsidRDefault="006109E2" w:rsidP="0020559A">
            <w:pPr>
              <w:pStyle w:val="Paragraph"/>
              <w:rPr>
                <w:lang w:eastAsia="en-IN"/>
              </w:rPr>
            </w:pPr>
            <w:r w:rsidRPr="00474CA6">
              <w:rPr>
                <w:lang w:eastAsia="en-IN"/>
              </w:rPr>
              <w:t>Tensile Youngs modulus MPa</w:t>
            </w:r>
          </w:p>
        </w:tc>
        <w:tc>
          <w:tcPr>
            <w:tcW w:w="0" w:type="auto"/>
            <w:shd w:val="clear" w:color="auto" w:fill="FFFFFF"/>
            <w:noWrap/>
            <w:tcMar>
              <w:top w:w="15" w:type="dxa"/>
              <w:left w:w="105" w:type="dxa"/>
              <w:bottom w:w="15" w:type="dxa"/>
              <w:right w:w="105" w:type="dxa"/>
            </w:tcMar>
            <w:hideMark/>
          </w:tcPr>
          <w:p w14:paraId="0DEBCCF6" w14:textId="77777777" w:rsidR="006109E2" w:rsidRPr="00474CA6" w:rsidRDefault="006109E2" w:rsidP="0020559A">
            <w:pPr>
              <w:pStyle w:val="Paragraph"/>
              <w:rPr>
                <w:lang w:eastAsia="en-IN"/>
              </w:rPr>
            </w:pPr>
            <w:r w:rsidRPr="00474CA6">
              <w:rPr>
                <w:lang w:eastAsia="en-IN"/>
              </w:rPr>
              <w:t>=</w:t>
            </w:r>
          </w:p>
        </w:tc>
        <w:tc>
          <w:tcPr>
            <w:tcW w:w="0" w:type="auto"/>
            <w:shd w:val="clear" w:color="auto" w:fill="FFFFFF"/>
            <w:noWrap/>
            <w:tcMar>
              <w:top w:w="15" w:type="dxa"/>
              <w:left w:w="105" w:type="dxa"/>
              <w:bottom w:w="15" w:type="dxa"/>
              <w:right w:w="105" w:type="dxa"/>
            </w:tcMar>
            <w:hideMark/>
          </w:tcPr>
          <w:p w14:paraId="2A22A38E" w14:textId="77777777" w:rsidR="006109E2" w:rsidRPr="00474CA6" w:rsidRDefault="006109E2" w:rsidP="0020559A">
            <w:pPr>
              <w:pStyle w:val="Paragraph"/>
              <w:rPr>
                <w:lang w:eastAsia="en-IN"/>
              </w:rPr>
            </w:pPr>
            <w:r w:rsidRPr="00474CA6">
              <w:rPr>
                <w:lang w:eastAsia="en-IN"/>
              </w:rPr>
              <w:t>4840.0 + 143.3 Nozzle temp_200 + 13.3 Nozzle temp_210</w:t>
            </w:r>
            <w:r w:rsidRPr="00474CA6">
              <w:rPr>
                <w:lang w:eastAsia="en-IN"/>
              </w:rPr>
              <w:br/>
              <w:t>- 156.7 Nozzle temp_220 + 46.7 Printing speed_15</w:t>
            </w:r>
            <w:r w:rsidRPr="00474CA6">
              <w:rPr>
                <w:lang w:eastAsia="en-IN"/>
              </w:rPr>
              <w:br/>
              <w:t>- 46.7 Printing speed_20 - 0.0 Printing speed_25</w:t>
            </w:r>
            <w:r w:rsidRPr="00474CA6">
              <w:rPr>
                <w:lang w:eastAsia="en-IN"/>
              </w:rPr>
              <w:br/>
              <w:t>- 23.3 Bed Temp_60 + 23.3 Bed Temp_70 + 0.0 Bed Temp_80</w:t>
            </w:r>
          </w:p>
        </w:tc>
      </w:tr>
    </w:tbl>
    <w:p w14:paraId="47B67006" w14:textId="68CFBB81" w:rsidR="00670BBA" w:rsidRPr="008B02F5" w:rsidRDefault="006109E2" w:rsidP="0020559A">
      <w:pPr>
        <w:pStyle w:val="Heading2"/>
      </w:pPr>
      <w:r w:rsidRPr="008B02F5">
        <w:t xml:space="preserve">Contour plot </w:t>
      </w:r>
    </w:p>
    <w:p w14:paraId="3CF482AD" w14:textId="77777777" w:rsidR="00D77A9A" w:rsidRPr="00474CA6" w:rsidRDefault="00FD6E9F" w:rsidP="0020559A">
      <w:pPr>
        <w:pStyle w:val="Paragraph"/>
      </w:pPr>
      <w:r w:rsidRPr="00474CA6">
        <w:t xml:space="preserve">The contour plot </w:t>
      </w:r>
      <w:r w:rsidR="006E52A3" w:rsidRPr="00474CA6">
        <w:t xml:space="preserve">figure 6 shows the link between tensile elongation and the combined effects of nozzle temperature (200-220 °C) and bed temperature (60-80 °C) is shown using </w:t>
      </w:r>
      <w:r w:rsidR="00D77A9A" w:rsidRPr="00474CA6">
        <w:t>colour</w:t>
      </w:r>
      <w:r w:rsidR="006E52A3" w:rsidRPr="00474CA6">
        <w:t xml:space="preserve"> bands to illustrate elongation ranges</w:t>
      </w:r>
      <w:r w:rsidR="003809B8" w:rsidRPr="00474CA6">
        <w:t xml:space="preserve"> [30]</w:t>
      </w:r>
      <w:r w:rsidR="006E52A3" w:rsidRPr="00474CA6">
        <w:t xml:space="preserve">. The deep blue zones (≤ 0.2000) indicate excellent Strength conditions for lowering elongation, with lower nozzle temperatures (200 °C) and higher bed temperatures (75-80 °C). The </w:t>
      </w:r>
      <w:r w:rsidR="00D77A9A" w:rsidRPr="00474CA6">
        <w:t>colour</w:t>
      </w:r>
      <w:r w:rsidR="006E52A3" w:rsidRPr="00474CA6">
        <w:t xml:space="preserve"> changes from bright blue (0.2000-0.2050) to turquoise (0.2050-0.2100) to pale green (0.2100-0.2150), indicating a gradual rise in elongation. The dark green spots (&gt; 0.2150) exhibit the maximum elongation levels, focused around 220 °C nozzle temperature and lower bed temperatures (60-65 °C).</w:t>
      </w:r>
      <w:r w:rsidR="0033033C">
        <w:t xml:space="preserve"> </w:t>
      </w:r>
      <w:r w:rsidR="006E52A3" w:rsidRPr="00474CA6">
        <w:t xml:space="preserve">In general, the figure shows that the lowest tensile elongation (desired) is produced by cooler nozzle settings and somewhat higher bed temperatures, but the material </w:t>
      </w:r>
      <w:r w:rsidR="00D77A9A" w:rsidRPr="00474CA6">
        <w:t>behaviour</w:t>
      </w:r>
      <w:r w:rsidR="006E52A3" w:rsidRPr="00474CA6">
        <w:t xml:space="preserve"> shifts towards higher ductility when elongation is increased by hotter nozzle </w:t>
      </w:r>
      <w:r w:rsidR="00D77A9A" w:rsidRPr="00474CA6">
        <w:t>temperatures. The</w:t>
      </w:r>
      <w:r w:rsidR="006E52A3" w:rsidRPr="00474CA6">
        <w:t xml:space="preserve"> Tensile </w:t>
      </w:r>
      <w:r w:rsidR="00D77A9A" w:rsidRPr="00474CA6">
        <w:t>Youngs</w:t>
      </w:r>
      <w:r w:rsidR="006E52A3" w:rsidRPr="00474CA6">
        <w:t xml:space="preserve"> modulus</w:t>
      </w:r>
      <w:r w:rsidR="0033033C">
        <w:t>,</w:t>
      </w:r>
      <w:r w:rsidR="006E52A3" w:rsidRPr="00474CA6">
        <w:t xml:space="preserve">Higher values indicate greater performance. Figure 6's contour plot depicts how tensile Young's modulus (MPa) reacts to changes in nozzle temperature (200–220 °C) and bed temperature (60–80 °C). Mostly at mid-range bed temperatures (65–70 °C) and lower nozzle temperatures (about 200 °C), the dark green patches (&gt; 4980 </w:t>
      </w:r>
      <w:r w:rsidR="007F077B" w:rsidRPr="00474CA6">
        <w:t>MPa</w:t>
      </w:r>
      <w:r w:rsidR="006E52A3" w:rsidRPr="00474CA6">
        <w:t xml:space="preserve">) indicate the maximum stiffness. When the hues change to pale green (4800–4860 MPa) and lighter green (4860–4920 MPa), the modulus stays high but begins to slowly decrease, indicating moderately strong material </w:t>
      </w:r>
      <w:r w:rsidR="00D77A9A" w:rsidRPr="00474CA6">
        <w:t>behaviour</w:t>
      </w:r>
      <w:r w:rsidR="006E52A3" w:rsidRPr="00474CA6">
        <w:t>. Particularly at higher nozzle temperatures (215–220 °C), stiffness significantly decreases as one moves into the blue zones (4740–4620 MPa). The dark blue sections (&lt;4620 MPa) indicate the lowest tensile modulus and, thus, the least acceptable result.</w:t>
      </w:r>
      <w:r w:rsidR="00D77A9A" w:rsidRPr="00474CA6">
        <w:t xml:space="preserve"> Overall, the plot reveals that</w:t>
      </w:r>
      <w:r w:rsidR="00D77A9A" w:rsidRPr="00474CA6">
        <w:rPr>
          <w:rStyle w:val="apple-converted-space"/>
          <w:color w:val="000000"/>
        </w:rPr>
        <w:t> </w:t>
      </w:r>
      <w:r w:rsidR="00D77A9A" w:rsidRPr="00474CA6">
        <w:rPr>
          <w:rStyle w:val="Strong"/>
          <w:color w:val="000000"/>
        </w:rPr>
        <w:t>maintaining a lower nozzle temperature (200–210 °C) with moderate bed heating (65–75 °C)</w:t>
      </w:r>
      <w:r w:rsidR="00D77A9A" w:rsidRPr="00474CA6">
        <w:rPr>
          <w:rStyle w:val="apple-converted-space"/>
          <w:color w:val="000000"/>
        </w:rPr>
        <w:t> </w:t>
      </w:r>
      <w:r w:rsidR="00D77A9A" w:rsidRPr="00474CA6">
        <w:t>is optimal for maximizing tensile Young’s modulus, while excessive nozzle heat at 220 °C tends to soften the material and diminish its stiffness.</w:t>
      </w:r>
    </w:p>
    <w:p w14:paraId="0B46014A" w14:textId="52BCCE46" w:rsidR="00670BBA" w:rsidRDefault="006109E2" w:rsidP="0020559A">
      <w:pPr>
        <w:shd w:val="clear" w:color="auto" w:fill="FFFFFF"/>
        <w:jc w:val="center"/>
      </w:pPr>
      <w:r w:rsidRPr="00474CA6">
        <w:rPr>
          <w:noProof/>
        </w:rPr>
        <w:lastRenderedPageBreak/>
        <w:drawing>
          <wp:inline distT="0" distB="0" distL="0" distR="0" wp14:anchorId="327A2433" wp14:editId="52D54EE4">
            <wp:extent cx="2983229" cy="1988820"/>
            <wp:effectExtent l="0" t="0" r="8255" b="0"/>
            <wp:docPr id="1596653585" name="Picture 159665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707" cy="2032472"/>
                    </a:xfrm>
                    <a:prstGeom prst="rect">
                      <a:avLst/>
                    </a:prstGeom>
                    <a:noFill/>
                    <a:ln>
                      <a:noFill/>
                    </a:ln>
                  </pic:spPr>
                </pic:pic>
              </a:graphicData>
            </a:graphic>
          </wp:inline>
        </w:drawing>
      </w:r>
    </w:p>
    <w:p w14:paraId="5758F408" w14:textId="5E58D378" w:rsidR="0039324B" w:rsidRDefault="0039324B" w:rsidP="0039324B">
      <w:pPr>
        <w:pStyle w:val="FigureCaption"/>
      </w:pPr>
      <w:r>
        <w:t>(a)</w:t>
      </w:r>
    </w:p>
    <w:p w14:paraId="6FD92D81" w14:textId="77777777" w:rsidR="0039324B" w:rsidRDefault="0039324B" w:rsidP="0039324B">
      <w:pPr>
        <w:shd w:val="clear" w:color="auto" w:fill="FFFFFF"/>
        <w:jc w:val="center"/>
      </w:pPr>
      <w:r w:rsidRPr="00474CA6">
        <w:rPr>
          <w:noProof/>
        </w:rPr>
        <w:drawing>
          <wp:inline distT="0" distB="0" distL="0" distR="0" wp14:anchorId="796D1818" wp14:editId="694239D7">
            <wp:extent cx="2902974" cy="1935480"/>
            <wp:effectExtent l="0" t="0" r="0" b="7620"/>
            <wp:docPr id="717124978" name="Picture 71712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645" cy="1973264"/>
                    </a:xfrm>
                    <a:prstGeom prst="rect">
                      <a:avLst/>
                    </a:prstGeom>
                    <a:noFill/>
                    <a:ln>
                      <a:noFill/>
                    </a:ln>
                  </pic:spPr>
                </pic:pic>
              </a:graphicData>
            </a:graphic>
          </wp:inline>
        </w:drawing>
      </w:r>
    </w:p>
    <w:p w14:paraId="0647428B" w14:textId="3019FBAF" w:rsidR="0020559A" w:rsidRDefault="0020559A" w:rsidP="0039324B">
      <w:pPr>
        <w:pStyle w:val="FigureCaption"/>
      </w:pPr>
      <w:r>
        <w:t>(b)</w:t>
      </w:r>
    </w:p>
    <w:p w14:paraId="17AC3094" w14:textId="4915E371" w:rsidR="00456D5A" w:rsidRPr="00474CA6" w:rsidRDefault="00456D5A" w:rsidP="0020559A">
      <w:pPr>
        <w:pStyle w:val="FigureCaption"/>
      </w:pPr>
      <w:r w:rsidRPr="00474CA6">
        <w:t xml:space="preserve">Figure 6: </w:t>
      </w:r>
      <w:r w:rsidR="0020559A">
        <w:t xml:space="preserve">(a) (b) </w:t>
      </w:r>
      <w:r w:rsidRPr="00474CA6">
        <w:t>Contour plot for Tensile elongation and Youngs modulus</w:t>
      </w:r>
    </w:p>
    <w:p w14:paraId="43D05630" w14:textId="31278AEB" w:rsidR="00670BBA" w:rsidRPr="00456D5A" w:rsidRDefault="008D1138" w:rsidP="0020559A">
      <w:pPr>
        <w:pStyle w:val="Heading1"/>
      </w:pPr>
      <w:r w:rsidRPr="00456D5A">
        <w:t>Conclusion</w:t>
      </w:r>
    </w:p>
    <w:p w14:paraId="2A8740A9" w14:textId="77777777" w:rsidR="008D1138" w:rsidRPr="00456D5A" w:rsidRDefault="008D1138" w:rsidP="0020559A">
      <w:pPr>
        <w:pStyle w:val="Paragraph"/>
      </w:pPr>
      <w:r w:rsidRPr="00456D5A">
        <w:t>This study investigated</w:t>
      </w:r>
      <w:r w:rsidR="0033033C">
        <w:t xml:space="preserve"> </w:t>
      </w:r>
      <w:r w:rsidRPr="00456D5A">
        <w:t>the effect of nozzle temperature (200–220 °C), printing speed (15–25 mm/s), and bed temperature (60–80 °C) on the tensile Young’s modulus and tensile elongation of 95% polycarbonate and 5% graphene composite samples fabricated by FDM 3D printing using the Taguchi design of experiments. ANOVA results revealed that nozzle temperature is the most significant parameter, contributing 88.18% to the variation in tensile Young’s modulus and 87.63% to tensile elongation, followed by printing speed (8–9%) and bed temperature (≈2%). The experiments showed that the lowest tensile elongation value (20.00%)—the desired outcome for dimensional stability</w:t>
      </w:r>
      <w:r w:rsidR="005F0E6E">
        <w:t xml:space="preserve"> </w:t>
      </w:r>
      <w:r w:rsidRPr="00456D5A">
        <w:t>was achieved at 200 °C nozzle temperature, 15 mm/s printing speed, and 60 °C bed temperature (Level 1). The highest tensile Young’s modulus (5000 MPa)</w:t>
      </w:r>
      <w:r w:rsidR="00B16627">
        <w:t xml:space="preserve"> </w:t>
      </w:r>
      <w:r w:rsidRPr="00456D5A">
        <w:t>the target for maximum stiffness</w:t>
      </w:r>
      <w:r w:rsidR="00CD1C99">
        <w:t xml:space="preserve"> </w:t>
      </w:r>
      <w:r w:rsidRPr="00456D5A">
        <w:t>was also recorded under the same conditions.</w:t>
      </w:r>
      <w:r w:rsidR="0033033C">
        <w:t xml:space="preserve"> </w:t>
      </w:r>
      <w:r w:rsidRPr="00456D5A">
        <w:t>Conversely, at 220°C nozzle temperature, 20mm/s speed, and 60°C bed temperature (Level 8), the greatest elongation (21.74%) and the lowest modulus (4600MPa) were recorded, underscoring the detrimental impact of excessive heat. According to contour plots, a printing speed of 15 mm/s promotes greater structural integrity, while moderate nozzle temperatures (200–210 °C) and bed heating of 65–75 °C are ideal for preserving high stiffness and minimal elongation. Overall, this work shows that the key to maximizing mechanical performance is careful control of the nozzle temperature, which ensures minimal tensile elongation and high Young's modulus for better polycarbonate–graphene composite parts.</w:t>
      </w:r>
    </w:p>
    <w:p w14:paraId="21C86957" w14:textId="77777777" w:rsidR="008D1138" w:rsidRPr="00456D5A" w:rsidRDefault="00276CF5" w:rsidP="0020559A">
      <w:pPr>
        <w:pStyle w:val="Heading1"/>
      </w:pPr>
      <w:r w:rsidRPr="00456D5A">
        <w:t xml:space="preserve">References </w:t>
      </w:r>
    </w:p>
    <w:p w14:paraId="207DEF32" w14:textId="77777777" w:rsidR="0015662D" w:rsidRPr="00474CA6" w:rsidRDefault="0015662D" w:rsidP="0020559A">
      <w:pPr>
        <w:pStyle w:val="Reference"/>
      </w:pPr>
      <w:r w:rsidRPr="00474CA6">
        <w:t>Anand et al., (2024). A comprehensive analysis of small-scale building integrated photovoltaic system for residential buildings: Techno-economic benefits and greenhouse gas mitigation potential. Journal of Building Engineering, 82, 108232.</w:t>
      </w:r>
      <w:r w:rsidR="0033033C">
        <w:t xml:space="preserve"> </w:t>
      </w:r>
    </w:p>
    <w:p w14:paraId="1A4E1AAC" w14:textId="77777777" w:rsidR="00276CF5" w:rsidRPr="00474CA6" w:rsidRDefault="00276CF5" w:rsidP="0020559A">
      <w:pPr>
        <w:pStyle w:val="Reference"/>
        <w:rPr>
          <w:color w:val="222222"/>
          <w:shd w:val="clear" w:color="auto" w:fill="FFFFFF"/>
        </w:rPr>
      </w:pPr>
      <w:r w:rsidRPr="00474CA6">
        <w:rPr>
          <w:color w:val="222222"/>
          <w:shd w:val="clear" w:color="auto" w:fill="FFFFFF"/>
        </w:rPr>
        <w:lastRenderedPageBreak/>
        <w:t>Malek‐Mohammadi, H., Majzoobi, G. H., &amp; Payandehpeyman, J. (2019). Mechanical characterization of polycarbonate reinforced with nanoclay and graphene oxide.</w:t>
      </w:r>
      <w:r w:rsidRPr="00474CA6">
        <w:rPr>
          <w:rStyle w:val="apple-converted-space"/>
          <w:color w:val="222222"/>
          <w:shd w:val="clear" w:color="auto" w:fill="FFFFFF"/>
        </w:rPr>
        <w:t> </w:t>
      </w:r>
      <w:r w:rsidRPr="00474CA6">
        <w:rPr>
          <w:i/>
          <w:iCs/>
          <w:color w:val="222222"/>
        </w:rPr>
        <w:t>Polymer Composites</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40</w:t>
      </w:r>
      <w:r w:rsidRPr="00474CA6">
        <w:rPr>
          <w:color w:val="222222"/>
          <w:shd w:val="clear" w:color="auto" w:fill="FFFFFF"/>
        </w:rPr>
        <w:t>(10), 3947-3959.</w:t>
      </w:r>
    </w:p>
    <w:p w14:paraId="4161F33A" w14:textId="77777777" w:rsidR="0015662D" w:rsidRPr="00474CA6" w:rsidRDefault="0015662D" w:rsidP="0020559A">
      <w:pPr>
        <w:pStyle w:val="Reference"/>
      </w:pPr>
      <w:r w:rsidRPr="00474CA6">
        <w:t>Grosious et al., (2024, June). Utilizing 3D printing in marine industries: innovations for enhanced ship and boat production. In International Conference on Medical Imaging, Electronic Imaging, Information Technologies, and Sensors (MIEITS 2024) (Vol. 13188, pp. 132-143). SPIE.</w:t>
      </w:r>
    </w:p>
    <w:p w14:paraId="65BCE17E" w14:textId="77777777" w:rsidR="00276CF5" w:rsidRPr="00474CA6" w:rsidRDefault="00276CF5" w:rsidP="0020559A">
      <w:pPr>
        <w:pStyle w:val="Reference"/>
        <w:rPr>
          <w:color w:val="000000" w:themeColor="text1"/>
        </w:rPr>
      </w:pPr>
      <w:r w:rsidRPr="00474CA6">
        <w:rPr>
          <w:color w:val="222222"/>
          <w:shd w:val="clear" w:color="auto" w:fill="FFFFFF"/>
        </w:rPr>
        <w:t>Sabet, M. (2023). The impact of graphene oxide on the mechanical and thermal strength properties of polycarbonate.</w:t>
      </w:r>
      <w:r w:rsidRPr="00474CA6">
        <w:rPr>
          <w:rStyle w:val="apple-converted-space"/>
          <w:color w:val="222222"/>
          <w:shd w:val="clear" w:color="auto" w:fill="FFFFFF"/>
        </w:rPr>
        <w:t> </w:t>
      </w:r>
      <w:r w:rsidRPr="00474CA6">
        <w:rPr>
          <w:i/>
          <w:iCs/>
          <w:color w:val="222222"/>
        </w:rPr>
        <w:t>Journal of Elastomers &amp; Plastics</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55</w:t>
      </w:r>
      <w:r w:rsidRPr="00474CA6">
        <w:rPr>
          <w:color w:val="222222"/>
          <w:shd w:val="clear" w:color="auto" w:fill="FFFFFF"/>
        </w:rPr>
        <w:t>(4), 511-525.</w:t>
      </w:r>
    </w:p>
    <w:p w14:paraId="1A238E6B" w14:textId="77777777" w:rsidR="00276CF5" w:rsidRPr="00474CA6" w:rsidRDefault="00276CF5" w:rsidP="0020559A">
      <w:pPr>
        <w:pStyle w:val="Reference"/>
        <w:rPr>
          <w:color w:val="000000" w:themeColor="text1"/>
        </w:rPr>
      </w:pPr>
      <w:r w:rsidRPr="00474CA6">
        <w:rPr>
          <w:color w:val="222222"/>
          <w:shd w:val="clear" w:color="auto" w:fill="FFFFFF"/>
        </w:rPr>
        <w:t>Jazani, O. M., Arefazar, A., Saeb, M. R., &amp; Ghaemi, A. (2010). Evaluation of mechanical properties of polypropylene/polycarbonate/SEBS ternary polymer blends using Taguchi experimental analysis.</w:t>
      </w:r>
      <w:r w:rsidRPr="00474CA6">
        <w:rPr>
          <w:rStyle w:val="apple-converted-space"/>
          <w:color w:val="222222"/>
          <w:shd w:val="clear" w:color="auto" w:fill="FFFFFF"/>
        </w:rPr>
        <w:t> </w:t>
      </w:r>
      <w:r w:rsidRPr="00474CA6">
        <w:rPr>
          <w:i/>
          <w:iCs/>
          <w:color w:val="222222"/>
        </w:rPr>
        <w:t>Journal of Applied Polymer Science</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116</w:t>
      </w:r>
      <w:r w:rsidRPr="00474CA6">
        <w:rPr>
          <w:color w:val="222222"/>
          <w:shd w:val="clear" w:color="auto" w:fill="FFFFFF"/>
        </w:rPr>
        <w:t>(4), 2312-2319.</w:t>
      </w:r>
    </w:p>
    <w:p w14:paraId="611B6B12" w14:textId="77777777" w:rsidR="00276CF5" w:rsidRPr="00474CA6" w:rsidRDefault="00276CF5" w:rsidP="0020559A">
      <w:pPr>
        <w:pStyle w:val="Reference"/>
        <w:rPr>
          <w:color w:val="000000" w:themeColor="text1"/>
        </w:rPr>
      </w:pPr>
      <w:r w:rsidRPr="00474CA6">
        <w:rPr>
          <w:color w:val="222222"/>
          <w:shd w:val="clear" w:color="auto" w:fill="FFFFFF"/>
        </w:rPr>
        <w:t>Jadhav, V. D., Patil, A. J., &amp; Kandasubramanian, B. (2021). Polycarbonate nanocomposites for high impact applications.</w:t>
      </w:r>
      <w:r w:rsidRPr="00474CA6">
        <w:rPr>
          <w:rStyle w:val="apple-converted-space"/>
          <w:color w:val="222222"/>
          <w:shd w:val="clear" w:color="auto" w:fill="FFFFFF"/>
        </w:rPr>
        <w:t> </w:t>
      </w:r>
      <w:r w:rsidRPr="00474CA6">
        <w:rPr>
          <w:i/>
          <w:iCs/>
          <w:color w:val="222222"/>
        </w:rPr>
        <w:t>Handbook of consumer nanoproducts</w:t>
      </w:r>
      <w:r w:rsidRPr="00474CA6">
        <w:rPr>
          <w:color w:val="222222"/>
          <w:shd w:val="clear" w:color="auto" w:fill="FFFFFF"/>
        </w:rPr>
        <w:t>, 1-25.</w:t>
      </w:r>
    </w:p>
    <w:p w14:paraId="73E78753" w14:textId="77777777" w:rsidR="00276CF5" w:rsidRPr="00474CA6" w:rsidRDefault="00DB10A1" w:rsidP="0020559A">
      <w:pPr>
        <w:pStyle w:val="Reference"/>
        <w:rPr>
          <w:color w:val="000000" w:themeColor="text1"/>
        </w:rPr>
      </w:pPr>
      <w:r w:rsidRPr="00474CA6">
        <w:rPr>
          <w:color w:val="222222"/>
          <w:shd w:val="clear" w:color="auto" w:fill="FFFFFF"/>
        </w:rPr>
        <w:t>Dharmaraj, M. M., Chakraborty, B. C., &amp; Begum, S. (2022). The effect of graphene and nanoclay on properties of nitrile rubber/polyvinyl chloride blend with a potential approach in shock and vibration damping applications.</w:t>
      </w:r>
      <w:r w:rsidRPr="00474CA6">
        <w:rPr>
          <w:rStyle w:val="apple-converted-space"/>
          <w:color w:val="222222"/>
          <w:shd w:val="clear" w:color="auto" w:fill="FFFFFF"/>
        </w:rPr>
        <w:t> </w:t>
      </w:r>
      <w:r w:rsidRPr="00474CA6">
        <w:rPr>
          <w:i/>
          <w:iCs/>
          <w:color w:val="222222"/>
        </w:rPr>
        <w:t>Iranian Polymer Journal</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31</w:t>
      </w:r>
      <w:r w:rsidRPr="00474CA6">
        <w:rPr>
          <w:color w:val="222222"/>
          <w:shd w:val="clear" w:color="auto" w:fill="FFFFFF"/>
        </w:rPr>
        <w:t>(9), 1129-1145.</w:t>
      </w:r>
    </w:p>
    <w:p w14:paraId="143F69AD" w14:textId="77777777" w:rsidR="0015662D" w:rsidRPr="00474CA6" w:rsidRDefault="0015662D" w:rsidP="0020559A">
      <w:pPr>
        <w:pStyle w:val="Reference"/>
      </w:pPr>
      <w:r w:rsidRPr="00474CA6">
        <w:t>Grosious et al., (2024, June). Impact of additive manufacturing on sports safety prevention and performance enhancement: a review. In International Conference on Medical Imaging, Electronic Imaging, Information Technologies, and Sensors (MIEITS 2024) (Vol. 13188, pp. 46-56). SPIE.</w:t>
      </w:r>
    </w:p>
    <w:p w14:paraId="5FC5C253" w14:textId="77777777" w:rsidR="00DB10A1" w:rsidRPr="00474CA6" w:rsidRDefault="00DB10A1" w:rsidP="0020559A">
      <w:pPr>
        <w:pStyle w:val="Reference"/>
        <w:rPr>
          <w:color w:val="000000" w:themeColor="text1"/>
        </w:rPr>
      </w:pPr>
      <w:r w:rsidRPr="00474CA6">
        <w:rPr>
          <w:color w:val="222222"/>
          <w:shd w:val="clear" w:color="auto" w:fill="FFFFFF"/>
        </w:rPr>
        <w:t>Jang, K. S. (2020). Low-density polycarbonate composites with robust hollow glass microspheres by tailorable processing variables.</w:t>
      </w:r>
      <w:r w:rsidRPr="00474CA6">
        <w:rPr>
          <w:rStyle w:val="apple-converted-space"/>
          <w:color w:val="222222"/>
          <w:shd w:val="clear" w:color="auto" w:fill="FFFFFF"/>
        </w:rPr>
        <w:t> </w:t>
      </w:r>
      <w:r w:rsidRPr="00474CA6">
        <w:rPr>
          <w:i/>
          <w:iCs/>
          <w:color w:val="222222"/>
        </w:rPr>
        <w:t>Polymer Testing</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84</w:t>
      </w:r>
      <w:r w:rsidRPr="00474CA6">
        <w:rPr>
          <w:color w:val="222222"/>
          <w:shd w:val="clear" w:color="auto" w:fill="FFFFFF"/>
        </w:rPr>
        <w:t>, 106408.</w:t>
      </w:r>
    </w:p>
    <w:p w14:paraId="40BCD7FF" w14:textId="77777777" w:rsidR="00DB10A1" w:rsidRPr="00474CA6" w:rsidRDefault="00DB10A1" w:rsidP="0020559A">
      <w:pPr>
        <w:pStyle w:val="Reference"/>
        <w:rPr>
          <w:color w:val="000000" w:themeColor="text1"/>
        </w:rPr>
      </w:pPr>
      <w:r w:rsidRPr="00474CA6">
        <w:rPr>
          <w:color w:val="222222"/>
          <w:shd w:val="clear" w:color="auto" w:fill="FFFFFF"/>
        </w:rPr>
        <w:t>Chen, X., Lu, S., Sun, C., Song, Z., Kang, J., &amp; Cao, Y. (2021). Exploring impacts of hyper-branched polyester surface modification of graphene oxide on the mechanical performances of acrylonitrile-butadiene-styrene.</w:t>
      </w:r>
      <w:r w:rsidRPr="00474CA6">
        <w:rPr>
          <w:rStyle w:val="apple-converted-space"/>
          <w:color w:val="222222"/>
          <w:shd w:val="clear" w:color="auto" w:fill="FFFFFF"/>
        </w:rPr>
        <w:t> </w:t>
      </w:r>
      <w:r w:rsidRPr="00474CA6">
        <w:rPr>
          <w:i/>
          <w:iCs/>
          <w:color w:val="222222"/>
        </w:rPr>
        <w:t>Polymers</w:t>
      </w:r>
      <w:r w:rsidRPr="00474CA6">
        <w:rPr>
          <w:color w:val="222222"/>
          <w:shd w:val="clear" w:color="auto" w:fill="FFFFFF"/>
        </w:rPr>
        <w:t>,</w:t>
      </w:r>
      <w:r w:rsidRPr="00474CA6">
        <w:rPr>
          <w:rStyle w:val="apple-converted-space"/>
          <w:color w:val="222222"/>
          <w:shd w:val="clear" w:color="auto" w:fill="FFFFFF"/>
        </w:rPr>
        <w:t> </w:t>
      </w:r>
      <w:r w:rsidRPr="00474CA6">
        <w:rPr>
          <w:i/>
          <w:iCs/>
          <w:color w:val="222222"/>
        </w:rPr>
        <w:t>13</w:t>
      </w:r>
      <w:r w:rsidRPr="00474CA6">
        <w:rPr>
          <w:color w:val="222222"/>
          <w:shd w:val="clear" w:color="auto" w:fill="FFFFFF"/>
        </w:rPr>
        <w:t>(16), 2614.</w:t>
      </w:r>
    </w:p>
    <w:p w14:paraId="27B7366B" w14:textId="77777777" w:rsidR="0015662D" w:rsidRPr="00474CA6" w:rsidRDefault="0015662D" w:rsidP="0020559A">
      <w:pPr>
        <w:pStyle w:val="Reference"/>
      </w:pPr>
      <w:r w:rsidRPr="00474CA6">
        <w:t>Grosious et al., (2024, June). Advancements in automotive production: exploring the role of 3D printing and selective laser sintering. In International Conference on Medical Imaging, Electronic Imaging, Information Technologies, and Sensors (MIEITS 2024) (Vol. 13188, pp. 403-415). SPIE.</w:t>
      </w:r>
    </w:p>
    <w:p w14:paraId="3AAF661C" w14:textId="77777777" w:rsidR="0015662D" w:rsidRPr="00474CA6" w:rsidRDefault="0015662D" w:rsidP="0020559A">
      <w:pPr>
        <w:pStyle w:val="Reference"/>
      </w:pPr>
      <w:r w:rsidRPr="00474CA6">
        <w:t>Mariya Louis et al.,</w:t>
      </w:r>
      <w:r w:rsidR="0033033C">
        <w:t xml:space="preserve"> </w:t>
      </w:r>
      <w:r w:rsidRPr="00474CA6">
        <w:t>Multiresponse optimization and network-based prediction modelling for the WEDM of AM60B biomedical material. Proceedings of the Institution of Mechanical Engineers, Part C: Journal of Mechanical Engineering Science, 238(20), 10045-10066.</w:t>
      </w:r>
      <w:r w:rsidR="0033033C">
        <w:t xml:space="preserve"> </w:t>
      </w:r>
    </w:p>
    <w:p w14:paraId="75ED25B2" w14:textId="77777777" w:rsidR="0015662D" w:rsidRDefault="0015662D" w:rsidP="0020559A">
      <w:pPr>
        <w:pStyle w:val="Reference"/>
      </w:pPr>
      <w:r w:rsidRPr="00474CA6">
        <w:t>Kaushal et al., (2024). Fault prediction and awareness for power distribution in grid connected res using hybrid machine learning. Electric Power Components and Systems, 1-22.</w:t>
      </w:r>
    </w:p>
    <w:p w14:paraId="25CC2297" w14:textId="77777777" w:rsidR="009F010D" w:rsidRPr="0020559A" w:rsidRDefault="009F010D" w:rsidP="0020559A">
      <w:pPr>
        <w:pStyle w:val="Reference"/>
      </w:pPr>
      <w:r w:rsidRPr="0020559A">
        <w:t>V. Vijayan et al. CFD modeling and analysis of a two-phase vapor separator. Journal of Thermal Analysis and Calorimetry, 145(5), pp.2719-2726.</w:t>
      </w:r>
    </w:p>
    <w:p w14:paraId="2357B753" w14:textId="77777777" w:rsidR="009F010D" w:rsidRPr="0020559A" w:rsidRDefault="009F010D" w:rsidP="0020559A">
      <w:pPr>
        <w:pStyle w:val="Reference"/>
      </w:pPr>
      <w:r w:rsidRPr="0020559A">
        <w:t>S. Baskar 2022, July. Thermal management of solar thermoelectric power generation. In AIP conference proceedings (Vol. 2473, No. 1). AIP Publishing.</w:t>
      </w:r>
    </w:p>
    <w:p w14:paraId="7720B507" w14:textId="77777777" w:rsidR="009F010D" w:rsidRPr="0020559A" w:rsidRDefault="009F010D" w:rsidP="0020559A">
      <w:pPr>
        <w:pStyle w:val="Reference"/>
      </w:pPr>
      <w:r w:rsidRPr="0020559A">
        <w:t>Balaji, S., Bharathiraja, G., Kaliappan, S., Veeman, D., &amp; Mammo, W. D. (2021). Experimental investigation on mechanical properties of TiAlN thin films deposited by RF magnetron sputtering. Journal of Nanomaterials, 2021(1), 5943486.</w:t>
      </w:r>
    </w:p>
    <w:p w14:paraId="3CCDD17E" w14:textId="77777777" w:rsidR="009F010D" w:rsidRPr="0020559A" w:rsidRDefault="009F010D" w:rsidP="0020559A">
      <w:pPr>
        <w:pStyle w:val="Reference"/>
      </w:pPr>
      <w:r w:rsidRPr="0020559A">
        <w:t>Seeniappan and Neha Garg. Checking and supervisory system for calculation of industrial constraints using embedded system. 2023 4th International Conference on Smart Electronics and Communication (ICOSEC). IEEE, 2023.</w:t>
      </w:r>
    </w:p>
    <w:p w14:paraId="3EEAA3AB" w14:textId="77777777" w:rsidR="009F010D" w:rsidRPr="0020559A" w:rsidRDefault="009F010D" w:rsidP="0020559A">
      <w:pPr>
        <w:pStyle w:val="Reference"/>
      </w:pPr>
      <w:r w:rsidRPr="0020559A">
        <w:t>P. Sakthivel et al. Mechanical and thermal properties of a waste fly ash-bonded Al-10 Mg alloy composite improved by bioceramic silicon nanoparticles. Biomass Conversion and Biorefinery, pp.1-12.</w:t>
      </w:r>
    </w:p>
    <w:p w14:paraId="4A95A93E" w14:textId="77777777" w:rsidR="009F010D" w:rsidRPr="0020559A" w:rsidRDefault="009F010D" w:rsidP="0020559A">
      <w:pPr>
        <w:pStyle w:val="Reference"/>
      </w:pPr>
      <w:bookmarkStart w:id="0" w:name="_Hlk180844201"/>
      <w:r w:rsidRPr="0020559A">
        <w:t>A. Baraniraj et al. 2023. Silicon Carbide Particle Enriched Magnesium Alloy (AZ91) Composite: Physical, Microstructural and Mechanical Studies. Silicon, 15(15), pp.6367-6374.</w:t>
      </w:r>
    </w:p>
    <w:bookmarkEnd w:id="0"/>
    <w:p w14:paraId="6A8A8C5B" w14:textId="77777777" w:rsidR="009F010D" w:rsidRPr="0020559A" w:rsidRDefault="009F010D" w:rsidP="0020559A">
      <w:pPr>
        <w:pStyle w:val="Reference"/>
      </w:pPr>
      <w:r w:rsidRPr="0020559A">
        <w:t>C. Angalaparameswari et al. Effective Utilization of Bast Fiber in High Density Polyethylene Nanocomposite Enriched by Alumina Nanoparticle: Mechanical Performance Evaluation. Journal of The Institution of Engineers (India): Series D, pp.1-5.</w:t>
      </w:r>
    </w:p>
    <w:p w14:paraId="60378148" w14:textId="77777777" w:rsidR="009F010D" w:rsidRPr="0020559A" w:rsidRDefault="009F010D" w:rsidP="0020559A">
      <w:pPr>
        <w:pStyle w:val="Reference"/>
      </w:pPr>
      <w:r w:rsidRPr="0020559A">
        <w:t>M. Senthil Kumar. Influence of silicon carbide on tribological behaviour of AA2024/Al2O3/SiC/Gr hybrid metal matrix squeeze cast composite using Taguchi technique. Materials Research Express 6.12 (2020): 1265f9.</w:t>
      </w:r>
    </w:p>
    <w:p w14:paraId="4C679B85" w14:textId="77777777" w:rsidR="009F010D" w:rsidRPr="0020559A" w:rsidRDefault="009F010D" w:rsidP="0020559A">
      <w:pPr>
        <w:pStyle w:val="Reference"/>
      </w:pPr>
      <w:bookmarkStart w:id="1" w:name="_Hlk180844537"/>
      <w:r w:rsidRPr="0020559A">
        <w:t>C. Devanathan et al. 2024. Significance of Hemp Fiber on Mechanical and Thermal Performance of Polypropylene Nanocomposite Developed by Compression Mould Technique. Journal of The Institution of Engineers (India): Series D, pp.1-5.</w:t>
      </w:r>
    </w:p>
    <w:p w14:paraId="3DC61A87" w14:textId="77777777" w:rsidR="009F010D" w:rsidRPr="0020559A" w:rsidRDefault="009F010D" w:rsidP="0020559A">
      <w:pPr>
        <w:pStyle w:val="Reference"/>
      </w:pPr>
      <w:bookmarkStart w:id="2" w:name="_Hlk180845042"/>
      <w:bookmarkEnd w:id="1"/>
      <w:r w:rsidRPr="0020559A">
        <w:lastRenderedPageBreak/>
        <w:t xml:space="preserve">C. B. Priya et al. "Bio-degradable waste banana and neem fiber reinforced epoxy hybrid composites: characteristics study." Journal of Mechanical Science and Technology 38, no. 4 (2024): 1891-1896. </w:t>
      </w:r>
      <w:hyperlink r:id="rId13" w:history="1">
        <w:r w:rsidRPr="0020559A">
          <w:t>https://doi.org/10.1007/s12206-024-0322-7</w:t>
        </w:r>
      </w:hyperlink>
    </w:p>
    <w:bookmarkEnd w:id="2"/>
    <w:p w14:paraId="73F48561" w14:textId="77777777" w:rsidR="009F010D" w:rsidRPr="0020559A" w:rsidRDefault="009F010D" w:rsidP="0020559A">
      <w:pPr>
        <w:pStyle w:val="Reference"/>
      </w:pPr>
      <w:r w:rsidRPr="0020559A">
        <w:t xml:space="preserve">M. Aruna et al. "Alkali-Processed Flax Natural Made High-Density Polyethylene Waste Recycled Composites: Performance Evaluation." Journal of The Institution of Engineers (India): Series D (2024): 1-5. </w:t>
      </w:r>
      <w:hyperlink r:id="rId14" w:history="1">
        <w:r w:rsidRPr="0020559A">
          <w:t>https://doi.org/10.1007/s40033-024-00739-z</w:t>
        </w:r>
      </w:hyperlink>
    </w:p>
    <w:p w14:paraId="06ADE05D" w14:textId="77777777" w:rsidR="009F010D" w:rsidRPr="0020559A" w:rsidRDefault="009F010D" w:rsidP="0020559A">
      <w:pPr>
        <w:pStyle w:val="Reference"/>
      </w:pPr>
      <w:r w:rsidRPr="0020559A">
        <w:t>Khimsuriya, Yogeshkumar D., et al., Artificially roughened solar air heating technology–A comprehensive review. Applied Thermal Engineering 214 (2022): 118817.</w:t>
      </w:r>
    </w:p>
    <w:p w14:paraId="578508A8" w14:textId="77777777" w:rsidR="009F010D" w:rsidRPr="0020559A" w:rsidRDefault="009F010D" w:rsidP="0020559A">
      <w:pPr>
        <w:pStyle w:val="Reference"/>
      </w:pPr>
      <w:r w:rsidRPr="0020559A">
        <w:t>Kumar, M. Senthil, et al., Experimental investigations on mechanical and microstructural properties of Al2O3/SiC reinforced hybrid metal matrix composite. IOP Conference Series: Materials Science and Engineering. Vol. 402. No. 1. IOP Publishing, 2018.</w:t>
      </w:r>
    </w:p>
    <w:p w14:paraId="25A9E9B4" w14:textId="77777777" w:rsidR="009F010D" w:rsidRPr="0020559A" w:rsidRDefault="009F010D" w:rsidP="0020559A">
      <w:pPr>
        <w:pStyle w:val="Reference"/>
      </w:pPr>
      <w:r w:rsidRPr="0020559A">
        <w:t>Suman, Turpati, et al., IoT based Social Device Network with Cloud Computing Architecture. 2023 Second International Conference on Electronics and Renewable Systems (ICEARS). IEEE, 2023.</w:t>
      </w:r>
    </w:p>
    <w:p w14:paraId="02775B9C" w14:textId="77777777" w:rsidR="009F010D" w:rsidRPr="0020559A" w:rsidRDefault="009F010D" w:rsidP="0020559A">
      <w:pPr>
        <w:pStyle w:val="Reference"/>
      </w:pPr>
      <w:r w:rsidRPr="0020559A">
        <w:t>S. Kaliappan. Mechanical Assessment of Carbon–Luffa Hybrid Composites for Automotive Applications. No. 2023-01-5070. SAE Technical Paper, 2023.</w:t>
      </w:r>
    </w:p>
    <w:p w14:paraId="38023282" w14:textId="77777777" w:rsidR="009F010D" w:rsidRPr="0020559A" w:rsidRDefault="009F010D" w:rsidP="0020559A">
      <w:pPr>
        <w:pStyle w:val="Reference"/>
      </w:pPr>
      <w:r w:rsidRPr="0020559A">
        <w:t>Muralidaran, V. Manivel, et al., Grape stalk cellulose toughened plain weaved bamboo fiber-reinforced epoxy composite: load bearing and time-dependent behavior. Biomass Conversion and Biorefinery 14.13 (2024): 14317-14.</w:t>
      </w:r>
    </w:p>
    <w:p w14:paraId="47587FF8" w14:textId="77777777" w:rsidR="009F010D" w:rsidRPr="0020559A" w:rsidRDefault="009F010D" w:rsidP="0020559A">
      <w:pPr>
        <w:pStyle w:val="Reference"/>
      </w:pPr>
      <w:r w:rsidRPr="0020559A">
        <w:t xml:space="preserve">Pethuraj Manickaraj, and V. Sakthi Murugan. "Featuring with Nano Alumina Made Hybrid Epoxy/Carbon Fiber Nanocomposite: Performance Evaluation." Journal of The Institution of Engineers (India): Series D (2024): 1-5. </w:t>
      </w:r>
      <w:hyperlink r:id="rId15" w:history="1">
        <w:r w:rsidRPr="0020559A">
          <w:t>https://doi.org/10.1007/s40033-024-00754-0</w:t>
        </w:r>
      </w:hyperlink>
    </w:p>
    <w:p w14:paraId="2932164D" w14:textId="77777777" w:rsidR="009F010D" w:rsidRPr="0020559A" w:rsidRDefault="009F010D" w:rsidP="0020559A">
      <w:pPr>
        <w:pStyle w:val="Reference"/>
      </w:pPr>
      <w:r w:rsidRPr="0020559A">
        <w:t xml:space="preserve">De Poures, Melvin Victor et al. "Sodium Hydroxide Processed Natural Sisal Fiber Made Polypropylene Composite: Characteristics Evaluation." Journal of The Institution of Engineers (India): Series D (2024): 1-5. </w:t>
      </w:r>
      <w:hyperlink r:id="rId16" w:history="1">
        <w:r w:rsidRPr="0020559A">
          <w:t>https://doi.org/10.1007/s40033-024-00761-1</w:t>
        </w:r>
      </w:hyperlink>
    </w:p>
    <w:p w14:paraId="018E4D36" w14:textId="77777777" w:rsidR="009F010D" w:rsidRPr="0020559A" w:rsidRDefault="009F010D" w:rsidP="0020559A">
      <w:pPr>
        <w:pStyle w:val="Reference"/>
      </w:pPr>
      <w:r w:rsidRPr="0020559A">
        <w:t>Selvi, S., et al. Optimization of solar panel orientation for maximum energy efficiency. 2023 4th International Conference on Smart Electronics and Communication (ICOSEC). IEEE, 2023.</w:t>
      </w:r>
    </w:p>
    <w:p w14:paraId="4B34BDCC" w14:textId="77777777" w:rsidR="009F010D" w:rsidRPr="0020559A" w:rsidRDefault="009F010D" w:rsidP="0020559A">
      <w:pPr>
        <w:pStyle w:val="Reference"/>
      </w:pPr>
      <w:r w:rsidRPr="0020559A">
        <w:t>Sai, Samavedam Aditya, et al. Transfer learning based fault detection for suspension system using vibrational analysis and radar plots. Machines 11.8 (2023): 778.</w:t>
      </w:r>
    </w:p>
    <w:p w14:paraId="41622941" w14:textId="77777777" w:rsidR="009F010D" w:rsidRPr="0020559A" w:rsidRDefault="009F010D" w:rsidP="0020559A">
      <w:pPr>
        <w:pStyle w:val="Reference"/>
      </w:pPr>
      <w:r w:rsidRPr="0020559A">
        <w:t>P. Sakthivel et al. Synthesis and Thermal Adsorption Characteristics of Silver-Based Hybrid Nanocomposites for Automotive Friction Material Application. Adsorption Science &amp; Technology, 2023.</w:t>
      </w:r>
    </w:p>
    <w:p w14:paraId="6DD5885D" w14:textId="77777777" w:rsidR="009F010D" w:rsidRPr="0020559A" w:rsidRDefault="009F010D" w:rsidP="0020559A">
      <w:pPr>
        <w:pStyle w:val="Reference"/>
      </w:pPr>
      <w:r w:rsidRPr="0020559A">
        <w:t>Chennai Viswanathan, Prasshanth, et al., Deep learning for enhanced fault diagnosis of monoblock centrifugal pumps: Spectrogram-based analysis. Machines 11.9 (2023): 874.</w:t>
      </w:r>
    </w:p>
    <w:p w14:paraId="33DD4B40" w14:textId="77777777" w:rsidR="009F010D" w:rsidRPr="0020559A" w:rsidRDefault="009F010D" w:rsidP="0020559A">
      <w:pPr>
        <w:pStyle w:val="Reference"/>
      </w:pPr>
      <w:r w:rsidRPr="0020559A">
        <w:t>R. Anand, and S. Santhosh Kumar. Optimization of process parameters in TIG welding of AISI 4140 stainless steel using Taguchi technique. Materials today: proceedings 37 (2021): 1550-1553.</w:t>
      </w:r>
    </w:p>
    <w:p w14:paraId="4B9CACA4" w14:textId="77777777" w:rsidR="009F010D" w:rsidRPr="0020559A" w:rsidRDefault="009F010D" w:rsidP="0020559A">
      <w:pPr>
        <w:pStyle w:val="Reference"/>
      </w:pPr>
      <w:r w:rsidRPr="0020559A">
        <w:t>V. Vijayan et al. 2016. Performance Evaluation of Multipurpose Solar Heating System. Mechanics &amp; Mechanical Engineering, 20(4).</w:t>
      </w:r>
    </w:p>
    <w:p w14:paraId="5497F9FA" w14:textId="77777777" w:rsidR="009F010D" w:rsidRPr="0020559A" w:rsidRDefault="009F010D" w:rsidP="0020559A">
      <w:pPr>
        <w:pStyle w:val="Reference"/>
      </w:pPr>
      <w:r w:rsidRPr="0020559A">
        <w:t>I. J. Isaac Premkumar et al. Combustion analysis of biodiesel blends with different piston geometries. Journal of Thermal Analysis and Calorimetry, 142(4), pp.1457-1467.</w:t>
      </w:r>
    </w:p>
    <w:p w14:paraId="655DC2F6" w14:textId="77777777" w:rsidR="009F010D" w:rsidRPr="0020559A" w:rsidRDefault="009F010D" w:rsidP="0020559A">
      <w:pPr>
        <w:pStyle w:val="Reference"/>
      </w:pPr>
      <w:r w:rsidRPr="0020559A">
        <w:t>M. Vivekanandan et al. 2021. Experimental and CFD investigation of helical coil heat exchanger with flower baffle. Materials Today: Proceedings, 37, pp.2174-2182.</w:t>
      </w:r>
    </w:p>
    <w:p w14:paraId="590D3AB9" w14:textId="77777777" w:rsidR="009F010D" w:rsidRPr="0020559A" w:rsidRDefault="009F010D" w:rsidP="0020559A">
      <w:pPr>
        <w:pStyle w:val="Reference"/>
      </w:pPr>
      <w:r w:rsidRPr="0020559A">
        <w:t>M. V. Kumar et al. 2024. Development of Low-Density Polyethylene Nanocomposite with CNT Fibre Via Injection Moulding: Performance Study. Journal of The Institution of Engineers (India): Series D, pp.1-5.</w:t>
      </w:r>
    </w:p>
    <w:p w14:paraId="6B929F80" w14:textId="77777777" w:rsidR="009F010D" w:rsidRPr="0020559A" w:rsidRDefault="009F010D" w:rsidP="0020559A">
      <w:pPr>
        <w:pStyle w:val="Reference"/>
      </w:pPr>
      <w:r w:rsidRPr="0020559A">
        <w:t>P.  Chandramohan et al. Processing and Characteristics Evaluation of Polyester Resin Nanocomposite Synthesized with Natural Fiber. Journal of The Institution of Engineers (India): Series D, pp.1-5.</w:t>
      </w:r>
    </w:p>
    <w:p w14:paraId="72FDD899" w14:textId="77777777" w:rsidR="009F010D" w:rsidRPr="0020559A" w:rsidRDefault="009F010D" w:rsidP="0020559A">
      <w:pPr>
        <w:pStyle w:val="Reference"/>
      </w:pPr>
      <w:r w:rsidRPr="0020559A">
        <w:t>D. Dillikannan et al. 2024. An Approach of Nano-SiC-Filled Epoxy Nanocomposite Tensile and Flexural Strength Enriched by the Addition of Sisal Fiber. Journal of The Institution of Engineers (India): Series D, pp.1-5.</w:t>
      </w:r>
    </w:p>
    <w:p w14:paraId="0F6B6364" w14:textId="77777777" w:rsidR="009F010D" w:rsidRPr="0020559A" w:rsidRDefault="009F010D" w:rsidP="0020559A">
      <w:pPr>
        <w:pStyle w:val="Reference"/>
      </w:pPr>
      <w:r w:rsidRPr="0020559A">
        <w:t>L. Kamaraj et al. 2024. Fabrication and Behavior Study of Natural Fiber Utilized Low-Density Polyethylene Nanocomposite via Injection Mold. Journal of The Institution of Engineers (India): Series D, pp.1-5.</w:t>
      </w:r>
    </w:p>
    <w:p w14:paraId="25D0A5E8" w14:textId="77777777" w:rsidR="009F010D" w:rsidRPr="0020559A" w:rsidRDefault="009F010D" w:rsidP="0020559A">
      <w:pPr>
        <w:pStyle w:val="Reference"/>
      </w:pPr>
      <w:r w:rsidRPr="0020559A">
        <w:t>Paranthaman et al., Influence of SiC particles on mechanical and microstructural properties of modified interlock friction stir weld lap joint for automotive grade aluminium alloy. Silicon 14.4 (2022): 1617-1627.</w:t>
      </w:r>
    </w:p>
    <w:p w14:paraId="5079800F" w14:textId="77777777" w:rsidR="009F010D" w:rsidRPr="0020559A" w:rsidRDefault="009F010D" w:rsidP="0020559A">
      <w:pPr>
        <w:pStyle w:val="Reference"/>
      </w:pPr>
      <w:r w:rsidRPr="0020559A">
        <w:t>Sureshkumar, P., et al., Electrochemical corrosion and tribological behaviour of AA6063/Si3N4/Cu (NO3) 2 composite processed using single-pass ECAPA route with 120 die angle. Journal of Materials Research and Technology 16 (2022): 715-733.</w:t>
      </w:r>
    </w:p>
    <w:p w14:paraId="6032A3ED" w14:textId="77777777" w:rsidR="009F010D" w:rsidRPr="0020559A" w:rsidRDefault="009F010D" w:rsidP="0020559A">
      <w:pPr>
        <w:pStyle w:val="Reference"/>
      </w:pPr>
      <w:r w:rsidRPr="0020559A">
        <w:t>Vaishali, Kokila R., et al., Guided container selection for data streaming through neural learning in cloud. International Journal of System Assurance Engineering and Management (2021): 1-7.</w:t>
      </w:r>
    </w:p>
    <w:p w14:paraId="11C7AB32" w14:textId="77777777" w:rsidR="009F010D" w:rsidRPr="0020559A" w:rsidRDefault="009F010D" w:rsidP="0020559A">
      <w:pPr>
        <w:pStyle w:val="Reference"/>
      </w:pPr>
      <w:r w:rsidRPr="0020559A">
        <w:lastRenderedPageBreak/>
        <w:t>Yogeshwaran, S., et al., Experimental investigation on mechanical properties of epoxy/graphene/fish scale and fermented spinach hybrid bio composite by hand lay-up technique. Materials Today: Proceedings 37 (2021): 1578-1583.</w:t>
      </w:r>
    </w:p>
    <w:p w14:paraId="33FF4673" w14:textId="77777777" w:rsidR="009F010D" w:rsidRPr="0020559A" w:rsidRDefault="009F010D" w:rsidP="0020559A">
      <w:pPr>
        <w:pStyle w:val="Reference"/>
      </w:pPr>
      <w:r w:rsidRPr="0020559A">
        <w:t>Yogeshwaran, S., et al. Mechanical properties of leaf ashes reinforced aluminum alloy metal matrix composites. International Journal of Applied Engineering Research 10.13 (2015): 11048-11052.</w:t>
      </w:r>
    </w:p>
    <w:p w14:paraId="633E86D6" w14:textId="77777777" w:rsidR="009F010D" w:rsidRPr="0020559A" w:rsidRDefault="009F010D" w:rsidP="0020559A">
      <w:pPr>
        <w:pStyle w:val="Reference"/>
      </w:pPr>
      <w:r w:rsidRPr="0020559A">
        <w:t>M. Senthil Kumar, and Mukesh Chaudhari. Optimization of squeeze casting process parameters to investigate the mechanical properties of AA6061/Al2O3/SiC hybrid metal matrix composites by taguchi and anova approach. Advanced Engineering Optimization Through Intelligent Techniques: Select Proceedings of AEOTIT 2018. Singapore: Springer Singapore, 2019. 393-406</w:t>
      </w:r>
    </w:p>
    <w:p w14:paraId="70C7B082" w14:textId="77777777" w:rsidR="009F010D" w:rsidRPr="0020559A" w:rsidRDefault="009F010D" w:rsidP="0020559A">
      <w:pPr>
        <w:pStyle w:val="Reference"/>
      </w:pPr>
      <w:r w:rsidRPr="0020559A">
        <w:t>K. Logesh et al. "Performance investigation of silicon nitride (SiNx) layer doped with twin thin films of gallium and zinc oxide for solar cell." Optical and Quantum Electronics 56, no. 7 (2024): 1-13.</w:t>
      </w:r>
      <w:hyperlink r:id="rId17" w:history="1">
        <w:r w:rsidRPr="0020559A">
          <w:t>https://doi.org/10.1007/s11082-024-07100-4</w:t>
        </w:r>
      </w:hyperlink>
    </w:p>
    <w:p w14:paraId="37CB533A" w14:textId="77777777" w:rsidR="009F010D" w:rsidRPr="0020559A" w:rsidRDefault="009F010D" w:rsidP="0020559A">
      <w:pPr>
        <w:pStyle w:val="Reference"/>
      </w:pPr>
      <w:r w:rsidRPr="0020559A">
        <w:t>R. Karthik et al. "Characteristics performance evaluation of AZ91-fly ash composite developed by vacuum associated stir processing." International Journal of Cast Metals Research (2024): 1-8.</w:t>
      </w:r>
      <w:hyperlink r:id="rId18" w:history="1">
        <w:r w:rsidRPr="0020559A">
          <w:t>https://doi.org/10.1080/13640461.2024.2364129</w:t>
        </w:r>
      </w:hyperlink>
    </w:p>
    <w:p w14:paraId="0E44B669" w14:textId="77777777" w:rsidR="009F010D" w:rsidRPr="0020559A" w:rsidRDefault="009F010D" w:rsidP="0020559A">
      <w:pPr>
        <w:pStyle w:val="Reference"/>
      </w:pPr>
      <w:r w:rsidRPr="0020559A">
        <w:t>Kaliappan, S., and Akshay Rajput. Sentiment Analysis of News Headlines Based on Sentiment Lexicon and Deep Learning. 2023 4th International Conference on Smart Electronics and Communication (ICOSEC). IEEE, 2023.</w:t>
      </w:r>
    </w:p>
    <w:p w14:paraId="7D16818E" w14:textId="77777777" w:rsidR="009F010D" w:rsidRPr="0020559A" w:rsidRDefault="009F010D" w:rsidP="0020559A">
      <w:pPr>
        <w:pStyle w:val="Reference"/>
      </w:pPr>
      <w:r w:rsidRPr="0020559A">
        <w:t>Josphineleela, R., and Upendra Mohan Bhatt. Intelligent Virtual Laboratory Development and Implementation using the RASA Framework. 2023 7th International Conference on Computing Methodologies and Communication (ICCMC). IEEE, 2023.</w:t>
      </w:r>
    </w:p>
    <w:p w14:paraId="63751341" w14:textId="77777777" w:rsidR="009F010D" w:rsidRPr="00474CA6" w:rsidRDefault="009F010D" w:rsidP="0020559A">
      <w:pPr>
        <w:pStyle w:val="Reference"/>
        <w:numPr>
          <w:ilvl w:val="0"/>
          <w:numId w:val="0"/>
        </w:numPr>
        <w:ind w:left="426"/>
      </w:pPr>
    </w:p>
    <w:sectPr w:rsidR="009F010D" w:rsidRPr="00474CA6" w:rsidSect="0020559A">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D22CA"/>
    <w:multiLevelType w:val="hybridMultilevel"/>
    <w:tmpl w:val="59EC4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CB62F5E"/>
    <w:multiLevelType w:val="hybridMultilevel"/>
    <w:tmpl w:val="D1E03AEE"/>
    <w:lvl w:ilvl="0" w:tplc="1E40F9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E6C5172"/>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1279A6"/>
    <w:multiLevelType w:val="hybridMultilevel"/>
    <w:tmpl w:val="7B025D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F2B317A"/>
    <w:multiLevelType w:val="hybridMultilevel"/>
    <w:tmpl w:val="0CA8F0CA"/>
    <w:lvl w:ilvl="0" w:tplc="A6BACEF4">
      <w:start w:val="1"/>
      <w:numFmt w:val="decimal"/>
      <w:lvlText w:val="%1."/>
      <w:lvlJc w:val="left"/>
      <w:pPr>
        <w:ind w:left="720" w:hanging="360"/>
      </w:pPr>
      <w:rPr>
        <w:rFonts w:ascii="Times New Roman" w:hAnsi="Times New Roman" w:cs="Times New Roman" w:hint="default"/>
        <w:color w:val="000000" w:themeColor="text1"/>
        <w:sz w:val="2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5B479EE"/>
    <w:multiLevelType w:val="hybridMultilevel"/>
    <w:tmpl w:val="E0608094"/>
    <w:lvl w:ilvl="0" w:tplc="F9BE91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521B3B"/>
    <w:multiLevelType w:val="hybridMultilevel"/>
    <w:tmpl w:val="B802A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1"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08761616">
    <w:abstractNumId w:val="17"/>
  </w:num>
  <w:num w:numId="2" w16cid:durableId="1195118864">
    <w:abstractNumId w:val="1"/>
  </w:num>
  <w:num w:numId="3" w16cid:durableId="993682736">
    <w:abstractNumId w:val="8"/>
  </w:num>
  <w:num w:numId="4" w16cid:durableId="1514225576">
    <w:abstractNumId w:val="10"/>
  </w:num>
  <w:num w:numId="5" w16cid:durableId="724915264">
    <w:abstractNumId w:val="7"/>
  </w:num>
  <w:num w:numId="6" w16cid:durableId="1046879527">
    <w:abstractNumId w:val="12"/>
  </w:num>
  <w:num w:numId="7" w16cid:durableId="955209281">
    <w:abstractNumId w:val="15"/>
  </w:num>
  <w:num w:numId="8" w16cid:durableId="1997145258">
    <w:abstractNumId w:val="3"/>
  </w:num>
  <w:num w:numId="9" w16cid:durableId="1925844975">
    <w:abstractNumId w:val="23"/>
  </w:num>
  <w:num w:numId="10" w16cid:durableId="1623537524">
    <w:abstractNumId w:val="6"/>
  </w:num>
  <w:num w:numId="11" w16cid:durableId="333149680">
    <w:abstractNumId w:val="20"/>
  </w:num>
  <w:num w:numId="12" w16cid:durableId="1958750756">
    <w:abstractNumId w:val="14"/>
  </w:num>
  <w:num w:numId="13" w16cid:durableId="1466237890">
    <w:abstractNumId w:val="19"/>
  </w:num>
  <w:num w:numId="14" w16cid:durableId="846751398">
    <w:abstractNumId w:val="9"/>
  </w:num>
  <w:num w:numId="15" w16cid:durableId="982584711">
    <w:abstractNumId w:val="13"/>
  </w:num>
  <w:num w:numId="16" w16cid:durableId="247734440">
    <w:abstractNumId w:val="2"/>
  </w:num>
  <w:num w:numId="17" w16cid:durableId="1514879319">
    <w:abstractNumId w:val="22"/>
  </w:num>
  <w:num w:numId="18" w16cid:durableId="1383210328">
    <w:abstractNumId w:val="16"/>
  </w:num>
  <w:num w:numId="19" w16cid:durableId="1513061117">
    <w:abstractNumId w:val="21"/>
  </w:num>
  <w:num w:numId="20" w16cid:durableId="958226418">
    <w:abstractNumId w:val="18"/>
  </w:num>
  <w:num w:numId="21" w16cid:durableId="771170886">
    <w:abstractNumId w:val="11"/>
  </w:num>
  <w:num w:numId="22" w16cid:durableId="1939214429">
    <w:abstractNumId w:val="19"/>
    <w:lvlOverride w:ilvl="0">
      <w:startOverride w:val="1"/>
    </w:lvlOverride>
  </w:num>
  <w:num w:numId="23" w16cid:durableId="957906086">
    <w:abstractNumId w:val="19"/>
    <w:lvlOverride w:ilvl="0">
      <w:startOverride w:val="1"/>
    </w:lvlOverride>
  </w:num>
  <w:num w:numId="24" w16cid:durableId="1087652185">
    <w:abstractNumId w:val="19"/>
    <w:lvlOverride w:ilvl="0">
      <w:startOverride w:val="1"/>
    </w:lvlOverride>
  </w:num>
  <w:num w:numId="25" w16cid:durableId="1054889863">
    <w:abstractNumId w:val="20"/>
    <w:lvlOverride w:ilvl="0">
      <w:startOverride w:val="1"/>
    </w:lvlOverride>
  </w:num>
  <w:num w:numId="26" w16cid:durableId="1903178079">
    <w:abstractNumId w:val="20"/>
    <w:lvlOverride w:ilvl="0">
      <w:startOverride w:val="1"/>
    </w:lvlOverride>
  </w:num>
  <w:num w:numId="27" w16cid:durableId="874267395">
    <w:abstractNumId w:val="20"/>
    <w:lvlOverride w:ilvl="0">
      <w:startOverride w:val="1"/>
    </w:lvlOverride>
  </w:num>
  <w:num w:numId="28" w16cid:durableId="1368025285">
    <w:abstractNumId w:val="20"/>
    <w:lvlOverride w:ilvl="0">
      <w:startOverride w:val="1"/>
    </w:lvlOverride>
  </w:num>
  <w:num w:numId="29" w16cid:durableId="944078796">
    <w:abstractNumId w:val="20"/>
    <w:lvlOverride w:ilvl="0">
      <w:startOverride w:val="1"/>
    </w:lvlOverride>
  </w:num>
  <w:num w:numId="30" w16cid:durableId="1653829719">
    <w:abstractNumId w:val="4"/>
  </w:num>
  <w:num w:numId="31" w16cid:durableId="1775442011">
    <w:abstractNumId w:val="0"/>
  </w:num>
  <w:num w:numId="32" w16cid:durableId="7663858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5244"/>
    <w:rsid w:val="000743E6"/>
    <w:rsid w:val="000B6C59"/>
    <w:rsid w:val="0013241B"/>
    <w:rsid w:val="00143219"/>
    <w:rsid w:val="0015662D"/>
    <w:rsid w:val="001A29C5"/>
    <w:rsid w:val="001C2444"/>
    <w:rsid w:val="001F1316"/>
    <w:rsid w:val="001F2C8A"/>
    <w:rsid w:val="0020559A"/>
    <w:rsid w:val="00247297"/>
    <w:rsid w:val="00264215"/>
    <w:rsid w:val="00276CF5"/>
    <w:rsid w:val="002F0B03"/>
    <w:rsid w:val="0033033C"/>
    <w:rsid w:val="0034148B"/>
    <w:rsid w:val="003441E7"/>
    <w:rsid w:val="00371AFE"/>
    <w:rsid w:val="003809B8"/>
    <w:rsid w:val="00385244"/>
    <w:rsid w:val="0039324B"/>
    <w:rsid w:val="00394DE5"/>
    <w:rsid w:val="003B20FE"/>
    <w:rsid w:val="003B77F3"/>
    <w:rsid w:val="003C6361"/>
    <w:rsid w:val="004240BD"/>
    <w:rsid w:val="004317CA"/>
    <w:rsid w:val="0044446C"/>
    <w:rsid w:val="00456D5A"/>
    <w:rsid w:val="00465384"/>
    <w:rsid w:val="00474CA6"/>
    <w:rsid w:val="004777C8"/>
    <w:rsid w:val="00477F27"/>
    <w:rsid w:val="00516FA9"/>
    <w:rsid w:val="00543940"/>
    <w:rsid w:val="005870DB"/>
    <w:rsid w:val="005F0E6E"/>
    <w:rsid w:val="006109E2"/>
    <w:rsid w:val="00616C6D"/>
    <w:rsid w:val="00670BBA"/>
    <w:rsid w:val="006C09C3"/>
    <w:rsid w:val="006E52A3"/>
    <w:rsid w:val="006F24FE"/>
    <w:rsid w:val="007538E0"/>
    <w:rsid w:val="007915F6"/>
    <w:rsid w:val="007F077B"/>
    <w:rsid w:val="0081673A"/>
    <w:rsid w:val="00853F0D"/>
    <w:rsid w:val="008B02F5"/>
    <w:rsid w:val="008C539D"/>
    <w:rsid w:val="008D1138"/>
    <w:rsid w:val="0091244C"/>
    <w:rsid w:val="009131E5"/>
    <w:rsid w:val="00940F83"/>
    <w:rsid w:val="0094127E"/>
    <w:rsid w:val="00954A6B"/>
    <w:rsid w:val="009F010D"/>
    <w:rsid w:val="00A606AA"/>
    <w:rsid w:val="00AC6EA8"/>
    <w:rsid w:val="00B16627"/>
    <w:rsid w:val="00BB530B"/>
    <w:rsid w:val="00BF3F9C"/>
    <w:rsid w:val="00CC746A"/>
    <w:rsid w:val="00CD016A"/>
    <w:rsid w:val="00CD1C99"/>
    <w:rsid w:val="00CF7528"/>
    <w:rsid w:val="00D03EA0"/>
    <w:rsid w:val="00D74A3E"/>
    <w:rsid w:val="00D77A9A"/>
    <w:rsid w:val="00DB10A1"/>
    <w:rsid w:val="00E17BDE"/>
    <w:rsid w:val="00E53E39"/>
    <w:rsid w:val="00E73316"/>
    <w:rsid w:val="00EF4C0C"/>
    <w:rsid w:val="00F577A1"/>
    <w:rsid w:val="00FA0187"/>
    <w:rsid w:val="00FB256A"/>
    <w:rsid w:val="00FD6E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27A95"/>
  <w15:docId w15:val="{B7A06E53-255E-4706-ABC2-079FF609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559A"/>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20559A"/>
    <w:pPr>
      <w:keepNext/>
      <w:spacing w:before="240" w:after="240"/>
      <w:jc w:val="center"/>
      <w:outlineLvl w:val="0"/>
    </w:pPr>
    <w:rPr>
      <w:b/>
      <w:caps/>
    </w:rPr>
  </w:style>
  <w:style w:type="paragraph" w:styleId="Heading2">
    <w:name w:val="heading 2"/>
    <w:basedOn w:val="Normal"/>
    <w:next w:val="Paragraph"/>
    <w:link w:val="Heading2Char"/>
    <w:qFormat/>
    <w:rsid w:val="0020559A"/>
    <w:pPr>
      <w:keepNext/>
      <w:spacing w:before="240" w:after="240"/>
      <w:jc w:val="center"/>
      <w:outlineLvl w:val="1"/>
    </w:pPr>
    <w:rPr>
      <w:b/>
    </w:rPr>
  </w:style>
  <w:style w:type="paragraph" w:styleId="Heading3">
    <w:name w:val="heading 3"/>
    <w:basedOn w:val="Normal"/>
    <w:next w:val="Normal"/>
    <w:link w:val="Heading3Char"/>
    <w:qFormat/>
    <w:rsid w:val="0020559A"/>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2055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59A"/>
  </w:style>
  <w:style w:type="paragraph" w:customStyle="1" w:styleId="TableParagraph">
    <w:name w:val="Table Paragraph"/>
    <w:basedOn w:val="Normal"/>
    <w:uiPriority w:val="1"/>
    <w:qFormat/>
    <w:rsid w:val="000743E6"/>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1"/>
    <w:qFormat/>
    <w:rsid w:val="000743E6"/>
  </w:style>
  <w:style w:type="character" w:customStyle="1" w:styleId="BodyTextChar">
    <w:name w:val="Body Text Char"/>
    <w:basedOn w:val="DefaultParagraphFont"/>
    <w:link w:val="BodyText"/>
    <w:uiPriority w:val="1"/>
    <w:rsid w:val="000743E6"/>
    <w:rPr>
      <w:rFonts w:ascii="Times New Roman" w:eastAsia="Times New Roman" w:hAnsi="Times New Roman" w:cs="Times New Roman"/>
      <w:sz w:val="24"/>
      <w:szCs w:val="24"/>
    </w:rPr>
  </w:style>
  <w:style w:type="paragraph" w:styleId="ListParagraph">
    <w:name w:val="List Paragraph"/>
    <w:basedOn w:val="Normal"/>
    <w:uiPriority w:val="34"/>
    <w:rsid w:val="0020559A"/>
    <w:pPr>
      <w:ind w:left="720"/>
      <w:contextualSpacing/>
    </w:pPr>
  </w:style>
  <w:style w:type="character" w:styleId="Strong">
    <w:name w:val="Strong"/>
    <w:basedOn w:val="DefaultParagraphFont"/>
    <w:uiPriority w:val="22"/>
    <w:qFormat/>
    <w:rsid w:val="0020559A"/>
    <w:rPr>
      <w:b/>
      <w:bCs/>
    </w:rPr>
  </w:style>
  <w:style w:type="table" w:styleId="TableGrid">
    <w:name w:val="Table Grid"/>
    <w:basedOn w:val="TableNormal"/>
    <w:rsid w:val="0020559A"/>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559A"/>
    <w:pPr>
      <w:spacing w:before="100" w:beforeAutospacing="1" w:after="100" w:afterAutospacing="1"/>
    </w:pPr>
    <w:rPr>
      <w:szCs w:val="24"/>
      <w:lang w:val="en-GB" w:eastAsia="en-GB"/>
    </w:rPr>
  </w:style>
  <w:style w:type="character" w:customStyle="1" w:styleId="apple-converted-space">
    <w:name w:val="apple-converted-space"/>
    <w:basedOn w:val="DefaultParagraphFont"/>
    <w:rsid w:val="0013241B"/>
  </w:style>
  <w:style w:type="character" w:styleId="Hyperlink">
    <w:name w:val="Hyperlink"/>
    <w:rsid w:val="0020559A"/>
    <w:rPr>
      <w:color w:val="0000FF"/>
      <w:u w:val="single"/>
    </w:rPr>
  </w:style>
  <w:style w:type="paragraph" w:styleId="BalloonText">
    <w:name w:val="Balloon Text"/>
    <w:basedOn w:val="Normal"/>
    <w:link w:val="BalloonTextChar"/>
    <w:rsid w:val="0020559A"/>
    <w:rPr>
      <w:rFonts w:ascii="Tahoma" w:hAnsi="Tahoma" w:cs="Tahoma"/>
      <w:sz w:val="16"/>
      <w:szCs w:val="16"/>
    </w:rPr>
  </w:style>
  <w:style w:type="character" w:customStyle="1" w:styleId="BalloonTextChar">
    <w:name w:val="Balloon Text Char"/>
    <w:basedOn w:val="DefaultParagraphFont"/>
    <w:link w:val="BalloonText"/>
    <w:rsid w:val="0020559A"/>
    <w:rPr>
      <w:rFonts w:ascii="Tahoma" w:eastAsia="Times New Roman" w:hAnsi="Tahoma" w:cs="Tahoma"/>
      <w:sz w:val="16"/>
      <w:szCs w:val="16"/>
      <w:lang w:val="en-US"/>
    </w:rPr>
  </w:style>
  <w:style w:type="paragraph" w:customStyle="1" w:styleId="Reference">
    <w:name w:val="Reference"/>
    <w:basedOn w:val="Paragraph"/>
    <w:rsid w:val="0020559A"/>
    <w:pPr>
      <w:numPr>
        <w:numId w:val="7"/>
      </w:numPr>
      <w:ind w:left="426" w:hanging="426"/>
    </w:pPr>
  </w:style>
  <w:style w:type="character" w:customStyle="1" w:styleId="Heading3Char">
    <w:name w:val="Heading 3 Char"/>
    <w:basedOn w:val="DefaultParagraphFont"/>
    <w:link w:val="Heading3"/>
    <w:rsid w:val="00FB256A"/>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20559A"/>
    <w:rPr>
      <w:sz w:val="16"/>
    </w:rPr>
  </w:style>
  <w:style w:type="character" w:customStyle="1" w:styleId="FootnoteTextChar">
    <w:name w:val="Footnote Text Char"/>
    <w:basedOn w:val="DefaultParagraphFont"/>
    <w:link w:val="FootnoteText"/>
    <w:semiHidden/>
    <w:rsid w:val="00FB256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20559A"/>
    <w:pPr>
      <w:spacing w:before="1200"/>
      <w:jc w:val="center"/>
    </w:pPr>
    <w:rPr>
      <w:b/>
      <w:sz w:val="36"/>
    </w:rPr>
  </w:style>
  <w:style w:type="paragraph" w:customStyle="1" w:styleId="AuthorName">
    <w:name w:val="Author Name"/>
    <w:basedOn w:val="Normal"/>
    <w:next w:val="AuthorAffiliation"/>
    <w:rsid w:val="0020559A"/>
    <w:pPr>
      <w:spacing w:before="360" w:after="360"/>
      <w:jc w:val="center"/>
    </w:pPr>
    <w:rPr>
      <w:sz w:val="28"/>
    </w:rPr>
  </w:style>
  <w:style w:type="paragraph" w:customStyle="1" w:styleId="AuthorAffiliation">
    <w:name w:val="Author Affiliation"/>
    <w:basedOn w:val="Normal"/>
    <w:rsid w:val="0020559A"/>
    <w:pPr>
      <w:jc w:val="center"/>
    </w:pPr>
    <w:rPr>
      <w:i/>
      <w:sz w:val="20"/>
    </w:rPr>
  </w:style>
  <w:style w:type="paragraph" w:customStyle="1" w:styleId="Abstract">
    <w:name w:val="Abstract"/>
    <w:basedOn w:val="Normal"/>
    <w:next w:val="Heading1"/>
    <w:rsid w:val="0020559A"/>
    <w:pPr>
      <w:spacing w:before="360" w:after="360"/>
      <w:ind w:left="289" w:right="289"/>
      <w:jc w:val="both"/>
    </w:pPr>
    <w:rPr>
      <w:sz w:val="18"/>
    </w:rPr>
  </w:style>
  <w:style w:type="paragraph" w:customStyle="1" w:styleId="Paragraph">
    <w:name w:val="Paragraph"/>
    <w:basedOn w:val="Normal"/>
    <w:rsid w:val="0020559A"/>
    <w:pPr>
      <w:ind w:firstLine="284"/>
      <w:jc w:val="both"/>
    </w:pPr>
    <w:rPr>
      <w:sz w:val="20"/>
    </w:rPr>
  </w:style>
  <w:style w:type="character" w:styleId="FootnoteReference">
    <w:name w:val="footnote reference"/>
    <w:semiHidden/>
    <w:rsid w:val="0020559A"/>
    <w:rPr>
      <w:vertAlign w:val="superscript"/>
    </w:rPr>
  </w:style>
  <w:style w:type="paragraph" w:customStyle="1" w:styleId="FigureCaption">
    <w:name w:val="Figure Caption"/>
    <w:next w:val="Paragraph"/>
    <w:rsid w:val="0020559A"/>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20559A"/>
    <w:pPr>
      <w:keepNext/>
      <w:ind w:firstLine="0"/>
      <w:jc w:val="center"/>
    </w:pPr>
  </w:style>
  <w:style w:type="paragraph" w:customStyle="1" w:styleId="Equation">
    <w:name w:val="Equation"/>
    <w:basedOn w:val="Paragraph"/>
    <w:rsid w:val="0020559A"/>
    <w:pPr>
      <w:tabs>
        <w:tab w:val="center" w:pos="4320"/>
        <w:tab w:val="right" w:pos="9242"/>
      </w:tabs>
      <w:ind w:firstLine="0"/>
      <w:jc w:val="center"/>
    </w:pPr>
  </w:style>
  <w:style w:type="paragraph" w:customStyle="1" w:styleId="Paragraphbulleted">
    <w:name w:val="Paragraph (bulleted)"/>
    <w:basedOn w:val="Paragraph"/>
    <w:rsid w:val="0020559A"/>
    <w:pPr>
      <w:numPr>
        <w:numId w:val="21"/>
      </w:numPr>
      <w:ind w:left="641" w:hanging="357"/>
    </w:pPr>
  </w:style>
  <w:style w:type="paragraph" w:customStyle="1" w:styleId="AuthorEmail">
    <w:name w:val="Author Email"/>
    <w:basedOn w:val="Normal"/>
    <w:qFormat/>
    <w:rsid w:val="0020559A"/>
    <w:pPr>
      <w:jc w:val="center"/>
    </w:pPr>
    <w:rPr>
      <w:sz w:val="20"/>
    </w:rPr>
  </w:style>
  <w:style w:type="character" w:styleId="Emphasis">
    <w:name w:val="Emphasis"/>
    <w:basedOn w:val="DefaultParagraphFont"/>
    <w:uiPriority w:val="20"/>
    <w:qFormat/>
    <w:rsid w:val="0020559A"/>
    <w:rPr>
      <w:i/>
      <w:iCs/>
    </w:rPr>
  </w:style>
  <w:style w:type="paragraph" w:customStyle="1" w:styleId="TableCaption">
    <w:name w:val="Table Caption"/>
    <w:basedOn w:val="FigureCaption"/>
    <w:qFormat/>
    <w:rsid w:val="0020559A"/>
    <w:rPr>
      <w:szCs w:val="18"/>
    </w:rPr>
  </w:style>
  <w:style w:type="paragraph" w:customStyle="1" w:styleId="Paragraphnumbered">
    <w:name w:val="Paragraph (numbered)"/>
    <w:rsid w:val="0020559A"/>
    <w:pPr>
      <w:widowControl/>
      <w:numPr>
        <w:numId w:val="11"/>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20559A"/>
    <w:rPr>
      <w:color w:val="808080"/>
      <w:shd w:val="clear" w:color="auto" w:fill="E6E6E6"/>
    </w:rPr>
  </w:style>
  <w:style w:type="character" w:styleId="CommentReference">
    <w:name w:val="annotation reference"/>
    <w:basedOn w:val="DefaultParagraphFont"/>
    <w:semiHidden/>
    <w:unhideWhenUsed/>
    <w:rsid w:val="0020559A"/>
    <w:rPr>
      <w:sz w:val="16"/>
      <w:szCs w:val="16"/>
    </w:rPr>
  </w:style>
  <w:style w:type="paragraph" w:styleId="CommentText">
    <w:name w:val="annotation text"/>
    <w:basedOn w:val="Normal"/>
    <w:link w:val="CommentTextChar"/>
    <w:semiHidden/>
    <w:unhideWhenUsed/>
    <w:rsid w:val="0020559A"/>
    <w:rPr>
      <w:sz w:val="20"/>
    </w:rPr>
  </w:style>
  <w:style w:type="character" w:customStyle="1" w:styleId="CommentTextChar">
    <w:name w:val="Comment Text Char"/>
    <w:basedOn w:val="DefaultParagraphFont"/>
    <w:link w:val="CommentText"/>
    <w:semiHidden/>
    <w:rsid w:val="0020559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20559A"/>
    <w:rPr>
      <w:b/>
      <w:bCs/>
    </w:rPr>
  </w:style>
  <w:style w:type="character" w:customStyle="1" w:styleId="CommentSubjectChar">
    <w:name w:val="Comment Subject Char"/>
    <w:basedOn w:val="CommentTextChar"/>
    <w:link w:val="CommentSubject"/>
    <w:semiHidden/>
    <w:rsid w:val="0020559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685658">
      <w:bodyDiv w:val="1"/>
      <w:marLeft w:val="0"/>
      <w:marRight w:val="0"/>
      <w:marTop w:val="0"/>
      <w:marBottom w:val="0"/>
      <w:divBdr>
        <w:top w:val="none" w:sz="0" w:space="0" w:color="auto"/>
        <w:left w:val="none" w:sz="0" w:space="0" w:color="auto"/>
        <w:bottom w:val="none" w:sz="0" w:space="0" w:color="auto"/>
        <w:right w:val="none" w:sz="0" w:space="0" w:color="auto"/>
      </w:divBdr>
    </w:div>
    <w:div w:id="382412530">
      <w:bodyDiv w:val="1"/>
      <w:marLeft w:val="0"/>
      <w:marRight w:val="0"/>
      <w:marTop w:val="0"/>
      <w:marBottom w:val="0"/>
      <w:divBdr>
        <w:top w:val="none" w:sz="0" w:space="0" w:color="auto"/>
        <w:left w:val="none" w:sz="0" w:space="0" w:color="auto"/>
        <w:bottom w:val="none" w:sz="0" w:space="0" w:color="auto"/>
        <w:right w:val="none" w:sz="0" w:space="0" w:color="auto"/>
      </w:divBdr>
    </w:div>
    <w:div w:id="389698472">
      <w:bodyDiv w:val="1"/>
      <w:marLeft w:val="0"/>
      <w:marRight w:val="0"/>
      <w:marTop w:val="0"/>
      <w:marBottom w:val="0"/>
      <w:divBdr>
        <w:top w:val="none" w:sz="0" w:space="0" w:color="auto"/>
        <w:left w:val="none" w:sz="0" w:space="0" w:color="auto"/>
        <w:bottom w:val="none" w:sz="0" w:space="0" w:color="auto"/>
        <w:right w:val="none" w:sz="0" w:space="0" w:color="auto"/>
      </w:divBdr>
    </w:div>
    <w:div w:id="1308894474">
      <w:bodyDiv w:val="1"/>
      <w:marLeft w:val="0"/>
      <w:marRight w:val="0"/>
      <w:marTop w:val="0"/>
      <w:marBottom w:val="0"/>
      <w:divBdr>
        <w:top w:val="none" w:sz="0" w:space="0" w:color="auto"/>
        <w:left w:val="none" w:sz="0" w:space="0" w:color="auto"/>
        <w:bottom w:val="none" w:sz="0" w:space="0" w:color="auto"/>
        <w:right w:val="none" w:sz="0" w:space="0" w:color="auto"/>
      </w:divBdr>
      <w:divsChild>
        <w:div w:id="868642985">
          <w:marLeft w:val="0"/>
          <w:marRight w:val="0"/>
          <w:marTop w:val="0"/>
          <w:marBottom w:val="0"/>
          <w:divBdr>
            <w:top w:val="none" w:sz="0" w:space="0" w:color="auto"/>
            <w:left w:val="none" w:sz="0" w:space="0" w:color="auto"/>
            <w:bottom w:val="none" w:sz="0" w:space="0" w:color="auto"/>
            <w:right w:val="none" w:sz="0" w:space="0" w:color="auto"/>
          </w:divBdr>
          <w:divsChild>
            <w:div w:id="2034381338">
              <w:marLeft w:val="0"/>
              <w:marRight w:val="0"/>
              <w:marTop w:val="0"/>
              <w:marBottom w:val="0"/>
              <w:divBdr>
                <w:top w:val="none" w:sz="0" w:space="0" w:color="auto"/>
                <w:left w:val="none" w:sz="0" w:space="0" w:color="auto"/>
                <w:bottom w:val="none" w:sz="0" w:space="0" w:color="auto"/>
                <w:right w:val="none" w:sz="0" w:space="0" w:color="auto"/>
              </w:divBdr>
              <w:divsChild>
                <w:div w:id="279728957">
                  <w:marLeft w:val="0"/>
                  <w:marRight w:val="0"/>
                  <w:marTop w:val="0"/>
                  <w:marBottom w:val="0"/>
                  <w:divBdr>
                    <w:top w:val="none" w:sz="0" w:space="0" w:color="auto"/>
                    <w:left w:val="none" w:sz="0" w:space="0" w:color="auto"/>
                    <w:bottom w:val="none" w:sz="0" w:space="0" w:color="auto"/>
                    <w:right w:val="none" w:sz="0" w:space="0" w:color="auto"/>
                  </w:divBdr>
                  <w:divsChild>
                    <w:div w:id="1349677611">
                      <w:marLeft w:val="0"/>
                      <w:marRight w:val="0"/>
                      <w:marTop w:val="0"/>
                      <w:marBottom w:val="0"/>
                      <w:divBdr>
                        <w:top w:val="none" w:sz="0" w:space="0" w:color="auto"/>
                        <w:left w:val="none" w:sz="0" w:space="0" w:color="auto"/>
                        <w:bottom w:val="none" w:sz="0" w:space="0" w:color="auto"/>
                        <w:right w:val="none" w:sz="0" w:space="0" w:color="auto"/>
                      </w:divBdr>
                      <w:divsChild>
                        <w:div w:id="874193471">
                          <w:marLeft w:val="0"/>
                          <w:marRight w:val="0"/>
                          <w:marTop w:val="0"/>
                          <w:marBottom w:val="0"/>
                          <w:divBdr>
                            <w:top w:val="none" w:sz="0" w:space="0" w:color="auto"/>
                            <w:left w:val="none" w:sz="0" w:space="0" w:color="auto"/>
                            <w:bottom w:val="none" w:sz="0" w:space="0" w:color="auto"/>
                            <w:right w:val="none" w:sz="0" w:space="0" w:color="auto"/>
                          </w:divBdr>
                          <w:divsChild>
                            <w:div w:id="1110660540">
                              <w:marLeft w:val="0"/>
                              <w:marRight w:val="0"/>
                              <w:marTop w:val="0"/>
                              <w:marBottom w:val="0"/>
                              <w:divBdr>
                                <w:top w:val="none" w:sz="0" w:space="0" w:color="auto"/>
                                <w:left w:val="none" w:sz="0" w:space="0" w:color="auto"/>
                                <w:bottom w:val="none" w:sz="0" w:space="0" w:color="auto"/>
                                <w:right w:val="none" w:sz="0" w:space="0" w:color="auto"/>
                              </w:divBdr>
                              <w:divsChild>
                                <w:div w:id="37469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225116">
          <w:marLeft w:val="0"/>
          <w:marRight w:val="0"/>
          <w:marTop w:val="0"/>
          <w:marBottom w:val="0"/>
          <w:divBdr>
            <w:top w:val="none" w:sz="0" w:space="0" w:color="auto"/>
            <w:left w:val="none" w:sz="0" w:space="0" w:color="auto"/>
            <w:bottom w:val="none" w:sz="0" w:space="0" w:color="auto"/>
            <w:right w:val="none" w:sz="0" w:space="0" w:color="auto"/>
          </w:divBdr>
          <w:divsChild>
            <w:div w:id="893152772">
              <w:marLeft w:val="0"/>
              <w:marRight w:val="0"/>
              <w:marTop w:val="0"/>
              <w:marBottom w:val="0"/>
              <w:divBdr>
                <w:top w:val="none" w:sz="0" w:space="0" w:color="auto"/>
                <w:left w:val="none" w:sz="0" w:space="0" w:color="auto"/>
                <w:bottom w:val="none" w:sz="0" w:space="0" w:color="auto"/>
                <w:right w:val="none" w:sz="0" w:space="0" w:color="auto"/>
              </w:divBdr>
              <w:divsChild>
                <w:div w:id="325979705">
                  <w:marLeft w:val="0"/>
                  <w:marRight w:val="0"/>
                  <w:marTop w:val="0"/>
                  <w:marBottom w:val="0"/>
                  <w:divBdr>
                    <w:top w:val="none" w:sz="0" w:space="0" w:color="auto"/>
                    <w:left w:val="none" w:sz="0" w:space="0" w:color="auto"/>
                    <w:bottom w:val="none" w:sz="0" w:space="0" w:color="auto"/>
                    <w:right w:val="none" w:sz="0" w:space="0" w:color="auto"/>
                  </w:divBdr>
                  <w:divsChild>
                    <w:div w:id="641496526">
                      <w:marLeft w:val="0"/>
                      <w:marRight w:val="0"/>
                      <w:marTop w:val="0"/>
                      <w:marBottom w:val="0"/>
                      <w:divBdr>
                        <w:top w:val="none" w:sz="0" w:space="0" w:color="auto"/>
                        <w:left w:val="none" w:sz="0" w:space="0" w:color="auto"/>
                        <w:bottom w:val="none" w:sz="0" w:space="0" w:color="auto"/>
                        <w:right w:val="none" w:sz="0" w:space="0" w:color="auto"/>
                      </w:divBdr>
                      <w:divsChild>
                        <w:div w:id="1961914150">
                          <w:marLeft w:val="0"/>
                          <w:marRight w:val="0"/>
                          <w:marTop w:val="0"/>
                          <w:marBottom w:val="0"/>
                          <w:divBdr>
                            <w:top w:val="none" w:sz="0" w:space="0" w:color="auto"/>
                            <w:left w:val="none" w:sz="0" w:space="0" w:color="auto"/>
                            <w:bottom w:val="none" w:sz="0" w:space="0" w:color="auto"/>
                            <w:right w:val="none" w:sz="0" w:space="0" w:color="auto"/>
                          </w:divBdr>
                          <w:divsChild>
                            <w:div w:id="10343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3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doi.org/10.1007/s12206-024-0322-7" TargetMode="External"/><Relationship Id="rId18" Type="http://schemas.openxmlformats.org/officeDocument/2006/relationships/hyperlink" Target="https://doi.org/10.1080/13640461.2024.2364129"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yperlink" Target="https://doi.org/10.1007/s11082-024-07100-4" TargetMode="External"/><Relationship Id="rId2" Type="http://schemas.openxmlformats.org/officeDocument/2006/relationships/styles" Target="styles.xml"/><Relationship Id="rId16" Type="http://schemas.openxmlformats.org/officeDocument/2006/relationships/hyperlink" Target="https://doi.org/10.1007/s40033-024-00761-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hyperlink" Target="mailto:natrayanphd@gmail.com" TargetMode="External"/><Relationship Id="rId15" Type="http://schemas.openxmlformats.org/officeDocument/2006/relationships/hyperlink" Target="https://doi.org/10.1007/s40033-024-00754-0" TargetMode="External"/><Relationship Id="rId10" Type="http://schemas.openxmlformats.org/officeDocument/2006/relationships/image" Target="media/image5.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doi.org/10.1007/s40033-024-00739-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45</TotalTime>
  <Pages>13</Pages>
  <Words>5849</Words>
  <Characters>33342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45</cp:revision>
  <dcterms:created xsi:type="dcterms:W3CDTF">2025-08-02T08:09:00Z</dcterms:created>
  <dcterms:modified xsi:type="dcterms:W3CDTF">2025-09-14T23:34:00Z</dcterms:modified>
</cp:coreProperties>
</file>