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5BF1F" w14:textId="77A5EC2E" w:rsidR="00D14743" w:rsidRPr="00D14743" w:rsidRDefault="00D14743" w:rsidP="00A66ECD">
      <w:pPr>
        <w:pStyle w:val="PaperTitle"/>
      </w:pPr>
      <w:r w:rsidRPr="00D14743">
        <w:t xml:space="preserve">Bio-Inspired Innovation: Assessing Tensile and </w:t>
      </w:r>
      <w:r w:rsidRPr="00A66ECD">
        <w:t>Impact</w:t>
      </w:r>
      <w:r w:rsidRPr="00D14743">
        <w:t xml:space="preserve"> </w:t>
      </w:r>
      <w:r w:rsidR="00C62E61" w:rsidRPr="00D14743">
        <w:t>Behavio</w:t>
      </w:r>
      <w:r w:rsidR="00C62E61">
        <w:t>r</w:t>
      </w:r>
      <w:r w:rsidRPr="00D14743">
        <w:t xml:space="preserve"> of Fish Scale Hybrid Composites Through Multiscale Analysis</w:t>
      </w:r>
    </w:p>
    <w:p w14:paraId="148CC0D3" w14:textId="426009D3" w:rsidR="002D26B5" w:rsidRPr="009D28CC" w:rsidRDefault="002D26B5" w:rsidP="002D26B5">
      <w:pPr>
        <w:pStyle w:val="AuthorName"/>
        <w:rPr>
          <w:sz w:val="20"/>
          <w:lang w:val="en-GB" w:eastAsia="en-GB"/>
        </w:rPr>
      </w:pPr>
      <w:r>
        <w:t xml:space="preserve"> </w:t>
      </w:r>
      <w:r w:rsidRPr="009D28CC">
        <w:t>Shafana Asiya Asan Mohamed</w:t>
      </w:r>
      <w:r w:rsidRPr="009D28CC">
        <w:rPr>
          <w:vertAlign w:val="superscript"/>
        </w:rPr>
        <w:t>1</w:t>
      </w:r>
      <w:r w:rsidRPr="009D28CC">
        <w:t>, Raj Kumar Gnanasekaran</w:t>
      </w:r>
      <w:r w:rsidRPr="009D28CC">
        <w:rPr>
          <w:vertAlign w:val="superscript"/>
        </w:rPr>
        <w:t>1</w:t>
      </w:r>
      <w:r w:rsidRPr="009D28CC">
        <w:t xml:space="preserve">, </w:t>
      </w:r>
      <w:r w:rsidRPr="00A25A64">
        <w:t>Maheswari Krishnamoorthy</w:t>
      </w:r>
      <w:r w:rsidRPr="009D28CC">
        <w:rPr>
          <w:vertAlign w:val="superscript"/>
        </w:rPr>
        <w:t>2</w:t>
      </w:r>
      <w:r w:rsidRPr="009D28CC">
        <w:t>, Balaji Ganesan</w:t>
      </w:r>
      <w:r w:rsidRPr="009D28CC">
        <w:rPr>
          <w:vertAlign w:val="superscript"/>
        </w:rPr>
        <w:t>3</w:t>
      </w:r>
      <w:r w:rsidRPr="009D28CC">
        <w:t xml:space="preserve">, </w:t>
      </w:r>
      <w:r w:rsidRPr="00CB3AB8">
        <w:t>Subhav Singh</w:t>
      </w:r>
      <w:r>
        <w:rPr>
          <w:vertAlign w:val="superscript"/>
        </w:rPr>
        <w:t>4</w:t>
      </w:r>
      <w:r w:rsidRPr="00CB3AB8">
        <w:rPr>
          <w:vertAlign w:val="superscript"/>
        </w:rPr>
        <w:t>,</w:t>
      </w:r>
      <w:r>
        <w:rPr>
          <w:vertAlign w:val="superscript"/>
        </w:rPr>
        <w:t>5,6</w:t>
      </w:r>
      <w:r w:rsidRPr="00CB3AB8">
        <w:t>, Deekshant Varshney</w:t>
      </w:r>
      <w:r>
        <w:rPr>
          <w:vertAlign w:val="superscript"/>
        </w:rPr>
        <w:t>7</w:t>
      </w:r>
      <w:r w:rsidRPr="00CB3AB8">
        <w:rPr>
          <w:vertAlign w:val="superscript"/>
        </w:rPr>
        <w:t>,</w:t>
      </w:r>
      <w:r>
        <w:rPr>
          <w:vertAlign w:val="superscript"/>
        </w:rPr>
        <w:t>8</w:t>
      </w:r>
      <w:r w:rsidRPr="00CB3AB8">
        <w:t xml:space="preserve">, </w:t>
      </w:r>
      <w:r w:rsidRPr="009D28CC">
        <w:t>Vijayanandh Raja</w:t>
      </w:r>
      <w:r w:rsidRPr="009D28CC">
        <w:rPr>
          <w:vertAlign w:val="superscript"/>
        </w:rPr>
        <w:t>1, a)</w:t>
      </w:r>
    </w:p>
    <w:p w14:paraId="76CE0A7B" w14:textId="77777777" w:rsidR="002D26B5" w:rsidRPr="009D28CC" w:rsidRDefault="002D26B5" w:rsidP="002D26B5">
      <w:pPr>
        <w:pStyle w:val="AuthorAffiliation"/>
      </w:pPr>
      <w:r w:rsidRPr="009D28CC">
        <w:rPr>
          <w:i w:val="0"/>
          <w:iCs/>
          <w:vertAlign w:val="superscript"/>
        </w:rPr>
        <w:t>1</w:t>
      </w:r>
      <w:r w:rsidRPr="009D28CC">
        <w:t xml:space="preserve">Department of Aeronautical Engineering, Kumaraguru College of Technology, Coimbatore-641049, Tamil Nadu, India </w:t>
      </w:r>
    </w:p>
    <w:p w14:paraId="59751ADA" w14:textId="77777777" w:rsidR="002D26B5" w:rsidRPr="009D28CC" w:rsidRDefault="002D26B5" w:rsidP="002D26B5">
      <w:pPr>
        <w:pStyle w:val="AuthorAffiliation"/>
      </w:pPr>
      <w:r w:rsidRPr="009D28CC">
        <w:rPr>
          <w:i w:val="0"/>
          <w:iCs/>
          <w:vertAlign w:val="superscript"/>
        </w:rPr>
        <w:t>2</w:t>
      </w:r>
      <w:r w:rsidRPr="009D28CC">
        <w:t>Department of Mathematics, Kumaraguru College of Technology, Coimbatore-641049, Tamil Nadu, India</w:t>
      </w:r>
    </w:p>
    <w:p w14:paraId="7C93F4EF" w14:textId="77777777" w:rsidR="002D26B5" w:rsidRPr="009D28CC" w:rsidRDefault="002D26B5" w:rsidP="002D26B5">
      <w:pPr>
        <w:pStyle w:val="AuthorAffiliation"/>
      </w:pPr>
      <w:r w:rsidRPr="009D28CC">
        <w:rPr>
          <w:i w:val="0"/>
          <w:iCs/>
          <w:vertAlign w:val="superscript"/>
        </w:rPr>
        <w:t>3</w:t>
      </w:r>
      <w:r w:rsidRPr="009D28CC">
        <w:t xml:space="preserve">Department of Aerospace Engineering, Hindustan Institute of Technology and Science, </w:t>
      </w:r>
      <w:r w:rsidRPr="00CB3AB8">
        <w:t>Chennai</w:t>
      </w:r>
      <w:r>
        <w:t>-</w:t>
      </w:r>
      <w:r w:rsidRPr="00CB3AB8">
        <w:t>603103, Tamil Nadu, India</w:t>
      </w:r>
    </w:p>
    <w:p w14:paraId="53286990" w14:textId="77777777" w:rsidR="002D26B5" w:rsidRPr="00405211" w:rsidRDefault="002D26B5" w:rsidP="002D26B5">
      <w:pPr>
        <w:pStyle w:val="AuthorAffiliation"/>
      </w:pPr>
      <w:r>
        <w:rPr>
          <w:vertAlign w:val="superscript"/>
        </w:rPr>
        <w:t>4</w:t>
      </w:r>
      <w:r w:rsidRPr="00405211">
        <w:t>Centre for Promotion of Research, Graphic Era (Deemed to be University), Uttarakhand, Dehradun, India</w:t>
      </w:r>
    </w:p>
    <w:p w14:paraId="50669300" w14:textId="77777777" w:rsidR="002D26B5" w:rsidRPr="00405211" w:rsidRDefault="002D26B5" w:rsidP="002D26B5">
      <w:pPr>
        <w:pStyle w:val="AuthorAffiliation"/>
      </w:pPr>
      <w:r>
        <w:rPr>
          <w:vertAlign w:val="superscript"/>
        </w:rPr>
        <w:t>5</w:t>
      </w:r>
      <w:r w:rsidRPr="00405211">
        <w:t>Division of research and development, Lovely Professional University, Phagwara, Punjab, India</w:t>
      </w:r>
    </w:p>
    <w:p w14:paraId="0A22511A" w14:textId="77777777" w:rsidR="002D26B5" w:rsidRPr="00405211" w:rsidRDefault="002D26B5" w:rsidP="002D26B5">
      <w:pPr>
        <w:pStyle w:val="AuthorAffiliation"/>
      </w:pPr>
      <w:r>
        <w:rPr>
          <w:vertAlign w:val="superscript"/>
        </w:rPr>
        <w:t>6</w:t>
      </w:r>
      <w:r w:rsidRPr="00405211">
        <w:t>Chitkara Centre for Research and Development, Chitkara University, Himachal Pradesh-174103, India</w:t>
      </w:r>
    </w:p>
    <w:p w14:paraId="618E0DB6" w14:textId="77777777" w:rsidR="002D26B5" w:rsidRPr="00405211" w:rsidRDefault="002D26B5" w:rsidP="002D26B5">
      <w:pPr>
        <w:pStyle w:val="AuthorAffiliation"/>
      </w:pPr>
      <w:r>
        <w:rPr>
          <w:vertAlign w:val="superscript"/>
        </w:rPr>
        <w:t>7</w:t>
      </w:r>
      <w:r w:rsidRPr="00405211">
        <w:t>Division of Research &amp; innovation, Uttaranchal University, Dehradun, Uttarakhand, India</w:t>
      </w:r>
    </w:p>
    <w:p w14:paraId="21B0F2F5" w14:textId="77777777" w:rsidR="002D26B5" w:rsidRDefault="002D26B5" w:rsidP="002D26B5">
      <w:pPr>
        <w:pStyle w:val="AuthorAffiliation"/>
      </w:pPr>
      <w:r>
        <w:rPr>
          <w:vertAlign w:val="superscript"/>
        </w:rPr>
        <w:t>8</w:t>
      </w:r>
      <w:r w:rsidRPr="00405211">
        <w:t>Centre of Research Impact and Outcome, Chitkara University, Rajpura-140417, Punjab, India</w:t>
      </w:r>
    </w:p>
    <w:p w14:paraId="1C6573CD" w14:textId="0CF297E9" w:rsidR="002D26B5" w:rsidRPr="009D28CC" w:rsidRDefault="002D26B5" w:rsidP="00A66ECD">
      <w:pPr>
        <w:pStyle w:val="AuthorEmail"/>
      </w:pPr>
      <w:r w:rsidRPr="009D28CC">
        <w:t xml:space="preserve">Corresponding author: </w:t>
      </w:r>
      <w:r w:rsidR="00A66ECD" w:rsidRPr="009D28CC">
        <w:rPr>
          <w:szCs w:val="28"/>
          <w:vertAlign w:val="superscript"/>
        </w:rPr>
        <w:t>a)</w:t>
      </w:r>
      <w:hyperlink r:id="rId8" w:history="1">
        <w:r w:rsidR="00A66ECD" w:rsidRPr="00C82BA1">
          <w:rPr>
            <w:rStyle w:val="Hyperlink"/>
          </w:rPr>
          <w:t>vijayanandh.raja@gmail.com</w:t>
        </w:r>
      </w:hyperlink>
      <w:r w:rsidR="00A66ECD">
        <w:t xml:space="preserve"> </w:t>
      </w:r>
    </w:p>
    <w:p w14:paraId="7251DA67" w14:textId="6457FA7E" w:rsidR="00C46B3A" w:rsidRPr="009D28CC" w:rsidRDefault="00712D37" w:rsidP="00C46B3A">
      <w:pPr>
        <w:pStyle w:val="Abstract0"/>
      </w:pPr>
      <w:r w:rsidRPr="009D28CC">
        <w:rPr>
          <w:b/>
          <w:bCs/>
          <w:szCs w:val="18"/>
        </w:rPr>
        <w:t>Abstract</w:t>
      </w:r>
      <w:r w:rsidR="00D66FCC" w:rsidRPr="009D28CC">
        <w:rPr>
          <w:b/>
          <w:bCs/>
          <w:i/>
          <w:szCs w:val="18"/>
        </w:rPr>
        <w:t>.</w:t>
      </w:r>
      <w:r w:rsidRPr="009D28CC">
        <w:rPr>
          <w:b/>
          <w:bCs/>
        </w:rPr>
        <w:t xml:space="preserve"> </w:t>
      </w:r>
      <w:r w:rsidR="00C46B3A" w:rsidRPr="009D28CC">
        <w:t xml:space="preserve">This study investigates the structural performance of a novel hybrid composite composed of 20% fish scale powder, 20% glass fiber, and 60% epoxy resin. Motivated by the growing demand for sustainable and eco-friendly materials, the research explores the potential of fish scale-reinforced composites in structural applications. Both experimental and computational assessments </w:t>
      </w:r>
      <w:r w:rsidR="004237BD">
        <w:t>a</w:t>
      </w:r>
      <w:r w:rsidR="00C46B3A" w:rsidRPr="009D28CC">
        <w:t>re conducted to evaluate tensile strength, stiffness, and energy absorption using standard testing equipment and ANSYS simulation tools. Results from experimental testing and numerical simulations confirm the composite’s practical viability. The synergy between fish scale powder and glass fiber enhances the mechanical properties of the hybrid composite, yielding notable improvements in tensile strength and impact resistance. This work highlights the promise of utilizing bio-waste materials as functional reinforcements in advanced composites, paving the way for their integration into lightweight and sustainable structural designs.</w:t>
      </w:r>
    </w:p>
    <w:p w14:paraId="1F20A8B1" w14:textId="347DB7EB" w:rsidR="00A82D46" w:rsidRPr="009D28CC" w:rsidRDefault="008B73F5" w:rsidP="00B47DC0">
      <w:pPr>
        <w:pStyle w:val="Heading1"/>
      </w:pPr>
      <w:r w:rsidRPr="009D28CC">
        <w:t>INTRODUCTION</w:t>
      </w:r>
    </w:p>
    <w:p w14:paraId="40CCBF95" w14:textId="4BC1F403" w:rsidR="00B47DC0" w:rsidRPr="009D28CC" w:rsidRDefault="009E0D6B" w:rsidP="00D52697">
      <w:pPr>
        <w:pStyle w:val="paragraph0"/>
        <w:spacing w:line="240" w:lineRule="auto"/>
        <w:ind w:right="0" w:firstLine="288"/>
      </w:pPr>
      <w:r w:rsidRPr="009D28CC">
        <w:t>Research on composite materials continues to develop intensively because they combine excellent mechanical capabilities alongside high versatility. Hybrid composites comprised of multiple reinforcement materials embedded in polymers achieve exceptional performance through the combination of various materials benefits. The use of bio-based materials such as fibers and powders from natural sources has arisen as alternative sustainable reinforcements to replace synthetic materials while helping protect both the environment and waste resources. The interest in fish scale-derived materials continues to rise because of their distinctive hybrid composition along with exceptional structural features. The main components in fish scales comprise collagen and hydroxyapatite thus producing a material with strong resistance against damage that shows potential for usage in composites.</w:t>
      </w:r>
    </w:p>
    <w:p w14:paraId="6261BE58" w14:textId="67C6AC04" w:rsidR="009E0D6B" w:rsidRPr="009D28CC" w:rsidRDefault="009E0D6B" w:rsidP="00D52697">
      <w:pPr>
        <w:pStyle w:val="paragraph0"/>
        <w:spacing w:line="240" w:lineRule="auto"/>
        <w:ind w:right="0" w:firstLine="288"/>
      </w:pPr>
      <w:r w:rsidRPr="009D28CC">
        <w:t>The synthetic reinforcement glass fiber stands out for its strength capabilities and lightweight features alongside environmental resistance quality. By uniting epoxy resin and glass fiber elements the composite properties improve substantially to enable structural use and greater impact tolerance to meet multiple design requirements. Epoxy resin, a thermosetting polymer, serves as an effective matrix due to its excellent adhesion, chemical resistance, and mechanical stability. Applied forces undergo distribution throughout the composite materials by the matrix which strengthens the overall performance of the composite.</w:t>
      </w:r>
    </w:p>
    <w:p w14:paraId="3C508389" w14:textId="4901DEA1" w:rsidR="009E0D6B" w:rsidRPr="009D28CC" w:rsidRDefault="009E0D6B" w:rsidP="00D52697">
      <w:pPr>
        <w:pStyle w:val="paragraph0"/>
        <w:spacing w:line="240" w:lineRule="auto"/>
        <w:ind w:right="0" w:firstLine="288"/>
      </w:pPr>
      <w:r w:rsidRPr="009D28CC">
        <w:t xml:space="preserve">Standardized testing procedures guide the experimental evaluation of composite materials during mechanical property assessments. The ASTM D638 testing method determines three vital mechanical characteristics including ultimate tensile strength as well as modulus of elasticity and elongation at break during tensile testing. </w:t>
      </w:r>
      <w:r w:rsidRPr="009D28CC">
        <w:lastRenderedPageBreak/>
        <w:t>According to ASTM D256 standard procedure impact resistance measures how much energy a material can absorb during unexpected loading actions. Such tests supply fundamental data about composite material reliability properties that enable analysis for real-world usage.</w:t>
      </w:r>
    </w:p>
    <w:p w14:paraId="682B7110" w14:textId="66BF930A" w:rsidR="00735FCC" w:rsidRPr="009D28CC" w:rsidRDefault="009E0D6B" w:rsidP="00300C94">
      <w:pPr>
        <w:pStyle w:val="paragraph0"/>
        <w:spacing w:line="240" w:lineRule="auto"/>
        <w:ind w:right="0" w:firstLine="288"/>
      </w:pPr>
      <w:r w:rsidRPr="009D28CC">
        <w:t>Computer simulation established itself as a vital method alongside experimental testing to forecast material reaction during various loading scenarios. Technical researchers benefit from ANSYS and other FEA software because they can develop virtual models of composite materials that offer crucial numerical outcomes which enhance physical testing results. A composite material’s mechanical capabilities become fully understood through experimental methods combined with computational methods which leads to better engineering application-oriented materials optimization.</w:t>
      </w:r>
    </w:p>
    <w:p w14:paraId="558F21AF" w14:textId="6DF47270" w:rsidR="009531E5" w:rsidRPr="009D28CC" w:rsidRDefault="009531E5" w:rsidP="00D52697">
      <w:pPr>
        <w:pStyle w:val="paragraph0"/>
        <w:spacing w:line="240" w:lineRule="auto"/>
        <w:ind w:right="0" w:firstLine="288"/>
      </w:pPr>
      <w:r w:rsidRPr="009D28CC">
        <w:t xml:space="preserve">K. Ramesh Babu et al. (2019) conducted research to </w:t>
      </w:r>
      <w:r w:rsidR="006B2C60" w:rsidRPr="009D28CC">
        <w:t>analyse</w:t>
      </w:r>
      <w:r w:rsidRPr="009D28CC">
        <w:t xml:space="preserve"> the mechanical properties' response to different fish scale volume fractions. The filler material leads to moderate improvements in the mechanical capabilities of the composite materials according to the investigation results. The previous research indicates that adding 30% fish scale filler to composite volume results in maximum tensile strength enhancement. The material that reaches 30% volume fills the maximum bending strength while reaching 25% volume fills the peak impact strength. The mechanical properties decreased after adding more fish scale filler since the filler presented poor dispersion inside the epoxy matrix. The positive recorded results suggest fish scale natural filler has potential to combine with epoxy resin for composite development [1]. </w:t>
      </w:r>
    </w:p>
    <w:p w14:paraId="3E121658" w14:textId="3AE7F0AA" w:rsidR="009531E5" w:rsidRPr="009D28CC" w:rsidRDefault="009531E5" w:rsidP="00D52697">
      <w:pPr>
        <w:pStyle w:val="paragraph0"/>
        <w:spacing w:line="240" w:lineRule="auto"/>
        <w:ind w:right="0" w:firstLine="288"/>
      </w:pPr>
      <w:r w:rsidRPr="009D28CC">
        <w:t xml:space="preserve">The research conducted by P. Raja Sekaran et al. (2020) </w:t>
      </w:r>
      <w:r w:rsidR="006B2C60" w:rsidRPr="009D28CC">
        <w:t>analysed</w:t>
      </w:r>
      <w:r w:rsidRPr="009D28CC">
        <w:t xml:space="preserve"> bony fishes using ctenoid and ganoids scales. The teeth structure of bony fish scales consists of a mucus-protected shield layer according to scientific recommendation. The research evaluates fish scale fibre performance as epoxy polymer reinforcement material through various volume fraction tests between 5% and 25%. The optimal material properties in fish scale fiber polymer composites required a 20 percent volume addition of practical fiber content. Higher material performance results from fish scale fibres which are well distributed inside the epoxy matrix while also providing improved attachment between fibres and matrix. The mechanical properties of the composite were probably impacted when the fish scale fibre content achieved 25% volume density due to the observed clumping of the fibres [2]. </w:t>
      </w:r>
    </w:p>
    <w:p w14:paraId="05F1C5C9" w14:textId="273D539D" w:rsidR="009531E5" w:rsidRPr="009D28CC" w:rsidRDefault="009531E5" w:rsidP="00D52697">
      <w:pPr>
        <w:pStyle w:val="paragraph0"/>
        <w:spacing w:line="240" w:lineRule="auto"/>
        <w:ind w:right="0" w:firstLine="288"/>
      </w:pPr>
      <w:r w:rsidRPr="009D28CC">
        <w:t xml:space="preserve">Available long fibre segments underwent size reduction to small pieces (8–10 mm) according to Khatroth Dattatreya et al. (2023) because these shortened fibres produce stable composite properties. The clearing process makes fibers ready for resin attachment to take place [3]. </w:t>
      </w:r>
    </w:p>
    <w:p w14:paraId="4E82C33D" w14:textId="77777777" w:rsidR="009531E5" w:rsidRPr="009D28CC" w:rsidRDefault="009531E5" w:rsidP="00D52697">
      <w:pPr>
        <w:pStyle w:val="paragraph0"/>
        <w:spacing w:line="240" w:lineRule="auto"/>
        <w:ind w:right="0" w:firstLine="288"/>
      </w:pPr>
      <w:r w:rsidRPr="009D28CC">
        <w:t>The chemical exposure to NaOH in the treatment method eliminates fiber moisture contents to improve its structural strength according to D. Chandramohan et al. (2017). The flexural rigidity of the fibre improves through chemical treatment methods. Last this technique eliminates the entire set of impurities surrounding the fibre material and organizes its molecular structure [4].</w:t>
      </w:r>
    </w:p>
    <w:p w14:paraId="0EBE6E84" w14:textId="4CB7B3FE" w:rsidR="00735FCC" w:rsidRPr="009D28CC" w:rsidRDefault="009531E5" w:rsidP="00D52697">
      <w:pPr>
        <w:pStyle w:val="paragraph0"/>
        <w:spacing w:line="240" w:lineRule="auto"/>
        <w:ind w:right="0" w:firstLine="288"/>
      </w:pPr>
      <w:r w:rsidRPr="009D28CC">
        <w:t xml:space="preserve">The research by Venkatesh Naik (2021) showed plant and animal-based fabrics including jute, sisal, banana and flax, hemp, coir as well as kenaf demonstrate capabilities to replace synthetic fabrications in automotive applications. The organic reinforced composite material provides a combination of strength and stiffness and shows excellent electrical insulation properties and thermal insulation capabilities and ability to absorb sound together with high fracture toughness. Car applications demonstrate potential to decrease product expenses and material loss through the utilization of natural </w:t>
      </w:r>
      <w:r w:rsidR="00B7540B" w:rsidRPr="009D28CC">
        <w:t>fibre-based</w:t>
      </w:r>
      <w:r w:rsidRPr="009D28CC">
        <w:t xml:space="preserve"> composites [5].</w:t>
      </w:r>
    </w:p>
    <w:p w14:paraId="4DAC32C0" w14:textId="39841191" w:rsidR="0060183B" w:rsidRPr="009D28CC" w:rsidRDefault="0013042F" w:rsidP="00B47DC0">
      <w:pPr>
        <w:pStyle w:val="Heading1"/>
      </w:pPr>
      <w:r w:rsidRPr="009D28CC">
        <w:t>METHODOLOG</w:t>
      </w:r>
      <w:r w:rsidR="008E265F" w:rsidRPr="009D28CC">
        <w:t>IES</w:t>
      </w:r>
    </w:p>
    <w:p w14:paraId="2A5C5372" w14:textId="1ADB049C" w:rsidR="00040A08" w:rsidRPr="009D28CC" w:rsidRDefault="009674F1" w:rsidP="00B47DC0">
      <w:pPr>
        <w:pStyle w:val="Heading2"/>
      </w:pPr>
      <w:r w:rsidRPr="009D28CC">
        <w:t>Experimental Study – Procurement</w:t>
      </w:r>
    </w:p>
    <w:p w14:paraId="13D4D858" w14:textId="00D0FA18" w:rsidR="00735FCC" w:rsidRPr="009D28CC" w:rsidRDefault="002A6FDF" w:rsidP="00D52697">
      <w:pPr>
        <w:pStyle w:val="paragraph0"/>
        <w:spacing w:line="240" w:lineRule="auto"/>
        <w:ind w:right="0" w:firstLine="288"/>
      </w:pPr>
      <w:r w:rsidRPr="009D28CC">
        <w:t>The fabrication process of fish scale-based hybrid composite requires LY556 Epoxy Resin as one of its fundamental materials. Epoxy acts as the main matrix in composites that bonds reinforcement agents. It distributes the stress load from the composite while maintaining its integrity. The adhesive strength of this material makes it highly preferable for composite manufacturing since it reinforces structural stability. Applications requiring durability improve through epoxy's combination of high mechanical strength, chemical resistance along with stiffness properties</w:t>
      </w:r>
      <w:r w:rsidR="00CE08CF">
        <w:t xml:space="preserve"> [6-10]</w:t>
      </w:r>
      <w:r w:rsidRPr="009D28CC">
        <w:t>. Epoxy resins belong among the most effective bonding materials which makes them one of the most commonly used resins for composites. HY951 Hardener enables epoxy resin to create a thermosetting polymer product suitable for composites because it produces materials with superior mechanical strength alongside high chemical resistance and strong adhesive qualities. The amine-based HY951 hardener together with epoxy resin enables full curing through solidification while it reaches maximum hardness after a time that depends on temperature but generally requires 24 hours at room temperature. Scales of Fish (Labeo Catla, Ctenoid Type): This is a natural reinforcement which is extracted from Labeo Catla. The scales are collected from the local market. The size of the scale structure varies from 1 to 2 µm of thickness and 3 to 4 mm of diameter These scales are layered structured giving resilience and toughness to the composite. Fig</w:t>
      </w:r>
      <w:r w:rsidR="009674F1" w:rsidRPr="009D28CC">
        <w:t>.</w:t>
      </w:r>
      <w:r w:rsidRPr="009D28CC">
        <w:t xml:space="preserve">1 and </w:t>
      </w:r>
      <w:r w:rsidR="009674F1" w:rsidRPr="009D28CC">
        <w:t>Fig.</w:t>
      </w:r>
      <w:r w:rsidRPr="009D28CC">
        <w:t>2 reveals the processing of fish scales from procurement to grinded fish scale fiber</w:t>
      </w:r>
      <w:r w:rsidR="00CE08CF">
        <w:t xml:space="preserve"> [11-15]</w:t>
      </w:r>
      <w:r w:rsidRPr="009D28CC">
        <w:t>.</w:t>
      </w:r>
    </w:p>
    <w:p w14:paraId="05D8BBBB" w14:textId="74BD0E27" w:rsidR="00040A08" w:rsidRPr="009D28CC" w:rsidRDefault="00937544" w:rsidP="00203967">
      <w:pPr>
        <w:pStyle w:val="paper-body"/>
        <w:spacing w:line="240" w:lineRule="auto"/>
        <w:jc w:val="center"/>
        <w:rPr>
          <w:color w:val="auto"/>
          <w:sz w:val="20"/>
        </w:rPr>
      </w:pPr>
      <w:r w:rsidRPr="009D28CC">
        <w:rPr>
          <w:noProof/>
          <w:color w:val="auto"/>
          <w:sz w:val="20"/>
        </w:rPr>
        <w:lastRenderedPageBreak/>
        <w:drawing>
          <wp:inline distT="0" distB="0" distL="0" distR="0" wp14:anchorId="708C1739" wp14:editId="19394E10">
            <wp:extent cx="2552552" cy="3857625"/>
            <wp:effectExtent l="13970" t="5080" r="14605" b="14605"/>
            <wp:docPr id="2595" name="Picture 2595" descr="A pile of white petals&#10;&#10;Description automatically generated"/>
            <wp:cNvGraphicFramePr/>
            <a:graphic xmlns:a="http://schemas.openxmlformats.org/drawingml/2006/main">
              <a:graphicData uri="http://schemas.openxmlformats.org/drawingml/2006/picture">
                <pic:pic xmlns:pic="http://schemas.openxmlformats.org/drawingml/2006/picture">
                  <pic:nvPicPr>
                    <pic:cNvPr id="2595" name="Picture 2595" descr="A pile of white petals&#10;&#10;Description automatically generated"/>
                    <pic:cNvPicPr/>
                  </pic:nvPicPr>
                  <pic:blipFill rotWithShape="1">
                    <a:blip r:embed="rId9" cstate="print">
                      <a:extLst>
                        <a:ext uri="{28A0092B-C50C-407E-A947-70E740481C1C}">
                          <a14:useLocalDpi xmlns:a14="http://schemas.microsoft.com/office/drawing/2010/main" val="0"/>
                        </a:ext>
                      </a:extLst>
                    </a:blip>
                    <a:srcRect t="29671"/>
                    <a:stretch/>
                  </pic:blipFill>
                  <pic:spPr bwMode="auto">
                    <a:xfrm rot="-5399999">
                      <a:off x="0" y="0"/>
                      <a:ext cx="2652724" cy="4009013"/>
                    </a:xfrm>
                    <a:prstGeom prst="rect">
                      <a:avLst/>
                    </a:prstGeom>
                    <a:ln>
                      <a:noFill/>
                    </a:ln>
                    <a:extLst>
                      <a:ext uri="{53640926-AAD7-44D8-BBD7-CCE9431645EC}">
                        <a14:shadowObscured xmlns:a14="http://schemas.microsoft.com/office/drawing/2010/main"/>
                      </a:ext>
                    </a:extLst>
                  </pic:spPr>
                </pic:pic>
              </a:graphicData>
            </a:graphic>
          </wp:inline>
        </w:drawing>
      </w:r>
    </w:p>
    <w:p w14:paraId="2201C518" w14:textId="677C6A47" w:rsidR="00040A08" w:rsidRPr="009D28CC" w:rsidRDefault="00040A08" w:rsidP="00B7540B">
      <w:pPr>
        <w:pStyle w:val="Caption1"/>
        <w:spacing w:before="120" w:line="240" w:lineRule="auto"/>
        <w:ind w:left="0" w:firstLine="0"/>
      </w:pPr>
      <w:r w:rsidRPr="009D28CC">
        <w:t>Dried fish scales</w:t>
      </w:r>
    </w:p>
    <w:p w14:paraId="4DAC3CA3" w14:textId="1874B629" w:rsidR="00040A08" w:rsidRPr="009D28CC" w:rsidRDefault="00040A08" w:rsidP="00203967">
      <w:pPr>
        <w:pStyle w:val="paper-body"/>
        <w:spacing w:line="240" w:lineRule="auto"/>
        <w:jc w:val="center"/>
        <w:rPr>
          <w:color w:val="auto"/>
          <w:sz w:val="20"/>
        </w:rPr>
      </w:pPr>
      <w:r w:rsidRPr="009D28CC">
        <w:rPr>
          <w:noProof/>
          <w:color w:val="auto"/>
          <w:sz w:val="20"/>
        </w:rPr>
        <w:drawing>
          <wp:inline distT="0" distB="0" distL="0" distR="0" wp14:anchorId="333A2684" wp14:editId="7CB44774">
            <wp:extent cx="3892550" cy="2476500"/>
            <wp:effectExtent l="0" t="0" r="0" b="0"/>
            <wp:docPr id="2597" name="Picture 2597" descr="A close-up of a white ground&#10;&#10;Description automatically generated"/>
            <wp:cNvGraphicFramePr/>
            <a:graphic xmlns:a="http://schemas.openxmlformats.org/drawingml/2006/main">
              <a:graphicData uri="http://schemas.openxmlformats.org/drawingml/2006/picture">
                <pic:pic xmlns:pic="http://schemas.openxmlformats.org/drawingml/2006/picture">
                  <pic:nvPicPr>
                    <pic:cNvPr id="2597" name="Picture 2597" descr="A close-up of a white ground&#10;&#10;Description automatically generated"/>
                    <pic:cNvPicPr/>
                  </pic:nvPicPr>
                  <pic:blipFill rotWithShape="1">
                    <a:blip r:embed="rId10" cstate="print">
                      <a:extLst>
                        <a:ext uri="{28A0092B-C50C-407E-A947-70E740481C1C}">
                          <a14:useLocalDpi xmlns:a14="http://schemas.microsoft.com/office/drawing/2010/main" val="0"/>
                        </a:ext>
                      </a:extLst>
                    </a:blip>
                    <a:srcRect l="800" t="321" r="51093" b="11817"/>
                    <a:stretch/>
                  </pic:blipFill>
                  <pic:spPr bwMode="auto">
                    <a:xfrm>
                      <a:off x="0" y="0"/>
                      <a:ext cx="3893078" cy="2476836"/>
                    </a:xfrm>
                    <a:prstGeom prst="rect">
                      <a:avLst/>
                    </a:prstGeom>
                    <a:ln>
                      <a:noFill/>
                    </a:ln>
                    <a:extLst>
                      <a:ext uri="{53640926-AAD7-44D8-BBD7-CCE9431645EC}">
                        <a14:shadowObscured xmlns:a14="http://schemas.microsoft.com/office/drawing/2010/main"/>
                      </a:ext>
                    </a:extLst>
                  </pic:spPr>
                </pic:pic>
              </a:graphicData>
            </a:graphic>
          </wp:inline>
        </w:drawing>
      </w:r>
    </w:p>
    <w:p w14:paraId="50903177" w14:textId="32B943F2" w:rsidR="00040A08" w:rsidRPr="009D28CC" w:rsidRDefault="00040A08" w:rsidP="00B7540B">
      <w:pPr>
        <w:pStyle w:val="Caption1"/>
        <w:spacing w:before="120" w:line="240" w:lineRule="auto"/>
        <w:ind w:left="0" w:firstLine="0"/>
      </w:pPr>
      <w:r w:rsidRPr="009D28CC">
        <w:t>Grinded fish scales</w:t>
      </w:r>
    </w:p>
    <w:p w14:paraId="197EBBDB" w14:textId="49C1F8A4" w:rsidR="00735FCC" w:rsidRPr="009D28CC" w:rsidRDefault="000719E8" w:rsidP="00D52697">
      <w:pPr>
        <w:pStyle w:val="paragraph0"/>
        <w:spacing w:line="240" w:lineRule="auto"/>
        <w:ind w:right="0" w:firstLine="288"/>
      </w:pPr>
      <w:r w:rsidRPr="009D28CC">
        <w:t>The synthetic reinforcement material glass fiber exhibits exceptional tensile strength together with being rigid. Glass fiber functions as a leading reinforcement material for composite materials because it strengthens their structures against impacts. The reinforcement choice is popular because of its superior strength-to-weight capability which leads to better mechanical performance in the composite material. The tensile resistance of carbon fiber composites exists between 1000 to 3000 MPa and their Young's Modulus remains within 70 and 90 GPa. The two main characteristics of this substance include outstanding material durability and excellent structural support features. Its transparency as well as its lightweight composition at 2.5 g/cm³ proves advantageous at temperatures above 800°C. The essential characteristics of epoxy combined with glass fiber strength enable valuable structural applications in aerospace and automotive industries</w:t>
      </w:r>
      <w:r w:rsidR="00FC6046">
        <w:t xml:space="preserve"> [16-20]</w:t>
      </w:r>
      <w:r w:rsidRPr="009D28CC">
        <w:t>.</w:t>
      </w:r>
    </w:p>
    <w:p w14:paraId="4E3630A1" w14:textId="2B3F47D9" w:rsidR="00EF1AD1" w:rsidRPr="009D28CC" w:rsidRDefault="0060183B" w:rsidP="00913039">
      <w:pPr>
        <w:pStyle w:val="Heading2"/>
      </w:pPr>
      <w:r w:rsidRPr="009D28CC">
        <w:t>Composition</w:t>
      </w:r>
      <w:r w:rsidR="00441A32" w:rsidRPr="009D28CC">
        <w:t>s</w:t>
      </w:r>
    </w:p>
    <w:p w14:paraId="05353967" w14:textId="71B205C8" w:rsidR="00603137" w:rsidRPr="009D28CC" w:rsidRDefault="008514E1" w:rsidP="00D52697">
      <w:pPr>
        <w:pStyle w:val="paragraph0"/>
        <w:spacing w:line="240" w:lineRule="auto"/>
        <w:ind w:right="0" w:firstLine="288"/>
      </w:pPr>
      <w:r w:rsidRPr="009D28CC">
        <w:t xml:space="preserve">Table </w:t>
      </w:r>
      <w:r w:rsidR="000719E8" w:rsidRPr="009D28CC">
        <w:t>1</w:t>
      </w:r>
      <w:r w:rsidRPr="009D28CC">
        <w:t xml:space="preserve"> depicts t</w:t>
      </w:r>
      <w:r w:rsidR="0060183B" w:rsidRPr="009D28CC">
        <w:t>he composition of the composite is based on the Volume fraction Percentage by Weight.</w:t>
      </w:r>
    </w:p>
    <w:p w14:paraId="5987D02C" w14:textId="596415B8" w:rsidR="000339C4" w:rsidRPr="009D28CC" w:rsidRDefault="008514E1" w:rsidP="003D56F7">
      <w:pPr>
        <w:pStyle w:val="Tablecaption"/>
        <w:spacing w:before="120" w:after="0"/>
        <w:ind w:left="0" w:firstLine="0"/>
        <w:outlineLvl w:val="9"/>
      </w:pPr>
      <w:r w:rsidRPr="009D28CC">
        <w:t>Composition of the composite material</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3"/>
        <w:gridCol w:w="3517"/>
      </w:tblGrid>
      <w:tr w:rsidR="00FC1613" w:rsidRPr="009D28CC" w14:paraId="6202B28B" w14:textId="77777777" w:rsidTr="003A1C85">
        <w:trPr>
          <w:trHeight w:val="80"/>
          <w:jc w:val="center"/>
        </w:trPr>
        <w:tc>
          <w:tcPr>
            <w:tcW w:w="3413" w:type="dxa"/>
            <w:tcBorders>
              <w:top w:val="single" w:sz="8" w:space="0" w:color="auto"/>
              <w:bottom w:val="single" w:sz="4" w:space="0" w:color="auto"/>
            </w:tcBorders>
            <w:vAlign w:val="center"/>
          </w:tcPr>
          <w:p w14:paraId="6A660723" w14:textId="1745DF21" w:rsidR="00FC1613" w:rsidRPr="009D28CC" w:rsidRDefault="00FC1613" w:rsidP="002F3429">
            <w:pPr>
              <w:pStyle w:val="paper-body"/>
              <w:spacing w:line="276" w:lineRule="auto"/>
              <w:jc w:val="center"/>
              <w:rPr>
                <w:b/>
                <w:bCs/>
                <w:color w:val="auto"/>
                <w:sz w:val="20"/>
              </w:rPr>
            </w:pPr>
            <w:r w:rsidRPr="009D28CC">
              <w:rPr>
                <w:b/>
                <w:bCs/>
                <w:color w:val="auto"/>
                <w:sz w:val="20"/>
              </w:rPr>
              <w:t>Material</w:t>
            </w:r>
          </w:p>
        </w:tc>
        <w:tc>
          <w:tcPr>
            <w:tcW w:w="3517" w:type="dxa"/>
            <w:tcBorders>
              <w:top w:val="single" w:sz="8" w:space="0" w:color="auto"/>
              <w:bottom w:val="single" w:sz="4" w:space="0" w:color="auto"/>
            </w:tcBorders>
            <w:vAlign w:val="center"/>
          </w:tcPr>
          <w:p w14:paraId="3917D2E7" w14:textId="3E183437" w:rsidR="00FC1613" w:rsidRPr="009D28CC" w:rsidRDefault="00FC1613" w:rsidP="002F3429">
            <w:pPr>
              <w:pStyle w:val="paper-body"/>
              <w:spacing w:line="276" w:lineRule="auto"/>
              <w:jc w:val="center"/>
              <w:rPr>
                <w:b/>
                <w:bCs/>
                <w:color w:val="auto"/>
                <w:sz w:val="20"/>
              </w:rPr>
            </w:pPr>
            <w:r w:rsidRPr="009D28CC">
              <w:rPr>
                <w:b/>
                <w:bCs/>
                <w:color w:val="auto"/>
                <w:sz w:val="20"/>
              </w:rPr>
              <w:t>Percentage by weight</w:t>
            </w:r>
          </w:p>
        </w:tc>
      </w:tr>
      <w:tr w:rsidR="00FC1613" w:rsidRPr="009D28CC" w14:paraId="483EC42D" w14:textId="77777777" w:rsidTr="003A1C85">
        <w:trPr>
          <w:trHeight w:val="79"/>
          <w:jc w:val="center"/>
        </w:trPr>
        <w:tc>
          <w:tcPr>
            <w:tcW w:w="3413" w:type="dxa"/>
            <w:tcBorders>
              <w:top w:val="single" w:sz="4" w:space="0" w:color="auto"/>
            </w:tcBorders>
            <w:vAlign w:val="center"/>
          </w:tcPr>
          <w:p w14:paraId="1C887B67" w14:textId="4696AFF4" w:rsidR="00FC1613" w:rsidRPr="009D28CC" w:rsidRDefault="00FC1613" w:rsidP="002F3429">
            <w:pPr>
              <w:pStyle w:val="paper-body"/>
              <w:spacing w:line="276" w:lineRule="auto"/>
              <w:jc w:val="center"/>
              <w:rPr>
                <w:color w:val="auto"/>
                <w:sz w:val="20"/>
              </w:rPr>
            </w:pPr>
            <w:r w:rsidRPr="009D28CC">
              <w:rPr>
                <w:color w:val="auto"/>
                <w:sz w:val="20"/>
              </w:rPr>
              <w:t>Epoxy</w:t>
            </w:r>
          </w:p>
        </w:tc>
        <w:tc>
          <w:tcPr>
            <w:tcW w:w="3517" w:type="dxa"/>
            <w:tcBorders>
              <w:top w:val="single" w:sz="4" w:space="0" w:color="auto"/>
            </w:tcBorders>
            <w:vAlign w:val="center"/>
          </w:tcPr>
          <w:p w14:paraId="14FCFB3B" w14:textId="3105A26F" w:rsidR="00FC1613" w:rsidRPr="009D28CC" w:rsidRDefault="00FC1613" w:rsidP="002F3429">
            <w:pPr>
              <w:pStyle w:val="paper-body"/>
              <w:spacing w:line="276" w:lineRule="auto"/>
              <w:jc w:val="center"/>
              <w:rPr>
                <w:color w:val="auto"/>
                <w:sz w:val="20"/>
              </w:rPr>
            </w:pPr>
            <w:r w:rsidRPr="009D28CC">
              <w:rPr>
                <w:color w:val="auto"/>
                <w:sz w:val="20"/>
              </w:rPr>
              <w:t>60</w:t>
            </w:r>
          </w:p>
        </w:tc>
      </w:tr>
      <w:tr w:rsidR="00FC1613" w:rsidRPr="009D28CC" w14:paraId="6E0A1678" w14:textId="77777777" w:rsidTr="003A1C85">
        <w:trPr>
          <w:trHeight w:val="89"/>
          <w:jc w:val="center"/>
        </w:trPr>
        <w:tc>
          <w:tcPr>
            <w:tcW w:w="3413" w:type="dxa"/>
            <w:vAlign w:val="center"/>
          </w:tcPr>
          <w:p w14:paraId="2AF8BF9A" w14:textId="2826F601" w:rsidR="00FC1613" w:rsidRPr="009D28CC" w:rsidRDefault="00FC1613" w:rsidP="002F3429">
            <w:pPr>
              <w:pStyle w:val="paper-body"/>
              <w:spacing w:line="276" w:lineRule="auto"/>
              <w:jc w:val="center"/>
              <w:rPr>
                <w:color w:val="auto"/>
                <w:sz w:val="20"/>
              </w:rPr>
            </w:pPr>
            <w:r w:rsidRPr="009D28CC">
              <w:rPr>
                <w:color w:val="auto"/>
                <w:sz w:val="20"/>
              </w:rPr>
              <w:t>Fish scale fibre</w:t>
            </w:r>
          </w:p>
        </w:tc>
        <w:tc>
          <w:tcPr>
            <w:tcW w:w="3517" w:type="dxa"/>
            <w:vAlign w:val="center"/>
          </w:tcPr>
          <w:p w14:paraId="2B86D0EE" w14:textId="588AE2B0" w:rsidR="00FC1613" w:rsidRPr="009D28CC" w:rsidRDefault="00FC1613" w:rsidP="002F3429">
            <w:pPr>
              <w:pStyle w:val="paper-body"/>
              <w:spacing w:line="276" w:lineRule="auto"/>
              <w:jc w:val="center"/>
              <w:rPr>
                <w:color w:val="auto"/>
                <w:sz w:val="20"/>
              </w:rPr>
            </w:pPr>
            <w:r w:rsidRPr="009D28CC">
              <w:rPr>
                <w:color w:val="auto"/>
                <w:sz w:val="20"/>
              </w:rPr>
              <w:t>20</w:t>
            </w:r>
          </w:p>
        </w:tc>
      </w:tr>
      <w:tr w:rsidR="00FC1613" w:rsidRPr="009D28CC" w14:paraId="1B58AC28" w14:textId="77777777" w:rsidTr="003A1C85">
        <w:trPr>
          <w:trHeight w:val="89"/>
          <w:jc w:val="center"/>
        </w:trPr>
        <w:tc>
          <w:tcPr>
            <w:tcW w:w="3413" w:type="dxa"/>
            <w:tcBorders>
              <w:bottom w:val="single" w:sz="8" w:space="0" w:color="auto"/>
            </w:tcBorders>
            <w:vAlign w:val="center"/>
          </w:tcPr>
          <w:p w14:paraId="140CFBE6" w14:textId="7DC2A2D6" w:rsidR="00FC1613" w:rsidRPr="009D28CC" w:rsidRDefault="00FC1613" w:rsidP="002F3429">
            <w:pPr>
              <w:pStyle w:val="paper-body"/>
              <w:spacing w:line="276" w:lineRule="auto"/>
              <w:jc w:val="center"/>
              <w:rPr>
                <w:color w:val="auto"/>
                <w:sz w:val="20"/>
              </w:rPr>
            </w:pPr>
            <w:r w:rsidRPr="009D28CC">
              <w:rPr>
                <w:color w:val="auto"/>
                <w:sz w:val="20"/>
              </w:rPr>
              <w:t>Glass fibre</w:t>
            </w:r>
          </w:p>
        </w:tc>
        <w:tc>
          <w:tcPr>
            <w:tcW w:w="3517" w:type="dxa"/>
            <w:tcBorders>
              <w:bottom w:val="single" w:sz="8" w:space="0" w:color="auto"/>
            </w:tcBorders>
            <w:vAlign w:val="center"/>
          </w:tcPr>
          <w:p w14:paraId="135ABEDC" w14:textId="7943EE40" w:rsidR="00FC1613" w:rsidRPr="009D28CC" w:rsidRDefault="00FC1613" w:rsidP="002F3429">
            <w:pPr>
              <w:pStyle w:val="paper-body"/>
              <w:spacing w:line="276" w:lineRule="auto"/>
              <w:jc w:val="center"/>
              <w:rPr>
                <w:color w:val="auto"/>
                <w:sz w:val="20"/>
              </w:rPr>
            </w:pPr>
            <w:r w:rsidRPr="009D28CC">
              <w:rPr>
                <w:color w:val="auto"/>
                <w:sz w:val="20"/>
              </w:rPr>
              <w:t>20</w:t>
            </w:r>
          </w:p>
        </w:tc>
      </w:tr>
    </w:tbl>
    <w:p w14:paraId="17C3F011" w14:textId="58DD3055" w:rsidR="00B1481C" w:rsidRPr="009D28CC" w:rsidRDefault="00B1481C" w:rsidP="002F3429">
      <w:pPr>
        <w:pStyle w:val="paper-body"/>
        <w:spacing w:line="276" w:lineRule="auto"/>
        <w:rPr>
          <w:color w:val="auto"/>
          <w:sz w:val="20"/>
        </w:rPr>
      </w:pPr>
    </w:p>
    <w:p w14:paraId="171388AF" w14:textId="551D655F" w:rsidR="00B1481C" w:rsidRPr="009D28CC" w:rsidRDefault="001577CC" w:rsidP="00913039">
      <w:pPr>
        <w:pStyle w:val="Heading3"/>
      </w:pPr>
      <w:r w:rsidRPr="009D28CC">
        <w:lastRenderedPageBreak/>
        <w:t>Fabrication</w:t>
      </w:r>
    </w:p>
    <w:p w14:paraId="54E8E51A" w14:textId="27E3F4D7" w:rsidR="005077E5" w:rsidRPr="009D28CC" w:rsidRDefault="001308A8" w:rsidP="00445EEE">
      <w:pPr>
        <w:pStyle w:val="paragraph0"/>
        <w:spacing w:line="240" w:lineRule="auto"/>
        <w:ind w:right="0" w:firstLine="288"/>
      </w:pPr>
      <w:r w:rsidRPr="009D28CC">
        <w:t xml:space="preserve">The external coverings of Labeo Catla fish are small ctenoid scales which are clean and degreased, dried and then ground into fine powder form. This powder acts </w:t>
      </w:r>
      <w:r w:rsidR="00BA73EE" w:rsidRPr="009D28CC">
        <w:t>have</w:t>
      </w:r>
      <w:r w:rsidRPr="009D28CC">
        <w:t xml:space="preserve"> a filler and is mixed with epoxy resin and HY951 hardener. The developed mixture is further incorporated with glass fibre and </w:t>
      </w:r>
      <w:r w:rsidR="00047301" w:rsidRPr="009D28CC">
        <w:t>moulded</w:t>
      </w:r>
      <w:r w:rsidRPr="009D28CC">
        <w:t xml:space="preserve"> into a material composite through the hand layup process.</w:t>
      </w:r>
      <w:r w:rsidR="00047301" w:rsidRPr="009D28CC">
        <w:t xml:space="preserve"> </w:t>
      </w:r>
      <w:r w:rsidR="000719E8" w:rsidRPr="009D28CC">
        <w:t>Fig</w:t>
      </w:r>
      <w:r w:rsidR="00913039" w:rsidRPr="009D28CC">
        <w:t>.</w:t>
      </w:r>
      <w:r w:rsidR="000719E8" w:rsidRPr="009D28CC">
        <w:t>3 shows t</w:t>
      </w:r>
      <w:r w:rsidR="00047301" w:rsidRPr="009D28CC">
        <w:t>he composite</w:t>
      </w:r>
      <w:r w:rsidR="000719E8" w:rsidRPr="009D28CC">
        <w:t xml:space="preserve"> that</w:t>
      </w:r>
      <w:r w:rsidR="00047301" w:rsidRPr="009D28CC">
        <w:t xml:space="preserve"> is then removed from the mold</w:t>
      </w:r>
      <w:r w:rsidR="00080E44">
        <w:t xml:space="preserve"> [21-2</w:t>
      </w:r>
      <w:r w:rsidR="00C762E4">
        <w:t>3</w:t>
      </w:r>
      <w:r w:rsidR="00080E44">
        <w:t>]</w:t>
      </w:r>
      <w:r w:rsidR="00047301" w:rsidRPr="009D28CC">
        <w:t xml:space="preserve">. This material is cut into the dimensions by ASTM standards for specific experimental studies which is revealed in </w:t>
      </w:r>
      <w:r w:rsidR="008514E1" w:rsidRPr="009D28CC">
        <w:t>F</w:t>
      </w:r>
      <w:r w:rsidR="00047301" w:rsidRPr="009D28CC">
        <w:t>ig</w:t>
      </w:r>
      <w:r w:rsidR="00913039" w:rsidRPr="009D28CC">
        <w:t>.</w:t>
      </w:r>
      <w:r w:rsidR="000719E8" w:rsidRPr="009D28CC">
        <w:t>4</w:t>
      </w:r>
      <w:r w:rsidR="0030317C" w:rsidRPr="009D28CC">
        <w:t>.</w:t>
      </w:r>
      <w:r w:rsidR="00047301" w:rsidRPr="009D28CC">
        <w:t xml:space="preserve"> </w:t>
      </w:r>
    </w:p>
    <w:p w14:paraId="1BB30C05" w14:textId="77777777" w:rsidR="000719E8" w:rsidRPr="009D28CC" w:rsidRDefault="000719E8" w:rsidP="00203967">
      <w:pPr>
        <w:pStyle w:val="paper-body"/>
        <w:spacing w:line="240" w:lineRule="auto"/>
        <w:jc w:val="center"/>
        <w:rPr>
          <w:color w:val="auto"/>
          <w:sz w:val="20"/>
        </w:rPr>
      </w:pPr>
      <w:r w:rsidRPr="009D28CC">
        <w:rPr>
          <w:noProof/>
          <w:color w:val="auto"/>
          <w:sz w:val="20"/>
        </w:rPr>
        <w:drawing>
          <wp:inline distT="0" distB="0" distL="0" distR="0" wp14:anchorId="541DE3A8" wp14:editId="4B854A69">
            <wp:extent cx="3568700" cy="2635250"/>
            <wp:effectExtent l="0" t="0" r="0" b="0"/>
            <wp:docPr id="2755" name="Picture 2755" descr="A square object with a white surfac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755" name="Picture 2755" descr="A square object with a white surface&#10;&#10;Description automatically generated with medium confidence"/>
                    <pic:cNvPicPr/>
                  </pic:nvPicPr>
                  <pic:blipFill rotWithShape="1">
                    <a:blip r:embed="rId11" cstate="print">
                      <a:extLst>
                        <a:ext uri="{28A0092B-C50C-407E-A947-70E740481C1C}">
                          <a14:useLocalDpi xmlns:a14="http://schemas.microsoft.com/office/drawing/2010/main" val="0"/>
                        </a:ext>
                      </a:extLst>
                    </a:blip>
                    <a:srcRect l="7749" r="6981"/>
                    <a:stretch/>
                  </pic:blipFill>
                  <pic:spPr bwMode="auto">
                    <a:xfrm>
                      <a:off x="0" y="0"/>
                      <a:ext cx="3612359" cy="2667489"/>
                    </a:xfrm>
                    <a:prstGeom prst="rect">
                      <a:avLst/>
                    </a:prstGeom>
                    <a:ln>
                      <a:noFill/>
                    </a:ln>
                    <a:extLst>
                      <a:ext uri="{53640926-AAD7-44D8-BBD7-CCE9431645EC}">
                        <a14:shadowObscured xmlns:a14="http://schemas.microsoft.com/office/drawing/2010/main"/>
                      </a:ext>
                    </a:extLst>
                  </pic:spPr>
                </pic:pic>
              </a:graphicData>
            </a:graphic>
          </wp:inline>
        </w:drawing>
      </w:r>
    </w:p>
    <w:p w14:paraId="25A09B0C" w14:textId="2AE67B4B" w:rsidR="000719E8" w:rsidRPr="009D28CC" w:rsidRDefault="000719E8" w:rsidP="00B7540B">
      <w:pPr>
        <w:pStyle w:val="Caption1"/>
        <w:spacing w:before="120" w:line="240" w:lineRule="auto"/>
        <w:ind w:left="0" w:firstLine="0"/>
      </w:pPr>
      <w:r w:rsidRPr="009D28CC">
        <w:t>Fabricated composite material</w:t>
      </w:r>
    </w:p>
    <w:p w14:paraId="5A0145B4" w14:textId="0C8F6E9A" w:rsidR="00C15F81" w:rsidRPr="009D28CC" w:rsidRDefault="000719E8" w:rsidP="00203967">
      <w:pPr>
        <w:pStyle w:val="paper-body"/>
        <w:spacing w:line="240" w:lineRule="auto"/>
        <w:jc w:val="center"/>
        <w:rPr>
          <w:color w:val="auto"/>
          <w:sz w:val="20"/>
        </w:rPr>
      </w:pPr>
      <w:r w:rsidRPr="009D28CC">
        <w:rPr>
          <w:noProof/>
          <w:color w:val="auto"/>
          <w:sz w:val="20"/>
        </w:rPr>
        <w:drawing>
          <wp:inline distT="0" distB="0" distL="0" distR="0" wp14:anchorId="7592B447" wp14:editId="2BE42AC5">
            <wp:extent cx="3644900" cy="2717800"/>
            <wp:effectExtent l="0" t="0" r="0" b="6350"/>
            <wp:docPr id="496856443" name="Picture 496856443" descr="A group of rectangular objects with black writing&#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818" name="Picture 2818" descr="A group of rectangular objects with black writing&#10;&#10;Description automatically generated with medium confidenc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78784" cy="2743065"/>
                    </a:xfrm>
                    <a:prstGeom prst="rect">
                      <a:avLst/>
                    </a:prstGeom>
                  </pic:spPr>
                </pic:pic>
              </a:graphicData>
            </a:graphic>
          </wp:inline>
        </w:drawing>
      </w:r>
    </w:p>
    <w:p w14:paraId="3CE4DD28" w14:textId="7A31BA15" w:rsidR="00323D31" w:rsidRPr="009D28CC" w:rsidRDefault="00C15F81" w:rsidP="00B7540B">
      <w:pPr>
        <w:pStyle w:val="Caption1"/>
        <w:spacing w:before="120" w:line="240" w:lineRule="auto"/>
        <w:ind w:left="0" w:firstLine="0"/>
      </w:pPr>
      <w:r w:rsidRPr="009D28CC">
        <w:t xml:space="preserve">Test samples </w:t>
      </w:r>
      <w:r w:rsidR="00E652F6" w:rsidRPr="009D28CC">
        <w:t>for</w:t>
      </w:r>
      <w:r w:rsidR="00B7627D" w:rsidRPr="009D28CC">
        <w:t xml:space="preserve"> compression and flexural test with</w:t>
      </w:r>
      <w:r w:rsidR="00E652F6" w:rsidRPr="009D28CC">
        <w:t xml:space="preserve"> standard dimensions</w:t>
      </w:r>
    </w:p>
    <w:p w14:paraId="679602E8" w14:textId="1B89F3F2" w:rsidR="00323D31" w:rsidRPr="009D28CC" w:rsidRDefault="000719E8" w:rsidP="00735FCC">
      <w:pPr>
        <w:pStyle w:val="Heading3"/>
      </w:pPr>
      <w:r w:rsidRPr="009D28CC">
        <w:t>Tensile</w:t>
      </w:r>
      <w:r w:rsidR="00323D31" w:rsidRPr="009D28CC">
        <w:t xml:space="preserve"> test</w:t>
      </w:r>
    </w:p>
    <w:p w14:paraId="27608301" w14:textId="2772A4DE" w:rsidR="00C305E9" w:rsidRPr="009D28CC" w:rsidRDefault="000719E8" w:rsidP="00D52697">
      <w:pPr>
        <w:pStyle w:val="paragraph0"/>
        <w:spacing w:line="240" w:lineRule="auto"/>
        <w:ind w:right="0" w:firstLine="288"/>
      </w:pPr>
      <w:r w:rsidRPr="009D28CC">
        <w:t xml:space="preserve">Tensile test is used to determine the strength of the material with respect to breaking by tension. In a tensile test, this load is used to determine the failure strength, stiffness or Young’s modulus and elongation of the specimen. Tensile strength offers understanding of load-carrying capacity of a material, free from fracture which is significant in structures. For purposes of this study, tensile test </w:t>
      </w:r>
      <w:r w:rsidR="004237BD">
        <w:t>i</w:t>
      </w:r>
      <w:r w:rsidRPr="009D28CC">
        <w:t>s done according to standards set under ASTM D638. This standard is for the determination of tensile properties of polymer matrix composites. In this testing configuration, a sample specimen of known cross-sectional area is subjected to a uniform rate of strain until fracture occurs</w:t>
      </w:r>
      <w:r w:rsidR="00080E44">
        <w:t xml:space="preserve"> [</w:t>
      </w:r>
      <w:r w:rsidR="00C762E4">
        <w:t>24-26</w:t>
      </w:r>
      <w:r w:rsidR="00080E44">
        <w:t>]</w:t>
      </w:r>
      <w:r w:rsidRPr="009D28CC">
        <w:t>.</w:t>
      </w:r>
    </w:p>
    <w:p w14:paraId="3BD2C556" w14:textId="02370283" w:rsidR="0030317C" w:rsidRPr="009D28CC" w:rsidRDefault="000719E8" w:rsidP="005077E5">
      <w:pPr>
        <w:pStyle w:val="Heading3"/>
      </w:pPr>
      <w:r w:rsidRPr="009D28CC">
        <w:lastRenderedPageBreak/>
        <w:t xml:space="preserve">Impact </w:t>
      </w:r>
      <w:r w:rsidR="0030317C" w:rsidRPr="009D28CC">
        <w:t>test</w:t>
      </w:r>
    </w:p>
    <w:p w14:paraId="6E2AEA6A" w14:textId="637D9EAA" w:rsidR="000719E8" w:rsidRPr="009D28CC" w:rsidRDefault="000719E8" w:rsidP="00D52697">
      <w:pPr>
        <w:pStyle w:val="paragraph0"/>
        <w:spacing w:line="240" w:lineRule="auto"/>
        <w:ind w:right="0" w:firstLine="288"/>
      </w:pPr>
      <w:r w:rsidRPr="009D28CC">
        <w:t>The Izod impact test measures the ability of the material to withstand impact forces which are normally uncontrolled and dynamic. The test determines the toughness of the material when it is subjected to shocking impacts like those caused by a fall. In this study, impact strength testing can define the composite’s toughness which is an important factor for applications which requires high energy absorbing capacity</w:t>
      </w:r>
      <w:r w:rsidR="00C44C85">
        <w:t xml:space="preserve"> [24-27]</w:t>
      </w:r>
      <w:r w:rsidRPr="009D28CC">
        <w:t xml:space="preserve">. This </w:t>
      </w:r>
      <w:r w:rsidR="004237BD">
        <w:t>i</w:t>
      </w:r>
      <w:r w:rsidRPr="009D28CC">
        <w:t>s done in accordance with ASTM D256 standard test methods which provide methods for determining the impact resistance of materials. In the test to measure surface hardness the weighted pendulum slams down, this strikes the notched specimen. The energy absorbed by the specimen to fracture is expressed as the impact strength, which gives an indication of the energy capacity of the composite material</w:t>
      </w:r>
      <w:r w:rsidR="00080E44">
        <w:t xml:space="preserve"> [</w:t>
      </w:r>
      <w:r w:rsidR="00C44C85">
        <w:t>28-32</w:t>
      </w:r>
      <w:r w:rsidR="00080E44">
        <w:t>]</w:t>
      </w:r>
      <w:r w:rsidRPr="009D28CC">
        <w:t>.</w:t>
      </w:r>
    </w:p>
    <w:p w14:paraId="6F58D226" w14:textId="113D0E8B" w:rsidR="009E1393" w:rsidRPr="009D28CC" w:rsidRDefault="009E1393" w:rsidP="005077E5">
      <w:pPr>
        <w:pStyle w:val="Heading2"/>
      </w:pPr>
      <w:r w:rsidRPr="009D28CC">
        <w:t>Computational study</w:t>
      </w:r>
    </w:p>
    <w:p w14:paraId="5351896B" w14:textId="1CDE5EAC" w:rsidR="0055643D" w:rsidRPr="009D28CC" w:rsidRDefault="00A9383E" w:rsidP="00D52697">
      <w:pPr>
        <w:pStyle w:val="paragraph0"/>
        <w:spacing w:line="240" w:lineRule="auto"/>
        <w:ind w:right="0" w:firstLine="288"/>
      </w:pPr>
      <w:r w:rsidRPr="009D28CC">
        <w:t>The computational analysis for the mechanical properties of the composite material</w:t>
      </w:r>
      <w:r w:rsidR="005077E5" w:rsidRPr="009D28CC">
        <w:t xml:space="preserve"> </w:t>
      </w:r>
      <w:r w:rsidR="00445EEE" w:rsidRPr="009D28CC">
        <w:t>is</w:t>
      </w:r>
      <w:r w:rsidR="005077E5" w:rsidRPr="009D28CC">
        <w:t xml:space="preserve"> studied through the below section</w:t>
      </w:r>
      <w:r w:rsidR="004C6502" w:rsidRPr="009D28CC">
        <w:t>.</w:t>
      </w:r>
    </w:p>
    <w:p w14:paraId="64417386" w14:textId="25332F25" w:rsidR="009E1393" w:rsidRPr="009D28CC" w:rsidRDefault="006A4BEB" w:rsidP="005077E5">
      <w:pPr>
        <w:pStyle w:val="Heading3"/>
      </w:pPr>
      <w:r w:rsidRPr="009D28CC">
        <w:t xml:space="preserve"> </w:t>
      </w:r>
      <w:r w:rsidR="009E1393" w:rsidRPr="009D28CC">
        <w:t>Engineering data</w:t>
      </w:r>
    </w:p>
    <w:p w14:paraId="6C7B84CA" w14:textId="28746726" w:rsidR="00EA6232" w:rsidRPr="009D28CC" w:rsidRDefault="00C32649" w:rsidP="00D52697">
      <w:pPr>
        <w:pStyle w:val="paragraph0"/>
        <w:spacing w:line="240" w:lineRule="auto"/>
        <w:ind w:right="0" w:firstLine="288"/>
      </w:pPr>
      <w:r w:rsidRPr="009D28CC">
        <w:t xml:space="preserve">The </w:t>
      </w:r>
      <w:r w:rsidR="00EA6232" w:rsidRPr="009D28CC">
        <w:t xml:space="preserve">engineering data concerning fish scales and epoxy </w:t>
      </w:r>
      <w:r w:rsidR="004237BD">
        <w:t>i</w:t>
      </w:r>
      <w:r w:rsidR="00EA6232" w:rsidRPr="009D28CC">
        <w:t>s supplied through the ANSYS Material Designer for micro-level analysis</w:t>
      </w:r>
      <w:r w:rsidR="007E6907">
        <w:t xml:space="preserve"> [33-39]</w:t>
      </w:r>
      <w:r w:rsidR="00EA6232" w:rsidRPr="009D28CC">
        <w:t xml:space="preserve">. Given that the fibers from fish scales serve as fillers within the composite matrix, it is vital to effectively integrate their mechanical properties. This integration guarantees that the resultant material characteristics can be accurately incorporated and subsequently employed in ANSYS ACP (Ansys Composite PrepPost) for sophisticated analysis and simulation of the composite structure. The particle size of the fish scale filler utilized in the composite is specified as 80 </w:t>
      </w:r>
      <w:r w:rsidR="007A25CA" w:rsidRPr="009D28CC">
        <w:t>micrometres</w:t>
      </w:r>
      <w:r w:rsidR="00EA6232" w:rsidRPr="009D28CC">
        <w:t xml:space="preserve">, which promotes uniform dispersion and enhances reinforcement within the epoxy matrix. The engineering data relevant to this micro-analysis is detailed in Table </w:t>
      </w:r>
      <w:r w:rsidR="00943B3F" w:rsidRPr="009D28CC">
        <w:t>2</w:t>
      </w:r>
      <w:r w:rsidR="00EA6232" w:rsidRPr="009D28CC">
        <w:t xml:space="preserve">. This refined composition and particle size information are essential for precise material </w:t>
      </w:r>
      <w:r w:rsidR="007A25CA" w:rsidRPr="009D28CC">
        <w:t>modelling</w:t>
      </w:r>
      <w:r w:rsidR="00EA6232" w:rsidRPr="009D28CC">
        <w:t xml:space="preserve"> and performance forecasting during simulation and analysis</w:t>
      </w:r>
      <w:r w:rsidR="007E6907">
        <w:t xml:space="preserve"> [40-55]</w:t>
      </w:r>
      <w:r w:rsidR="00EA6232" w:rsidRPr="009D28CC">
        <w:t>. Fig</w:t>
      </w:r>
      <w:r w:rsidR="000769C2" w:rsidRPr="009D28CC">
        <w:t>.</w:t>
      </w:r>
      <w:r w:rsidR="00EA6232" w:rsidRPr="009D28CC">
        <w:t xml:space="preserve">5 illustrates the simulation analysis of the microstructure, while the mechanical properties obtained for the composite material are presented in Table </w:t>
      </w:r>
      <w:r w:rsidR="00943B3F" w:rsidRPr="009D28CC">
        <w:t>3</w:t>
      </w:r>
      <w:r w:rsidR="00EA6232" w:rsidRPr="009D28CC">
        <w:t>.</w:t>
      </w:r>
    </w:p>
    <w:p w14:paraId="0119D0D8" w14:textId="746B1381" w:rsidR="008514E1" w:rsidRPr="009D28CC" w:rsidRDefault="008514E1" w:rsidP="003D56F7">
      <w:pPr>
        <w:pStyle w:val="Tablecaption"/>
        <w:spacing w:before="120" w:after="0"/>
        <w:ind w:left="0" w:firstLine="0"/>
        <w:outlineLvl w:val="9"/>
      </w:pPr>
      <w:r w:rsidRPr="009D28CC">
        <w:t>Engineering data provided for micro analysis</w:t>
      </w:r>
      <w:r w:rsidR="00871EFF" w:rsidRPr="009D28CC">
        <w:t xml:space="preserve"> of fish scale-epoxy</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4"/>
        <w:gridCol w:w="2254"/>
        <w:gridCol w:w="2422"/>
        <w:gridCol w:w="2086"/>
      </w:tblGrid>
      <w:tr w:rsidR="00C32649" w:rsidRPr="009D28CC" w14:paraId="4F91897F" w14:textId="77777777" w:rsidTr="009F556F">
        <w:trPr>
          <w:jc w:val="center"/>
        </w:trPr>
        <w:tc>
          <w:tcPr>
            <w:tcW w:w="2254" w:type="dxa"/>
            <w:tcBorders>
              <w:top w:val="single" w:sz="4" w:space="0" w:color="auto"/>
              <w:bottom w:val="single" w:sz="4" w:space="0" w:color="auto"/>
            </w:tcBorders>
            <w:vAlign w:val="center"/>
          </w:tcPr>
          <w:p w14:paraId="0C0D7E53" w14:textId="5503CF32" w:rsidR="00C32649" w:rsidRPr="009D28CC" w:rsidRDefault="00C32649" w:rsidP="00CC3A2B">
            <w:pPr>
              <w:spacing w:line="276" w:lineRule="auto"/>
              <w:jc w:val="center"/>
              <w:rPr>
                <w:b/>
                <w:bCs/>
              </w:rPr>
            </w:pPr>
            <w:r w:rsidRPr="009D28CC">
              <w:rPr>
                <w:b/>
                <w:bCs/>
              </w:rPr>
              <w:t>Material</w:t>
            </w:r>
          </w:p>
        </w:tc>
        <w:tc>
          <w:tcPr>
            <w:tcW w:w="2254" w:type="dxa"/>
            <w:tcBorders>
              <w:top w:val="single" w:sz="4" w:space="0" w:color="auto"/>
              <w:bottom w:val="single" w:sz="4" w:space="0" w:color="auto"/>
            </w:tcBorders>
            <w:vAlign w:val="center"/>
          </w:tcPr>
          <w:p w14:paraId="7CB3EBCC" w14:textId="57E99B54" w:rsidR="00C32649" w:rsidRPr="009D28CC" w:rsidRDefault="00C32649" w:rsidP="009F556F">
            <w:pPr>
              <w:spacing w:line="276" w:lineRule="auto"/>
              <w:jc w:val="center"/>
              <w:rPr>
                <w:b/>
                <w:bCs/>
              </w:rPr>
            </w:pPr>
            <w:r w:rsidRPr="009D28CC">
              <w:rPr>
                <w:b/>
                <w:bCs/>
              </w:rPr>
              <w:t>Density</w:t>
            </w:r>
            <w:r w:rsidR="009F556F" w:rsidRPr="009D28CC">
              <w:rPr>
                <w:b/>
                <w:bCs/>
              </w:rPr>
              <w:t xml:space="preserve"> </w:t>
            </w:r>
            <w:r w:rsidRPr="009D28CC">
              <w:rPr>
                <w:b/>
                <w:bCs/>
              </w:rPr>
              <w:t>(g</w:t>
            </w:r>
            <w:r w:rsidR="009F556F" w:rsidRPr="009D28CC">
              <w:rPr>
                <w:b/>
                <w:bCs/>
              </w:rPr>
              <w:t>.</w:t>
            </w:r>
            <w:r w:rsidRPr="009D28CC">
              <w:rPr>
                <w:b/>
                <w:bCs/>
              </w:rPr>
              <w:t>cm^-3)</w:t>
            </w:r>
          </w:p>
        </w:tc>
        <w:tc>
          <w:tcPr>
            <w:tcW w:w="2422" w:type="dxa"/>
            <w:tcBorders>
              <w:top w:val="single" w:sz="4" w:space="0" w:color="auto"/>
              <w:bottom w:val="single" w:sz="4" w:space="0" w:color="auto"/>
            </w:tcBorders>
            <w:vAlign w:val="center"/>
          </w:tcPr>
          <w:p w14:paraId="1D69F36A" w14:textId="5DA3AE4A" w:rsidR="00C32649" w:rsidRPr="009D28CC" w:rsidRDefault="00C32649" w:rsidP="009F556F">
            <w:pPr>
              <w:spacing w:line="276" w:lineRule="auto"/>
              <w:jc w:val="center"/>
              <w:rPr>
                <w:b/>
                <w:bCs/>
              </w:rPr>
            </w:pPr>
            <w:r w:rsidRPr="009D28CC">
              <w:rPr>
                <w:b/>
                <w:bCs/>
              </w:rPr>
              <w:t>Young’s modulus</w:t>
            </w:r>
            <w:r w:rsidR="009F556F" w:rsidRPr="009D28CC">
              <w:rPr>
                <w:b/>
                <w:bCs/>
              </w:rPr>
              <w:t xml:space="preserve"> </w:t>
            </w:r>
            <w:r w:rsidRPr="009D28CC">
              <w:rPr>
                <w:b/>
                <w:bCs/>
              </w:rPr>
              <w:t>(MPa)</w:t>
            </w:r>
          </w:p>
        </w:tc>
        <w:tc>
          <w:tcPr>
            <w:tcW w:w="2086" w:type="dxa"/>
            <w:tcBorders>
              <w:top w:val="single" w:sz="4" w:space="0" w:color="auto"/>
              <w:bottom w:val="single" w:sz="4" w:space="0" w:color="auto"/>
            </w:tcBorders>
            <w:vAlign w:val="center"/>
          </w:tcPr>
          <w:p w14:paraId="04ABD831" w14:textId="2BE85F0D" w:rsidR="00C32649" w:rsidRPr="009D28CC" w:rsidRDefault="00C32649" w:rsidP="00CC3A2B">
            <w:pPr>
              <w:spacing w:line="276" w:lineRule="auto"/>
              <w:jc w:val="center"/>
              <w:rPr>
                <w:b/>
                <w:bCs/>
              </w:rPr>
            </w:pPr>
            <w:r w:rsidRPr="009D28CC">
              <w:rPr>
                <w:b/>
                <w:bCs/>
              </w:rPr>
              <w:t>Poisson ratio</w:t>
            </w:r>
          </w:p>
        </w:tc>
      </w:tr>
      <w:tr w:rsidR="00C32649" w:rsidRPr="009D28CC" w14:paraId="1DE452F9" w14:textId="77777777" w:rsidTr="009F556F">
        <w:trPr>
          <w:jc w:val="center"/>
        </w:trPr>
        <w:tc>
          <w:tcPr>
            <w:tcW w:w="2254" w:type="dxa"/>
            <w:tcBorders>
              <w:top w:val="single" w:sz="4" w:space="0" w:color="auto"/>
            </w:tcBorders>
            <w:vAlign w:val="center"/>
          </w:tcPr>
          <w:p w14:paraId="1D54A1BC" w14:textId="7B118381" w:rsidR="00C32649" w:rsidRPr="009D28CC" w:rsidRDefault="00C32649" w:rsidP="00CC3A2B">
            <w:pPr>
              <w:spacing w:line="276" w:lineRule="auto"/>
              <w:jc w:val="center"/>
            </w:pPr>
            <w:r w:rsidRPr="009D28CC">
              <w:t>Fish scale fiber</w:t>
            </w:r>
          </w:p>
        </w:tc>
        <w:tc>
          <w:tcPr>
            <w:tcW w:w="2254" w:type="dxa"/>
            <w:tcBorders>
              <w:top w:val="single" w:sz="4" w:space="0" w:color="auto"/>
            </w:tcBorders>
            <w:vAlign w:val="center"/>
          </w:tcPr>
          <w:p w14:paraId="52CD5F8B" w14:textId="2FD4CE63" w:rsidR="00C32649" w:rsidRPr="009D28CC" w:rsidRDefault="00C32649" w:rsidP="00CC3A2B">
            <w:pPr>
              <w:spacing w:line="276" w:lineRule="auto"/>
              <w:jc w:val="center"/>
            </w:pPr>
            <w:r w:rsidRPr="009D28CC">
              <w:t>0.9</w:t>
            </w:r>
          </w:p>
        </w:tc>
        <w:tc>
          <w:tcPr>
            <w:tcW w:w="2422" w:type="dxa"/>
            <w:tcBorders>
              <w:top w:val="single" w:sz="4" w:space="0" w:color="auto"/>
            </w:tcBorders>
            <w:vAlign w:val="center"/>
          </w:tcPr>
          <w:p w14:paraId="2BD744D1" w14:textId="06AA0983" w:rsidR="00C32649" w:rsidRPr="009D28CC" w:rsidRDefault="00C32649" w:rsidP="00CC3A2B">
            <w:pPr>
              <w:spacing w:line="276" w:lineRule="auto"/>
              <w:jc w:val="center"/>
            </w:pPr>
            <w:r w:rsidRPr="009D28CC">
              <w:t>12</w:t>
            </w:r>
          </w:p>
        </w:tc>
        <w:tc>
          <w:tcPr>
            <w:tcW w:w="2086" w:type="dxa"/>
            <w:tcBorders>
              <w:top w:val="single" w:sz="4" w:space="0" w:color="auto"/>
            </w:tcBorders>
            <w:vAlign w:val="center"/>
          </w:tcPr>
          <w:p w14:paraId="7C77E049" w14:textId="7A479491" w:rsidR="00C32649" w:rsidRPr="009D28CC" w:rsidRDefault="00C32649" w:rsidP="00CC3A2B">
            <w:pPr>
              <w:spacing w:line="276" w:lineRule="auto"/>
              <w:jc w:val="center"/>
            </w:pPr>
            <w:r w:rsidRPr="009D28CC">
              <w:t>0.48</w:t>
            </w:r>
          </w:p>
        </w:tc>
      </w:tr>
      <w:tr w:rsidR="00C32649" w:rsidRPr="009D28CC" w14:paraId="0E5D3AD7" w14:textId="77777777" w:rsidTr="009F556F">
        <w:trPr>
          <w:jc w:val="center"/>
        </w:trPr>
        <w:tc>
          <w:tcPr>
            <w:tcW w:w="2254" w:type="dxa"/>
            <w:tcBorders>
              <w:bottom w:val="single" w:sz="4" w:space="0" w:color="auto"/>
            </w:tcBorders>
            <w:vAlign w:val="center"/>
          </w:tcPr>
          <w:p w14:paraId="5B4FD713" w14:textId="7E32CF22" w:rsidR="00C32649" w:rsidRPr="009D28CC" w:rsidRDefault="00C32649" w:rsidP="00CC3A2B">
            <w:pPr>
              <w:spacing w:line="276" w:lineRule="auto"/>
              <w:jc w:val="center"/>
            </w:pPr>
            <w:r w:rsidRPr="009D28CC">
              <w:t>Epoxy resin</w:t>
            </w:r>
          </w:p>
        </w:tc>
        <w:tc>
          <w:tcPr>
            <w:tcW w:w="2254" w:type="dxa"/>
            <w:tcBorders>
              <w:bottom w:val="single" w:sz="4" w:space="0" w:color="auto"/>
            </w:tcBorders>
            <w:vAlign w:val="center"/>
          </w:tcPr>
          <w:p w14:paraId="20FACBB8" w14:textId="52F19E5E" w:rsidR="00C32649" w:rsidRPr="009D28CC" w:rsidRDefault="00C32649" w:rsidP="00CC3A2B">
            <w:pPr>
              <w:spacing w:line="276" w:lineRule="auto"/>
              <w:jc w:val="center"/>
            </w:pPr>
            <w:r w:rsidRPr="009D28CC">
              <w:t>1.19</w:t>
            </w:r>
          </w:p>
        </w:tc>
        <w:tc>
          <w:tcPr>
            <w:tcW w:w="2422" w:type="dxa"/>
            <w:tcBorders>
              <w:bottom w:val="single" w:sz="4" w:space="0" w:color="auto"/>
            </w:tcBorders>
            <w:vAlign w:val="center"/>
          </w:tcPr>
          <w:p w14:paraId="50662730" w14:textId="5AC3DA80" w:rsidR="00C32649" w:rsidRPr="009D28CC" w:rsidRDefault="00C32649" w:rsidP="00CC3A2B">
            <w:pPr>
              <w:spacing w:line="276" w:lineRule="auto"/>
              <w:jc w:val="center"/>
            </w:pPr>
            <w:r w:rsidRPr="009D28CC">
              <w:t>3800</w:t>
            </w:r>
          </w:p>
        </w:tc>
        <w:tc>
          <w:tcPr>
            <w:tcW w:w="2086" w:type="dxa"/>
            <w:tcBorders>
              <w:bottom w:val="single" w:sz="4" w:space="0" w:color="auto"/>
            </w:tcBorders>
            <w:vAlign w:val="center"/>
          </w:tcPr>
          <w:p w14:paraId="79FA3201" w14:textId="1657C0A1" w:rsidR="00C32649" w:rsidRPr="009D28CC" w:rsidRDefault="00C32649" w:rsidP="00CC3A2B">
            <w:pPr>
              <w:spacing w:line="276" w:lineRule="auto"/>
              <w:jc w:val="center"/>
            </w:pPr>
            <w:r w:rsidRPr="009D28CC">
              <w:t>0.35</w:t>
            </w:r>
          </w:p>
        </w:tc>
      </w:tr>
    </w:tbl>
    <w:p w14:paraId="75AEE476" w14:textId="71159D61" w:rsidR="006A4BEB" w:rsidRPr="009D28CC" w:rsidRDefault="006A4BEB" w:rsidP="00203967">
      <w:pPr>
        <w:pStyle w:val="paper-body"/>
        <w:spacing w:line="240" w:lineRule="auto"/>
        <w:jc w:val="center"/>
        <w:rPr>
          <w:sz w:val="20"/>
        </w:rPr>
      </w:pPr>
      <w:r w:rsidRPr="009D28CC">
        <w:rPr>
          <w:noProof/>
          <w:sz w:val="20"/>
        </w:rPr>
        <w:drawing>
          <wp:inline distT="0" distB="0" distL="0" distR="0" wp14:anchorId="1A65ECBF" wp14:editId="34BC51FF">
            <wp:extent cx="4705570" cy="3482340"/>
            <wp:effectExtent l="0" t="0" r="0" b="3810"/>
            <wp:docPr id="2600390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l="35251" t="22664" r="22663" b="15785"/>
                    <a:stretch/>
                  </pic:blipFill>
                  <pic:spPr bwMode="auto">
                    <a:xfrm>
                      <a:off x="0" y="0"/>
                      <a:ext cx="4780386" cy="3537708"/>
                    </a:xfrm>
                    <a:prstGeom prst="rect">
                      <a:avLst/>
                    </a:prstGeom>
                    <a:noFill/>
                    <a:ln>
                      <a:noFill/>
                    </a:ln>
                    <a:extLst>
                      <a:ext uri="{53640926-AAD7-44D8-BBD7-CCE9431645EC}">
                        <a14:shadowObscured xmlns:a14="http://schemas.microsoft.com/office/drawing/2010/main"/>
                      </a:ext>
                    </a:extLst>
                  </pic:spPr>
                </pic:pic>
              </a:graphicData>
            </a:graphic>
          </wp:inline>
        </w:drawing>
      </w:r>
    </w:p>
    <w:p w14:paraId="4D0F6082" w14:textId="2EC1DB3A" w:rsidR="006A4BEB" w:rsidRPr="009D28CC" w:rsidRDefault="006A4BEB" w:rsidP="00B7540B">
      <w:pPr>
        <w:pStyle w:val="Caption1"/>
        <w:spacing w:before="120" w:line="240" w:lineRule="auto"/>
        <w:ind w:left="0" w:firstLine="0"/>
      </w:pPr>
      <w:r w:rsidRPr="009D28CC">
        <w:t>Micro analysis of Epoxy- Fish scale fiber material</w:t>
      </w:r>
    </w:p>
    <w:p w14:paraId="5D9624FA" w14:textId="4A3C9CC6" w:rsidR="00113EAD" w:rsidRPr="009D28CC" w:rsidRDefault="00FD028E" w:rsidP="003D56F7">
      <w:pPr>
        <w:pStyle w:val="Tablecaption"/>
        <w:spacing w:before="120" w:after="0"/>
        <w:ind w:left="0" w:firstLine="0"/>
        <w:outlineLvl w:val="9"/>
      </w:pPr>
      <w:r w:rsidRPr="009D28CC">
        <w:lastRenderedPageBreak/>
        <w:t xml:space="preserve">Obtained mechanical properties </w:t>
      </w:r>
      <w:r w:rsidR="00943B3F" w:rsidRPr="009D28CC">
        <w:t xml:space="preserve">for composite material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6"/>
        <w:gridCol w:w="2442"/>
        <w:gridCol w:w="2442"/>
      </w:tblGrid>
      <w:tr w:rsidR="00D24FB7" w:rsidRPr="009D28CC" w14:paraId="1E80AE54" w14:textId="77777777" w:rsidTr="009F556F">
        <w:trPr>
          <w:jc w:val="center"/>
        </w:trPr>
        <w:tc>
          <w:tcPr>
            <w:tcW w:w="3286" w:type="dxa"/>
            <w:tcBorders>
              <w:top w:val="single" w:sz="4" w:space="0" w:color="auto"/>
              <w:bottom w:val="single" w:sz="4" w:space="0" w:color="auto"/>
            </w:tcBorders>
          </w:tcPr>
          <w:p w14:paraId="41EB671D" w14:textId="27A39A5A" w:rsidR="00D24FB7" w:rsidRPr="009D28CC" w:rsidRDefault="00D24FB7" w:rsidP="002F3429">
            <w:pPr>
              <w:pStyle w:val="abstractbody"/>
              <w:spacing w:line="276" w:lineRule="auto"/>
              <w:jc w:val="center"/>
              <w:rPr>
                <w:b/>
                <w:bCs/>
                <w:sz w:val="20"/>
              </w:rPr>
            </w:pPr>
            <w:bookmarkStart w:id="0" w:name="_Hlk188539687"/>
            <w:r w:rsidRPr="009D28CC">
              <w:rPr>
                <w:b/>
                <w:bCs/>
                <w:sz w:val="20"/>
              </w:rPr>
              <w:t>Engineering constants name</w:t>
            </w:r>
          </w:p>
        </w:tc>
        <w:tc>
          <w:tcPr>
            <w:tcW w:w="2442" w:type="dxa"/>
            <w:tcBorders>
              <w:top w:val="single" w:sz="4" w:space="0" w:color="auto"/>
              <w:bottom w:val="single" w:sz="4" w:space="0" w:color="auto"/>
            </w:tcBorders>
          </w:tcPr>
          <w:p w14:paraId="7EDF8C49" w14:textId="1EAA255E" w:rsidR="00D24FB7" w:rsidRPr="009D28CC" w:rsidRDefault="00D24FB7" w:rsidP="002F3429">
            <w:pPr>
              <w:pStyle w:val="abstractbody"/>
              <w:spacing w:line="276" w:lineRule="auto"/>
              <w:jc w:val="center"/>
              <w:rPr>
                <w:b/>
                <w:bCs/>
                <w:sz w:val="20"/>
              </w:rPr>
            </w:pPr>
            <w:r w:rsidRPr="009D28CC">
              <w:rPr>
                <w:b/>
                <w:bCs/>
                <w:sz w:val="20"/>
              </w:rPr>
              <w:t>Value</w:t>
            </w:r>
          </w:p>
        </w:tc>
        <w:tc>
          <w:tcPr>
            <w:tcW w:w="2442" w:type="dxa"/>
            <w:tcBorders>
              <w:top w:val="single" w:sz="4" w:space="0" w:color="auto"/>
              <w:bottom w:val="single" w:sz="4" w:space="0" w:color="auto"/>
            </w:tcBorders>
          </w:tcPr>
          <w:p w14:paraId="6115DB08" w14:textId="0068541B" w:rsidR="00D24FB7" w:rsidRPr="009D28CC" w:rsidRDefault="00D24FB7" w:rsidP="002F3429">
            <w:pPr>
              <w:pStyle w:val="abstractbody"/>
              <w:spacing w:line="276" w:lineRule="auto"/>
              <w:jc w:val="center"/>
              <w:rPr>
                <w:b/>
                <w:bCs/>
                <w:sz w:val="20"/>
              </w:rPr>
            </w:pPr>
            <w:r w:rsidRPr="009D28CC">
              <w:rPr>
                <w:b/>
                <w:bCs/>
                <w:sz w:val="20"/>
              </w:rPr>
              <w:t>Unit</w:t>
            </w:r>
          </w:p>
        </w:tc>
      </w:tr>
      <w:tr w:rsidR="00D24FB7" w:rsidRPr="009D28CC" w14:paraId="712DF224" w14:textId="77777777" w:rsidTr="009F556F">
        <w:trPr>
          <w:jc w:val="center"/>
        </w:trPr>
        <w:tc>
          <w:tcPr>
            <w:tcW w:w="3286" w:type="dxa"/>
            <w:tcBorders>
              <w:top w:val="single" w:sz="4" w:space="0" w:color="auto"/>
            </w:tcBorders>
          </w:tcPr>
          <w:p w14:paraId="49AC9FFC" w14:textId="6DD75753" w:rsidR="00D24FB7" w:rsidRPr="009D28CC" w:rsidRDefault="00D24FB7" w:rsidP="002F3429">
            <w:pPr>
              <w:pStyle w:val="abstractbody"/>
              <w:spacing w:line="276" w:lineRule="auto"/>
              <w:jc w:val="center"/>
              <w:rPr>
                <w:sz w:val="20"/>
              </w:rPr>
            </w:pPr>
            <w:r w:rsidRPr="009D28CC">
              <w:rPr>
                <w:sz w:val="20"/>
              </w:rPr>
              <w:t>E1</w:t>
            </w:r>
          </w:p>
        </w:tc>
        <w:tc>
          <w:tcPr>
            <w:tcW w:w="2442" w:type="dxa"/>
            <w:tcBorders>
              <w:top w:val="single" w:sz="4" w:space="0" w:color="auto"/>
            </w:tcBorders>
          </w:tcPr>
          <w:p w14:paraId="7E826DB8" w14:textId="2A818ED3" w:rsidR="00D24FB7" w:rsidRPr="009D28CC" w:rsidRDefault="00D24FB7" w:rsidP="002F3429">
            <w:pPr>
              <w:pStyle w:val="abstractbody"/>
              <w:spacing w:line="276" w:lineRule="auto"/>
              <w:jc w:val="center"/>
              <w:rPr>
                <w:sz w:val="20"/>
              </w:rPr>
            </w:pPr>
            <w:r w:rsidRPr="009D28CC">
              <w:rPr>
                <w:sz w:val="20"/>
              </w:rPr>
              <w:t>5052.4</w:t>
            </w:r>
          </w:p>
        </w:tc>
        <w:tc>
          <w:tcPr>
            <w:tcW w:w="2442" w:type="dxa"/>
            <w:tcBorders>
              <w:top w:val="single" w:sz="4" w:space="0" w:color="auto"/>
            </w:tcBorders>
          </w:tcPr>
          <w:p w14:paraId="6CB8309D" w14:textId="6DA87E48"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724E37A6" w14:textId="77777777" w:rsidTr="009F556F">
        <w:trPr>
          <w:jc w:val="center"/>
        </w:trPr>
        <w:tc>
          <w:tcPr>
            <w:tcW w:w="3286" w:type="dxa"/>
          </w:tcPr>
          <w:p w14:paraId="0AAF39B4" w14:textId="58C87BF3" w:rsidR="00D24FB7" w:rsidRPr="009D28CC" w:rsidRDefault="00D24FB7" w:rsidP="002F3429">
            <w:pPr>
              <w:pStyle w:val="abstractbody"/>
              <w:spacing w:line="276" w:lineRule="auto"/>
              <w:jc w:val="center"/>
              <w:rPr>
                <w:sz w:val="20"/>
              </w:rPr>
            </w:pPr>
            <w:r w:rsidRPr="009D28CC">
              <w:rPr>
                <w:sz w:val="20"/>
              </w:rPr>
              <w:t>E2</w:t>
            </w:r>
          </w:p>
        </w:tc>
        <w:tc>
          <w:tcPr>
            <w:tcW w:w="2442" w:type="dxa"/>
          </w:tcPr>
          <w:p w14:paraId="7F457425" w14:textId="1E29F6BF" w:rsidR="00D24FB7" w:rsidRPr="009D28CC" w:rsidRDefault="00D24FB7" w:rsidP="002F3429">
            <w:pPr>
              <w:pStyle w:val="abstractbody"/>
              <w:spacing w:line="276" w:lineRule="auto"/>
              <w:jc w:val="center"/>
              <w:rPr>
                <w:sz w:val="20"/>
              </w:rPr>
            </w:pPr>
            <w:r w:rsidRPr="009D28CC">
              <w:rPr>
                <w:sz w:val="20"/>
              </w:rPr>
              <w:t>5084.2</w:t>
            </w:r>
          </w:p>
        </w:tc>
        <w:tc>
          <w:tcPr>
            <w:tcW w:w="2442" w:type="dxa"/>
          </w:tcPr>
          <w:p w14:paraId="2685B3C4" w14:textId="767CDFAC"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73099F21" w14:textId="77777777" w:rsidTr="009F556F">
        <w:trPr>
          <w:jc w:val="center"/>
        </w:trPr>
        <w:tc>
          <w:tcPr>
            <w:tcW w:w="3286" w:type="dxa"/>
          </w:tcPr>
          <w:p w14:paraId="3DB9C627" w14:textId="4B90FD30" w:rsidR="00D24FB7" w:rsidRPr="009D28CC" w:rsidRDefault="00D24FB7" w:rsidP="002F3429">
            <w:pPr>
              <w:pStyle w:val="abstractbody"/>
              <w:spacing w:line="276" w:lineRule="auto"/>
              <w:jc w:val="center"/>
              <w:rPr>
                <w:sz w:val="20"/>
              </w:rPr>
            </w:pPr>
            <w:r w:rsidRPr="009D28CC">
              <w:rPr>
                <w:sz w:val="20"/>
              </w:rPr>
              <w:t>E3</w:t>
            </w:r>
          </w:p>
        </w:tc>
        <w:tc>
          <w:tcPr>
            <w:tcW w:w="2442" w:type="dxa"/>
          </w:tcPr>
          <w:p w14:paraId="1AF3A0E9" w14:textId="3A939481" w:rsidR="00D24FB7" w:rsidRPr="009D28CC" w:rsidRDefault="00D24FB7" w:rsidP="002F3429">
            <w:pPr>
              <w:pStyle w:val="abstractbody"/>
              <w:spacing w:line="276" w:lineRule="auto"/>
              <w:jc w:val="center"/>
              <w:rPr>
                <w:sz w:val="20"/>
              </w:rPr>
            </w:pPr>
            <w:r w:rsidRPr="009D28CC">
              <w:rPr>
                <w:sz w:val="20"/>
              </w:rPr>
              <w:t>5086.1</w:t>
            </w:r>
          </w:p>
        </w:tc>
        <w:tc>
          <w:tcPr>
            <w:tcW w:w="2442" w:type="dxa"/>
          </w:tcPr>
          <w:p w14:paraId="0F70BCDA" w14:textId="2F9DC172"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3DA24A4B" w14:textId="77777777" w:rsidTr="009F556F">
        <w:trPr>
          <w:jc w:val="center"/>
        </w:trPr>
        <w:tc>
          <w:tcPr>
            <w:tcW w:w="3286" w:type="dxa"/>
          </w:tcPr>
          <w:p w14:paraId="532AAE12" w14:textId="56CE7B77" w:rsidR="00D24FB7" w:rsidRPr="009D28CC" w:rsidRDefault="00D24FB7" w:rsidP="002F3429">
            <w:pPr>
              <w:pStyle w:val="abstractbody"/>
              <w:spacing w:line="276" w:lineRule="auto"/>
              <w:jc w:val="center"/>
              <w:rPr>
                <w:sz w:val="20"/>
              </w:rPr>
            </w:pPr>
            <w:r w:rsidRPr="009D28CC">
              <w:rPr>
                <w:sz w:val="20"/>
              </w:rPr>
              <w:t>G12</w:t>
            </w:r>
          </w:p>
        </w:tc>
        <w:tc>
          <w:tcPr>
            <w:tcW w:w="2442" w:type="dxa"/>
          </w:tcPr>
          <w:p w14:paraId="2764D6C3" w14:textId="06002F0A" w:rsidR="00D24FB7" w:rsidRPr="009D28CC" w:rsidRDefault="009A5B21" w:rsidP="002F3429">
            <w:pPr>
              <w:pStyle w:val="abstractbody"/>
              <w:spacing w:line="276" w:lineRule="auto"/>
              <w:jc w:val="center"/>
              <w:rPr>
                <w:sz w:val="20"/>
              </w:rPr>
            </w:pPr>
            <w:r w:rsidRPr="009D28CC">
              <w:rPr>
                <w:sz w:val="20"/>
              </w:rPr>
              <w:t>1833.7</w:t>
            </w:r>
          </w:p>
        </w:tc>
        <w:tc>
          <w:tcPr>
            <w:tcW w:w="2442" w:type="dxa"/>
          </w:tcPr>
          <w:p w14:paraId="628FB1BB" w14:textId="521304E9"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7109FDE1" w14:textId="77777777" w:rsidTr="009F556F">
        <w:trPr>
          <w:jc w:val="center"/>
        </w:trPr>
        <w:tc>
          <w:tcPr>
            <w:tcW w:w="3286" w:type="dxa"/>
          </w:tcPr>
          <w:p w14:paraId="160906A6" w14:textId="375B2D2E" w:rsidR="00D24FB7" w:rsidRPr="009D28CC" w:rsidRDefault="00D24FB7" w:rsidP="002F3429">
            <w:pPr>
              <w:pStyle w:val="abstractbody"/>
              <w:spacing w:line="276" w:lineRule="auto"/>
              <w:jc w:val="center"/>
              <w:rPr>
                <w:sz w:val="20"/>
              </w:rPr>
            </w:pPr>
            <w:r w:rsidRPr="009D28CC">
              <w:rPr>
                <w:sz w:val="20"/>
              </w:rPr>
              <w:t>G21</w:t>
            </w:r>
          </w:p>
        </w:tc>
        <w:tc>
          <w:tcPr>
            <w:tcW w:w="2442" w:type="dxa"/>
          </w:tcPr>
          <w:p w14:paraId="7350DB41" w14:textId="2F8A3573" w:rsidR="00D24FB7" w:rsidRPr="009D28CC" w:rsidRDefault="009A5B21" w:rsidP="002F3429">
            <w:pPr>
              <w:pStyle w:val="abstractbody"/>
              <w:spacing w:line="276" w:lineRule="auto"/>
              <w:jc w:val="center"/>
              <w:rPr>
                <w:sz w:val="20"/>
              </w:rPr>
            </w:pPr>
            <w:r w:rsidRPr="009D28CC">
              <w:rPr>
                <w:sz w:val="20"/>
              </w:rPr>
              <w:t>1849.9</w:t>
            </w:r>
          </w:p>
        </w:tc>
        <w:tc>
          <w:tcPr>
            <w:tcW w:w="2442" w:type="dxa"/>
          </w:tcPr>
          <w:p w14:paraId="7FF83B5B" w14:textId="3EB037F6"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0F741220" w14:textId="77777777" w:rsidTr="009F556F">
        <w:trPr>
          <w:jc w:val="center"/>
        </w:trPr>
        <w:tc>
          <w:tcPr>
            <w:tcW w:w="3286" w:type="dxa"/>
          </w:tcPr>
          <w:p w14:paraId="275D8944" w14:textId="1CA66966" w:rsidR="00D24FB7" w:rsidRPr="009D28CC" w:rsidRDefault="00D24FB7" w:rsidP="002F3429">
            <w:pPr>
              <w:pStyle w:val="abstractbody"/>
              <w:spacing w:line="276" w:lineRule="auto"/>
              <w:jc w:val="center"/>
              <w:rPr>
                <w:sz w:val="20"/>
              </w:rPr>
            </w:pPr>
            <w:r w:rsidRPr="009D28CC">
              <w:rPr>
                <w:sz w:val="20"/>
              </w:rPr>
              <w:t>G23</w:t>
            </w:r>
          </w:p>
        </w:tc>
        <w:tc>
          <w:tcPr>
            <w:tcW w:w="2442" w:type="dxa"/>
          </w:tcPr>
          <w:p w14:paraId="4A67B82A" w14:textId="78E65651" w:rsidR="00D24FB7" w:rsidRPr="009D28CC" w:rsidRDefault="009A5B21" w:rsidP="002F3429">
            <w:pPr>
              <w:pStyle w:val="abstractbody"/>
              <w:spacing w:line="276" w:lineRule="auto"/>
              <w:jc w:val="center"/>
              <w:rPr>
                <w:sz w:val="20"/>
              </w:rPr>
            </w:pPr>
            <w:r w:rsidRPr="009D28CC">
              <w:rPr>
                <w:sz w:val="20"/>
              </w:rPr>
              <w:t>1855.9</w:t>
            </w:r>
          </w:p>
        </w:tc>
        <w:tc>
          <w:tcPr>
            <w:tcW w:w="2442" w:type="dxa"/>
          </w:tcPr>
          <w:p w14:paraId="08110185" w14:textId="095F9FA1" w:rsidR="00D24FB7" w:rsidRPr="009D28CC" w:rsidRDefault="009A5B21" w:rsidP="002F3429">
            <w:pPr>
              <w:pStyle w:val="abstractbody"/>
              <w:spacing w:line="276" w:lineRule="auto"/>
              <w:jc w:val="center"/>
              <w:rPr>
                <w:sz w:val="20"/>
              </w:rPr>
            </w:pPr>
            <w:r w:rsidRPr="009D28CC">
              <w:rPr>
                <w:sz w:val="20"/>
              </w:rPr>
              <w:t>MPa</w:t>
            </w:r>
          </w:p>
        </w:tc>
      </w:tr>
      <w:tr w:rsidR="00D24FB7" w:rsidRPr="009D28CC" w14:paraId="5E86EC80" w14:textId="77777777" w:rsidTr="009F556F">
        <w:trPr>
          <w:jc w:val="center"/>
        </w:trPr>
        <w:tc>
          <w:tcPr>
            <w:tcW w:w="3286" w:type="dxa"/>
          </w:tcPr>
          <w:p w14:paraId="72E8220D" w14:textId="137E3717" w:rsidR="00D24FB7" w:rsidRPr="009D28CC" w:rsidRDefault="00D24FB7" w:rsidP="002F3429">
            <w:pPr>
              <w:pStyle w:val="abstractbody"/>
              <w:spacing w:line="276" w:lineRule="auto"/>
              <w:jc w:val="center"/>
              <w:rPr>
                <w:sz w:val="20"/>
              </w:rPr>
            </w:pPr>
            <w:r w:rsidRPr="009D28CC">
              <w:rPr>
                <w:sz w:val="20"/>
              </w:rPr>
              <w:t>nu12</w:t>
            </w:r>
          </w:p>
        </w:tc>
        <w:tc>
          <w:tcPr>
            <w:tcW w:w="2442" w:type="dxa"/>
          </w:tcPr>
          <w:p w14:paraId="4E6F310D" w14:textId="04B67629" w:rsidR="00D24FB7" w:rsidRPr="009D28CC" w:rsidRDefault="009A5B21" w:rsidP="002F3429">
            <w:pPr>
              <w:pStyle w:val="abstractbody"/>
              <w:spacing w:line="276" w:lineRule="auto"/>
              <w:jc w:val="center"/>
              <w:rPr>
                <w:sz w:val="20"/>
              </w:rPr>
            </w:pPr>
            <w:r w:rsidRPr="009D28CC">
              <w:rPr>
                <w:sz w:val="20"/>
              </w:rPr>
              <w:t>0.35931</w:t>
            </w:r>
          </w:p>
        </w:tc>
        <w:tc>
          <w:tcPr>
            <w:tcW w:w="2442" w:type="dxa"/>
          </w:tcPr>
          <w:p w14:paraId="1AB9A1F5" w14:textId="7C7C55C7" w:rsidR="00D24FB7" w:rsidRPr="009D28CC" w:rsidRDefault="006E3D61" w:rsidP="002F3429">
            <w:pPr>
              <w:pStyle w:val="abstractbody"/>
              <w:spacing w:line="276" w:lineRule="auto"/>
              <w:jc w:val="center"/>
              <w:rPr>
                <w:sz w:val="20"/>
              </w:rPr>
            </w:pPr>
            <w:r w:rsidRPr="009D28CC">
              <w:rPr>
                <w:sz w:val="20"/>
              </w:rPr>
              <w:t>-</w:t>
            </w:r>
          </w:p>
        </w:tc>
      </w:tr>
      <w:tr w:rsidR="00D24FB7" w:rsidRPr="009D28CC" w14:paraId="049224D8" w14:textId="77777777" w:rsidTr="009F556F">
        <w:trPr>
          <w:jc w:val="center"/>
        </w:trPr>
        <w:tc>
          <w:tcPr>
            <w:tcW w:w="3286" w:type="dxa"/>
          </w:tcPr>
          <w:p w14:paraId="792BC2B0" w14:textId="2D5E9378" w:rsidR="00D24FB7" w:rsidRPr="009D28CC" w:rsidRDefault="00D24FB7" w:rsidP="002F3429">
            <w:pPr>
              <w:pStyle w:val="abstractbody"/>
              <w:spacing w:line="276" w:lineRule="auto"/>
              <w:jc w:val="center"/>
              <w:rPr>
                <w:sz w:val="20"/>
              </w:rPr>
            </w:pPr>
            <w:r w:rsidRPr="009D28CC">
              <w:rPr>
                <w:sz w:val="20"/>
              </w:rPr>
              <w:t>nu13</w:t>
            </w:r>
          </w:p>
        </w:tc>
        <w:tc>
          <w:tcPr>
            <w:tcW w:w="2442" w:type="dxa"/>
          </w:tcPr>
          <w:p w14:paraId="1ED8D220" w14:textId="29CCF59C" w:rsidR="00D24FB7" w:rsidRPr="009D28CC" w:rsidRDefault="009A5B21" w:rsidP="002F3429">
            <w:pPr>
              <w:pStyle w:val="abstractbody"/>
              <w:spacing w:line="276" w:lineRule="auto"/>
              <w:jc w:val="center"/>
              <w:rPr>
                <w:sz w:val="20"/>
              </w:rPr>
            </w:pPr>
            <w:r w:rsidRPr="009D28CC">
              <w:rPr>
                <w:sz w:val="20"/>
              </w:rPr>
              <w:t>0.36359</w:t>
            </w:r>
          </w:p>
        </w:tc>
        <w:tc>
          <w:tcPr>
            <w:tcW w:w="2442" w:type="dxa"/>
          </w:tcPr>
          <w:p w14:paraId="7F01D696" w14:textId="48F3BD9C" w:rsidR="00D24FB7" w:rsidRPr="009D28CC" w:rsidRDefault="006E3D61" w:rsidP="002F3429">
            <w:pPr>
              <w:pStyle w:val="abstractbody"/>
              <w:spacing w:line="276" w:lineRule="auto"/>
              <w:jc w:val="center"/>
              <w:rPr>
                <w:sz w:val="20"/>
              </w:rPr>
            </w:pPr>
            <w:r w:rsidRPr="009D28CC">
              <w:rPr>
                <w:sz w:val="20"/>
              </w:rPr>
              <w:t>-</w:t>
            </w:r>
          </w:p>
        </w:tc>
      </w:tr>
      <w:tr w:rsidR="00D24FB7" w:rsidRPr="009D28CC" w14:paraId="79E3A561" w14:textId="77777777" w:rsidTr="009F556F">
        <w:trPr>
          <w:jc w:val="center"/>
        </w:trPr>
        <w:tc>
          <w:tcPr>
            <w:tcW w:w="3286" w:type="dxa"/>
          </w:tcPr>
          <w:p w14:paraId="759C18C1" w14:textId="646120AA" w:rsidR="00D24FB7" w:rsidRPr="009D28CC" w:rsidRDefault="00D24FB7" w:rsidP="002F3429">
            <w:pPr>
              <w:pStyle w:val="abstractbody"/>
              <w:spacing w:line="276" w:lineRule="auto"/>
              <w:jc w:val="center"/>
              <w:rPr>
                <w:sz w:val="20"/>
              </w:rPr>
            </w:pPr>
            <w:r w:rsidRPr="009D28CC">
              <w:rPr>
                <w:sz w:val="20"/>
              </w:rPr>
              <w:t>nu23</w:t>
            </w:r>
          </w:p>
        </w:tc>
        <w:tc>
          <w:tcPr>
            <w:tcW w:w="2442" w:type="dxa"/>
          </w:tcPr>
          <w:p w14:paraId="006E9D5A" w14:textId="26C6FCC7" w:rsidR="00D24FB7" w:rsidRPr="009D28CC" w:rsidRDefault="009A5B21" w:rsidP="002F3429">
            <w:pPr>
              <w:pStyle w:val="abstractbody"/>
              <w:spacing w:line="276" w:lineRule="auto"/>
              <w:jc w:val="center"/>
              <w:rPr>
                <w:sz w:val="20"/>
              </w:rPr>
            </w:pPr>
            <w:r w:rsidRPr="009D28CC">
              <w:rPr>
                <w:sz w:val="20"/>
              </w:rPr>
              <w:t>0.36257</w:t>
            </w:r>
          </w:p>
        </w:tc>
        <w:tc>
          <w:tcPr>
            <w:tcW w:w="2442" w:type="dxa"/>
          </w:tcPr>
          <w:p w14:paraId="2E973547" w14:textId="3186B126" w:rsidR="00D24FB7" w:rsidRPr="009D28CC" w:rsidRDefault="006E3D61" w:rsidP="002F3429">
            <w:pPr>
              <w:pStyle w:val="abstractbody"/>
              <w:spacing w:line="276" w:lineRule="auto"/>
              <w:jc w:val="center"/>
              <w:rPr>
                <w:sz w:val="20"/>
              </w:rPr>
            </w:pPr>
            <w:r w:rsidRPr="009D28CC">
              <w:rPr>
                <w:sz w:val="20"/>
              </w:rPr>
              <w:t xml:space="preserve">- </w:t>
            </w:r>
          </w:p>
        </w:tc>
      </w:tr>
      <w:tr w:rsidR="00D24FB7" w:rsidRPr="009D28CC" w14:paraId="40265191" w14:textId="77777777" w:rsidTr="009F556F">
        <w:trPr>
          <w:jc w:val="center"/>
        </w:trPr>
        <w:tc>
          <w:tcPr>
            <w:tcW w:w="3286" w:type="dxa"/>
            <w:tcBorders>
              <w:bottom w:val="single" w:sz="4" w:space="0" w:color="auto"/>
            </w:tcBorders>
          </w:tcPr>
          <w:p w14:paraId="2D4C759C" w14:textId="01093135" w:rsidR="00D24FB7" w:rsidRPr="009D28CC" w:rsidRDefault="00D24FB7" w:rsidP="002F3429">
            <w:pPr>
              <w:pStyle w:val="abstractbody"/>
              <w:spacing w:line="276" w:lineRule="auto"/>
              <w:jc w:val="center"/>
              <w:rPr>
                <w:sz w:val="20"/>
              </w:rPr>
            </w:pPr>
            <w:r w:rsidRPr="009D28CC">
              <w:rPr>
                <w:sz w:val="20"/>
              </w:rPr>
              <w:t>rho</w:t>
            </w:r>
          </w:p>
        </w:tc>
        <w:tc>
          <w:tcPr>
            <w:tcW w:w="2442" w:type="dxa"/>
            <w:tcBorders>
              <w:bottom w:val="single" w:sz="4" w:space="0" w:color="auto"/>
            </w:tcBorders>
          </w:tcPr>
          <w:p w14:paraId="6948AB2D" w14:textId="4830B137" w:rsidR="00D24FB7" w:rsidRPr="009D28CC" w:rsidRDefault="009A5B21" w:rsidP="002F3429">
            <w:pPr>
              <w:pStyle w:val="abstractbody"/>
              <w:spacing w:line="276" w:lineRule="auto"/>
              <w:jc w:val="center"/>
              <w:rPr>
                <w:sz w:val="20"/>
              </w:rPr>
            </w:pPr>
            <w:r w:rsidRPr="009D28CC">
              <w:rPr>
                <w:sz w:val="20"/>
              </w:rPr>
              <w:t>1.1169</w:t>
            </w:r>
          </w:p>
        </w:tc>
        <w:tc>
          <w:tcPr>
            <w:tcW w:w="2442" w:type="dxa"/>
            <w:tcBorders>
              <w:bottom w:val="single" w:sz="4" w:space="0" w:color="auto"/>
            </w:tcBorders>
          </w:tcPr>
          <w:p w14:paraId="23DBBE75" w14:textId="3594BBAC" w:rsidR="00D24FB7" w:rsidRPr="009D28CC" w:rsidRDefault="009A5B21" w:rsidP="002F3429">
            <w:pPr>
              <w:pStyle w:val="abstractbody"/>
              <w:spacing w:line="276" w:lineRule="auto"/>
              <w:jc w:val="center"/>
              <w:rPr>
                <w:sz w:val="20"/>
              </w:rPr>
            </w:pPr>
            <w:r w:rsidRPr="009D28CC">
              <w:rPr>
                <w:sz w:val="20"/>
              </w:rPr>
              <w:t>g</w:t>
            </w:r>
            <w:r w:rsidR="00871CA9" w:rsidRPr="009D28CC">
              <w:rPr>
                <w:sz w:val="20"/>
              </w:rPr>
              <w:t>/</w:t>
            </w:r>
            <w:r w:rsidRPr="009D28CC">
              <w:rPr>
                <w:sz w:val="20"/>
              </w:rPr>
              <w:t>cm</w:t>
            </w:r>
            <w:r w:rsidR="00871CA9" w:rsidRPr="009D28CC">
              <w:rPr>
                <w:sz w:val="20"/>
              </w:rPr>
              <w:t>3</w:t>
            </w:r>
          </w:p>
        </w:tc>
      </w:tr>
    </w:tbl>
    <w:bookmarkEnd w:id="0"/>
    <w:p w14:paraId="09AB4EC3" w14:textId="42CC21BD" w:rsidR="001B31BF" w:rsidRPr="009D28CC" w:rsidRDefault="001B31BF" w:rsidP="00735FCC">
      <w:pPr>
        <w:pStyle w:val="Heading3"/>
      </w:pPr>
      <w:r w:rsidRPr="009D28CC">
        <w:t>General properties</w:t>
      </w:r>
    </w:p>
    <w:p w14:paraId="47F29161" w14:textId="22924460" w:rsidR="005A388B" w:rsidRPr="009D28CC" w:rsidRDefault="0016593A" w:rsidP="00D52697">
      <w:pPr>
        <w:pStyle w:val="paragraph0"/>
        <w:spacing w:line="240" w:lineRule="auto"/>
        <w:ind w:right="0" w:firstLine="288"/>
      </w:pPr>
      <w:r w:rsidRPr="009D28CC">
        <w:t xml:space="preserve">In the ANSYS Material Designer, the woven composite feature </w:t>
      </w:r>
      <w:r w:rsidR="004237BD">
        <w:t>i</w:t>
      </w:r>
      <w:r w:rsidRPr="009D28CC">
        <w:t xml:space="preserve">s employed to model various composite configurations. The matrix </w:t>
      </w:r>
      <w:r w:rsidR="004237BD">
        <w:t>i</w:t>
      </w:r>
      <w:r w:rsidRPr="009D28CC">
        <w:t>s adjusted to comprise 80% fish scale-epoxy composite, based on previous microanalysis findings. The overall mechanical properties of both the glass fiber and the fish scale-epoxy composite, as determined from the microanalysis, were incorporated into the material model. Additionally, analyses were conducted for all compositions, facilitating an accurate depiction of the two distinct matrix materials, each paired with its corresponding reinforcement configurations. The use of woven fabric allowed for a more effective simulation of fiber orientation and distribution within the matrix, leading to improved predictions of the composite's mechanical properties. Fig</w:t>
      </w:r>
      <w:r w:rsidR="000769C2" w:rsidRPr="009D28CC">
        <w:t>.</w:t>
      </w:r>
      <w:r w:rsidRPr="009D28CC">
        <w:t xml:space="preserve">6 illustrates the simulation analysis of the </w:t>
      </w:r>
      <w:r w:rsidR="007E6907">
        <w:t>woven fabric composite material [56-66]</w:t>
      </w:r>
    </w:p>
    <w:p w14:paraId="1E6DB0B9" w14:textId="1D9A1224" w:rsidR="007D2537" w:rsidRPr="009D28CC" w:rsidRDefault="007D2537" w:rsidP="00203967">
      <w:pPr>
        <w:pStyle w:val="paper-body"/>
        <w:spacing w:line="240" w:lineRule="auto"/>
        <w:jc w:val="center"/>
        <w:rPr>
          <w:color w:val="auto"/>
          <w:sz w:val="20"/>
        </w:rPr>
      </w:pPr>
      <w:r w:rsidRPr="009D28CC">
        <w:rPr>
          <w:noProof/>
          <w:color w:val="auto"/>
          <w:sz w:val="20"/>
        </w:rPr>
        <w:drawing>
          <wp:inline distT="0" distB="0" distL="0" distR="0" wp14:anchorId="09A9C91F" wp14:editId="3F6C7F8A">
            <wp:extent cx="4648200" cy="3291975"/>
            <wp:effectExtent l="0" t="0" r="0" b="3810"/>
            <wp:docPr id="1639563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l="7053" t="9356" r="8818" b="13857"/>
                    <a:stretch/>
                  </pic:blipFill>
                  <pic:spPr bwMode="auto">
                    <a:xfrm>
                      <a:off x="0" y="0"/>
                      <a:ext cx="4667627" cy="3305734"/>
                    </a:xfrm>
                    <a:prstGeom prst="rect">
                      <a:avLst/>
                    </a:prstGeom>
                    <a:noFill/>
                    <a:ln>
                      <a:noFill/>
                    </a:ln>
                    <a:extLst>
                      <a:ext uri="{53640926-AAD7-44D8-BBD7-CCE9431645EC}">
                        <a14:shadowObscured xmlns:a14="http://schemas.microsoft.com/office/drawing/2010/main"/>
                      </a:ext>
                    </a:extLst>
                  </pic:spPr>
                </pic:pic>
              </a:graphicData>
            </a:graphic>
          </wp:inline>
        </w:drawing>
      </w:r>
    </w:p>
    <w:p w14:paraId="2B009D5C" w14:textId="24C92A55" w:rsidR="005A388B" w:rsidRPr="009D28CC" w:rsidRDefault="007D2537" w:rsidP="00B7540B">
      <w:pPr>
        <w:pStyle w:val="Caption1"/>
        <w:spacing w:before="120" w:line="240" w:lineRule="auto"/>
        <w:ind w:left="0" w:firstLine="0"/>
      </w:pPr>
      <w:r w:rsidRPr="009D28CC">
        <w:t>Micro analysis of Epoxy with glass fiber as woven material</w:t>
      </w:r>
      <w:r w:rsidR="006F2844" w:rsidRPr="009D28CC">
        <w:t xml:space="preserve">, </w:t>
      </w:r>
      <w:r w:rsidR="0067795E" w:rsidRPr="009D28CC">
        <w:t>material-1</w:t>
      </w:r>
    </w:p>
    <w:p w14:paraId="0EFB4C0F" w14:textId="159D1659" w:rsidR="006A4BEB" w:rsidRPr="009D28CC" w:rsidRDefault="00FD028E" w:rsidP="00735FCC">
      <w:pPr>
        <w:pStyle w:val="Heading3"/>
      </w:pPr>
      <w:r w:rsidRPr="009D28CC">
        <w:t>Computational procedure</w:t>
      </w:r>
    </w:p>
    <w:p w14:paraId="674012D6" w14:textId="31548089" w:rsidR="0016593A" w:rsidRPr="009D28CC" w:rsidRDefault="0016593A" w:rsidP="00D52697">
      <w:pPr>
        <w:pStyle w:val="paragraph0"/>
        <w:spacing w:line="240" w:lineRule="auto"/>
        <w:ind w:right="0" w:firstLine="288"/>
      </w:pPr>
      <w:r w:rsidRPr="009D28CC">
        <w:t xml:space="preserve">The computational methodology for conducting mechanical tests encompasses multiple stages, commencing with the creation of the composite material in ANSYS ACP, followed by evaluation within the static structural module. Initially, the engineering data, obtained from microanalysis, is established for the matrix material, which consists of epoxy resin combined with fish scale fiber, alongside E-glass fiber utilized for reinforcement. The computational model is constructed in accordance with ASTM standards relevant to the mechanical tests, adhering to the specified dimensions. Subsequently, the model is discretized and arranged into fabric layers, with the details of the discretization process outlined in Table </w:t>
      </w:r>
      <w:r w:rsidR="00943B3F" w:rsidRPr="009D28CC">
        <w:t>4</w:t>
      </w:r>
      <w:r w:rsidRPr="009D28CC">
        <w:t xml:space="preserve">. The composite structure is composed of five </w:t>
      </w:r>
      <w:r w:rsidRPr="009D28CC">
        <w:lastRenderedPageBreak/>
        <w:t>layers, alternating between three matrix layers and two E-glass fiber layers. After the composite is produced in ACP, it is transferred to the static structural module for testing. Fig</w:t>
      </w:r>
      <w:r w:rsidR="000769C2" w:rsidRPr="009D28CC">
        <w:t>.</w:t>
      </w:r>
      <w:r w:rsidRPr="009D28CC">
        <w:t xml:space="preserve">7 to </w:t>
      </w:r>
      <w:r w:rsidR="000769C2" w:rsidRPr="009D28CC">
        <w:t>Fig.</w:t>
      </w:r>
      <w:r w:rsidRPr="009D28CC">
        <w:t xml:space="preserve">10 </w:t>
      </w:r>
      <w:r w:rsidR="009F556F" w:rsidRPr="009D28CC">
        <w:t>provides</w:t>
      </w:r>
      <w:r w:rsidRPr="009D28CC">
        <w:t xml:space="preserve"> a visual representation of the aforementioned methodology</w:t>
      </w:r>
      <w:r w:rsidR="007E6907">
        <w:t xml:space="preserve"> [67-72]</w:t>
      </w:r>
      <w:r w:rsidRPr="009D28CC">
        <w:t>.</w:t>
      </w:r>
    </w:p>
    <w:p w14:paraId="2DCE0FCB" w14:textId="3E809E27" w:rsidR="005A4CFD" w:rsidRPr="009D28CC" w:rsidRDefault="005A4CFD" w:rsidP="003D56F7">
      <w:pPr>
        <w:pStyle w:val="Tablecaption"/>
        <w:spacing w:before="120" w:after="0"/>
        <w:ind w:left="0" w:firstLine="0"/>
        <w:outlineLvl w:val="9"/>
      </w:pPr>
      <w:r w:rsidRPr="009D28CC">
        <w:t>Details of discretization</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CA57D4" w:rsidRPr="009D28CC" w14:paraId="3D77CCB9" w14:textId="77777777" w:rsidTr="00D06DE4">
        <w:trPr>
          <w:jc w:val="center"/>
        </w:trPr>
        <w:tc>
          <w:tcPr>
            <w:tcW w:w="4508" w:type="dxa"/>
          </w:tcPr>
          <w:p w14:paraId="091CDFB5" w14:textId="6C79F40A" w:rsidR="00CA57D4" w:rsidRPr="009D28CC" w:rsidRDefault="00CA57D4" w:rsidP="002F3429">
            <w:pPr>
              <w:spacing w:line="276" w:lineRule="auto"/>
              <w:jc w:val="center"/>
            </w:pPr>
            <w:r w:rsidRPr="009D28CC">
              <w:t>Physical preference</w:t>
            </w:r>
          </w:p>
        </w:tc>
        <w:tc>
          <w:tcPr>
            <w:tcW w:w="4508" w:type="dxa"/>
          </w:tcPr>
          <w:p w14:paraId="33BEE584" w14:textId="54456DC9" w:rsidR="00CA57D4" w:rsidRPr="009D28CC" w:rsidRDefault="00CA57D4" w:rsidP="002F3429">
            <w:pPr>
              <w:spacing w:line="276" w:lineRule="auto"/>
              <w:jc w:val="center"/>
            </w:pPr>
            <w:r w:rsidRPr="009D28CC">
              <w:t xml:space="preserve">Mechanical </w:t>
            </w:r>
          </w:p>
        </w:tc>
      </w:tr>
      <w:tr w:rsidR="00CA57D4" w:rsidRPr="009D28CC" w14:paraId="5C5E9124" w14:textId="77777777" w:rsidTr="00D06DE4">
        <w:trPr>
          <w:jc w:val="center"/>
        </w:trPr>
        <w:tc>
          <w:tcPr>
            <w:tcW w:w="4508" w:type="dxa"/>
          </w:tcPr>
          <w:p w14:paraId="37F5B1E5" w14:textId="39B62CEC" w:rsidR="00CA57D4" w:rsidRPr="009D28CC" w:rsidRDefault="00CA57D4" w:rsidP="002F3429">
            <w:pPr>
              <w:spacing w:line="276" w:lineRule="auto"/>
              <w:jc w:val="center"/>
            </w:pPr>
            <w:r w:rsidRPr="009D28CC">
              <w:t>Element size</w:t>
            </w:r>
          </w:p>
        </w:tc>
        <w:tc>
          <w:tcPr>
            <w:tcW w:w="4508" w:type="dxa"/>
          </w:tcPr>
          <w:p w14:paraId="67B66C1D" w14:textId="396029CF" w:rsidR="00CA57D4" w:rsidRPr="009D28CC" w:rsidRDefault="00CA57D4" w:rsidP="002F3429">
            <w:pPr>
              <w:spacing w:line="276" w:lineRule="auto"/>
              <w:jc w:val="center"/>
            </w:pPr>
            <w:r w:rsidRPr="009D28CC">
              <w:t>1.0 mm</w:t>
            </w:r>
          </w:p>
        </w:tc>
      </w:tr>
      <w:tr w:rsidR="00CA57D4" w:rsidRPr="009D28CC" w14:paraId="5DB1C18F" w14:textId="77777777" w:rsidTr="00D06DE4">
        <w:trPr>
          <w:jc w:val="center"/>
        </w:trPr>
        <w:tc>
          <w:tcPr>
            <w:tcW w:w="4508" w:type="dxa"/>
          </w:tcPr>
          <w:p w14:paraId="32F2EE8A" w14:textId="7E695FC1" w:rsidR="00CA57D4" w:rsidRPr="009D28CC" w:rsidRDefault="00CA57D4" w:rsidP="002F3429">
            <w:pPr>
              <w:spacing w:line="276" w:lineRule="auto"/>
              <w:jc w:val="center"/>
            </w:pPr>
            <w:r w:rsidRPr="009D28CC">
              <w:t>Use adaptive sizing</w:t>
            </w:r>
          </w:p>
        </w:tc>
        <w:tc>
          <w:tcPr>
            <w:tcW w:w="4508" w:type="dxa"/>
          </w:tcPr>
          <w:p w14:paraId="2CB60385" w14:textId="0907CE4C" w:rsidR="00CA57D4" w:rsidRPr="009D28CC" w:rsidRDefault="00CA57D4" w:rsidP="002F3429">
            <w:pPr>
              <w:spacing w:line="276" w:lineRule="auto"/>
              <w:jc w:val="center"/>
            </w:pPr>
            <w:r w:rsidRPr="009D28CC">
              <w:t xml:space="preserve">No </w:t>
            </w:r>
          </w:p>
        </w:tc>
      </w:tr>
      <w:tr w:rsidR="00CA57D4" w:rsidRPr="009D28CC" w14:paraId="5836174A" w14:textId="77777777" w:rsidTr="00D06DE4">
        <w:trPr>
          <w:jc w:val="center"/>
        </w:trPr>
        <w:tc>
          <w:tcPr>
            <w:tcW w:w="4508" w:type="dxa"/>
          </w:tcPr>
          <w:p w14:paraId="075B664A" w14:textId="268A0D85" w:rsidR="00CA57D4" w:rsidRPr="009D28CC" w:rsidRDefault="00CA57D4" w:rsidP="002F3429">
            <w:pPr>
              <w:spacing w:line="276" w:lineRule="auto"/>
              <w:jc w:val="center"/>
            </w:pPr>
            <w:r w:rsidRPr="009D28CC">
              <w:t xml:space="preserve">Smoothing </w:t>
            </w:r>
          </w:p>
        </w:tc>
        <w:tc>
          <w:tcPr>
            <w:tcW w:w="4508" w:type="dxa"/>
          </w:tcPr>
          <w:p w14:paraId="586FE878" w14:textId="027667F5" w:rsidR="00CA57D4" w:rsidRPr="009D28CC" w:rsidRDefault="00CA57D4" w:rsidP="002F3429">
            <w:pPr>
              <w:spacing w:line="276" w:lineRule="auto"/>
              <w:jc w:val="center"/>
            </w:pPr>
            <w:r w:rsidRPr="009D28CC">
              <w:t xml:space="preserve">High </w:t>
            </w:r>
          </w:p>
        </w:tc>
      </w:tr>
    </w:tbl>
    <w:p w14:paraId="635819EA" w14:textId="51A1970E" w:rsidR="00FD028E" w:rsidRPr="009D28CC" w:rsidRDefault="00461E19" w:rsidP="00203967">
      <w:pPr>
        <w:pStyle w:val="paper-body"/>
        <w:spacing w:line="240" w:lineRule="auto"/>
        <w:jc w:val="center"/>
        <w:rPr>
          <w:sz w:val="20"/>
        </w:rPr>
      </w:pPr>
      <w:r w:rsidRPr="009D28CC">
        <w:rPr>
          <w:noProof/>
          <w:sz w:val="20"/>
        </w:rPr>
        <w:drawing>
          <wp:inline distT="0" distB="0" distL="0" distR="0" wp14:anchorId="3989632B" wp14:editId="2D6CD2AA">
            <wp:extent cx="5660390" cy="2612571"/>
            <wp:effectExtent l="0" t="0" r="0" b="0"/>
            <wp:docPr id="1540106432" name="Picture 8" descr="A black and white image of a long thi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106432" name="Picture 8" descr="A black and white image of a long thin line&#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95686" cy="2628862"/>
                    </a:xfrm>
                    <a:prstGeom prst="rect">
                      <a:avLst/>
                    </a:prstGeom>
                    <a:noFill/>
                    <a:ln>
                      <a:noFill/>
                    </a:ln>
                  </pic:spPr>
                </pic:pic>
              </a:graphicData>
            </a:graphic>
          </wp:inline>
        </w:drawing>
      </w:r>
    </w:p>
    <w:p w14:paraId="48EA203A" w14:textId="7EE64132" w:rsidR="005A388B" w:rsidRPr="009D28CC" w:rsidRDefault="00494752" w:rsidP="00B7540B">
      <w:pPr>
        <w:pStyle w:val="Caption1"/>
        <w:spacing w:before="120" w:line="240" w:lineRule="auto"/>
        <w:ind w:left="0" w:firstLine="0"/>
      </w:pPr>
      <w:bookmarkStart w:id="1" w:name="_Hlk188435974"/>
      <w:r w:rsidRPr="009D28CC">
        <w:t>Simulated</w:t>
      </w:r>
      <w:r w:rsidR="00461E19" w:rsidRPr="009D28CC">
        <w:t xml:space="preserve"> model of the composite material with ASTM</w:t>
      </w:r>
      <w:r w:rsidR="00205FAB" w:rsidRPr="009D28CC">
        <w:t xml:space="preserve"> </w:t>
      </w:r>
      <w:r w:rsidR="00461E19" w:rsidRPr="009D28CC">
        <w:t>D638 dimensions</w:t>
      </w:r>
      <w:r w:rsidR="004F0509" w:rsidRPr="009D28CC">
        <w:t xml:space="preserve"> for tensile testing</w:t>
      </w:r>
      <w:bookmarkEnd w:id="1"/>
    </w:p>
    <w:p w14:paraId="4F36C6C3" w14:textId="2C1BFDF3" w:rsidR="004F0509" w:rsidRPr="009D28CC" w:rsidRDefault="004F0509" w:rsidP="00203967">
      <w:pPr>
        <w:pStyle w:val="paper-body"/>
        <w:spacing w:line="240" w:lineRule="auto"/>
        <w:jc w:val="center"/>
        <w:rPr>
          <w:sz w:val="20"/>
        </w:rPr>
      </w:pPr>
      <w:r w:rsidRPr="009D28CC">
        <w:rPr>
          <w:noProof/>
          <w:sz w:val="20"/>
        </w:rPr>
        <w:drawing>
          <wp:inline distT="0" distB="0" distL="0" distR="0" wp14:anchorId="17E4DE43" wp14:editId="7110D29D">
            <wp:extent cx="5700269" cy="2819400"/>
            <wp:effectExtent l="0" t="0" r="0" b="0"/>
            <wp:docPr id="3005178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23031" cy="2830658"/>
                    </a:xfrm>
                    <a:prstGeom prst="rect">
                      <a:avLst/>
                    </a:prstGeom>
                    <a:noFill/>
                    <a:ln>
                      <a:noFill/>
                    </a:ln>
                  </pic:spPr>
                </pic:pic>
              </a:graphicData>
            </a:graphic>
          </wp:inline>
        </w:drawing>
      </w:r>
    </w:p>
    <w:p w14:paraId="6BC97F0D" w14:textId="3CA66632" w:rsidR="005A388B" w:rsidRPr="009D28CC" w:rsidRDefault="00494752" w:rsidP="003A1C85">
      <w:pPr>
        <w:pStyle w:val="Caption1"/>
        <w:spacing w:before="120" w:line="240" w:lineRule="auto"/>
        <w:ind w:left="0" w:firstLine="0"/>
      </w:pPr>
      <w:bookmarkStart w:id="2" w:name="_Hlk188436127"/>
      <w:r w:rsidRPr="009D28CC">
        <w:t>Simulated</w:t>
      </w:r>
      <w:r w:rsidR="004F0509" w:rsidRPr="009D28CC">
        <w:t xml:space="preserve"> model of the composite material with ASTM D695 dimensions for compression testing</w:t>
      </w:r>
      <w:bookmarkEnd w:id="2"/>
    </w:p>
    <w:p w14:paraId="53260D92" w14:textId="2DF003AB" w:rsidR="004F0509" w:rsidRPr="009D28CC" w:rsidRDefault="004F0509" w:rsidP="00203967">
      <w:pPr>
        <w:pStyle w:val="paper-body"/>
        <w:spacing w:line="240" w:lineRule="auto"/>
        <w:jc w:val="center"/>
        <w:rPr>
          <w:color w:val="auto"/>
          <w:sz w:val="20"/>
        </w:rPr>
      </w:pPr>
      <w:r w:rsidRPr="009D28CC">
        <w:rPr>
          <w:noProof/>
          <w:color w:val="auto"/>
          <w:sz w:val="20"/>
        </w:rPr>
        <w:lastRenderedPageBreak/>
        <w:drawing>
          <wp:inline distT="0" distB="0" distL="0" distR="0" wp14:anchorId="01323ABC" wp14:editId="007058F1">
            <wp:extent cx="5654488" cy="2775857"/>
            <wp:effectExtent l="0" t="0" r="3810" b="5715"/>
            <wp:docPr id="1019441390" name="Picture 2" descr="A black and white image of a long thi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441390" name="Picture 2" descr="A black and white image of a long thin line&#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68671" cy="2782820"/>
                    </a:xfrm>
                    <a:prstGeom prst="rect">
                      <a:avLst/>
                    </a:prstGeom>
                    <a:noFill/>
                    <a:ln>
                      <a:noFill/>
                    </a:ln>
                  </pic:spPr>
                </pic:pic>
              </a:graphicData>
            </a:graphic>
          </wp:inline>
        </w:drawing>
      </w:r>
    </w:p>
    <w:p w14:paraId="2113FA3D" w14:textId="44F37AD6" w:rsidR="005A388B" w:rsidRPr="009D28CC" w:rsidRDefault="00494752" w:rsidP="00B7540B">
      <w:pPr>
        <w:pStyle w:val="Caption1"/>
        <w:spacing w:before="120" w:line="240" w:lineRule="auto"/>
        <w:ind w:left="0" w:firstLine="0"/>
      </w:pPr>
      <w:r w:rsidRPr="009D28CC">
        <w:t>Simulated geometry</w:t>
      </w:r>
      <w:r w:rsidR="004F0509" w:rsidRPr="009D28CC">
        <w:t xml:space="preserve"> of the composite material with ASTM D</w:t>
      </w:r>
      <w:r w:rsidR="001D4249" w:rsidRPr="009D28CC">
        <w:t xml:space="preserve">790 </w:t>
      </w:r>
      <w:r w:rsidR="004F0509" w:rsidRPr="009D28CC">
        <w:t xml:space="preserve">dimensions for </w:t>
      </w:r>
      <w:r w:rsidR="00361E42" w:rsidRPr="009D28CC">
        <w:t>flexural</w:t>
      </w:r>
      <w:r w:rsidR="004F0509" w:rsidRPr="009D28CC">
        <w:t xml:space="preserve"> testing</w:t>
      </w:r>
    </w:p>
    <w:p w14:paraId="16230BBC" w14:textId="58E33FD0" w:rsidR="00461E19" w:rsidRPr="009D28CC" w:rsidRDefault="005A4CFD" w:rsidP="00203967">
      <w:pPr>
        <w:pStyle w:val="paper-body"/>
        <w:spacing w:line="240" w:lineRule="auto"/>
        <w:jc w:val="center"/>
        <w:rPr>
          <w:sz w:val="20"/>
        </w:rPr>
      </w:pPr>
      <w:r w:rsidRPr="009D28CC">
        <w:rPr>
          <w:noProof/>
          <w:sz w:val="20"/>
        </w:rPr>
        <w:drawing>
          <wp:inline distT="0" distB="0" distL="0" distR="0" wp14:anchorId="57DED590" wp14:editId="5D7F0A26">
            <wp:extent cx="5649595" cy="2997200"/>
            <wp:effectExtent l="0" t="0" r="8255" b="0"/>
            <wp:docPr id="1240913585" name="Picture 9" descr="A long grey rectangular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913585" name="Picture 9" descr="A long grey rectangular object&#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76285" cy="3064411"/>
                    </a:xfrm>
                    <a:prstGeom prst="rect">
                      <a:avLst/>
                    </a:prstGeom>
                    <a:noFill/>
                    <a:ln>
                      <a:noFill/>
                    </a:ln>
                  </pic:spPr>
                </pic:pic>
              </a:graphicData>
            </a:graphic>
          </wp:inline>
        </w:drawing>
      </w:r>
    </w:p>
    <w:p w14:paraId="6B6B799C" w14:textId="3D72F3A3" w:rsidR="00056892" w:rsidRPr="009D28CC" w:rsidRDefault="005A4CFD" w:rsidP="00B7540B">
      <w:pPr>
        <w:pStyle w:val="Caption1"/>
        <w:spacing w:before="120" w:line="240" w:lineRule="auto"/>
        <w:ind w:left="0" w:firstLine="0"/>
      </w:pPr>
      <w:r w:rsidRPr="009D28CC">
        <w:t>Discretization of the computational model of the composite material</w:t>
      </w:r>
    </w:p>
    <w:p w14:paraId="667397F6" w14:textId="77777777" w:rsidR="0016593A" w:rsidRPr="009D28CC" w:rsidRDefault="0016593A" w:rsidP="00735FCC">
      <w:pPr>
        <w:pStyle w:val="Heading3"/>
      </w:pPr>
      <w:r w:rsidRPr="009D28CC">
        <w:t>Tensile test</w:t>
      </w:r>
    </w:p>
    <w:p w14:paraId="6E5982B8" w14:textId="47FECA0B" w:rsidR="005A388B" w:rsidRPr="009D28CC" w:rsidRDefault="0016593A" w:rsidP="00D52697">
      <w:pPr>
        <w:pStyle w:val="paragraph0"/>
        <w:spacing w:line="240" w:lineRule="auto"/>
        <w:ind w:right="0" w:firstLine="288"/>
      </w:pPr>
      <w:r w:rsidRPr="009D28CC">
        <w:t>Boundary conditions are applied, with one end fixed as a support and a tensile force of 3210 N applied to the other end, reflecting the experimental results that showed the specimen could withstand this load. The simulation is then executed for conventional glass fiber-epoxy matrix composite and glass fiber-fish scale epoxy matrix. The results are analysed to evaluate the material's tensile performance. The following Figures 11 and 12 visually represent the applied boundary conditions for mentioned procedures.</w:t>
      </w:r>
    </w:p>
    <w:p w14:paraId="52369720" w14:textId="77777777" w:rsidR="0016593A" w:rsidRPr="009D28CC" w:rsidRDefault="0016593A" w:rsidP="00203967">
      <w:pPr>
        <w:pStyle w:val="paper-body"/>
        <w:spacing w:line="240" w:lineRule="auto"/>
        <w:jc w:val="center"/>
        <w:rPr>
          <w:sz w:val="20"/>
        </w:rPr>
      </w:pPr>
      <w:r w:rsidRPr="009D28CC">
        <w:rPr>
          <w:noProof/>
          <w:sz w:val="20"/>
        </w:rPr>
        <w:lastRenderedPageBreak/>
        <w:drawing>
          <wp:inline distT="0" distB="0" distL="0" distR="0" wp14:anchorId="13B2958F" wp14:editId="45204E6A">
            <wp:extent cx="5728335" cy="3114675"/>
            <wp:effectExtent l="0" t="0" r="5715" b="9525"/>
            <wp:docPr id="1233692082" name="Picture 11" descr="A long rectangular object with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692082" name="Picture 11" descr="A long rectangular object with black lines&#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7769" cy="3136116"/>
                    </a:xfrm>
                    <a:prstGeom prst="rect">
                      <a:avLst/>
                    </a:prstGeom>
                    <a:noFill/>
                    <a:ln>
                      <a:noFill/>
                    </a:ln>
                  </pic:spPr>
                </pic:pic>
              </a:graphicData>
            </a:graphic>
          </wp:inline>
        </w:drawing>
      </w:r>
    </w:p>
    <w:p w14:paraId="35FEB5C2" w14:textId="6C29B52F" w:rsidR="005A388B" w:rsidRPr="009D28CC" w:rsidRDefault="0016593A" w:rsidP="00B7540B">
      <w:pPr>
        <w:pStyle w:val="Caption1"/>
        <w:spacing w:before="120" w:line="240" w:lineRule="auto"/>
        <w:ind w:left="0" w:firstLine="0"/>
      </w:pPr>
      <w:r w:rsidRPr="009D28CC">
        <w:t xml:space="preserve">Fixed support given at one end as boundary condition for tensile test </w:t>
      </w:r>
    </w:p>
    <w:p w14:paraId="141D92BB" w14:textId="77777777" w:rsidR="0016593A" w:rsidRPr="009D28CC" w:rsidRDefault="0016593A" w:rsidP="00203967">
      <w:pPr>
        <w:pStyle w:val="paper-body"/>
        <w:spacing w:line="240" w:lineRule="auto"/>
        <w:jc w:val="center"/>
        <w:rPr>
          <w:sz w:val="20"/>
        </w:rPr>
      </w:pPr>
      <w:r w:rsidRPr="009D28CC">
        <w:rPr>
          <w:noProof/>
          <w:sz w:val="20"/>
        </w:rPr>
        <w:drawing>
          <wp:inline distT="0" distB="0" distL="0" distR="0" wp14:anchorId="036D0C95" wp14:editId="09885BF7">
            <wp:extent cx="5727888" cy="3017520"/>
            <wp:effectExtent l="0" t="0" r="6350" b="0"/>
            <wp:docPr id="194344166" name="Picture 12" descr="A long rectangular object with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344166" name="Picture 12" descr="A long rectangular object with black lines&#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44133" cy="3026078"/>
                    </a:xfrm>
                    <a:prstGeom prst="rect">
                      <a:avLst/>
                    </a:prstGeom>
                    <a:noFill/>
                    <a:ln>
                      <a:noFill/>
                    </a:ln>
                  </pic:spPr>
                </pic:pic>
              </a:graphicData>
            </a:graphic>
          </wp:inline>
        </w:drawing>
      </w:r>
    </w:p>
    <w:p w14:paraId="59BB1A93" w14:textId="55523331" w:rsidR="005A388B" w:rsidRPr="009D28CC" w:rsidRDefault="0016593A" w:rsidP="00B7540B">
      <w:pPr>
        <w:pStyle w:val="Caption1"/>
        <w:spacing w:before="120" w:line="240" w:lineRule="auto"/>
        <w:ind w:left="0" w:firstLine="0"/>
      </w:pPr>
      <w:bookmarkStart w:id="3" w:name="_Hlk188438403"/>
      <w:r w:rsidRPr="009D28CC">
        <w:t>Tensile load of 3210 N is given at the other end as boundary condition</w:t>
      </w:r>
    </w:p>
    <w:bookmarkEnd w:id="3"/>
    <w:p w14:paraId="62C6B386" w14:textId="03A28539" w:rsidR="00ED1DDA" w:rsidRPr="009D28CC" w:rsidRDefault="0013042F" w:rsidP="00735FCC">
      <w:pPr>
        <w:pStyle w:val="Heading1"/>
      </w:pPr>
      <w:r w:rsidRPr="009D28CC">
        <w:t>RESULTS AND DISCUSSIONS</w:t>
      </w:r>
    </w:p>
    <w:p w14:paraId="01B3BEC6" w14:textId="3E829DF6" w:rsidR="003D3C79" w:rsidRPr="009D28CC" w:rsidRDefault="003D3C79" w:rsidP="00735FCC">
      <w:pPr>
        <w:pStyle w:val="Heading2"/>
      </w:pPr>
      <w:r w:rsidRPr="009D28CC">
        <w:t>Experimental test result</w:t>
      </w:r>
    </w:p>
    <w:p w14:paraId="2D95BEDC" w14:textId="0999B381" w:rsidR="005A388B" w:rsidRPr="009D28CC" w:rsidRDefault="00272C79" w:rsidP="00D52697">
      <w:pPr>
        <w:pStyle w:val="paragraph0"/>
        <w:spacing w:line="240" w:lineRule="auto"/>
        <w:ind w:right="0" w:firstLine="288"/>
      </w:pPr>
      <w:r w:rsidRPr="009D28CC">
        <w:t>The</w:t>
      </w:r>
      <w:r w:rsidR="0073555A" w:rsidRPr="009D28CC">
        <w:t xml:space="preserve"> hybrid composite materials, illustrated in Figure 4, were prepared in accordance with ASTM standards D 638 and D 256. This section presents a discussion of the experimental results and their analysis. The performance assessment of the fish scale-reinforced hybrid composites, featuring different compositions, </w:t>
      </w:r>
      <w:r w:rsidR="004237BD">
        <w:t>i</w:t>
      </w:r>
      <w:r w:rsidR="0073555A" w:rsidRPr="009D28CC">
        <w:t>s carried out using tensile and impact testing methods. Fig</w:t>
      </w:r>
      <w:r w:rsidR="000769C2" w:rsidRPr="009D28CC">
        <w:t>.</w:t>
      </w:r>
      <w:r w:rsidR="0073555A" w:rsidRPr="009D28CC">
        <w:t>13 displays the samples of the composite materials that were tested.</w:t>
      </w:r>
    </w:p>
    <w:p w14:paraId="1A13C19C" w14:textId="67E46254" w:rsidR="00272C79" w:rsidRPr="009D28CC" w:rsidRDefault="0073555A" w:rsidP="00203967">
      <w:pPr>
        <w:pStyle w:val="paper-body"/>
        <w:spacing w:line="240" w:lineRule="auto"/>
        <w:jc w:val="center"/>
        <w:rPr>
          <w:color w:val="auto"/>
          <w:sz w:val="20"/>
        </w:rPr>
      </w:pPr>
      <w:r w:rsidRPr="009D28CC">
        <w:rPr>
          <w:noProof/>
          <w:color w:val="auto"/>
          <w:sz w:val="20"/>
        </w:rPr>
        <w:lastRenderedPageBreak/>
        <w:drawing>
          <wp:inline distT="0" distB="0" distL="0" distR="0" wp14:anchorId="3F9D2CD2" wp14:editId="0BCD5B3E">
            <wp:extent cx="2875330" cy="4198620"/>
            <wp:effectExtent l="5080" t="0" r="6350" b="6350"/>
            <wp:docPr id="742401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711" t="4404" r="14679" b="5528"/>
                    <a:stretch/>
                  </pic:blipFill>
                  <pic:spPr bwMode="auto">
                    <a:xfrm rot="5400000">
                      <a:off x="0" y="0"/>
                      <a:ext cx="2893565" cy="4225248"/>
                    </a:xfrm>
                    <a:prstGeom prst="rect">
                      <a:avLst/>
                    </a:prstGeom>
                    <a:noFill/>
                    <a:ln>
                      <a:noFill/>
                    </a:ln>
                    <a:extLst>
                      <a:ext uri="{53640926-AAD7-44D8-BBD7-CCE9431645EC}">
                        <a14:shadowObscured xmlns:a14="http://schemas.microsoft.com/office/drawing/2010/main"/>
                      </a:ext>
                    </a:extLst>
                  </pic:spPr>
                </pic:pic>
              </a:graphicData>
            </a:graphic>
          </wp:inline>
        </w:drawing>
      </w:r>
    </w:p>
    <w:p w14:paraId="3A4B5A20" w14:textId="41812440" w:rsidR="0073555A" w:rsidRPr="009D28CC" w:rsidRDefault="00B47604" w:rsidP="00B7540B">
      <w:pPr>
        <w:pStyle w:val="Caption1"/>
        <w:spacing w:before="120" w:line="240" w:lineRule="auto"/>
        <w:ind w:left="0" w:firstLine="0"/>
      </w:pPr>
      <w:r w:rsidRPr="009D28CC">
        <w:t>Tested composite material samples</w:t>
      </w:r>
    </w:p>
    <w:p w14:paraId="28D97D43" w14:textId="77777777" w:rsidR="0073555A" w:rsidRPr="009D28CC" w:rsidRDefault="0073555A" w:rsidP="00735FCC">
      <w:pPr>
        <w:pStyle w:val="Heading3"/>
      </w:pPr>
      <w:r w:rsidRPr="009D28CC">
        <w:t>Tensile test</w:t>
      </w:r>
    </w:p>
    <w:p w14:paraId="0CDCB490" w14:textId="12588AF0" w:rsidR="005A388B" w:rsidRPr="009D28CC" w:rsidRDefault="0073555A" w:rsidP="00D52697">
      <w:pPr>
        <w:pStyle w:val="paragraph0"/>
        <w:spacing w:line="240" w:lineRule="auto"/>
        <w:ind w:right="0" w:firstLine="288"/>
      </w:pPr>
      <w:r w:rsidRPr="009D28CC">
        <w:t>The test specimen is clamped between two clamps and fixed firmly in a tensile testing apparatus. Under management, the force exerted to the specimen is gradually increased.  In Figure 14 the tensile testing of the specimen can be observed. During the progressive test, the force and material deformation are measured as the test is carried out until the test specimen breaks. It offers very helpful information on the material's mechanical behaviour and tensile resilience. The load versus displacement graph of tensile test sample 1 and 2 can be observed in Fig</w:t>
      </w:r>
      <w:r w:rsidR="000769C2" w:rsidRPr="009D28CC">
        <w:t>.</w:t>
      </w:r>
      <w:r w:rsidRPr="009D28CC">
        <w:t xml:space="preserve">15 and </w:t>
      </w:r>
      <w:r w:rsidR="000769C2" w:rsidRPr="009D28CC">
        <w:t>Fig.</w:t>
      </w:r>
      <w:r w:rsidRPr="009D28CC">
        <w:t>16 respectively.</w:t>
      </w:r>
    </w:p>
    <w:p w14:paraId="3AD66299" w14:textId="77777777" w:rsidR="0073555A" w:rsidRPr="009D28CC" w:rsidRDefault="0073555A" w:rsidP="00203967">
      <w:pPr>
        <w:pStyle w:val="paper-body"/>
        <w:spacing w:line="240" w:lineRule="auto"/>
        <w:jc w:val="center"/>
        <w:rPr>
          <w:color w:val="auto"/>
          <w:sz w:val="20"/>
        </w:rPr>
      </w:pPr>
      <w:r w:rsidRPr="009D28CC">
        <w:rPr>
          <w:noProof/>
          <w:color w:val="auto"/>
          <w:sz w:val="20"/>
        </w:rPr>
        <w:drawing>
          <wp:inline distT="0" distB="0" distL="0" distR="0" wp14:anchorId="2A53A0A6" wp14:editId="21D594DB">
            <wp:extent cx="4029710" cy="3243943"/>
            <wp:effectExtent l="0" t="0" r="8890" b="0"/>
            <wp:docPr id="117224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4549" b="13916"/>
                    <a:stretch/>
                  </pic:blipFill>
                  <pic:spPr bwMode="auto">
                    <a:xfrm>
                      <a:off x="0" y="0"/>
                      <a:ext cx="4062853" cy="3270623"/>
                    </a:xfrm>
                    <a:prstGeom prst="rect">
                      <a:avLst/>
                    </a:prstGeom>
                    <a:noFill/>
                    <a:ln>
                      <a:noFill/>
                    </a:ln>
                    <a:extLst>
                      <a:ext uri="{53640926-AAD7-44D8-BBD7-CCE9431645EC}">
                        <a14:shadowObscured xmlns:a14="http://schemas.microsoft.com/office/drawing/2010/main"/>
                      </a:ext>
                    </a:extLst>
                  </pic:spPr>
                </pic:pic>
              </a:graphicData>
            </a:graphic>
          </wp:inline>
        </w:drawing>
      </w:r>
    </w:p>
    <w:p w14:paraId="27C97EB1" w14:textId="7AA3DA71" w:rsidR="005A388B" w:rsidRPr="009D28CC" w:rsidRDefault="0073555A" w:rsidP="00B7540B">
      <w:pPr>
        <w:pStyle w:val="Caption1"/>
        <w:spacing w:before="120" w:line="240" w:lineRule="auto"/>
        <w:ind w:left="0" w:firstLine="0"/>
      </w:pPr>
      <w:r w:rsidRPr="009D28CC">
        <w:t xml:space="preserve"> Tensile testing of the composite material</w:t>
      </w:r>
    </w:p>
    <w:p w14:paraId="5A9B9D34" w14:textId="550B264F" w:rsidR="0073555A" w:rsidRPr="009D28CC" w:rsidRDefault="0073555A" w:rsidP="00203967">
      <w:pPr>
        <w:pStyle w:val="paper-body"/>
        <w:spacing w:line="240" w:lineRule="auto"/>
        <w:jc w:val="center"/>
        <w:rPr>
          <w:color w:val="auto"/>
          <w:sz w:val="20"/>
        </w:rPr>
      </w:pPr>
      <w:r w:rsidRPr="009D28CC">
        <w:rPr>
          <w:noProof/>
          <w:color w:val="auto"/>
          <w:sz w:val="20"/>
        </w:rPr>
        <w:lastRenderedPageBreak/>
        <w:drawing>
          <wp:inline distT="0" distB="0" distL="0" distR="0" wp14:anchorId="683A457C" wp14:editId="1638A9C5">
            <wp:extent cx="5480050" cy="3261360"/>
            <wp:effectExtent l="0" t="0" r="6350" b="0"/>
            <wp:docPr id="3162" name="Picture 3162" descr="A graph of a line graph&#10;&#10;Description automatically generated"/>
            <wp:cNvGraphicFramePr/>
            <a:graphic xmlns:a="http://schemas.openxmlformats.org/drawingml/2006/main">
              <a:graphicData uri="http://schemas.openxmlformats.org/drawingml/2006/picture">
                <pic:pic xmlns:pic="http://schemas.openxmlformats.org/drawingml/2006/picture">
                  <pic:nvPicPr>
                    <pic:cNvPr id="3162" name="Picture 3162" descr="A graph of a line graph&#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80050" cy="3261360"/>
                    </a:xfrm>
                    <a:prstGeom prst="rect">
                      <a:avLst/>
                    </a:prstGeom>
                  </pic:spPr>
                </pic:pic>
              </a:graphicData>
            </a:graphic>
          </wp:inline>
        </w:drawing>
      </w:r>
    </w:p>
    <w:p w14:paraId="1EEAAD22" w14:textId="77777777" w:rsidR="0073555A" w:rsidRPr="009D28CC" w:rsidRDefault="0073555A" w:rsidP="00B7540B">
      <w:pPr>
        <w:pStyle w:val="Caption1"/>
        <w:spacing w:before="120" w:line="240" w:lineRule="auto"/>
        <w:ind w:left="0" w:firstLine="0"/>
      </w:pPr>
      <w:r w:rsidRPr="009D28CC">
        <w:t xml:space="preserve"> Force vs displacement graph of tensile test sample 1 with a cross-sectional area of 60.162 mm²</w:t>
      </w:r>
    </w:p>
    <w:p w14:paraId="4CF79D02" w14:textId="77777777" w:rsidR="005A388B" w:rsidRPr="009D28CC" w:rsidRDefault="005A388B" w:rsidP="005A388B">
      <w:pPr>
        <w:pStyle w:val="Caption1"/>
        <w:numPr>
          <w:ilvl w:val="0"/>
          <w:numId w:val="0"/>
        </w:numPr>
        <w:ind w:left="1560"/>
        <w:jc w:val="left"/>
        <w:rPr>
          <w:szCs w:val="18"/>
        </w:rPr>
      </w:pPr>
    </w:p>
    <w:p w14:paraId="2C00B1A4" w14:textId="77777777" w:rsidR="0073555A" w:rsidRPr="009D28CC" w:rsidRDefault="0073555A" w:rsidP="00203967">
      <w:pPr>
        <w:pStyle w:val="paper-body"/>
        <w:spacing w:line="240" w:lineRule="auto"/>
        <w:jc w:val="center"/>
        <w:rPr>
          <w:color w:val="auto"/>
          <w:sz w:val="20"/>
        </w:rPr>
      </w:pPr>
      <w:r w:rsidRPr="009D28CC">
        <w:rPr>
          <w:noProof/>
          <w:color w:val="auto"/>
          <w:sz w:val="20"/>
        </w:rPr>
        <w:drawing>
          <wp:inline distT="0" distB="0" distL="0" distR="0" wp14:anchorId="78E9333E" wp14:editId="7240E113">
            <wp:extent cx="5429204" cy="3145971"/>
            <wp:effectExtent l="0" t="0" r="635" b="0"/>
            <wp:docPr id="3257" name="Picture 3257" descr="A graph with a line going up&#10;&#10;Description automatically generated"/>
            <wp:cNvGraphicFramePr/>
            <a:graphic xmlns:a="http://schemas.openxmlformats.org/drawingml/2006/main">
              <a:graphicData uri="http://schemas.openxmlformats.org/drawingml/2006/picture">
                <pic:pic xmlns:pic="http://schemas.openxmlformats.org/drawingml/2006/picture">
                  <pic:nvPicPr>
                    <pic:cNvPr id="3257" name="Picture 3257" descr="A graph with a line going up&#10;&#10;Description automatically generated"/>
                    <pic:cNvPicPr/>
                  </pic:nvPicPr>
                  <pic:blipFill rotWithShape="1">
                    <a:blip r:embed="rId23" cstate="print">
                      <a:extLst>
                        <a:ext uri="{28A0092B-C50C-407E-A947-70E740481C1C}">
                          <a14:useLocalDpi xmlns:a14="http://schemas.microsoft.com/office/drawing/2010/main" val="0"/>
                        </a:ext>
                      </a:extLst>
                    </a:blip>
                    <a:srcRect l="929" r="1045"/>
                    <a:stretch/>
                  </pic:blipFill>
                  <pic:spPr bwMode="auto">
                    <a:xfrm>
                      <a:off x="0" y="0"/>
                      <a:ext cx="5446604" cy="3156053"/>
                    </a:xfrm>
                    <a:prstGeom prst="rect">
                      <a:avLst/>
                    </a:prstGeom>
                    <a:ln>
                      <a:noFill/>
                    </a:ln>
                    <a:extLst>
                      <a:ext uri="{53640926-AAD7-44D8-BBD7-CCE9431645EC}">
                        <a14:shadowObscured xmlns:a14="http://schemas.microsoft.com/office/drawing/2010/main"/>
                      </a:ext>
                    </a:extLst>
                  </pic:spPr>
                </pic:pic>
              </a:graphicData>
            </a:graphic>
          </wp:inline>
        </w:drawing>
      </w:r>
    </w:p>
    <w:p w14:paraId="233B36A2" w14:textId="4C2481B3" w:rsidR="0073555A" w:rsidRPr="009D28CC" w:rsidRDefault="0073555A" w:rsidP="00B7540B">
      <w:pPr>
        <w:pStyle w:val="Caption1"/>
        <w:spacing w:before="120" w:line="240" w:lineRule="auto"/>
        <w:ind w:left="0" w:firstLine="0"/>
      </w:pPr>
      <w:r w:rsidRPr="009D28CC">
        <w:t xml:space="preserve"> Force vs displacement graph of tensile test sample 2 with a cross-sectional area of 47.385 mm²</w:t>
      </w:r>
    </w:p>
    <w:p w14:paraId="31ABA66A" w14:textId="77777777" w:rsidR="0073555A" w:rsidRPr="009D28CC" w:rsidRDefault="0073555A" w:rsidP="00735FCC">
      <w:pPr>
        <w:pStyle w:val="Heading3"/>
      </w:pPr>
      <w:r w:rsidRPr="009D28CC">
        <w:t>Impact test</w:t>
      </w:r>
    </w:p>
    <w:p w14:paraId="4142B1F9" w14:textId="2F9092DC" w:rsidR="005A388B" w:rsidRPr="009D28CC" w:rsidRDefault="0073555A" w:rsidP="00D52697">
      <w:pPr>
        <w:pStyle w:val="paragraph0"/>
        <w:spacing w:line="240" w:lineRule="auto"/>
        <w:ind w:right="0" w:firstLine="288"/>
      </w:pPr>
      <w:r w:rsidRPr="009D28CC">
        <w:t>In the Izod impact test, a pendulum hammer is used to strike one side of a specimen that has been notched. The notch is quite important because, when an impact is delivered, it causes the stress concentration at a specific place to fracture. A quantitative evaluation of the material's toughness is provided by noting the energy used by the test specimen during its fracture. In Fig</w:t>
      </w:r>
      <w:r w:rsidR="000769C2" w:rsidRPr="009D28CC">
        <w:t>.</w:t>
      </w:r>
      <w:r w:rsidRPr="009D28CC">
        <w:t>17 the Izod impact testing of the specimen can be observed.  The material's appropriateness for applications where durability under abrupt loads is essential can be ascertained by using these absorption energy statistics to forecast the material's capacity to absorb impact forces during service. The results of the impact test revealed that the specimen can withstand an impact load of 2 joules in both the samples.</w:t>
      </w:r>
    </w:p>
    <w:p w14:paraId="4B66EE45" w14:textId="524F24C6" w:rsidR="0073555A" w:rsidRPr="009D28CC" w:rsidRDefault="0073555A" w:rsidP="00203967">
      <w:pPr>
        <w:pStyle w:val="paper-body"/>
        <w:spacing w:line="240" w:lineRule="auto"/>
        <w:jc w:val="center"/>
        <w:rPr>
          <w:color w:val="auto"/>
          <w:sz w:val="20"/>
        </w:rPr>
      </w:pPr>
      <w:r w:rsidRPr="009D28CC">
        <w:rPr>
          <w:noProof/>
          <w:color w:val="auto"/>
          <w:sz w:val="20"/>
        </w:rPr>
        <w:lastRenderedPageBreak/>
        <w:drawing>
          <wp:inline distT="0" distB="0" distL="0" distR="0" wp14:anchorId="6531DE98" wp14:editId="4ABE452B">
            <wp:extent cx="3147060" cy="2487372"/>
            <wp:effectExtent l="0" t="0" r="0" b="8255"/>
            <wp:docPr id="5703970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5556" b="12713"/>
                    <a:stretch/>
                  </pic:blipFill>
                  <pic:spPr bwMode="auto">
                    <a:xfrm>
                      <a:off x="0" y="0"/>
                      <a:ext cx="3183317" cy="2516029"/>
                    </a:xfrm>
                    <a:prstGeom prst="rect">
                      <a:avLst/>
                    </a:prstGeom>
                    <a:noFill/>
                    <a:ln>
                      <a:noFill/>
                    </a:ln>
                    <a:extLst>
                      <a:ext uri="{53640926-AAD7-44D8-BBD7-CCE9431645EC}">
                        <a14:shadowObscured xmlns:a14="http://schemas.microsoft.com/office/drawing/2010/main"/>
                      </a:ext>
                    </a:extLst>
                  </pic:spPr>
                </pic:pic>
              </a:graphicData>
            </a:graphic>
          </wp:inline>
        </w:drawing>
      </w:r>
    </w:p>
    <w:p w14:paraId="65F0FF63" w14:textId="4D6AD032" w:rsidR="00702816" w:rsidRPr="009D28CC" w:rsidRDefault="0073555A" w:rsidP="00B7540B">
      <w:pPr>
        <w:pStyle w:val="Caption1"/>
        <w:spacing w:before="120" w:line="240" w:lineRule="auto"/>
        <w:ind w:left="0" w:firstLine="0"/>
      </w:pPr>
      <w:r w:rsidRPr="009D28CC">
        <w:t xml:space="preserve"> Impact testing of the composite material</w:t>
      </w:r>
    </w:p>
    <w:p w14:paraId="77EF2641" w14:textId="6AB58541" w:rsidR="003D3C79" w:rsidRPr="009D28CC" w:rsidRDefault="003D3C79" w:rsidP="003D56F7">
      <w:pPr>
        <w:pStyle w:val="Tablecaption"/>
        <w:spacing w:before="120" w:after="0"/>
        <w:ind w:left="0" w:firstLine="0"/>
        <w:outlineLvl w:val="9"/>
      </w:pPr>
      <w:bookmarkStart w:id="4" w:name="_Hlk188544509"/>
      <w:r w:rsidRPr="009D28CC">
        <w:t>Experimental results obtained from the tests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72"/>
        <w:gridCol w:w="2341"/>
        <w:gridCol w:w="1898"/>
      </w:tblGrid>
      <w:tr w:rsidR="000E12C3" w:rsidRPr="009D28CC" w14:paraId="11D9040F" w14:textId="77777777" w:rsidTr="00937544">
        <w:trPr>
          <w:trHeight w:val="288"/>
          <w:jc w:val="center"/>
        </w:trPr>
        <w:tc>
          <w:tcPr>
            <w:tcW w:w="3372" w:type="dxa"/>
            <w:tcBorders>
              <w:top w:val="single" w:sz="8" w:space="0" w:color="auto"/>
              <w:bottom w:val="single" w:sz="4" w:space="0" w:color="auto"/>
            </w:tcBorders>
            <w:vAlign w:val="center"/>
          </w:tcPr>
          <w:bookmarkEnd w:id="4"/>
          <w:p w14:paraId="31E91238" w14:textId="4D489BD1" w:rsidR="000E12C3" w:rsidRPr="009D28CC" w:rsidRDefault="00285257" w:rsidP="003D56F7">
            <w:pPr>
              <w:pStyle w:val="paper-body"/>
              <w:spacing w:line="240" w:lineRule="auto"/>
              <w:jc w:val="center"/>
              <w:rPr>
                <w:b/>
                <w:bCs/>
                <w:color w:val="auto"/>
                <w:sz w:val="20"/>
              </w:rPr>
            </w:pPr>
            <w:r w:rsidRPr="009D28CC">
              <w:rPr>
                <w:b/>
                <w:bCs/>
                <w:color w:val="auto"/>
                <w:sz w:val="20"/>
              </w:rPr>
              <w:t>Testing</w:t>
            </w:r>
          </w:p>
        </w:tc>
        <w:tc>
          <w:tcPr>
            <w:tcW w:w="2341" w:type="dxa"/>
            <w:tcBorders>
              <w:top w:val="single" w:sz="8" w:space="0" w:color="auto"/>
              <w:bottom w:val="single" w:sz="4" w:space="0" w:color="auto"/>
            </w:tcBorders>
            <w:vAlign w:val="center"/>
          </w:tcPr>
          <w:p w14:paraId="556CC5EF" w14:textId="1CEA97A1" w:rsidR="00A76A12" w:rsidRPr="009D28CC" w:rsidRDefault="00285257" w:rsidP="003D56F7">
            <w:pPr>
              <w:pStyle w:val="paper-body"/>
              <w:spacing w:line="240" w:lineRule="auto"/>
              <w:jc w:val="center"/>
              <w:rPr>
                <w:b/>
                <w:bCs/>
                <w:color w:val="auto"/>
                <w:sz w:val="20"/>
              </w:rPr>
            </w:pPr>
            <w:r w:rsidRPr="009D28CC">
              <w:rPr>
                <w:b/>
                <w:bCs/>
                <w:color w:val="auto"/>
                <w:sz w:val="20"/>
              </w:rPr>
              <w:t>Sample 1</w:t>
            </w:r>
          </w:p>
        </w:tc>
        <w:tc>
          <w:tcPr>
            <w:tcW w:w="1898" w:type="dxa"/>
            <w:tcBorders>
              <w:top w:val="single" w:sz="8" w:space="0" w:color="auto"/>
              <w:bottom w:val="single" w:sz="4" w:space="0" w:color="auto"/>
            </w:tcBorders>
            <w:vAlign w:val="center"/>
          </w:tcPr>
          <w:p w14:paraId="48F248A0" w14:textId="0D6C0CD4" w:rsidR="000E12C3" w:rsidRPr="009D28CC" w:rsidRDefault="00285257" w:rsidP="003D56F7">
            <w:pPr>
              <w:pStyle w:val="paper-body"/>
              <w:spacing w:line="240" w:lineRule="auto"/>
              <w:jc w:val="center"/>
              <w:rPr>
                <w:b/>
                <w:bCs/>
                <w:color w:val="auto"/>
                <w:sz w:val="20"/>
              </w:rPr>
            </w:pPr>
            <w:r w:rsidRPr="009D28CC">
              <w:rPr>
                <w:b/>
                <w:bCs/>
                <w:color w:val="auto"/>
                <w:sz w:val="20"/>
              </w:rPr>
              <w:t>Sample 2</w:t>
            </w:r>
          </w:p>
        </w:tc>
      </w:tr>
      <w:tr w:rsidR="0073555A" w:rsidRPr="009D28CC" w14:paraId="6E154033" w14:textId="77777777" w:rsidTr="00E37CCA">
        <w:trPr>
          <w:trHeight w:val="292"/>
          <w:jc w:val="center"/>
        </w:trPr>
        <w:tc>
          <w:tcPr>
            <w:tcW w:w="3372" w:type="dxa"/>
            <w:vAlign w:val="center"/>
          </w:tcPr>
          <w:p w14:paraId="4D7D766F" w14:textId="67E3FB49" w:rsidR="0073555A" w:rsidRPr="009D28CC" w:rsidRDefault="0073555A" w:rsidP="003D56F7">
            <w:pPr>
              <w:pStyle w:val="paper-body"/>
              <w:spacing w:line="240" w:lineRule="auto"/>
              <w:jc w:val="center"/>
              <w:rPr>
                <w:color w:val="auto"/>
                <w:sz w:val="20"/>
              </w:rPr>
            </w:pPr>
            <w:r w:rsidRPr="009D28CC">
              <w:rPr>
                <w:color w:val="auto"/>
                <w:sz w:val="20"/>
              </w:rPr>
              <w:t>Tensile test (kN)</w:t>
            </w:r>
          </w:p>
        </w:tc>
        <w:tc>
          <w:tcPr>
            <w:tcW w:w="2341" w:type="dxa"/>
            <w:vAlign w:val="center"/>
          </w:tcPr>
          <w:p w14:paraId="613568FF" w14:textId="302BFB4F" w:rsidR="0073555A" w:rsidRPr="009D28CC" w:rsidRDefault="0073555A" w:rsidP="003D56F7">
            <w:pPr>
              <w:pStyle w:val="paper-body"/>
              <w:spacing w:line="240" w:lineRule="auto"/>
              <w:jc w:val="center"/>
              <w:rPr>
                <w:color w:val="auto"/>
                <w:sz w:val="20"/>
              </w:rPr>
            </w:pPr>
            <w:r w:rsidRPr="009D28CC">
              <w:rPr>
                <w:color w:val="auto"/>
                <w:sz w:val="20"/>
              </w:rPr>
              <w:t>3.210</w:t>
            </w:r>
          </w:p>
        </w:tc>
        <w:tc>
          <w:tcPr>
            <w:tcW w:w="1898" w:type="dxa"/>
            <w:vAlign w:val="center"/>
          </w:tcPr>
          <w:p w14:paraId="5909F552" w14:textId="2254CCBC" w:rsidR="0073555A" w:rsidRPr="009D28CC" w:rsidRDefault="0073555A" w:rsidP="003D56F7">
            <w:pPr>
              <w:pStyle w:val="paper-body"/>
              <w:spacing w:line="240" w:lineRule="auto"/>
              <w:jc w:val="center"/>
              <w:rPr>
                <w:color w:val="auto"/>
                <w:sz w:val="20"/>
              </w:rPr>
            </w:pPr>
            <w:r w:rsidRPr="009D28CC">
              <w:rPr>
                <w:color w:val="auto"/>
                <w:sz w:val="20"/>
              </w:rPr>
              <w:t>1.710</w:t>
            </w:r>
          </w:p>
        </w:tc>
      </w:tr>
      <w:tr w:rsidR="0073555A" w:rsidRPr="009D28CC" w14:paraId="61B668B6" w14:textId="77777777" w:rsidTr="00E37CCA">
        <w:trPr>
          <w:trHeight w:val="282"/>
          <w:jc w:val="center"/>
        </w:trPr>
        <w:tc>
          <w:tcPr>
            <w:tcW w:w="3372" w:type="dxa"/>
            <w:tcBorders>
              <w:bottom w:val="single" w:sz="8" w:space="0" w:color="auto"/>
            </w:tcBorders>
            <w:vAlign w:val="center"/>
          </w:tcPr>
          <w:p w14:paraId="404CD692" w14:textId="2A3F0344" w:rsidR="0073555A" w:rsidRPr="009D28CC" w:rsidRDefault="0073555A" w:rsidP="003D56F7">
            <w:pPr>
              <w:pStyle w:val="paper-body"/>
              <w:spacing w:line="240" w:lineRule="auto"/>
              <w:jc w:val="center"/>
              <w:rPr>
                <w:color w:val="auto"/>
                <w:sz w:val="20"/>
              </w:rPr>
            </w:pPr>
            <w:r w:rsidRPr="009D28CC">
              <w:rPr>
                <w:color w:val="auto"/>
                <w:sz w:val="20"/>
              </w:rPr>
              <w:t>Impact test (J)</w:t>
            </w:r>
          </w:p>
        </w:tc>
        <w:tc>
          <w:tcPr>
            <w:tcW w:w="2341" w:type="dxa"/>
            <w:tcBorders>
              <w:bottom w:val="single" w:sz="8" w:space="0" w:color="auto"/>
            </w:tcBorders>
            <w:vAlign w:val="center"/>
          </w:tcPr>
          <w:p w14:paraId="5ED06432" w14:textId="4E6D1FAB" w:rsidR="0073555A" w:rsidRPr="009D28CC" w:rsidRDefault="0073555A" w:rsidP="003D56F7">
            <w:pPr>
              <w:pStyle w:val="paper-body"/>
              <w:spacing w:line="240" w:lineRule="auto"/>
              <w:jc w:val="center"/>
              <w:rPr>
                <w:color w:val="auto"/>
                <w:sz w:val="20"/>
              </w:rPr>
            </w:pPr>
            <w:r w:rsidRPr="009D28CC">
              <w:rPr>
                <w:color w:val="auto"/>
                <w:sz w:val="20"/>
              </w:rPr>
              <w:t>2</w:t>
            </w:r>
          </w:p>
        </w:tc>
        <w:tc>
          <w:tcPr>
            <w:tcW w:w="1898" w:type="dxa"/>
            <w:tcBorders>
              <w:bottom w:val="single" w:sz="8" w:space="0" w:color="auto"/>
            </w:tcBorders>
            <w:vAlign w:val="center"/>
          </w:tcPr>
          <w:p w14:paraId="7BA0C51A" w14:textId="4B64C667" w:rsidR="0073555A" w:rsidRPr="009D28CC" w:rsidRDefault="0073555A" w:rsidP="003D56F7">
            <w:pPr>
              <w:pStyle w:val="paper-body"/>
              <w:spacing w:line="240" w:lineRule="auto"/>
              <w:jc w:val="center"/>
              <w:rPr>
                <w:color w:val="auto"/>
                <w:sz w:val="20"/>
              </w:rPr>
            </w:pPr>
            <w:r w:rsidRPr="009D28CC">
              <w:rPr>
                <w:color w:val="auto"/>
                <w:sz w:val="20"/>
              </w:rPr>
              <w:t>2</w:t>
            </w:r>
          </w:p>
        </w:tc>
      </w:tr>
    </w:tbl>
    <w:p w14:paraId="0F561CF8" w14:textId="3CFCB580" w:rsidR="00CA57D4" w:rsidRPr="009D28CC" w:rsidRDefault="004B01CD" w:rsidP="005A388B">
      <w:pPr>
        <w:pStyle w:val="paper-body"/>
        <w:spacing w:line="276" w:lineRule="auto"/>
        <w:ind w:firstLine="426"/>
        <w:rPr>
          <w:color w:val="auto"/>
          <w:sz w:val="20"/>
        </w:rPr>
      </w:pPr>
      <w:r w:rsidRPr="009D28CC">
        <w:rPr>
          <w:color w:val="auto"/>
          <w:sz w:val="20"/>
        </w:rPr>
        <w:t xml:space="preserve">The mechanical properties of the composite material under various tests are listed in Table </w:t>
      </w:r>
      <w:r w:rsidR="00943B3F" w:rsidRPr="009D28CC">
        <w:rPr>
          <w:color w:val="auto"/>
          <w:sz w:val="20"/>
        </w:rPr>
        <w:t>5</w:t>
      </w:r>
      <w:r w:rsidR="00506AE7" w:rsidRPr="009D28CC">
        <w:rPr>
          <w:color w:val="auto"/>
          <w:sz w:val="20"/>
        </w:rPr>
        <w:t>.</w:t>
      </w:r>
    </w:p>
    <w:p w14:paraId="184A6828" w14:textId="62B0C8CD" w:rsidR="00512E51" w:rsidRPr="009D28CC" w:rsidRDefault="009D54C5" w:rsidP="00735FCC">
      <w:pPr>
        <w:pStyle w:val="Heading2"/>
      </w:pPr>
      <w:r w:rsidRPr="009D28CC">
        <w:t>Computational Result</w:t>
      </w:r>
      <w:r w:rsidR="000956B3" w:rsidRPr="009D28CC">
        <w:t>s</w:t>
      </w:r>
    </w:p>
    <w:p w14:paraId="32A6444A" w14:textId="7914D009" w:rsidR="00306202" w:rsidRPr="009D28CC" w:rsidRDefault="00943B3F" w:rsidP="00D52697">
      <w:pPr>
        <w:pStyle w:val="paragraph0"/>
        <w:spacing w:line="240" w:lineRule="auto"/>
        <w:ind w:right="0" w:firstLine="288"/>
      </w:pPr>
      <w:r w:rsidRPr="009D28CC">
        <w:t xml:space="preserve">A computational analysis </w:t>
      </w:r>
      <w:r w:rsidR="004237BD">
        <w:t>i</w:t>
      </w:r>
      <w:r w:rsidRPr="009D28CC">
        <w:t>s performed to assess the physical and mechanical characteristics of the hybrid composite derived from fish scales. This section presents the results concerning the material's density, total deformation, and equivalent stresses experienced under applied loads</w:t>
      </w:r>
      <w:r w:rsidR="008E2F01" w:rsidRPr="009D28CC">
        <w:t xml:space="preserve"> [</w:t>
      </w:r>
      <w:r w:rsidR="00614420" w:rsidRPr="009D28CC">
        <w:t>6-</w:t>
      </w:r>
      <w:r w:rsidR="008E2F01" w:rsidRPr="009D28CC">
        <w:t xml:space="preserve">8]. </w:t>
      </w:r>
      <w:r w:rsidRPr="009D28CC">
        <w:t>Density plays a vital role in determining the composite's weight and structural efficiency, especially in applications that require lightweight materials</w:t>
      </w:r>
      <w:r w:rsidR="008E2F01" w:rsidRPr="009D28CC">
        <w:t xml:space="preserve"> [9</w:t>
      </w:r>
      <w:r w:rsidR="00614420" w:rsidRPr="009D28CC">
        <w:t>-</w:t>
      </w:r>
      <w:r w:rsidR="008E2F01" w:rsidRPr="009D28CC">
        <w:t>11]</w:t>
      </w:r>
      <w:r w:rsidRPr="009D28CC">
        <w:t>. Evaluating the density facilitates an understanding of the composite's appropriateness for the aerospace and transportation industries</w:t>
      </w:r>
      <w:r w:rsidR="008E2F01" w:rsidRPr="009D28CC">
        <w:t xml:space="preserve"> [12</w:t>
      </w:r>
      <w:r w:rsidR="00614420" w:rsidRPr="009D28CC">
        <w:t>-</w:t>
      </w:r>
      <w:r w:rsidR="008E2F01" w:rsidRPr="009D28CC">
        <w:t>14]</w:t>
      </w:r>
      <w:r w:rsidRPr="009D28CC">
        <w:t xml:space="preserve">. Furthermore, finite element analysis (FEA) </w:t>
      </w:r>
      <w:r w:rsidR="004237BD">
        <w:t>i</w:t>
      </w:r>
      <w:r w:rsidRPr="009D28CC">
        <w:t>s carried out using ANSYS to simulate the composite's response to various loading conditions</w:t>
      </w:r>
      <w:r w:rsidR="008E2F01" w:rsidRPr="009D28CC">
        <w:t xml:space="preserve"> [15</w:t>
      </w:r>
      <w:r w:rsidR="00614420" w:rsidRPr="009D28CC">
        <w:t>-</w:t>
      </w:r>
      <w:r w:rsidR="008E2F01" w:rsidRPr="009D28CC">
        <w:t>17]</w:t>
      </w:r>
      <w:r w:rsidRPr="009D28CC">
        <w:t>. The findings on total deformation offer valuable insights into the material's flexibility and displacement under stress, while the equivalent stress analysis indicates how the material handles and distributes applied forces</w:t>
      </w:r>
      <w:r w:rsidR="008E2F01" w:rsidRPr="009D28CC">
        <w:t xml:space="preserve"> [18</w:t>
      </w:r>
      <w:r w:rsidR="00614420" w:rsidRPr="009D28CC">
        <w:t>-</w:t>
      </w:r>
      <w:r w:rsidR="008E2F01" w:rsidRPr="009D28CC">
        <w:t xml:space="preserve">20]. </w:t>
      </w:r>
      <w:r w:rsidRPr="009D28CC">
        <w:t xml:space="preserve">These findings are crucial for assessing the composite's mechanical performance and its potential uses in practical </w:t>
      </w:r>
      <w:r w:rsidR="00F8186C" w:rsidRPr="009D28CC">
        <w:t>applications [</w:t>
      </w:r>
      <w:r w:rsidR="008E2F01" w:rsidRPr="009D28CC">
        <w:t>21</w:t>
      </w:r>
      <w:r w:rsidR="00614420" w:rsidRPr="009D28CC">
        <w:t>-</w:t>
      </w:r>
      <w:r w:rsidR="008E2F01" w:rsidRPr="009D28CC">
        <w:t>23]</w:t>
      </w:r>
      <w:r w:rsidR="00F8186C" w:rsidRPr="009D28CC">
        <w:t xml:space="preserve">. </w:t>
      </w:r>
    </w:p>
    <w:p w14:paraId="688C560E" w14:textId="33712FFA" w:rsidR="001D4249" w:rsidRPr="009D28CC" w:rsidRDefault="00545F05" w:rsidP="00735FCC">
      <w:pPr>
        <w:pStyle w:val="Heading3"/>
      </w:pPr>
      <w:r w:rsidRPr="009D28CC">
        <w:t>General properties</w:t>
      </w:r>
    </w:p>
    <w:p w14:paraId="4D800898" w14:textId="15669F80" w:rsidR="006C0491" w:rsidRPr="009D28CC" w:rsidRDefault="006C0491" w:rsidP="00D52697">
      <w:pPr>
        <w:pStyle w:val="paragraph0"/>
        <w:spacing w:line="240" w:lineRule="auto"/>
        <w:ind w:right="0" w:firstLine="288"/>
      </w:pPr>
      <w:r w:rsidRPr="009D28CC">
        <w:t xml:space="preserve">The mechanical properties, obtained through the procedure involving the microanalysis of the fish scale-epoxy matrix with the incorporation of fiber </w:t>
      </w:r>
      <w:r w:rsidR="00F87A48" w:rsidRPr="009D28CC">
        <w:t xml:space="preserve">material </w:t>
      </w:r>
      <w:r w:rsidRPr="009D28CC">
        <w:t xml:space="preserve">as woven fabric reinforcement </w:t>
      </w:r>
      <w:r w:rsidR="0073555A" w:rsidRPr="009D28CC">
        <w:t xml:space="preserve">is </w:t>
      </w:r>
      <w:r w:rsidR="00F87A48" w:rsidRPr="009D28CC">
        <w:t>listed</w:t>
      </w:r>
      <w:r w:rsidR="0073555A" w:rsidRPr="009D28CC">
        <w:t xml:space="preserve"> in</w:t>
      </w:r>
      <w:r w:rsidR="00F87A48" w:rsidRPr="009D28CC">
        <w:t xml:space="preserve"> Table</w:t>
      </w:r>
      <w:r w:rsidR="004C0038" w:rsidRPr="009D28CC">
        <w:t>s</w:t>
      </w:r>
      <w:r w:rsidR="00F87A48" w:rsidRPr="009D28CC">
        <w:t xml:space="preserve"> </w:t>
      </w:r>
      <w:r w:rsidR="00943B3F" w:rsidRPr="009D28CC">
        <w:t>6</w:t>
      </w:r>
      <w:r w:rsidR="008E2F01" w:rsidRPr="009D28CC">
        <w:t xml:space="preserve"> [24]</w:t>
      </w:r>
      <w:r w:rsidR="0073555A" w:rsidRPr="009D28CC">
        <w:t>.</w:t>
      </w:r>
    </w:p>
    <w:p w14:paraId="67573163" w14:textId="46B9E724" w:rsidR="00FF0976" w:rsidRPr="009D28CC" w:rsidRDefault="00FF0976" w:rsidP="003D56F7">
      <w:pPr>
        <w:pStyle w:val="Tablecaption"/>
        <w:spacing w:before="120" w:after="0"/>
        <w:ind w:left="0" w:firstLine="0"/>
        <w:outlineLvl w:val="9"/>
      </w:pPr>
      <w:r w:rsidRPr="009D28CC">
        <w:t xml:space="preserve">Obtained mechanical properties </w:t>
      </w:r>
      <w:r w:rsidR="00943B3F" w:rsidRPr="009D28CC">
        <w:t>of composite material</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6"/>
        <w:gridCol w:w="2442"/>
        <w:gridCol w:w="2442"/>
      </w:tblGrid>
      <w:tr w:rsidR="00FF0976" w:rsidRPr="009D28CC" w14:paraId="6A8FEFE6" w14:textId="77777777" w:rsidTr="003D56F7">
        <w:trPr>
          <w:jc w:val="center"/>
        </w:trPr>
        <w:tc>
          <w:tcPr>
            <w:tcW w:w="3286" w:type="dxa"/>
            <w:tcBorders>
              <w:top w:val="single" w:sz="4" w:space="0" w:color="auto"/>
              <w:bottom w:val="single" w:sz="4" w:space="0" w:color="auto"/>
            </w:tcBorders>
          </w:tcPr>
          <w:p w14:paraId="170E844D" w14:textId="77777777" w:rsidR="00FF0976" w:rsidRPr="009D28CC" w:rsidRDefault="00FF0976" w:rsidP="002F3429">
            <w:pPr>
              <w:pStyle w:val="abstractbody"/>
              <w:spacing w:line="276" w:lineRule="auto"/>
              <w:jc w:val="center"/>
              <w:rPr>
                <w:b/>
                <w:bCs/>
                <w:sz w:val="20"/>
              </w:rPr>
            </w:pPr>
            <w:r w:rsidRPr="009D28CC">
              <w:rPr>
                <w:b/>
                <w:bCs/>
                <w:sz w:val="20"/>
              </w:rPr>
              <w:t>Engineering constants name</w:t>
            </w:r>
          </w:p>
        </w:tc>
        <w:tc>
          <w:tcPr>
            <w:tcW w:w="2442" w:type="dxa"/>
            <w:tcBorders>
              <w:top w:val="single" w:sz="4" w:space="0" w:color="auto"/>
              <w:bottom w:val="single" w:sz="4" w:space="0" w:color="auto"/>
            </w:tcBorders>
          </w:tcPr>
          <w:p w14:paraId="22F62F94" w14:textId="77777777" w:rsidR="00FF0976" w:rsidRPr="009D28CC" w:rsidRDefault="00FF0976" w:rsidP="002F3429">
            <w:pPr>
              <w:pStyle w:val="abstractbody"/>
              <w:spacing w:line="276" w:lineRule="auto"/>
              <w:jc w:val="center"/>
              <w:rPr>
                <w:b/>
                <w:bCs/>
                <w:sz w:val="20"/>
              </w:rPr>
            </w:pPr>
            <w:r w:rsidRPr="009D28CC">
              <w:rPr>
                <w:b/>
                <w:bCs/>
                <w:sz w:val="20"/>
              </w:rPr>
              <w:t>Value</w:t>
            </w:r>
          </w:p>
        </w:tc>
        <w:tc>
          <w:tcPr>
            <w:tcW w:w="2442" w:type="dxa"/>
            <w:tcBorders>
              <w:top w:val="single" w:sz="4" w:space="0" w:color="auto"/>
              <w:bottom w:val="single" w:sz="4" w:space="0" w:color="auto"/>
            </w:tcBorders>
          </w:tcPr>
          <w:p w14:paraId="598BFDAE" w14:textId="77777777" w:rsidR="00FF0976" w:rsidRPr="009D28CC" w:rsidRDefault="00FF0976" w:rsidP="002F3429">
            <w:pPr>
              <w:pStyle w:val="abstractbody"/>
              <w:spacing w:line="276" w:lineRule="auto"/>
              <w:jc w:val="center"/>
              <w:rPr>
                <w:b/>
                <w:bCs/>
                <w:sz w:val="20"/>
              </w:rPr>
            </w:pPr>
            <w:r w:rsidRPr="009D28CC">
              <w:rPr>
                <w:b/>
                <w:bCs/>
                <w:sz w:val="20"/>
              </w:rPr>
              <w:t>Unit</w:t>
            </w:r>
          </w:p>
        </w:tc>
      </w:tr>
      <w:tr w:rsidR="00FF0976" w:rsidRPr="009D28CC" w14:paraId="6DC3889D" w14:textId="77777777" w:rsidTr="003D56F7">
        <w:trPr>
          <w:jc w:val="center"/>
        </w:trPr>
        <w:tc>
          <w:tcPr>
            <w:tcW w:w="3286" w:type="dxa"/>
            <w:tcBorders>
              <w:top w:val="single" w:sz="4" w:space="0" w:color="auto"/>
            </w:tcBorders>
          </w:tcPr>
          <w:p w14:paraId="2EF335C7" w14:textId="77777777" w:rsidR="00FF0976" w:rsidRPr="009D28CC" w:rsidRDefault="00FF0976" w:rsidP="002F3429">
            <w:pPr>
              <w:pStyle w:val="abstractbody"/>
              <w:spacing w:line="276" w:lineRule="auto"/>
              <w:jc w:val="center"/>
              <w:rPr>
                <w:sz w:val="20"/>
              </w:rPr>
            </w:pPr>
            <w:r w:rsidRPr="009D28CC">
              <w:rPr>
                <w:sz w:val="20"/>
              </w:rPr>
              <w:t>E1</w:t>
            </w:r>
          </w:p>
        </w:tc>
        <w:tc>
          <w:tcPr>
            <w:tcW w:w="2442" w:type="dxa"/>
            <w:tcBorders>
              <w:top w:val="single" w:sz="4" w:space="0" w:color="auto"/>
            </w:tcBorders>
          </w:tcPr>
          <w:p w14:paraId="4362EA5C" w14:textId="77777777" w:rsidR="00FF0976" w:rsidRPr="009D28CC" w:rsidRDefault="00FF0976" w:rsidP="002F3429">
            <w:pPr>
              <w:pStyle w:val="abstractbody"/>
              <w:spacing w:line="276" w:lineRule="auto"/>
              <w:jc w:val="center"/>
              <w:rPr>
                <w:sz w:val="20"/>
              </w:rPr>
            </w:pPr>
            <w:r w:rsidRPr="009D28CC">
              <w:rPr>
                <w:sz w:val="20"/>
              </w:rPr>
              <w:t>14284</w:t>
            </w:r>
          </w:p>
        </w:tc>
        <w:tc>
          <w:tcPr>
            <w:tcW w:w="2442" w:type="dxa"/>
            <w:tcBorders>
              <w:top w:val="single" w:sz="4" w:space="0" w:color="auto"/>
            </w:tcBorders>
          </w:tcPr>
          <w:p w14:paraId="44C5A7CF"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10188035" w14:textId="77777777" w:rsidTr="003D56F7">
        <w:trPr>
          <w:jc w:val="center"/>
        </w:trPr>
        <w:tc>
          <w:tcPr>
            <w:tcW w:w="3286" w:type="dxa"/>
          </w:tcPr>
          <w:p w14:paraId="015CD5C4" w14:textId="77777777" w:rsidR="00FF0976" w:rsidRPr="009D28CC" w:rsidRDefault="00FF0976" w:rsidP="002F3429">
            <w:pPr>
              <w:pStyle w:val="abstractbody"/>
              <w:spacing w:line="276" w:lineRule="auto"/>
              <w:jc w:val="center"/>
              <w:rPr>
                <w:sz w:val="20"/>
              </w:rPr>
            </w:pPr>
            <w:r w:rsidRPr="009D28CC">
              <w:rPr>
                <w:sz w:val="20"/>
              </w:rPr>
              <w:t>E2</w:t>
            </w:r>
          </w:p>
        </w:tc>
        <w:tc>
          <w:tcPr>
            <w:tcW w:w="2442" w:type="dxa"/>
          </w:tcPr>
          <w:p w14:paraId="618174E0" w14:textId="77777777" w:rsidR="00FF0976" w:rsidRPr="009D28CC" w:rsidRDefault="00FF0976" w:rsidP="002F3429">
            <w:pPr>
              <w:pStyle w:val="abstractbody"/>
              <w:spacing w:line="276" w:lineRule="auto"/>
              <w:jc w:val="center"/>
              <w:rPr>
                <w:sz w:val="20"/>
              </w:rPr>
            </w:pPr>
            <w:r w:rsidRPr="009D28CC">
              <w:rPr>
                <w:sz w:val="20"/>
              </w:rPr>
              <w:t>14250</w:t>
            </w:r>
          </w:p>
        </w:tc>
        <w:tc>
          <w:tcPr>
            <w:tcW w:w="2442" w:type="dxa"/>
          </w:tcPr>
          <w:p w14:paraId="3E6DA9D1"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48476E2A" w14:textId="77777777" w:rsidTr="003D56F7">
        <w:trPr>
          <w:jc w:val="center"/>
        </w:trPr>
        <w:tc>
          <w:tcPr>
            <w:tcW w:w="3286" w:type="dxa"/>
          </w:tcPr>
          <w:p w14:paraId="16FB3D75" w14:textId="77777777" w:rsidR="00FF0976" w:rsidRPr="009D28CC" w:rsidRDefault="00FF0976" w:rsidP="002F3429">
            <w:pPr>
              <w:pStyle w:val="abstractbody"/>
              <w:spacing w:line="276" w:lineRule="auto"/>
              <w:jc w:val="center"/>
              <w:rPr>
                <w:sz w:val="20"/>
              </w:rPr>
            </w:pPr>
            <w:r w:rsidRPr="009D28CC">
              <w:rPr>
                <w:sz w:val="20"/>
              </w:rPr>
              <w:t>E3</w:t>
            </w:r>
          </w:p>
        </w:tc>
        <w:tc>
          <w:tcPr>
            <w:tcW w:w="2442" w:type="dxa"/>
          </w:tcPr>
          <w:p w14:paraId="3F7180EE" w14:textId="77777777" w:rsidR="00FF0976" w:rsidRPr="009D28CC" w:rsidRDefault="00FF0976" w:rsidP="002F3429">
            <w:pPr>
              <w:pStyle w:val="abstractbody"/>
              <w:spacing w:line="276" w:lineRule="auto"/>
              <w:jc w:val="center"/>
              <w:rPr>
                <w:sz w:val="20"/>
              </w:rPr>
            </w:pPr>
            <w:r w:rsidRPr="009D28CC">
              <w:rPr>
                <w:sz w:val="20"/>
              </w:rPr>
              <w:t>9730.8</w:t>
            </w:r>
          </w:p>
        </w:tc>
        <w:tc>
          <w:tcPr>
            <w:tcW w:w="2442" w:type="dxa"/>
          </w:tcPr>
          <w:p w14:paraId="006BF29F"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37ACF783" w14:textId="77777777" w:rsidTr="003D56F7">
        <w:trPr>
          <w:jc w:val="center"/>
        </w:trPr>
        <w:tc>
          <w:tcPr>
            <w:tcW w:w="3286" w:type="dxa"/>
          </w:tcPr>
          <w:p w14:paraId="775A2822" w14:textId="77777777" w:rsidR="00FF0976" w:rsidRPr="009D28CC" w:rsidRDefault="00FF0976" w:rsidP="002F3429">
            <w:pPr>
              <w:pStyle w:val="abstractbody"/>
              <w:spacing w:line="276" w:lineRule="auto"/>
              <w:jc w:val="center"/>
              <w:rPr>
                <w:sz w:val="20"/>
              </w:rPr>
            </w:pPr>
            <w:r w:rsidRPr="009D28CC">
              <w:rPr>
                <w:sz w:val="20"/>
              </w:rPr>
              <w:t>G12</w:t>
            </w:r>
          </w:p>
        </w:tc>
        <w:tc>
          <w:tcPr>
            <w:tcW w:w="2442" w:type="dxa"/>
          </w:tcPr>
          <w:p w14:paraId="58C294B7" w14:textId="77777777" w:rsidR="00FF0976" w:rsidRPr="009D28CC" w:rsidRDefault="00FF0976" w:rsidP="002F3429">
            <w:pPr>
              <w:pStyle w:val="abstractbody"/>
              <w:spacing w:line="276" w:lineRule="auto"/>
              <w:jc w:val="center"/>
              <w:rPr>
                <w:sz w:val="20"/>
              </w:rPr>
            </w:pPr>
            <w:r w:rsidRPr="009D28CC">
              <w:rPr>
                <w:sz w:val="20"/>
              </w:rPr>
              <w:t>7287.3</w:t>
            </w:r>
          </w:p>
        </w:tc>
        <w:tc>
          <w:tcPr>
            <w:tcW w:w="2442" w:type="dxa"/>
          </w:tcPr>
          <w:p w14:paraId="3BD00DC4"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5CA5CC3A" w14:textId="77777777" w:rsidTr="003D56F7">
        <w:trPr>
          <w:jc w:val="center"/>
        </w:trPr>
        <w:tc>
          <w:tcPr>
            <w:tcW w:w="3286" w:type="dxa"/>
          </w:tcPr>
          <w:p w14:paraId="01A0383B" w14:textId="77777777" w:rsidR="00FF0976" w:rsidRPr="009D28CC" w:rsidRDefault="00FF0976" w:rsidP="002F3429">
            <w:pPr>
              <w:pStyle w:val="abstractbody"/>
              <w:spacing w:line="276" w:lineRule="auto"/>
              <w:jc w:val="center"/>
              <w:rPr>
                <w:sz w:val="20"/>
              </w:rPr>
            </w:pPr>
            <w:r w:rsidRPr="009D28CC">
              <w:rPr>
                <w:sz w:val="20"/>
              </w:rPr>
              <w:t>G21</w:t>
            </w:r>
          </w:p>
        </w:tc>
        <w:tc>
          <w:tcPr>
            <w:tcW w:w="2442" w:type="dxa"/>
          </w:tcPr>
          <w:p w14:paraId="7A99E887" w14:textId="77777777" w:rsidR="00FF0976" w:rsidRPr="009D28CC" w:rsidRDefault="00FF0976" w:rsidP="002F3429">
            <w:pPr>
              <w:pStyle w:val="abstractbody"/>
              <w:spacing w:line="276" w:lineRule="auto"/>
              <w:jc w:val="center"/>
              <w:rPr>
                <w:sz w:val="20"/>
              </w:rPr>
            </w:pPr>
            <w:r w:rsidRPr="009D28CC">
              <w:rPr>
                <w:sz w:val="20"/>
              </w:rPr>
              <w:t>3004.4</w:t>
            </w:r>
          </w:p>
        </w:tc>
        <w:tc>
          <w:tcPr>
            <w:tcW w:w="2442" w:type="dxa"/>
          </w:tcPr>
          <w:p w14:paraId="7D7A6C9D"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520782FB" w14:textId="77777777" w:rsidTr="003D56F7">
        <w:trPr>
          <w:jc w:val="center"/>
        </w:trPr>
        <w:tc>
          <w:tcPr>
            <w:tcW w:w="3286" w:type="dxa"/>
          </w:tcPr>
          <w:p w14:paraId="5F98BD63" w14:textId="77777777" w:rsidR="00FF0976" w:rsidRPr="009D28CC" w:rsidRDefault="00FF0976" w:rsidP="002F3429">
            <w:pPr>
              <w:pStyle w:val="abstractbody"/>
              <w:spacing w:line="276" w:lineRule="auto"/>
              <w:jc w:val="center"/>
              <w:rPr>
                <w:sz w:val="20"/>
              </w:rPr>
            </w:pPr>
            <w:r w:rsidRPr="009D28CC">
              <w:rPr>
                <w:sz w:val="20"/>
              </w:rPr>
              <w:t>G23</w:t>
            </w:r>
          </w:p>
        </w:tc>
        <w:tc>
          <w:tcPr>
            <w:tcW w:w="2442" w:type="dxa"/>
          </w:tcPr>
          <w:p w14:paraId="01A66386" w14:textId="77777777" w:rsidR="00FF0976" w:rsidRPr="009D28CC" w:rsidRDefault="00FF0976" w:rsidP="002F3429">
            <w:pPr>
              <w:pStyle w:val="abstractbody"/>
              <w:spacing w:line="276" w:lineRule="auto"/>
              <w:jc w:val="center"/>
              <w:rPr>
                <w:sz w:val="20"/>
              </w:rPr>
            </w:pPr>
            <w:r w:rsidRPr="009D28CC">
              <w:rPr>
                <w:sz w:val="20"/>
              </w:rPr>
              <w:t>3004.4</w:t>
            </w:r>
          </w:p>
        </w:tc>
        <w:tc>
          <w:tcPr>
            <w:tcW w:w="2442" w:type="dxa"/>
          </w:tcPr>
          <w:p w14:paraId="6744B603" w14:textId="77777777" w:rsidR="00FF0976" w:rsidRPr="009D28CC" w:rsidRDefault="00FF0976" w:rsidP="002F3429">
            <w:pPr>
              <w:pStyle w:val="abstractbody"/>
              <w:spacing w:line="276" w:lineRule="auto"/>
              <w:jc w:val="center"/>
              <w:rPr>
                <w:sz w:val="20"/>
              </w:rPr>
            </w:pPr>
            <w:r w:rsidRPr="009D28CC">
              <w:rPr>
                <w:sz w:val="20"/>
              </w:rPr>
              <w:t>MPa</w:t>
            </w:r>
          </w:p>
        </w:tc>
      </w:tr>
      <w:tr w:rsidR="00FF0976" w:rsidRPr="009D28CC" w14:paraId="017259A1" w14:textId="77777777" w:rsidTr="003D56F7">
        <w:trPr>
          <w:jc w:val="center"/>
        </w:trPr>
        <w:tc>
          <w:tcPr>
            <w:tcW w:w="3286" w:type="dxa"/>
          </w:tcPr>
          <w:p w14:paraId="0538C016" w14:textId="77777777" w:rsidR="00FF0976" w:rsidRPr="009D28CC" w:rsidRDefault="00FF0976" w:rsidP="002F3429">
            <w:pPr>
              <w:pStyle w:val="abstractbody"/>
              <w:spacing w:line="276" w:lineRule="auto"/>
              <w:jc w:val="center"/>
              <w:rPr>
                <w:sz w:val="20"/>
              </w:rPr>
            </w:pPr>
            <w:r w:rsidRPr="009D28CC">
              <w:rPr>
                <w:sz w:val="20"/>
              </w:rPr>
              <w:t>nu12</w:t>
            </w:r>
          </w:p>
        </w:tc>
        <w:tc>
          <w:tcPr>
            <w:tcW w:w="2442" w:type="dxa"/>
          </w:tcPr>
          <w:p w14:paraId="6D2DCADB" w14:textId="77777777" w:rsidR="00FF0976" w:rsidRPr="009D28CC" w:rsidRDefault="00FF0976" w:rsidP="002F3429">
            <w:pPr>
              <w:pStyle w:val="abstractbody"/>
              <w:spacing w:line="276" w:lineRule="auto"/>
              <w:jc w:val="center"/>
              <w:rPr>
                <w:sz w:val="20"/>
              </w:rPr>
            </w:pPr>
            <w:r w:rsidRPr="009D28CC">
              <w:rPr>
                <w:sz w:val="20"/>
              </w:rPr>
              <w:t>0.36336</w:t>
            </w:r>
          </w:p>
        </w:tc>
        <w:tc>
          <w:tcPr>
            <w:tcW w:w="2442" w:type="dxa"/>
          </w:tcPr>
          <w:p w14:paraId="10CC1C9C" w14:textId="77777777" w:rsidR="00FF0976" w:rsidRPr="009D28CC" w:rsidRDefault="00FF0976" w:rsidP="002F3429">
            <w:pPr>
              <w:pStyle w:val="abstractbody"/>
              <w:spacing w:line="276" w:lineRule="auto"/>
              <w:jc w:val="center"/>
              <w:rPr>
                <w:sz w:val="20"/>
              </w:rPr>
            </w:pPr>
            <w:r w:rsidRPr="009D28CC">
              <w:rPr>
                <w:sz w:val="20"/>
              </w:rPr>
              <w:t>-</w:t>
            </w:r>
          </w:p>
        </w:tc>
      </w:tr>
      <w:tr w:rsidR="00FF0976" w:rsidRPr="009D28CC" w14:paraId="3D813D4B" w14:textId="77777777" w:rsidTr="003D56F7">
        <w:trPr>
          <w:jc w:val="center"/>
        </w:trPr>
        <w:tc>
          <w:tcPr>
            <w:tcW w:w="3286" w:type="dxa"/>
          </w:tcPr>
          <w:p w14:paraId="1AE51782" w14:textId="77777777" w:rsidR="00FF0976" w:rsidRPr="009D28CC" w:rsidRDefault="00FF0976" w:rsidP="002F3429">
            <w:pPr>
              <w:pStyle w:val="abstractbody"/>
              <w:spacing w:line="276" w:lineRule="auto"/>
              <w:jc w:val="center"/>
              <w:rPr>
                <w:sz w:val="20"/>
              </w:rPr>
            </w:pPr>
            <w:r w:rsidRPr="009D28CC">
              <w:rPr>
                <w:sz w:val="20"/>
              </w:rPr>
              <w:t>nu13</w:t>
            </w:r>
          </w:p>
        </w:tc>
        <w:tc>
          <w:tcPr>
            <w:tcW w:w="2442" w:type="dxa"/>
          </w:tcPr>
          <w:p w14:paraId="61C39B89" w14:textId="77777777" w:rsidR="00FF0976" w:rsidRPr="009D28CC" w:rsidRDefault="00FF0976" w:rsidP="002F3429">
            <w:pPr>
              <w:pStyle w:val="abstractbody"/>
              <w:spacing w:line="276" w:lineRule="auto"/>
              <w:jc w:val="center"/>
              <w:rPr>
                <w:sz w:val="20"/>
              </w:rPr>
            </w:pPr>
            <w:r w:rsidRPr="009D28CC">
              <w:rPr>
                <w:sz w:val="20"/>
              </w:rPr>
              <w:t>0.32462</w:t>
            </w:r>
          </w:p>
        </w:tc>
        <w:tc>
          <w:tcPr>
            <w:tcW w:w="2442" w:type="dxa"/>
          </w:tcPr>
          <w:p w14:paraId="2832BCC9" w14:textId="77777777" w:rsidR="00FF0976" w:rsidRPr="009D28CC" w:rsidRDefault="00FF0976" w:rsidP="002F3429">
            <w:pPr>
              <w:pStyle w:val="abstractbody"/>
              <w:spacing w:line="276" w:lineRule="auto"/>
              <w:jc w:val="center"/>
              <w:rPr>
                <w:sz w:val="20"/>
              </w:rPr>
            </w:pPr>
            <w:r w:rsidRPr="009D28CC">
              <w:rPr>
                <w:sz w:val="20"/>
              </w:rPr>
              <w:t>-</w:t>
            </w:r>
          </w:p>
        </w:tc>
      </w:tr>
      <w:tr w:rsidR="00FF0976" w:rsidRPr="009D28CC" w14:paraId="659D1209" w14:textId="77777777" w:rsidTr="003D56F7">
        <w:trPr>
          <w:jc w:val="center"/>
        </w:trPr>
        <w:tc>
          <w:tcPr>
            <w:tcW w:w="3286" w:type="dxa"/>
          </w:tcPr>
          <w:p w14:paraId="22192AA8" w14:textId="77777777" w:rsidR="00FF0976" w:rsidRPr="009D28CC" w:rsidRDefault="00FF0976" w:rsidP="002F3429">
            <w:pPr>
              <w:pStyle w:val="abstractbody"/>
              <w:spacing w:line="276" w:lineRule="auto"/>
              <w:jc w:val="center"/>
              <w:rPr>
                <w:sz w:val="20"/>
              </w:rPr>
            </w:pPr>
            <w:r w:rsidRPr="009D28CC">
              <w:rPr>
                <w:sz w:val="20"/>
              </w:rPr>
              <w:t>nu23</w:t>
            </w:r>
          </w:p>
        </w:tc>
        <w:tc>
          <w:tcPr>
            <w:tcW w:w="2442" w:type="dxa"/>
          </w:tcPr>
          <w:p w14:paraId="3A8642A7" w14:textId="77777777" w:rsidR="00FF0976" w:rsidRPr="009D28CC" w:rsidRDefault="00FF0976" w:rsidP="002F3429">
            <w:pPr>
              <w:pStyle w:val="abstractbody"/>
              <w:spacing w:line="276" w:lineRule="auto"/>
              <w:jc w:val="center"/>
              <w:rPr>
                <w:sz w:val="20"/>
              </w:rPr>
            </w:pPr>
            <w:r w:rsidRPr="009D28CC">
              <w:rPr>
                <w:sz w:val="20"/>
              </w:rPr>
              <w:t>0.32453</w:t>
            </w:r>
          </w:p>
        </w:tc>
        <w:tc>
          <w:tcPr>
            <w:tcW w:w="2442" w:type="dxa"/>
          </w:tcPr>
          <w:p w14:paraId="4BB7CF6B" w14:textId="77777777" w:rsidR="00FF0976" w:rsidRPr="009D28CC" w:rsidRDefault="00FF0976" w:rsidP="002F3429">
            <w:pPr>
              <w:pStyle w:val="abstractbody"/>
              <w:spacing w:line="276" w:lineRule="auto"/>
              <w:jc w:val="center"/>
              <w:rPr>
                <w:sz w:val="20"/>
              </w:rPr>
            </w:pPr>
            <w:r w:rsidRPr="009D28CC">
              <w:rPr>
                <w:sz w:val="20"/>
              </w:rPr>
              <w:t>-</w:t>
            </w:r>
          </w:p>
        </w:tc>
      </w:tr>
      <w:tr w:rsidR="00FF0976" w:rsidRPr="009D28CC" w14:paraId="26460934" w14:textId="77777777" w:rsidTr="003D56F7">
        <w:trPr>
          <w:jc w:val="center"/>
        </w:trPr>
        <w:tc>
          <w:tcPr>
            <w:tcW w:w="3286" w:type="dxa"/>
            <w:tcBorders>
              <w:bottom w:val="single" w:sz="4" w:space="0" w:color="auto"/>
            </w:tcBorders>
          </w:tcPr>
          <w:p w14:paraId="55C9DF20" w14:textId="77777777" w:rsidR="00FF0976" w:rsidRPr="009D28CC" w:rsidRDefault="00FF0976" w:rsidP="002F3429">
            <w:pPr>
              <w:pStyle w:val="abstractbody"/>
              <w:spacing w:line="276" w:lineRule="auto"/>
              <w:jc w:val="center"/>
              <w:rPr>
                <w:sz w:val="20"/>
              </w:rPr>
            </w:pPr>
            <w:r w:rsidRPr="009D28CC">
              <w:rPr>
                <w:sz w:val="20"/>
              </w:rPr>
              <w:t>rho</w:t>
            </w:r>
          </w:p>
        </w:tc>
        <w:tc>
          <w:tcPr>
            <w:tcW w:w="2442" w:type="dxa"/>
            <w:tcBorders>
              <w:bottom w:val="single" w:sz="4" w:space="0" w:color="auto"/>
            </w:tcBorders>
          </w:tcPr>
          <w:p w14:paraId="3C81B221" w14:textId="77777777" w:rsidR="00FF0976" w:rsidRPr="009D28CC" w:rsidRDefault="00FF0976" w:rsidP="002F3429">
            <w:pPr>
              <w:pStyle w:val="abstractbody"/>
              <w:spacing w:line="276" w:lineRule="auto"/>
              <w:jc w:val="center"/>
              <w:rPr>
                <w:sz w:val="20"/>
              </w:rPr>
            </w:pPr>
            <w:r w:rsidRPr="009D28CC">
              <w:rPr>
                <w:sz w:val="20"/>
              </w:rPr>
              <w:t>1.5717</w:t>
            </w:r>
          </w:p>
        </w:tc>
        <w:tc>
          <w:tcPr>
            <w:tcW w:w="2442" w:type="dxa"/>
            <w:tcBorders>
              <w:bottom w:val="single" w:sz="4" w:space="0" w:color="auto"/>
            </w:tcBorders>
          </w:tcPr>
          <w:p w14:paraId="569B7E38" w14:textId="77777777" w:rsidR="00FF0976" w:rsidRPr="009D28CC" w:rsidRDefault="00FF0976" w:rsidP="002F3429">
            <w:pPr>
              <w:pStyle w:val="abstractbody"/>
              <w:spacing w:line="276" w:lineRule="auto"/>
              <w:jc w:val="center"/>
              <w:rPr>
                <w:sz w:val="20"/>
              </w:rPr>
            </w:pPr>
            <w:r w:rsidRPr="009D28CC">
              <w:rPr>
                <w:sz w:val="20"/>
              </w:rPr>
              <w:t>g/cm</w:t>
            </w:r>
            <w:r w:rsidRPr="009D28CC">
              <w:rPr>
                <w:sz w:val="20"/>
                <w:vertAlign w:val="superscript"/>
              </w:rPr>
              <w:t>3</w:t>
            </w:r>
          </w:p>
        </w:tc>
      </w:tr>
    </w:tbl>
    <w:p w14:paraId="63B21F15" w14:textId="2A8019D1" w:rsidR="00CA57D4" w:rsidRPr="009D28CC" w:rsidRDefault="000956B3" w:rsidP="00735FCC">
      <w:pPr>
        <w:pStyle w:val="Heading3"/>
      </w:pPr>
      <w:r w:rsidRPr="009D28CC">
        <w:lastRenderedPageBreak/>
        <w:t>Mechanical properties</w:t>
      </w:r>
    </w:p>
    <w:p w14:paraId="16E86A0D" w14:textId="5777EB8F" w:rsidR="005A388B" w:rsidRPr="009D28CC" w:rsidRDefault="002A2242" w:rsidP="00D52697">
      <w:pPr>
        <w:pStyle w:val="paragraph0"/>
        <w:spacing w:line="240" w:lineRule="auto"/>
        <w:ind w:right="0" w:firstLine="288"/>
      </w:pPr>
      <w:r w:rsidRPr="009D28CC">
        <w:t>This section presents the computational results of the</w:t>
      </w:r>
      <w:r w:rsidR="008C19C6" w:rsidRPr="009D28CC">
        <w:t xml:space="preserve"> mechanical tests</w:t>
      </w:r>
      <w:r w:rsidRPr="009D28CC">
        <w:t xml:space="preserve">, </w:t>
      </w:r>
      <w:r w:rsidR="008C19C6" w:rsidRPr="009D28CC">
        <w:t xml:space="preserve">which </w:t>
      </w:r>
      <w:r w:rsidRPr="009D28CC">
        <w:t>includ</w:t>
      </w:r>
      <w:r w:rsidR="008C19C6" w:rsidRPr="009D28CC">
        <w:t>es</w:t>
      </w:r>
      <w:r w:rsidRPr="009D28CC">
        <w:t xml:space="preserve"> the equivalent stress experienced by the composite material</w:t>
      </w:r>
      <w:r w:rsidR="00522808" w:rsidRPr="009D28CC">
        <w:t>s</w:t>
      </w:r>
      <w:r w:rsidRPr="009D28CC">
        <w:t xml:space="preserve">. These results provide the material's mechanical behaviour under </w:t>
      </w:r>
      <w:r w:rsidR="008C19C6" w:rsidRPr="009D28CC">
        <w:t>various types of loading</w:t>
      </w:r>
      <w:r w:rsidRPr="009D28CC">
        <w:t>, validating its performance and structural integrity based on the applied boundary conditions and load.</w:t>
      </w:r>
      <w:r w:rsidR="00522808" w:rsidRPr="009D28CC">
        <w:t xml:space="preserve"> </w:t>
      </w:r>
      <w:r w:rsidR="00943B3F" w:rsidRPr="009D28CC">
        <w:t>The total deformation and equivalent stress experienced by the Glass fiber reinforced Fish scale-epoxy matrix composite material under tensile load can be observed from Fig</w:t>
      </w:r>
      <w:r w:rsidR="000769C2" w:rsidRPr="009D28CC">
        <w:t>.</w:t>
      </w:r>
      <w:r w:rsidR="00943B3F" w:rsidRPr="009D28CC">
        <w:t xml:space="preserve">18 and </w:t>
      </w:r>
      <w:r w:rsidR="000769C2" w:rsidRPr="009D28CC">
        <w:t>Fig.</w:t>
      </w:r>
      <w:r w:rsidR="00943B3F" w:rsidRPr="009D28CC">
        <w:t>19 respectively</w:t>
      </w:r>
      <w:r w:rsidR="00034E8C" w:rsidRPr="009D28CC">
        <w:t xml:space="preserve">. </w:t>
      </w:r>
    </w:p>
    <w:p w14:paraId="0417FCC6" w14:textId="507AED24" w:rsidR="00943B3F" w:rsidRPr="009D28CC" w:rsidRDefault="00943B3F" w:rsidP="00203967">
      <w:pPr>
        <w:pStyle w:val="paper-body"/>
        <w:spacing w:line="240" w:lineRule="auto"/>
        <w:jc w:val="center"/>
        <w:rPr>
          <w:color w:val="auto"/>
          <w:sz w:val="20"/>
        </w:rPr>
      </w:pPr>
      <w:r w:rsidRPr="009D28CC">
        <w:rPr>
          <w:noProof/>
          <w:color w:val="auto"/>
          <w:sz w:val="20"/>
        </w:rPr>
        <w:drawing>
          <wp:inline distT="0" distB="0" distL="0" distR="0" wp14:anchorId="6EE124C7" wp14:editId="43D5A2BD">
            <wp:extent cx="5680075" cy="3037114"/>
            <wp:effectExtent l="0" t="0" r="0" b="0"/>
            <wp:docPr id="714355529" name="Picture 5" descr="A colorful chart with black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355529" name="Picture 5" descr="A colorful chart with black lines&#10;&#10;Description automatically generated with medium confidenc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03805" cy="3049802"/>
                    </a:xfrm>
                    <a:prstGeom prst="rect">
                      <a:avLst/>
                    </a:prstGeom>
                    <a:noFill/>
                    <a:ln>
                      <a:noFill/>
                    </a:ln>
                  </pic:spPr>
                </pic:pic>
              </a:graphicData>
            </a:graphic>
          </wp:inline>
        </w:drawing>
      </w:r>
    </w:p>
    <w:p w14:paraId="2748D9B9" w14:textId="77777777" w:rsidR="00943B3F" w:rsidRPr="009D28CC" w:rsidRDefault="00943B3F" w:rsidP="00B7540B">
      <w:pPr>
        <w:pStyle w:val="Caption1"/>
        <w:spacing w:before="120" w:line="240" w:lineRule="auto"/>
        <w:ind w:left="0" w:firstLine="0"/>
      </w:pPr>
      <w:r w:rsidRPr="009D28CC">
        <w:t>Total deformation on material-1 under the tensile load of 3210 N</w:t>
      </w:r>
    </w:p>
    <w:p w14:paraId="30D564FA" w14:textId="6D3944BE" w:rsidR="00943B3F" w:rsidRPr="009D28CC" w:rsidRDefault="00943B3F" w:rsidP="00203967">
      <w:pPr>
        <w:pStyle w:val="paper-body"/>
        <w:spacing w:line="240" w:lineRule="auto"/>
        <w:jc w:val="center"/>
        <w:rPr>
          <w:color w:val="auto"/>
          <w:sz w:val="20"/>
        </w:rPr>
      </w:pPr>
      <w:r w:rsidRPr="009D28CC">
        <w:rPr>
          <w:noProof/>
          <w:color w:val="auto"/>
          <w:sz w:val="20"/>
        </w:rPr>
        <w:drawing>
          <wp:inline distT="0" distB="0" distL="0" distR="0" wp14:anchorId="73289670" wp14:editId="59A0103E">
            <wp:extent cx="5623560" cy="3310467"/>
            <wp:effectExtent l="0" t="0" r="0" b="4445"/>
            <wp:docPr id="1107711070" name="Picture 6" descr="A line of lines with different colo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711070" name="Picture 6" descr="A line of lines with different colors&#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44408" cy="3322740"/>
                    </a:xfrm>
                    <a:prstGeom prst="rect">
                      <a:avLst/>
                    </a:prstGeom>
                    <a:noFill/>
                    <a:ln>
                      <a:noFill/>
                    </a:ln>
                  </pic:spPr>
                </pic:pic>
              </a:graphicData>
            </a:graphic>
          </wp:inline>
        </w:drawing>
      </w:r>
    </w:p>
    <w:p w14:paraId="02414977" w14:textId="5674DF9E" w:rsidR="002A2242" w:rsidRPr="009D28CC" w:rsidRDefault="00943B3F" w:rsidP="00203967">
      <w:pPr>
        <w:pStyle w:val="Caption1"/>
        <w:spacing w:before="120" w:line="240" w:lineRule="auto"/>
        <w:ind w:left="0" w:firstLine="0"/>
      </w:pPr>
      <w:r w:rsidRPr="009D28CC">
        <w:t>Equivalent stress experienced by material-1 under the tensile load of 3210 N</w:t>
      </w:r>
    </w:p>
    <w:p w14:paraId="6A7DAEF7" w14:textId="55754EAA" w:rsidR="002F70CB" w:rsidRPr="009D28CC" w:rsidRDefault="008328F2" w:rsidP="00735FCC">
      <w:pPr>
        <w:pStyle w:val="Heading1"/>
      </w:pPr>
      <w:r w:rsidRPr="009D28CC">
        <w:lastRenderedPageBreak/>
        <w:t>DISCUSSION</w:t>
      </w:r>
      <w:r w:rsidR="00F92774" w:rsidRPr="009D28CC">
        <w:t>S</w:t>
      </w:r>
    </w:p>
    <w:p w14:paraId="70C3C1F5" w14:textId="53F33AEB" w:rsidR="00EF0917" w:rsidRPr="009D28CC" w:rsidRDefault="00EF0917" w:rsidP="00735FCC">
      <w:pPr>
        <w:pStyle w:val="Heading2"/>
      </w:pPr>
      <w:r w:rsidRPr="009D28CC">
        <w:t>Experimental interpretation</w:t>
      </w:r>
    </w:p>
    <w:p w14:paraId="4F6E1E4C" w14:textId="45FEF495" w:rsidR="008328F2" w:rsidRPr="009D28CC" w:rsidRDefault="008328F2" w:rsidP="00D52697">
      <w:pPr>
        <w:pStyle w:val="paragraph0"/>
        <w:spacing w:line="240" w:lineRule="auto"/>
        <w:ind w:right="0" w:firstLine="288"/>
      </w:pPr>
      <w:r w:rsidRPr="009D28CC">
        <w:t xml:space="preserve">Tests of tensile </w:t>
      </w:r>
      <w:r w:rsidR="005A388B" w:rsidRPr="009D28CC">
        <w:t>behaviour</w:t>
      </w:r>
      <w:r w:rsidRPr="009D28CC">
        <w:t xml:space="preserve"> and impacts evaluated the mechanical properties in fish scale-based hybrid composites. The experimental analysis indicates different mechanical properties between the two evaluated samples. Sample 1 demonstrated superior tensile strength than Sample 2 since it bore a higher test load of 3.210 kN compared to 1.710 kN. The tensile strength measurement showed that Sample 1 yielded 53.38 MPa yet Sample 2 reached 36.12 MPa thus demonstrating a stronger tensile performance by 47.8% in Sample 1.</w:t>
      </w:r>
      <w:r w:rsidR="006B5FE9" w:rsidRPr="009D28CC">
        <w:t xml:space="preserve"> </w:t>
      </w:r>
      <w:r w:rsidRPr="009D28CC">
        <w:t>The impact test results produced consistent outcomes for both tests because the samples absorbed 2 J of impact energy without showing any variations. Tensile strength showed significant variation because material distribution and fiber alignment and minor fabrication irregularities could be responsible factors.</w:t>
      </w:r>
    </w:p>
    <w:p w14:paraId="39FCFAF9" w14:textId="32266993" w:rsidR="00EF0917" w:rsidRPr="009D28CC" w:rsidRDefault="00EF0917" w:rsidP="00735FCC">
      <w:pPr>
        <w:pStyle w:val="Heading2"/>
      </w:pPr>
      <w:r w:rsidRPr="009D28CC">
        <w:t>Computational interpretation</w:t>
      </w:r>
    </w:p>
    <w:p w14:paraId="559EC84D" w14:textId="38B96B71" w:rsidR="008328F2" w:rsidRPr="009D28CC" w:rsidRDefault="008D3087" w:rsidP="00D52697">
      <w:pPr>
        <w:pStyle w:val="paragraph0"/>
        <w:spacing w:line="240" w:lineRule="auto"/>
        <w:ind w:right="0" w:firstLine="288"/>
      </w:pPr>
      <w:r w:rsidRPr="009D28CC">
        <w:t xml:space="preserve">From the computational analysis, </w:t>
      </w:r>
      <w:r w:rsidR="008328F2" w:rsidRPr="009D28CC">
        <w:t>FISH scale-based hybrid composite demonstrated compelling structural characteristics from both experimental and computational evaluation. The material showed elasticity by stretching 0.29 mm when subjected to a 3.210 kN force as it generated 82.137 MPa tensile force without losing its bending capabilities. The values generated through computation accurately match experimental tensile test findings thus proving the composite is dependable for bearing loads.</w:t>
      </w:r>
      <w:r w:rsidR="00D41577" w:rsidRPr="009D28CC">
        <w:t xml:space="preserve"> </w:t>
      </w:r>
      <w:r w:rsidR="008328F2" w:rsidRPr="009D28CC">
        <w:t>The composite exhibits an optimal weight-to-strength relationship because of its density rate of 1.5717 g/cm³ which enables it to replace heavier synthetic materials. This advantageous characteristic makes the material suitable for vital weight-reduction applications in aerospace and transportation fields.</w:t>
      </w:r>
    </w:p>
    <w:p w14:paraId="2A029D44" w14:textId="16BEAA22" w:rsidR="008D3087" w:rsidRPr="009D28CC" w:rsidRDefault="008328F2" w:rsidP="00735FCC">
      <w:pPr>
        <w:pStyle w:val="Heading1"/>
      </w:pPr>
      <w:r w:rsidRPr="009D28CC">
        <w:t>CONCLUSION</w:t>
      </w:r>
      <w:r w:rsidR="00330463" w:rsidRPr="009D28CC">
        <w:t>S</w:t>
      </w:r>
    </w:p>
    <w:p w14:paraId="3C20DC12" w14:textId="6D2F2F49" w:rsidR="00943B3F" w:rsidRPr="009D28CC" w:rsidRDefault="00894950" w:rsidP="00D52697">
      <w:pPr>
        <w:pStyle w:val="paragraph0"/>
        <w:spacing w:line="240" w:lineRule="auto"/>
        <w:ind w:right="0" w:firstLine="288"/>
      </w:pPr>
      <w:r w:rsidRPr="009D28CC">
        <w:t>Fish scale-based hybrid materials show great potential for mechanical performance according to the research findings. The practical use of fish scale-based hybrid composites for engineering projects will improve with studies that optimize the fabrication techniques and material consistency together with durability testing.</w:t>
      </w:r>
      <w:r w:rsidR="006B5FE9" w:rsidRPr="009D28CC">
        <w:t xml:space="preserve"> </w:t>
      </w:r>
      <w:r w:rsidRPr="009D28CC">
        <w:t>The implementation of fish scale powder boosts mechanical properties yet sustainable features, yet the manufacturing of fish scale fibers remains complex and time-consuming. Large-scale industrial production may suffer from this time-consuming preparation method which lowers the factory-scale ability of fish scale powder compared to synthetic alternatives.</w:t>
      </w:r>
    </w:p>
    <w:p w14:paraId="023317B4" w14:textId="78464DBA" w:rsidR="00AE775A" w:rsidRPr="009D28CC" w:rsidRDefault="00BA73EE" w:rsidP="00735FCC">
      <w:pPr>
        <w:pStyle w:val="Heading1"/>
      </w:pPr>
      <w:r w:rsidRPr="009D28CC">
        <w:t>R</w:t>
      </w:r>
      <w:r w:rsidR="005A27BB" w:rsidRPr="009D28CC">
        <w:t>eferences</w:t>
      </w:r>
      <w:r w:rsidRPr="009D28CC">
        <w:t xml:space="preserve"> </w:t>
      </w:r>
    </w:p>
    <w:p w14:paraId="1243FF5C" w14:textId="00843A8F" w:rsidR="00AE775A" w:rsidRPr="0083292E" w:rsidRDefault="00AE775A" w:rsidP="0083292E">
      <w:pPr>
        <w:pStyle w:val="paper-body"/>
        <w:numPr>
          <w:ilvl w:val="0"/>
          <w:numId w:val="8"/>
        </w:numPr>
        <w:spacing w:line="276" w:lineRule="auto"/>
        <w:ind w:left="426"/>
        <w:rPr>
          <w:color w:val="auto"/>
          <w:sz w:val="20"/>
        </w:rPr>
      </w:pPr>
      <w:r w:rsidRPr="0083292E">
        <w:rPr>
          <w:color w:val="auto"/>
          <w:sz w:val="20"/>
        </w:rPr>
        <w:t xml:space="preserve">Babu, K. R., Jayakumar, V., Bharathiraja, G., &amp; Madhu, S. (2019). Experimental investigation of fish scale reinforced polymer composite. Materials </w:t>
      </w:r>
      <w:r w:rsidRPr="0083292E">
        <w:rPr>
          <w:color w:val="auto"/>
          <w:sz w:val="20"/>
        </w:rPr>
        <w:tab/>
        <w:t>Today</w:t>
      </w:r>
      <w:r w:rsidR="00FC1613" w:rsidRPr="0083292E">
        <w:rPr>
          <w:color w:val="auto"/>
          <w:sz w:val="20"/>
        </w:rPr>
        <w:t xml:space="preserve"> </w:t>
      </w:r>
      <w:r w:rsidRPr="0083292E">
        <w:rPr>
          <w:color w:val="auto"/>
          <w:sz w:val="20"/>
        </w:rPr>
        <w:t xml:space="preserve">Proceedings, 22, 416–418. </w:t>
      </w:r>
      <w:hyperlink r:id="rId27" w:history="1">
        <w:r w:rsidRPr="0083292E">
          <w:rPr>
            <w:color w:val="auto"/>
            <w:sz w:val="20"/>
          </w:rPr>
          <w:t>https://doi.org/10.1016/j.matpr.2019.07.594</w:t>
        </w:r>
      </w:hyperlink>
      <w:hyperlink r:id="rId28">
        <w:r w:rsidRPr="0083292E">
          <w:rPr>
            <w:color w:val="auto"/>
            <w:sz w:val="20"/>
          </w:rPr>
          <w:t xml:space="preserve"> </w:t>
        </w:r>
      </w:hyperlink>
    </w:p>
    <w:p w14:paraId="64B8B5D8" w14:textId="6D139F56" w:rsidR="00AE775A" w:rsidRPr="0083292E" w:rsidRDefault="00AE775A" w:rsidP="0083292E">
      <w:pPr>
        <w:pStyle w:val="paper-body"/>
        <w:numPr>
          <w:ilvl w:val="0"/>
          <w:numId w:val="8"/>
        </w:numPr>
        <w:spacing w:line="276" w:lineRule="auto"/>
        <w:ind w:left="426"/>
        <w:rPr>
          <w:color w:val="auto"/>
          <w:sz w:val="20"/>
        </w:rPr>
      </w:pPr>
      <w:r w:rsidRPr="0083292E">
        <w:rPr>
          <w:color w:val="auto"/>
          <w:sz w:val="20"/>
        </w:rPr>
        <w:t xml:space="preserve">Sekaran, P. R., Kumar, S. G., Singh, J. a. J., &amp; Vairamuthu, J. (2020). Experiment investigation and analysis of fish scale reinforced polymer composite materials. Materials Today Proceedings, 33, 4542–4545. </w:t>
      </w:r>
      <w:hyperlink r:id="rId29">
        <w:r w:rsidRPr="0083292E">
          <w:rPr>
            <w:color w:val="auto"/>
            <w:sz w:val="20"/>
          </w:rPr>
          <w:t>https://doi.org/10.1016/j.matpr.2020.08.059</w:t>
        </w:r>
      </w:hyperlink>
      <w:hyperlink r:id="rId30">
        <w:r w:rsidRPr="0083292E">
          <w:rPr>
            <w:color w:val="auto"/>
            <w:sz w:val="20"/>
          </w:rPr>
          <w:t xml:space="preserve"> </w:t>
        </w:r>
      </w:hyperlink>
    </w:p>
    <w:p w14:paraId="4D994A65" w14:textId="46B771A1" w:rsidR="00894950" w:rsidRPr="0083292E" w:rsidRDefault="00894950" w:rsidP="0083292E">
      <w:pPr>
        <w:pStyle w:val="paper-body"/>
        <w:numPr>
          <w:ilvl w:val="0"/>
          <w:numId w:val="8"/>
        </w:numPr>
        <w:spacing w:line="276" w:lineRule="auto"/>
        <w:ind w:left="426"/>
        <w:rPr>
          <w:color w:val="auto"/>
          <w:sz w:val="20"/>
        </w:rPr>
      </w:pPr>
      <w:r w:rsidRPr="0083292E">
        <w:rPr>
          <w:color w:val="auto"/>
          <w:sz w:val="20"/>
        </w:rPr>
        <w:t xml:space="preserve">Dattatreya, K., Kumar, S. S., Prasad, V., &amp; Pati, P. R. (2023). Mechanical properties of waste natural fibers/fillers reinforced epoxy hybrid composites for automotive applications. Materials Today Proceedings. </w:t>
      </w:r>
      <w:hyperlink r:id="rId31" w:history="1">
        <w:r w:rsidRPr="0083292E">
          <w:rPr>
            <w:color w:val="auto"/>
            <w:sz w:val="20"/>
          </w:rPr>
          <w:t>https://doi.org/10.1016/j.matpr.2023.02.001</w:t>
        </w:r>
      </w:hyperlink>
    </w:p>
    <w:p w14:paraId="3F9B67EF" w14:textId="69DF20C7" w:rsidR="00894950" w:rsidRPr="0083292E" w:rsidRDefault="00894950" w:rsidP="0083292E">
      <w:pPr>
        <w:pStyle w:val="paper-body"/>
        <w:numPr>
          <w:ilvl w:val="0"/>
          <w:numId w:val="8"/>
        </w:numPr>
        <w:spacing w:line="276" w:lineRule="auto"/>
        <w:ind w:left="426"/>
        <w:rPr>
          <w:color w:val="auto"/>
          <w:sz w:val="20"/>
        </w:rPr>
      </w:pPr>
      <w:r w:rsidRPr="0083292E">
        <w:rPr>
          <w:color w:val="auto"/>
          <w:sz w:val="20"/>
        </w:rPr>
        <w:t xml:space="preserve">Chandramohan, D., &amp; Kumar, A. J. P. (2017). Experimental data on the properties of natural fiber particle reinforced polymer composite material. Data in Brief, 13, 460–468. </w:t>
      </w:r>
      <w:hyperlink r:id="rId32">
        <w:r w:rsidRPr="0083292E">
          <w:rPr>
            <w:color w:val="auto"/>
            <w:sz w:val="20"/>
          </w:rPr>
          <w:t>https://doi.org/10.1016/j.dib.2017.06.020</w:t>
        </w:r>
      </w:hyperlink>
    </w:p>
    <w:p w14:paraId="2FF5C996" w14:textId="682132B6" w:rsidR="00894950" w:rsidRPr="0083292E" w:rsidRDefault="00894950" w:rsidP="0083292E">
      <w:pPr>
        <w:pStyle w:val="paper-body"/>
        <w:numPr>
          <w:ilvl w:val="0"/>
          <w:numId w:val="8"/>
        </w:numPr>
        <w:spacing w:line="276" w:lineRule="auto"/>
        <w:ind w:left="426"/>
        <w:rPr>
          <w:color w:val="auto"/>
          <w:sz w:val="20"/>
        </w:rPr>
      </w:pPr>
      <w:r w:rsidRPr="0083292E">
        <w:rPr>
          <w:color w:val="auto"/>
          <w:sz w:val="20"/>
        </w:rPr>
        <w:t xml:space="preserve">Naik, V., Kumar, M., &amp; Kaup, V. (2021). A review on natural fiber composite material in automotive applications. Engineered Science. </w:t>
      </w:r>
      <w:hyperlink r:id="rId33">
        <w:r w:rsidRPr="0083292E">
          <w:rPr>
            <w:color w:val="auto"/>
            <w:sz w:val="20"/>
          </w:rPr>
          <w:t>https://doi.org/10.30919/es8d589</w:t>
        </w:r>
      </w:hyperlink>
      <w:hyperlink r:id="rId34">
        <w:r w:rsidRPr="0083292E">
          <w:rPr>
            <w:color w:val="auto"/>
            <w:sz w:val="20"/>
          </w:rPr>
          <w:t xml:space="preserve"> </w:t>
        </w:r>
      </w:hyperlink>
    </w:p>
    <w:p w14:paraId="34C4FCCF" w14:textId="77777777" w:rsidR="00054C49" w:rsidRPr="0083292E" w:rsidRDefault="00054C49" w:rsidP="0083292E">
      <w:pPr>
        <w:pStyle w:val="paper-body"/>
        <w:numPr>
          <w:ilvl w:val="0"/>
          <w:numId w:val="8"/>
        </w:numPr>
        <w:spacing w:line="276" w:lineRule="auto"/>
        <w:ind w:left="426"/>
        <w:rPr>
          <w:color w:val="auto"/>
          <w:sz w:val="20"/>
        </w:rPr>
      </w:pPr>
      <w:bookmarkStart w:id="5" w:name="_Hlk202201949"/>
      <w:r w:rsidRPr="0083292E">
        <w:rPr>
          <w:color w:val="auto"/>
          <w:sz w:val="20"/>
        </w:rPr>
        <w:t>Raja, Vijayanandh, et al. Structural Optimizations of Different Load-Carrying Members Based on Low Structural Performance through Computational Structural Analysis: Structural Optimizations of Sandwich Composite through FEA Approach. Handbook of Research on Advancements in the Processing, Characterization, and Application of Lightweight Materials, edited by Kaushik Kumar, et al., IGI Global, 2022, pp. 262-286. http://doi:10.4018/978-1-7998-7864-3.ch012.</w:t>
      </w:r>
    </w:p>
    <w:p w14:paraId="042355B0" w14:textId="4B6E6DD2" w:rsidR="00054C49" w:rsidRPr="0083292E" w:rsidRDefault="00054C49" w:rsidP="0083292E">
      <w:pPr>
        <w:pStyle w:val="paper-body"/>
        <w:numPr>
          <w:ilvl w:val="0"/>
          <w:numId w:val="8"/>
        </w:numPr>
        <w:spacing w:line="276" w:lineRule="auto"/>
        <w:ind w:left="426"/>
        <w:rPr>
          <w:color w:val="auto"/>
          <w:sz w:val="20"/>
        </w:rPr>
      </w:pPr>
      <w:r w:rsidRPr="0083292E">
        <w:rPr>
          <w:color w:val="auto"/>
          <w:sz w:val="20"/>
        </w:rPr>
        <w:lastRenderedPageBreak/>
        <w:t xml:space="preserve">Raj Kumar, G., Arul Prakash, R., Senthil Kumar, M., Indira Prasanth, S., Kesavan, K. and Balasubramanian, S. 2022. Optimizations on various lightweight composite materials under complex load using advanced computational simulation. In: Kumar, K. and Babu, B. ed. Hybrid Composites: Processing, Characterization, and Applications. Berlin, Boston: De Gruyter, pp. 81-102. https://doi.org/10.1515/9783110724684-005. </w:t>
      </w:r>
    </w:p>
    <w:p w14:paraId="1BC6D902" w14:textId="50E362E7" w:rsidR="00054C49" w:rsidRPr="0083292E" w:rsidRDefault="00054C49" w:rsidP="0083292E">
      <w:pPr>
        <w:pStyle w:val="paper-body"/>
        <w:numPr>
          <w:ilvl w:val="0"/>
          <w:numId w:val="8"/>
        </w:numPr>
        <w:spacing w:line="276" w:lineRule="auto"/>
        <w:ind w:left="426"/>
        <w:rPr>
          <w:color w:val="auto"/>
          <w:sz w:val="20"/>
        </w:rPr>
      </w:pPr>
      <w:r w:rsidRPr="0083292E">
        <w:rPr>
          <w:color w:val="auto"/>
          <w:sz w:val="20"/>
        </w:rPr>
        <w:t>Raj Kumar Gnanasekaran, Arunkumar Karuppasamy, Srivathshan Manoharan, Madhan Sasikumar, Beena Stanislaus Arputharaj, Mohankumar Subramanian, Parvathy Rajendran, Experimental Studies on Mechanical Characterizations of Carbon Fiber and Glass Fiber-Reinforced Polymer and Natural Matrices Based Composites, Composites: Mechanics, Computations, Applications: An International Journal 16(4):1–25 (2025). DOI: 10.1615/CompMechComputApplIntJ.2024050469</w:t>
      </w:r>
    </w:p>
    <w:p w14:paraId="14755014" w14:textId="7FAE7CAB"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R. Manivel, G. Raj Kumar, R. Arul Prakash, R. Raffik, Parvathy Rajendran, A. R. Babu; Structural characteristic investigations on propeller of UAVs under different aerodynamic loading conditions: A comprehensive computational approach. AIP Conf. Proc. 27 October 2023; 2869 (1): 040031. https://doi.org/10.1063/5.0168309</w:t>
      </w:r>
    </w:p>
    <w:p w14:paraId="738DC8CF" w14:textId="0D6E6D45"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S. Sekar, L. Subramaniyan, R. Muthukumar, R. K. Gnanasekaran, S. Singh</w:t>
      </w:r>
      <w:r w:rsidR="009317FB" w:rsidRPr="0083292E">
        <w:rPr>
          <w:color w:val="auto"/>
          <w:sz w:val="20"/>
        </w:rPr>
        <w:t xml:space="preserve">, </w:t>
      </w:r>
      <w:r w:rsidRPr="0083292E">
        <w:rPr>
          <w:color w:val="auto"/>
          <w:sz w:val="20"/>
        </w:rPr>
        <w:t>"Investigation Of Synergistic Hybrid Composite for Aerospace Applications: PALF-Glass Chopped fiber Hybrid Revolution," 2025 3rd International Conference on Advancements in Electrical, Electronics, Communication, Computing and Automation (ICAECA), Coimbatore, India, 2025, pp. 1-8, doi: 10.1109/ICAECA63854.2025.11012348.</w:t>
      </w:r>
    </w:p>
    <w:p w14:paraId="34E71A41" w14:textId="52622E6A"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Raj Kumar Gnanasekaran, Balasubramanian Shanmugam, Sakthipandi Kathiresan, Multi-disciplinary Optimizations on Flexural Behavioural Effects on Various Advanced Aerospace Materials: A Validated Investigation, Materiale Plastice, 59 (1), 2022, 214-233, https://doi.org/10.37358/Mat.Plast.1964.</w:t>
      </w:r>
    </w:p>
    <w:p w14:paraId="20E708A1" w14:textId="2A280BB9"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G. R. Kumar, M. S. Kumar, M. Karthick and T. Ramganesh, "Fatigue life estimation of aircraft engine compressor with suitable material selection (Analytical approach for compressor lifetime)," 2016 10th International Conference on Intelligent Systems and Control (ISCO), 2016, pp. 1-5, doi: 10.1109/ISCO.2016.7727055.</w:t>
      </w:r>
    </w:p>
    <w:p w14:paraId="2BA79D76" w14:textId="753FA5DE" w:rsidR="00C44C85" w:rsidRPr="0083292E" w:rsidRDefault="00C44C85" w:rsidP="0083292E">
      <w:pPr>
        <w:pStyle w:val="paper-body"/>
        <w:numPr>
          <w:ilvl w:val="0"/>
          <w:numId w:val="8"/>
        </w:numPr>
        <w:spacing w:line="276" w:lineRule="auto"/>
        <w:ind w:left="426"/>
        <w:rPr>
          <w:color w:val="auto"/>
          <w:sz w:val="20"/>
        </w:rPr>
      </w:pPr>
      <w:r w:rsidRPr="0083292E">
        <w:rPr>
          <w:sz w:val="20"/>
        </w:rPr>
        <w:t xml:space="preserve">Baruah </w:t>
      </w:r>
      <w:r w:rsidRPr="0083292E">
        <w:rPr>
          <w:color w:val="222222"/>
          <w:sz w:val="20"/>
          <w:shd w:val="clear" w:color="auto" w:fill="FFFFFF"/>
        </w:rPr>
        <w:t xml:space="preserve">et al., </w:t>
      </w:r>
      <w:r w:rsidRPr="0083292E">
        <w:rPr>
          <w:sz w:val="20"/>
        </w:rPr>
        <w:t xml:space="preserve">(2024). Artificial Intelligence Influence on Leadership Styles in Human Resource Management for Employee Engagement. In 2024 Ninth International Conference on Science Technology Engineering and Mathematics (ICONSTEM) (pp. 1-5). IEEE. </w:t>
      </w:r>
      <w:hyperlink r:id="rId35" w:history="1"/>
      <w:r w:rsidR="0083292E">
        <w:rPr>
          <w:rStyle w:val="Hyperlink"/>
          <w:sz w:val="20"/>
        </w:rPr>
        <w:t xml:space="preserve"> </w:t>
      </w:r>
    </w:p>
    <w:p w14:paraId="735E9062" w14:textId="58508844"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M. Senthil Kumar, K. Naveenkumar, G. Raj Kumar, R. Naveen Kumar, Design Optimization of Advanced Multi-rotor Unmanned Aircraft System Using FSI, Chapter No. 28, Innovative Design, Analysis and Development Practices in Aerospace and Automotive Engineering (I-DAD 2018), Lecture Notes in Mechanical Engineering, pp. 299-310, 2018, https://doi.org/10.1007/978-981-13-2718-6_28. </w:t>
      </w:r>
    </w:p>
    <w:p w14:paraId="0DD5EE33" w14:textId="68712C25"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Stanislaus Arputharaj, Beena, Jayakumar, Shyam Sundar, Solaiappan, Senthil Kumar, </w:t>
      </w:r>
      <w:r w:rsidR="009317FB" w:rsidRPr="0083292E">
        <w:rPr>
          <w:color w:val="auto"/>
          <w:sz w:val="20"/>
        </w:rPr>
        <w:t xml:space="preserve">et al., </w:t>
      </w:r>
      <w:r w:rsidRPr="0083292E">
        <w:rPr>
          <w:color w:val="auto"/>
          <w:sz w:val="20"/>
        </w:rPr>
        <w:t>Comprehensive and Validated Computational Investigations of Structural Integrity, Aerodynamic Behavior, and Its Turbulence Characteristics on Agricultural Drone with and without Payload Devices, Journal of Engineering, 2024, 1386709, 32 pages, 2024. https://doi.org/10.1155/2024/1386709</w:t>
      </w:r>
    </w:p>
    <w:p w14:paraId="631FD1E6" w14:textId="7D9CA15C"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Laxana Sourirajan, Balamurali Baskaran, Rajkumar Rajapandi, </w:t>
      </w:r>
      <w:r w:rsidR="009317FB" w:rsidRPr="0083292E">
        <w:rPr>
          <w:color w:val="auto"/>
          <w:sz w:val="20"/>
        </w:rPr>
        <w:t xml:space="preserve">et al., </w:t>
      </w:r>
      <w:r w:rsidRPr="0083292E">
        <w:rPr>
          <w:color w:val="auto"/>
          <w:sz w:val="20"/>
        </w:rPr>
        <w:t>Design, Aerodynamic, and Structural Integrity Investigations of the Advanced Three Bladed Propeller for High Payload based Unmanned Aerial Vehicles, Results in Engineering, 2025, 104573, ISSN 2590-1230, https://doi.org/10.1016/j.rineng.2025.104573.</w:t>
      </w:r>
    </w:p>
    <w:p w14:paraId="56C4474F" w14:textId="4A48F46E"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Gopinath Vinayagam, Sundhar Baskar, Akhila Ajith Pisharam, </w:t>
      </w:r>
      <w:r w:rsidR="009317FB" w:rsidRPr="0083292E">
        <w:rPr>
          <w:color w:val="auto"/>
          <w:sz w:val="20"/>
        </w:rPr>
        <w:t xml:space="preserve">et al., </w:t>
      </w:r>
      <w:r w:rsidRPr="0083292E">
        <w:rPr>
          <w:color w:val="auto"/>
          <w:sz w:val="20"/>
        </w:rPr>
        <w:t>Thermal and Structural Evaluations of Natural Fiber Composites for UAV Microjet Engine Nozzles, Results in Engineering, 2025, 104677, ISSN 2590-1230, https://doi.org/10.1016/j.rineng.2025.104677.</w:t>
      </w:r>
    </w:p>
    <w:p w14:paraId="0E74C401" w14:textId="6115957B" w:rsidR="00C44C85" w:rsidRPr="0083292E" w:rsidRDefault="00C44C85" w:rsidP="0083292E">
      <w:pPr>
        <w:pStyle w:val="ListParagraph"/>
        <w:widowControl w:val="0"/>
        <w:numPr>
          <w:ilvl w:val="0"/>
          <w:numId w:val="8"/>
        </w:numPr>
        <w:autoSpaceDE w:val="0"/>
        <w:autoSpaceDN w:val="0"/>
        <w:spacing w:line="276" w:lineRule="auto"/>
        <w:ind w:left="426"/>
        <w:jc w:val="both"/>
        <w:rPr>
          <w:sz w:val="20"/>
        </w:rPr>
      </w:pPr>
      <w:r w:rsidRPr="0083292E">
        <w:rPr>
          <w:sz w:val="20"/>
        </w:rPr>
        <w:t xml:space="preserve">Selvi </w:t>
      </w:r>
      <w:r w:rsidRPr="0083292E">
        <w:rPr>
          <w:color w:val="222222"/>
          <w:sz w:val="20"/>
          <w:shd w:val="clear" w:color="auto" w:fill="FFFFFF"/>
        </w:rPr>
        <w:t xml:space="preserve">et al., </w:t>
      </w:r>
      <w:r w:rsidRPr="0083292E">
        <w:rPr>
          <w:sz w:val="20"/>
        </w:rPr>
        <w:t xml:space="preserve">(2024). Transfer Learning Approaches for Improved Thyroid Detection. In 2024 5th International Conference on Electronics and Sustainable Communication Systems (ICESC) (pp. 1311-1317). IEEE. </w:t>
      </w:r>
      <w:hyperlink r:id="rId36" w:history="1"/>
      <w:r w:rsidR="0083292E">
        <w:rPr>
          <w:rStyle w:val="Hyperlink"/>
          <w:sz w:val="20"/>
        </w:rPr>
        <w:t xml:space="preserve"> </w:t>
      </w:r>
    </w:p>
    <w:p w14:paraId="42F08AF9" w14:textId="0914CB1C"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Avaesprabha Charlesantonyraj, Haridharan Kannan, Sundhar Baskar, </w:t>
      </w:r>
      <w:r w:rsidR="009317FB" w:rsidRPr="0083292E">
        <w:rPr>
          <w:color w:val="auto"/>
          <w:sz w:val="20"/>
        </w:rPr>
        <w:t xml:space="preserve">et al., </w:t>
      </w:r>
      <w:r w:rsidRPr="0083292E">
        <w:rPr>
          <w:color w:val="auto"/>
          <w:sz w:val="20"/>
        </w:rPr>
        <w:t>Examinations of Power Extraction and Structural Integrity of a Nature Inspired Dual-Axis Wind Turbine under Diverse Operational Conditions, Results in Engineering, 2025, 105607, ISSN 2590-1230, https://doi.org/10.1016/j.rineng.2025.105607.</w:t>
      </w:r>
    </w:p>
    <w:p w14:paraId="2110542A" w14:textId="1082327A"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lastRenderedPageBreak/>
        <w:t>Kumar, M. S., Krishnan, A. S., (2021). Computational, Experimental and Surface Characterisation of Glass Fibre Reinforced Plastic Composite for Wind Turbine Blade Application, Journal of Environmental Protection and Ecology, Vol. 22, Issue 2, pp. 602–616.</w:t>
      </w:r>
    </w:p>
    <w:p w14:paraId="0A79A3B5" w14:textId="2C4D2DAB"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AL-bonsrulah HAZ, Gnanasekaran RK, Eldin SM, Rajendran P, Baskaran B and Sakthivel P (2023), Design and advanced computational approaches based comprehensive structural parametric investigations of rotary-wing UAV imposed with conventional and hybrid computational composite materials: A validated investigation. Front. Mater. 10:1096839. doi: 10.3389/fmats.2023.1096839. </w:t>
      </w:r>
    </w:p>
    <w:p w14:paraId="7789FF10" w14:textId="6AC1489F"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Gnanasekaran RK, Shanmugam B, Al-Bonsrulah HAZ, Rajendran P, Radhakrishnan J, Eldin SM and Narayanan V (2023), Comprehensive computational investigations on various aerospace materials under complicated loading conditions through conventional and advanced analyses: a verified examination. Front. Mater. 10:1147310. doi: 10.3389/fmats.2023.1147310.</w:t>
      </w:r>
    </w:p>
    <w:p w14:paraId="040AFE61" w14:textId="7F51F179" w:rsidR="008E11A4" w:rsidRPr="0083292E" w:rsidRDefault="008E11A4" w:rsidP="0083292E">
      <w:pPr>
        <w:pStyle w:val="paper-body"/>
        <w:numPr>
          <w:ilvl w:val="0"/>
          <w:numId w:val="8"/>
        </w:numPr>
        <w:spacing w:line="276" w:lineRule="auto"/>
        <w:ind w:left="426"/>
        <w:rPr>
          <w:color w:val="auto"/>
          <w:sz w:val="20"/>
        </w:rPr>
      </w:pPr>
      <w:r w:rsidRPr="0083292E">
        <w:rPr>
          <w:color w:val="auto"/>
          <w:sz w:val="20"/>
        </w:rPr>
        <w:t xml:space="preserve">Vijayalakshmi, Selvaramanan, Sekar, Aravindha Vasan, Hassan, Ahmed Mohamed, </w:t>
      </w:r>
      <w:r w:rsidR="009317FB" w:rsidRPr="0083292E">
        <w:rPr>
          <w:color w:val="auto"/>
          <w:sz w:val="20"/>
        </w:rPr>
        <w:t xml:space="preserve">et al., </w:t>
      </w:r>
      <w:r w:rsidRPr="0083292E">
        <w:rPr>
          <w:color w:val="auto"/>
          <w:sz w:val="20"/>
        </w:rPr>
        <w:t>"Multi-perspective structural integrity-based computational investigations on airframe of Gyrodyne-configured multi-rotor UAV through coupled CFD and FEA approaches for various lightweight sandwich composites and alloys" REVIEWS ON ADVANCED MATERIALS SCIENCE, vol. 62, no. 1, 2023, pp. 20230147. https://doi.org/10.1515/rams-2023-0147</w:t>
      </w:r>
    </w:p>
    <w:p w14:paraId="05CA2A47" w14:textId="076BBDF6" w:rsidR="00C44C85" w:rsidRPr="0083292E" w:rsidRDefault="00C44C85" w:rsidP="0083292E">
      <w:pPr>
        <w:pStyle w:val="ListParagraph"/>
        <w:widowControl w:val="0"/>
        <w:numPr>
          <w:ilvl w:val="0"/>
          <w:numId w:val="8"/>
        </w:numPr>
        <w:autoSpaceDE w:val="0"/>
        <w:autoSpaceDN w:val="0"/>
        <w:spacing w:line="276" w:lineRule="auto"/>
        <w:ind w:left="426"/>
        <w:jc w:val="both"/>
        <w:rPr>
          <w:sz w:val="20"/>
        </w:rPr>
      </w:pPr>
      <w:r w:rsidRPr="0083292E">
        <w:rPr>
          <w:color w:val="222222"/>
          <w:sz w:val="20"/>
          <w:shd w:val="clear" w:color="auto" w:fill="FFFFFF"/>
        </w:rPr>
        <w:t>Stalin et al., (2024). Innovative cinque rib-roughened stimulators on performance improvement in triangular channel solar air heater.</w:t>
      </w:r>
      <w:r w:rsidRPr="0083292E">
        <w:rPr>
          <w:rStyle w:val="apple-converted-space"/>
          <w:color w:val="222222"/>
          <w:sz w:val="20"/>
          <w:shd w:val="clear" w:color="auto" w:fill="FFFFFF"/>
        </w:rPr>
        <w:t> </w:t>
      </w:r>
      <w:r w:rsidRPr="0083292E">
        <w:rPr>
          <w:i/>
          <w:iCs/>
          <w:color w:val="222222"/>
          <w:sz w:val="20"/>
        </w:rPr>
        <w:t>International Journal of Low-Carbon Technologies</w:t>
      </w:r>
      <w:r w:rsidRPr="0083292E">
        <w:rPr>
          <w:color w:val="222222"/>
          <w:sz w:val="20"/>
          <w:shd w:val="clear" w:color="auto" w:fill="FFFFFF"/>
        </w:rPr>
        <w:t>,</w:t>
      </w:r>
      <w:r w:rsidRPr="0083292E">
        <w:rPr>
          <w:rStyle w:val="apple-converted-space"/>
          <w:color w:val="222222"/>
          <w:sz w:val="20"/>
          <w:shd w:val="clear" w:color="auto" w:fill="FFFFFF"/>
        </w:rPr>
        <w:t> </w:t>
      </w:r>
      <w:r w:rsidRPr="0083292E">
        <w:rPr>
          <w:i/>
          <w:iCs/>
          <w:color w:val="222222"/>
          <w:sz w:val="20"/>
        </w:rPr>
        <w:t>19</w:t>
      </w:r>
      <w:r w:rsidRPr="0083292E">
        <w:rPr>
          <w:color w:val="222222"/>
          <w:sz w:val="20"/>
          <w:shd w:val="clear" w:color="auto" w:fill="FFFFFF"/>
        </w:rPr>
        <w:t xml:space="preserve">, 227-235. </w:t>
      </w:r>
      <w:hyperlink r:id="rId37" w:history="1"/>
      <w:r w:rsidR="0083292E">
        <w:rPr>
          <w:rStyle w:val="Hyperlink"/>
          <w:color w:val="006FB7"/>
          <w:sz w:val="20"/>
        </w:rPr>
        <w:t xml:space="preserve"> </w:t>
      </w:r>
    </w:p>
    <w:p w14:paraId="71577157" w14:textId="587C1516" w:rsidR="00527CE3" w:rsidRPr="0083292E" w:rsidRDefault="008E11A4" w:rsidP="0083292E">
      <w:pPr>
        <w:pStyle w:val="paper-body"/>
        <w:numPr>
          <w:ilvl w:val="0"/>
          <w:numId w:val="8"/>
        </w:numPr>
        <w:spacing w:line="276" w:lineRule="auto"/>
        <w:ind w:left="426"/>
        <w:rPr>
          <w:color w:val="auto"/>
          <w:sz w:val="20"/>
        </w:rPr>
      </w:pPr>
      <w:r w:rsidRPr="0083292E">
        <w:rPr>
          <w:color w:val="auto"/>
          <w:sz w:val="20"/>
        </w:rPr>
        <w:t>Jayakumar, S.S., Subramaniam, I.P., Stanislaus Arputharaj, B. et al. Design, control, aerodynamic performances, and structural integrity investigations of compact ducted drone with co-axial propeller for high altitude surveillance. Sci Rep 14, 6330 (2024). https://doi.org/10.1038/s41598-024-54174-x</w:t>
      </w:r>
    </w:p>
    <w:p w14:paraId="42A4056D" w14:textId="2839C605"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R. Arul Prakash, K. Naveen Kumar, G. Raj Kumar, R. Muralidharan, K. M. Dharshini, and G. Sangeetha, "Structural optimization for gravitational vortex hydropower’s rotor through hydro-structural interaction [HSI] analysis", AIP Conference Proceedings 2446, 180022 (2022) https://doi.org/10.1063/5.0108342</w:t>
      </w:r>
    </w:p>
    <w:p w14:paraId="2970F2F4" w14:textId="1FB2F90B"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K. Naveen Kumar, G. Raj Kumar, R. Arul Prakash, M. Senthil Kumar, S. Indira Prasanth, and K. Kesavan, "Material optimization of a contra–Rotating propeller for a rotary wing unmanned aerial vehicle", AIP Conference Proceedings 2446, 050003 (2022) https://doi.org/10.1063/5.0108348</w:t>
      </w:r>
    </w:p>
    <w:p w14:paraId="18370AB6" w14:textId="4AFB1556" w:rsidR="00C44C85" w:rsidRPr="007E6907" w:rsidRDefault="00C44C85" w:rsidP="007E6907">
      <w:pPr>
        <w:pStyle w:val="paper-body"/>
        <w:numPr>
          <w:ilvl w:val="0"/>
          <w:numId w:val="8"/>
        </w:numPr>
        <w:spacing w:line="276" w:lineRule="auto"/>
        <w:ind w:left="426"/>
        <w:rPr>
          <w:color w:val="auto"/>
          <w:sz w:val="20"/>
        </w:rPr>
      </w:pPr>
      <w:r w:rsidRPr="007E6907">
        <w:rPr>
          <w:color w:val="auto"/>
          <w:sz w:val="20"/>
        </w:rPr>
        <w:t xml:space="preserve">Deepthi et al.,  (2024). Deep Learning-Enabled Human Resource Analytics in Predicting Employee Performance. In 2024 Ninth International Conference on Science Technology Engineering and Mathematics (ICONSTEM) (pp. 1-5). EEE. </w:t>
      </w:r>
      <w:hyperlink r:id="rId38" w:history="1"/>
      <w:r w:rsidR="0083292E" w:rsidRPr="007E6907">
        <w:rPr>
          <w:color w:val="auto"/>
        </w:rPr>
        <w:t xml:space="preserve"> </w:t>
      </w:r>
      <w:r w:rsidRPr="007E6907">
        <w:rPr>
          <w:color w:val="auto"/>
          <w:sz w:val="20"/>
        </w:rPr>
        <w:t xml:space="preserve"> </w:t>
      </w:r>
    </w:p>
    <w:p w14:paraId="6D2531A3" w14:textId="77777777"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Veeraperumal Senthil Nathan, J.P., Rajendran, M., Arumugam, M., Raji, A.P. et al., “Computational Evaluations of Structural Integrity in Unmanned Aquatic Vehicles Utilizing Various Conventional and Hybrid Composites Using Hydro-Structural Analyses,” SAE Technical Paper 2025-28-0056, 2025, doi:10.4271/2025-28-0056.</w:t>
      </w:r>
    </w:p>
    <w:p w14:paraId="46EE207E" w14:textId="77777777" w:rsidR="00527CE3" w:rsidRPr="0083292E" w:rsidRDefault="00527CE3" w:rsidP="0083292E">
      <w:pPr>
        <w:pStyle w:val="paper-body"/>
        <w:numPr>
          <w:ilvl w:val="0"/>
          <w:numId w:val="8"/>
        </w:numPr>
        <w:spacing w:line="276" w:lineRule="auto"/>
        <w:ind w:left="426"/>
        <w:rPr>
          <w:color w:val="auto"/>
          <w:sz w:val="20"/>
        </w:rPr>
      </w:pPr>
      <w:r w:rsidRPr="0083292E">
        <w:rPr>
          <w:color w:val="auto"/>
          <w:sz w:val="20"/>
        </w:rPr>
        <w:t>Baskar, S., Vinayagam, G., Pisharam, A.A., Gnanasekaran, R.K. et al., “Material Augmentation for Coaxial Propellers of Titan’s Unmanned Airship: Implementation of Advanced Composites for the Propulsive System under Unconventional Loading Conditions with Incorporation of Structural Integrity Examinations,” SAE Technical Paper 2025-28-0167, 2025, doi:10.4271/2025-28-0167.</w:t>
      </w:r>
    </w:p>
    <w:p w14:paraId="1C840708" w14:textId="5B9000D0" w:rsidR="00C44C85" w:rsidRPr="007E6907" w:rsidRDefault="00C44C85" w:rsidP="007E6907">
      <w:pPr>
        <w:pStyle w:val="paper-body"/>
        <w:numPr>
          <w:ilvl w:val="0"/>
          <w:numId w:val="8"/>
        </w:numPr>
        <w:spacing w:line="276" w:lineRule="auto"/>
        <w:ind w:left="426"/>
        <w:rPr>
          <w:color w:val="auto"/>
          <w:sz w:val="20"/>
        </w:rPr>
      </w:pPr>
      <w:r w:rsidRPr="007E6907">
        <w:rPr>
          <w:color w:val="auto"/>
          <w:sz w:val="20"/>
        </w:rPr>
        <w:t xml:space="preserve">Chakrapani et al.,  (2024). Optimizing sample length for fault diagnosis of clutch systems using deep learning and vibration analysis. Proceedings of the Institution of Mechanical Engineers, Part E: Journal of Process Mechanical Engineering, 09544089241272791. </w:t>
      </w:r>
      <w:hyperlink r:id="rId39" w:history="1"/>
      <w:r w:rsidR="0083292E" w:rsidRPr="007E6907">
        <w:rPr>
          <w:color w:val="auto"/>
        </w:rPr>
        <w:t xml:space="preserve"> </w:t>
      </w:r>
      <w:r w:rsidRPr="007E6907">
        <w:rPr>
          <w:color w:val="auto"/>
          <w:sz w:val="20"/>
        </w:rPr>
        <w:t xml:space="preserve"> </w:t>
      </w:r>
    </w:p>
    <w:p w14:paraId="3484F9FA" w14:textId="5EA369F3" w:rsidR="00527CE3" w:rsidRDefault="00527CE3" w:rsidP="0083292E">
      <w:pPr>
        <w:pStyle w:val="paper-body"/>
        <w:numPr>
          <w:ilvl w:val="0"/>
          <w:numId w:val="8"/>
        </w:numPr>
        <w:spacing w:line="276" w:lineRule="auto"/>
        <w:ind w:left="426"/>
        <w:rPr>
          <w:color w:val="auto"/>
          <w:sz w:val="20"/>
        </w:rPr>
      </w:pPr>
      <w:r w:rsidRPr="0083292E">
        <w:rPr>
          <w:color w:val="auto"/>
          <w:sz w:val="20"/>
        </w:rPr>
        <w:t xml:space="preserve">Senthil Kumar M, Vasantharaj C, Raj Kumar G, Soundarya S, Numerical Study on Structural Health Monitoring for Unmanned Aerial Vehicle, Journal of Advanced Research in Dynamical and Control Systems, Vol. 9. Sp– 6, pp 1937 – 1958, 2017.  </w:t>
      </w:r>
      <w:bookmarkEnd w:id="5"/>
    </w:p>
    <w:p w14:paraId="1854E93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Vinodh et al., (2024). Experimental analysis on surface hardness of AA5083 with SiC/eggshell powder reinforced novel metal matrix composite. In International Conference on Medical Imaging, Electronic Imaging, Information Technologies, and Sensors (MIEITS 2024) (Vol. 13188, pp. 368-377). SPIE. </w:t>
      </w:r>
      <w:hyperlink r:id="rId40" w:history="1">
        <w:r w:rsidRPr="007E6907">
          <w:rPr>
            <w:sz w:val="20"/>
          </w:rPr>
          <w:t>https://doi.org/10.1117/12.3030842</w:t>
        </w:r>
      </w:hyperlink>
    </w:p>
    <w:p w14:paraId="0C844D23"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M.E.M. Soudagar et al. Integration and heat performance evaluation of NaNO3–KNO3 PCM and hybrid nanofluid configured solar thermal heat exchanger. J Therm Anal Calorim (2025). </w:t>
      </w:r>
      <w:hyperlink r:id="rId41" w:history="1">
        <w:r w:rsidRPr="007E6907">
          <w:rPr>
            <w:sz w:val="20"/>
          </w:rPr>
          <w:t>https://doi.org/10.1007/s10973-024-13970-3</w:t>
        </w:r>
      </w:hyperlink>
    </w:p>
    <w:p w14:paraId="5AFDD8A0"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lastRenderedPageBreak/>
        <w:t xml:space="preserve">Melvin Victor De Poures et al., Processing and Characteristics Study of Hydrogen from Sewage and Waste Municipal Water via Gasification Process" SAE Technical Paper 2024-01-5257, 2024, </w:t>
      </w:r>
      <w:hyperlink r:id="rId42" w:history="1">
        <w:r w:rsidRPr="007E6907">
          <w:rPr>
            <w:sz w:val="20"/>
          </w:rPr>
          <w:t>https://doi.org/10.4271/2024-01-5257</w:t>
        </w:r>
      </w:hyperlink>
    </w:p>
    <w:p w14:paraId="576C67FC"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Melvin Victor De Poures et al. Influences of Zinc Oxide Doping on Functional Characteristics Study of Thin Film Solar Cell for Hybrid Solar Electric Vehicle Utilization" SAE Technical Paper 2024-01-5256, 2024, </w:t>
      </w:r>
      <w:hyperlink r:id="rId43" w:history="1">
        <w:r w:rsidRPr="007E6907">
          <w:rPr>
            <w:sz w:val="20"/>
          </w:rPr>
          <w:t>https://doi.org/10.4271/2024-01-5256</w:t>
        </w:r>
      </w:hyperlink>
    </w:p>
    <w:p w14:paraId="74DE2408"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R.P. Singh et al. Alumina-silicon dioxide hybrid nanofluid action on functional characteristics of photovoltaic thermal collector featured with spiral coil. J Therm Anal Calorim (2025). </w:t>
      </w:r>
      <w:hyperlink r:id="rId44" w:history="1">
        <w:r w:rsidRPr="007E6907">
          <w:rPr>
            <w:sz w:val="20"/>
          </w:rPr>
          <w:t>https://doi.org/10.1007/s10973-024-13973-0</w:t>
        </w:r>
      </w:hyperlink>
    </w:p>
    <w:p w14:paraId="09193FE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Udhayakumar et al.,  (2025). Multi-functional natural fiber composites using flaxseed and cotton: tailoring acoustic, mechanical, and thermal properties for eco-friendly applications. Discover Applied Sciences, 7(8), 906.</w:t>
      </w:r>
    </w:p>
    <w:p w14:paraId="288ECD9D"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R.K. Singh et al. Exposure of Cu on microstructural and functional performance of Cadmium telluride solar cell. Opt Quant Electron 57, 112 (2025). </w:t>
      </w:r>
      <w:hyperlink r:id="rId45" w:history="1">
        <w:r w:rsidRPr="007E6907">
          <w:rPr>
            <w:sz w:val="20"/>
          </w:rPr>
          <w:t>https://doi.org/10.1007/s11082-024-08027-6</w:t>
        </w:r>
      </w:hyperlink>
    </w:p>
    <w:p w14:paraId="0972BD55"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Lakshmaiya, N. (2024). Perovskite photovoltaic cells with freezone zone carbon-based instruments: state of review. In</w:t>
      </w:r>
      <w:r w:rsidRPr="007E6907">
        <w:rPr>
          <w:sz w:val="20"/>
        </w:rPr>
        <w:t> </w:t>
      </w:r>
      <w:r w:rsidRPr="007E6907">
        <w:rPr>
          <w:color w:val="auto"/>
          <w:sz w:val="20"/>
        </w:rPr>
        <w:t>International Conference on Medical Imaging, Electronic Imaging, Information Technologies, and Sensors (MIEITS 2024)</w:t>
      </w:r>
      <w:r w:rsidRPr="007E6907">
        <w:rPr>
          <w:sz w:val="20"/>
        </w:rPr>
        <w:t> </w:t>
      </w:r>
      <w:r w:rsidRPr="007E6907">
        <w:rPr>
          <w:color w:val="auto"/>
          <w:sz w:val="20"/>
        </w:rPr>
        <w:t xml:space="preserve">(Vol. 13188, pp. 351-358). SPIE. </w:t>
      </w:r>
      <w:hyperlink r:id="rId46" w:history="1">
        <w:r w:rsidRPr="007E6907">
          <w:rPr>
            <w:sz w:val="20"/>
          </w:rPr>
          <w:t>https://doi.org/10.1117/12.3030837</w:t>
        </w:r>
      </w:hyperlink>
    </w:p>
    <w:p w14:paraId="11D60953"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Almatrafi et al., (2024). Reducing metastasis ability of gastric cancer cell line by targeting MMP16 using miR-193a-5p and 5-FU. Advances in Medical Sciences, 69(2), 463-473. </w:t>
      </w:r>
      <w:hyperlink r:id="rId47" w:history="1">
        <w:r w:rsidRPr="007E6907">
          <w:rPr>
            <w:sz w:val="20"/>
          </w:rPr>
          <w:t>https://doi.org/10.1016/j.advms.2024.09.008</w:t>
        </w:r>
      </w:hyperlink>
    </w:p>
    <w:p w14:paraId="2B64C59A"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 Venkatesh Effects of ramie fiber/boron nitride exposure on the mechanical characteristics of injection-moulded polypropylene composites for automated structural applications. International Journal of Automotive Science and Technology. 2024; 8 (4): 451-456. </w:t>
      </w:r>
      <w:hyperlink r:id="rId48" w:history="1">
        <w:r w:rsidRPr="007E6907">
          <w:rPr>
            <w:sz w:val="20"/>
          </w:rPr>
          <w:t>http://dx.doi.org/10.29228/ijastech..1528281</w:t>
        </w:r>
      </w:hyperlink>
    </w:p>
    <w:p w14:paraId="53FD6502"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V. Mohanavel et al. Investigation of Al/Mg composite behaviour by the adaptation of SiC and Al2O3 nanoparticle via electromagnetic stir cast route. Materials Science and Technology. 2025;0(0). doi:10.1177/02670836241306686</w:t>
      </w:r>
    </w:p>
    <w:p w14:paraId="3B18E32E"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G. Deepana et al. (2025). Synthesis and machining characteristics study of agro-waste coconut shell powder incorporated aluminium alloy composite via the squeeze cast technique. International Journal of Cast Metals Research, 1–11. </w:t>
      </w:r>
      <w:hyperlink r:id="rId49" w:history="1">
        <w:r w:rsidRPr="007E6907">
          <w:rPr>
            <w:sz w:val="20"/>
          </w:rPr>
          <w:t>https://doi.org/10.1080/13640461.2024.2447101</w:t>
        </w:r>
      </w:hyperlink>
    </w:p>
    <w:p w14:paraId="44D0334D"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K.  Logesh et al. Injection mould processing and characteristics measures of hybrid epoxy composites with jute fiber/boron nitride. J Mech Sci Technol. 39(1), 2025. </w:t>
      </w:r>
      <w:hyperlink r:id="rId50" w:history="1">
        <w:r w:rsidRPr="007E6907">
          <w:rPr>
            <w:sz w:val="20"/>
          </w:rPr>
          <w:t>https://doi.org/10.1007/s12206-024-1219-1</w:t>
        </w:r>
      </w:hyperlink>
    </w:p>
    <w:p w14:paraId="024CF7C7"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Singh et al. Natural fiber-ceramic filler configured polypropylene hybrid composite made via hot compression technique: Characteristics evaluation. J Mech Sci Technol. 39(1), 2025. </w:t>
      </w:r>
      <w:hyperlink r:id="rId51" w:history="1">
        <w:r w:rsidRPr="007E6907">
          <w:rPr>
            <w:sz w:val="20"/>
          </w:rPr>
          <w:t>https://doi.org/10.1007/s12206-024-1216-4</w:t>
        </w:r>
      </w:hyperlink>
    </w:p>
    <w:p w14:paraId="1AAE06B8"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V. Mohanvel et al. Ferric oxide nanofluid on functional properties of parabolic trough solar collector under different flow rate, Applied Thermal Engineering (2025). Volume 265, 2025,125608, </w:t>
      </w:r>
      <w:hyperlink r:id="rId52" w:history="1">
        <w:r w:rsidRPr="007E6907">
          <w:rPr>
            <w:sz w:val="20"/>
          </w:rPr>
          <w:t>https://doi.org/10.1016/j.applthermaleng.2025.125608R</w:t>
        </w:r>
      </w:hyperlink>
      <w:r w:rsidRPr="007E6907">
        <w:rPr>
          <w:color w:val="auto"/>
          <w:sz w:val="20"/>
        </w:rPr>
        <w:t xml:space="preserve">. </w:t>
      </w:r>
    </w:p>
    <w:p w14:paraId="2144936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Ravindra Pratap Singh et al. Enhancement and thermal performance evaluation of parabolic trough solar collector with the integration of innovative snail porous material. ASME. J. Thermal Sci. Eng. Appl. (2025) 1-23.  </w:t>
      </w:r>
      <w:hyperlink r:id="rId53" w:history="1">
        <w:r w:rsidRPr="007E6907">
          <w:rPr>
            <w:sz w:val="20"/>
          </w:rPr>
          <w:t>https://doi.org/10.1115/1.4067588</w:t>
        </w:r>
      </w:hyperlink>
    </w:p>
    <w:p w14:paraId="5ED829CA"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Mohan et al., (2024). Image Quality Enhancement using Deep Convolutional Network. In 2024 International Conference on Inventive Computation Technologies (ICICT) (pp. 1272-1277). IEEE. https://doi.org/10.1109/ICICT60155.2024.10544980</w:t>
      </w:r>
    </w:p>
    <w:p w14:paraId="25C813E2"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Logesh, K., Vinayagam, M., Kumar, A., Chaturvedi, R., Prabagaran, S., Soudagar, M. E. M., Salmen, S. H., and Al Obaid, S. (2025). "Solar collector featured dryer performance enriched by the adaptations of phase change material embedded with fin collector absorber." ASME. J. Thermal Sci. Eng. Appl. doi: </w:t>
      </w:r>
      <w:hyperlink r:id="rId54" w:history="1">
        <w:r w:rsidRPr="007E6907">
          <w:rPr>
            <w:sz w:val="20"/>
          </w:rPr>
          <w:t>https://doi.org/10.1115/1.4067631</w:t>
        </w:r>
      </w:hyperlink>
    </w:p>
    <w:p w14:paraId="07AF955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Venkatesh, R., "Synthesis and Machining Characteristics Evaluation of Silicon Nitride Made Magnesium Alloy Composites," SAE Int. J. Mater. Manf. 18(3), 2025, </w:t>
      </w:r>
      <w:hyperlink r:id="rId55" w:history="1">
        <w:r w:rsidRPr="007E6907">
          <w:rPr>
            <w:sz w:val="20"/>
          </w:rPr>
          <w:t>https://doi.org/10.4271/05-18-03-0017</w:t>
        </w:r>
      </w:hyperlink>
      <w:r w:rsidRPr="007E6907">
        <w:rPr>
          <w:color w:val="auto"/>
          <w:sz w:val="20"/>
        </w:rPr>
        <w:t>.</w:t>
      </w:r>
    </w:p>
    <w:p w14:paraId="4C9D7609"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lastRenderedPageBreak/>
        <w:t>Aslam et al., (2024). Smart Multiphase Power Converter in the Fault-Tolerant Machine Development for Aerospace Applications. In 2024 Ninth International Conference on Science Technology Engineering and Mathematics (ICONSTEM) (pp. 1-5). IEEE. https://doi.org/10.1109/ICONSTEM60960.2024.10568598</w:t>
      </w:r>
    </w:p>
    <w:p w14:paraId="4FC618AD"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Selvi et al., (2024). Transfer Learning Approaches for Improved Thyroid Detection. In 2024 5th International Conference on Electronics and Sustainable Communication Systems (ICESC) (pp. 1311-1317). IEEE. </w:t>
      </w:r>
      <w:hyperlink r:id="rId56" w:history="1">
        <w:r w:rsidRPr="007E6907">
          <w:rPr>
            <w:sz w:val="20"/>
          </w:rPr>
          <w:t>https://doi.org/10.1109/ICESC60852.2024.10689771</w:t>
        </w:r>
      </w:hyperlink>
    </w:p>
    <w:p w14:paraId="7DAD83C7" w14:textId="77777777" w:rsidR="007E6907" w:rsidRPr="007E6907" w:rsidRDefault="007E6907" w:rsidP="007E6907">
      <w:pPr>
        <w:pStyle w:val="paper-body"/>
        <w:numPr>
          <w:ilvl w:val="0"/>
          <w:numId w:val="8"/>
        </w:numPr>
        <w:spacing w:line="276" w:lineRule="auto"/>
        <w:ind w:left="426"/>
        <w:rPr>
          <w:sz w:val="20"/>
        </w:rPr>
      </w:pPr>
      <w:r w:rsidRPr="007E6907">
        <w:rPr>
          <w:color w:val="auto"/>
          <w:sz w:val="20"/>
        </w:rPr>
        <w:t>Saadh et al., (2024). Natural killer cell-mediated immune surveillance in cancer: Role of tumor microenvironment.</w:t>
      </w:r>
      <w:r w:rsidRPr="007E6907">
        <w:rPr>
          <w:sz w:val="20"/>
        </w:rPr>
        <w:t> </w:t>
      </w:r>
      <w:r w:rsidRPr="007E6907">
        <w:rPr>
          <w:color w:val="auto"/>
          <w:sz w:val="20"/>
        </w:rPr>
        <w:t>Pathology-Research and Practice,</w:t>
      </w:r>
      <w:r w:rsidRPr="007E6907">
        <w:rPr>
          <w:sz w:val="20"/>
        </w:rPr>
        <w:t> </w:t>
      </w:r>
      <w:r w:rsidRPr="007E6907">
        <w:rPr>
          <w:color w:val="auto"/>
          <w:sz w:val="20"/>
        </w:rPr>
        <w:t xml:space="preserve">254, 155120. </w:t>
      </w:r>
      <w:hyperlink r:id="rId57" w:tgtFrame="_blank" w:tooltip="Persistent link using digital object identifier" w:history="1">
        <w:r w:rsidRPr="007E6907">
          <w:rPr>
            <w:sz w:val="20"/>
          </w:rPr>
          <w:t>https://doi.org/10.1016/j.prp.2024.155120</w:t>
        </w:r>
      </w:hyperlink>
    </w:p>
    <w:p w14:paraId="04A56ED2" w14:textId="77777777" w:rsidR="007E6907" w:rsidRPr="007E6907" w:rsidRDefault="007E6907" w:rsidP="007E6907">
      <w:pPr>
        <w:pStyle w:val="paper-body"/>
        <w:numPr>
          <w:ilvl w:val="0"/>
          <w:numId w:val="8"/>
        </w:numPr>
        <w:spacing w:line="276" w:lineRule="auto"/>
        <w:ind w:left="426"/>
        <w:rPr>
          <w:sz w:val="20"/>
        </w:rPr>
      </w:pPr>
      <w:r w:rsidRPr="007E6907">
        <w:rPr>
          <w:color w:val="auto"/>
          <w:sz w:val="20"/>
        </w:rPr>
        <w:t xml:space="preserve">Melvin Victor De Poures et al. Effect of Gasification Temperature on Biohydrogen Derived from Waste Agro Products for Alternative Fuel Application " SAE Technical Paper 2024-01-5260, 2024, </w:t>
      </w:r>
      <w:hyperlink r:id="rId58" w:history="1">
        <w:r w:rsidRPr="007E6907">
          <w:rPr>
            <w:sz w:val="20"/>
          </w:rPr>
          <w:t>https://doi.org/10.4271/2024-01-5260</w:t>
        </w:r>
      </w:hyperlink>
    </w:p>
    <w:p w14:paraId="0FA5A0FA"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Lakshmaiya, N. (2024). Short review of partial flow dilution systems for very low PM mass measurements. In International Conference on Medical Imaging, Electronic Imaging, Information Technologies, and Sensors (MIEITS 2024) (Vol. 13188, pp. 359-367). SPIE. https://doi.org/10.1117/12.3030836</w:t>
      </w:r>
    </w:p>
    <w:p w14:paraId="601D57EE"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Baruah et al., (2024). Artificial Intelligence Influence on Leadership Styles in Human Resource Management for Employee Engagement. In 2024 Ninth International Conference on Science Technology Engineering and Mathematics (ICONSTEM) (pp. 1-5). IEEE. https://doi.org/10.1109/ICONSTEM60960.2024.10568819</w:t>
      </w:r>
    </w:p>
    <w:p w14:paraId="74C84964"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Neelakandan Aagashram et al., Computational design exploration of rocket nozzle using deep reinforcement learning. Results in Engineering 25 (2025): 104439.</w:t>
      </w:r>
    </w:p>
    <w:p w14:paraId="42B47877"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Prasad et al., (2024). Deep Learning based Channel Assignment with Load Balancing in MANET for Improved Performance. In 2024 International Conference on Inventive Computation Technologies (ICICT) (pp. 1172-1177). IEEE. https://doi.org/10.1109/ICICT60155.2024.10544447</w:t>
      </w:r>
    </w:p>
    <w:p w14:paraId="207E3FB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Meshram et al., (2024). Investigation of Mechanical and Thermal Properties of Bamboo Fiber Reinforced with Epoxidized Soybean Oil for Automotive Seat Bases (No. 2024-01-5009). SAE Technical Paper. https://doi.org/10.4271/2024-01-5009</w:t>
      </w:r>
    </w:p>
    <w:p w14:paraId="001DE550"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Kumar et al., (2024). Cognitive Digital Twin Systems for Predictive Security in AI-Enhanced IoT Environments. In 2024 First International Conference on Software, Systems and Information Technology (SSITCON) (pp. 1-6). IEEE. https://doi.org/10.1109/SSITCON62437.2024.10796449</w:t>
      </w:r>
    </w:p>
    <w:p w14:paraId="15F2DAA6"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Supriya et al., (2024). Securing loT Systems with AI-Infused Software and Virtual Replica Models. In 2024 International Conference on Integrated Intelligence and Communication Systems (ICIICS) (pp. 1-6). IEEE. https://doi.org/10.1109/ICIICS63763.2024.10860178</w:t>
      </w:r>
    </w:p>
    <w:p w14:paraId="20BAC8B5"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Munirathnam, Rajesh, Rohit P. Jadhav, Nilesh M. Mahajan, Amit Barve, and ME Shashi Kumar. Electric Vehicle Charging Demand Prediction using Multiresolution Sinusoidal Neural Network Optimized with Addax Optimization. In 2025 5th International Conference on Trends in Material Science and Inventive Materials (ICTMIM), pp. 604-609. IEEE, 2025.</w:t>
      </w:r>
    </w:p>
    <w:p w14:paraId="0E7925C1"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Alamanda et al., (2024). Machine Learning-Based Fault Diagnosis for Rotating Machinery in Industrial Settings. In 2024 Ninth International Conference on Science Technology Engineering and Mathematics (ICONSTEM) (pp. 1-5). IEEE. https://doi.org/10.1109/ICONSTEM60960.2024.10568891</w:t>
      </w:r>
    </w:p>
    <w:p w14:paraId="58AA1ED3"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Jain, Akshay, et al. Conversion of water hyacinth biomass to biofuel with TiO2 nanoparticle blending: Exergy and statistical analysis. Case Studies in Thermal Engineering 67 (2025): 105771.</w:t>
      </w:r>
    </w:p>
    <w:p w14:paraId="116D69F5"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Chaudhary et al.,  (2024). AI-Driven Digital Mirror Technology for Securing IoT-Enabled Smart Infrastructures. In 2024 International Conference on Integrated Intelligence and Communication Systems (ICIICS) (pp. 01-08). IEEE. https://doi.org/10.1109/ICIICS63763.2024.10859436</w:t>
      </w:r>
    </w:p>
    <w:p w14:paraId="2D86A5A9" w14:textId="5195C7D0"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Nikalje et al., (2024). Detecting Cancer through Analysis of Histopathological Images. In 2024 International Conference on Expert Clouds and Applications (ICOECA) (pp. 579-585). IEEE. </w:t>
      </w:r>
      <w:hyperlink r:id="rId59" w:history="1">
        <w:r w:rsidRPr="007E6907">
          <w:rPr>
            <w:color w:val="auto"/>
            <w:sz w:val="20"/>
          </w:rPr>
          <w:t>https://doi.org/10.1109/ICOECA62351.2024.00107</w:t>
        </w:r>
      </w:hyperlink>
    </w:p>
    <w:p w14:paraId="7A1F5C29"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S. Prabagaran et al. Texturing of silicon nitride passivation layers on functional behaviour study of polycrystalline silicon (p-Si) made with plasma enhanced chemical vapour deposition. J Mater Sci: Mater Electron 36, 73 (2025). </w:t>
      </w:r>
      <w:hyperlink r:id="rId60" w:history="1">
        <w:r w:rsidRPr="007E6907">
          <w:rPr>
            <w:sz w:val="20"/>
          </w:rPr>
          <w:t>https://doi.org/10.1007/s10854-024-14135-6</w:t>
        </w:r>
      </w:hyperlink>
    </w:p>
    <w:p w14:paraId="201F9CCA"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lastRenderedPageBreak/>
        <w:t xml:space="preserve">R.P. Singh et al. Influence of a Copper Layer on the Functional Behaviour of a Cadmium Telluride Solar Cell Processed via Thermal Evaporation. J. Electron. Mater. (2024). </w:t>
      </w:r>
      <w:hyperlink r:id="rId61" w:history="1">
        <w:r w:rsidRPr="007E6907">
          <w:rPr>
            <w:sz w:val="20"/>
          </w:rPr>
          <w:t>https://doi.org/10.1007/s11664-024-11669-7</w:t>
        </w:r>
      </w:hyperlink>
    </w:p>
    <w:p w14:paraId="24B8D8BA"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 Venkatesh Fabrication and Functional Behavior Studies of Polypropylene Composite Containing Hybrid Reinforcements, SAE Int. J. Mater. Manf. 18(2), 2025, </w:t>
      </w:r>
      <w:hyperlink r:id="rId62" w:history="1">
        <w:r w:rsidRPr="007E6907">
          <w:rPr>
            <w:sz w:val="20"/>
          </w:rPr>
          <w:t>https://doi.org/10.4271/05-18-02-0015</w:t>
        </w:r>
      </w:hyperlink>
      <w:r w:rsidRPr="007E6907">
        <w:rPr>
          <w:color w:val="auto"/>
          <w:sz w:val="20"/>
        </w:rPr>
        <w:t>.</w:t>
      </w:r>
    </w:p>
    <w:p w14:paraId="625F1A1B"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R. Venkatasubramanian et al. Thermal characteristics and dryer performance analysis of double pass solar collector powered by copper and iron oxide. J. Thermal Sci. Eng. Appl. (2025) 1-20.  </w:t>
      </w:r>
      <w:r w:rsidRPr="007E6907">
        <w:rPr>
          <w:sz w:val="20"/>
        </w:rPr>
        <w:t>https://doi.org/10.1115/1.4067258</w:t>
      </w:r>
      <w:r w:rsidRPr="007E6907">
        <w:rPr>
          <w:color w:val="auto"/>
          <w:sz w:val="20"/>
        </w:rPr>
        <w:t xml:space="preserve"> </w:t>
      </w:r>
    </w:p>
    <w:p w14:paraId="75796309" w14:textId="77777777" w:rsidR="007E6907" w:rsidRPr="007E6907" w:rsidRDefault="007E6907" w:rsidP="007E6907">
      <w:pPr>
        <w:pStyle w:val="paper-body"/>
        <w:numPr>
          <w:ilvl w:val="0"/>
          <w:numId w:val="8"/>
        </w:numPr>
        <w:spacing w:line="276" w:lineRule="auto"/>
        <w:ind w:left="426"/>
        <w:rPr>
          <w:color w:val="auto"/>
          <w:sz w:val="20"/>
        </w:rPr>
      </w:pPr>
      <w:r w:rsidRPr="007E6907">
        <w:rPr>
          <w:color w:val="auto"/>
          <w:sz w:val="20"/>
        </w:rPr>
        <w:t xml:space="preserve">Venkatesh, R., Chaturvedi, R., Umamaheswari, D. et al. Featuring of Fiber-Ceramic Combination on Behavior Studies of High Density Polyethylene Composite: Hot Compression Mould. Mech Compos Mater (2025). </w:t>
      </w:r>
      <w:hyperlink r:id="rId63" w:history="1">
        <w:r w:rsidRPr="007E6907">
          <w:rPr>
            <w:sz w:val="20"/>
          </w:rPr>
          <w:t>https://doi.org/10.1007/s11029-025-10305-7</w:t>
        </w:r>
      </w:hyperlink>
    </w:p>
    <w:p w14:paraId="353FE096" w14:textId="77777777" w:rsidR="007E6907" w:rsidRPr="008F050A" w:rsidRDefault="007E6907" w:rsidP="007E6907">
      <w:pPr>
        <w:pStyle w:val="Reference"/>
        <w:numPr>
          <w:ilvl w:val="0"/>
          <w:numId w:val="0"/>
        </w:numPr>
        <w:ind w:left="720"/>
      </w:pPr>
    </w:p>
    <w:p w14:paraId="4502D291" w14:textId="77777777" w:rsidR="007E6907" w:rsidRPr="0083292E" w:rsidRDefault="007E6907" w:rsidP="007E6907">
      <w:pPr>
        <w:pStyle w:val="paper-body"/>
        <w:spacing w:line="276" w:lineRule="auto"/>
        <w:ind w:left="426"/>
        <w:rPr>
          <w:color w:val="auto"/>
          <w:sz w:val="20"/>
        </w:rPr>
      </w:pPr>
    </w:p>
    <w:sectPr w:rsidR="007E6907" w:rsidRPr="0083292E" w:rsidSect="00D52697">
      <w:type w:val="continuous"/>
      <w:pgSz w:w="11906" w:h="16838" w:code="9"/>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248189" w14:textId="77777777" w:rsidR="00C86BB1" w:rsidRDefault="00C86BB1" w:rsidP="00CF29C1">
      <w:r>
        <w:separator/>
      </w:r>
    </w:p>
  </w:endnote>
  <w:endnote w:type="continuationSeparator" w:id="0">
    <w:p w14:paraId="56775C09" w14:textId="77777777" w:rsidR="00C86BB1" w:rsidRDefault="00C86BB1" w:rsidP="00CF29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atha">
    <w:panose1 w:val="02000400000000000000"/>
    <w:charset w:val="00"/>
    <w:family w:val="swiss"/>
    <w:pitch w:val="variable"/>
    <w:sig w:usb0="00100003" w:usb1="00000000" w:usb2="00000000" w:usb3="00000000" w:csb0="00000001" w:csb1="00000000"/>
  </w:font>
  <w:font w:name="Aptos Display">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35A08" w14:textId="77777777" w:rsidR="00C86BB1" w:rsidRDefault="00C86BB1" w:rsidP="00CF29C1">
      <w:r>
        <w:separator/>
      </w:r>
    </w:p>
  </w:footnote>
  <w:footnote w:type="continuationSeparator" w:id="0">
    <w:p w14:paraId="067292FF" w14:textId="77777777" w:rsidR="00C86BB1" w:rsidRDefault="00C86BB1" w:rsidP="00CF29C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19697D"/>
    <w:multiLevelType w:val="hybridMultilevel"/>
    <w:tmpl w:val="377A8FC6"/>
    <w:lvl w:ilvl="0" w:tplc="14E026A2">
      <w:start w:val="1"/>
      <w:numFmt w:val="decimal"/>
      <w:pStyle w:val="Caption1"/>
      <w:lvlText w:val="FIGURE %1. "/>
      <w:lvlJc w:val="center"/>
      <w:pPr>
        <w:ind w:left="2771" w:hanging="360"/>
      </w:pPr>
      <w:rPr>
        <w:rFonts w:ascii="Times New Roman" w:hAnsi="Times New Roman" w:hint="default"/>
        <w:b/>
        <w:bCs/>
        <w:i w:val="0"/>
        <w:sz w:val="18"/>
        <w:szCs w:val="24"/>
      </w:rPr>
    </w:lvl>
    <w:lvl w:ilvl="1" w:tplc="40090019" w:tentative="1">
      <w:start w:val="1"/>
      <w:numFmt w:val="lowerLetter"/>
      <w:lvlText w:val="%2."/>
      <w:lvlJc w:val="left"/>
      <w:pPr>
        <w:ind w:left="4625" w:hanging="360"/>
      </w:pPr>
    </w:lvl>
    <w:lvl w:ilvl="2" w:tplc="4009001B" w:tentative="1">
      <w:start w:val="1"/>
      <w:numFmt w:val="lowerRoman"/>
      <w:lvlText w:val="%3."/>
      <w:lvlJc w:val="right"/>
      <w:pPr>
        <w:ind w:left="5345" w:hanging="180"/>
      </w:pPr>
    </w:lvl>
    <w:lvl w:ilvl="3" w:tplc="4009000F" w:tentative="1">
      <w:start w:val="1"/>
      <w:numFmt w:val="decimal"/>
      <w:lvlText w:val="%4."/>
      <w:lvlJc w:val="left"/>
      <w:pPr>
        <w:ind w:left="6065" w:hanging="360"/>
      </w:pPr>
    </w:lvl>
    <w:lvl w:ilvl="4" w:tplc="40090019" w:tentative="1">
      <w:start w:val="1"/>
      <w:numFmt w:val="lowerLetter"/>
      <w:lvlText w:val="%5."/>
      <w:lvlJc w:val="left"/>
      <w:pPr>
        <w:ind w:left="6785" w:hanging="360"/>
      </w:pPr>
    </w:lvl>
    <w:lvl w:ilvl="5" w:tplc="4009001B" w:tentative="1">
      <w:start w:val="1"/>
      <w:numFmt w:val="lowerRoman"/>
      <w:lvlText w:val="%6."/>
      <w:lvlJc w:val="right"/>
      <w:pPr>
        <w:ind w:left="7505" w:hanging="180"/>
      </w:pPr>
    </w:lvl>
    <w:lvl w:ilvl="6" w:tplc="4009000F" w:tentative="1">
      <w:start w:val="1"/>
      <w:numFmt w:val="decimal"/>
      <w:lvlText w:val="%7."/>
      <w:lvlJc w:val="left"/>
      <w:pPr>
        <w:ind w:left="8225" w:hanging="360"/>
      </w:pPr>
    </w:lvl>
    <w:lvl w:ilvl="7" w:tplc="40090019" w:tentative="1">
      <w:start w:val="1"/>
      <w:numFmt w:val="lowerLetter"/>
      <w:lvlText w:val="%8."/>
      <w:lvlJc w:val="left"/>
      <w:pPr>
        <w:ind w:left="8945" w:hanging="360"/>
      </w:pPr>
    </w:lvl>
    <w:lvl w:ilvl="8" w:tplc="4009001B" w:tentative="1">
      <w:start w:val="1"/>
      <w:numFmt w:val="lowerRoman"/>
      <w:lvlText w:val="%9."/>
      <w:lvlJc w:val="right"/>
      <w:pPr>
        <w:ind w:left="9665"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29E0693"/>
    <w:multiLevelType w:val="hybridMultilevel"/>
    <w:tmpl w:val="36C8F778"/>
    <w:lvl w:ilvl="0" w:tplc="40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2135DA"/>
    <w:multiLevelType w:val="hybridMultilevel"/>
    <w:tmpl w:val="5A5843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AA85F6F"/>
    <w:multiLevelType w:val="hybridMultilevel"/>
    <w:tmpl w:val="FC98E4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CE958EA"/>
    <w:multiLevelType w:val="hybridMultilevel"/>
    <w:tmpl w:val="75B05AAA"/>
    <w:lvl w:ilvl="0" w:tplc="A82AECEC">
      <w:start w:val="1"/>
      <w:numFmt w:val="decimal"/>
      <w:pStyle w:val="Tablecaption"/>
      <w:lvlText w:val="TABLE %1."/>
      <w:lvlJc w:val="right"/>
      <w:pPr>
        <w:ind w:left="717" w:hanging="360"/>
      </w:pPr>
      <w:rPr>
        <w:rFonts w:ascii="Times New Roman" w:hAnsi="Times New Roman" w:hint="default"/>
        <w:b/>
        <w:bCs/>
        <w:i w:val="0"/>
        <w:sz w:val="18"/>
      </w:rPr>
    </w:lvl>
    <w:lvl w:ilvl="1" w:tplc="40090019" w:tentative="1">
      <w:start w:val="1"/>
      <w:numFmt w:val="lowerLetter"/>
      <w:lvlText w:val="%2."/>
      <w:lvlJc w:val="left"/>
      <w:pPr>
        <w:ind w:left="4341" w:hanging="360"/>
      </w:pPr>
    </w:lvl>
    <w:lvl w:ilvl="2" w:tplc="4009001B" w:tentative="1">
      <w:start w:val="1"/>
      <w:numFmt w:val="lowerRoman"/>
      <w:lvlText w:val="%3."/>
      <w:lvlJc w:val="right"/>
      <w:pPr>
        <w:ind w:left="5061" w:hanging="180"/>
      </w:pPr>
    </w:lvl>
    <w:lvl w:ilvl="3" w:tplc="4009000F" w:tentative="1">
      <w:start w:val="1"/>
      <w:numFmt w:val="decimal"/>
      <w:lvlText w:val="%4."/>
      <w:lvlJc w:val="left"/>
      <w:pPr>
        <w:ind w:left="5781" w:hanging="360"/>
      </w:pPr>
    </w:lvl>
    <w:lvl w:ilvl="4" w:tplc="40090019" w:tentative="1">
      <w:start w:val="1"/>
      <w:numFmt w:val="lowerLetter"/>
      <w:lvlText w:val="%5."/>
      <w:lvlJc w:val="left"/>
      <w:pPr>
        <w:ind w:left="6501" w:hanging="360"/>
      </w:pPr>
    </w:lvl>
    <w:lvl w:ilvl="5" w:tplc="4009001B" w:tentative="1">
      <w:start w:val="1"/>
      <w:numFmt w:val="lowerRoman"/>
      <w:lvlText w:val="%6."/>
      <w:lvlJc w:val="right"/>
      <w:pPr>
        <w:ind w:left="7221" w:hanging="180"/>
      </w:pPr>
    </w:lvl>
    <w:lvl w:ilvl="6" w:tplc="4009000F" w:tentative="1">
      <w:start w:val="1"/>
      <w:numFmt w:val="decimal"/>
      <w:lvlText w:val="%7."/>
      <w:lvlJc w:val="left"/>
      <w:pPr>
        <w:ind w:left="7941" w:hanging="360"/>
      </w:pPr>
    </w:lvl>
    <w:lvl w:ilvl="7" w:tplc="40090019" w:tentative="1">
      <w:start w:val="1"/>
      <w:numFmt w:val="lowerLetter"/>
      <w:lvlText w:val="%8."/>
      <w:lvlJc w:val="left"/>
      <w:pPr>
        <w:ind w:left="8661" w:hanging="360"/>
      </w:pPr>
    </w:lvl>
    <w:lvl w:ilvl="8" w:tplc="4009001B" w:tentative="1">
      <w:start w:val="1"/>
      <w:numFmt w:val="lowerRoman"/>
      <w:lvlText w:val="%9."/>
      <w:lvlJc w:val="right"/>
      <w:pPr>
        <w:ind w:left="9381" w:hanging="180"/>
      </w:pPr>
    </w:lvl>
  </w:abstractNum>
  <w:abstractNum w:abstractNumId="15"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6C402C58"/>
    <w:multiLevelType w:val="hybridMultilevel"/>
    <w:tmpl w:val="9A1CA078"/>
    <w:lvl w:ilvl="0" w:tplc="C8D6570A">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9"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233544599">
    <w:abstractNumId w:val="6"/>
  </w:num>
  <w:num w:numId="2" w16cid:durableId="55784786">
    <w:abstractNumId w:val="17"/>
  </w:num>
  <w:num w:numId="3" w16cid:durableId="1722560981">
    <w:abstractNumId w:val="14"/>
  </w:num>
  <w:num w:numId="4" w16cid:durableId="2121604894">
    <w:abstractNumId w:val="4"/>
  </w:num>
  <w:num w:numId="5" w16cid:durableId="1978341971">
    <w:abstractNumId w:val="18"/>
  </w:num>
  <w:num w:numId="6" w16cid:durableId="1341588916">
    <w:abstractNumId w:val="10"/>
  </w:num>
  <w:num w:numId="7" w16cid:durableId="1865367696">
    <w:abstractNumId w:val="12"/>
  </w:num>
  <w:num w:numId="8" w16cid:durableId="1201094823">
    <w:abstractNumId w:val="13"/>
  </w:num>
  <w:num w:numId="9" w16cid:durableId="1925844975">
    <w:abstractNumId w:val="21"/>
  </w:num>
  <w:num w:numId="10" w16cid:durableId="1623537524">
    <w:abstractNumId w:val="3"/>
  </w:num>
  <w:num w:numId="11" w16cid:durableId="1958750756">
    <w:abstractNumId w:val="9"/>
  </w:num>
  <w:num w:numId="12" w16cid:durableId="1466237890">
    <w:abstractNumId w:val="16"/>
  </w:num>
  <w:num w:numId="13" w16cid:durableId="846751398">
    <w:abstractNumId w:val="5"/>
  </w:num>
  <w:num w:numId="14" w16cid:durableId="982584711">
    <w:abstractNumId w:val="8"/>
  </w:num>
  <w:num w:numId="15" w16cid:durableId="247734440">
    <w:abstractNumId w:val="1"/>
  </w:num>
  <w:num w:numId="16" w16cid:durableId="1514879319">
    <w:abstractNumId w:val="20"/>
  </w:num>
  <w:num w:numId="17" w16cid:durableId="1383210328">
    <w:abstractNumId w:val="11"/>
  </w:num>
  <w:num w:numId="18" w16cid:durableId="1513061117">
    <w:abstractNumId w:val="19"/>
  </w:num>
  <w:num w:numId="19" w16cid:durableId="958226418">
    <w:abstractNumId w:val="15"/>
  </w:num>
  <w:num w:numId="20" w16cid:durableId="771170886">
    <w:abstractNumId w:val="7"/>
  </w:num>
  <w:num w:numId="21" w16cid:durableId="1939214429">
    <w:abstractNumId w:val="16"/>
    <w:lvlOverride w:ilvl="0">
      <w:startOverride w:val="1"/>
    </w:lvlOverride>
  </w:num>
  <w:num w:numId="22" w16cid:durableId="957906086">
    <w:abstractNumId w:val="16"/>
    <w:lvlOverride w:ilvl="0">
      <w:startOverride w:val="1"/>
    </w:lvlOverride>
  </w:num>
  <w:num w:numId="23" w16cid:durableId="1087652185">
    <w:abstractNumId w:val="16"/>
    <w:lvlOverride w:ilvl="0">
      <w:startOverride w:val="1"/>
    </w:lvlOverride>
  </w:num>
  <w:num w:numId="24" w16cid:durableId="1054889863">
    <w:abstractNumId w:val="18"/>
    <w:lvlOverride w:ilvl="0">
      <w:startOverride w:val="1"/>
    </w:lvlOverride>
  </w:num>
  <w:num w:numId="25" w16cid:durableId="1903178079">
    <w:abstractNumId w:val="18"/>
    <w:lvlOverride w:ilvl="0">
      <w:startOverride w:val="1"/>
    </w:lvlOverride>
  </w:num>
  <w:num w:numId="26" w16cid:durableId="874267395">
    <w:abstractNumId w:val="18"/>
    <w:lvlOverride w:ilvl="0">
      <w:startOverride w:val="1"/>
    </w:lvlOverride>
  </w:num>
  <w:num w:numId="27" w16cid:durableId="1368025285">
    <w:abstractNumId w:val="18"/>
    <w:lvlOverride w:ilvl="0">
      <w:startOverride w:val="1"/>
    </w:lvlOverride>
  </w:num>
  <w:num w:numId="28" w16cid:durableId="944078796">
    <w:abstractNumId w:val="18"/>
    <w:lvlOverride w:ilvl="0">
      <w:startOverride w:val="1"/>
    </w:lvlOverride>
  </w:num>
  <w:num w:numId="29" w16cid:durableId="1653829719">
    <w:abstractNumId w:val="2"/>
  </w:num>
  <w:num w:numId="30" w16cid:durableId="1775442011">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47C8E"/>
    <w:rsid w:val="00000FF3"/>
    <w:rsid w:val="00006A29"/>
    <w:rsid w:val="00023296"/>
    <w:rsid w:val="000339C4"/>
    <w:rsid w:val="00033F8E"/>
    <w:rsid w:val="00034E8C"/>
    <w:rsid w:val="00037043"/>
    <w:rsid w:val="00040A08"/>
    <w:rsid w:val="00043215"/>
    <w:rsid w:val="00044719"/>
    <w:rsid w:val="00047301"/>
    <w:rsid w:val="00052C51"/>
    <w:rsid w:val="00054C49"/>
    <w:rsid w:val="00056892"/>
    <w:rsid w:val="00057911"/>
    <w:rsid w:val="000716EE"/>
    <w:rsid w:val="000719E8"/>
    <w:rsid w:val="000769C2"/>
    <w:rsid w:val="00080E44"/>
    <w:rsid w:val="00084AEA"/>
    <w:rsid w:val="000861AF"/>
    <w:rsid w:val="00090041"/>
    <w:rsid w:val="000942A1"/>
    <w:rsid w:val="000946D1"/>
    <w:rsid w:val="000956B3"/>
    <w:rsid w:val="00095A31"/>
    <w:rsid w:val="000B2125"/>
    <w:rsid w:val="000B6B34"/>
    <w:rsid w:val="000C177C"/>
    <w:rsid w:val="000C1F0D"/>
    <w:rsid w:val="000C38A0"/>
    <w:rsid w:val="000C4530"/>
    <w:rsid w:val="000D12DD"/>
    <w:rsid w:val="000D49AB"/>
    <w:rsid w:val="000E12C3"/>
    <w:rsid w:val="000E13DE"/>
    <w:rsid w:val="000E1D59"/>
    <w:rsid w:val="000E2A09"/>
    <w:rsid w:val="000E4CEE"/>
    <w:rsid w:val="000E7705"/>
    <w:rsid w:val="000F2F1C"/>
    <w:rsid w:val="00101260"/>
    <w:rsid w:val="00101D19"/>
    <w:rsid w:val="00102153"/>
    <w:rsid w:val="0010476E"/>
    <w:rsid w:val="00113444"/>
    <w:rsid w:val="00113EAD"/>
    <w:rsid w:val="00120283"/>
    <w:rsid w:val="00120E80"/>
    <w:rsid w:val="00122B22"/>
    <w:rsid w:val="0013042F"/>
    <w:rsid w:val="001308A8"/>
    <w:rsid w:val="00132A55"/>
    <w:rsid w:val="00156BD8"/>
    <w:rsid w:val="001577CC"/>
    <w:rsid w:val="0016593A"/>
    <w:rsid w:val="00171DF3"/>
    <w:rsid w:val="00174A68"/>
    <w:rsid w:val="00191232"/>
    <w:rsid w:val="00195B52"/>
    <w:rsid w:val="00197823"/>
    <w:rsid w:val="001A17AD"/>
    <w:rsid w:val="001A5F3C"/>
    <w:rsid w:val="001B31BF"/>
    <w:rsid w:val="001B5FED"/>
    <w:rsid w:val="001B65CB"/>
    <w:rsid w:val="001C088A"/>
    <w:rsid w:val="001C792B"/>
    <w:rsid w:val="001D2ED4"/>
    <w:rsid w:val="001D4249"/>
    <w:rsid w:val="001E3E9A"/>
    <w:rsid w:val="001E41DD"/>
    <w:rsid w:val="001F0240"/>
    <w:rsid w:val="00203967"/>
    <w:rsid w:val="00205FAB"/>
    <w:rsid w:val="00212220"/>
    <w:rsid w:val="00214DAE"/>
    <w:rsid w:val="0021544F"/>
    <w:rsid w:val="002204BA"/>
    <w:rsid w:val="002245D4"/>
    <w:rsid w:val="0022518C"/>
    <w:rsid w:val="0022556E"/>
    <w:rsid w:val="00230BD4"/>
    <w:rsid w:val="002371F3"/>
    <w:rsid w:val="00241022"/>
    <w:rsid w:val="00250471"/>
    <w:rsid w:val="00251D0E"/>
    <w:rsid w:val="0025427F"/>
    <w:rsid w:val="00254451"/>
    <w:rsid w:val="00272C79"/>
    <w:rsid w:val="0028149C"/>
    <w:rsid w:val="00284B7F"/>
    <w:rsid w:val="00284F67"/>
    <w:rsid w:val="00285257"/>
    <w:rsid w:val="00290357"/>
    <w:rsid w:val="002905D6"/>
    <w:rsid w:val="00296A9A"/>
    <w:rsid w:val="002A198F"/>
    <w:rsid w:val="002A2242"/>
    <w:rsid w:val="002A3745"/>
    <w:rsid w:val="002A6FDF"/>
    <w:rsid w:val="002C1456"/>
    <w:rsid w:val="002C3C34"/>
    <w:rsid w:val="002C4340"/>
    <w:rsid w:val="002D26B5"/>
    <w:rsid w:val="002F1B2C"/>
    <w:rsid w:val="002F3429"/>
    <w:rsid w:val="002F58E1"/>
    <w:rsid w:val="002F6661"/>
    <w:rsid w:val="002F70CB"/>
    <w:rsid w:val="002F7A7B"/>
    <w:rsid w:val="00300C94"/>
    <w:rsid w:val="0030317C"/>
    <w:rsid w:val="00305CE6"/>
    <w:rsid w:val="00306202"/>
    <w:rsid w:val="00312EE4"/>
    <w:rsid w:val="0031430E"/>
    <w:rsid w:val="00316E8F"/>
    <w:rsid w:val="00323D31"/>
    <w:rsid w:val="00327782"/>
    <w:rsid w:val="00327C4F"/>
    <w:rsid w:val="00330463"/>
    <w:rsid w:val="00333D96"/>
    <w:rsid w:val="00343BA6"/>
    <w:rsid w:val="00351B9D"/>
    <w:rsid w:val="00355444"/>
    <w:rsid w:val="0035591B"/>
    <w:rsid w:val="00360076"/>
    <w:rsid w:val="00361E42"/>
    <w:rsid w:val="00363F28"/>
    <w:rsid w:val="00366062"/>
    <w:rsid w:val="00372E48"/>
    <w:rsid w:val="003740BF"/>
    <w:rsid w:val="00393F1C"/>
    <w:rsid w:val="00397C95"/>
    <w:rsid w:val="003A1C85"/>
    <w:rsid w:val="003A602C"/>
    <w:rsid w:val="003B1A02"/>
    <w:rsid w:val="003B2E45"/>
    <w:rsid w:val="003C24C0"/>
    <w:rsid w:val="003C5CCD"/>
    <w:rsid w:val="003D2B63"/>
    <w:rsid w:val="003D3201"/>
    <w:rsid w:val="003D3C79"/>
    <w:rsid w:val="003D56F7"/>
    <w:rsid w:val="003E4F89"/>
    <w:rsid w:val="003F63ED"/>
    <w:rsid w:val="004050A4"/>
    <w:rsid w:val="004055B3"/>
    <w:rsid w:val="004154DA"/>
    <w:rsid w:val="00415C03"/>
    <w:rsid w:val="004237BD"/>
    <w:rsid w:val="004243D9"/>
    <w:rsid w:val="00424A9E"/>
    <w:rsid w:val="00434E4B"/>
    <w:rsid w:val="004365C0"/>
    <w:rsid w:val="00437AAF"/>
    <w:rsid w:val="00440284"/>
    <w:rsid w:val="00441701"/>
    <w:rsid w:val="00441A32"/>
    <w:rsid w:val="00444AF3"/>
    <w:rsid w:val="00445EEE"/>
    <w:rsid w:val="00446A69"/>
    <w:rsid w:val="00454658"/>
    <w:rsid w:val="00460B5A"/>
    <w:rsid w:val="00461E19"/>
    <w:rsid w:val="00462AE0"/>
    <w:rsid w:val="00464F2B"/>
    <w:rsid w:val="00466F0F"/>
    <w:rsid w:val="004715D6"/>
    <w:rsid w:val="0047736F"/>
    <w:rsid w:val="00482A58"/>
    <w:rsid w:val="00487D2D"/>
    <w:rsid w:val="00490583"/>
    <w:rsid w:val="00491310"/>
    <w:rsid w:val="00491425"/>
    <w:rsid w:val="00494752"/>
    <w:rsid w:val="004976ED"/>
    <w:rsid w:val="00497BA7"/>
    <w:rsid w:val="004A691B"/>
    <w:rsid w:val="004A6FA6"/>
    <w:rsid w:val="004B01CD"/>
    <w:rsid w:val="004B05F1"/>
    <w:rsid w:val="004B3AD4"/>
    <w:rsid w:val="004B49B3"/>
    <w:rsid w:val="004C0038"/>
    <w:rsid w:val="004C3762"/>
    <w:rsid w:val="004C5FF2"/>
    <w:rsid w:val="004C647E"/>
    <w:rsid w:val="004C6502"/>
    <w:rsid w:val="004D1876"/>
    <w:rsid w:val="004D5214"/>
    <w:rsid w:val="004D7868"/>
    <w:rsid w:val="004E3744"/>
    <w:rsid w:val="004E5E9A"/>
    <w:rsid w:val="004F0509"/>
    <w:rsid w:val="004F7B06"/>
    <w:rsid w:val="00506AE7"/>
    <w:rsid w:val="005077E5"/>
    <w:rsid w:val="00512E51"/>
    <w:rsid w:val="0051547B"/>
    <w:rsid w:val="00520DB0"/>
    <w:rsid w:val="00522808"/>
    <w:rsid w:val="00522E7D"/>
    <w:rsid w:val="0052571A"/>
    <w:rsid w:val="00527CE3"/>
    <w:rsid w:val="00527DA7"/>
    <w:rsid w:val="00530247"/>
    <w:rsid w:val="00531D83"/>
    <w:rsid w:val="00545F05"/>
    <w:rsid w:val="00547561"/>
    <w:rsid w:val="00553122"/>
    <w:rsid w:val="00555C95"/>
    <w:rsid w:val="0055643D"/>
    <w:rsid w:val="00556599"/>
    <w:rsid w:val="005671CF"/>
    <w:rsid w:val="005740A7"/>
    <w:rsid w:val="00581653"/>
    <w:rsid w:val="00582137"/>
    <w:rsid w:val="00584979"/>
    <w:rsid w:val="00590D33"/>
    <w:rsid w:val="00591D95"/>
    <w:rsid w:val="00596960"/>
    <w:rsid w:val="005A1278"/>
    <w:rsid w:val="005A27BB"/>
    <w:rsid w:val="005A388B"/>
    <w:rsid w:val="005A4CFD"/>
    <w:rsid w:val="005B4978"/>
    <w:rsid w:val="005B66E9"/>
    <w:rsid w:val="005C535C"/>
    <w:rsid w:val="005C5A20"/>
    <w:rsid w:val="005C6F72"/>
    <w:rsid w:val="005D6232"/>
    <w:rsid w:val="005D734C"/>
    <w:rsid w:val="005E6F99"/>
    <w:rsid w:val="005F6BB1"/>
    <w:rsid w:val="0060183B"/>
    <w:rsid w:val="00603137"/>
    <w:rsid w:val="00614420"/>
    <w:rsid w:val="00616FFC"/>
    <w:rsid w:val="00620B1F"/>
    <w:rsid w:val="0062196A"/>
    <w:rsid w:val="00621FA2"/>
    <w:rsid w:val="006300F0"/>
    <w:rsid w:val="006327AD"/>
    <w:rsid w:val="006335C4"/>
    <w:rsid w:val="00657212"/>
    <w:rsid w:val="00664482"/>
    <w:rsid w:val="00666402"/>
    <w:rsid w:val="0067034D"/>
    <w:rsid w:val="006704D4"/>
    <w:rsid w:val="0067795E"/>
    <w:rsid w:val="00681FD2"/>
    <w:rsid w:val="006A04A1"/>
    <w:rsid w:val="006A4BEB"/>
    <w:rsid w:val="006A56A0"/>
    <w:rsid w:val="006A57BF"/>
    <w:rsid w:val="006A7809"/>
    <w:rsid w:val="006B2057"/>
    <w:rsid w:val="006B2C60"/>
    <w:rsid w:val="006B5FE9"/>
    <w:rsid w:val="006C0491"/>
    <w:rsid w:val="006C3CEE"/>
    <w:rsid w:val="006C560E"/>
    <w:rsid w:val="006C7C1A"/>
    <w:rsid w:val="006D01B3"/>
    <w:rsid w:val="006D4439"/>
    <w:rsid w:val="006D4520"/>
    <w:rsid w:val="006D48FC"/>
    <w:rsid w:val="006E3D61"/>
    <w:rsid w:val="006E40AF"/>
    <w:rsid w:val="006E5158"/>
    <w:rsid w:val="006E7860"/>
    <w:rsid w:val="006F0B29"/>
    <w:rsid w:val="006F15F7"/>
    <w:rsid w:val="006F1E83"/>
    <w:rsid w:val="006F2844"/>
    <w:rsid w:val="006F4D56"/>
    <w:rsid w:val="006F622D"/>
    <w:rsid w:val="00700171"/>
    <w:rsid w:val="0070184D"/>
    <w:rsid w:val="00702174"/>
    <w:rsid w:val="00702816"/>
    <w:rsid w:val="00706011"/>
    <w:rsid w:val="0070664B"/>
    <w:rsid w:val="00712D37"/>
    <w:rsid w:val="007142FD"/>
    <w:rsid w:val="00720C41"/>
    <w:rsid w:val="0072393B"/>
    <w:rsid w:val="0072405D"/>
    <w:rsid w:val="00725833"/>
    <w:rsid w:val="007306AD"/>
    <w:rsid w:val="00735270"/>
    <w:rsid w:val="0073555A"/>
    <w:rsid w:val="00735BCA"/>
    <w:rsid w:val="00735FCC"/>
    <w:rsid w:val="00737598"/>
    <w:rsid w:val="007434B6"/>
    <w:rsid w:val="0074527D"/>
    <w:rsid w:val="007514E5"/>
    <w:rsid w:val="00751774"/>
    <w:rsid w:val="00751B1D"/>
    <w:rsid w:val="00753A8E"/>
    <w:rsid w:val="00755B96"/>
    <w:rsid w:val="0076528A"/>
    <w:rsid w:val="00770B77"/>
    <w:rsid w:val="00773D6C"/>
    <w:rsid w:val="00785756"/>
    <w:rsid w:val="007A25CA"/>
    <w:rsid w:val="007A662A"/>
    <w:rsid w:val="007B1C61"/>
    <w:rsid w:val="007B5E0F"/>
    <w:rsid w:val="007C606F"/>
    <w:rsid w:val="007D2537"/>
    <w:rsid w:val="007D2EE0"/>
    <w:rsid w:val="007D3FDB"/>
    <w:rsid w:val="007D71C1"/>
    <w:rsid w:val="007D7CDF"/>
    <w:rsid w:val="007E6907"/>
    <w:rsid w:val="00812D73"/>
    <w:rsid w:val="008133A4"/>
    <w:rsid w:val="00813571"/>
    <w:rsid w:val="00823752"/>
    <w:rsid w:val="00832179"/>
    <w:rsid w:val="008328F2"/>
    <w:rsid w:val="0083292E"/>
    <w:rsid w:val="00832B6C"/>
    <w:rsid w:val="00837061"/>
    <w:rsid w:val="00837115"/>
    <w:rsid w:val="00844BB8"/>
    <w:rsid w:val="00844D2F"/>
    <w:rsid w:val="00845C2A"/>
    <w:rsid w:val="0084641E"/>
    <w:rsid w:val="00847EC9"/>
    <w:rsid w:val="008514E1"/>
    <w:rsid w:val="00854EA4"/>
    <w:rsid w:val="00855B21"/>
    <w:rsid w:val="00862472"/>
    <w:rsid w:val="0086303B"/>
    <w:rsid w:val="008648DC"/>
    <w:rsid w:val="00866C8A"/>
    <w:rsid w:val="00867CC8"/>
    <w:rsid w:val="00871CA9"/>
    <w:rsid w:val="00871EFF"/>
    <w:rsid w:val="00880446"/>
    <w:rsid w:val="008844B1"/>
    <w:rsid w:val="00891A4F"/>
    <w:rsid w:val="00894950"/>
    <w:rsid w:val="008970E7"/>
    <w:rsid w:val="008A334C"/>
    <w:rsid w:val="008A6D44"/>
    <w:rsid w:val="008A71C8"/>
    <w:rsid w:val="008B73F5"/>
    <w:rsid w:val="008C19C6"/>
    <w:rsid w:val="008C5DE2"/>
    <w:rsid w:val="008D1F39"/>
    <w:rsid w:val="008D3087"/>
    <w:rsid w:val="008D4B93"/>
    <w:rsid w:val="008D5A32"/>
    <w:rsid w:val="008D7523"/>
    <w:rsid w:val="008E11A4"/>
    <w:rsid w:val="008E265F"/>
    <w:rsid w:val="008E2F01"/>
    <w:rsid w:val="008E38BB"/>
    <w:rsid w:val="008F296A"/>
    <w:rsid w:val="00913039"/>
    <w:rsid w:val="00913278"/>
    <w:rsid w:val="00913576"/>
    <w:rsid w:val="00914205"/>
    <w:rsid w:val="009143E6"/>
    <w:rsid w:val="00920B0A"/>
    <w:rsid w:val="00921CEE"/>
    <w:rsid w:val="009257A3"/>
    <w:rsid w:val="009317FB"/>
    <w:rsid w:val="00932E70"/>
    <w:rsid w:val="00934CF9"/>
    <w:rsid w:val="00937544"/>
    <w:rsid w:val="00940BCC"/>
    <w:rsid w:val="00943B3F"/>
    <w:rsid w:val="0094471B"/>
    <w:rsid w:val="00950949"/>
    <w:rsid w:val="009531E5"/>
    <w:rsid w:val="009539EC"/>
    <w:rsid w:val="009674F1"/>
    <w:rsid w:val="009740DB"/>
    <w:rsid w:val="0097694D"/>
    <w:rsid w:val="00980166"/>
    <w:rsid w:val="00987348"/>
    <w:rsid w:val="009877B9"/>
    <w:rsid w:val="009A5B21"/>
    <w:rsid w:val="009A7E71"/>
    <w:rsid w:val="009B3E76"/>
    <w:rsid w:val="009B614C"/>
    <w:rsid w:val="009C4223"/>
    <w:rsid w:val="009D037F"/>
    <w:rsid w:val="009D0562"/>
    <w:rsid w:val="009D28CC"/>
    <w:rsid w:val="009D3053"/>
    <w:rsid w:val="009D3A83"/>
    <w:rsid w:val="009D41CE"/>
    <w:rsid w:val="009D42F7"/>
    <w:rsid w:val="009D47A4"/>
    <w:rsid w:val="009D54C5"/>
    <w:rsid w:val="009D6B40"/>
    <w:rsid w:val="009E0D6B"/>
    <w:rsid w:val="009E1260"/>
    <w:rsid w:val="009E1393"/>
    <w:rsid w:val="009E6BBA"/>
    <w:rsid w:val="009F08BA"/>
    <w:rsid w:val="009F556F"/>
    <w:rsid w:val="009F5FC2"/>
    <w:rsid w:val="009F6A21"/>
    <w:rsid w:val="00A0035E"/>
    <w:rsid w:val="00A03606"/>
    <w:rsid w:val="00A04444"/>
    <w:rsid w:val="00A23DA1"/>
    <w:rsid w:val="00A25A64"/>
    <w:rsid w:val="00A30F75"/>
    <w:rsid w:val="00A35A36"/>
    <w:rsid w:val="00A369C2"/>
    <w:rsid w:val="00A4113D"/>
    <w:rsid w:val="00A41B27"/>
    <w:rsid w:val="00A42A3B"/>
    <w:rsid w:val="00A452ED"/>
    <w:rsid w:val="00A56B32"/>
    <w:rsid w:val="00A61158"/>
    <w:rsid w:val="00A63F8D"/>
    <w:rsid w:val="00A66ECD"/>
    <w:rsid w:val="00A76A12"/>
    <w:rsid w:val="00A801C5"/>
    <w:rsid w:val="00A81613"/>
    <w:rsid w:val="00A82AB8"/>
    <w:rsid w:val="00A82D46"/>
    <w:rsid w:val="00A908AB"/>
    <w:rsid w:val="00A9383E"/>
    <w:rsid w:val="00A95892"/>
    <w:rsid w:val="00A9773E"/>
    <w:rsid w:val="00AA470A"/>
    <w:rsid w:val="00AA4892"/>
    <w:rsid w:val="00AA4AEB"/>
    <w:rsid w:val="00AA68D8"/>
    <w:rsid w:val="00AC4F35"/>
    <w:rsid w:val="00AC6681"/>
    <w:rsid w:val="00AC7AF6"/>
    <w:rsid w:val="00AD0130"/>
    <w:rsid w:val="00AD0677"/>
    <w:rsid w:val="00AD0DE3"/>
    <w:rsid w:val="00AD5A00"/>
    <w:rsid w:val="00AE0CCB"/>
    <w:rsid w:val="00AE3FDC"/>
    <w:rsid w:val="00AE5D20"/>
    <w:rsid w:val="00AE60CF"/>
    <w:rsid w:val="00AE775A"/>
    <w:rsid w:val="00B041A8"/>
    <w:rsid w:val="00B1481C"/>
    <w:rsid w:val="00B20BEE"/>
    <w:rsid w:val="00B21B34"/>
    <w:rsid w:val="00B23159"/>
    <w:rsid w:val="00B23175"/>
    <w:rsid w:val="00B24314"/>
    <w:rsid w:val="00B3302B"/>
    <w:rsid w:val="00B37A62"/>
    <w:rsid w:val="00B46754"/>
    <w:rsid w:val="00B46CEE"/>
    <w:rsid w:val="00B46F7D"/>
    <w:rsid w:val="00B47604"/>
    <w:rsid w:val="00B47DC0"/>
    <w:rsid w:val="00B51F84"/>
    <w:rsid w:val="00B53337"/>
    <w:rsid w:val="00B72391"/>
    <w:rsid w:val="00B7540B"/>
    <w:rsid w:val="00B75808"/>
    <w:rsid w:val="00B75F8D"/>
    <w:rsid w:val="00B7627D"/>
    <w:rsid w:val="00B82C01"/>
    <w:rsid w:val="00B85994"/>
    <w:rsid w:val="00BA4BD1"/>
    <w:rsid w:val="00BA73EE"/>
    <w:rsid w:val="00BB05ED"/>
    <w:rsid w:val="00BB3F37"/>
    <w:rsid w:val="00BB63C4"/>
    <w:rsid w:val="00BD01BA"/>
    <w:rsid w:val="00BD36B8"/>
    <w:rsid w:val="00BD3914"/>
    <w:rsid w:val="00BD452B"/>
    <w:rsid w:val="00BE4D5B"/>
    <w:rsid w:val="00BE78C6"/>
    <w:rsid w:val="00BF09EF"/>
    <w:rsid w:val="00BF19B5"/>
    <w:rsid w:val="00BF62EE"/>
    <w:rsid w:val="00C02C05"/>
    <w:rsid w:val="00C114AB"/>
    <w:rsid w:val="00C13A68"/>
    <w:rsid w:val="00C14FFC"/>
    <w:rsid w:val="00C15A34"/>
    <w:rsid w:val="00C15F81"/>
    <w:rsid w:val="00C16BC9"/>
    <w:rsid w:val="00C172E3"/>
    <w:rsid w:val="00C305E9"/>
    <w:rsid w:val="00C31788"/>
    <w:rsid w:val="00C32649"/>
    <w:rsid w:val="00C4076C"/>
    <w:rsid w:val="00C4368A"/>
    <w:rsid w:val="00C44C85"/>
    <w:rsid w:val="00C46044"/>
    <w:rsid w:val="00C46B3A"/>
    <w:rsid w:val="00C47C8E"/>
    <w:rsid w:val="00C50690"/>
    <w:rsid w:val="00C50C2A"/>
    <w:rsid w:val="00C57E9D"/>
    <w:rsid w:val="00C62E61"/>
    <w:rsid w:val="00C63CE3"/>
    <w:rsid w:val="00C66C7A"/>
    <w:rsid w:val="00C67CDD"/>
    <w:rsid w:val="00C747B3"/>
    <w:rsid w:val="00C762E4"/>
    <w:rsid w:val="00C76D18"/>
    <w:rsid w:val="00C80EDB"/>
    <w:rsid w:val="00C8485B"/>
    <w:rsid w:val="00C86BB1"/>
    <w:rsid w:val="00C876BB"/>
    <w:rsid w:val="00C94C27"/>
    <w:rsid w:val="00CA05D7"/>
    <w:rsid w:val="00CA4A05"/>
    <w:rsid w:val="00CA4D6C"/>
    <w:rsid w:val="00CA57D4"/>
    <w:rsid w:val="00CB4A27"/>
    <w:rsid w:val="00CC0150"/>
    <w:rsid w:val="00CC12F1"/>
    <w:rsid w:val="00CC3A2B"/>
    <w:rsid w:val="00CC40C4"/>
    <w:rsid w:val="00CD22F8"/>
    <w:rsid w:val="00CD2660"/>
    <w:rsid w:val="00CE08CF"/>
    <w:rsid w:val="00CE63D4"/>
    <w:rsid w:val="00CF2666"/>
    <w:rsid w:val="00CF29C1"/>
    <w:rsid w:val="00CF691E"/>
    <w:rsid w:val="00CF6DF0"/>
    <w:rsid w:val="00CF7095"/>
    <w:rsid w:val="00D037A9"/>
    <w:rsid w:val="00D06B15"/>
    <w:rsid w:val="00D06B3D"/>
    <w:rsid w:val="00D06DE4"/>
    <w:rsid w:val="00D074C4"/>
    <w:rsid w:val="00D13191"/>
    <w:rsid w:val="00D13E7F"/>
    <w:rsid w:val="00D14743"/>
    <w:rsid w:val="00D22C13"/>
    <w:rsid w:val="00D24FB7"/>
    <w:rsid w:val="00D32A81"/>
    <w:rsid w:val="00D356FF"/>
    <w:rsid w:val="00D41577"/>
    <w:rsid w:val="00D43532"/>
    <w:rsid w:val="00D466D3"/>
    <w:rsid w:val="00D50FF7"/>
    <w:rsid w:val="00D514F2"/>
    <w:rsid w:val="00D52697"/>
    <w:rsid w:val="00D54DD9"/>
    <w:rsid w:val="00D61745"/>
    <w:rsid w:val="00D61D3E"/>
    <w:rsid w:val="00D63FA1"/>
    <w:rsid w:val="00D66FCC"/>
    <w:rsid w:val="00D742FE"/>
    <w:rsid w:val="00D75444"/>
    <w:rsid w:val="00D773D9"/>
    <w:rsid w:val="00D82FAC"/>
    <w:rsid w:val="00D93B72"/>
    <w:rsid w:val="00DB20CA"/>
    <w:rsid w:val="00DB3749"/>
    <w:rsid w:val="00DB7C44"/>
    <w:rsid w:val="00DC22BA"/>
    <w:rsid w:val="00DD23EB"/>
    <w:rsid w:val="00DE1491"/>
    <w:rsid w:val="00DF285E"/>
    <w:rsid w:val="00DF3829"/>
    <w:rsid w:val="00E02712"/>
    <w:rsid w:val="00E0532B"/>
    <w:rsid w:val="00E10908"/>
    <w:rsid w:val="00E10C1E"/>
    <w:rsid w:val="00E11928"/>
    <w:rsid w:val="00E16B21"/>
    <w:rsid w:val="00E20875"/>
    <w:rsid w:val="00E3378E"/>
    <w:rsid w:val="00E37559"/>
    <w:rsid w:val="00E378E8"/>
    <w:rsid w:val="00E41524"/>
    <w:rsid w:val="00E43859"/>
    <w:rsid w:val="00E43F5C"/>
    <w:rsid w:val="00E45EC5"/>
    <w:rsid w:val="00E50771"/>
    <w:rsid w:val="00E50BFB"/>
    <w:rsid w:val="00E5721E"/>
    <w:rsid w:val="00E62C5E"/>
    <w:rsid w:val="00E62FCE"/>
    <w:rsid w:val="00E652F6"/>
    <w:rsid w:val="00E77716"/>
    <w:rsid w:val="00E77C6C"/>
    <w:rsid w:val="00E900E4"/>
    <w:rsid w:val="00E9385E"/>
    <w:rsid w:val="00EA1A1B"/>
    <w:rsid w:val="00EA4E7E"/>
    <w:rsid w:val="00EA5298"/>
    <w:rsid w:val="00EA6232"/>
    <w:rsid w:val="00EB0EC7"/>
    <w:rsid w:val="00EB780A"/>
    <w:rsid w:val="00EC4C69"/>
    <w:rsid w:val="00EC6776"/>
    <w:rsid w:val="00EC771C"/>
    <w:rsid w:val="00EC7A49"/>
    <w:rsid w:val="00ED1DDA"/>
    <w:rsid w:val="00ED4D96"/>
    <w:rsid w:val="00ED6202"/>
    <w:rsid w:val="00EF0917"/>
    <w:rsid w:val="00EF10A1"/>
    <w:rsid w:val="00EF1A52"/>
    <w:rsid w:val="00EF1AD1"/>
    <w:rsid w:val="00F029D4"/>
    <w:rsid w:val="00F0436C"/>
    <w:rsid w:val="00F11815"/>
    <w:rsid w:val="00F211EC"/>
    <w:rsid w:val="00F23797"/>
    <w:rsid w:val="00F33FB2"/>
    <w:rsid w:val="00F37DF2"/>
    <w:rsid w:val="00F438E6"/>
    <w:rsid w:val="00F55720"/>
    <w:rsid w:val="00F6099F"/>
    <w:rsid w:val="00F60D2D"/>
    <w:rsid w:val="00F73614"/>
    <w:rsid w:val="00F7418A"/>
    <w:rsid w:val="00F74731"/>
    <w:rsid w:val="00F76DBF"/>
    <w:rsid w:val="00F81401"/>
    <w:rsid w:val="00F8186C"/>
    <w:rsid w:val="00F81AE6"/>
    <w:rsid w:val="00F87A48"/>
    <w:rsid w:val="00F92774"/>
    <w:rsid w:val="00F930D0"/>
    <w:rsid w:val="00FA4B19"/>
    <w:rsid w:val="00FA6AAB"/>
    <w:rsid w:val="00FB21E9"/>
    <w:rsid w:val="00FB3F0E"/>
    <w:rsid w:val="00FC1613"/>
    <w:rsid w:val="00FC44E1"/>
    <w:rsid w:val="00FC6046"/>
    <w:rsid w:val="00FD028E"/>
    <w:rsid w:val="00FD3531"/>
    <w:rsid w:val="00FD4475"/>
    <w:rsid w:val="00FE55B8"/>
    <w:rsid w:val="00FF0926"/>
    <w:rsid w:val="00FF0976"/>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387EAD"/>
  <w15:docId w15:val="{BB20C497-91B4-1346-82D2-206D17F56C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ta-IN"/>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66ECD"/>
    <w:pPr>
      <w:spacing w:after="0" w:line="240" w:lineRule="auto"/>
    </w:pPr>
    <w:rPr>
      <w:rFonts w:ascii="Times New Roman" w:eastAsia="Times New Roman" w:hAnsi="Times New Roman" w:cs="Times New Roman"/>
      <w:kern w:val="0"/>
      <w:szCs w:val="20"/>
      <w:lang w:val="en-US" w:bidi="ar-SA"/>
      <w14:ligatures w14:val="none"/>
    </w:rPr>
  </w:style>
  <w:style w:type="paragraph" w:styleId="Heading1">
    <w:name w:val="heading 1"/>
    <w:basedOn w:val="Normal"/>
    <w:next w:val="Paragraph"/>
    <w:link w:val="Heading1Char"/>
    <w:qFormat/>
    <w:rsid w:val="00A66ECD"/>
    <w:pPr>
      <w:keepNext/>
      <w:spacing w:before="240" w:after="240"/>
      <w:jc w:val="center"/>
      <w:outlineLvl w:val="0"/>
    </w:pPr>
    <w:rPr>
      <w:b/>
      <w:caps/>
    </w:rPr>
  </w:style>
  <w:style w:type="paragraph" w:styleId="Heading2">
    <w:name w:val="heading 2"/>
    <w:basedOn w:val="Normal"/>
    <w:next w:val="Paragraph"/>
    <w:link w:val="Heading2Char"/>
    <w:qFormat/>
    <w:rsid w:val="00A66ECD"/>
    <w:pPr>
      <w:keepNext/>
      <w:spacing w:before="240" w:after="240"/>
      <w:jc w:val="center"/>
      <w:outlineLvl w:val="1"/>
    </w:pPr>
    <w:rPr>
      <w:b/>
    </w:rPr>
  </w:style>
  <w:style w:type="paragraph" w:styleId="Heading3">
    <w:name w:val="heading 3"/>
    <w:basedOn w:val="Normal"/>
    <w:next w:val="Normal"/>
    <w:link w:val="Heading3Char"/>
    <w:qFormat/>
    <w:rsid w:val="00A66ECD"/>
    <w:pPr>
      <w:keepNext/>
      <w:spacing w:before="240" w:after="240"/>
      <w:jc w:val="center"/>
      <w:outlineLvl w:val="2"/>
    </w:pPr>
    <w:rPr>
      <w:i/>
      <w:iCs/>
      <w:sz w:val="20"/>
      <w:lang w:val="en-GB" w:eastAsia="en-GB"/>
    </w:rPr>
  </w:style>
  <w:style w:type="paragraph" w:styleId="Heading4">
    <w:name w:val="heading 4"/>
    <w:basedOn w:val="Normal"/>
    <w:next w:val="Normal"/>
    <w:link w:val="Heading4Char"/>
    <w:uiPriority w:val="9"/>
    <w:semiHidden/>
    <w:unhideWhenUsed/>
    <w:qFormat/>
    <w:rsid w:val="00C47C8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47C8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47C8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47C8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47C8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47C8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rsid w:val="00A66EC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66ECD"/>
  </w:style>
  <w:style w:type="character" w:customStyle="1" w:styleId="Heading1Char">
    <w:name w:val="Heading 1 Char"/>
    <w:basedOn w:val="DefaultParagraphFont"/>
    <w:link w:val="Heading1"/>
    <w:rsid w:val="00B47DC0"/>
    <w:rPr>
      <w:rFonts w:ascii="Times New Roman" w:eastAsia="Times New Roman" w:hAnsi="Times New Roman" w:cs="Times New Roman"/>
      <w:b/>
      <w:caps/>
      <w:kern w:val="0"/>
      <w:szCs w:val="20"/>
      <w:lang w:val="en-US" w:bidi="ar-SA"/>
      <w14:ligatures w14:val="none"/>
    </w:rPr>
  </w:style>
  <w:style w:type="character" w:customStyle="1" w:styleId="Heading2Char">
    <w:name w:val="Heading 2 Char"/>
    <w:basedOn w:val="DefaultParagraphFont"/>
    <w:link w:val="Heading2"/>
    <w:rsid w:val="00B47DC0"/>
    <w:rPr>
      <w:rFonts w:ascii="Times New Roman" w:eastAsia="Times New Roman" w:hAnsi="Times New Roman" w:cs="Times New Roman"/>
      <w:b/>
      <w:kern w:val="0"/>
      <w:szCs w:val="20"/>
      <w:lang w:val="en-US" w:bidi="ar-SA"/>
      <w14:ligatures w14:val="none"/>
    </w:rPr>
  </w:style>
  <w:style w:type="character" w:customStyle="1" w:styleId="Heading3Char">
    <w:name w:val="Heading 3 Char"/>
    <w:basedOn w:val="DefaultParagraphFont"/>
    <w:link w:val="Heading3"/>
    <w:rsid w:val="00913039"/>
    <w:rPr>
      <w:rFonts w:ascii="Times New Roman" w:eastAsia="Times New Roman" w:hAnsi="Times New Roman" w:cs="Times New Roman"/>
      <w:i/>
      <w:iCs/>
      <w:kern w:val="0"/>
      <w:sz w:val="20"/>
      <w:szCs w:val="20"/>
      <w:lang w:val="en-GB" w:eastAsia="en-GB" w:bidi="ar-SA"/>
      <w14:ligatures w14:val="none"/>
    </w:rPr>
  </w:style>
  <w:style w:type="character" w:customStyle="1" w:styleId="Heading4Char">
    <w:name w:val="Heading 4 Char"/>
    <w:basedOn w:val="DefaultParagraphFont"/>
    <w:link w:val="Heading4"/>
    <w:uiPriority w:val="9"/>
    <w:semiHidden/>
    <w:rsid w:val="00C47C8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47C8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47C8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47C8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47C8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47C8E"/>
    <w:rPr>
      <w:rFonts w:eastAsiaTheme="majorEastAsia" w:cstheme="majorBidi"/>
      <w:color w:val="272727" w:themeColor="text1" w:themeTint="D8"/>
    </w:rPr>
  </w:style>
  <w:style w:type="paragraph" w:styleId="Title">
    <w:name w:val="Title"/>
    <w:basedOn w:val="Normal"/>
    <w:next w:val="Normal"/>
    <w:link w:val="TitleChar"/>
    <w:uiPriority w:val="10"/>
    <w:qFormat/>
    <w:rsid w:val="00C47C8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47C8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47C8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47C8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47C8E"/>
    <w:pPr>
      <w:spacing w:before="160"/>
      <w:jc w:val="center"/>
    </w:pPr>
    <w:rPr>
      <w:i/>
      <w:iCs/>
      <w:color w:val="404040" w:themeColor="text1" w:themeTint="BF"/>
    </w:rPr>
  </w:style>
  <w:style w:type="character" w:customStyle="1" w:styleId="QuoteChar">
    <w:name w:val="Quote Char"/>
    <w:basedOn w:val="DefaultParagraphFont"/>
    <w:link w:val="Quote"/>
    <w:uiPriority w:val="29"/>
    <w:rsid w:val="00C47C8E"/>
    <w:rPr>
      <w:i/>
      <w:iCs/>
      <w:color w:val="404040" w:themeColor="text1" w:themeTint="BF"/>
    </w:rPr>
  </w:style>
  <w:style w:type="paragraph" w:styleId="ListParagraph">
    <w:name w:val="List Paragraph"/>
    <w:basedOn w:val="Normal"/>
    <w:uiPriority w:val="34"/>
    <w:rsid w:val="00A66ECD"/>
    <w:pPr>
      <w:ind w:left="720"/>
      <w:contextualSpacing/>
    </w:pPr>
  </w:style>
  <w:style w:type="character" w:styleId="IntenseEmphasis">
    <w:name w:val="Intense Emphasis"/>
    <w:basedOn w:val="DefaultParagraphFont"/>
    <w:uiPriority w:val="21"/>
    <w:qFormat/>
    <w:rsid w:val="00C47C8E"/>
    <w:rPr>
      <w:i/>
      <w:iCs/>
      <w:color w:val="0F4761" w:themeColor="accent1" w:themeShade="BF"/>
    </w:rPr>
  </w:style>
  <w:style w:type="paragraph" w:styleId="IntenseQuote">
    <w:name w:val="Intense Quote"/>
    <w:basedOn w:val="Normal"/>
    <w:next w:val="Normal"/>
    <w:link w:val="IntenseQuoteChar"/>
    <w:uiPriority w:val="30"/>
    <w:qFormat/>
    <w:rsid w:val="00C47C8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47C8E"/>
    <w:rPr>
      <w:i/>
      <w:iCs/>
      <w:color w:val="0F4761" w:themeColor="accent1" w:themeShade="BF"/>
    </w:rPr>
  </w:style>
  <w:style w:type="character" w:styleId="IntenseReference">
    <w:name w:val="Intense Reference"/>
    <w:basedOn w:val="DefaultParagraphFont"/>
    <w:uiPriority w:val="32"/>
    <w:qFormat/>
    <w:rsid w:val="00C47C8E"/>
    <w:rPr>
      <w:b/>
      <w:bCs/>
      <w:smallCaps/>
      <w:color w:val="0F4761" w:themeColor="accent1" w:themeShade="BF"/>
      <w:spacing w:val="5"/>
    </w:rPr>
  </w:style>
  <w:style w:type="paragraph" w:customStyle="1" w:styleId="paper-title">
    <w:name w:val="paper-title"/>
    <w:basedOn w:val="Heading2"/>
    <w:link w:val="paper-titleChar"/>
    <w:qFormat/>
    <w:rsid w:val="00D66FCC"/>
    <w:pPr>
      <w:spacing w:before="0" w:after="360" w:line="259" w:lineRule="auto"/>
      <w:outlineLvl w:val="9"/>
    </w:pPr>
    <w:rPr>
      <w:b w:val="0"/>
      <w:sz w:val="36"/>
    </w:rPr>
  </w:style>
  <w:style w:type="character" w:customStyle="1" w:styleId="paper-titleChar">
    <w:name w:val="paper-title Char"/>
    <w:basedOn w:val="Heading2Char"/>
    <w:link w:val="paper-title"/>
    <w:rsid w:val="00D66FCC"/>
    <w:rPr>
      <w:rFonts w:ascii="Times New Roman" w:eastAsiaTheme="majorEastAsia" w:hAnsi="Times New Roman" w:cstheme="majorBidi"/>
      <w:b w:val="0"/>
      <w:kern w:val="0"/>
      <w:sz w:val="36"/>
      <w:szCs w:val="32"/>
      <w:lang w:val="en-US" w:bidi="ar-SA"/>
      <w14:ligatures w14:val="none"/>
    </w:rPr>
  </w:style>
  <w:style w:type="paragraph" w:customStyle="1" w:styleId="Author">
    <w:name w:val="Author"/>
    <w:basedOn w:val="paper-title"/>
    <w:link w:val="AuthorChar"/>
    <w:qFormat/>
    <w:rsid w:val="008D7523"/>
    <w:pPr>
      <w:spacing w:after="180"/>
    </w:pPr>
    <w:rPr>
      <w:b/>
      <w:i/>
      <w:sz w:val="24"/>
    </w:rPr>
  </w:style>
  <w:style w:type="character" w:customStyle="1" w:styleId="AuthorChar">
    <w:name w:val="Author Char"/>
    <w:basedOn w:val="paper-titleChar"/>
    <w:link w:val="Author"/>
    <w:rsid w:val="008D7523"/>
    <w:rPr>
      <w:rFonts w:ascii="Times New Roman" w:eastAsiaTheme="majorEastAsia" w:hAnsi="Times New Roman" w:cstheme="majorBidi"/>
      <w:b/>
      <w:i/>
      <w:color w:val="0F4761" w:themeColor="accent1" w:themeShade="BF"/>
      <w:kern w:val="0"/>
      <w:sz w:val="32"/>
      <w:szCs w:val="32"/>
      <w:lang w:val="en-US" w:bidi="ar-SA"/>
      <w14:ligatures w14:val="none"/>
    </w:rPr>
  </w:style>
  <w:style w:type="paragraph" w:customStyle="1" w:styleId="affiliations">
    <w:name w:val="affiliations"/>
    <w:basedOn w:val="Author"/>
    <w:link w:val="affiliationsChar"/>
    <w:qFormat/>
    <w:rsid w:val="00D75444"/>
    <w:pPr>
      <w:spacing w:after="0"/>
    </w:pPr>
    <w:rPr>
      <w:sz w:val="16"/>
    </w:rPr>
  </w:style>
  <w:style w:type="character" w:customStyle="1" w:styleId="affiliationsChar">
    <w:name w:val="affiliations Char"/>
    <w:basedOn w:val="AuthorChar"/>
    <w:link w:val="affiliations"/>
    <w:rsid w:val="00D75444"/>
    <w:rPr>
      <w:rFonts w:ascii="Times New Roman" w:eastAsiaTheme="majorEastAsia" w:hAnsi="Times New Roman" w:cstheme="majorBidi"/>
      <w:b/>
      <w:i/>
      <w:color w:val="0F4761" w:themeColor="accent1" w:themeShade="BF"/>
      <w:kern w:val="0"/>
      <w:sz w:val="16"/>
      <w:szCs w:val="32"/>
      <w:lang w:val="en-US" w:bidi="ar-SA"/>
      <w14:ligatures w14:val="none"/>
    </w:rPr>
  </w:style>
  <w:style w:type="table" w:styleId="TableGrid">
    <w:name w:val="Table Grid"/>
    <w:basedOn w:val="TableNormal"/>
    <w:rsid w:val="00A66ECD"/>
    <w:pPr>
      <w:spacing w:after="0" w:line="240" w:lineRule="auto"/>
    </w:pPr>
    <w:rPr>
      <w:rFonts w:ascii="Times New Roman" w:eastAsia="Times New Roman" w:hAnsi="Times New Roman" w:cs="Times New Roman"/>
      <w:kern w:val="0"/>
      <w:sz w:val="20"/>
      <w:szCs w:val="20"/>
      <w:lang w:val="en-GB" w:eastAsia="en-GB" w:bidi="ar-SA"/>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STRACT">
    <w:name w:val="ABSTRACT"/>
    <w:basedOn w:val="Normal"/>
    <w:link w:val="ABSTRACTChar"/>
    <w:qFormat/>
    <w:rsid w:val="00CF29C1"/>
    <w:pPr>
      <w:spacing w:after="200"/>
    </w:pPr>
    <w:rPr>
      <w:iCs/>
      <w:spacing w:val="40"/>
      <w:sz w:val="18"/>
    </w:rPr>
  </w:style>
  <w:style w:type="character" w:customStyle="1" w:styleId="ABSTRACTChar">
    <w:name w:val="ABSTRACT Char"/>
    <w:basedOn w:val="DefaultParagraphFont"/>
    <w:link w:val="ABSTRACT"/>
    <w:rsid w:val="00CF29C1"/>
    <w:rPr>
      <w:rFonts w:ascii="Times New Roman" w:hAnsi="Times New Roman" w:cs="Times New Roman"/>
      <w:iCs/>
      <w:spacing w:val="40"/>
      <w:sz w:val="18"/>
    </w:rPr>
  </w:style>
  <w:style w:type="paragraph" w:customStyle="1" w:styleId="abstractbody">
    <w:name w:val="abstract body"/>
    <w:basedOn w:val="Normal"/>
    <w:link w:val="abstractbodyChar"/>
    <w:qFormat/>
    <w:rsid w:val="00D66FCC"/>
    <w:pPr>
      <w:spacing w:line="220" w:lineRule="exact"/>
      <w:ind w:left="289" w:right="289"/>
      <w:jc w:val="both"/>
    </w:pPr>
    <w:rPr>
      <w:sz w:val="18"/>
    </w:rPr>
  </w:style>
  <w:style w:type="character" w:customStyle="1" w:styleId="abstractbodyChar">
    <w:name w:val="abstract body Char"/>
    <w:basedOn w:val="DefaultParagraphFont"/>
    <w:link w:val="abstractbody"/>
    <w:rsid w:val="00D66FCC"/>
    <w:rPr>
      <w:rFonts w:ascii="Times New Roman" w:hAnsi="Times New Roman"/>
      <w:sz w:val="18"/>
    </w:rPr>
  </w:style>
  <w:style w:type="paragraph" w:styleId="Header">
    <w:name w:val="header"/>
    <w:basedOn w:val="Normal"/>
    <w:link w:val="HeaderChar"/>
    <w:uiPriority w:val="99"/>
    <w:unhideWhenUsed/>
    <w:rsid w:val="00CF29C1"/>
    <w:pPr>
      <w:tabs>
        <w:tab w:val="center" w:pos="4513"/>
        <w:tab w:val="right" w:pos="9026"/>
      </w:tabs>
    </w:pPr>
  </w:style>
  <w:style w:type="character" w:customStyle="1" w:styleId="HeaderChar">
    <w:name w:val="Header Char"/>
    <w:basedOn w:val="DefaultParagraphFont"/>
    <w:link w:val="Header"/>
    <w:uiPriority w:val="99"/>
    <w:rsid w:val="00CF29C1"/>
  </w:style>
  <w:style w:type="paragraph" w:styleId="Footer">
    <w:name w:val="footer"/>
    <w:basedOn w:val="Normal"/>
    <w:link w:val="FooterChar"/>
    <w:uiPriority w:val="99"/>
    <w:unhideWhenUsed/>
    <w:rsid w:val="00CF29C1"/>
    <w:pPr>
      <w:tabs>
        <w:tab w:val="center" w:pos="4513"/>
        <w:tab w:val="right" w:pos="9026"/>
      </w:tabs>
    </w:pPr>
  </w:style>
  <w:style w:type="character" w:customStyle="1" w:styleId="FooterChar">
    <w:name w:val="Footer Char"/>
    <w:basedOn w:val="DefaultParagraphFont"/>
    <w:link w:val="Footer"/>
    <w:uiPriority w:val="99"/>
    <w:rsid w:val="00CF29C1"/>
  </w:style>
  <w:style w:type="paragraph" w:customStyle="1" w:styleId="Footer1">
    <w:name w:val="Footer1"/>
    <w:basedOn w:val="Footer"/>
    <w:link w:val="footerChar0"/>
    <w:qFormat/>
    <w:rsid w:val="00CF29C1"/>
    <w:rPr>
      <w:sz w:val="15"/>
    </w:rPr>
  </w:style>
  <w:style w:type="character" w:customStyle="1" w:styleId="footerChar0">
    <w:name w:val="footer Char"/>
    <w:basedOn w:val="FooterChar"/>
    <w:link w:val="Footer1"/>
    <w:rsid w:val="00CF29C1"/>
    <w:rPr>
      <w:rFonts w:ascii="Times New Roman" w:hAnsi="Times New Roman"/>
      <w:sz w:val="15"/>
    </w:rPr>
  </w:style>
  <w:style w:type="paragraph" w:customStyle="1" w:styleId="paper-body">
    <w:name w:val="paper-body"/>
    <w:basedOn w:val="Normal"/>
    <w:link w:val="paper-bodyChar"/>
    <w:qFormat/>
    <w:rsid w:val="00603137"/>
    <w:pPr>
      <w:spacing w:line="220" w:lineRule="exact"/>
      <w:jc w:val="both"/>
    </w:pPr>
    <w:rPr>
      <w:color w:val="000000" w:themeColor="text1"/>
      <w:sz w:val="16"/>
    </w:rPr>
  </w:style>
  <w:style w:type="character" w:customStyle="1" w:styleId="paper-bodyChar">
    <w:name w:val="paper-body Char"/>
    <w:basedOn w:val="DefaultParagraphFont"/>
    <w:link w:val="paper-body"/>
    <w:rsid w:val="00603137"/>
    <w:rPr>
      <w:rFonts w:ascii="Times New Roman" w:hAnsi="Times New Roman"/>
      <w:color w:val="000000" w:themeColor="text1"/>
      <w:sz w:val="16"/>
    </w:rPr>
  </w:style>
  <w:style w:type="character" w:styleId="Hyperlink">
    <w:name w:val="Hyperlink"/>
    <w:rsid w:val="00A66ECD"/>
    <w:rPr>
      <w:color w:val="0000FF"/>
      <w:u w:val="single"/>
    </w:rPr>
  </w:style>
  <w:style w:type="character" w:customStyle="1" w:styleId="UnresolvedMention1">
    <w:name w:val="Unresolved Mention1"/>
    <w:basedOn w:val="DefaultParagraphFont"/>
    <w:uiPriority w:val="99"/>
    <w:semiHidden/>
    <w:unhideWhenUsed/>
    <w:rsid w:val="00AE775A"/>
    <w:rPr>
      <w:color w:val="605E5C"/>
      <w:shd w:val="clear" w:color="auto" w:fill="E1DFDD"/>
    </w:rPr>
  </w:style>
  <w:style w:type="paragraph" w:styleId="NormalWeb">
    <w:name w:val="Normal (Web)"/>
    <w:basedOn w:val="Normal"/>
    <w:uiPriority w:val="99"/>
    <w:unhideWhenUsed/>
    <w:rsid w:val="00A66ECD"/>
    <w:pPr>
      <w:spacing w:before="100" w:beforeAutospacing="1" w:after="100" w:afterAutospacing="1"/>
    </w:pPr>
    <w:rPr>
      <w:szCs w:val="24"/>
      <w:lang w:val="en-GB" w:eastAsia="en-GB"/>
    </w:rPr>
  </w:style>
  <w:style w:type="character" w:styleId="PlaceholderText">
    <w:name w:val="Placeholder Text"/>
    <w:basedOn w:val="DefaultParagraphFont"/>
    <w:uiPriority w:val="99"/>
    <w:semiHidden/>
    <w:rsid w:val="00C32649"/>
    <w:rPr>
      <w:color w:val="666666"/>
    </w:rPr>
  </w:style>
  <w:style w:type="table" w:customStyle="1" w:styleId="TableGrid1">
    <w:name w:val="Table Grid1"/>
    <w:basedOn w:val="TableNormal"/>
    <w:next w:val="TableGrid"/>
    <w:uiPriority w:val="39"/>
    <w:rsid w:val="00DF3829"/>
    <w:pPr>
      <w:spacing w:after="0" w:line="240" w:lineRule="auto"/>
    </w:pPr>
    <w:rPr>
      <w:rFonts w:ascii="Times New Roman" w:eastAsia="SimSun" w:hAnsi="Times New Roman" w:cs="Times New Roman"/>
      <w:kern w:val="0"/>
      <w:sz w:val="20"/>
      <w:szCs w:val="20"/>
      <w:lang w:val="en-US" w:bidi="ar-SA"/>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caption">
    <w:name w:val="figure caption"/>
    <w:rsid w:val="0067034D"/>
    <w:pPr>
      <w:numPr>
        <w:numId w:val="2"/>
      </w:numPr>
      <w:tabs>
        <w:tab w:val="left" w:pos="533"/>
      </w:tabs>
      <w:spacing w:before="80" w:after="200" w:line="240" w:lineRule="auto"/>
      <w:jc w:val="both"/>
    </w:pPr>
    <w:rPr>
      <w:rFonts w:ascii="Times New Roman" w:eastAsia="SimSun" w:hAnsi="Times New Roman" w:cs="Times New Roman"/>
      <w:noProof/>
      <w:kern w:val="0"/>
      <w:sz w:val="16"/>
      <w:szCs w:val="16"/>
      <w:lang w:val="en-US" w:bidi="ar-SA"/>
      <w14:ligatures w14:val="none"/>
    </w:rPr>
  </w:style>
  <w:style w:type="character" w:customStyle="1" w:styleId="url">
    <w:name w:val="url"/>
    <w:basedOn w:val="DefaultParagraphFont"/>
    <w:rsid w:val="00547561"/>
  </w:style>
  <w:style w:type="character" w:styleId="FollowedHyperlink">
    <w:name w:val="FollowedHyperlink"/>
    <w:basedOn w:val="DefaultParagraphFont"/>
    <w:uiPriority w:val="99"/>
    <w:semiHidden/>
    <w:unhideWhenUsed/>
    <w:rsid w:val="00BA4BD1"/>
    <w:rPr>
      <w:color w:val="96607D" w:themeColor="followedHyperlink"/>
      <w:u w:val="single"/>
    </w:rPr>
  </w:style>
  <w:style w:type="paragraph" w:customStyle="1" w:styleId="paragraph0">
    <w:name w:val="paragraph"/>
    <w:basedOn w:val="abstractbody"/>
    <w:link w:val="paragraphChar"/>
    <w:qFormat/>
    <w:rsid w:val="00B47DC0"/>
    <w:pPr>
      <w:ind w:left="0" w:firstLine="720"/>
    </w:pPr>
    <w:rPr>
      <w:sz w:val="20"/>
    </w:rPr>
  </w:style>
  <w:style w:type="character" w:customStyle="1" w:styleId="paragraphChar">
    <w:name w:val="paragraph Char"/>
    <w:basedOn w:val="abstractbodyChar"/>
    <w:link w:val="paragraph0"/>
    <w:rsid w:val="00B47DC0"/>
    <w:rPr>
      <w:rFonts w:ascii="Times New Roman" w:hAnsi="Times New Roman"/>
      <w:sz w:val="20"/>
    </w:rPr>
  </w:style>
  <w:style w:type="paragraph" w:customStyle="1" w:styleId="Tablecaption">
    <w:name w:val="Table caption"/>
    <w:basedOn w:val="Heading2"/>
    <w:link w:val="TablecaptionChar"/>
    <w:qFormat/>
    <w:rsid w:val="00913039"/>
    <w:pPr>
      <w:numPr>
        <w:numId w:val="3"/>
      </w:numPr>
    </w:pPr>
    <w:rPr>
      <w:b w:val="0"/>
      <w:sz w:val="18"/>
      <w:szCs w:val="18"/>
    </w:rPr>
  </w:style>
  <w:style w:type="character" w:customStyle="1" w:styleId="TablecaptionChar">
    <w:name w:val="Table caption Char"/>
    <w:basedOn w:val="Heading2Char"/>
    <w:link w:val="Tablecaption"/>
    <w:rsid w:val="00B82C01"/>
    <w:rPr>
      <w:rFonts w:ascii="Times New Roman" w:eastAsiaTheme="majorEastAsia" w:hAnsi="Times New Roman" w:cs="Times New Roman"/>
      <w:b w:val="0"/>
      <w:kern w:val="0"/>
      <w:sz w:val="18"/>
      <w:szCs w:val="18"/>
      <w:lang w:val="en-US" w:bidi="ar-SA"/>
      <w14:ligatures w14:val="none"/>
    </w:rPr>
  </w:style>
  <w:style w:type="paragraph" w:customStyle="1" w:styleId="Caption1">
    <w:name w:val="Caption1"/>
    <w:basedOn w:val="paper-body"/>
    <w:link w:val="captionChar"/>
    <w:qFormat/>
    <w:rsid w:val="00913039"/>
    <w:pPr>
      <w:numPr>
        <w:numId w:val="4"/>
      </w:numPr>
      <w:spacing w:line="276" w:lineRule="auto"/>
      <w:jc w:val="center"/>
    </w:pPr>
    <w:rPr>
      <w:color w:val="auto"/>
      <w:sz w:val="18"/>
    </w:rPr>
  </w:style>
  <w:style w:type="character" w:customStyle="1" w:styleId="captionChar">
    <w:name w:val="caption Char"/>
    <w:basedOn w:val="paper-bodyChar"/>
    <w:link w:val="Caption1"/>
    <w:rsid w:val="00913039"/>
    <w:rPr>
      <w:rFonts w:ascii="Times New Roman" w:hAnsi="Times New Roman"/>
      <w:color w:val="000000" w:themeColor="text1"/>
      <w:sz w:val="18"/>
    </w:rPr>
  </w:style>
  <w:style w:type="paragraph" w:customStyle="1" w:styleId="PaperTitle">
    <w:name w:val="Paper Title"/>
    <w:basedOn w:val="Normal"/>
    <w:next w:val="AuthorName"/>
    <w:rsid w:val="00A66ECD"/>
    <w:pPr>
      <w:spacing w:before="1200"/>
      <w:jc w:val="center"/>
    </w:pPr>
    <w:rPr>
      <w:b/>
      <w:sz w:val="36"/>
    </w:rPr>
  </w:style>
  <w:style w:type="paragraph" w:customStyle="1" w:styleId="AuthorName">
    <w:name w:val="Author Name"/>
    <w:basedOn w:val="Normal"/>
    <w:next w:val="AuthorAffiliation"/>
    <w:rsid w:val="00A66ECD"/>
    <w:pPr>
      <w:spacing w:before="360" w:after="360"/>
      <w:jc w:val="center"/>
    </w:pPr>
    <w:rPr>
      <w:sz w:val="28"/>
    </w:rPr>
  </w:style>
  <w:style w:type="paragraph" w:customStyle="1" w:styleId="AuthorAffiliation">
    <w:name w:val="Author Affiliation"/>
    <w:basedOn w:val="Normal"/>
    <w:rsid w:val="00A66ECD"/>
    <w:pPr>
      <w:jc w:val="center"/>
    </w:pPr>
    <w:rPr>
      <w:i/>
      <w:sz w:val="20"/>
    </w:rPr>
  </w:style>
  <w:style w:type="paragraph" w:customStyle="1" w:styleId="Abstract0">
    <w:name w:val="Abstract"/>
    <w:basedOn w:val="Normal"/>
    <w:next w:val="Heading1"/>
    <w:rsid w:val="00A66ECD"/>
    <w:pPr>
      <w:spacing w:before="360" w:after="360"/>
      <w:ind w:left="289" w:right="289"/>
      <w:jc w:val="both"/>
    </w:pPr>
    <w:rPr>
      <w:sz w:val="18"/>
    </w:rPr>
  </w:style>
  <w:style w:type="paragraph" w:customStyle="1" w:styleId="Paragraphnumbered">
    <w:name w:val="Paragraph (numbered)"/>
    <w:rsid w:val="00A66ECD"/>
    <w:pPr>
      <w:numPr>
        <w:numId w:val="5"/>
      </w:numPr>
      <w:spacing w:after="0" w:line="240" w:lineRule="auto"/>
      <w:jc w:val="both"/>
    </w:pPr>
    <w:rPr>
      <w:rFonts w:ascii="Times New Roman" w:eastAsia="Times New Roman" w:hAnsi="Times New Roman" w:cs="Times New Roman"/>
      <w:kern w:val="0"/>
      <w:sz w:val="20"/>
      <w:szCs w:val="20"/>
      <w:lang w:val="en-US" w:bidi="ar-SA"/>
      <w14:ligatures w14:val="none"/>
    </w:rPr>
  </w:style>
  <w:style w:type="paragraph" w:customStyle="1" w:styleId="Reference">
    <w:name w:val="Reference"/>
    <w:basedOn w:val="Paragraph"/>
    <w:rsid w:val="00A66ECD"/>
    <w:pPr>
      <w:numPr>
        <w:numId w:val="6"/>
      </w:numPr>
      <w:ind w:left="426" w:hanging="426"/>
    </w:pPr>
  </w:style>
  <w:style w:type="paragraph" w:styleId="BalloonText">
    <w:name w:val="Balloon Text"/>
    <w:basedOn w:val="Normal"/>
    <w:link w:val="BalloonTextChar"/>
    <w:rsid w:val="00A66ECD"/>
    <w:rPr>
      <w:rFonts w:ascii="Tahoma" w:hAnsi="Tahoma" w:cs="Tahoma"/>
      <w:sz w:val="16"/>
      <w:szCs w:val="16"/>
    </w:rPr>
  </w:style>
  <w:style w:type="character" w:customStyle="1" w:styleId="BalloonTextChar">
    <w:name w:val="Balloon Text Char"/>
    <w:basedOn w:val="DefaultParagraphFont"/>
    <w:link w:val="BalloonText"/>
    <w:rsid w:val="00A66ECD"/>
    <w:rPr>
      <w:rFonts w:ascii="Tahoma" w:eastAsia="Times New Roman" w:hAnsi="Tahoma" w:cs="Tahoma"/>
      <w:kern w:val="0"/>
      <w:sz w:val="16"/>
      <w:szCs w:val="16"/>
      <w:lang w:val="en-US" w:bidi="ar-SA"/>
      <w14:ligatures w14:val="none"/>
    </w:rPr>
  </w:style>
  <w:style w:type="character" w:customStyle="1" w:styleId="apple-converted-space">
    <w:name w:val="apple-converted-space"/>
    <w:basedOn w:val="DefaultParagraphFont"/>
    <w:rsid w:val="00C44C85"/>
  </w:style>
  <w:style w:type="character" w:customStyle="1" w:styleId="anchor-text">
    <w:name w:val="anchor-text"/>
    <w:basedOn w:val="DefaultParagraphFont"/>
    <w:rsid w:val="007E6907"/>
  </w:style>
  <w:style w:type="paragraph" w:styleId="FootnoteText">
    <w:name w:val="footnote text"/>
    <w:basedOn w:val="Normal"/>
    <w:link w:val="FootnoteTextChar"/>
    <w:semiHidden/>
    <w:rsid w:val="00A66ECD"/>
    <w:rPr>
      <w:sz w:val="16"/>
    </w:rPr>
  </w:style>
  <w:style w:type="character" w:customStyle="1" w:styleId="FootnoteTextChar">
    <w:name w:val="Footnote Text Char"/>
    <w:basedOn w:val="DefaultParagraphFont"/>
    <w:link w:val="FootnoteText"/>
    <w:semiHidden/>
    <w:rsid w:val="00920B0A"/>
    <w:rPr>
      <w:rFonts w:ascii="Times New Roman" w:eastAsia="Times New Roman" w:hAnsi="Times New Roman" w:cs="Times New Roman"/>
      <w:kern w:val="0"/>
      <w:sz w:val="16"/>
      <w:szCs w:val="20"/>
      <w:lang w:val="en-US" w:bidi="ar-SA"/>
      <w14:ligatures w14:val="none"/>
    </w:rPr>
  </w:style>
  <w:style w:type="paragraph" w:customStyle="1" w:styleId="Paragraph">
    <w:name w:val="Paragraph"/>
    <w:basedOn w:val="Normal"/>
    <w:rsid w:val="00A66ECD"/>
    <w:pPr>
      <w:ind w:firstLine="284"/>
      <w:jc w:val="both"/>
    </w:pPr>
    <w:rPr>
      <w:sz w:val="20"/>
    </w:rPr>
  </w:style>
  <w:style w:type="character" w:styleId="FootnoteReference">
    <w:name w:val="footnote reference"/>
    <w:semiHidden/>
    <w:rsid w:val="00A66ECD"/>
    <w:rPr>
      <w:vertAlign w:val="superscript"/>
    </w:rPr>
  </w:style>
  <w:style w:type="paragraph" w:customStyle="1" w:styleId="FigureCaption0">
    <w:name w:val="Figure Caption"/>
    <w:next w:val="Paragraph"/>
    <w:rsid w:val="00A66ECD"/>
    <w:pPr>
      <w:spacing w:before="120" w:after="0" w:line="240" w:lineRule="auto"/>
      <w:jc w:val="center"/>
    </w:pPr>
    <w:rPr>
      <w:rFonts w:ascii="Times New Roman" w:eastAsia="Times New Roman" w:hAnsi="Times New Roman" w:cs="Times New Roman"/>
      <w:kern w:val="0"/>
      <w:sz w:val="18"/>
      <w:szCs w:val="20"/>
      <w:lang w:val="en-US" w:bidi="ar-SA"/>
      <w14:ligatures w14:val="none"/>
    </w:rPr>
  </w:style>
  <w:style w:type="paragraph" w:customStyle="1" w:styleId="Figure">
    <w:name w:val="Figure"/>
    <w:basedOn w:val="Paragraph"/>
    <w:rsid w:val="00A66ECD"/>
    <w:pPr>
      <w:keepNext/>
      <w:ind w:firstLine="0"/>
      <w:jc w:val="center"/>
    </w:pPr>
  </w:style>
  <w:style w:type="paragraph" w:customStyle="1" w:styleId="Equation">
    <w:name w:val="Equation"/>
    <w:basedOn w:val="Paragraph"/>
    <w:rsid w:val="00A66ECD"/>
    <w:pPr>
      <w:tabs>
        <w:tab w:val="center" w:pos="4320"/>
        <w:tab w:val="right" w:pos="9242"/>
      </w:tabs>
      <w:ind w:firstLine="0"/>
      <w:jc w:val="center"/>
    </w:pPr>
  </w:style>
  <w:style w:type="paragraph" w:customStyle="1" w:styleId="Paragraphbulleted">
    <w:name w:val="Paragraph (bulleted)"/>
    <w:basedOn w:val="Paragraph"/>
    <w:rsid w:val="00A66ECD"/>
    <w:pPr>
      <w:numPr>
        <w:numId w:val="20"/>
      </w:numPr>
      <w:ind w:left="641" w:hanging="357"/>
    </w:pPr>
  </w:style>
  <w:style w:type="paragraph" w:customStyle="1" w:styleId="AuthorEmail">
    <w:name w:val="Author Email"/>
    <w:basedOn w:val="Normal"/>
    <w:qFormat/>
    <w:rsid w:val="00A66ECD"/>
    <w:pPr>
      <w:jc w:val="center"/>
    </w:pPr>
    <w:rPr>
      <w:sz w:val="20"/>
    </w:rPr>
  </w:style>
  <w:style w:type="character" w:styleId="Strong">
    <w:name w:val="Strong"/>
    <w:basedOn w:val="DefaultParagraphFont"/>
    <w:uiPriority w:val="22"/>
    <w:qFormat/>
    <w:rsid w:val="00A66ECD"/>
    <w:rPr>
      <w:b/>
      <w:bCs/>
    </w:rPr>
  </w:style>
  <w:style w:type="character" w:styleId="Emphasis">
    <w:name w:val="Emphasis"/>
    <w:basedOn w:val="DefaultParagraphFont"/>
    <w:uiPriority w:val="20"/>
    <w:qFormat/>
    <w:rsid w:val="00A66ECD"/>
    <w:rPr>
      <w:i/>
      <w:iCs/>
    </w:rPr>
  </w:style>
  <w:style w:type="paragraph" w:customStyle="1" w:styleId="TableCaption0">
    <w:name w:val="Table Caption"/>
    <w:basedOn w:val="FigureCaption0"/>
    <w:qFormat/>
    <w:rsid w:val="00A66ECD"/>
    <w:rPr>
      <w:szCs w:val="18"/>
    </w:rPr>
  </w:style>
  <w:style w:type="character" w:styleId="UnresolvedMention">
    <w:name w:val="Unresolved Mention"/>
    <w:basedOn w:val="DefaultParagraphFont"/>
    <w:uiPriority w:val="99"/>
    <w:semiHidden/>
    <w:unhideWhenUsed/>
    <w:rsid w:val="00A66ECD"/>
    <w:rPr>
      <w:color w:val="808080"/>
      <w:shd w:val="clear" w:color="auto" w:fill="E6E6E6"/>
    </w:rPr>
  </w:style>
  <w:style w:type="character" w:styleId="CommentReference">
    <w:name w:val="annotation reference"/>
    <w:basedOn w:val="DefaultParagraphFont"/>
    <w:semiHidden/>
    <w:unhideWhenUsed/>
    <w:rsid w:val="00A66ECD"/>
    <w:rPr>
      <w:sz w:val="16"/>
      <w:szCs w:val="16"/>
    </w:rPr>
  </w:style>
  <w:style w:type="paragraph" w:styleId="CommentText">
    <w:name w:val="annotation text"/>
    <w:basedOn w:val="Normal"/>
    <w:link w:val="CommentTextChar"/>
    <w:semiHidden/>
    <w:unhideWhenUsed/>
    <w:rsid w:val="00A66ECD"/>
    <w:rPr>
      <w:sz w:val="20"/>
    </w:rPr>
  </w:style>
  <w:style w:type="character" w:customStyle="1" w:styleId="CommentTextChar">
    <w:name w:val="Comment Text Char"/>
    <w:basedOn w:val="DefaultParagraphFont"/>
    <w:link w:val="CommentText"/>
    <w:semiHidden/>
    <w:rsid w:val="00A66ECD"/>
    <w:rPr>
      <w:rFonts w:ascii="Times New Roman" w:eastAsia="Times New Roman" w:hAnsi="Times New Roman" w:cs="Times New Roman"/>
      <w:kern w:val="0"/>
      <w:sz w:val="20"/>
      <w:szCs w:val="20"/>
      <w:lang w:val="en-US" w:bidi="ar-SA"/>
      <w14:ligatures w14:val="none"/>
    </w:rPr>
  </w:style>
  <w:style w:type="paragraph" w:styleId="CommentSubject">
    <w:name w:val="annotation subject"/>
    <w:basedOn w:val="CommentText"/>
    <w:next w:val="CommentText"/>
    <w:link w:val="CommentSubjectChar"/>
    <w:semiHidden/>
    <w:unhideWhenUsed/>
    <w:rsid w:val="00A66ECD"/>
    <w:rPr>
      <w:b/>
      <w:bCs/>
    </w:rPr>
  </w:style>
  <w:style w:type="character" w:customStyle="1" w:styleId="CommentSubjectChar">
    <w:name w:val="Comment Subject Char"/>
    <w:basedOn w:val="CommentTextChar"/>
    <w:link w:val="CommentSubject"/>
    <w:semiHidden/>
    <w:rsid w:val="00A66ECD"/>
    <w:rPr>
      <w:rFonts w:ascii="Times New Roman" w:eastAsia="Times New Roman" w:hAnsi="Times New Roman" w:cs="Times New Roman"/>
      <w:b/>
      <w:bCs/>
      <w:kern w:val="0"/>
      <w:sz w:val="20"/>
      <w:szCs w:val="20"/>
      <w:lang w:val="en-US" w:bidi="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197240">
      <w:bodyDiv w:val="1"/>
      <w:marLeft w:val="0"/>
      <w:marRight w:val="0"/>
      <w:marTop w:val="0"/>
      <w:marBottom w:val="0"/>
      <w:divBdr>
        <w:top w:val="none" w:sz="0" w:space="0" w:color="auto"/>
        <w:left w:val="none" w:sz="0" w:space="0" w:color="auto"/>
        <w:bottom w:val="none" w:sz="0" w:space="0" w:color="auto"/>
        <w:right w:val="none" w:sz="0" w:space="0" w:color="auto"/>
      </w:divBdr>
    </w:div>
    <w:div w:id="78605544">
      <w:bodyDiv w:val="1"/>
      <w:marLeft w:val="0"/>
      <w:marRight w:val="0"/>
      <w:marTop w:val="0"/>
      <w:marBottom w:val="0"/>
      <w:divBdr>
        <w:top w:val="none" w:sz="0" w:space="0" w:color="auto"/>
        <w:left w:val="none" w:sz="0" w:space="0" w:color="auto"/>
        <w:bottom w:val="none" w:sz="0" w:space="0" w:color="auto"/>
        <w:right w:val="none" w:sz="0" w:space="0" w:color="auto"/>
      </w:divBdr>
    </w:div>
    <w:div w:id="143202493">
      <w:bodyDiv w:val="1"/>
      <w:marLeft w:val="0"/>
      <w:marRight w:val="0"/>
      <w:marTop w:val="0"/>
      <w:marBottom w:val="0"/>
      <w:divBdr>
        <w:top w:val="none" w:sz="0" w:space="0" w:color="auto"/>
        <w:left w:val="none" w:sz="0" w:space="0" w:color="auto"/>
        <w:bottom w:val="none" w:sz="0" w:space="0" w:color="auto"/>
        <w:right w:val="none" w:sz="0" w:space="0" w:color="auto"/>
      </w:divBdr>
      <w:divsChild>
        <w:div w:id="102305186">
          <w:marLeft w:val="-720"/>
          <w:marRight w:val="0"/>
          <w:marTop w:val="0"/>
          <w:marBottom w:val="0"/>
          <w:divBdr>
            <w:top w:val="none" w:sz="0" w:space="0" w:color="auto"/>
            <w:left w:val="none" w:sz="0" w:space="0" w:color="auto"/>
            <w:bottom w:val="none" w:sz="0" w:space="0" w:color="auto"/>
            <w:right w:val="none" w:sz="0" w:space="0" w:color="auto"/>
          </w:divBdr>
        </w:div>
      </w:divsChild>
    </w:div>
    <w:div w:id="156313503">
      <w:bodyDiv w:val="1"/>
      <w:marLeft w:val="0"/>
      <w:marRight w:val="0"/>
      <w:marTop w:val="0"/>
      <w:marBottom w:val="0"/>
      <w:divBdr>
        <w:top w:val="none" w:sz="0" w:space="0" w:color="auto"/>
        <w:left w:val="none" w:sz="0" w:space="0" w:color="auto"/>
        <w:bottom w:val="none" w:sz="0" w:space="0" w:color="auto"/>
        <w:right w:val="none" w:sz="0" w:space="0" w:color="auto"/>
      </w:divBdr>
    </w:div>
    <w:div w:id="196355775">
      <w:bodyDiv w:val="1"/>
      <w:marLeft w:val="0"/>
      <w:marRight w:val="0"/>
      <w:marTop w:val="0"/>
      <w:marBottom w:val="0"/>
      <w:divBdr>
        <w:top w:val="none" w:sz="0" w:space="0" w:color="auto"/>
        <w:left w:val="none" w:sz="0" w:space="0" w:color="auto"/>
        <w:bottom w:val="none" w:sz="0" w:space="0" w:color="auto"/>
        <w:right w:val="none" w:sz="0" w:space="0" w:color="auto"/>
      </w:divBdr>
    </w:div>
    <w:div w:id="238104867">
      <w:bodyDiv w:val="1"/>
      <w:marLeft w:val="0"/>
      <w:marRight w:val="0"/>
      <w:marTop w:val="0"/>
      <w:marBottom w:val="0"/>
      <w:divBdr>
        <w:top w:val="none" w:sz="0" w:space="0" w:color="auto"/>
        <w:left w:val="none" w:sz="0" w:space="0" w:color="auto"/>
        <w:bottom w:val="none" w:sz="0" w:space="0" w:color="auto"/>
        <w:right w:val="none" w:sz="0" w:space="0" w:color="auto"/>
      </w:divBdr>
    </w:div>
    <w:div w:id="301231067">
      <w:bodyDiv w:val="1"/>
      <w:marLeft w:val="0"/>
      <w:marRight w:val="0"/>
      <w:marTop w:val="0"/>
      <w:marBottom w:val="0"/>
      <w:divBdr>
        <w:top w:val="none" w:sz="0" w:space="0" w:color="auto"/>
        <w:left w:val="none" w:sz="0" w:space="0" w:color="auto"/>
        <w:bottom w:val="none" w:sz="0" w:space="0" w:color="auto"/>
        <w:right w:val="none" w:sz="0" w:space="0" w:color="auto"/>
      </w:divBdr>
    </w:div>
    <w:div w:id="359667164">
      <w:bodyDiv w:val="1"/>
      <w:marLeft w:val="0"/>
      <w:marRight w:val="0"/>
      <w:marTop w:val="0"/>
      <w:marBottom w:val="0"/>
      <w:divBdr>
        <w:top w:val="none" w:sz="0" w:space="0" w:color="auto"/>
        <w:left w:val="none" w:sz="0" w:space="0" w:color="auto"/>
        <w:bottom w:val="none" w:sz="0" w:space="0" w:color="auto"/>
        <w:right w:val="none" w:sz="0" w:space="0" w:color="auto"/>
      </w:divBdr>
      <w:divsChild>
        <w:div w:id="1227691714">
          <w:marLeft w:val="-720"/>
          <w:marRight w:val="0"/>
          <w:marTop w:val="0"/>
          <w:marBottom w:val="0"/>
          <w:divBdr>
            <w:top w:val="none" w:sz="0" w:space="0" w:color="auto"/>
            <w:left w:val="none" w:sz="0" w:space="0" w:color="auto"/>
            <w:bottom w:val="none" w:sz="0" w:space="0" w:color="auto"/>
            <w:right w:val="none" w:sz="0" w:space="0" w:color="auto"/>
          </w:divBdr>
        </w:div>
      </w:divsChild>
    </w:div>
    <w:div w:id="593130183">
      <w:bodyDiv w:val="1"/>
      <w:marLeft w:val="0"/>
      <w:marRight w:val="0"/>
      <w:marTop w:val="0"/>
      <w:marBottom w:val="0"/>
      <w:divBdr>
        <w:top w:val="none" w:sz="0" w:space="0" w:color="auto"/>
        <w:left w:val="none" w:sz="0" w:space="0" w:color="auto"/>
        <w:bottom w:val="none" w:sz="0" w:space="0" w:color="auto"/>
        <w:right w:val="none" w:sz="0" w:space="0" w:color="auto"/>
      </w:divBdr>
    </w:div>
    <w:div w:id="702364033">
      <w:bodyDiv w:val="1"/>
      <w:marLeft w:val="0"/>
      <w:marRight w:val="0"/>
      <w:marTop w:val="0"/>
      <w:marBottom w:val="0"/>
      <w:divBdr>
        <w:top w:val="none" w:sz="0" w:space="0" w:color="auto"/>
        <w:left w:val="none" w:sz="0" w:space="0" w:color="auto"/>
        <w:bottom w:val="none" w:sz="0" w:space="0" w:color="auto"/>
        <w:right w:val="none" w:sz="0" w:space="0" w:color="auto"/>
      </w:divBdr>
      <w:divsChild>
        <w:div w:id="1776245267">
          <w:marLeft w:val="0"/>
          <w:marRight w:val="0"/>
          <w:marTop w:val="0"/>
          <w:marBottom w:val="0"/>
          <w:divBdr>
            <w:top w:val="none" w:sz="0" w:space="0" w:color="auto"/>
            <w:left w:val="none" w:sz="0" w:space="0" w:color="auto"/>
            <w:bottom w:val="none" w:sz="0" w:space="0" w:color="auto"/>
            <w:right w:val="none" w:sz="0" w:space="0" w:color="auto"/>
          </w:divBdr>
          <w:divsChild>
            <w:div w:id="1472871201">
              <w:marLeft w:val="0"/>
              <w:marRight w:val="0"/>
              <w:marTop w:val="0"/>
              <w:marBottom w:val="0"/>
              <w:divBdr>
                <w:top w:val="none" w:sz="0" w:space="0" w:color="auto"/>
                <w:left w:val="none" w:sz="0" w:space="0" w:color="auto"/>
                <w:bottom w:val="none" w:sz="0" w:space="0" w:color="auto"/>
                <w:right w:val="none" w:sz="0" w:space="0" w:color="auto"/>
              </w:divBdr>
              <w:divsChild>
                <w:div w:id="962423407">
                  <w:marLeft w:val="0"/>
                  <w:marRight w:val="0"/>
                  <w:marTop w:val="0"/>
                  <w:marBottom w:val="0"/>
                  <w:divBdr>
                    <w:top w:val="none" w:sz="0" w:space="0" w:color="auto"/>
                    <w:left w:val="none" w:sz="0" w:space="0" w:color="auto"/>
                    <w:bottom w:val="none" w:sz="0" w:space="0" w:color="auto"/>
                    <w:right w:val="none" w:sz="0" w:space="0" w:color="auto"/>
                  </w:divBdr>
                  <w:divsChild>
                    <w:div w:id="1196891606">
                      <w:marLeft w:val="0"/>
                      <w:marRight w:val="0"/>
                      <w:marTop w:val="0"/>
                      <w:marBottom w:val="0"/>
                      <w:divBdr>
                        <w:top w:val="none" w:sz="0" w:space="0" w:color="auto"/>
                        <w:left w:val="none" w:sz="0" w:space="0" w:color="auto"/>
                        <w:bottom w:val="none" w:sz="0" w:space="0" w:color="auto"/>
                        <w:right w:val="none" w:sz="0" w:space="0" w:color="auto"/>
                      </w:divBdr>
                      <w:divsChild>
                        <w:div w:id="1856849196">
                          <w:marLeft w:val="0"/>
                          <w:marRight w:val="0"/>
                          <w:marTop w:val="0"/>
                          <w:marBottom w:val="0"/>
                          <w:divBdr>
                            <w:top w:val="none" w:sz="0" w:space="0" w:color="auto"/>
                            <w:left w:val="none" w:sz="0" w:space="0" w:color="auto"/>
                            <w:bottom w:val="none" w:sz="0" w:space="0" w:color="auto"/>
                            <w:right w:val="none" w:sz="0" w:space="0" w:color="auto"/>
                          </w:divBdr>
                          <w:divsChild>
                            <w:div w:id="1150364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8892402">
      <w:bodyDiv w:val="1"/>
      <w:marLeft w:val="0"/>
      <w:marRight w:val="0"/>
      <w:marTop w:val="0"/>
      <w:marBottom w:val="0"/>
      <w:divBdr>
        <w:top w:val="none" w:sz="0" w:space="0" w:color="auto"/>
        <w:left w:val="none" w:sz="0" w:space="0" w:color="auto"/>
        <w:bottom w:val="none" w:sz="0" w:space="0" w:color="auto"/>
        <w:right w:val="none" w:sz="0" w:space="0" w:color="auto"/>
      </w:divBdr>
    </w:div>
    <w:div w:id="786126314">
      <w:bodyDiv w:val="1"/>
      <w:marLeft w:val="0"/>
      <w:marRight w:val="0"/>
      <w:marTop w:val="0"/>
      <w:marBottom w:val="0"/>
      <w:divBdr>
        <w:top w:val="none" w:sz="0" w:space="0" w:color="auto"/>
        <w:left w:val="none" w:sz="0" w:space="0" w:color="auto"/>
        <w:bottom w:val="none" w:sz="0" w:space="0" w:color="auto"/>
        <w:right w:val="none" w:sz="0" w:space="0" w:color="auto"/>
      </w:divBdr>
    </w:div>
    <w:div w:id="860581944">
      <w:bodyDiv w:val="1"/>
      <w:marLeft w:val="0"/>
      <w:marRight w:val="0"/>
      <w:marTop w:val="0"/>
      <w:marBottom w:val="0"/>
      <w:divBdr>
        <w:top w:val="none" w:sz="0" w:space="0" w:color="auto"/>
        <w:left w:val="none" w:sz="0" w:space="0" w:color="auto"/>
        <w:bottom w:val="none" w:sz="0" w:space="0" w:color="auto"/>
        <w:right w:val="none" w:sz="0" w:space="0" w:color="auto"/>
      </w:divBdr>
    </w:div>
    <w:div w:id="918368924">
      <w:bodyDiv w:val="1"/>
      <w:marLeft w:val="0"/>
      <w:marRight w:val="0"/>
      <w:marTop w:val="0"/>
      <w:marBottom w:val="0"/>
      <w:divBdr>
        <w:top w:val="none" w:sz="0" w:space="0" w:color="auto"/>
        <w:left w:val="none" w:sz="0" w:space="0" w:color="auto"/>
        <w:bottom w:val="none" w:sz="0" w:space="0" w:color="auto"/>
        <w:right w:val="none" w:sz="0" w:space="0" w:color="auto"/>
      </w:divBdr>
    </w:div>
    <w:div w:id="1104300946">
      <w:bodyDiv w:val="1"/>
      <w:marLeft w:val="0"/>
      <w:marRight w:val="0"/>
      <w:marTop w:val="0"/>
      <w:marBottom w:val="0"/>
      <w:divBdr>
        <w:top w:val="none" w:sz="0" w:space="0" w:color="auto"/>
        <w:left w:val="none" w:sz="0" w:space="0" w:color="auto"/>
        <w:bottom w:val="none" w:sz="0" w:space="0" w:color="auto"/>
        <w:right w:val="none" w:sz="0" w:space="0" w:color="auto"/>
      </w:divBdr>
      <w:divsChild>
        <w:div w:id="42601084">
          <w:marLeft w:val="0"/>
          <w:marRight w:val="0"/>
          <w:marTop w:val="0"/>
          <w:marBottom w:val="0"/>
          <w:divBdr>
            <w:top w:val="none" w:sz="0" w:space="0" w:color="auto"/>
            <w:left w:val="none" w:sz="0" w:space="0" w:color="auto"/>
            <w:bottom w:val="none" w:sz="0" w:space="0" w:color="auto"/>
            <w:right w:val="none" w:sz="0" w:space="0" w:color="auto"/>
          </w:divBdr>
          <w:divsChild>
            <w:div w:id="952709207">
              <w:marLeft w:val="0"/>
              <w:marRight w:val="0"/>
              <w:marTop w:val="0"/>
              <w:marBottom w:val="0"/>
              <w:divBdr>
                <w:top w:val="none" w:sz="0" w:space="0" w:color="auto"/>
                <w:left w:val="none" w:sz="0" w:space="0" w:color="auto"/>
                <w:bottom w:val="none" w:sz="0" w:space="0" w:color="auto"/>
                <w:right w:val="none" w:sz="0" w:space="0" w:color="auto"/>
              </w:divBdr>
              <w:divsChild>
                <w:div w:id="1775245792">
                  <w:marLeft w:val="0"/>
                  <w:marRight w:val="0"/>
                  <w:marTop w:val="0"/>
                  <w:marBottom w:val="0"/>
                  <w:divBdr>
                    <w:top w:val="none" w:sz="0" w:space="0" w:color="auto"/>
                    <w:left w:val="none" w:sz="0" w:space="0" w:color="auto"/>
                    <w:bottom w:val="none" w:sz="0" w:space="0" w:color="auto"/>
                    <w:right w:val="none" w:sz="0" w:space="0" w:color="auto"/>
                  </w:divBdr>
                  <w:divsChild>
                    <w:div w:id="2079358050">
                      <w:marLeft w:val="0"/>
                      <w:marRight w:val="0"/>
                      <w:marTop w:val="0"/>
                      <w:marBottom w:val="0"/>
                      <w:divBdr>
                        <w:top w:val="none" w:sz="0" w:space="0" w:color="auto"/>
                        <w:left w:val="none" w:sz="0" w:space="0" w:color="auto"/>
                        <w:bottom w:val="none" w:sz="0" w:space="0" w:color="auto"/>
                        <w:right w:val="none" w:sz="0" w:space="0" w:color="auto"/>
                      </w:divBdr>
                      <w:divsChild>
                        <w:div w:id="1277328362">
                          <w:marLeft w:val="0"/>
                          <w:marRight w:val="0"/>
                          <w:marTop w:val="0"/>
                          <w:marBottom w:val="0"/>
                          <w:divBdr>
                            <w:top w:val="none" w:sz="0" w:space="0" w:color="auto"/>
                            <w:left w:val="none" w:sz="0" w:space="0" w:color="auto"/>
                            <w:bottom w:val="none" w:sz="0" w:space="0" w:color="auto"/>
                            <w:right w:val="none" w:sz="0" w:space="0" w:color="auto"/>
                          </w:divBdr>
                          <w:divsChild>
                            <w:div w:id="2047286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5623876">
      <w:bodyDiv w:val="1"/>
      <w:marLeft w:val="0"/>
      <w:marRight w:val="0"/>
      <w:marTop w:val="0"/>
      <w:marBottom w:val="0"/>
      <w:divBdr>
        <w:top w:val="none" w:sz="0" w:space="0" w:color="auto"/>
        <w:left w:val="none" w:sz="0" w:space="0" w:color="auto"/>
        <w:bottom w:val="none" w:sz="0" w:space="0" w:color="auto"/>
        <w:right w:val="none" w:sz="0" w:space="0" w:color="auto"/>
      </w:divBdr>
    </w:div>
    <w:div w:id="1278023908">
      <w:bodyDiv w:val="1"/>
      <w:marLeft w:val="0"/>
      <w:marRight w:val="0"/>
      <w:marTop w:val="0"/>
      <w:marBottom w:val="0"/>
      <w:divBdr>
        <w:top w:val="none" w:sz="0" w:space="0" w:color="auto"/>
        <w:left w:val="none" w:sz="0" w:space="0" w:color="auto"/>
        <w:bottom w:val="none" w:sz="0" w:space="0" w:color="auto"/>
        <w:right w:val="none" w:sz="0" w:space="0" w:color="auto"/>
      </w:divBdr>
    </w:div>
    <w:div w:id="1308048147">
      <w:bodyDiv w:val="1"/>
      <w:marLeft w:val="0"/>
      <w:marRight w:val="0"/>
      <w:marTop w:val="0"/>
      <w:marBottom w:val="0"/>
      <w:divBdr>
        <w:top w:val="none" w:sz="0" w:space="0" w:color="auto"/>
        <w:left w:val="none" w:sz="0" w:space="0" w:color="auto"/>
        <w:bottom w:val="none" w:sz="0" w:space="0" w:color="auto"/>
        <w:right w:val="none" w:sz="0" w:space="0" w:color="auto"/>
      </w:divBdr>
    </w:div>
    <w:div w:id="1308782104">
      <w:bodyDiv w:val="1"/>
      <w:marLeft w:val="0"/>
      <w:marRight w:val="0"/>
      <w:marTop w:val="0"/>
      <w:marBottom w:val="0"/>
      <w:divBdr>
        <w:top w:val="none" w:sz="0" w:space="0" w:color="auto"/>
        <w:left w:val="none" w:sz="0" w:space="0" w:color="auto"/>
        <w:bottom w:val="none" w:sz="0" w:space="0" w:color="auto"/>
        <w:right w:val="none" w:sz="0" w:space="0" w:color="auto"/>
      </w:divBdr>
    </w:div>
    <w:div w:id="1517577989">
      <w:bodyDiv w:val="1"/>
      <w:marLeft w:val="0"/>
      <w:marRight w:val="0"/>
      <w:marTop w:val="0"/>
      <w:marBottom w:val="0"/>
      <w:divBdr>
        <w:top w:val="none" w:sz="0" w:space="0" w:color="auto"/>
        <w:left w:val="none" w:sz="0" w:space="0" w:color="auto"/>
        <w:bottom w:val="none" w:sz="0" w:space="0" w:color="auto"/>
        <w:right w:val="none" w:sz="0" w:space="0" w:color="auto"/>
      </w:divBdr>
    </w:div>
    <w:div w:id="1785228194">
      <w:bodyDiv w:val="1"/>
      <w:marLeft w:val="0"/>
      <w:marRight w:val="0"/>
      <w:marTop w:val="0"/>
      <w:marBottom w:val="0"/>
      <w:divBdr>
        <w:top w:val="none" w:sz="0" w:space="0" w:color="auto"/>
        <w:left w:val="none" w:sz="0" w:space="0" w:color="auto"/>
        <w:bottom w:val="none" w:sz="0" w:space="0" w:color="auto"/>
        <w:right w:val="none" w:sz="0" w:space="0" w:color="auto"/>
      </w:divBdr>
      <w:divsChild>
        <w:div w:id="19284639">
          <w:marLeft w:val="0"/>
          <w:marRight w:val="0"/>
          <w:marTop w:val="0"/>
          <w:marBottom w:val="0"/>
          <w:divBdr>
            <w:top w:val="none" w:sz="0" w:space="0" w:color="auto"/>
            <w:left w:val="none" w:sz="0" w:space="0" w:color="auto"/>
            <w:bottom w:val="none" w:sz="0" w:space="0" w:color="auto"/>
            <w:right w:val="none" w:sz="0" w:space="0" w:color="auto"/>
          </w:divBdr>
        </w:div>
      </w:divsChild>
    </w:div>
    <w:div w:id="1814368360">
      <w:bodyDiv w:val="1"/>
      <w:marLeft w:val="0"/>
      <w:marRight w:val="0"/>
      <w:marTop w:val="0"/>
      <w:marBottom w:val="0"/>
      <w:divBdr>
        <w:top w:val="none" w:sz="0" w:space="0" w:color="auto"/>
        <w:left w:val="none" w:sz="0" w:space="0" w:color="auto"/>
        <w:bottom w:val="none" w:sz="0" w:space="0" w:color="auto"/>
        <w:right w:val="none" w:sz="0" w:space="0" w:color="auto"/>
      </w:divBdr>
    </w:div>
    <w:div w:id="1900240301">
      <w:bodyDiv w:val="1"/>
      <w:marLeft w:val="0"/>
      <w:marRight w:val="0"/>
      <w:marTop w:val="0"/>
      <w:marBottom w:val="0"/>
      <w:divBdr>
        <w:top w:val="none" w:sz="0" w:space="0" w:color="auto"/>
        <w:left w:val="none" w:sz="0" w:space="0" w:color="auto"/>
        <w:bottom w:val="none" w:sz="0" w:space="0" w:color="auto"/>
        <w:right w:val="none" w:sz="0" w:space="0" w:color="auto"/>
      </w:divBdr>
    </w:div>
    <w:div w:id="1978491926">
      <w:bodyDiv w:val="1"/>
      <w:marLeft w:val="0"/>
      <w:marRight w:val="0"/>
      <w:marTop w:val="0"/>
      <w:marBottom w:val="0"/>
      <w:divBdr>
        <w:top w:val="none" w:sz="0" w:space="0" w:color="auto"/>
        <w:left w:val="none" w:sz="0" w:space="0" w:color="auto"/>
        <w:bottom w:val="none" w:sz="0" w:space="0" w:color="auto"/>
        <w:right w:val="none" w:sz="0" w:space="0" w:color="auto"/>
      </w:divBdr>
      <w:divsChild>
        <w:div w:id="969867394">
          <w:marLeft w:val="0"/>
          <w:marRight w:val="0"/>
          <w:marTop w:val="0"/>
          <w:marBottom w:val="0"/>
          <w:divBdr>
            <w:top w:val="none" w:sz="0" w:space="0" w:color="auto"/>
            <w:left w:val="none" w:sz="0" w:space="0" w:color="auto"/>
            <w:bottom w:val="none" w:sz="0" w:space="0" w:color="auto"/>
            <w:right w:val="none" w:sz="0" w:space="0" w:color="auto"/>
          </w:divBdr>
        </w:div>
      </w:divsChild>
    </w:div>
    <w:div w:id="2072843689">
      <w:bodyDiv w:val="1"/>
      <w:marLeft w:val="0"/>
      <w:marRight w:val="0"/>
      <w:marTop w:val="0"/>
      <w:marBottom w:val="0"/>
      <w:divBdr>
        <w:top w:val="none" w:sz="0" w:space="0" w:color="auto"/>
        <w:left w:val="none" w:sz="0" w:space="0" w:color="auto"/>
        <w:bottom w:val="none" w:sz="0" w:space="0" w:color="auto"/>
        <w:right w:val="none" w:sz="0" w:space="0" w:color="auto"/>
      </w:divBdr>
      <w:divsChild>
        <w:div w:id="1819302711">
          <w:marLeft w:val="0"/>
          <w:marRight w:val="0"/>
          <w:marTop w:val="0"/>
          <w:marBottom w:val="0"/>
          <w:divBdr>
            <w:top w:val="none" w:sz="0" w:space="0" w:color="auto"/>
            <w:left w:val="none" w:sz="0" w:space="0" w:color="auto"/>
            <w:bottom w:val="none" w:sz="0" w:space="0" w:color="auto"/>
            <w:right w:val="none" w:sz="0" w:space="0" w:color="auto"/>
          </w:divBdr>
        </w:div>
      </w:divsChild>
    </w:div>
    <w:div w:id="2076657690">
      <w:bodyDiv w:val="1"/>
      <w:marLeft w:val="0"/>
      <w:marRight w:val="0"/>
      <w:marTop w:val="0"/>
      <w:marBottom w:val="0"/>
      <w:divBdr>
        <w:top w:val="none" w:sz="0" w:space="0" w:color="auto"/>
        <w:left w:val="none" w:sz="0" w:space="0" w:color="auto"/>
        <w:bottom w:val="none" w:sz="0" w:space="0" w:color="auto"/>
        <w:right w:val="none" w:sz="0" w:space="0" w:color="auto"/>
      </w:divBdr>
    </w:div>
    <w:div w:id="2126844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34" Type="http://schemas.openxmlformats.org/officeDocument/2006/relationships/hyperlink" Target="https://doi.org/10.30919/es8d589" TargetMode="External"/><Relationship Id="rId42" Type="http://schemas.openxmlformats.org/officeDocument/2006/relationships/hyperlink" Target="https://doi.org/10.4271/2024-01-5257" TargetMode="External"/><Relationship Id="rId47" Type="http://schemas.openxmlformats.org/officeDocument/2006/relationships/hyperlink" Target="https://doi.org/10.1016/j.advms.2024.09.008" TargetMode="External"/><Relationship Id="rId50" Type="http://schemas.openxmlformats.org/officeDocument/2006/relationships/hyperlink" Target="https://doi.org/10.1007/s12206-024-1219-1" TargetMode="External"/><Relationship Id="rId55" Type="http://schemas.openxmlformats.org/officeDocument/2006/relationships/hyperlink" Target="https://doi.org/10.4271/05-18-03-0017" TargetMode="External"/><Relationship Id="rId63" Type="http://schemas.openxmlformats.org/officeDocument/2006/relationships/hyperlink" Target="https://doi.org/10.1007/s11029-025-10305-7"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s://doi.org/10.1016/j.matpr.2020.08.059" TargetMode="External"/><Relationship Id="rId11" Type="http://schemas.openxmlformats.org/officeDocument/2006/relationships/image" Target="media/image3.jpg"/><Relationship Id="rId24" Type="http://schemas.openxmlformats.org/officeDocument/2006/relationships/image" Target="media/image16.jpeg"/><Relationship Id="rId32" Type="http://schemas.openxmlformats.org/officeDocument/2006/relationships/hyperlink" Target="https://doi.org/10.1016/j.dib.2017.06.020" TargetMode="External"/><Relationship Id="rId37" Type="http://schemas.openxmlformats.org/officeDocument/2006/relationships/hyperlink" Target="https://doi.org/10.1093/ijlct/ctae002" TargetMode="External"/><Relationship Id="rId40" Type="http://schemas.openxmlformats.org/officeDocument/2006/relationships/hyperlink" Target="https://doi.org/10.1117/12.3030842" TargetMode="External"/><Relationship Id="rId45" Type="http://schemas.openxmlformats.org/officeDocument/2006/relationships/hyperlink" Target="https://doi.org/10.1007/s11082-024-08027-6" TargetMode="External"/><Relationship Id="rId53" Type="http://schemas.openxmlformats.org/officeDocument/2006/relationships/hyperlink" Target="https://doi.org/10.1115/1.4067588" TargetMode="External"/><Relationship Id="rId58" Type="http://schemas.openxmlformats.org/officeDocument/2006/relationships/hyperlink" Target="https://doi.org/10.4271/2024-01-5260" TargetMode="External"/><Relationship Id="rId5" Type="http://schemas.openxmlformats.org/officeDocument/2006/relationships/webSettings" Target="webSettings.xml"/><Relationship Id="rId61" Type="http://schemas.openxmlformats.org/officeDocument/2006/relationships/hyperlink" Target="https://doi.org/10.1007/s11664-024-11669-7" TargetMode="External"/><Relationship Id="rId19" Type="http://schemas.openxmlformats.org/officeDocument/2006/relationships/image" Target="media/image1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hyperlink" Target="https://doi.org/10.1016/j.matpr.2019.07.594" TargetMode="External"/><Relationship Id="rId30" Type="http://schemas.openxmlformats.org/officeDocument/2006/relationships/hyperlink" Target="https://doi.org/10.1016/j.matpr.2020.08.059" TargetMode="External"/><Relationship Id="rId35" Type="http://schemas.openxmlformats.org/officeDocument/2006/relationships/hyperlink" Target="https://doi.org/10.1109/ICONSTEM60960.2024.10568819" TargetMode="External"/><Relationship Id="rId43" Type="http://schemas.openxmlformats.org/officeDocument/2006/relationships/hyperlink" Target="https://doi.org/10.4271/2024-01-5256" TargetMode="External"/><Relationship Id="rId48" Type="http://schemas.openxmlformats.org/officeDocument/2006/relationships/hyperlink" Target="http://dx.doi.org/10.29228/ijastech..1528281" TargetMode="External"/><Relationship Id="rId56" Type="http://schemas.openxmlformats.org/officeDocument/2006/relationships/hyperlink" Target="https://doi.org/10.1109/ICESC60852.2024.10689771" TargetMode="External"/><Relationship Id="rId64" Type="http://schemas.openxmlformats.org/officeDocument/2006/relationships/fontTable" Target="fontTable.xml"/><Relationship Id="rId8" Type="http://schemas.openxmlformats.org/officeDocument/2006/relationships/hyperlink" Target="mailto:vijayanandh.raja@gmail.com" TargetMode="External"/><Relationship Id="rId51" Type="http://schemas.openxmlformats.org/officeDocument/2006/relationships/hyperlink" Target="https://doi.org/10.1007/s12206-024-1216-4" TargetMode="Externa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hyperlink" Target="https://doi.org/10.30919/es8d589" TargetMode="External"/><Relationship Id="rId38" Type="http://schemas.openxmlformats.org/officeDocument/2006/relationships/hyperlink" Target="https://doi.org/10.1109/ICONSTEM60960.2024.10568716" TargetMode="External"/><Relationship Id="rId46" Type="http://schemas.openxmlformats.org/officeDocument/2006/relationships/hyperlink" Target="https://doi.org/10.1117/12.3030837" TargetMode="External"/><Relationship Id="rId59" Type="http://schemas.openxmlformats.org/officeDocument/2006/relationships/hyperlink" Target="https://doi.org/10.1109/ICOECA62351.2024.00107" TargetMode="External"/><Relationship Id="rId20" Type="http://schemas.openxmlformats.org/officeDocument/2006/relationships/image" Target="media/image12.jpeg"/><Relationship Id="rId41" Type="http://schemas.openxmlformats.org/officeDocument/2006/relationships/hyperlink" Target="https://doi.org/10.1007/s10973-024-13970-3" TargetMode="External"/><Relationship Id="rId54" Type="http://schemas.openxmlformats.org/officeDocument/2006/relationships/hyperlink" Target="https://doi.org/10.1115/1.4067631" TargetMode="External"/><Relationship Id="rId62" Type="http://schemas.openxmlformats.org/officeDocument/2006/relationships/hyperlink" Target="https://doi.org/10.4271/05-18-02-0015"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hyperlink" Target="https://doi.org/10.1016/j.matpr.2019.07.594" TargetMode="External"/><Relationship Id="rId36" Type="http://schemas.openxmlformats.org/officeDocument/2006/relationships/hyperlink" Target="https://doi.org/10.1109/ICESC60852.2024.10689771" TargetMode="External"/><Relationship Id="rId49" Type="http://schemas.openxmlformats.org/officeDocument/2006/relationships/hyperlink" Target="https://doi.org/10.1080/13640461.2024.2447101" TargetMode="External"/><Relationship Id="rId57" Type="http://schemas.openxmlformats.org/officeDocument/2006/relationships/hyperlink" Target="https://doi.org/10.1016/j.prp.2024.155120" TargetMode="External"/><Relationship Id="rId10" Type="http://schemas.openxmlformats.org/officeDocument/2006/relationships/image" Target="media/image2.jpg"/><Relationship Id="rId31" Type="http://schemas.openxmlformats.org/officeDocument/2006/relationships/hyperlink" Target="https://doi.org/10.1016/j.matpr.2023.02.001" TargetMode="External"/><Relationship Id="rId44" Type="http://schemas.openxmlformats.org/officeDocument/2006/relationships/hyperlink" Target="https://doi.org/10.1007/s10973-024-13973-0" TargetMode="External"/><Relationship Id="rId52" Type="http://schemas.openxmlformats.org/officeDocument/2006/relationships/hyperlink" Target="https://doi.org/10.1016/j.applthermaleng.2025.125608R" TargetMode="External"/><Relationship Id="rId60" Type="http://schemas.openxmlformats.org/officeDocument/2006/relationships/hyperlink" Target="https://doi.org/10.1007/s10854-024-14135-6"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hyperlink" Target="https://doi.org/10.1177/095440892412727"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42438C-AF49-41FF-9B51-E7A41221B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7511</TotalTime>
  <Pages>19</Pages>
  <Words>7023</Words>
  <Characters>40036</Characters>
  <Application>Microsoft Office Word</Application>
  <DocSecurity>0</DocSecurity>
  <Lines>333</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Shafana Asiya A  21BAE046</dc:creator>
  <cp:keywords/>
  <dc:description/>
  <cp:lastModifiedBy>Shankara Narayanan V R</cp:lastModifiedBy>
  <cp:revision>81</cp:revision>
  <dcterms:created xsi:type="dcterms:W3CDTF">2025-03-16T18:54:00Z</dcterms:created>
  <dcterms:modified xsi:type="dcterms:W3CDTF">2025-09-15T00:05:00Z</dcterms:modified>
</cp:coreProperties>
</file>