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164C34" w14:textId="6488D51F" w:rsidR="002D184B" w:rsidRPr="00E678E2" w:rsidRDefault="003F6136" w:rsidP="00053526">
      <w:pPr>
        <w:pStyle w:val="Title"/>
        <w:rPr>
          <w:rFonts w:ascii="Times New Roman" w:eastAsia="Arial" w:hAnsi="Times New Roman" w:cs="Times New Roman"/>
          <w:sz w:val="29"/>
          <w:szCs w:val="29"/>
        </w:rPr>
      </w:pPr>
      <w:r w:rsidRPr="00E678E2">
        <w:rPr>
          <w:rFonts w:ascii="Times New Roman" w:eastAsia="Arial" w:hAnsi="Times New Roman" w:cs="Times New Roman"/>
          <w:sz w:val="29"/>
          <w:szCs w:val="29"/>
        </w:rPr>
        <w:t>Effect of Calcination Variable on Electrochemical Performance of LiNi</w:t>
      </w:r>
      <w:r w:rsidR="00552ABF" w:rsidRPr="00E678E2">
        <w:rPr>
          <w:rFonts w:ascii="Times New Roman" w:eastAsia="Arial" w:hAnsi="Times New Roman" w:cs="Times New Roman"/>
          <w:sz w:val="29"/>
          <w:szCs w:val="29"/>
          <w:vertAlign w:val="subscript"/>
        </w:rPr>
        <w:t>0,8</w:t>
      </w:r>
      <w:r w:rsidRPr="00E678E2">
        <w:rPr>
          <w:rFonts w:ascii="Times New Roman" w:eastAsia="Arial" w:hAnsi="Times New Roman" w:cs="Times New Roman"/>
          <w:sz w:val="29"/>
          <w:szCs w:val="29"/>
        </w:rPr>
        <w:t>Mn</w:t>
      </w:r>
      <w:r w:rsidR="00552ABF" w:rsidRPr="00E678E2">
        <w:rPr>
          <w:rFonts w:ascii="Times New Roman" w:eastAsia="Arial" w:hAnsi="Times New Roman" w:cs="Times New Roman"/>
          <w:sz w:val="29"/>
          <w:szCs w:val="29"/>
          <w:vertAlign w:val="subscript"/>
        </w:rPr>
        <w:t>0,1</w:t>
      </w:r>
      <w:r w:rsidRPr="00E678E2">
        <w:rPr>
          <w:rFonts w:ascii="Times New Roman" w:eastAsia="Arial" w:hAnsi="Times New Roman" w:cs="Times New Roman"/>
          <w:sz w:val="29"/>
          <w:szCs w:val="29"/>
        </w:rPr>
        <w:t>Co</w:t>
      </w:r>
      <w:r w:rsidR="00552ABF" w:rsidRPr="00E678E2">
        <w:rPr>
          <w:rFonts w:ascii="Times New Roman" w:eastAsia="Arial" w:hAnsi="Times New Roman" w:cs="Times New Roman"/>
          <w:sz w:val="29"/>
          <w:szCs w:val="29"/>
          <w:vertAlign w:val="subscript"/>
        </w:rPr>
        <w:t>0,1</w:t>
      </w:r>
      <w:r w:rsidRPr="00E678E2">
        <w:rPr>
          <w:rFonts w:ascii="Times New Roman" w:eastAsia="Arial" w:hAnsi="Times New Roman" w:cs="Times New Roman"/>
          <w:sz w:val="29"/>
          <w:szCs w:val="29"/>
        </w:rPr>
        <w:t>O</w:t>
      </w:r>
      <w:r w:rsidRPr="00E678E2">
        <w:rPr>
          <w:rFonts w:ascii="Times New Roman" w:eastAsia="Arial" w:hAnsi="Times New Roman" w:cs="Times New Roman"/>
          <w:sz w:val="29"/>
          <w:szCs w:val="29"/>
          <w:vertAlign w:val="subscript"/>
        </w:rPr>
        <w:t>2</w:t>
      </w:r>
      <w:r w:rsidRPr="00E678E2">
        <w:rPr>
          <w:rFonts w:ascii="Times New Roman" w:eastAsia="Arial" w:hAnsi="Times New Roman" w:cs="Times New Roman"/>
          <w:sz w:val="29"/>
          <w:szCs w:val="29"/>
        </w:rPr>
        <w:t xml:space="preserve"> (NMC</w:t>
      </w:r>
      <w:r w:rsidR="00366B4B" w:rsidRPr="00E678E2">
        <w:rPr>
          <w:rFonts w:ascii="Times New Roman" w:eastAsia="Arial" w:hAnsi="Times New Roman" w:cs="Times New Roman"/>
          <w:sz w:val="29"/>
          <w:szCs w:val="29"/>
        </w:rPr>
        <w:t xml:space="preserve"> </w:t>
      </w:r>
      <w:r w:rsidR="00552ABF" w:rsidRPr="00E678E2">
        <w:rPr>
          <w:rFonts w:ascii="Times New Roman" w:eastAsia="Arial" w:hAnsi="Times New Roman" w:cs="Times New Roman"/>
          <w:sz w:val="29"/>
          <w:szCs w:val="29"/>
        </w:rPr>
        <w:t>811</w:t>
      </w:r>
      <w:r w:rsidRPr="00E678E2">
        <w:rPr>
          <w:rFonts w:ascii="Times New Roman" w:eastAsia="Arial" w:hAnsi="Times New Roman" w:cs="Times New Roman"/>
          <w:sz w:val="29"/>
          <w:szCs w:val="29"/>
        </w:rPr>
        <w:t>) Cathode</w:t>
      </w:r>
      <w:r w:rsidR="00983AD9" w:rsidRPr="00E678E2">
        <w:rPr>
          <w:rFonts w:ascii="Times New Roman" w:eastAsia="Arial" w:hAnsi="Times New Roman" w:cs="Times New Roman"/>
          <w:sz w:val="29"/>
          <w:szCs w:val="29"/>
        </w:rPr>
        <w:t xml:space="preserve"> </w:t>
      </w:r>
      <w:r w:rsidRPr="00E678E2">
        <w:rPr>
          <w:rFonts w:ascii="Times New Roman" w:eastAsia="Arial" w:hAnsi="Times New Roman" w:cs="Times New Roman"/>
          <w:sz w:val="29"/>
          <w:szCs w:val="29"/>
        </w:rPr>
        <w:t xml:space="preserve">Material </w:t>
      </w:r>
      <w:r w:rsidR="00DE7F0A">
        <w:rPr>
          <w:rFonts w:ascii="Times New Roman" w:eastAsia="Arial" w:hAnsi="Times New Roman" w:cs="Times New Roman"/>
          <w:sz w:val="29"/>
          <w:szCs w:val="29"/>
        </w:rPr>
        <w:t>f</w:t>
      </w:r>
      <w:r w:rsidRPr="00E678E2">
        <w:rPr>
          <w:rFonts w:ascii="Times New Roman" w:eastAsia="Arial" w:hAnsi="Times New Roman" w:cs="Times New Roman"/>
          <w:sz w:val="29"/>
          <w:szCs w:val="29"/>
        </w:rPr>
        <w:t>or Lithium-Ion Batteries</w:t>
      </w:r>
    </w:p>
    <w:p w14:paraId="7976417A" w14:textId="77777777" w:rsidR="002D184B" w:rsidRPr="000752E5" w:rsidRDefault="002D184B">
      <w:pPr>
        <w:jc w:val="center"/>
        <w:rPr>
          <w:rFonts w:ascii="Times New Roman" w:eastAsia="Arial" w:hAnsi="Times New Roman" w:cs="Times New Roman"/>
          <w:sz w:val="24"/>
          <w:szCs w:val="24"/>
        </w:rPr>
      </w:pPr>
    </w:p>
    <w:p w14:paraId="48BAD650" w14:textId="445BB35E" w:rsidR="002D184B" w:rsidRPr="00053526" w:rsidRDefault="0072070F">
      <w:pPr>
        <w:pBdr>
          <w:top w:val="nil"/>
          <w:left w:val="nil"/>
          <w:bottom w:val="nil"/>
          <w:right w:val="nil"/>
          <w:between w:val="nil"/>
        </w:pBdr>
        <w:ind w:left="709" w:right="709"/>
        <w:jc w:val="center"/>
        <w:rPr>
          <w:rFonts w:ascii="Times New Roman" w:eastAsia="Arial" w:hAnsi="Times New Roman" w:cs="Times New Roman"/>
          <w:color w:val="000000"/>
          <w:sz w:val="28"/>
          <w:szCs w:val="28"/>
        </w:rPr>
      </w:pPr>
      <w:r w:rsidRPr="00053526">
        <w:rPr>
          <w:rFonts w:ascii="Times New Roman" w:eastAsia="Arial" w:hAnsi="Times New Roman" w:cs="Times New Roman"/>
          <w:color w:val="000000"/>
          <w:sz w:val="28"/>
          <w:szCs w:val="28"/>
        </w:rPr>
        <w:t xml:space="preserve">H. </w:t>
      </w:r>
      <w:proofErr w:type="spellStart"/>
      <w:r w:rsidR="0086397B" w:rsidRPr="00053526">
        <w:rPr>
          <w:rFonts w:ascii="Times New Roman" w:eastAsia="Arial" w:hAnsi="Times New Roman" w:cs="Times New Roman"/>
          <w:color w:val="000000"/>
          <w:sz w:val="28"/>
          <w:szCs w:val="28"/>
        </w:rPr>
        <w:t>Hariyanto</w:t>
      </w:r>
      <w:proofErr w:type="spellEnd"/>
      <w:r w:rsidR="00F30F61" w:rsidRPr="00053526">
        <w:rPr>
          <w:rFonts w:ascii="Times New Roman" w:eastAsia="Arial" w:hAnsi="Times New Roman" w:cs="Times New Roman"/>
          <w:color w:val="000000"/>
          <w:sz w:val="28"/>
          <w:szCs w:val="28"/>
          <w:vertAlign w:val="superscript"/>
        </w:rPr>
        <w:t>,</w:t>
      </w:r>
      <w:r w:rsidR="00F30F61" w:rsidRPr="00053526">
        <w:rPr>
          <w:rFonts w:ascii="Times New Roman" w:eastAsia="Arial" w:hAnsi="Times New Roman" w:cs="Times New Roman"/>
          <w:color w:val="000000"/>
          <w:sz w:val="28"/>
          <w:szCs w:val="28"/>
        </w:rPr>
        <w:t xml:space="preserve"> </w:t>
      </w:r>
      <w:r w:rsidRPr="00053526">
        <w:rPr>
          <w:rFonts w:ascii="Times New Roman" w:eastAsia="Arial" w:hAnsi="Times New Roman" w:cs="Times New Roman"/>
          <w:color w:val="000000"/>
          <w:sz w:val="28"/>
          <w:szCs w:val="28"/>
        </w:rPr>
        <w:t xml:space="preserve">S. </w:t>
      </w:r>
      <w:proofErr w:type="spellStart"/>
      <w:r w:rsidR="0086397B" w:rsidRPr="00053526">
        <w:rPr>
          <w:rFonts w:ascii="Times New Roman" w:eastAsia="Arial" w:hAnsi="Times New Roman" w:cs="Times New Roman"/>
          <w:color w:val="000000"/>
          <w:sz w:val="28"/>
          <w:szCs w:val="28"/>
        </w:rPr>
        <w:t>Suwarno</w:t>
      </w:r>
      <w:proofErr w:type="spellEnd"/>
      <w:r w:rsidR="0086397B" w:rsidRPr="00053526">
        <w:rPr>
          <w:rFonts w:ascii="Times New Roman" w:eastAsia="Arial" w:hAnsi="Times New Roman" w:cs="Times New Roman"/>
          <w:color w:val="000000"/>
          <w:sz w:val="28"/>
          <w:szCs w:val="28"/>
          <w:vertAlign w:val="superscript"/>
        </w:rPr>
        <w:t>*</w:t>
      </w:r>
      <w:r w:rsidR="00DD30B1" w:rsidRPr="00053526">
        <w:rPr>
          <w:rFonts w:ascii="Times New Roman" w:eastAsia="Arial" w:hAnsi="Times New Roman" w:cs="Times New Roman"/>
          <w:color w:val="000000"/>
          <w:sz w:val="28"/>
          <w:szCs w:val="28"/>
          <w:vertAlign w:val="superscript"/>
        </w:rPr>
        <w:t>,</w:t>
      </w:r>
      <w:r w:rsidR="00F30F61" w:rsidRPr="00053526">
        <w:rPr>
          <w:rFonts w:ascii="Times New Roman" w:eastAsia="Arial" w:hAnsi="Times New Roman" w:cs="Times New Roman"/>
          <w:color w:val="000000"/>
          <w:sz w:val="28"/>
          <w:szCs w:val="28"/>
          <w:vertAlign w:val="superscript"/>
        </w:rPr>
        <w:t xml:space="preserve"> </w:t>
      </w:r>
      <w:r w:rsidR="00F30F61" w:rsidRPr="00053526">
        <w:rPr>
          <w:rFonts w:ascii="Times New Roman" w:eastAsia="Arial" w:hAnsi="Times New Roman" w:cs="Times New Roman"/>
          <w:color w:val="000000"/>
          <w:sz w:val="28"/>
          <w:szCs w:val="28"/>
        </w:rPr>
        <w:t>B</w:t>
      </w:r>
      <w:r w:rsidRPr="00053526">
        <w:rPr>
          <w:rFonts w:ascii="Times New Roman" w:eastAsia="Arial" w:hAnsi="Times New Roman" w:cs="Times New Roman"/>
          <w:color w:val="000000"/>
          <w:sz w:val="28"/>
          <w:szCs w:val="28"/>
        </w:rPr>
        <w:t>.</w:t>
      </w:r>
      <w:r w:rsidR="00F30F61" w:rsidRPr="00053526">
        <w:rPr>
          <w:rFonts w:ascii="Times New Roman" w:eastAsia="Arial" w:hAnsi="Times New Roman" w:cs="Times New Roman"/>
          <w:color w:val="000000"/>
          <w:sz w:val="28"/>
          <w:szCs w:val="28"/>
        </w:rPr>
        <w:t xml:space="preserve"> </w:t>
      </w:r>
      <w:proofErr w:type="spellStart"/>
      <w:r w:rsidR="00F30F61" w:rsidRPr="00053526">
        <w:rPr>
          <w:rFonts w:ascii="Times New Roman" w:eastAsia="Arial" w:hAnsi="Times New Roman" w:cs="Times New Roman"/>
          <w:color w:val="000000"/>
          <w:sz w:val="28"/>
          <w:szCs w:val="28"/>
        </w:rPr>
        <w:t>Anggraini</w:t>
      </w:r>
      <w:proofErr w:type="spellEnd"/>
    </w:p>
    <w:p w14:paraId="42BC919B" w14:textId="77777777" w:rsidR="002D184B" w:rsidRPr="000752E5" w:rsidRDefault="002D184B">
      <w:pPr>
        <w:pBdr>
          <w:top w:val="nil"/>
          <w:left w:val="nil"/>
          <w:bottom w:val="nil"/>
          <w:right w:val="nil"/>
          <w:between w:val="nil"/>
        </w:pBdr>
        <w:ind w:left="709" w:right="709"/>
        <w:jc w:val="center"/>
        <w:rPr>
          <w:rFonts w:ascii="Times New Roman" w:eastAsia="Arial" w:hAnsi="Times New Roman" w:cs="Times New Roman"/>
          <w:color w:val="000000"/>
          <w:sz w:val="24"/>
          <w:szCs w:val="24"/>
        </w:rPr>
      </w:pPr>
    </w:p>
    <w:p w14:paraId="7577D330" w14:textId="485EDA6B" w:rsidR="002D184B" w:rsidRPr="00053526" w:rsidRDefault="00B85594" w:rsidP="00813D84">
      <w:pPr>
        <w:jc w:val="center"/>
        <w:rPr>
          <w:rFonts w:ascii="Times New Roman" w:eastAsia="Arial" w:hAnsi="Times New Roman" w:cs="Times New Roman"/>
          <w:i/>
          <w:iCs/>
          <w:sz w:val="20"/>
          <w:szCs w:val="20"/>
        </w:rPr>
      </w:pPr>
      <w:r w:rsidRPr="00053526">
        <w:rPr>
          <w:rFonts w:ascii="Times New Roman" w:eastAsia="Arial" w:hAnsi="Times New Roman" w:cs="Times New Roman"/>
          <w:i/>
          <w:iCs/>
          <w:sz w:val="20"/>
          <w:szCs w:val="20"/>
        </w:rPr>
        <w:t xml:space="preserve">Department </w:t>
      </w:r>
      <w:r w:rsidR="001A0278" w:rsidRPr="00053526">
        <w:rPr>
          <w:rFonts w:ascii="Times New Roman" w:eastAsia="Arial" w:hAnsi="Times New Roman" w:cs="Times New Roman"/>
          <w:i/>
          <w:iCs/>
          <w:sz w:val="20"/>
          <w:szCs w:val="20"/>
        </w:rPr>
        <w:t xml:space="preserve">of </w:t>
      </w:r>
      <w:r w:rsidRPr="00053526">
        <w:rPr>
          <w:rFonts w:ascii="Times New Roman" w:eastAsia="Arial" w:hAnsi="Times New Roman" w:cs="Times New Roman"/>
          <w:i/>
          <w:iCs/>
          <w:sz w:val="20"/>
          <w:szCs w:val="20"/>
        </w:rPr>
        <w:t>Mechanical Engineering</w:t>
      </w:r>
      <w:r w:rsidR="00214834" w:rsidRPr="00053526">
        <w:rPr>
          <w:rFonts w:ascii="Times New Roman" w:eastAsia="Arial" w:hAnsi="Times New Roman" w:cs="Times New Roman"/>
          <w:i/>
          <w:iCs/>
          <w:sz w:val="20"/>
          <w:szCs w:val="20"/>
        </w:rPr>
        <w:t xml:space="preserve">, </w:t>
      </w:r>
      <w:proofErr w:type="spellStart"/>
      <w:r w:rsidR="00214834" w:rsidRPr="00053526">
        <w:rPr>
          <w:rFonts w:ascii="Times New Roman" w:eastAsia="Arial" w:hAnsi="Times New Roman" w:cs="Times New Roman"/>
          <w:i/>
          <w:iCs/>
          <w:sz w:val="20"/>
          <w:szCs w:val="20"/>
        </w:rPr>
        <w:t>Institut</w:t>
      </w:r>
      <w:proofErr w:type="spellEnd"/>
      <w:r w:rsidR="00214834" w:rsidRPr="00053526">
        <w:rPr>
          <w:rFonts w:ascii="Times New Roman" w:eastAsia="Arial" w:hAnsi="Times New Roman" w:cs="Times New Roman"/>
          <w:i/>
          <w:iCs/>
          <w:sz w:val="20"/>
          <w:szCs w:val="20"/>
        </w:rPr>
        <w:t xml:space="preserve"> </w:t>
      </w:r>
      <w:proofErr w:type="spellStart"/>
      <w:r w:rsidR="00214834" w:rsidRPr="00053526">
        <w:rPr>
          <w:rFonts w:ascii="Times New Roman" w:eastAsia="Arial" w:hAnsi="Times New Roman" w:cs="Times New Roman"/>
          <w:i/>
          <w:iCs/>
          <w:sz w:val="20"/>
          <w:szCs w:val="20"/>
        </w:rPr>
        <w:t>Teknologi</w:t>
      </w:r>
      <w:proofErr w:type="spellEnd"/>
      <w:r w:rsidR="00214834" w:rsidRPr="00053526">
        <w:rPr>
          <w:rFonts w:ascii="Times New Roman" w:eastAsia="Arial" w:hAnsi="Times New Roman" w:cs="Times New Roman"/>
          <w:i/>
          <w:iCs/>
          <w:sz w:val="20"/>
          <w:szCs w:val="20"/>
        </w:rPr>
        <w:t xml:space="preserve"> </w:t>
      </w:r>
      <w:proofErr w:type="spellStart"/>
      <w:r w:rsidR="00214834" w:rsidRPr="00053526">
        <w:rPr>
          <w:rFonts w:ascii="Times New Roman" w:eastAsia="Arial" w:hAnsi="Times New Roman" w:cs="Times New Roman"/>
          <w:i/>
          <w:iCs/>
          <w:sz w:val="20"/>
          <w:szCs w:val="20"/>
        </w:rPr>
        <w:t>Sepuluh</w:t>
      </w:r>
      <w:proofErr w:type="spellEnd"/>
      <w:r w:rsidR="00214834" w:rsidRPr="00053526">
        <w:rPr>
          <w:rFonts w:ascii="Times New Roman" w:eastAsia="Arial" w:hAnsi="Times New Roman" w:cs="Times New Roman"/>
          <w:i/>
          <w:iCs/>
          <w:sz w:val="20"/>
          <w:szCs w:val="20"/>
        </w:rPr>
        <w:t xml:space="preserve"> </w:t>
      </w:r>
      <w:proofErr w:type="spellStart"/>
      <w:r w:rsidR="00214834" w:rsidRPr="00053526">
        <w:rPr>
          <w:rFonts w:ascii="Times New Roman" w:eastAsia="Arial" w:hAnsi="Times New Roman" w:cs="Times New Roman"/>
          <w:i/>
          <w:iCs/>
          <w:sz w:val="20"/>
          <w:szCs w:val="20"/>
        </w:rPr>
        <w:t>Nopember</w:t>
      </w:r>
      <w:proofErr w:type="spellEnd"/>
      <w:r w:rsidR="005C2F8F" w:rsidRPr="00053526">
        <w:rPr>
          <w:rFonts w:ascii="Times New Roman" w:eastAsia="Arial" w:hAnsi="Times New Roman" w:cs="Times New Roman"/>
          <w:i/>
          <w:iCs/>
          <w:sz w:val="20"/>
          <w:szCs w:val="20"/>
        </w:rPr>
        <w:t xml:space="preserve"> (ITS)</w:t>
      </w:r>
      <w:r w:rsidR="00214834" w:rsidRPr="00053526">
        <w:rPr>
          <w:rFonts w:ascii="Times New Roman" w:eastAsia="Arial" w:hAnsi="Times New Roman" w:cs="Times New Roman"/>
          <w:i/>
          <w:iCs/>
          <w:sz w:val="20"/>
          <w:szCs w:val="20"/>
        </w:rPr>
        <w:t>, Surabaya, Indonesia 60111</w:t>
      </w:r>
    </w:p>
    <w:p w14:paraId="0AF52BA4" w14:textId="77777777" w:rsidR="00053526" w:rsidRDefault="00053526">
      <w:pPr>
        <w:pBdr>
          <w:top w:val="nil"/>
          <w:left w:val="nil"/>
          <w:bottom w:val="nil"/>
          <w:right w:val="nil"/>
          <w:between w:val="nil"/>
        </w:pBdr>
        <w:jc w:val="center"/>
        <w:rPr>
          <w:rFonts w:ascii="Times New Roman" w:eastAsia="Arial" w:hAnsi="Times New Roman" w:cs="Times New Roman"/>
          <w:i/>
          <w:iCs/>
          <w:color w:val="000000"/>
          <w:sz w:val="20"/>
          <w:szCs w:val="20"/>
        </w:rPr>
      </w:pPr>
    </w:p>
    <w:p w14:paraId="10EDCC0E" w14:textId="5BD163F9" w:rsidR="002D184B" w:rsidRPr="00D73CB3" w:rsidRDefault="00000000">
      <w:pPr>
        <w:pBdr>
          <w:top w:val="nil"/>
          <w:left w:val="nil"/>
          <w:bottom w:val="nil"/>
          <w:right w:val="nil"/>
          <w:between w:val="nil"/>
        </w:pBdr>
        <w:jc w:val="center"/>
        <w:rPr>
          <w:rFonts w:ascii="Times New Roman" w:eastAsia="Arial" w:hAnsi="Times New Roman" w:cs="Times New Roman"/>
          <w:color w:val="000000"/>
          <w:sz w:val="20"/>
          <w:szCs w:val="20"/>
        </w:rPr>
      </w:pPr>
      <w:r w:rsidRPr="00D73CB3">
        <w:rPr>
          <w:rFonts w:ascii="Times New Roman" w:eastAsia="Arial" w:hAnsi="Times New Roman" w:cs="Times New Roman"/>
          <w:color w:val="000000"/>
          <w:sz w:val="20"/>
          <w:szCs w:val="20"/>
        </w:rPr>
        <w:t xml:space="preserve">*Corresponding author: </w:t>
      </w:r>
      <w:r w:rsidR="00214834" w:rsidRPr="00D73CB3">
        <w:rPr>
          <w:rFonts w:ascii="Times New Roman" w:eastAsia="Arial" w:hAnsi="Times New Roman" w:cs="Times New Roman"/>
          <w:color w:val="000000"/>
          <w:sz w:val="20"/>
          <w:szCs w:val="20"/>
        </w:rPr>
        <w:t>warno</w:t>
      </w:r>
      <w:r w:rsidRPr="00D73CB3">
        <w:rPr>
          <w:rFonts w:ascii="Times New Roman" w:eastAsia="Arial" w:hAnsi="Times New Roman" w:cs="Times New Roman"/>
          <w:color w:val="000000"/>
          <w:sz w:val="20"/>
          <w:szCs w:val="20"/>
        </w:rPr>
        <w:t>@</w:t>
      </w:r>
      <w:r w:rsidR="00214834" w:rsidRPr="00D73CB3">
        <w:rPr>
          <w:rFonts w:ascii="Times New Roman" w:eastAsia="Arial" w:hAnsi="Times New Roman" w:cs="Times New Roman"/>
          <w:color w:val="000000"/>
          <w:sz w:val="20"/>
          <w:szCs w:val="20"/>
        </w:rPr>
        <w:t>me.its.ac.id</w:t>
      </w:r>
    </w:p>
    <w:p w14:paraId="0DB9F30E" w14:textId="77777777" w:rsidR="002D184B" w:rsidRPr="000752E5" w:rsidRDefault="002D184B">
      <w:pPr>
        <w:rPr>
          <w:rFonts w:ascii="Times New Roman" w:eastAsia="Arial" w:hAnsi="Times New Roman" w:cs="Times New Roman"/>
          <w:b/>
          <w:sz w:val="24"/>
          <w:szCs w:val="24"/>
          <w:u w:val="single"/>
        </w:rPr>
      </w:pPr>
    </w:p>
    <w:p w14:paraId="00018A9B" w14:textId="256632FD" w:rsidR="00D80AF1" w:rsidRPr="00AC5E80" w:rsidRDefault="00000000" w:rsidP="00B27D96">
      <w:pPr>
        <w:ind w:left="288" w:right="289"/>
        <w:rPr>
          <w:rFonts w:ascii="Times New Roman" w:eastAsia="Arial" w:hAnsi="Times New Roman" w:cs="Times New Roman"/>
          <w:b/>
          <w:sz w:val="16"/>
          <w:szCs w:val="16"/>
          <w:u w:val="single"/>
        </w:rPr>
      </w:pPr>
      <w:r w:rsidRPr="00AC5E80">
        <w:rPr>
          <w:rFonts w:ascii="Times New Roman" w:eastAsia="Arial" w:hAnsi="Times New Roman" w:cs="Times New Roman"/>
          <w:b/>
          <w:sz w:val="16"/>
          <w:szCs w:val="16"/>
        </w:rPr>
        <w:t>A</w:t>
      </w:r>
      <w:r w:rsidR="0072070F" w:rsidRPr="00AC5E80">
        <w:rPr>
          <w:rFonts w:ascii="Times New Roman" w:eastAsia="Arial" w:hAnsi="Times New Roman" w:cs="Times New Roman"/>
          <w:b/>
          <w:sz w:val="16"/>
          <w:szCs w:val="16"/>
        </w:rPr>
        <w:t>bstract</w:t>
      </w:r>
      <w:r w:rsidR="00B27D96" w:rsidRPr="00AC5E80">
        <w:rPr>
          <w:rFonts w:ascii="Times New Roman" w:eastAsia="Arial" w:hAnsi="Times New Roman" w:cs="Times New Roman"/>
          <w:b/>
          <w:sz w:val="16"/>
          <w:szCs w:val="16"/>
        </w:rPr>
        <w:t xml:space="preserve">. </w:t>
      </w:r>
      <w:r w:rsidR="00EA417B" w:rsidRPr="00AC5E80">
        <w:rPr>
          <w:rFonts w:ascii="Times New Roman" w:hAnsi="Times New Roman" w:cs="Times New Roman"/>
          <w:sz w:val="16"/>
          <w:szCs w:val="16"/>
        </w:rPr>
        <w:t>Lithium-ion</w:t>
      </w:r>
      <w:r w:rsidR="002A0D07" w:rsidRPr="00AC5E80">
        <w:rPr>
          <w:rFonts w:ascii="Times New Roman" w:hAnsi="Times New Roman" w:cs="Times New Roman"/>
          <w:sz w:val="16"/>
          <w:szCs w:val="16"/>
        </w:rPr>
        <w:t xml:space="preserve"> batteries are one of the electrical energy storage components in electric cars due to their high energy density and long cycle life. This study investigates the effect of</w:t>
      </w:r>
      <w:r w:rsidR="00762347" w:rsidRPr="00AC5E80">
        <w:rPr>
          <w:rFonts w:ascii="Times New Roman" w:hAnsi="Times New Roman" w:cs="Times New Roman"/>
          <w:sz w:val="16"/>
          <w:szCs w:val="16"/>
        </w:rPr>
        <w:t xml:space="preserve"> calcination</w:t>
      </w:r>
      <w:r w:rsidR="002A0D07" w:rsidRPr="00AC5E80">
        <w:rPr>
          <w:rFonts w:ascii="Times New Roman" w:hAnsi="Times New Roman" w:cs="Times New Roman"/>
          <w:sz w:val="16"/>
          <w:szCs w:val="16"/>
        </w:rPr>
        <w:t xml:space="preserve"> </w:t>
      </w:r>
      <w:r w:rsidR="002A0D07" w:rsidRPr="00AC5E80">
        <w:rPr>
          <w:rFonts w:ascii="Times New Roman" w:eastAsia="Arial" w:hAnsi="Times New Roman" w:cs="Times New Roman"/>
          <w:sz w:val="16"/>
          <w:szCs w:val="16"/>
        </w:rPr>
        <w:t>temperature and holding time</w:t>
      </w:r>
      <w:r w:rsidR="00762347" w:rsidRPr="00AC5E80">
        <w:rPr>
          <w:rFonts w:ascii="Times New Roman" w:eastAsia="Arial" w:hAnsi="Times New Roman" w:cs="Times New Roman"/>
          <w:sz w:val="16"/>
          <w:szCs w:val="16"/>
        </w:rPr>
        <w:t xml:space="preserve"> </w:t>
      </w:r>
      <w:r w:rsidR="002A0D07" w:rsidRPr="00AC5E80">
        <w:rPr>
          <w:rFonts w:ascii="Times New Roman" w:eastAsia="Arial" w:hAnsi="Times New Roman" w:cs="Times New Roman"/>
          <w:sz w:val="16"/>
          <w:szCs w:val="16"/>
        </w:rPr>
        <w:t xml:space="preserve">on </w:t>
      </w:r>
      <w:r w:rsidR="00EA417B" w:rsidRPr="00AC5E80">
        <w:rPr>
          <w:rFonts w:ascii="Times New Roman" w:eastAsia="Arial" w:hAnsi="Times New Roman" w:cs="Times New Roman"/>
          <w:sz w:val="16"/>
          <w:szCs w:val="16"/>
        </w:rPr>
        <w:t xml:space="preserve">the </w:t>
      </w:r>
      <w:r w:rsidR="002A0D07" w:rsidRPr="00AC5E80">
        <w:rPr>
          <w:rFonts w:ascii="Times New Roman" w:eastAsia="Arial" w:hAnsi="Times New Roman" w:cs="Times New Roman"/>
          <w:sz w:val="16"/>
          <w:szCs w:val="16"/>
        </w:rPr>
        <w:t xml:space="preserve">electrochemical performance of </w:t>
      </w:r>
      <w:r w:rsidR="002A0D07" w:rsidRPr="00AC5E80">
        <w:rPr>
          <w:rFonts w:ascii="Times New Roman" w:hAnsi="Times New Roman" w:cs="Times New Roman"/>
          <w:sz w:val="16"/>
          <w:szCs w:val="16"/>
        </w:rPr>
        <w:t>LiNi</w:t>
      </w:r>
      <w:r w:rsidR="002A0D07" w:rsidRPr="00AC5E80">
        <w:rPr>
          <w:rFonts w:ascii="Times New Roman" w:hAnsi="Times New Roman" w:cs="Times New Roman"/>
          <w:sz w:val="16"/>
          <w:szCs w:val="16"/>
          <w:vertAlign w:val="subscript"/>
        </w:rPr>
        <w:t>0,8</w:t>
      </w:r>
      <w:r w:rsidR="002A0D07" w:rsidRPr="00AC5E80">
        <w:rPr>
          <w:rFonts w:ascii="Times New Roman" w:hAnsi="Times New Roman" w:cs="Times New Roman"/>
          <w:sz w:val="16"/>
          <w:szCs w:val="16"/>
        </w:rPr>
        <w:t>Co</w:t>
      </w:r>
      <w:r w:rsidR="002A0D07" w:rsidRPr="00AC5E80">
        <w:rPr>
          <w:rFonts w:ascii="Times New Roman" w:hAnsi="Times New Roman" w:cs="Times New Roman"/>
          <w:sz w:val="16"/>
          <w:szCs w:val="16"/>
          <w:vertAlign w:val="subscript"/>
        </w:rPr>
        <w:t>0,1</w:t>
      </w:r>
      <w:r w:rsidR="002A0D07" w:rsidRPr="00AC5E80">
        <w:rPr>
          <w:rFonts w:ascii="Times New Roman" w:hAnsi="Times New Roman" w:cs="Times New Roman"/>
          <w:sz w:val="16"/>
          <w:szCs w:val="16"/>
        </w:rPr>
        <w:t>Mn</w:t>
      </w:r>
      <w:r w:rsidR="002A0D07" w:rsidRPr="00AC5E80">
        <w:rPr>
          <w:rFonts w:ascii="Times New Roman" w:hAnsi="Times New Roman" w:cs="Times New Roman"/>
          <w:sz w:val="16"/>
          <w:szCs w:val="16"/>
          <w:vertAlign w:val="subscript"/>
        </w:rPr>
        <w:t>0,1</w:t>
      </w:r>
      <w:r w:rsidR="002A0D07" w:rsidRPr="00AC5E80">
        <w:rPr>
          <w:rFonts w:ascii="Times New Roman" w:hAnsi="Times New Roman" w:cs="Times New Roman"/>
          <w:sz w:val="16"/>
          <w:szCs w:val="16"/>
        </w:rPr>
        <w:t>O</w:t>
      </w:r>
      <w:r w:rsidR="002A0D07" w:rsidRPr="00AC5E80">
        <w:rPr>
          <w:rFonts w:ascii="Times New Roman" w:hAnsi="Times New Roman" w:cs="Times New Roman"/>
          <w:sz w:val="16"/>
          <w:szCs w:val="16"/>
          <w:vertAlign w:val="subscript"/>
        </w:rPr>
        <w:t>2</w:t>
      </w:r>
      <w:r w:rsidR="002A0D07" w:rsidRPr="00AC5E80">
        <w:rPr>
          <w:rFonts w:ascii="Times New Roman" w:hAnsi="Times New Roman" w:cs="Times New Roman"/>
          <w:sz w:val="16"/>
          <w:szCs w:val="16"/>
        </w:rPr>
        <w:t xml:space="preserve"> (NMC</w:t>
      </w:r>
      <w:r w:rsidR="00513F11" w:rsidRPr="00AC5E80">
        <w:rPr>
          <w:rFonts w:ascii="Times New Roman" w:hAnsi="Times New Roman" w:cs="Times New Roman"/>
          <w:sz w:val="16"/>
          <w:szCs w:val="16"/>
        </w:rPr>
        <w:t xml:space="preserve"> </w:t>
      </w:r>
      <w:r w:rsidR="002A0D07" w:rsidRPr="00AC5E80">
        <w:rPr>
          <w:rFonts w:ascii="Times New Roman" w:hAnsi="Times New Roman" w:cs="Times New Roman"/>
          <w:sz w:val="16"/>
          <w:szCs w:val="16"/>
        </w:rPr>
        <w:t xml:space="preserve">811) </w:t>
      </w:r>
      <w:r w:rsidR="002A0D07" w:rsidRPr="00AC5E80">
        <w:rPr>
          <w:rFonts w:ascii="Times New Roman" w:eastAsia="Arial" w:hAnsi="Times New Roman" w:cs="Times New Roman"/>
          <w:sz w:val="16"/>
          <w:szCs w:val="16"/>
        </w:rPr>
        <w:t xml:space="preserve">cathode material for </w:t>
      </w:r>
      <w:r w:rsidR="00EA417B" w:rsidRPr="00AC5E80">
        <w:rPr>
          <w:rFonts w:ascii="Times New Roman" w:eastAsia="Arial" w:hAnsi="Times New Roman" w:cs="Times New Roman"/>
          <w:sz w:val="16"/>
          <w:szCs w:val="16"/>
        </w:rPr>
        <w:t>lithium-ion</w:t>
      </w:r>
      <w:r w:rsidR="002A0D07" w:rsidRPr="00AC5E80">
        <w:rPr>
          <w:rFonts w:ascii="Times New Roman" w:eastAsia="Arial" w:hAnsi="Times New Roman" w:cs="Times New Roman"/>
          <w:sz w:val="16"/>
          <w:szCs w:val="16"/>
        </w:rPr>
        <w:t xml:space="preserve"> batteries. </w:t>
      </w:r>
      <w:r w:rsidR="002F11B9" w:rsidRPr="00AC5E80">
        <w:rPr>
          <w:rFonts w:ascii="Times New Roman" w:eastAsia="Arial" w:hAnsi="Times New Roman" w:cs="Times New Roman"/>
          <w:sz w:val="16"/>
          <w:szCs w:val="16"/>
        </w:rPr>
        <w:t>The findings indicate notable improvements in capacity retention and cycling stability</w:t>
      </w:r>
      <w:r w:rsidR="00282DB2" w:rsidRPr="00AC5E80">
        <w:rPr>
          <w:rFonts w:ascii="Times New Roman" w:eastAsia="Arial" w:hAnsi="Times New Roman" w:cs="Times New Roman"/>
          <w:sz w:val="16"/>
          <w:szCs w:val="16"/>
        </w:rPr>
        <w:t xml:space="preserve">. </w:t>
      </w:r>
      <w:r w:rsidR="002F11B9" w:rsidRPr="00AC5E80">
        <w:rPr>
          <w:rFonts w:ascii="Times New Roman" w:eastAsia="Arial" w:hAnsi="Times New Roman" w:cs="Times New Roman"/>
          <w:sz w:val="16"/>
          <w:szCs w:val="16"/>
        </w:rPr>
        <w:t>The study shows that NMC</w:t>
      </w:r>
      <w:r w:rsidR="00513F11" w:rsidRPr="00AC5E80">
        <w:rPr>
          <w:rFonts w:ascii="Times New Roman" w:eastAsia="Arial" w:hAnsi="Times New Roman" w:cs="Times New Roman"/>
          <w:sz w:val="16"/>
          <w:szCs w:val="16"/>
        </w:rPr>
        <w:t xml:space="preserve"> </w:t>
      </w:r>
      <w:r w:rsidR="002F11B9" w:rsidRPr="00AC5E80">
        <w:rPr>
          <w:rFonts w:ascii="Times New Roman" w:eastAsia="Arial" w:hAnsi="Times New Roman" w:cs="Times New Roman"/>
          <w:sz w:val="16"/>
          <w:szCs w:val="16"/>
        </w:rPr>
        <w:t>811 calcined at 750°C</w:t>
      </w:r>
      <w:r w:rsidR="00282DB2" w:rsidRPr="00AC5E80">
        <w:rPr>
          <w:rFonts w:ascii="Times New Roman" w:eastAsia="Arial" w:hAnsi="Times New Roman" w:cs="Times New Roman"/>
          <w:sz w:val="16"/>
          <w:szCs w:val="16"/>
        </w:rPr>
        <w:t>-</w:t>
      </w:r>
      <w:r w:rsidR="002F11B9" w:rsidRPr="00AC5E80">
        <w:rPr>
          <w:rFonts w:ascii="Times New Roman" w:eastAsia="Arial" w:hAnsi="Times New Roman" w:cs="Times New Roman"/>
          <w:sz w:val="16"/>
          <w:szCs w:val="16"/>
        </w:rPr>
        <w:t>9</w:t>
      </w:r>
      <w:r w:rsidR="00EC2EE0" w:rsidRPr="00AC5E80">
        <w:rPr>
          <w:rFonts w:ascii="Times New Roman" w:eastAsia="Arial" w:hAnsi="Times New Roman" w:cs="Times New Roman"/>
          <w:sz w:val="16"/>
          <w:szCs w:val="16"/>
        </w:rPr>
        <w:t>h</w:t>
      </w:r>
      <w:r w:rsidR="009C6C5F" w:rsidRPr="00AC5E80">
        <w:rPr>
          <w:rFonts w:ascii="Times New Roman" w:eastAsia="Arial" w:hAnsi="Times New Roman" w:cs="Times New Roman"/>
          <w:sz w:val="16"/>
          <w:szCs w:val="16"/>
        </w:rPr>
        <w:t xml:space="preserve"> </w:t>
      </w:r>
      <w:r w:rsidR="002F11B9" w:rsidRPr="00AC5E80">
        <w:rPr>
          <w:rFonts w:ascii="Times New Roman" w:eastAsia="Arial" w:hAnsi="Times New Roman" w:cs="Times New Roman"/>
          <w:sz w:val="16"/>
          <w:szCs w:val="16"/>
        </w:rPr>
        <w:t>ha</w:t>
      </w:r>
      <w:r w:rsidR="009C6C5F" w:rsidRPr="00AC5E80">
        <w:rPr>
          <w:rFonts w:ascii="Times New Roman" w:eastAsia="Arial" w:hAnsi="Times New Roman" w:cs="Times New Roman"/>
          <w:sz w:val="16"/>
          <w:szCs w:val="16"/>
        </w:rPr>
        <w:t>s</w:t>
      </w:r>
      <w:r w:rsidR="002F11B9" w:rsidRPr="00AC5E80">
        <w:rPr>
          <w:rFonts w:ascii="Times New Roman" w:eastAsia="Arial" w:hAnsi="Times New Roman" w:cs="Times New Roman"/>
          <w:sz w:val="16"/>
          <w:szCs w:val="16"/>
        </w:rPr>
        <w:t xml:space="preserve"> higher battery retention capacity than </w:t>
      </w:r>
      <w:r w:rsidR="00D730D9" w:rsidRPr="00AC5E80">
        <w:rPr>
          <w:rFonts w:ascii="Times New Roman" w:eastAsia="Arial" w:hAnsi="Times New Roman" w:cs="Times New Roman"/>
          <w:sz w:val="16"/>
          <w:szCs w:val="16"/>
        </w:rPr>
        <w:t xml:space="preserve">other samples. </w:t>
      </w:r>
      <w:r w:rsidR="009A1B8B" w:rsidRPr="00AC5E80">
        <w:rPr>
          <w:rFonts w:ascii="Times New Roman" w:hAnsi="Times New Roman" w:cs="Times New Roman"/>
          <w:sz w:val="16"/>
          <w:szCs w:val="16"/>
        </w:rPr>
        <w:t xml:space="preserve">The largest battery retention capacity </w:t>
      </w:r>
      <w:r w:rsidR="00463083" w:rsidRPr="00AC5E80">
        <w:rPr>
          <w:rFonts w:ascii="Times New Roman" w:hAnsi="Times New Roman" w:cs="Times New Roman"/>
          <w:sz w:val="16"/>
          <w:szCs w:val="16"/>
        </w:rPr>
        <w:t>was</w:t>
      </w:r>
      <w:r w:rsidR="00A940FD" w:rsidRPr="00AC5E80">
        <w:rPr>
          <w:rFonts w:ascii="Times New Roman" w:hAnsi="Times New Roman" w:cs="Times New Roman"/>
          <w:sz w:val="16"/>
          <w:szCs w:val="16"/>
        </w:rPr>
        <w:t xml:space="preserve"> found </w:t>
      </w:r>
      <w:r w:rsidR="009A1B8B" w:rsidRPr="00AC5E80">
        <w:rPr>
          <w:rFonts w:ascii="Times New Roman" w:hAnsi="Times New Roman" w:cs="Times New Roman"/>
          <w:sz w:val="16"/>
          <w:szCs w:val="16"/>
        </w:rPr>
        <w:t>in NMC</w:t>
      </w:r>
      <w:r w:rsidR="00513F11" w:rsidRPr="00AC5E80">
        <w:rPr>
          <w:rFonts w:ascii="Times New Roman" w:hAnsi="Times New Roman" w:cs="Times New Roman"/>
          <w:sz w:val="16"/>
          <w:szCs w:val="16"/>
        </w:rPr>
        <w:t xml:space="preserve"> </w:t>
      </w:r>
      <w:r w:rsidR="009A1B8B" w:rsidRPr="00AC5E80">
        <w:rPr>
          <w:rFonts w:ascii="Times New Roman" w:hAnsi="Times New Roman" w:cs="Times New Roman"/>
          <w:sz w:val="16"/>
          <w:szCs w:val="16"/>
        </w:rPr>
        <w:t>811</w:t>
      </w:r>
      <w:r w:rsidR="00497981" w:rsidRPr="00AC5E80">
        <w:rPr>
          <w:rFonts w:ascii="Times New Roman" w:hAnsi="Times New Roman" w:cs="Times New Roman"/>
          <w:sz w:val="16"/>
          <w:szCs w:val="16"/>
        </w:rPr>
        <w:t xml:space="preserve"> </w:t>
      </w:r>
      <w:r w:rsidR="00463083" w:rsidRPr="00AC5E80">
        <w:rPr>
          <w:rFonts w:ascii="Times New Roman" w:hAnsi="Times New Roman" w:cs="Times New Roman"/>
          <w:sz w:val="16"/>
          <w:szCs w:val="16"/>
        </w:rPr>
        <w:t>calcined at</w:t>
      </w:r>
      <w:r w:rsidR="003B2359" w:rsidRPr="00AC5E80">
        <w:rPr>
          <w:rFonts w:ascii="Times New Roman" w:hAnsi="Times New Roman" w:cs="Times New Roman"/>
          <w:sz w:val="16"/>
          <w:szCs w:val="16"/>
        </w:rPr>
        <w:t xml:space="preserve"> </w:t>
      </w:r>
      <w:r w:rsidR="003B2359" w:rsidRPr="00AC5E80">
        <w:rPr>
          <w:rFonts w:ascii="Times New Roman" w:eastAsia="Arial" w:hAnsi="Times New Roman" w:cs="Times New Roman"/>
          <w:sz w:val="16"/>
          <w:szCs w:val="16"/>
        </w:rPr>
        <w:t>750°C</w:t>
      </w:r>
      <w:r w:rsidR="00282DB2" w:rsidRPr="00AC5E80">
        <w:rPr>
          <w:rFonts w:ascii="Times New Roman" w:eastAsia="Arial" w:hAnsi="Times New Roman" w:cs="Times New Roman"/>
          <w:sz w:val="16"/>
          <w:szCs w:val="16"/>
        </w:rPr>
        <w:t>-</w:t>
      </w:r>
      <w:r w:rsidR="00205089" w:rsidRPr="00AC5E80">
        <w:rPr>
          <w:rFonts w:ascii="Times New Roman" w:eastAsia="Arial" w:hAnsi="Times New Roman" w:cs="Times New Roman"/>
          <w:sz w:val="16"/>
          <w:szCs w:val="16"/>
        </w:rPr>
        <w:t>9</w:t>
      </w:r>
      <w:r w:rsidR="00497981" w:rsidRPr="00AC5E80">
        <w:rPr>
          <w:rFonts w:ascii="Times New Roman" w:eastAsia="Arial" w:hAnsi="Times New Roman" w:cs="Times New Roman"/>
          <w:sz w:val="16"/>
          <w:szCs w:val="16"/>
        </w:rPr>
        <w:t>h</w:t>
      </w:r>
      <w:r w:rsidR="00EC2EE0" w:rsidRPr="00AC5E80">
        <w:rPr>
          <w:rFonts w:ascii="Times New Roman" w:eastAsia="Arial" w:hAnsi="Times New Roman" w:cs="Times New Roman"/>
          <w:sz w:val="16"/>
          <w:szCs w:val="16"/>
        </w:rPr>
        <w:t xml:space="preserve"> </w:t>
      </w:r>
      <w:r w:rsidR="00463083" w:rsidRPr="00AC5E80">
        <w:rPr>
          <w:rFonts w:ascii="Times New Roman" w:eastAsia="Arial" w:hAnsi="Times New Roman" w:cs="Times New Roman"/>
          <w:sz w:val="16"/>
          <w:szCs w:val="16"/>
        </w:rPr>
        <w:t>of</w:t>
      </w:r>
      <w:r w:rsidR="00497981" w:rsidRPr="00AC5E80">
        <w:rPr>
          <w:rFonts w:ascii="Times New Roman" w:eastAsia="Arial" w:hAnsi="Times New Roman" w:cs="Times New Roman"/>
          <w:sz w:val="16"/>
          <w:szCs w:val="16"/>
        </w:rPr>
        <w:t xml:space="preserve"> </w:t>
      </w:r>
      <w:r w:rsidR="00205089" w:rsidRPr="00AC5E80">
        <w:rPr>
          <w:rFonts w:ascii="Times New Roman" w:eastAsia="Arial" w:hAnsi="Times New Roman" w:cs="Times New Roman"/>
          <w:sz w:val="16"/>
          <w:szCs w:val="16"/>
        </w:rPr>
        <w:t>86,30%</w:t>
      </w:r>
      <w:r w:rsidR="00497981" w:rsidRPr="00AC5E80">
        <w:rPr>
          <w:rFonts w:ascii="Times New Roman" w:eastAsia="Arial" w:hAnsi="Times New Roman" w:cs="Times New Roman"/>
          <w:sz w:val="16"/>
          <w:szCs w:val="16"/>
        </w:rPr>
        <w:t>.</w:t>
      </w:r>
      <w:r w:rsidR="00A940FD" w:rsidRPr="00AC5E80">
        <w:rPr>
          <w:rFonts w:ascii="Times New Roman" w:eastAsia="Arial" w:hAnsi="Times New Roman" w:cs="Times New Roman"/>
          <w:sz w:val="16"/>
          <w:szCs w:val="16"/>
        </w:rPr>
        <w:t xml:space="preserve"> </w:t>
      </w:r>
      <w:r w:rsidR="00A940FD" w:rsidRPr="00AC5E80">
        <w:rPr>
          <w:rFonts w:ascii="Times New Roman" w:hAnsi="Times New Roman" w:cs="Times New Roman"/>
          <w:sz w:val="16"/>
          <w:szCs w:val="16"/>
        </w:rPr>
        <w:t xml:space="preserve">Meanwhile, the smallest battery retention capacity </w:t>
      </w:r>
      <w:r w:rsidR="00463083" w:rsidRPr="00AC5E80">
        <w:rPr>
          <w:rFonts w:ascii="Times New Roman" w:hAnsi="Times New Roman" w:cs="Times New Roman"/>
          <w:sz w:val="16"/>
          <w:szCs w:val="16"/>
        </w:rPr>
        <w:t>was</w:t>
      </w:r>
      <w:r w:rsidR="00A940FD" w:rsidRPr="00AC5E80">
        <w:rPr>
          <w:rFonts w:ascii="Times New Roman" w:hAnsi="Times New Roman" w:cs="Times New Roman"/>
          <w:sz w:val="16"/>
          <w:szCs w:val="16"/>
        </w:rPr>
        <w:t xml:space="preserve"> found</w:t>
      </w:r>
      <w:r w:rsidR="008A3F6F" w:rsidRPr="00AC5E80">
        <w:rPr>
          <w:rFonts w:ascii="Times New Roman" w:hAnsi="Times New Roman" w:cs="Times New Roman"/>
          <w:sz w:val="16"/>
          <w:szCs w:val="16"/>
        </w:rPr>
        <w:t xml:space="preserve"> </w:t>
      </w:r>
      <w:r w:rsidR="00463083" w:rsidRPr="00AC5E80">
        <w:rPr>
          <w:rFonts w:ascii="Times New Roman" w:hAnsi="Times New Roman" w:cs="Times New Roman"/>
          <w:sz w:val="16"/>
          <w:szCs w:val="16"/>
        </w:rPr>
        <w:t>in the calcin</w:t>
      </w:r>
      <w:r w:rsidR="00A91513" w:rsidRPr="00AC5E80">
        <w:rPr>
          <w:rFonts w:ascii="Times New Roman" w:hAnsi="Times New Roman" w:cs="Times New Roman"/>
          <w:sz w:val="16"/>
          <w:szCs w:val="16"/>
        </w:rPr>
        <w:t>ed</w:t>
      </w:r>
      <w:r w:rsidR="00463083" w:rsidRPr="00AC5E80">
        <w:rPr>
          <w:rFonts w:ascii="Times New Roman" w:hAnsi="Times New Roman" w:cs="Times New Roman"/>
          <w:sz w:val="16"/>
          <w:szCs w:val="16"/>
        </w:rPr>
        <w:t xml:space="preserve"> at</w:t>
      </w:r>
      <w:r w:rsidR="008A3F6F" w:rsidRPr="00AC5E80">
        <w:rPr>
          <w:rFonts w:ascii="Times New Roman" w:hAnsi="Times New Roman" w:cs="Times New Roman"/>
          <w:sz w:val="16"/>
          <w:szCs w:val="16"/>
        </w:rPr>
        <w:t xml:space="preserve"> </w:t>
      </w:r>
      <w:r w:rsidR="008A3F6F" w:rsidRPr="00AC5E80">
        <w:rPr>
          <w:rFonts w:ascii="Times New Roman" w:eastAsia="Arial" w:hAnsi="Times New Roman" w:cs="Times New Roman"/>
          <w:sz w:val="16"/>
          <w:szCs w:val="16"/>
        </w:rPr>
        <w:t>900°C</w:t>
      </w:r>
      <w:r w:rsidR="00282DB2" w:rsidRPr="00AC5E80">
        <w:rPr>
          <w:rFonts w:ascii="Times New Roman" w:eastAsia="Arial" w:hAnsi="Times New Roman" w:cs="Times New Roman"/>
          <w:sz w:val="16"/>
          <w:szCs w:val="16"/>
        </w:rPr>
        <w:t>-</w:t>
      </w:r>
      <w:r w:rsidR="008A3F6F" w:rsidRPr="00AC5E80">
        <w:rPr>
          <w:rFonts w:ascii="Times New Roman" w:eastAsia="Arial" w:hAnsi="Times New Roman" w:cs="Times New Roman"/>
          <w:sz w:val="16"/>
          <w:szCs w:val="16"/>
        </w:rPr>
        <w:t xml:space="preserve">12h </w:t>
      </w:r>
      <w:r w:rsidR="00463083" w:rsidRPr="00AC5E80">
        <w:rPr>
          <w:rFonts w:ascii="Times New Roman" w:eastAsia="Arial" w:hAnsi="Times New Roman" w:cs="Times New Roman"/>
          <w:sz w:val="16"/>
          <w:szCs w:val="16"/>
        </w:rPr>
        <w:t>of</w:t>
      </w:r>
      <w:r w:rsidR="008A3F6F" w:rsidRPr="00AC5E80">
        <w:rPr>
          <w:rFonts w:ascii="Times New Roman" w:eastAsia="Arial" w:hAnsi="Times New Roman" w:cs="Times New Roman"/>
          <w:sz w:val="16"/>
          <w:szCs w:val="16"/>
        </w:rPr>
        <w:t xml:space="preserve"> 60,87%.</w:t>
      </w:r>
      <w:r w:rsidR="008A60E4" w:rsidRPr="00AC5E80">
        <w:rPr>
          <w:rFonts w:ascii="Times New Roman" w:eastAsia="Arial" w:hAnsi="Times New Roman" w:cs="Times New Roman"/>
          <w:sz w:val="16"/>
          <w:szCs w:val="16"/>
        </w:rPr>
        <w:t xml:space="preserve"> A h</w:t>
      </w:r>
      <w:r w:rsidR="00E74283" w:rsidRPr="00AC5E80">
        <w:rPr>
          <w:rFonts w:ascii="Times New Roman" w:eastAsia="Arial" w:hAnsi="Times New Roman" w:cs="Times New Roman"/>
          <w:sz w:val="16"/>
          <w:szCs w:val="16"/>
        </w:rPr>
        <w:t>igher calcination temperature tends to increase the reversibility of the redox reaction, as seen from the smaller difference of redox potential peaks in the CV measurement curve.</w:t>
      </w:r>
      <w:r w:rsidR="00EC2EE0" w:rsidRPr="00AC5E80">
        <w:rPr>
          <w:rFonts w:ascii="Times New Roman" w:eastAsia="Arial" w:hAnsi="Times New Roman" w:cs="Times New Roman"/>
          <w:sz w:val="16"/>
          <w:szCs w:val="16"/>
        </w:rPr>
        <w:t xml:space="preserve"> </w:t>
      </w:r>
      <w:r w:rsidR="004E147D" w:rsidRPr="00AC5E80">
        <w:rPr>
          <w:rFonts w:ascii="Times New Roman" w:hAnsi="Times New Roman" w:cs="Times New Roman"/>
          <w:sz w:val="16"/>
          <w:szCs w:val="16"/>
        </w:rPr>
        <w:t>The smallest redox peak potential difference was obtained in the calcin</w:t>
      </w:r>
      <w:r w:rsidR="003A3CB3" w:rsidRPr="00AC5E80">
        <w:rPr>
          <w:rFonts w:ascii="Times New Roman" w:hAnsi="Times New Roman" w:cs="Times New Roman"/>
          <w:sz w:val="16"/>
          <w:szCs w:val="16"/>
        </w:rPr>
        <w:t>ed</w:t>
      </w:r>
      <w:r w:rsidR="002664DA" w:rsidRPr="00AC5E80">
        <w:rPr>
          <w:rFonts w:ascii="Times New Roman" w:hAnsi="Times New Roman" w:cs="Times New Roman"/>
          <w:sz w:val="16"/>
          <w:szCs w:val="16"/>
        </w:rPr>
        <w:t xml:space="preserve"> at</w:t>
      </w:r>
      <w:r w:rsidR="004E147D" w:rsidRPr="00AC5E80">
        <w:rPr>
          <w:rFonts w:ascii="Times New Roman" w:hAnsi="Times New Roman" w:cs="Times New Roman"/>
          <w:sz w:val="16"/>
          <w:szCs w:val="16"/>
        </w:rPr>
        <w:t xml:space="preserve"> </w:t>
      </w:r>
      <w:r w:rsidR="004E147D" w:rsidRPr="00AC5E80">
        <w:rPr>
          <w:rFonts w:ascii="Times New Roman" w:eastAsia="Arial" w:hAnsi="Times New Roman" w:cs="Times New Roman"/>
          <w:sz w:val="16"/>
          <w:szCs w:val="16"/>
        </w:rPr>
        <w:t>750°C</w:t>
      </w:r>
      <w:r w:rsidR="00282DB2" w:rsidRPr="00AC5E80">
        <w:rPr>
          <w:rFonts w:ascii="Times New Roman" w:eastAsia="Arial" w:hAnsi="Times New Roman" w:cs="Times New Roman"/>
          <w:sz w:val="16"/>
          <w:szCs w:val="16"/>
        </w:rPr>
        <w:t>-</w:t>
      </w:r>
      <w:r w:rsidR="004E147D" w:rsidRPr="00AC5E80">
        <w:rPr>
          <w:rFonts w:ascii="Times New Roman" w:eastAsia="Arial" w:hAnsi="Times New Roman" w:cs="Times New Roman"/>
          <w:sz w:val="16"/>
          <w:szCs w:val="16"/>
        </w:rPr>
        <w:t xml:space="preserve">9h </w:t>
      </w:r>
      <w:r w:rsidR="005A4B15" w:rsidRPr="00AC5E80">
        <w:rPr>
          <w:rFonts w:ascii="Times New Roman" w:eastAsia="Arial" w:hAnsi="Times New Roman" w:cs="Times New Roman"/>
          <w:sz w:val="16"/>
          <w:szCs w:val="16"/>
        </w:rPr>
        <w:t>of</w:t>
      </w:r>
      <w:r w:rsidR="004E147D" w:rsidRPr="00AC5E80">
        <w:rPr>
          <w:rFonts w:ascii="Times New Roman" w:hAnsi="Times New Roman" w:cs="Times New Roman"/>
          <w:sz w:val="16"/>
          <w:szCs w:val="16"/>
        </w:rPr>
        <w:t xml:space="preserve"> 1,82 V</w:t>
      </w:r>
      <w:r w:rsidR="004E147D" w:rsidRPr="00AC5E80">
        <w:rPr>
          <w:rFonts w:ascii="Times New Roman" w:eastAsia="Arial" w:hAnsi="Times New Roman" w:cs="Times New Roman"/>
          <w:sz w:val="16"/>
          <w:szCs w:val="16"/>
        </w:rPr>
        <w:t>.</w:t>
      </w:r>
      <w:r w:rsidR="001E1B40" w:rsidRPr="00AC5E80">
        <w:rPr>
          <w:rFonts w:ascii="Times New Roman" w:eastAsia="Arial" w:hAnsi="Times New Roman" w:cs="Times New Roman"/>
          <w:sz w:val="16"/>
          <w:szCs w:val="16"/>
        </w:rPr>
        <w:t xml:space="preserve"> Meanwhile, the largest redox peak potential </w:t>
      </w:r>
      <w:r w:rsidR="00EA417B" w:rsidRPr="00AC5E80">
        <w:rPr>
          <w:rFonts w:ascii="Times New Roman" w:eastAsia="Arial" w:hAnsi="Times New Roman" w:cs="Times New Roman"/>
          <w:sz w:val="16"/>
          <w:szCs w:val="16"/>
        </w:rPr>
        <w:t>difference</w:t>
      </w:r>
      <w:r w:rsidR="001E1B40" w:rsidRPr="00AC5E80">
        <w:rPr>
          <w:rFonts w:ascii="Times New Roman" w:eastAsia="Arial" w:hAnsi="Times New Roman" w:cs="Times New Roman"/>
          <w:sz w:val="16"/>
          <w:szCs w:val="16"/>
        </w:rPr>
        <w:t xml:space="preserve"> was obtain</w:t>
      </w:r>
      <w:r w:rsidR="00F52772" w:rsidRPr="00AC5E80">
        <w:rPr>
          <w:rFonts w:ascii="Times New Roman" w:eastAsia="Arial" w:hAnsi="Times New Roman" w:cs="Times New Roman"/>
          <w:sz w:val="16"/>
          <w:szCs w:val="16"/>
        </w:rPr>
        <w:t>ed</w:t>
      </w:r>
      <w:r w:rsidR="001E1B40" w:rsidRPr="00AC5E80">
        <w:rPr>
          <w:rFonts w:ascii="Times New Roman" w:eastAsia="Arial" w:hAnsi="Times New Roman" w:cs="Times New Roman"/>
          <w:sz w:val="16"/>
          <w:szCs w:val="16"/>
        </w:rPr>
        <w:t xml:space="preserve"> in the </w:t>
      </w:r>
      <w:r w:rsidR="003D02E6" w:rsidRPr="00AC5E80">
        <w:rPr>
          <w:rFonts w:ascii="Times New Roman" w:eastAsia="Arial" w:hAnsi="Times New Roman" w:cs="Times New Roman"/>
          <w:sz w:val="16"/>
          <w:szCs w:val="16"/>
        </w:rPr>
        <w:t>ca</w:t>
      </w:r>
      <w:r w:rsidR="00C76442" w:rsidRPr="00AC5E80">
        <w:rPr>
          <w:rFonts w:ascii="Times New Roman" w:eastAsia="Arial" w:hAnsi="Times New Roman" w:cs="Times New Roman"/>
          <w:sz w:val="16"/>
          <w:szCs w:val="16"/>
        </w:rPr>
        <w:t>l</w:t>
      </w:r>
      <w:r w:rsidR="003D02E6" w:rsidRPr="00AC5E80">
        <w:rPr>
          <w:rFonts w:ascii="Times New Roman" w:eastAsia="Arial" w:hAnsi="Times New Roman" w:cs="Times New Roman"/>
          <w:sz w:val="16"/>
          <w:szCs w:val="16"/>
        </w:rPr>
        <w:t>cin</w:t>
      </w:r>
      <w:r w:rsidR="00996AA3" w:rsidRPr="00AC5E80">
        <w:rPr>
          <w:rFonts w:ascii="Times New Roman" w:eastAsia="Arial" w:hAnsi="Times New Roman" w:cs="Times New Roman"/>
          <w:sz w:val="16"/>
          <w:szCs w:val="16"/>
        </w:rPr>
        <w:t>ed</w:t>
      </w:r>
      <w:r w:rsidR="002664DA" w:rsidRPr="00AC5E80">
        <w:rPr>
          <w:rFonts w:ascii="Times New Roman" w:eastAsia="Arial" w:hAnsi="Times New Roman" w:cs="Times New Roman"/>
          <w:sz w:val="16"/>
          <w:szCs w:val="16"/>
        </w:rPr>
        <w:t xml:space="preserve"> at </w:t>
      </w:r>
      <w:r w:rsidR="003D02E6" w:rsidRPr="00AC5E80">
        <w:rPr>
          <w:rFonts w:ascii="Times New Roman" w:eastAsia="Arial" w:hAnsi="Times New Roman" w:cs="Times New Roman"/>
          <w:sz w:val="16"/>
          <w:szCs w:val="16"/>
        </w:rPr>
        <w:t>900°C</w:t>
      </w:r>
      <w:r w:rsidR="00282DB2" w:rsidRPr="00AC5E80">
        <w:rPr>
          <w:rFonts w:ascii="Times New Roman" w:eastAsia="Arial" w:hAnsi="Times New Roman" w:cs="Times New Roman"/>
          <w:sz w:val="16"/>
          <w:szCs w:val="16"/>
        </w:rPr>
        <w:t>-</w:t>
      </w:r>
      <w:r w:rsidR="003D02E6" w:rsidRPr="00AC5E80">
        <w:rPr>
          <w:rFonts w:ascii="Times New Roman" w:eastAsia="Arial" w:hAnsi="Times New Roman" w:cs="Times New Roman"/>
          <w:sz w:val="16"/>
          <w:szCs w:val="16"/>
        </w:rPr>
        <w:t xml:space="preserve">12h </w:t>
      </w:r>
      <w:r w:rsidR="002664DA" w:rsidRPr="00AC5E80">
        <w:rPr>
          <w:rFonts w:ascii="Times New Roman" w:eastAsia="Arial" w:hAnsi="Times New Roman" w:cs="Times New Roman"/>
          <w:sz w:val="16"/>
          <w:szCs w:val="16"/>
        </w:rPr>
        <w:t xml:space="preserve">of </w:t>
      </w:r>
      <w:r w:rsidR="003D02E6" w:rsidRPr="00AC5E80">
        <w:rPr>
          <w:rFonts w:ascii="Times New Roman" w:eastAsia="Arial" w:hAnsi="Times New Roman" w:cs="Times New Roman"/>
          <w:sz w:val="16"/>
          <w:szCs w:val="16"/>
        </w:rPr>
        <w:t>2,30 V.</w:t>
      </w:r>
      <w:r w:rsidR="00EC2EE0" w:rsidRPr="00AC5E80">
        <w:rPr>
          <w:rFonts w:ascii="Times New Roman" w:eastAsia="Arial" w:hAnsi="Times New Roman" w:cs="Times New Roman"/>
          <w:sz w:val="16"/>
          <w:szCs w:val="16"/>
        </w:rPr>
        <w:t xml:space="preserve"> </w:t>
      </w:r>
      <w:r w:rsidR="00321891" w:rsidRPr="00AC5E80">
        <w:rPr>
          <w:rFonts w:ascii="Times New Roman" w:hAnsi="Times New Roman" w:cs="Times New Roman"/>
          <w:sz w:val="16"/>
          <w:szCs w:val="16"/>
        </w:rPr>
        <w:t xml:space="preserve">Based on EIS measurement data, the </w:t>
      </w:r>
      <w:proofErr w:type="gramStart"/>
      <w:r w:rsidR="00321891" w:rsidRPr="00AC5E80">
        <w:rPr>
          <w:rFonts w:ascii="Times New Roman" w:hAnsi="Times New Roman" w:cs="Times New Roman"/>
          <w:sz w:val="16"/>
          <w:szCs w:val="16"/>
        </w:rPr>
        <w:t>best ion</w:t>
      </w:r>
      <w:proofErr w:type="gramEnd"/>
      <w:r w:rsidR="00321891" w:rsidRPr="00AC5E80">
        <w:rPr>
          <w:rFonts w:ascii="Times New Roman" w:hAnsi="Times New Roman" w:cs="Times New Roman"/>
          <w:sz w:val="16"/>
          <w:szCs w:val="16"/>
        </w:rPr>
        <w:t xml:space="preserve"> conductivity value was obtained </w:t>
      </w:r>
      <w:r w:rsidR="00C76442" w:rsidRPr="00AC5E80">
        <w:rPr>
          <w:rFonts w:ascii="Times New Roman" w:hAnsi="Times New Roman" w:cs="Times New Roman"/>
          <w:sz w:val="16"/>
          <w:szCs w:val="16"/>
        </w:rPr>
        <w:t>in the calcin</w:t>
      </w:r>
      <w:r w:rsidR="00A715F8" w:rsidRPr="00AC5E80">
        <w:rPr>
          <w:rFonts w:ascii="Times New Roman" w:hAnsi="Times New Roman" w:cs="Times New Roman"/>
          <w:sz w:val="16"/>
          <w:szCs w:val="16"/>
        </w:rPr>
        <w:t>ed</w:t>
      </w:r>
      <w:r w:rsidR="002664DA" w:rsidRPr="00AC5E80">
        <w:rPr>
          <w:rFonts w:ascii="Times New Roman" w:hAnsi="Times New Roman" w:cs="Times New Roman"/>
          <w:sz w:val="16"/>
          <w:szCs w:val="16"/>
        </w:rPr>
        <w:t xml:space="preserve"> at</w:t>
      </w:r>
      <w:r w:rsidR="00C76442" w:rsidRPr="00AC5E80">
        <w:rPr>
          <w:rFonts w:ascii="Times New Roman" w:hAnsi="Times New Roman" w:cs="Times New Roman"/>
          <w:sz w:val="16"/>
          <w:szCs w:val="16"/>
        </w:rPr>
        <w:t xml:space="preserve"> </w:t>
      </w:r>
      <w:r w:rsidR="00C76442" w:rsidRPr="00AC5E80">
        <w:rPr>
          <w:rFonts w:ascii="Times New Roman" w:eastAsia="Arial" w:hAnsi="Times New Roman" w:cs="Times New Roman"/>
          <w:sz w:val="16"/>
          <w:szCs w:val="16"/>
        </w:rPr>
        <w:t>750°C</w:t>
      </w:r>
      <w:r w:rsidR="00282DB2" w:rsidRPr="00AC5E80">
        <w:rPr>
          <w:rFonts w:ascii="Times New Roman" w:eastAsia="Arial" w:hAnsi="Times New Roman" w:cs="Times New Roman"/>
          <w:sz w:val="16"/>
          <w:szCs w:val="16"/>
        </w:rPr>
        <w:t>-</w:t>
      </w:r>
      <w:r w:rsidR="00C76442" w:rsidRPr="00AC5E80">
        <w:rPr>
          <w:rFonts w:ascii="Times New Roman" w:eastAsia="Arial" w:hAnsi="Times New Roman" w:cs="Times New Roman"/>
          <w:sz w:val="16"/>
          <w:szCs w:val="16"/>
        </w:rPr>
        <w:t>9h</w:t>
      </w:r>
      <w:r w:rsidR="002664DA" w:rsidRPr="00AC5E80">
        <w:rPr>
          <w:rFonts w:ascii="Times New Roman" w:eastAsia="Arial" w:hAnsi="Times New Roman" w:cs="Times New Roman"/>
          <w:sz w:val="16"/>
          <w:szCs w:val="16"/>
        </w:rPr>
        <w:t xml:space="preserve"> of</w:t>
      </w:r>
      <w:r w:rsidR="00C76442" w:rsidRPr="00AC5E80">
        <w:rPr>
          <w:rFonts w:ascii="Times New Roman" w:hAnsi="Times New Roman" w:cs="Times New Roman"/>
          <w:sz w:val="16"/>
          <w:szCs w:val="16"/>
        </w:rPr>
        <w:t xml:space="preserve"> 0,713 S/cm</w:t>
      </w:r>
      <w:r w:rsidR="00E12169" w:rsidRPr="00AC5E80">
        <w:rPr>
          <w:rFonts w:ascii="Times New Roman" w:eastAsia="Arial" w:hAnsi="Times New Roman" w:cs="Times New Roman"/>
          <w:sz w:val="16"/>
          <w:szCs w:val="16"/>
        </w:rPr>
        <w:t>.</w:t>
      </w:r>
      <w:r w:rsidR="00457F8C" w:rsidRPr="00AC5E80">
        <w:rPr>
          <w:rFonts w:ascii="Times New Roman" w:eastAsia="Arial" w:hAnsi="Times New Roman" w:cs="Times New Roman"/>
          <w:sz w:val="16"/>
          <w:szCs w:val="16"/>
        </w:rPr>
        <w:t xml:space="preserve"> </w:t>
      </w:r>
      <w:r w:rsidR="002E2554" w:rsidRPr="00AC5E80">
        <w:rPr>
          <w:rFonts w:ascii="Times New Roman" w:hAnsi="Times New Roman" w:cs="Times New Roman"/>
          <w:sz w:val="16"/>
          <w:szCs w:val="16"/>
        </w:rPr>
        <w:t>This corresponds to the lowest cation mixing value with a peak ratio of I</w:t>
      </w:r>
      <w:r w:rsidR="002E2554" w:rsidRPr="00AC5E80">
        <w:rPr>
          <w:rFonts w:ascii="Times New Roman" w:hAnsi="Times New Roman" w:cs="Times New Roman"/>
          <w:sz w:val="16"/>
          <w:szCs w:val="16"/>
          <w:vertAlign w:val="subscript"/>
        </w:rPr>
        <w:t>(003)</w:t>
      </w:r>
      <w:r w:rsidR="002E2554" w:rsidRPr="00AC5E80">
        <w:rPr>
          <w:rFonts w:ascii="Times New Roman" w:hAnsi="Times New Roman" w:cs="Times New Roman"/>
          <w:sz w:val="16"/>
          <w:szCs w:val="16"/>
        </w:rPr>
        <w:t>/</w:t>
      </w:r>
      <w:proofErr w:type="gramStart"/>
      <w:r w:rsidR="002E2554" w:rsidRPr="00AC5E80">
        <w:rPr>
          <w:rFonts w:ascii="Times New Roman" w:hAnsi="Times New Roman" w:cs="Times New Roman"/>
          <w:sz w:val="16"/>
          <w:szCs w:val="16"/>
        </w:rPr>
        <w:t>I</w:t>
      </w:r>
      <w:r w:rsidR="002E2554" w:rsidRPr="00AC5E80">
        <w:rPr>
          <w:rFonts w:ascii="Times New Roman" w:hAnsi="Times New Roman" w:cs="Times New Roman"/>
          <w:sz w:val="16"/>
          <w:szCs w:val="16"/>
          <w:vertAlign w:val="subscript"/>
        </w:rPr>
        <w:t>(</w:t>
      </w:r>
      <w:proofErr w:type="gramEnd"/>
      <w:r w:rsidR="002E2554" w:rsidRPr="00AC5E80">
        <w:rPr>
          <w:rFonts w:ascii="Times New Roman" w:hAnsi="Times New Roman" w:cs="Times New Roman"/>
          <w:sz w:val="16"/>
          <w:szCs w:val="16"/>
          <w:vertAlign w:val="subscript"/>
        </w:rPr>
        <w:t>104)</w:t>
      </w:r>
      <w:r w:rsidR="002E2554" w:rsidRPr="00AC5E80">
        <w:rPr>
          <w:rFonts w:ascii="Times New Roman" w:hAnsi="Times New Roman" w:cs="Times New Roman"/>
          <w:sz w:val="16"/>
          <w:szCs w:val="16"/>
        </w:rPr>
        <w:t xml:space="preserve"> </w:t>
      </w:r>
      <w:r w:rsidR="00E05E22" w:rsidRPr="00AC5E80">
        <w:rPr>
          <w:rFonts w:ascii="Times New Roman" w:hAnsi="Times New Roman" w:cs="Times New Roman"/>
          <w:sz w:val="16"/>
          <w:szCs w:val="16"/>
        </w:rPr>
        <w:t>is</w:t>
      </w:r>
      <w:r w:rsidR="002E2554" w:rsidRPr="00AC5E80">
        <w:rPr>
          <w:rFonts w:ascii="Times New Roman" w:hAnsi="Times New Roman" w:cs="Times New Roman"/>
          <w:sz w:val="16"/>
          <w:szCs w:val="16"/>
        </w:rPr>
        <w:t xml:space="preserve"> 2,10</w:t>
      </w:r>
      <w:r w:rsidR="002E2554" w:rsidRPr="00AC5E80">
        <w:rPr>
          <w:rFonts w:ascii="Times New Roman" w:eastAsia="Arial" w:hAnsi="Times New Roman" w:cs="Times New Roman"/>
          <w:sz w:val="16"/>
          <w:szCs w:val="16"/>
        </w:rPr>
        <w:t>.</w:t>
      </w:r>
      <w:r w:rsidR="00D80AF1" w:rsidRPr="00AC5E80">
        <w:rPr>
          <w:rFonts w:ascii="Times New Roman" w:hAnsi="Times New Roman" w:cs="Times New Roman"/>
          <w:sz w:val="16"/>
          <w:szCs w:val="16"/>
        </w:rPr>
        <w:t xml:space="preserve"> </w:t>
      </w:r>
      <w:r w:rsidR="005F6474" w:rsidRPr="00AC5E80">
        <w:rPr>
          <w:rFonts w:ascii="Times New Roman" w:hAnsi="Times New Roman" w:cs="Times New Roman"/>
          <w:sz w:val="16"/>
          <w:szCs w:val="16"/>
        </w:rPr>
        <w:t>T</w:t>
      </w:r>
      <w:r w:rsidR="00D80AF1" w:rsidRPr="00AC5E80">
        <w:rPr>
          <w:rFonts w:ascii="Times New Roman" w:hAnsi="Times New Roman" w:cs="Times New Roman"/>
          <w:sz w:val="16"/>
          <w:szCs w:val="16"/>
        </w:rPr>
        <w:t>he findings from this study offer important guidelines for the development of high-performance NMC electrodes.</w:t>
      </w:r>
    </w:p>
    <w:p w14:paraId="5D3B1FC0" w14:textId="5FD260E9" w:rsidR="00BF7648" w:rsidRPr="00AC5E80" w:rsidRDefault="00BF7648" w:rsidP="00324176">
      <w:pPr>
        <w:ind w:left="288" w:right="289"/>
        <w:rPr>
          <w:rFonts w:ascii="Times New Roman" w:hAnsi="Times New Roman" w:cs="Times New Roman"/>
          <w:sz w:val="16"/>
          <w:szCs w:val="16"/>
        </w:rPr>
      </w:pPr>
    </w:p>
    <w:p w14:paraId="21E57BC0" w14:textId="208BA544" w:rsidR="00D106AE" w:rsidRPr="005760CB" w:rsidRDefault="00EF6885" w:rsidP="00813D84">
      <w:pPr>
        <w:ind w:left="288" w:right="289"/>
        <w:rPr>
          <w:rFonts w:ascii="Times New Roman" w:hAnsi="Times New Roman" w:cs="Times New Roman"/>
          <w:bCs/>
          <w:sz w:val="18"/>
          <w:szCs w:val="18"/>
        </w:rPr>
      </w:pPr>
      <w:r w:rsidRPr="005760CB">
        <w:rPr>
          <w:rFonts w:ascii="Times New Roman" w:eastAsia="Arial" w:hAnsi="Times New Roman" w:cs="Times New Roman"/>
          <w:b/>
          <w:color w:val="1F1F1F"/>
          <w:sz w:val="16"/>
          <w:szCs w:val="16"/>
        </w:rPr>
        <w:t>Keywords</w:t>
      </w:r>
      <w:r w:rsidRPr="005760CB">
        <w:rPr>
          <w:rFonts w:ascii="Times New Roman" w:eastAsia="Arial" w:hAnsi="Times New Roman" w:cs="Times New Roman"/>
          <w:bCs/>
          <w:color w:val="1F1F1F"/>
          <w:sz w:val="16"/>
          <w:szCs w:val="16"/>
        </w:rPr>
        <w:t xml:space="preserve">: </w:t>
      </w:r>
      <w:r w:rsidR="00EA417B" w:rsidRPr="005760CB">
        <w:rPr>
          <w:rFonts w:ascii="Times New Roman" w:hAnsi="Times New Roman" w:cs="Times New Roman"/>
          <w:bCs/>
          <w:sz w:val="16"/>
          <w:szCs w:val="16"/>
        </w:rPr>
        <w:t>Lithium-ion</w:t>
      </w:r>
      <w:r w:rsidRPr="005760CB">
        <w:rPr>
          <w:rFonts w:ascii="Times New Roman" w:hAnsi="Times New Roman" w:cs="Times New Roman"/>
          <w:bCs/>
          <w:sz w:val="16"/>
          <w:szCs w:val="16"/>
        </w:rPr>
        <w:t xml:space="preserve"> battery, cathode, NMC, calcination</w:t>
      </w:r>
      <w:r w:rsidR="00BB7036" w:rsidRPr="005760CB">
        <w:rPr>
          <w:rFonts w:ascii="Times New Roman" w:hAnsi="Times New Roman" w:cs="Times New Roman"/>
          <w:bCs/>
          <w:sz w:val="16"/>
          <w:szCs w:val="16"/>
        </w:rPr>
        <w:t>,</w:t>
      </w:r>
      <w:r w:rsidR="00B2533C" w:rsidRPr="005760CB">
        <w:rPr>
          <w:rFonts w:ascii="Times New Roman" w:hAnsi="Times New Roman" w:cs="Times New Roman"/>
          <w:bCs/>
          <w:sz w:val="16"/>
          <w:szCs w:val="16"/>
        </w:rPr>
        <w:t xml:space="preserve"> high-performance</w:t>
      </w:r>
    </w:p>
    <w:p w14:paraId="1BC01FB8" w14:textId="77777777" w:rsidR="00813D84" w:rsidRPr="00813D84" w:rsidRDefault="00813D84" w:rsidP="00813D84">
      <w:pPr>
        <w:ind w:left="288" w:right="289"/>
        <w:rPr>
          <w:rFonts w:ascii="Times New Roman" w:hAnsi="Times New Roman" w:cs="Times New Roman"/>
          <w:bCs/>
          <w:i/>
          <w:iCs/>
          <w:sz w:val="24"/>
          <w:szCs w:val="24"/>
        </w:rPr>
      </w:pPr>
    </w:p>
    <w:p w14:paraId="455733D3" w14:textId="77777777" w:rsidR="000E5303" w:rsidRPr="005760CB" w:rsidRDefault="00D106AE" w:rsidP="005760CB">
      <w:pPr>
        <w:spacing w:before="240" w:after="240"/>
        <w:ind w:right="-52"/>
        <w:jc w:val="center"/>
        <w:rPr>
          <w:rFonts w:ascii="Times New Roman" w:hAnsi="Times New Roman" w:cs="Times New Roman"/>
          <w:sz w:val="24"/>
          <w:szCs w:val="24"/>
        </w:rPr>
      </w:pPr>
      <w:r w:rsidRPr="005760CB">
        <w:rPr>
          <w:rFonts w:ascii="Times New Roman" w:hAnsi="Times New Roman" w:cs="Times New Roman"/>
          <w:b/>
          <w:bCs/>
          <w:sz w:val="24"/>
          <w:szCs w:val="24"/>
        </w:rPr>
        <w:t>INTRODUCTION</w:t>
      </w:r>
    </w:p>
    <w:p w14:paraId="2D56AFBE" w14:textId="15A47FB2" w:rsidR="00EB70F9" w:rsidRPr="00C00A73" w:rsidRDefault="00FF4276" w:rsidP="00053526">
      <w:pPr>
        <w:pStyle w:val="ListParagraph"/>
        <w:ind w:left="0" w:right="-52" w:firstLine="426"/>
        <w:rPr>
          <w:rFonts w:ascii="Times New Roman" w:hAnsi="Times New Roman" w:cs="Times New Roman"/>
          <w:color w:val="000000"/>
          <w:sz w:val="20"/>
          <w:szCs w:val="20"/>
        </w:rPr>
      </w:pPr>
      <w:r w:rsidRPr="00C00A73">
        <w:rPr>
          <w:rFonts w:ascii="Times New Roman" w:hAnsi="Times New Roman" w:cs="Times New Roman"/>
          <w:color w:val="000000"/>
          <w:sz w:val="20"/>
          <w:szCs w:val="20"/>
        </w:rPr>
        <w:t xml:space="preserve">The electric vehicle industry has seen remarkable growth worldwide. Sales of electric vehicles are projected to increase tenfold by the end of the decade, with nearly 90% of the demand for </w:t>
      </w:r>
      <w:r w:rsidR="00EA417B" w:rsidRPr="00C00A73">
        <w:rPr>
          <w:rFonts w:ascii="Times New Roman" w:hAnsi="Times New Roman" w:cs="Times New Roman"/>
          <w:color w:val="000000"/>
          <w:sz w:val="20"/>
          <w:szCs w:val="20"/>
        </w:rPr>
        <w:t>lithium-ion</w:t>
      </w:r>
      <w:r w:rsidRPr="00C00A73">
        <w:rPr>
          <w:rFonts w:ascii="Times New Roman" w:hAnsi="Times New Roman" w:cs="Times New Roman"/>
          <w:color w:val="000000"/>
          <w:sz w:val="20"/>
          <w:szCs w:val="20"/>
        </w:rPr>
        <w:t xml:space="preserve"> (Li-ion) batteries coming from this sector </w:t>
      </w:r>
      <w:sdt>
        <w:sdtPr>
          <w:rPr>
            <w:rFonts w:ascii="Times New Roman" w:hAnsi="Times New Roman" w:cs="Times New Roman"/>
            <w:color w:val="000000"/>
            <w:sz w:val="20"/>
            <w:szCs w:val="20"/>
          </w:rPr>
          <w:tag w:val="MENDELEY_CITATION_v3_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"/>
          <w:id w:val="-470443493"/>
          <w:placeholder>
            <w:docPart w:val="DefaultPlaceholder_-1854013440"/>
          </w:placeholder>
        </w:sdtPr>
        <w:sdtContent>
          <w:r w:rsidR="0057287C" w:rsidRPr="00C00A73">
            <w:rPr>
              <w:rFonts w:ascii="Times New Roman" w:hAnsi="Times New Roman" w:cs="Times New Roman"/>
              <w:color w:val="000000"/>
              <w:sz w:val="20"/>
              <w:szCs w:val="20"/>
            </w:rPr>
            <w:t>[1]</w:t>
          </w:r>
        </w:sdtContent>
      </w:sdt>
      <w:r w:rsidR="00092DF9" w:rsidRPr="00C00A73">
        <w:rPr>
          <w:rFonts w:ascii="Times New Roman" w:hAnsi="Times New Roman" w:cs="Times New Roman"/>
          <w:color w:val="000000"/>
          <w:sz w:val="20"/>
          <w:szCs w:val="20"/>
        </w:rPr>
        <w:t xml:space="preserve">. </w:t>
      </w:r>
      <w:r w:rsidRPr="00C00A73">
        <w:rPr>
          <w:rFonts w:ascii="Times New Roman" w:hAnsi="Times New Roman" w:cs="Times New Roman"/>
          <w:color w:val="000000"/>
          <w:sz w:val="20"/>
          <w:szCs w:val="20"/>
        </w:rPr>
        <w:t xml:space="preserve">Li-ion batteries are crucial for storing electrical energy in electric cars due to their high energy density and long lifespan </w:t>
      </w:r>
      <w:sdt>
        <w:sdtPr>
          <w:rPr>
            <w:rFonts w:ascii="Times New Roman" w:hAnsi="Times New Roman" w:cs="Times New Roman"/>
            <w:color w:val="000000"/>
            <w:sz w:val="20"/>
            <w:szCs w:val="20"/>
          </w:rPr>
          <w:tag w:val="MENDELEY_CITATION_v3_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"/>
          <w:id w:val="-1590539164"/>
          <w:placeholder>
            <w:docPart w:val="B516A75C508B46A096DCDD3FD2D8F806"/>
          </w:placeholder>
        </w:sdtPr>
        <w:sdtContent>
          <w:r w:rsidR="0057287C" w:rsidRPr="00C00A73">
            <w:rPr>
              <w:rFonts w:ascii="Times New Roman" w:hAnsi="Times New Roman" w:cs="Times New Roman"/>
              <w:color w:val="000000"/>
              <w:sz w:val="20"/>
              <w:szCs w:val="20"/>
            </w:rPr>
            <w:t>[2]</w:t>
          </w:r>
        </w:sdtContent>
      </w:sdt>
      <w:r w:rsidR="003A11E3" w:rsidRPr="00C00A73">
        <w:rPr>
          <w:rFonts w:ascii="Times New Roman" w:hAnsi="Times New Roman" w:cs="Times New Roman"/>
          <w:color w:val="000000"/>
          <w:sz w:val="20"/>
          <w:szCs w:val="20"/>
        </w:rPr>
        <w:t>.</w:t>
      </w:r>
      <w:r w:rsidRPr="00C00A73">
        <w:rPr>
          <w:rFonts w:ascii="Times New Roman" w:hAnsi="Times New Roman" w:cs="Times New Roman"/>
          <w:color w:val="000000"/>
          <w:sz w:val="20"/>
          <w:szCs w:val="20"/>
        </w:rPr>
        <w:t xml:space="preserve"> </w:t>
      </w:r>
      <w:r w:rsidR="00A2799E" w:rsidRPr="00C00A73">
        <w:rPr>
          <w:rFonts w:ascii="Times New Roman" w:hAnsi="Times New Roman" w:cs="Times New Roman"/>
          <w:color w:val="000000"/>
          <w:sz w:val="20"/>
          <w:szCs w:val="20"/>
        </w:rPr>
        <w:t>Currently, lithium-ion (Li-ion) battery technology represents the most promising choice for electrochemical energy storage in hybrid electric vehicles (HEV) and battery electric vehicles (BEV)</w:t>
      </w:r>
      <w:r w:rsidR="00A223AC" w:rsidRPr="00C00A73">
        <w:rPr>
          <w:rFonts w:ascii="Times New Roman" w:hAnsi="Times New Roman" w:cs="Times New Roman"/>
          <w:color w:val="000000"/>
          <w:sz w:val="20"/>
          <w:szCs w:val="20"/>
        </w:rPr>
        <w:t xml:space="preserve"> </w:t>
      </w:r>
      <w:sdt>
        <w:sdtPr>
          <w:rPr>
            <w:sz w:val="20"/>
            <w:szCs w:val="20"/>
          </w:rPr>
          <w:tag w:val="MENDELEY_CITATION_v3_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"/>
          <w:id w:val="-1591230932"/>
          <w:placeholder>
            <w:docPart w:val="06BC1EB45F7C4C318FBA65D297FFD0C4"/>
          </w:placeholder>
        </w:sdtPr>
        <w:sdtContent>
          <w:r w:rsidR="0057287C" w:rsidRPr="00C00A73">
            <w:rPr>
              <w:rFonts w:ascii="Times New Roman" w:hAnsi="Times New Roman" w:cs="Times New Roman"/>
              <w:color w:val="000000"/>
              <w:sz w:val="20"/>
              <w:szCs w:val="20"/>
            </w:rPr>
            <w:t>[3]</w:t>
          </w:r>
        </w:sdtContent>
      </w:sdt>
      <w:r w:rsidR="003A11E3" w:rsidRPr="00C00A73">
        <w:rPr>
          <w:rFonts w:ascii="Times New Roman" w:hAnsi="Times New Roman" w:cs="Times New Roman"/>
          <w:sz w:val="20"/>
          <w:szCs w:val="20"/>
        </w:rPr>
        <w:t xml:space="preserve">. </w:t>
      </w:r>
      <w:r w:rsidRPr="00C00A73">
        <w:rPr>
          <w:rFonts w:ascii="Times New Roman" w:hAnsi="Times New Roman" w:cs="Times New Roman"/>
          <w:color w:val="000000"/>
          <w:sz w:val="20"/>
          <w:szCs w:val="20"/>
        </w:rPr>
        <w:t>Ongoing research on Li-ion batteries continues to focus on developing materials that offer high capacity, affordability, safety, and long-term durability for energy storage applications.</w:t>
      </w:r>
    </w:p>
    <w:p w14:paraId="7EE5866E" w14:textId="4A5E0D1F" w:rsidR="00FF4276" w:rsidRPr="00C00A73" w:rsidRDefault="00FF4276" w:rsidP="00053526">
      <w:pPr>
        <w:ind w:right="-52" w:firstLine="436"/>
        <w:contextualSpacing/>
        <w:rPr>
          <w:rFonts w:ascii="Times New Roman" w:hAnsi="Times New Roman" w:cs="Times New Roman"/>
          <w:sz w:val="20"/>
          <w:szCs w:val="20"/>
        </w:rPr>
      </w:pPr>
      <w:r w:rsidRPr="00C00A73">
        <w:rPr>
          <w:rFonts w:ascii="Times New Roman" w:eastAsia="Times New Roman" w:hAnsi="Times New Roman" w:cs="Times New Roman"/>
          <w:color w:val="000000"/>
          <w:sz w:val="20"/>
          <w:szCs w:val="20"/>
          <w:lang w:val="en-ID" w:eastAsia="en-ID"/>
        </w:rPr>
        <w:t xml:space="preserve">The selection of positive electrode (cathode) materials is crucial in the development of lithium-ion (Li-ion) batteries for electric vehicles, as the battery's energy density must be sufficient to meet the mileage requirements. Among the various types of positive electrode materials, those with a high nickel content in the </w:t>
      </w:r>
      <w:r w:rsidR="00681EEC" w:rsidRPr="00C00A73">
        <w:rPr>
          <w:rFonts w:ascii="Times New Roman" w:hAnsi="Times New Roman" w:cs="Times New Roman"/>
          <w:sz w:val="20"/>
          <w:szCs w:val="20"/>
        </w:rPr>
        <w:t>LiNi</w:t>
      </w:r>
      <w:r w:rsidR="00681EEC" w:rsidRPr="00C00A73">
        <w:rPr>
          <w:rFonts w:ascii="Times New Roman" w:hAnsi="Times New Roman" w:cs="Times New Roman"/>
          <w:sz w:val="20"/>
          <w:szCs w:val="20"/>
          <w:vertAlign w:val="subscript"/>
        </w:rPr>
        <w:t>x</w:t>
      </w:r>
      <w:r w:rsidR="00681EEC" w:rsidRPr="00C00A73">
        <w:rPr>
          <w:rFonts w:ascii="Times New Roman" w:hAnsi="Times New Roman" w:cs="Times New Roman"/>
          <w:sz w:val="20"/>
          <w:szCs w:val="20"/>
        </w:rPr>
        <w:t>Co</w:t>
      </w:r>
      <w:r w:rsidR="00681EEC" w:rsidRPr="00C00A73">
        <w:rPr>
          <w:rFonts w:ascii="Times New Roman" w:hAnsi="Times New Roman" w:cs="Times New Roman"/>
          <w:sz w:val="20"/>
          <w:szCs w:val="20"/>
          <w:vertAlign w:val="subscript"/>
        </w:rPr>
        <w:t>y</w:t>
      </w:r>
      <w:r w:rsidR="00681EEC" w:rsidRPr="00C00A73">
        <w:rPr>
          <w:rFonts w:ascii="Times New Roman" w:hAnsi="Times New Roman" w:cs="Times New Roman"/>
          <w:sz w:val="20"/>
          <w:szCs w:val="20"/>
        </w:rPr>
        <w:t>Mn</w:t>
      </w:r>
      <w:r w:rsidR="00681EEC" w:rsidRPr="00C00A73">
        <w:rPr>
          <w:rFonts w:ascii="Times New Roman" w:hAnsi="Times New Roman" w:cs="Times New Roman"/>
          <w:sz w:val="20"/>
          <w:szCs w:val="20"/>
          <w:vertAlign w:val="subscript"/>
        </w:rPr>
        <w:t>z</w:t>
      </w:r>
      <w:r w:rsidR="00681EEC" w:rsidRPr="00C00A73">
        <w:rPr>
          <w:rFonts w:ascii="Times New Roman" w:hAnsi="Times New Roman" w:cs="Times New Roman"/>
          <w:sz w:val="20"/>
          <w:szCs w:val="20"/>
        </w:rPr>
        <w:t>O</w:t>
      </w:r>
      <w:r w:rsidR="00681EEC" w:rsidRPr="00C00A73">
        <w:rPr>
          <w:rFonts w:ascii="Times New Roman" w:hAnsi="Times New Roman" w:cs="Times New Roman"/>
          <w:sz w:val="20"/>
          <w:szCs w:val="20"/>
          <w:vertAlign w:val="subscript"/>
        </w:rPr>
        <w:t>2</w:t>
      </w:r>
      <w:r w:rsidRPr="00C00A73">
        <w:rPr>
          <w:rFonts w:ascii="Times New Roman" w:eastAsia="Times New Roman" w:hAnsi="Times New Roman" w:cs="Times New Roman"/>
          <w:color w:val="000000"/>
          <w:sz w:val="20"/>
          <w:szCs w:val="20"/>
          <w:lang w:val="en-ID" w:eastAsia="en-ID"/>
        </w:rPr>
        <w:t xml:space="preserve"> layer structure, where </w:t>
      </w:r>
      <w:proofErr w:type="spellStart"/>
      <w:r w:rsidRPr="00C00A73">
        <w:rPr>
          <w:rFonts w:ascii="Times New Roman" w:eastAsia="Times New Roman" w:hAnsi="Times New Roman" w:cs="Times New Roman"/>
          <w:color w:val="000000"/>
          <w:sz w:val="20"/>
          <w:szCs w:val="20"/>
          <w:lang w:val="en-ID" w:eastAsia="en-ID"/>
        </w:rPr>
        <w:t>x+y+z</w:t>
      </w:r>
      <w:proofErr w:type="spellEnd"/>
      <w:r w:rsidRPr="00C00A73">
        <w:rPr>
          <w:rFonts w:ascii="Times New Roman" w:eastAsia="Times New Roman" w:hAnsi="Times New Roman" w:cs="Times New Roman"/>
          <w:color w:val="000000"/>
          <w:sz w:val="20"/>
          <w:szCs w:val="20"/>
          <w:lang w:val="en-ID" w:eastAsia="en-ID"/>
        </w:rPr>
        <w:t xml:space="preserve"> = 1 and x &gt; </w:t>
      </w:r>
      <w:proofErr w:type="spellStart"/>
      <w:r w:rsidRPr="00C00A73">
        <w:rPr>
          <w:rFonts w:ascii="Times New Roman" w:eastAsia="Times New Roman" w:hAnsi="Times New Roman" w:cs="Times New Roman"/>
          <w:color w:val="000000"/>
          <w:sz w:val="20"/>
          <w:szCs w:val="20"/>
          <w:lang w:val="en-ID" w:eastAsia="en-ID"/>
        </w:rPr>
        <w:t>y+z</w:t>
      </w:r>
      <w:proofErr w:type="spellEnd"/>
      <w:r w:rsidRPr="00C00A73">
        <w:rPr>
          <w:rFonts w:ascii="Times New Roman" w:eastAsia="Times New Roman" w:hAnsi="Times New Roman" w:cs="Times New Roman"/>
          <w:color w:val="000000"/>
          <w:sz w:val="20"/>
          <w:szCs w:val="20"/>
          <w:lang w:val="en-ID" w:eastAsia="en-ID"/>
        </w:rPr>
        <w:t xml:space="preserve">, such as NMC 811, have been extensively </w:t>
      </w:r>
      <w:r w:rsidR="00EA417B" w:rsidRPr="00C00A73">
        <w:rPr>
          <w:rFonts w:ascii="Times New Roman" w:eastAsia="Times New Roman" w:hAnsi="Times New Roman" w:cs="Times New Roman"/>
          <w:color w:val="000000"/>
          <w:sz w:val="20"/>
          <w:szCs w:val="20"/>
          <w:lang w:val="en-ID" w:eastAsia="en-ID"/>
        </w:rPr>
        <w:t>utilised</w:t>
      </w:r>
      <w:r w:rsidRPr="00C00A73">
        <w:rPr>
          <w:rFonts w:ascii="Times New Roman" w:eastAsia="Times New Roman" w:hAnsi="Times New Roman" w:cs="Times New Roman"/>
          <w:color w:val="000000"/>
          <w:sz w:val="20"/>
          <w:szCs w:val="20"/>
          <w:lang w:val="en-ID" w:eastAsia="en-ID"/>
        </w:rPr>
        <w:t xml:space="preserve"> in Li-ion batteries for electric vehicles </w:t>
      </w:r>
      <w:sdt>
        <w:sdtPr>
          <w:rPr>
            <w:rFonts w:ascii="Times New Roman" w:hAnsi="Times New Roman" w:cs="Times New Roman"/>
            <w:color w:val="000000"/>
            <w:sz w:val="20"/>
            <w:szCs w:val="20"/>
          </w:rPr>
          <w:tag w:val="MENDELEY_CITATION_v3_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"/>
          <w:id w:val="2136364272"/>
          <w:placeholder>
            <w:docPart w:val="F6E07D1B4C594E1791FFB5C8E4EC4D19"/>
          </w:placeholder>
        </w:sdtPr>
        <w:sdtContent>
          <w:r w:rsidR="0057287C" w:rsidRPr="00C00A73">
            <w:rPr>
              <w:rFonts w:ascii="Times New Roman" w:eastAsia="Times New Roman" w:hAnsi="Times New Roman" w:cs="Times New Roman"/>
              <w:color w:val="000000"/>
              <w:sz w:val="20"/>
              <w:szCs w:val="20"/>
            </w:rPr>
            <w:t>[4]</w:t>
          </w:r>
        </w:sdtContent>
      </w:sdt>
      <w:r w:rsidR="00681EEC" w:rsidRPr="00C00A73">
        <w:rPr>
          <w:rFonts w:ascii="Times New Roman" w:hAnsi="Times New Roman" w:cs="Times New Roman"/>
          <w:sz w:val="20"/>
          <w:szCs w:val="20"/>
        </w:rPr>
        <w:t>.</w:t>
      </w:r>
    </w:p>
    <w:p w14:paraId="76533301" w14:textId="6BCFFEB0" w:rsidR="004712A6" w:rsidRPr="00C00A73" w:rsidRDefault="00FF4276" w:rsidP="00053526">
      <w:pPr>
        <w:ind w:right="-52"/>
        <w:contextualSpacing/>
        <w:rPr>
          <w:rFonts w:ascii="Times New Roman" w:hAnsi="Times New Roman" w:cs="Times New Roman"/>
          <w:sz w:val="28"/>
          <w:szCs w:val="28"/>
        </w:rPr>
      </w:pPr>
      <w:r w:rsidRPr="00C00A73">
        <w:rPr>
          <w:rFonts w:ascii="Times New Roman" w:eastAsia="Times New Roman" w:hAnsi="Times New Roman" w:cs="Times New Roman"/>
          <w:color w:val="000000"/>
          <w:sz w:val="20"/>
          <w:szCs w:val="20"/>
          <w:lang w:val="en-ID" w:eastAsia="en-ID"/>
        </w:rPr>
        <w:t>In principle, batteries containing nickel-rich cathodes like NMC</w:t>
      </w:r>
      <w:r w:rsidR="00513F11" w:rsidRPr="00C00A73">
        <w:rPr>
          <w:rFonts w:ascii="Times New Roman" w:eastAsia="Times New Roman" w:hAnsi="Times New Roman" w:cs="Times New Roman"/>
          <w:color w:val="000000"/>
          <w:sz w:val="20"/>
          <w:szCs w:val="20"/>
          <w:lang w:val="en-ID" w:eastAsia="en-ID"/>
        </w:rPr>
        <w:t xml:space="preserve"> </w:t>
      </w:r>
      <w:r w:rsidRPr="00C00A73">
        <w:rPr>
          <w:rFonts w:ascii="Times New Roman" w:eastAsia="Times New Roman" w:hAnsi="Times New Roman" w:cs="Times New Roman"/>
          <w:color w:val="000000"/>
          <w:sz w:val="20"/>
          <w:szCs w:val="20"/>
          <w:lang w:val="en-ID" w:eastAsia="en-ID"/>
        </w:rPr>
        <w:t xml:space="preserve">811 are widely </w:t>
      </w:r>
      <w:r w:rsidR="00681EEC" w:rsidRPr="00C00A73">
        <w:rPr>
          <w:rFonts w:ascii="Times New Roman" w:eastAsia="Times New Roman" w:hAnsi="Times New Roman" w:cs="Times New Roman"/>
          <w:color w:val="000000"/>
          <w:sz w:val="20"/>
          <w:szCs w:val="20"/>
          <w:lang w:val="en-ID" w:eastAsia="en-ID"/>
        </w:rPr>
        <w:t>used</w:t>
      </w:r>
      <w:r w:rsidRPr="00C00A73">
        <w:rPr>
          <w:rFonts w:ascii="Times New Roman" w:eastAsia="Times New Roman" w:hAnsi="Times New Roman" w:cs="Times New Roman"/>
          <w:color w:val="000000"/>
          <w:sz w:val="20"/>
          <w:szCs w:val="20"/>
          <w:lang w:val="en-ID" w:eastAsia="en-ID"/>
        </w:rPr>
        <w:t xml:space="preserve"> due to their </w:t>
      </w:r>
      <w:r w:rsidR="00681EEC" w:rsidRPr="00C00A73">
        <w:rPr>
          <w:rFonts w:ascii="Times New Roman" w:hAnsi="Times New Roman" w:cs="Times New Roman"/>
          <w:sz w:val="20"/>
          <w:szCs w:val="20"/>
        </w:rPr>
        <w:t xml:space="preserve">highest energy density </w:t>
      </w:r>
      <w:r w:rsidRPr="00C00A73">
        <w:rPr>
          <w:rFonts w:ascii="Times New Roman" w:eastAsia="Times New Roman" w:hAnsi="Times New Roman" w:cs="Times New Roman"/>
          <w:color w:val="000000"/>
          <w:sz w:val="20"/>
          <w:szCs w:val="20"/>
          <w:lang w:val="en-ID" w:eastAsia="en-ID"/>
        </w:rPr>
        <w:t xml:space="preserve">compared to low-nickel cathodes such as NMC 622, NMC 532, and NMC 333. However, NMC 811 batteries have drawbacks, including cation mixing resulting in reduced battery cycle life </w:t>
      </w:r>
      <w:sdt>
        <w:sdtPr>
          <w:rPr>
            <w:rFonts w:ascii="Times New Roman" w:hAnsi="Times New Roman" w:cs="Times New Roman"/>
            <w:color w:val="000000"/>
            <w:sz w:val="20"/>
            <w:szCs w:val="20"/>
          </w:rPr>
          <w:tag w:val="MENDELEY_CITATION_v3_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"/>
          <w:id w:val="1002855591"/>
          <w:placeholder>
            <w:docPart w:val="A5C36F36E3B94BE5BF5CF1517C0519BF"/>
          </w:placeholder>
        </w:sdtPr>
        <w:sdtContent>
          <w:r w:rsidR="0057287C" w:rsidRPr="00C00A73">
            <w:rPr>
              <w:rFonts w:ascii="Times New Roman" w:eastAsia="Times New Roman" w:hAnsi="Times New Roman" w:cs="Times New Roman"/>
              <w:color w:val="000000"/>
              <w:sz w:val="20"/>
              <w:szCs w:val="20"/>
            </w:rPr>
            <w:t>[4]</w:t>
          </w:r>
        </w:sdtContent>
      </w:sdt>
      <w:r w:rsidR="00681EEC" w:rsidRPr="00C00A73">
        <w:rPr>
          <w:rFonts w:ascii="Times New Roman" w:hAnsi="Times New Roman" w:cs="Times New Roman"/>
          <w:sz w:val="20"/>
          <w:szCs w:val="20"/>
        </w:rPr>
        <w:t xml:space="preserve">. </w:t>
      </w:r>
      <w:r w:rsidRPr="00C00A73">
        <w:rPr>
          <w:rFonts w:ascii="Times New Roman" w:eastAsia="Times New Roman" w:hAnsi="Times New Roman" w:cs="Times New Roman"/>
          <w:color w:val="000000"/>
          <w:sz w:val="20"/>
          <w:szCs w:val="20"/>
          <w:lang w:val="en-ID" w:eastAsia="en-ID"/>
        </w:rPr>
        <w:t xml:space="preserve">Therefore, efforts are </w:t>
      </w:r>
      <w:r w:rsidR="00681EEC" w:rsidRPr="00C00A73">
        <w:rPr>
          <w:rFonts w:ascii="Times New Roman" w:eastAsia="Times New Roman" w:hAnsi="Times New Roman" w:cs="Times New Roman"/>
          <w:color w:val="000000"/>
          <w:sz w:val="20"/>
          <w:szCs w:val="20"/>
          <w:lang w:val="en-ID" w:eastAsia="en-ID"/>
        </w:rPr>
        <w:t xml:space="preserve">needed </w:t>
      </w:r>
      <w:r w:rsidRPr="00C00A73">
        <w:rPr>
          <w:rFonts w:ascii="Times New Roman" w:eastAsia="Times New Roman" w:hAnsi="Times New Roman" w:cs="Times New Roman"/>
          <w:color w:val="000000"/>
          <w:sz w:val="20"/>
          <w:szCs w:val="20"/>
          <w:lang w:val="en-ID" w:eastAsia="en-ID"/>
        </w:rPr>
        <w:t>to</w:t>
      </w:r>
      <w:r w:rsidR="00E87109" w:rsidRPr="00C00A73">
        <w:rPr>
          <w:rFonts w:ascii="Times New Roman" w:eastAsia="Times New Roman" w:hAnsi="Times New Roman" w:cs="Times New Roman"/>
          <w:color w:val="000000"/>
          <w:sz w:val="20"/>
          <w:szCs w:val="20"/>
          <w:lang w:val="en-ID" w:eastAsia="en-ID"/>
        </w:rPr>
        <w:t xml:space="preserve"> improve</w:t>
      </w:r>
      <w:r w:rsidRPr="00C00A73">
        <w:rPr>
          <w:rFonts w:ascii="Times New Roman" w:eastAsia="Times New Roman" w:hAnsi="Times New Roman" w:cs="Times New Roman"/>
          <w:color w:val="000000"/>
          <w:sz w:val="20"/>
          <w:szCs w:val="20"/>
          <w:lang w:val="en-ID" w:eastAsia="en-ID"/>
        </w:rPr>
        <w:t xml:space="preserve"> the NMC</w:t>
      </w:r>
      <w:r w:rsidR="00513F11" w:rsidRPr="00C00A73">
        <w:rPr>
          <w:rFonts w:ascii="Times New Roman" w:eastAsia="Times New Roman" w:hAnsi="Times New Roman" w:cs="Times New Roman"/>
          <w:color w:val="000000"/>
          <w:sz w:val="20"/>
          <w:szCs w:val="20"/>
          <w:lang w:val="en-ID" w:eastAsia="en-ID"/>
        </w:rPr>
        <w:t xml:space="preserve"> </w:t>
      </w:r>
      <w:r w:rsidRPr="00C00A73">
        <w:rPr>
          <w:rFonts w:ascii="Times New Roman" w:eastAsia="Times New Roman" w:hAnsi="Times New Roman" w:cs="Times New Roman"/>
          <w:color w:val="000000"/>
          <w:sz w:val="20"/>
          <w:szCs w:val="20"/>
          <w:lang w:val="en-ID" w:eastAsia="en-ID"/>
        </w:rPr>
        <w:t xml:space="preserve">811 material, </w:t>
      </w:r>
      <w:r w:rsidR="00E87109" w:rsidRPr="00C00A73">
        <w:rPr>
          <w:rFonts w:ascii="Times New Roman" w:eastAsia="Times New Roman" w:hAnsi="Times New Roman" w:cs="Times New Roman"/>
          <w:color w:val="000000"/>
          <w:sz w:val="20"/>
          <w:szCs w:val="20"/>
          <w:lang w:val="en-ID" w:eastAsia="en-ID"/>
        </w:rPr>
        <w:t xml:space="preserve">such as </w:t>
      </w:r>
      <w:r w:rsidRPr="00C00A73">
        <w:rPr>
          <w:rFonts w:ascii="Times New Roman" w:eastAsia="Times New Roman" w:hAnsi="Times New Roman" w:cs="Times New Roman"/>
          <w:color w:val="000000"/>
          <w:sz w:val="20"/>
          <w:szCs w:val="20"/>
          <w:lang w:val="en-ID" w:eastAsia="en-ID"/>
        </w:rPr>
        <w:t>by adjusting the temperature and calcination time to achieve</w:t>
      </w:r>
      <w:r w:rsidR="00E87109" w:rsidRPr="00C00A73">
        <w:rPr>
          <w:rFonts w:ascii="Times New Roman" w:eastAsia="Times New Roman" w:hAnsi="Times New Roman" w:cs="Times New Roman"/>
          <w:color w:val="000000"/>
          <w:sz w:val="20"/>
          <w:szCs w:val="20"/>
          <w:lang w:val="en-ID" w:eastAsia="en-ID"/>
        </w:rPr>
        <w:t xml:space="preserve"> a</w:t>
      </w:r>
      <w:r w:rsidRPr="00C00A73">
        <w:rPr>
          <w:rFonts w:ascii="Times New Roman" w:eastAsia="Times New Roman" w:hAnsi="Times New Roman" w:cs="Times New Roman"/>
          <w:color w:val="000000"/>
          <w:sz w:val="20"/>
          <w:szCs w:val="20"/>
          <w:lang w:val="en-ID" w:eastAsia="en-ID"/>
        </w:rPr>
        <w:t xml:space="preserve"> high</w:t>
      </w:r>
      <w:r w:rsidR="00E87109" w:rsidRPr="00C00A73">
        <w:rPr>
          <w:rFonts w:ascii="Times New Roman" w:eastAsia="Times New Roman" w:hAnsi="Times New Roman" w:cs="Times New Roman"/>
          <w:color w:val="000000"/>
          <w:sz w:val="20"/>
          <w:szCs w:val="20"/>
          <w:lang w:val="en-ID" w:eastAsia="en-ID"/>
        </w:rPr>
        <w:t>er</w:t>
      </w:r>
      <w:r w:rsidRPr="00C00A73">
        <w:rPr>
          <w:rFonts w:ascii="Times New Roman" w:eastAsia="Times New Roman" w:hAnsi="Times New Roman" w:cs="Times New Roman"/>
          <w:color w:val="000000"/>
          <w:sz w:val="20"/>
          <w:szCs w:val="20"/>
          <w:lang w:val="en-ID" w:eastAsia="en-ID"/>
        </w:rPr>
        <w:t xml:space="preserve"> specific discharge capacity and retention capacity. The following are the energy density values for various types of lithium battery cathodes.</w:t>
      </w:r>
    </w:p>
    <w:p w14:paraId="0404EC67" w14:textId="77777777" w:rsidR="00BD2ADC" w:rsidRPr="000752E5" w:rsidRDefault="00BD2ADC" w:rsidP="00053526">
      <w:pPr>
        <w:ind w:right="275"/>
        <w:contextualSpacing/>
        <w:rPr>
          <w:rFonts w:ascii="Times New Roman" w:hAnsi="Times New Roman" w:cs="Times New Roman"/>
          <w:sz w:val="24"/>
          <w:szCs w:val="24"/>
        </w:rPr>
      </w:pPr>
    </w:p>
    <w:p w14:paraId="59409592" w14:textId="77777777" w:rsidR="004D6F41" w:rsidRPr="000752E5" w:rsidRDefault="004D6F41" w:rsidP="00053526">
      <w:pPr>
        <w:spacing w:line="360" w:lineRule="auto"/>
        <w:ind w:right="275"/>
        <w:contextualSpacing/>
        <w:jc w:val="center"/>
        <w:rPr>
          <w:rFonts w:ascii="Times New Roman" w:hAnsi="Times New Roman" w:cs="Times New Roman"/>
          <w:sz w:val="24"/>
          <w:szCs w:val="24"/>
        </w:rPr>
      </w:pPr>
      <w:r w:rsidRPr="000752E5">
        <w:rPr>
          <w:rFonts w:ascii="Times New Roman" w:hAnsi="Times New Roman" w:cs="Times New Roman"/>
          <w:noProof/>
          <w:sz w:val="24"/>
          <w:szCs w:val="24"/>
        </w:rPr>
        <w:drawing>
          <wp:inline distT="0" distB="0" distL="0" distR="0" wp14:anchorId="4F22A667" wp14:editId="6B7313ED">
            <wp:extent cx="3074274" cy="1567543"/>
            <wp:effectExtent l="0" t="0" r="0" b="0"/>
            <wp:docPr id="5" name="Picture 5"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of different colored bars&#10;&#10;Description automatically generated with medium confidence"/>
                    <pic:cNvPicPr/>
                  </pic:nvPicPr>
                  <pic:blipFill>
                    <a:blip r:embed="rId9"/>
                    <a:stretch>
                      <a:fillRect/>
                    </a:stretch>
                  </pic:blipFill>
                  <pic:spPr>
                    <a:xfrm>
                      <a:off x="0" y="0"/>
                      <a:ext cx="3110494" cy="1586011"/>
                    </a:xfrm>
                    <a:prstGeom prst="rect">
                      <a:avLst/>
                    </a:prstGeom>
                  </pic:spPr>
                </pic:pic>
              </a:graphicData>
            </a:graphic>
          </wp:inline>
        </w:drawing>
      </w:r>
    </w:p>
    <w:p w14:paraId="1DB6EB51" w14:textId="165F3F42" w:rsidR="004D6F41" w:rsidRPr="00BD2ADC" w:rsidRDefault="00292CA6" w:rsidP="00053526">
      <w:pPr>
        <w:pStyle w:val="Caption"/>
        <w:spacing w:after="0"/>
        <w:ind w:right="275"/>
        <w:jc w:val="center"/>
        <w:rPr>
          <w:rFonts w:ascii="Times New Roman" w:hAnsi="Times New Roman" w:cs="Times New Roman"/>
          <w:i w:val="0"/>
          <w:iCs w:val="0"/>
          <w:color w:val="auto"/>
          <w:sz w:val="16"/>
          <w:szCs w:val="16"/>
        </w:rPr>
      </w:pPr>
      <w:bookmarkStart w:id="0" w:name="_Toc134612712"/>
      <w:r w:rsidRPr="00BD2ADC">
        <w:rPr>
          <w:rFonts w:ascii="Times New Roman" w:hAnsi="Times New Roman" w:cs="Times New Roman"/>
          <w:b/>
          <w:bCs/>
          <w:i w:val="0"/>
          <w:iCs w:val="0"/>
          <w:color w:val="auto"/>
          <w:sz w:val="16"/>
          <w:szCs w:val="16"/>
        </w:rPr>
        <w:t>Figure 1.</w:t>
      </w:r>
      <w:r w:rsidR="00D817FD" w:rsidRPr="00BD2ADC">
        <w:rPr>
          <w:rFonts w:ascii="Times New Roman" w:hAnsi="Times New Roman" w:cs="Times New Roman"/>
          <w:i w:val="0"/>
          <w:iCs w:val="0"/>
          <w:color w:val="auto"/>
          <w:sz w:val="16"/>
          <w:szCs w:val="16"/>
        </w:rPr>
        <w:t xml:space="preserve"> </w:t>
      </w:r>
      <w:r w:rsidR="00180F62" w:rsidRPr="00BD2ADC">
        <w:rPr>
          <w:rFonts w:ascii="Times New Roman" w:hAnsi="Times New Roman" w:cs="Times New Roman"/>
          <w:i w:val="0"/>
          <w:iCs w:val="0"/>
          <w:color w:val="auto"/>
          <w:sz w:val="16"/>
          <w:szCs w:val="16"/>
        </w:rPr>
        <w:t>Energy density and cobalt content from LCO to NMC</w:t>
      </w:r>
      <w:r w:rsidR="00180F62" w:rsidRPr="007E08BD">
        <w:rPr>
          <w:rFonts w:ascii="Times New Roman" w:hAnsi="Times New Roman" w:cs="Times New Roman"/>
          <w:i w:val="0"/>
          <w:iCs w:val="0"/>
          <w:color w:val="auto"/>
          <w:sz w:val="16"/>
          <w:szCs w:val="16"/>
          <w:vertAlign w:val="subscript"/>
        </w:rPr>
        <w:t>-</w:t>
      </w:r>
      <w:proofErr w:type="spellStart"/>
      <w:r w:rsidR="00180F62" w:rsidRPr="007E08BD">
        <w:rPr>
          <w:rFonts w:ascii="Times New Roman" w:hAnsi="Times New Roman" w:cs="Times New Roman"/>
          <w:i w:val="0"/>
          <w:iCs w:val="0"/>
          <w:color w:val="auto"/>
          <w:sz w:val="16"/>
          <w:szCs w:val="16"/>
          <w:vertAlign w:val="subscript"/>
        </w:rPr>
        <w:t>xyz</w:t>
      </w:r>
      <w:proofErr w:type="spellEnd"/>
      <w:r w:rsidR="00180F62" w:rsidRPr="00BD2ADC">
        <w:rPr>
          <w:rFonts w:ascii="Times New Roman" w:hAnsi="Times New Roman" w:cs="Times New Roman"/>
          <w:i w:val="0"/>
          <w:iCs w:val="0"/>
          <w:color w:val="auto"/>
          <w:sz w:val="16"/>
          <w:szCs w:val="16"/>
        </w:rPr>
        <w:t xml:space="preserve"> with increasing nickel content</w:t>
      </w:r>
      <w:r w:rsidR="00D817FD" w:rsidRPr="00BD2ADC">
        <w:rPr>
          <w:rFonts w:ascii="Times New Roman" w:hAnsi="Times New Roman" w:cs="Times New Roman"/>
          <w:i w:val="0"/>
          <w:iCs w:val="0"/>
          <w:color w:val="auto"/>
          <w:sz w:val="16"/>
          <w:szCs w:val="16"/>
        </w:rPr>
        <w:t xml:space="preserve"> </w:t>
      </w:r>
      <w:sdt>
        <w:sdtPr>
          <w:rPr>
            <w:rFonts w:ascii="Times New Roman" w:hAnsi="Times New Roman" w:cs="Times New Roman"/>
            <w:i w:val="0"/>
            <w:iCs w:val="0"/>
            <w:color w:val="000000"/>
            <w:sz w:val="16"/>
            <w:szCs w:val="16"/>
          </w:rPr>
          <w:tag w:val="MENDELEY_CITATION_v3_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"/>
          <w:id w:val="-130247451"/>
          <w:placeholder>
            <w:docPart w:val="1FF40CF3F757448D916D25D319AEF166"/>
          </w:placeholder>
        </w:sdtPr>
        <w:sdtContent>
          <w:r w:rsidR="0057287C" w:rsidRPr="00BD2ADC">
            <w:rPr>
              <w:rFonts w:ascii="Times New Roman" w:eastAsia="Times New Roman" w:hAnsi="Times New Roman" w:cs="Times New Roman"/>
              <w:i w:val="0"/>
              <w:iCs w:val="0"/>
              <w:color w:val="000000"/>
              <w:sz w:val="16"/>
              <w:szCs w:val="16"/>
            </w:rPr>
            <w:t>[5]</w:t>
          </w:r>
        </w:sdtContent>
      </w:sdt>
      <w:bookmarkEnd w:id="0"/>
    </w:p>
    <w:p w14:paraId="4D499ECC" w14:textId="77777777" w:rsidR="00D817FD" w:rsidRPr="000752E5" w:rsidRDefault="00D817FD" w:rsidP="00053526">
      <w:pPr>
        <w:ind w:right="275"/>
        <w:rPr>
          <w:rFonts w:ascii="Times New Roman" w:hAnsi="Times New Roman" w:cs="Times New Roman"/>
          <w:sz w:val="24"/>
          <w:szCs w:val="24"/>
          <w:lang w:val="en-ID"/>
        </w:rPr>
      </w:pPr>
    </w:p>
    <w:p w14:paraId="0D6E3DC6" w14:textId="20747182" w:rsidR="004D6F41" w:rsidRPr="000752E5" w:rsidRDefault="005D3311" w:rsidP="00CD4031">
      <w:pPr>
        <w:pStyle w:val="ListParagraph"/>
        <w:spacing w:line="360" w:lineRule="auto"/>
        <w:ind w:left="0" w:right="-52"/>
        <w:jc w:val="center"/>
        <w:rPr>
          <w:rFonts w:ascii="Times New Roman" w:hAnsi="Times New Roman" w:cs="Times New Roman"/>
          <w:b/>
          <w:bCs/>
          <w:sz w:val="24"/>
          <w:szCs w:val="24"/>
        </w:rPr>
      </w:pPr>
      <w:r w:rsidRPr="000752E5">
        <w:rPr>
          <w:rFonts w:ascii="Times New Roman" w:hAnsi="Times New Roman" w:cs="Times New Roman"/>
          <w:b/>
          <w:bCs/>
          <w:sz w:val="24"/>
          <w:szCs w:val="24"/>
        </w:rPr>
        <w:t>MATERIALS AND METHODS</w:t>
      </w:r>
    </w:p>
    <w:p w14:paraId="661AB4BF" w14:textId="6FC02179" w:rsidR="00FF4276" w:rsidRPr="00CD4031" w:rsidRDefault="00532F0E" w:rsidP="00CD4031">
      <w:pPr>
        <w:spacing w:line="360" w:lineRule="auto"/>
        <w:ind w:right="-52"/>
        <w:jc w:val="center"/>
        <w:rPr>
          <w:rFonts w:ascii="Times New Roman" w:hAnsi="Times New Roman" w:cs="Times New Roman"/>
          <w:b/>
          <w:bCs/>
          <w:sz w:val="36"/>
          <w:szCs w:val="36"/>
        </w:rPr>
      </w:pPr>
      <w:r w:rsidRPr="00CD4031">
        <w:rPr>
          <w:rFonts w:ascii="Times New Roman" w:hAnsi="Times New Roman" w:cs="Times New Roman"/>
          <w:b/>
          <w:bCs/>
          <w:sz w:val="24"/>
          <w:szCs w:val="24"/>
        </w:rPr>
        <w:t>Synthesis of NMC</w:t>
      </w:r>
    </w:p>
    <w:p w14:paraId="54221040" w14:textId="12DECAC8" w:rsidR="00FF4276" w:rsidRPr="00C00A73" w:rsidRDefault="00FF4276" w:rsidP="00C00A73">
      <w:pPr>
        <w:ind w:right="-52" w:firstLine="436"/>
        <w:rPr>
          <w:rFonts w:ascii="Times New Roman" w:eastAsia="Times New Roman" w:hAnsi="Times New Roman" w:cs="Times New Roman"/>
          <w:color w:val="000000"/>
          <w:sz w:val="20"/>
          <w:szCs w:val="20"/>
          <w:lang w:val="en-ID" w:eastAsia="en-ID"/>
        </w:rPr>
      </w:pPr>
      <w:r w:rsidRPr="00C00A73">
        <w:rPr>
          <w:rFonts w:ascii="Times New Roman" w:eastAsia="Times New Roman" w:hAnsi="Times New Roman" w:cs="Times New Roman"/>
          <w:color w:val="000000"/>
          <w:sz w:val="20"/>
          <w:szCs w:val="20"/>
          <w:lang w:val="en-ID" w:eastAsia="en-ID"/>
        </w:rPr>
        <w:t xml:space="preserve">The eight samples are 750°C-9h, 800°C-9h, 850°C-9h, 900°C-9h, 750°C-12h, 800°C-12h, 850°C-12h, and 900°C-12h. To create these precursors, begin by preparing the raw materials, namely </w:t>
      </w:r>
      <w:r w:rsidR="00EB70F9" w:rsidRPr="00C00A73">
        <w:rPr>
          <w:rFonts w:ascii="Times New Roman" w:hAnsi="Times New Roman" w:cs="Times New Roman"/>
          <w:sz w:val="20"/>
          <w:szCs w:val="20"/>
        </w:rPr>
        <w:t>NiSO</w:t>
      </w:r>
      <w:r w:rsidR="00EB70F9" w:rsidRPr="00C00A73">
        <w:rPr>
          <w:rFonts w:ascii="Times New Roman" w:hAnsi="Times New Roman" w:cs="Times New Roman"/>
          <w:sz w:val="20"/>
          <w:szCs w:val="20"/>
          <w:vertAlign w:val="subscript"/>
        </w:rPr>
        <w:t>4</w:t>
      </w:r>
      <w:r w:rsidR="00EB70F9" w:rsidRPr="00C00A73">
        <w:rPr>
          <w:rFonts w:ascii="Times New Roman" w:hAnsi="Times New Roman" w:cs="Times New Roman"/>
          <w:sz w:val="20"/>
          <w:szCs w:val="20"/>
        </w:rPr>
        <w:t>.6H</w:t>
      </w:r>
      <w:r w:rsidR="00EB70F9" w:rsidRPr="00C00A73">
        <w:rPr>
          <w:rFonts w:ascii="Times New Roman" w:hAnsi="Times New Roman" w:cs="Times New Roman"/>
          <w:sz w:val="20"/>
          <w:szCs w:val="20"/>
          <w:vertAlign w:val="subscript"/>
        </w:rPr>
        <w:t>2</w:t>
      </w:r>
      <w:r w:rsidR="00EB70F9" w:rsidRPr="00C00A73">
        <w:rPr>
          <w:rFonts w:ascii="Times New Roman" w:hAnsi="Times New Roman" w:cs="Times New Roman"/>
          <w:sz w:val="20"/>
          <w:szCs w:val="20"/>
        </w:rPr>
        <w:t>O, MnSO</w:t>
      </w:r>
      <w:r w:rsidR="00EB70F9" w:rsidRPr="00C00A73">
        <w:rPr>
          <w:rFonts w:ascii="Times New Roman" w:hAnsi="Times New Roman" w:cs="Times New Roman"/>
          <w:sz w:val="20"/>
          <w:szCs w:val="20"/>
          <w:vertAlign w:val="subscript"/>
        </w:rPr>
        <w:t>4</w:t>
      </w:r>
      <w:r w:rsidR="00EB70F9" w:rsidRPr="00C00A73">
        <w:rPr>
          <w:rFonts w:ascii="Times New Roman" w:hAnsi="Times New Roman" w:cs="Times New Roman"/>
          <w:sz w:val="20"/>
          <w:szCs w:val="20"/>
        </w:rPr>
        <w:t>.H</w:t>
      </w:r>
      <w:r w:rsidR="00EB70F9" w:rsidRPr="00C00A73">
        <w:rPr>
          <w:rFonts w:ascii="Times New Roman" w:hAnsi="Times New Roman" w:cs="Times New Roman"/>
          <w:sz w:val="20"/>
          <w:szCs w:val="20"/>
          <w:vertAlign w:val="subscript"/>
        </w:rPr>
        <w:t>2</w:t>
      </w:r>
      <w:r w:rsidR="00EB70F9" w:rsidRPr="00C00A73">
        <w:rPr>
          <w:rFonts w:ascii="Times New Roman" w:hAnsi="Times New Roman" w:cs="Times New Roman"/>
          <w:sz w:val="20"/>
          <w:szCs w:val="20"/>
        </w:rPr>
        <w:t>O, and CoSO</w:t>
      </w:r>
      <w:r w:rsidR="00EB70F9" w:rsidRPr="00C00A73">
        <w:rPr>
          <w:rFonts w:ascii="Times New Roman" w:hAnsi="Times New Roman" w:cs="Times New Roman"/>
          <w:sz w:val="20"/>
          <w:szCs w:val="20"/>
          <w:vertAlign w:val="subscript"/>
        </w:rPr>
        <w:t>4</w:t>
      </w:r>
      <w:r w:rsidR="00EB70F9" w:rsidRPr="00C00A73">
        <w:rPr>
          <w:rFonts w:ascii="Times New Roman" w:hAnsi="Times New Roman" w:cs="Times New Roman"/>
          <w:sz w:val="20"/>
          <w:szCs w:val="20"/>
        </w:rPr>
        <w:t>.7H</w:t>
      </w:r>
      <w:r w:rsidR="00EB70F9" w:rsidRPr="00C00A73">
        <w:rPr>
          <w:rFonts w:ascii="Times New Roman" w:hAnsi="Times New Roman" w:cs="Times New Roman"/>
          <w:sz w:val="20"/>
          <w:szCs w:val="20"/>
          <w:vertAlign w:val="subscript"/>
        </w:rPr>
        <w:t>2</w:t>
      </w:r>
      <w:r w:rsidR="00EB70F9" w:rsidRPr="00C00A73">
        <w:rPr>
          <w:rFonts w:ascii="Times New Roman" w:hAnsi="Times New Roman" w:cs="Times New Roman"/>
          <w:sz w:val="20"/>
          <w:szCs w:val="20"/>
        </w:rPr>
        <w:t>O</w:t>
      </w:r>
      <w:r w:rsidRPr="00C00A73">
        <w:rPr>
          <w:rFonts w:ascii="Times New Roman" w:eastAsia="Times New Roman" w:hAnsi="Times New Roman" w:cs="Times New Roman"/>
          <w:color w:val="000000"/>
          <w:sz w:val="20"/>
          <w:szCs w:val="20"/>
          <w:lang w:val="en-ID" w:eastAsia="en-ID"/>
        </w:rPr>
        <w:t xml:space="preserve">. </w:t>
      </w:r>
      <w:r w:rsidR="00EB70F9" w:rsidRPr="00C00A73">
        <w:rPr>
          <w:rFonts w:ascii="Times New Roman" w:hAnsi="Times New Roman" w:cs="Times New Roman"/>
          <w:sz w:val="20"/>
          <w:szCs w:val="20"/>
        </w:rPr>
        <w:t>Then, all the raw materials are dissolved in distilled water using a beaker glass with an integrated magnetic stirrer. Stirring was carried out at a heating temperature of 55</w:t>
      </w:r>
      <w:r w:rsidR="00EB70F9" w:rsidRPr="00C00A73">
        <w:rPr>
          <w:rFonts w:ascii="Times New Roman" w:hAnsi="Times New Roman" w:cs="Times New Roman"/>
          <w:sz w:val="20"/>
          <w:szCs w:val="20"/>
          <w:vertAlign w:val="superscript"/>
        </w:rPr>
        <w:t>o</w:t>
      </w:r>
      <w:r w:rsidR="00EB70F9" w:rsidRPr="00C00A73">
        <w:rPr>
          <w:rFonts w:ascii="Times New Roman" w:hAnsi="Times New Roman" w:cs="Times New Roman"/>
          <w:sz w:val="20"/>
          <w:szCs w:val="20"/>
        </w:rPr>
        <w:t>C for 12 hours until the solution was mixed evenly with a stirring speed of 700 rpm</w:t>
      </w:r>
      <w:r w:rsidRPr="00C00A73">
        <w:rPr>
          <w:rFonts w:ascii="Times New Roman" w:eastAsia="Times New Roman" w:hAnsi="Times New Roman" w:cs="Times New Roman"/>
          <w:color w:val="000000"/>
          <w:sz w:val="20"/>
          <w:szCs w:val="20"/>
          <w:lang w:val="en-ID" w:eastAsia="en-ID"/>
        </w:rPr>
        <w:t xml:space="preserve">. </w:t>
      </w:r>
      <w:r w:rsidR="00EB70F9" w:rsidRPr="00C00A73">
        <w:rPr>
          <w:rFonts w:ascii="Times New Roman" w:hAnsi="Times New Roman" w:cs="Times New Roman"/>
          <w:sz w:val="20"/>
          <w:szCs w:val="20"/>
        </w:rPr>
        <w:t>NaOH and NH</w:t>
      </w:r>
      <w:r w:rsidR="00EB70F9" w:rsidRPr="00C00A73">
        <w:rPr>
          <w:rFonts w:ascii="Times New Roman" w:hAnsi="Times New Roman" w:cs="Times New Roman"/>
          <w:sz w:val="20"/>
          <w:szCs w:val="20"/>
          <w:vertAlign w:val="subscript"/>
        </w:rPr>
        <w:t>4</w:t>
      </w:r>
      <w:r w:rsidR="00EB70F9" w:rsidRPr="00C00A73">
        <w:rPr>
          <w:rFonts w:ascii="Times New Roman" w:hAnsi="Times New Roman" w:cs="Times New Roman"/>
          <w:sz w:val="20"/>
          <w:szCs w:val="20"/>
        </w:rPr>
        <w:t>OH were added to adjust the pH to 11.5 and left for 12 hours. The precipitate was filtered, washed, dried at 120</w:t>
      </w:r>
      <w:r w:rsidR="00EB70F9" w:rsidRPr="00C00A73">
        <w:rPr>
          <w:rFonts w:ascii="Times New Roman" w:hAnsi="Times New Roman" w:cs="Times New Roman"/>
          <w:sz w:val="20"/>
          <w:szCs w:val="20"/>
          <w:vertAlign w:val="superscript"/>
        </w:rPr>
        <w:t>o</w:t>
      </w:r>
      <w:r w:rsidR="00EB70F9" w:rsidRPr="00C00A73">
        <w:rPr>
          <w:rFonts w:ascii="Times New Roman" w:hAnsi="Times New Roman" w:cs="Times New Roman"/>
          <w:sz w:val="20"/>
          <w:szCs w:val="20"/>
        </w:rPr>
        <w:t>C for 24 hours, ground until smooth, and sieved with a 100-mesh size.</w:t>
      </w:r>
    </w:p>
    <w:p w14:paraId="1E49E725" w14:textId="19580446" w:rsidR="00532F0E" w:rsidRPr="00C00A73" w:rsidRDefault="00FF4276" w:rsidP="00053526">
      <w:pPr>
        <w:pStyle w:val="ListParagraph"/>
        <w:ind w:left="0" w:right="-52" w:firstLine="436"/>
        <w:rPr>
          <w:rFonts w:ascii="Times New Roman" w:eastAsia="Times New Roman" w:hAnsi="Times New Roman" w:cs="Times New Roman"/>
          <w:color w:val="000000"/>
          <w:sz w:val="20"/>
          <w:szCs w:val="20"/>
          <w:lang w:val="en-ID" w:eastAsia="en-ID"/>
        </w:rPr>
      </w:pPr>
      <w:r w:rsidRPr="00C00A73">
        <w:rPr>
          <w:rFonts w:ascii="Times New Roman" w:eastAsia="Times New Roman" w:hAnsi="Times New Roman" w:cs="Times New Roman"/>
          <w:color w:val="000000"/>
          <w:sz w:val="20"/>
          <w:szCs w:val="20"/>
          <w:lang w:val="en-ID" w:eastAsia="en-ID"/>
        </w:rPr>
        <w:t>The outcome of these processes is NMC</w:t>
      </w:r>
      <w:r w:rsidR="00F050A7" w:rsidRPr="00C00A73">
        <w:rPr>
          <w:rFonts w:ascii="Times New Roman" w:eastAsia="Times New Roman" w:hAnsi="Times New Roman" w:cs="Times New Roman"/>
          <w:color w:val="000000"/>
          <w:sz w:val="20"/>
          <w:szCs w:val="20"/>
          <w:lang w:val="en-ID" w:eastAsia="en-ID"/>
        </w:rPr>
        <w:t xml:space="preserve"> </w:t>
      </w:r>
      <w:r w:rsidRPr="00C00A73">
        <w:rPr>
          <w:rFonts w:ascii="Times New Roman" w:eastAsia="Times New Roman" w:hAnsi="Times New Roman" w:cs="Times New Roman"/>
          <w:color w:val="000000"/>
          <w:sz w:val="20"/>
          <w:szCs w:val="20"/>
          <w:lang w:val="en-ID" w:eastAsia="en-ID"/>
        </w:rPr>
        <w:t xml:space="preserve">811 cathode powders, which are then combined with </w:t>
      </w:r>
      <w:proofErr w:type="spellStart"/>
      <w:r w:rsidRPr="00C00A73">
        <w:rPr>
          <w:rFonts w:ascii="Times New Roman" w:eastAsia="Times New Roman" w:hAnsi="Times New Roman" w:cs="Times New Roman"/>
          <w:color w:val="000000"/>
          <w:sz w:val="20"/>
          <w:szCs w:val="20"/>
          <w:lang w:val="en-ID" w:eastAsia="en-ID"/>
        </w:rPr>
        <w:t>LiOH</w:t>
      </w:r>
      <w:proofErr w:type="spellEnd"/>
      <w:r w:rsidRPr="00C00A73">
        <w:rPr>
          <w:rFonts w:ascii="Times New Roman" w:eastAsia="Times New Roman" w:hAnsi="Times New Roman" w:cs="Times New Roman"/>
          <w:color w:val="000000"/>
          <w:sz w:val="20"/>
          <w:szCs w:val="20"/>
          <w:lang w:val="en-ID" w:eastAsia="en-ID"/>
        </w:rPr>
        <w:t xml:space="preserve"> at a ratio of 1:0.55. </w:t>
      </w:r>
      <w:r w:rsidR="00EB70F9" w:rsidRPr="00C00A73">
        <w:rPr>
          <w:rFonts w:ascii="Times New Roman" w:eastAsia="Times New Roman" w:hAnsi="Times New Roman" w:cs="Times New Roman"/>
          <w:color w:val="000000"/>
          <w:sz w:val="20"/>
          <w:szCs w:val="20"/>
          <w:lang w:val="en-ID" w:eastAsia="en-ID"/>
        </w:rPr>
        <w:t>Then</w:t>
      </w:r>
      <w:r w:rsidR="00EA417B" w:rsidRPr="00C00A73">
        <w:rPr>
          <w:rFonts w:ascii="Times New Roman" w:eastAsia="Times New Roman" w:hAnsi="Times New Roman" w:cs="Times New Roman"/>
          <w:color w:val="000000"/>
          <w:sz w:val="20"/>
          <w:szCs w:val="20"/>
          <w:lang w:val="en-ID" w:eastAsia="en-ID"/>
        </w:rPr>
        <w:t>,</w:t>
      </w:r>
      <w:r w:rsidR="00EB70F9" w:rsidRPr="00C00A73">
        <w:rPr>
          <w:rFonts w:ascii="Times New Roman" w:eastAsia="Times New Roman" w:hAnsi="Times New Roman" w:cs="Times New Roman"/>
          <w:color w:val="000000"/>
          <w:sz w:val="20"/>
          <w:szCs w:val="20"/>
          <w:lang w:val="en-ID" w:eastAsia="en-ID"/>
        </w:rPr>
        <w:t xml:space="preserve"> c</w:t>
      </w:r>
      <w:r w:rsidRPr="00C00A73">
        <w:rPr>
          <w:rFonts w:ascii="Times New Roman" w:eastAsia="Times New Roman" w:hAnsi="Times New Roman" w:cs="Times New Roman"/>
          <w:color w:val="000000"/>
          <w:sz w:val="20"/>
          <w:szCs w:val="20"/>
          <w:lang w:val="en-ID" w:eastAsia="en-ID"/>
        </w:rPr>
        <w:t xml:space="preserve">rush, sieve, and heat the cathode powders in an oven at 400°C for 6 hours to remove organic compounds. </w:t>
      </w:r>
      <w:r w:rsidR="00EB70F9" w:rsidRPr="00C00A73">
        <w:rPr>
          <w:rFonts w:ascii="Times New Roman" w:hAnsi="Times New Roman" w:cs="Times New Roman"/>
          <w:sz w:val="20"/>
          <w:szCs w:val="20"/>
        </w:rPr>
        <w:t>Then, the NMC</w:t>
      </w:r>
      <w:r w:rsidR="002A26E7" w:rsidRPr="00C00A73">
        <w:rPr>
          <w:rFonts w:ascii="Times New Roman" w:hAnsi="Times New Roman" w:cs="Times New Roman"/>
          <w:sz w:val="20"/>
          <w:szCs w:val="20"/>
        </w:rPr>
        <w:t xml:space="preserve"> </w:t>
      </w:r>
      <w:r w:rsidR="00EB70F9" w:rsidRPr="00C00A73">
        <w:rPr>
          <w:rFonts w:ascii="Times New Roman" w:hAnsi="Times New Roman" w:cs="Times New Roman"/>
          <w:sz w:val="20"/>
          <w:szCs w:val="20"/>
        </w:rPr>
        <w:t>811 cathode powders were transferred to the muffle furnace for the calcination process by heating it to a temperature of 750</w:t>
      </w:r>
      <w:r w:rsidR="00EB70F9" w:rsidRPr="00C00A73">
        <w:rPr>
          <w:rFonts w:ascii="Times New Roman" w:hAnsi="Times New Roman" w:cs="Times New Roman"/>
          <w:sz w:val="20"/>
          <w:szCs w:val="20"/>
          <w:vertAlign w:val="superscript"/>
        </w:rPr>
        <w:t>o</w:t>
      </w:r>
      <w:r w:rsidR="00EB70F9" w:rsidRPr="00C00A73">
        <w:rPr>
          <w:rFonts w:ascii="Times New Roman" w:hAnsi="Times New Roman" w:cs="Times New Roman"/>
          <w:sz w:val="20"/>
          <w:szCs w:val="20"/>
        </w:rPr>
        <w:t>C, 800</w:t>
      </w:r>
      <w:r w:rsidR="00EB70F9" w:rsidRPr="00C00A73">
        <w:rPr>
          <w:rFonts w:ascii="Times New Roman" w:hAnsi="Times New Roman" w:cs="Times New Roman"/>
          <w:sz w:val="20"/>
          <w:szCs w:val="20"/>
          <w:vertAlign w:val="superscript"/>
        </w:rPr>
        <w:t>o</w:t>
      </w:r>
      <w:r w:rsidR="00EB70F9" w:rsidRPr="00C00A73">
        <w:rPr>
          <w:rFonts w:ascii="Times New Roman" w:hAnsi="Times New Roman" w:cs="Times New Roman"/>
          <w:sz w:val="20"/>
          <w:szCs w:val="20"/>
        </w:rPr>
        <w:t>C, 850</w:t>
      </w:r>
      <w:r w:rsidR="00EB70F9" w:rsidRPr="00C00A73">
        <w:rPr>
          <w:rFonts w:ascii="Times New Roman" w:hAnsi="Times New Roman" w:cs="Times New Roman"/>
          <w:sz w:val="20"/>
          <w:szCs w:val="20"/>
          <w:vertAlign w:val="superscript"/>
        </w:rPr>
        <w:t>o</w:t>
      </w:r>
      <w:r w:rsidR="00EB70F9" w:rsidRPr="00C00A73">
        <w:rPr>
          <w:rFonts w:ascii="Times New Roman" w:hAnsi="Times New Roman" w:cs="Times New Roman"/>
          <w:sz w:val="20"/>
          <w:szCs w:val="20"/>
        </w:rPr>
        <w:t xml:space="preserve">C, </w:t>
      </w:r>
      <w:r w:rsidR="00EA417B" w:rsidRPr="00C00A73">
        <w:rPr>
          <w:rFonts w:ascii="Times New Roman" w:hAnsi="Times New Roman" w:cs="Times New Roman"/>
          <w:sz w:val="20"/>
          <w:szCs w:val="20"/>
        </w:rPr>
        <w:t xml:space="preserve">and </w:t>
      </w:r>
      <w:r w:rsidR="00EB70F9" w:rsidRPr="00C00A73">
        <w:rPr>
          <w:rFonts w:ascii="Times New Roman" w:hAnsi="Times New Roman" w:cs="Times New Roman"/>
          <w:sz w:val="20"/>
          <w:szCs w:val="20"/>
        </w:rPr>
        <w:t>900</w:t>
      </w:r>
      <w:r w:rsidR="00EB70F9" w:rsidRPr="00C00A73">
        <w:rPr>
          <w:rFonts w:ascii="Times New Roman" w:hAnsi="Times New Roman" w:cs="Times New Roman"/>
          <w:sz w:val="20"/>
          <w:szCs w:val="20"/>
          <w:vertAlign w:val="superscript"/>
        </w:rPr>
        <w:t>o</w:t>
      </w:r>
      <w:r w:rsidR="00EB70F9" w:rsidRPr="00C00A73">
        <w:rPr>
          <w:rFonts w:ascii="Times New Roman" w:hAnsi="Times New Roman" w:cs="Times New Roman"/>
          <w:sz w:val="20"/>
          <w:szCs w:val="20"/>
        </w:rPr>
        <w:t>C for 9 hours and 12 hours and flowing with O</w:t>
      </w:r>
      <w:r w:rsidR="00EB70F9" w:rsidRPr="00C00A73">
        <w:rPr>
          <w:rFonts w:ascii="Times New Roman" w:hAnsi="Times New Roman" w:cs="Times New Roman"/>
          <w:sz w:val="20"/>
          <w:szCs w:val="20"/>
          <w:vertAlign w:val="subscript"/>
        </w:rPr>
        <w:t>2</w:t>
      </w:r>
      <w:r w:rsidR="00EB70F9" w:rsidRPr="00C00A73">
        <w:rPr>
          <w:rFonts w:ascii="Times New Roman" w:hAnsi="Times New Roman" w:cs="Times New Roman"/>
          <w:sz w:val="20"/>
          <w:szCs w:val="20"/>
        </w:rPr>
        <w:t xml:space="preserve"> gas. The NMC</w:t>
      </w:r>
      <w:r w:rsidR="002A26E7" w:rsidRPr="00C00A73">
        <w:rPr>
          <w:rFonts w:ascii="Times New Roman" w:hAnsi="Times New Roman" w:cs="Times New Roman"/>
          <w:sz w:val="20"/>
          <w:szCs w:val="20"/>
        </w:rPr>
        <w:t xml:space="preserve"> </w:t>
      </w:r>
      <w:r w:rsidR="00EB70F9" w:rsidRPr="00C00A73">
        <w:rPr>
          <w:rFonts w:ascii="Times New Roman" w:hAnsi="Times New Roman" w:cs="Times New Roman"/>
          <w:sz w:val="20"/>
          <w:szCs w:val="20"/>
        </w:rPr>
        <w:t xml:space="preserve">811 cathode powders were ground and sieved using a 400-mesh sieve. </w:t>
      </w:r>
      <w:proofErr w:type="gramStart"/>
      <w:r w:rsidR="00EB70F9" w:rsidRPr="00C00A73">
        <w:rPr>
          <w:rFonts w:ascii="Times New Roman" w:hAnsi="Times New Roman" w:cs="Times New Roman"/>
          <w:sz w:val="20"/>
          <w:szCs w:val="20"/>
        </w:rPr>
        <w:t>The final result</w:t>
      </w:r>
      <w:proofErr w:type="gramEnd"/>
      <w:r w:rsidR="00EB70F9" w:rsidRPr="00C00A73">
        <w:rPr>
          <w:rFonts w:ascii="Times New Roman" w:hAnsi="Times New Roman" w:cs="Times New Roman"/>
          <w:sz w:val="20"/>
          <w:szCs w:val="20"/>
        </w:rPr>
        <w:t xml:space="preserve"> of these processes is NMC</w:t>
      </w:r>
      <w:r w:rsidR="00F050A7" w:rsidRPr="00C00A73">
        <w:rPr>
          <w:rFonts w:ascii="Times New Roman" w:hAnsi="Times New Roman" w:cs="Times New Roman"/>
          <w:sz w:val="20"/>
          <w:szCs w:val="20"/>
        </w:rPr>
        <w:t xml:space="preserve"> </w:t>
      </w:r>
      <w:r w:rsidR="00EB70F9" w:rsidRPr="00C00A73">
        <w:rPr>
          <w:rFonts w:ascii="Times New Roman" w:hAnsi="Times New Roman" w:cs="Times New Roman"/>
          <w:sz w:val="20"/>
          <w:szCs w:val="20"/>
        </w:rPr>
        <w:t xml:space="preserve">811 cathode precursors with various temperature and time calcination, which are then </w:t>
      </w:r>
      <w:proofErr w:type="spellStart"/>
      <w:r w:rsidR="00EA417B" w:rsidRPr="00C00A73">
        <w:rPr>
          <w:rFonts w:ascii="Times New Roman" w:hAnsi="Times New Roman" w:cs="Times New Roman"/>
          <w:sz w:val="20"/>
          <w:szCs w:val="20"/>
        </w:rPr>
        <w:t>characterised</w:t>
      </w:r>
      <w:proofErr w:type="spellEnd"/>
      <w:r w:rsidR="00EB70F9" w:rsidRPr="00C00A73">
        <w:rPr>
          <w:rFonts w:ascii="Times New Roman" w:hAnsi="Times New Roman" w:cs="Times New Roman"/>
          <w:sz w:val="20"/>
          <w:szCs w:val="20"/>
        </w:rPr>
        <w:t xml:space="preserve"> using XRD and SEM-EDS</w:t>
      </w:r>
      <w:r w:rsidRPr="00C00A73">
        <w:rPr>
          <w:rFonts w:ascii="Times New Roman" w:eastAsia="Times New Roman" w:hAnsi="Times New Roman" w:cs="Times New Roman"/>
          <w:color w:val="000000"/>
          <w:sz w:val="20"/>
          <w:szCs w:val="20"/>
          <w:lang w:val="en-ID" w:eastAsia="en-ID"/>
        </w:rPr>
        <w:t>.</w:t>
      </w:r>
    </w:p>
    <w:p w14:paraId="5065C439" w14:textId="77777777" w:rsidR="00071014" w:rsidRPr="00CD4031" w:rsidRDefault="00071014" w:rsidP="00CD4031">
      <w:pPr>
        <w:pStyle w:val="ListParagraph"/>
        <w:ind w:left="436" w:right="275"/>
        <w:jc w:val="center"/>
        <w:rPr>
          <w:rFonts w:ascii="Times New Roman" w:hAnsi="Times New Roman" w:cs="Times New Roman"/>
          <w:sz w:val="32"/>
          <w:szCs w:val="32"/>
        </w:rPr>
      </w:pPr>
    </w:p>
    <w:p w14:paraId="34645B88" w14:textId="7DF75834" w:rsidR="00532F0E" w:rsidRPr="00CD4031" w:rsidRDefault="00532F0E" w:rsidP="00CD4031">
      <w:pPr>
        <w:spacing w:line="360" w:lineRule="auto"/>
        <w:ind w:right="-52"/>
        <w:jc w:val="center"/>
        <w:rPr>
          <w:rFonts w:ascii="Times New Roman" w:hAnsi="Times New Roman" w:cs="Times New Roman"/>
          <w:b/>
          <w:bCs/>
          <w:sz w:val="36"/>
          <w:szCs w:val="36"/>
        </w:rPr>
      </w:pPr>
      <w:r w:rsidRPr="00CD4031">
        <w:rPr>
          <w:rFonts w:ascii="Times New Roman" w:hAnsi="Times New Roman" w:cs="Times New Roman"/>
          <w:b/>
          <w:bCs/>
          <w:sz w:val="24"/>
          <w:szCs w:val="24"/>
        </w:rPr>
        <w:t>Material Characterization</w:t>
      </w:r>
    </w:p>
    <w:p w14:paraId="2F0E22CC" w14:textId="4FCD4B00" w:rsidR="007166B1" w:rsidRPr="00C00A73" w:rsidRDefault="007166B1" w:rsidP="00C00A73">
      <w:pPr>
        <w:pStyle w:val="ListParagraph"/>
        <w:spacing w:before="120" w:after="240" w:line="220" w:lineRule="atLeast"/>
        <w:ind w:left="0" w:right="-52" w:firstLine="426"/>
        <w:rPr>
          <w:rFonts w:ascii="Times New Roman" w:hAnsi="Times New Roman" w:cs="Times New Roman"/>
          <w:sz w:val="20"/>
          <w:szCs w:val="20"/>
        </w:rPr>
      </w:pPr>
      <w:r w:rsidRPr="00C00A73">
        <w:rPr>
          <w:rFonts w:ascii="Times New Roman" w:hAnsi="Times New Roman" w:cs="Times New Roman"/>
          <w:sz w:val="20"/>
          <w:szCs w:val="20"/>
        </w:rPr>
        <w:t xml:space="preserve">X-ray diffractometer (XRD) was used to determine crystal structure with a </w:t>
      </w:r>
      <w:proofErr w:type="spellStart"/>
      <w:r w:rsidRPr="00C00A73">
        <w:rPr>
          <w:rFonts w:ascii="Times New Roman" w:hAnsi="Times New Roman" w:cs="Times New Roman"/>
          <w:sz w:val="20"/>
          <w:szCs w:val="20"/>
        </w:rPr>
        <w:t>CuK</w:t>
      </w:r>
      <w:proofErr w:type="spellEnd"/>
      <w:r w:rsidRPr="00C00A73">
        <w:rPr>
          <w:rFonts w:ascii="Times New Roman" w:hAnsi="Times New Roman" w:cs="Times New Roman"/>
          <w:sz w:val="20"/>
          <w:szCs w:val="20"/>
        </w:rPr>
        <w:t>α X-ray source (λ = 1.54056 Å) at 40 kV and 100 mA. The morphology was examined using Scanning Electron Spectroscopy (SEM) at 15 kV and 100 mA</w:t>
      </w:r>
      <w:r w:rsidR="00AB5EFE" w:rsidRPr="00C00A73">
        <w:rPr>
          <w:rFonts w:ascii="Times New Roman" w:hAnsi="Times New Roman" w:cs="Times New Roman"/>
          <w:sz w:val="20"/>
          <w:szCs w:val="20"/>
        </w:rPr>
        <w:t>.</w:t>
      </w:r>
    </w:p>
    <w:p w14:paraId="0693CB26" w14:textId="77777777" w:rsidR="00071014" w:rsidRPr="00071014" w:rsidRDefault="00071014" w:rsidP="00053526">
      <w:pPr>
        <w:pStyle w:val="ListParagraph"/>
        <w:spacing w:before="120" w:after="240" w:line="220" w:lineRule="atLeast"/>
        <w:ind w:left="0" w:right="-52"/>
        <w:rPr>
          <w:rFonts w:ascii="Times New Roman" w:hAnsi="Times New Roman" w:cs="Times New Roman"/>
          <w:sz w:val="18"/>
          <w:szCs w:val="18"/>
        </w:rPr>
      </w:pPr>
    </w:p>
    <w:p w14:paraId="0BF0A019" w14:textId="24792D4C" w:rsidR="00532F0E" w:rsidRPr="00CD4031" w:rsidRDefault="00532F0E" w:rsidP="00CD4031">
      <w:pPr>
        <w:spacing w:line="360" w:lineRule="auto"/>
        <w:ind w:right="-52"/>
        <w:jc w:val="center"/>
        <w:rPr>
          <w:rFonts w:ascii="Times New Roman" w:hAnsi="Times New Roman" w:cs="Times New Roman"/>
          <w:b/>
          <w:bCs/>
          <w:sz w:val="36"/>
          <w:szCs w:val="36"/>
        </w:rPr>
      </w:pPr>
      <w:r w:rsidRPr="00CD4031">
        <w:rPr>
          <w:rFonts w:ascii="Times New Roman" w:hAnsi="Times New Roman" w:cs="Times New Roman"/>
          <w:b/>
          <w:bCs/>
          <w:sz w:val="24"/>
          <w:szCs w:val="24"/>
        </w:rPr>
        <w:t>Cell Assembly and Electrochemical Characterization</w:t>
      </w:r>
    </w:p>
    <w:p w14:paraId="3C86710A" w14:textId="77777777" w:rsidR="00083D2B" w:rsidRPr="00C00A73" w:rsidRDefault="00FF4276" w:rsidP="00C00A73">
      <w:pPr>
        <w:ind w:right="-52" w:firstLine="436"/>
        <w:rPr>
          <w:rFonts w:ascii="Times New Roman" w:eastAsia="Times New Roman" w:hAnsi="Times New Roman" w:cs="Times New Roman"/>
          <w:color w:val="000000"/>
          <w:sz w:val="20"/>
          <w:szCs w:val="20"/>
          <w:lang w:val="en-ID" w:eastAsia="en-ID"/>
        </w:rPr>
      </w:pPr>
      <w:r w:rsidRPr="00C00A73">
        <w:rPr>
          <w:rFonts w:ascii="Times New Roman" w:eastAsia="Times New Roman" w:hAnsi="Times New Roman" w:cs="Times New Roman"/>
          <w:color w:val="000000"/>
          <w:sz w:val="20"/>
          <w:szCs w:val="20"/>
          <w:lang w:val="en-ID" w:eastAsia="en-ID"/>
        </w:rPr>
        <w:t xml:space="preserve">Begin by creating a cathode slurry using a mixture of AM (active material), SBR (styrene-butadiene rubber), CMC (carboxymethyl cellulose), AB (acetylene black), and OA (oleic acid) in the ratio of 90:3:2:3:2. </w:t>
      </w:r>
      <w:r w:rsidR="00EA417B" w:rsidRPr="00C00A73">
        <w:rPr>
          <w:rFonts w:ascii="Times New Roman" w:hAnsi="Times New Roman" w:cs="Times New Roman"/>
          <w:sz w:val="20"/>
          <w:szCs w:val="20"/>
        </w:rPr>
        <w:t>Add</w:t>
      </w:r>
      <w:r w:rsidR="006A75C7" w:rsidRPr="00C00A73">
        <w:rPr>
          <w:rFonts w:ascii="Times New Roman" w:hAnsi="Times New Roman" w:cs="Times New Roman"/>
          <w:sz w:val="20"/>
          <w:szCs w:val="20"/>
        </w:rPr>
        <w:t xml:space="preserve"> distilled water and stir until evenly distributed.</w:t>
      </w:r>
      <w:r w:rsidRPr="00C00A73">
        <w:rPr>
          <w:rFonts w:ascii="Times New Roman" w:eastAsia="Times New Roman" w:hAnsi="Times New Roman" w:cs="Times New Roman"/>
          <w:color w:val="000000"/>
          <w:sz w:val="20"/>
          <w:szCs w:val="20"/>
          <w:lang w:val="en-ID" w:eastAsia="en-ID"/>
        </w:rPr>
        <w:t xml:space="preserve"> Then, apply the cathode slurry onto </w:t>
      </w:r>
      <w:r w:rsidR="00EA417B" w:rsidRPr="00C00A73">
        <w:rPr>
          <w:rFonts w:ascii="Times New Roman" w:eastAsia="Times New Roman" w:hAnsi="Times New Roman" w:cs="Times New Roman"/>
          <w:color w:val="000000"/>
          <w:sz w:val="20"/>
          <w:szCs w:val="20"/>
          <w:lang w:val="en-ID" w:eastAsia="en-ID"/>
        </w:rPr>
        <w:t>aluminium</w:t>
      </w:r>
      <w:r w:rsidRPr="00C00A73">
        <w:rPr>
          <w:rFonts w:ascii="Times New Roman" w:eastAsia="Times New Roman" w:hAnsi="Times New Roman" w:cs="Times New Roman"/>
          <w:color w:val="000000"/>
          <w:sz w:val="20"/>
          <w:szCs w:val="20"/>
          <w:lang w:val="en-ID" w:eastAsia="en-ID"/>
        </w:rPr>
        <w:t xml:space="preserve"> foil using a doctor blade coater. Dry for 30 minutes at 100 °C, add another layer, and repeat the process. Once done, press and cut the material to 5.6 cm before attaching it to an </w:t>
      </w:r>
      <w:r w:rsidR="00EA417B" w:rsidRPr="00C00A73">
        <w:rPr>
          <w:rFonts w:ascii="Times New Roman" w:eastAsia="Times New Roman" w:hAnsi="Times New Roman" w:cs="Times New Roman"/>
          <w:color w:val="000000"/>
          <w:sz w:val="20"/>
          <w:szCs w:val="20"/>
          <w:lang w:val="en-ID" w:eastAsia="en-ID"/>
        </w:rPr>
        <w:t>aluminium</w:t>
      </w:r>
      <w:r w:rsidRPr="00C00A73">
        <w:rPr>
          <w:rFonts w:ascii="Times New Roman" w:eastAsia="Times New Roman" w:hAnsi="Times New Roman" w:cs="Times New Roman"/>
          <w:color w:val="000000"/>
          <w:sz w:val="20"/>
          <w:szCs w:val="20"/>
          <w:lang w:val="en-ID" w:eastAsia="en-ID"/>
        </w:rPr>
        <w:t xml:space="preserve"> plate using an ultrasonic welding machine.</w:t>
      </w:r>
    </w:p>
    <w:p w14:paraId="520E5C51" w14:textId="60A8A115" w:rsidR="00FF4276" w:rsidRPr="00C00A73" w:rsidRDefault="00FF4276" w:rsidP="00053526">
      <w:pPr>
        <w:ind w:right="-52" w:firstLine="436"/>
        <w:rPr>
          <w:rFonts w:ascii="Times New Roman" w:eastAsia="Times New Roman" w:hAnsi="Times New Roman" w:cs="Times New Roman"/>
          <w:color w:val="000000"/>
          <w:sz w:val="28"/>
          <w:szCs w:val="28"/>
          <w:lang w:val="en-ID" w:eastAsia="en-ID"/>
        </w:rPr>
      </w:pPr>
      <w:r w:rsidRPr="00C00A73">
        <w:rPr>
          <w:rFonts w:ascii="Times New Roman" w:eastAsia="Times New Roman" w:hAnsi="Times New Roman" w:cs="Times New Roman"/>
          <w:color w:val="000000"/>
          <w:sz w:val="20"/>
          <w:szCs w:val="20"/>
          <w:lang w:val="en-ID" w:eastAsia="en-ID"/>
        </w:rPr>
        <w:t xml:space="preserve">To assemble the battery cells, roll together the cathode, graphite anode, and polypropylene separator. The separator serves to prevent short circuits. Use spot welding to attach the copper plate on the anode to the </w:t>
      </w:r>
      <w:proofErr w:type="gramStart"/>
      <w:r w:rsidRPr="00C00A73">
        <w:rPr>
          <w:rFonts w:ascii="Times New Roman" w:eastAsia="Times New Roman" w:hAnsi="Times New Roman" w:cs="Times New Roman"/>
          <w:color w:val="000000"/>
          <w:sz w:val="20"/>
          <w:szCs w:val="20"/>
          <w:lang w:val="en-ID" w:eastAsia="en-ID"/>
        </w:rPr>
        <w:t>casing, and</w:t>
      </w:r>
      <w:proofErr w:type="gramEnd"/>
      <w:r w:rsidRPr="00C00A73">
        <w:rPr>
          <w:rFonts w:ascii="Times New Roman" w:eastAsia="Times New Roman" w:hAnsi="Times New Roman" w:cs="Times New Roman"/>
          <w:color w:val="000000"/>
          <w:sz w:val="20"/>
          <w:szCs w:val="20"/>
          <w:lang w:val="en-ID" w:eastAsia="en-ID"/>
        </w:rPr>
        <w:t xml:space="preserve"> use ultrasonic equipment to attach the </w:t>
      </w:r>
      <w:r w:rsidR="00EA417B" w:rsidRPr="00C00A73">
        <w:rPr>
          <w:rFonts w:ascii="Times New Roman" w:eastAsia="Times New Roman" w:hAnsi="Times New Roman" w:cs="Times New Roman"/>
          <w:color w:val="000000"/>
          <w:sz w:val="20"/>
          <w:szCs w:val="20"/>
          <w:lang w:val="en-ID" w:eastAsia="en-ID"/>
        </w:rPr>
        <w:t>aluminium</w:t>
      </w:r>
      <w:r w:rsidRPr="00C00A73">
        <w:rPr>
          <w:rFonts w:ascii="Times New Roman" w:eastAsia="Times New Roman" w:hAnsi="Times New Roman" w:cs="Times New Roman"/>
          <w:color w:val="000000"/>
          <w:sz w:val="20"/>
          <w:szCs w:val="20"/>
          <w:lang w:val="en-ID" w:eastAsia="en-ID"/>
        </w:rPr>
        <w:t xml:space="preserve"> plate to the cover. After vacuum oven ageing, fill the battery cells with 5</w:t>
      </w:r>
      <w:r w:rsidR="002A26E7" w:rsidRPr="00C00A73">
        <w:rPr>
          <w:rFonts w:ascii="Times New Roman" w:eastAsia="Times New Roman" w:hAnsi="Times New Roman" w:cs="Times New Roman"/>
          <w:color w:val="000000"/>
          <w:sz w:val="20"/>
          <w:szCs w:val="20"/>
          <w:lang w:val="en-ID" w:eastAsia="en-ID"/>
        </w:rPr>
        <w:t xml:space="preserve"> </w:t>
      </w:r>
      <w:r w:rsidRPr="00C00A73">
        <w:rPr>
          <w:rFonts w:ascii="Times New Roman" w:eastAsia="Times New Roman" w:hAnsi="Times New Roman" w:cs="Times New Roman"/>
          <w:color w:val="000000"/>
          <w:sz w:val="20"/>
          <w:szCs w:val="20"/>
          <w:lang w:val="en-ID" w:eastAsia="en-ID"/>
        </w:rPr>
        <w:t xml:space="preserve">ml of </w:t>
      </w:r>
      <w:r w:rsidR="006A75C7" w:rsidRPr="00C00A73">
        <w:rPr>
          <w:rFonts w:ascii="Times New Roman" w:hAnsi="Times New Roman" w:cs="Times New Roman"/>
          <w:sz w:val="20"/>
          <w:szCs w:val="20"/>
        </w:rPr>
        <w:t>LiPF</w:t>
      </w:r>
      <w:r w:rsidR="006A75C7" w:rsidRPr="00C00A73">
        <w:rPr>
          <w:rFonts w:ascii="Times New Roman" w:hAnsi="Times New Roman" w:cs="Times New Roman"/>
          <w:sz w:val="20"/>
          <w:szCs w:val="20"/>
          <w:vertAlign w:val="subscript"/>
        </w:rPr>
        <w:t>6</w:t>
      </w:r>
      <w:r w:rsidRPr="00C00A73">
        <w:rPr>
          <w:rFonts w:ascii="Times New Roman" w:eastAsia="Times New Roman" w:hAnsi="Times New Roman" w:cs="Times New Roman"/>
          <w:color w:val="000000"/>
          <w:sz w:val="20"/>
          <w:szCs w:val="20"/>
          <w:lang w:val="en-ID" w:eastAsia="en-ID"/>
        </w:rPr>
        <w:t xml:space="preserve"> electrolyte and seal them. Finally, conduct tests on the assembled battery cells for charge-discharge, EIS, and CV.</w:t>
      </w:r>
    </w:p>
    <w:p w14:paraId="5638D222" w14:textId="77777777" w:rsidR="00532F0E" w:rsidRPr="000752E5" w:rsidRDefault="00532F0E" w:rsidP="00053526">
      <w:pPr>
        <w:pStyle w:val="ListParagraph"/>
        <w:spacing w:line="360" w:lineRule="auto"/>
        <w:ind w:left="0" w:right="-52"/>
        <w:rPr>
          <w:rFonts w:ascii="Times New Roman" w:hAnsi="Times New Roman" w:cs="Times New Roman"/>
          <w:b/>
          <w:bCs/>
          <w:sz w:val="24"/>
          <w:szCs w:val="24"/>
        </w:rPr>
      </w:pPr>
    </w:p>
    <w:p w14:paraId="14B1F8C9" w14:textId="456D6D3A" w:rsidR="002541DD" w:rsidRPr="00CD4031" w:rsidRDefault="005D3311" w:rsidP="00CD4031">
      <w:pPr>
        <w:spacing w:line="360" w:lineRule="auto"/>
        <w:ind w:right="-52"/>
        <w:jc w:val="center"/>
        <w:rPr>
          <w:rFonts w:ascii="Times New Roman" w:hAnsi="Times New Roman" w:cs="Times New Roman"/>
          <w:b/>
          <w:bCs/>
          <w:sz w:val="24"/>
          <w:szCs w:val="24"/>
        </w:rPr>
      </w:pPr>
      <w:r w:rsidRPr="00CD4031">
        <w:rPr>
          <w:rFonts w:ascii="Times New Roman" w:hAnsi="Times New Roman" w:cs="Times New Roman"/>
          <w:b/>
          <w:bCs/>
          <w:sz w:val="24"/>
          <w:szCs w:val="24"/>
        </w:rPr>
        <w:t>RESULTS AND DISCUSSION</w:t>
      </w:r>
    </w:p>
    <w:p w14:paraId="465A7B64" w14:textId="55B0011E" w:rsidR="002541DD" w:rsidRPr="00C00A73" w:rsidRDefault="002541DD" w:rsidP="00B37C57">
      <w:pPr>
        <w:pStyle w:val="ListParagraph"/>
        <w:spacing w:before="120" w:after="240" w:line="220" w:lineRule="atLeast"/>
        <w:ind w:left="0" w:right="-52" w:firstLine="426"/>
        <w:rPr>
          <w:rFonts w:ascii="Times New Roman" w:hAnsi="Times New Roman" w:cs="Times New Roman"/>
          <w:sz w:val="20"/>
          <w:szCs w:val="20"/>
        </w:rPr>
      </w:pPr>
      <w:r w:rsidRPr="00C00A73">
        <w:rPr>
          <w:rFonts w:ascii="Times New Roman" w:hAnsi="Times New Roman" w:cs="Times New Roman"/>
          <w:color w:val="000000"/>
          <w:sz w:val="20"/>
          <w:szCs w:val="20"/>
        </w:rPr>
        <w:t xml:space="preserve">Figure 2 </w:t>
      </w:r>
      <w:r w:rsidR="00955C29" w:rsidRPr="00C00A73">
        <w:rPr>
          <w:rFonts w:ascii="Times New Roman" w:hAnsi="Times New Roman" w:cs="Times New Roman"/>
          <w:color w:val="000000"/>
          <w:sz w:val="20"/>
          <w:szCs w:val="20"/>
        </w:rPr>
        <w:t>displays</w:t>
      </w:r>
      <w:r w:rsidRPr="00C00A73">
        <w:rPr>
          <w:rFonts w:ascii="Times New Roman" w:hAnsi="Times New Roman" w:cs="Times New Roman"/>
          <w:color w:val="000000"/>
          <w:sz w:val="20"/>
          <w:szCs w:val="20"/>
        </w:rPr>
        <w:t xml:space="preserve"> the X-ray diffraction (XRD) results processed using </w:t>
      </w:r>
      <w:proofErr w:type="spellStart"/>
      <w:r w:rsidRPr="00C00A73">
        <w:rPr>
          <w:rFonts w:ascii="Times New Roman" w:hAnsi="Times New Roman" w:cs="Times New Roman"/>
          <w:color w:val="000000"/>
          <w:sz w:val="20"/>
          <w:szCs w:val="20"/>
        </w:rPr>
        <w:t>Highscore</w:t>
      </w:r>
      <w:proofErr w:type="spellEnd"/>
      <w:r w:rsidRPr="00C00A73">
        <w:rPr>
          <w:rFonts w:ascii="Times New Roman" w:hAnsi="Times New Roman" w:cs="Times New Roman"/>
          <w:color w:val="000000"/>
          <w:sz w:val="20"/>
          <w:szCs w:val="20"/>
        </w:rPr>
        <w:t xml:space="preserve"> Plus software for active materials at different temperatures and durations. The crystal structure was identified for samples processed at 750°C-9h, 800°C-9h, 850°C-9h, 900°C-9h, 750°C-12h, 800°C-12h, 850°C-12h, and 900°C-12h. To assess the suitability of the crystal structure, data from the Crystallography Open Database (COD) No. 96-152-0790 was </w:t>
      </w:r>
      <w:proofErr w:type="spellStart"/>
      <w:r w:rsidR="00EA417B" w:rsidRPr="00C00A73">
        <w:rPr>
          <w:rFonts w:ascii="Times New Roman" w:hAnsi="Times New Roman" w:cs="Times New Roman"/>
          <w:color w:val="000000"/>
          <w:sz w:val="20"/>
          <w:szCs w:val="20"/>
        </w:rPr>
        <w:t>utilised</w:t>
      </w:r>
      <w:proofErr w:type="spellEnd"/>
      <w:r w:rsidRPr="00C00A73">
        <w:rPr>
          <w:rFonts w:ascii="Times New Roman" w:hAnsi="Times New Roman" w:cs="Times New Roman"/>
          <w:color w:val="000000"/>
          <w:sz w:val="20"/>
          <w:szCs w:val="20"/>
        </w:rPr>
        <w:t>. As per the literature, the crystal structure of NMC</w:t>
      </w:r>
      <w:r w:rsidR="002D4D33" w:rsidRPr="00C00A73">
        <w:rPr>
          <w:rFonts w:ascii="Times New Roman" w:hAnsi="Times New Roman" w:cs="Times New Roman"/>
          <w:color w:val="000000"/>
          <w:sz w:val="20"/>
          <w:szCs w:val="20"/>
        </w:rPr>
        <w:t xml:space="preserve"> </w:t>
      </w:r>
      <w:r w:rsidRPr="00C00A73">
        <w:rPr>
          <w:rFonts w:ascii="Times New Roman" w:hAnsi="Times New Roman" w:cs="Times New Roman"/>
          <w:color w:val="000000"/>
          <w:sz w:val="20"/>
          <w:szCs w:val="20"/>
        </w:rPr>
        <w:t xml:space="preserve">811 is hexagonal. This is evident from the </w:t>
      </w:r>
      <w:r w:rsidR="00955C29" w:rsidRPr="00C00A73">
        <w:rPr>
          <w:rFonts w:ascii="Times New Roman" w:hAnsi="Times New Roman" w:cs="Times New Roman"/>
          <w:color w:val="000000"/>
          <w:sz w:val="20"/>
          <w:szCs w:val="20"/>
        </w:rPr>
        <w:t>main</w:t>
      </w:r>
      <w:r w:rsidRPr="00C00A73">
        <w:rPr>
          <w:rFonts w:ascii="Times New Roman" w:hAnsi="Times New Roman" w:cs="Times New Roman"/>
          <w:color w:val="000000"/>
          <w:sz w:val="20"/>
          <w:szCs w:val="20"/>
        </w:rPr>
        <w:t xml:space="preserve"> peaks (003) and (104) </w:t>
      </w:r>
      <w:sdt>
        <w:sdtPr>
          <w:rPr>
            <w:rFonts w:ascii="Times New Roman" w:hAnsi="Times New Roman" w:cs="Times New Roman"/>
            <w:color w:val="000000"/>
            <w:sz w:val="20"/>
            <w:szCs w:val="20"/>
          </w:rPr>
          <w:tag w:val="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"/>
          <w:id w:val="-1311164587"/>
          <w:placeholder>
            <w:docPart w:val="DA993E6AD037485892F851EC7DBD5BAD"/>
          </w:placeholder>
        </w:sdtPr>
        <w:sdtContent>
          <w:r w:rsidR="0057287C" w:rsidRPr="00C00A73">
            <w:rPr>
              <w:rFonts w:ascii="Times New Roman" w:hAnsi="Times New Roman" w:cs="Times New Roman"/>
              <w:color w:val="000000"/>
              <w:sz w:val="20"/>
              <w:szCs w:val="20"/>
            </w:rPr>
            <w:t>[6], [7], [8], [9], [10]</w:t>
          </w:r>
        </w:sdtContent>
      </w:sdt>
      <w:r w:rsidR="00955C29" w:rsidRPr="00C00A73">
        <w:rPr>
          <w:rFonts w:ascii="Times New Roman" w:hAnsi="Times New Roman" w:cs="Times New Roman"/>
          <w:sz w:val="20"/>
          <w:szCs w:val="20"/>
        </w:rPr>
        <w:t xml:space="preserve">. </w:t>
      </w:r>
    </w:p>
    <w:p w14:paraId="12C29638" w14:textId="76C59D0F" w:rsidR="00C07465" w:rsidRPr="000752E5" w:rsidRDefault="00C07465" w:rsidP="00053526">
      <w:pPr>
        <w:ind w:right="275"/>
        <w:jc w:val="center"/>
        <w:rPr>
          <w:rFonts w:ascii="Times New Roman" w:hAnsi="Times New Roman" w:cs="Times New Roman"/>
          <w:b/>
          <w:bCs/>
          <w:sz w:val="24"/>
          <w:szCs w:val="24"/>
        </w:rPr>
      </w:pPr>
      <w:r w:rsidRPr="000752E5">
        <w:rPr>
          <w:rFonts w:ascii="Times New Roman" w:hAnsi="Times New Roman" w:cs="Times New Roman"/>
          <w:noProof/>
          <w:sz w:val="24"/>
          <w:szCs w:val="24"/>
        </w:rPr>
        <w:lastRenderedPageBreak/>
        <mc:AlternateContent>
          <mc:Choice Requires="wps">
            <w:drawing>
              <wp:anchor distT="0" distB="0" distL="114300" distR="114300" simplePos="0" relativeHeight="251684864" behindDoc="0" locked="0" layoutInCell="1" allowOverlap="1" wp14:anchorId="0D3B9FD4" wp14:editId="736777B6">
                <wp:simplePos x="0" y="0"/>
                <wp:positionH relativeFrom="column">
                  <wp:posOffset>1844040</wp:posOffset>
                </wp:positionH>
                <wp:positionV relativeFrom="paragraph">
                  <wp:posOffset>99959</wp:posOffset>
                </wp:positionV>
                <wp:extent cx="278130" cy="217170"/>
                <wp:effectExtent l="0" t="0" r="26670" b="11430"/>
                <wp:wrapNone/>
                <wp:docPr id="226164447"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8130" cy="217170"/>
                        </a:xfrm>
                        <a:prstGeom prst="rect">
                          <a:avLst/>
                        </a:prstGeom>
                        <a:ln/>
                      </wps:spPr>
                      <wps:style>
                        <a:lnRef idx="2">
                          <a:schemeClr val="dk1"/>
                        </a:lnRef>
                        <a:fillRef idx="1">
                          <a:schemeClr val="lt1"/>
                        </a:fillRef>
                        <a:effectRef idx="0">
                          <a:schemeClr val="dk1"/>
                        </a:effectRef>
                        <a:fontRef idx="minor">
                          <a:schemeClr val="dk1"/>
                        </a:fontRef>
                      </wps:style>
                      <wps:txbx>
                        <w:txbxContent>
                          <w:p w14:paraId="08A74B18" w14:textId="77777777" w:rsidR="00C07465" w:rsidRPr="00B142CD" w:rsidRDefault="00C07465" w:rsidP="00C07465">
                            <w:pPr>
                              <w:jc w:val="center"/>
                              <w:rPr>
                                <w:rFonts w:hAnsi="Calibri"/>
                                <w:b/>
                                <w:bCs/>
                                <w:color w:val="000000" w:themeColor="dark1"/>
                                <w:kern w:val="24"/>
                                <w:sz w:val="16"/>
                                <w:szCs w:val="16"/>
                              </w:rPr>
                            </w:pPr>
                            <w:r>
                              <w:rPr>
                                <w:rFonts w:hAnsi="Calibri"/>
                                <w:b/>
                                <w:bCs/>
                                <w:color w:val="000000" w:themeColor="dark1"/>
                                <w:kern w:val="24"/>
                                <w:sz w:val="16"/>
                                <w:szCs w:val="16"/>
                              </w:rPr>
                              <w:t>A</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D3B9FD4" id="Rectangle 25" o:spid="_x0000_s1026" style="position:absolute;left:0;text-align:left;margin-left:145.2pt;margin-top:7.85pt;width:21.9pt;height:17.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" fillcolor="white [3201]" strokecolor="black [3200]" strokeweight="2pt">
                <v:path arrowok="t"/>
                <v:textbox>
                  <w:txbxContent>
                    <w:p w14:paraId="08A74B18" w14:textId="77777777" w:rsidR="00C07465" w:rsidRPr="00B142CD" w:rsidRDefault="00C07465" w:rsidP="00C07465">
                      <w:pPr>
                        <w:jc w:val="center"/>
                        <w:rPr>
                          <w:rFonts w:hAnsi="Calibri"/>
                          <w:b/>
                          <w:bCs/>
                          <w:color w:val="000000" w:themeColor="dark1"/>
                          <w:kern w:val="24"/>
                          <w:sz w:val="16"/>
                          <w:szCs w:val="16"/>
                        </w:rPr>
                      </w:pPr>
                      <w:r>
                        <w:rPr>
                          <w:rFonts w:hAnsi="Calibri"/>
                          <w:b/>
                          <w:bCs/>
                          <w:color w:val="000000" w:themeColor="dark1"/>
                          <w:kern w:val="24"/>
                          <w:sz w:val="16"/>
                          <w:szCs w:val="16"/>
                        </w:rPr>
                        <w:t>A</w:t>
                      </w:r>
                    </w:p>
                  </w:txbxContent>
                </v:textbox>
              </v:rect>
            </w:pict>
          </mc:Fallback>
        </mc:AlternateContent>
      </w:r>
      <w:r w:rsidRPr="000752E5">
        <w:rPr>
          <w:rFonts w:ascii="Times New Roman" w:hAnsi="Times New Roman" w:cs="Times New Roman"/>
          <w:noProof/>
          <w:sz w:val="24"/>
          <w:szCs w:val="24"/>
        </w:rPr>
        <w:drawing>
          <wp:inline distT="0" distB="0" distL="0" distR="0" wp14:anchorId="088D3414" wp14:editId="36AB4CD2">
            <wp:extent cx="3248029" cy="2621915"/>
            <wp:effectExtent l="0" t="0" r="9525" b="6985"/>
            <wp:docPr id="1394856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9433" t="7723" r="12282" b="2297"/>
                    <a:stretch/>
                  </pic:blipFill>
                  <pic:spPr bwMode="auto">
                    <a:xfrm>
                      <a:off x="0" y="0"/>
                      <a:ext cx="3248029" cy="2621915"/>
                    </a:xfrm>
                    <a:prstGeom prst="rect">
                      <a:avLst/>
                    </a:prstGeom>
                    <a:noFill/>
                    <a:ln>
                      <a:noFill/>
                    </a:ln>
                    <a:extLst>
                      <a:ext uri="{53640926-AAD7-44D8-BBD7-CCE9431645EC}">
                        <a14:shadowObscured xmlns:a14="http://schemas.microsoft.com/office/drawing/2010/main"/>
                      </a:ext>
                    </a:extLst>
                  </pic:spPr>
                </pic:pic>
              </a:graphicData>
            </a:graphic>
          </wp:inline>
        </w:drawing>
      </w:r>
    </w:p>
    <w:p w14:paraId="4E099E83" w14:textId="09D985D3" w:rsidR="00C07465" w:rsidRPr="000752E5" w:rsidRDefault="00C07465" w:rsidP="00053526">
      <w:pPr>
        <w:ind w:right="275"/>
        <w:jc w:val="center"/>
        <w:rPr>
          <w:rFonts w:ascii="Times New Roman" w:hAnsi="Times New Roman" w:cs="Times New Roman"/>
          <w:b/>
          <w:bCs/>
          <w:sz w:val="24"/>
          <w:szCs w:val="24"/>
        </w:rPr>
      </w:pPr>
      <w:r w:rsidRPr="000752E5">
        <w:rPr>
          <w:rFonts w:ascii="Times New Roman" w:hAnsi="Times New Roman" w:cs="Times New Roman"/>
          <w:noProof/>
          <w:sz w:val="24"/>
          <w:szCs w:val="24"/>
        </w:rPr>
        <mc:AlternateContent>
          <mc:Choice Requires="wps">
            <w:drawing>
              <wp:anchor distT="0" distB="0" distL="114300" distR="114300" simplePos="0" relativeHeight="251686912" behindDoc="0" locked="0" layoutInCell="1" allowOverlap="1" wp14:anchorId="436F47A1" wp14:editId="5F4A6F93">
                <wp:simplePos x="0" y="0"/>
                <wp:positionH relativeFrom="column">
                  <wp:posOffset>3382381</wp:posOffset>
                </wp:positionH>
                <wp:positionV relativeFrom="paragraph">
                  <wp:posOffset>45720</wp:posOffset>
                </wp:positionV>
                <wp:extent cx="278130" cy="217170"/>
                <wp:effectExtent l="0" t="0" r="26670" b="11430"/>
                <wp:wrapNone/>
                <wp:docPr id="1368927276"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8130" cy="217170"/>
                        </a:xfrm>
                        <a:prstGeom prst="rect">
                          <a:avLst/>
                        </a:prstGeom>
                        <a:ln/>
                      </wps:spPr>
                      <wps:style>
                        <a:lnRef idx="2">
                          <a:schemeClr val="dk1"/>
                        </a:lnRef>
                        <a:fillRef idx="1">
                          <a:schemeClr val="lt1"/>
                        </a:fillRef>
                        <a:effectRef idx="0">
                          <a:schemeClr val="dk1"/>
                        </a:effectRef>
                        <a:fontRef idx="minor">
                          <a:schemeClr val="dk1"/>
                        </a:fontRef>
                      </wps:style>
                      <wps:txbx>
                        <w:txbxContent>
                          <w:p w14:paraId="1F9BDC58" w14:textId="77777777" w:rsidR="00C07465" w:rsidRPr="00B142CD" w:rsidRDefault="00C07465" w:rsidP="00C07465">
                            <w:pPr>
                              <w:jc w:val="center"/>
                              <w:rPr>
                                <w:rFonts w:hAnsi="Calibri"/>
                                <w:b/>
                                <w:bCs/>
                                <w:color w:val="000000" w:themeColor="dark1"/>
                                <w:kern w:val="24"/>
                                <w:sz w:val="16"/>
                                <w:szCs w:val="16"/>
                              </w:rPr>
                            </w:pPr>
                            <w:r>
                              <w:rPr>
                                <w:rFonts w:hAnsi="Calibri"/>
                                <w:b/>
                                <w:bCs/>
                                <w:color w:val="000000" w:themeColor="dark1"/>
                                <w:kern w:val="24"/>
                                <w:sz w:val="16"/>
                                <w:szCs w:val="16"/>
                              </w:rPr>
                              <w:t>C</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36F47A1" id="Rectangle 23" o:spid="_x0000_s1027" style="position:absolute;left:0;text-align:left;margin-left:266.35pt;margin-top:3.6pt;width:21.9pt;height:17.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" fillcolor="white [3201]" strokecolor="black [3200]" strokeweight="2pt">
                <v:path arrowok="t"/>
                <v:textbox>
                  <w:txbxContent>
                    <w:p w14:paraId="1F9BDC58" w14:textId="77777777" w:rsidR="00C07465" w:rsidRPr="00B142CD" w:rsidRDefault="00C07465" w:rsidP="00C07465">
                      <w:pPr>
                        <w:jc w:val="center"/>
                        <w:rPr>
                          <w:rFonts w:hAnsi="Calibri"/>
                          <w:b/>
                          <w:bCs/>
                          <w:color w:val="000000" w:themeColor="dark1"/>
                          <w:kern w:val="24"/>
                          <w:sz w:val="16"/>
                          <w:szCs w:val="16"/>
                        </w:rPr>
                      </w:pPr>
                      <w:r>
                        <w:rPr>
                          <w:rFonts w:hAnsi="Calibri"/>
                          <w:b/>
                          <w:bCs/>
                          <w:color w:val="000000" w:themeColor="dark1"/>
                          <w:kern w:val="24"/>
                          <w:sz w:val="16"/>
                          <w:szCs w:val="16"/>
                        </w:rPr>
                        <w:t>C</w:t>
                      </w:r>
                    </w:p>
                  </w:txbxContent>
                </v:textbox>
              </v:rect>
            </w:pict>
          </mc:Fallback>
        </mc:AlternateContent>
      </w:r>
      <w:r w:rsidRPr="000752E5">
        <w:rPr>
          <w:rFonts w:ascii="Times New Roman" w:hAnsi="Times New Roman" w:cs="Times New Roman"/>
          <w:noProof/>
          <w:sz w:val="24"/>
          <w:szCs w:val="24"/>
        </w:rPr>
        <mc:AlternateContent>
          <mc:Choice Requires="wps">
            <w:drawing>
              <wp:anchor distT="0" distB="0" distL="114300" distR="114300" simplePos="0" relativeHeight="251685888" behindDoc="0" locked="0" layoutInCell="1" allowOverlap="1" wp14:anchorId="1F1BCD7F" wp14:editId="78EFA440">
                <wp:simplePos x="0" y="0"/>
                <wp:positionH relativeFrom="column">
                  <wp:posOffset>1218829</wp:posOffset>
                </wp:positionH>
                <wp:positionV relativeFrom="paragraph">
                  <wp:posOffset>67945</wp:posOffset>
                </wp:positionV>
                <wp:extent cx="278130" cy="217170"/>
                <wp:effectExtent l="0" t="0" r="26670" b="11430"/>
                <wp:wrapNone/>
                <wp:docPr id="513849880"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8130" cy="217170"/>
                        </a:xfrm>
                        <a:prstGeom prst="rect">
                          <a:avLst/>
                        </a:prstGeom>
                        <a:ln/>
                      </wps:spPr>
                      <wps:style>
                        <a:lnRef idx="2">
                          <a:schemeClr val="dk1"/>
                        </a:lnRef>
                        <a:fillRef idx="1">
                          <a:schemeClr val="lt1"/>
                        </a:fillRef>
                        <a:effectRef idx="0">
                          <a:schemeClr val="dk1"/>
                        </a:effectRef>
                        <a:fontRef idx="minor">
                          <a:schemeClr val="dk1"/>
                        </a:fontRef>
                      </wps:style>
                      <wps:txbx>
                        <w:txbxContent>
                          <w:p w14:paraId="559DD092" w14:textId="77777777" w:rsidR="00C07465" w:rsidRPr="00B142CD" w:rsidRDefault="00C07465" w:rsidP="00C07465">
                            <w:pPr>
                              <w:jc w:val="center"/>
                              <w:rPr>
                                <w:rFonts w:hAnsi="Calibri"/>
                                <w:b/>
                                <w:bCs/>
                                <w:color w:val="000000" w:themeColor="dark1"/>
                                <w:kern w:val="24"/>
                                <w:sz w:val="16"/>
                                <w:szCs w:val="16"/>
                              </w:rPr>
                            </w:pPr>
                            <w:r>
                              <w:rPr>
                                <w:rFonts w:hAnsi="Calibri"/>
                                <w:b/>
                                <w:bCs/>
                                <w:color w:val="000000" w:themeColor="dark1"/>
                                <w:kern w:val="24"/>
                                <w:sz w:val="16"/>
                                <w:szCs w:val="16"/>
                              </w:rPr>
                              <w:t>B</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F1BCD7F" id="Rectangle 21" o:spid="_x0000_s1028" style="position:absolute;left:0;text-align:left;margin-left:95.95pt;margin-top:5.35pt;width:21.9pt;height:17.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" fillcolor="white [3201]" strokecolor="black [3200]" strokeweight="2pt">
                <v:path arrowok="t"/>
                <v:textbox>
                  <w:txbxContent>
                    <w:p w14:paraId="559DD092" w14:textId="77777777" w:rsidR="00C07465" w:rsidRPr="00B142CD" w:rsidRDefault="00C07465" w:rsidP="00C07465">
                      <w:pPr>
                        <w:jc w:val="center"/>
                        <w:rPr>
                          <w:rFonts w:hAnsi="Calibri"/>
                          <w:b/>
                          <w:bCs/>
                          <w:color w:val="000000" w:themeColor="dark1"/>
                          <w:kern w:val="24"/>
                          <w:sz w:val="16"/>
                          <w:szCs w:val="16"/>
                        </w:rPr>
                      </w:pPr>
                      <w:r>
                        <w:rPr>
                          <w:rFonts w:hAnsi="Calibri"/>
                          <w:b/>
                          <w:bCs/>
                          <w:color w:val="000000" w:themeColor="dark1"/>
                          <w:kern w:val="24"/>
                          <w:sz w:val="16"/>
                          <w:szCs w:val="16"/>
                        </w:rPr>
                        <w:t>B</w:t>
                      </w:r>
                    </w:p>
                  </w:txbxContent>
                </v:textbox>
              </v:rect>
            </w:pict>
          </mc:Fallback>
        </mc:AlternateContent>
      </w:r>
      <w:r w:rsidRPr="000752E5">
        <w:rPr>
          <w:rFonts w:ascii="Times New Roman" w:hAnsi="Times New Roman" w:cs="Times New Roman"/>
          <w:noProof/>
          <w:sz w:val="24"/>
          <w:szCs w:val="24"/>
        </w:rPr>
        <w:drawing>
          <wp:inline distT="0" distB="0" distL="0" distR="0" wp14:anchorId="0590B3F3" wp14:editId="1374DCA2">
            <wp:extent cx="2178050" cy="1739900"/>
            <wp:effectExtent l="0" t="0" r="0" b="0"/>
            <wp:docPr id="55204010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9141" t="8135" r="12468" b="2701"/>
                    <a:stretch/>
                  </pic:blipFill>
                  <pic:spPr bwMode="auto">
                    <a:xfrm>
                      <a:off x="0" y="0"/>
                      <a:ext cx="2178050" cy="1739900"/>
                    </a:xfrm>
                    <a:prstGeom prst="rect">
                      <a:avLst/>
                    </a:prstGeom>
                    <a:noFill/>
                    <a:ln>
                      <a:noFill/>
                    </a:ln>
                    <a:extLst>
                      <a:ext uri="{53640926-AAD7-44D8-BBD7-CCE9431645EC}">
                        <a14:shadowObscured xmlns:a14="http://schemas.microsoft.com/office/drawing/2010/main"/>
                      </a:ext>
                    </a:extLst>
                  </pic:spPr>
                </pic:pic>
              </a:graphicData>
            </a:graphic>
          </wp:inline>
        </w:drawing>
      </w:r>
      <w:r w:rsidRPr="000752E5">
        <w:rPr>
          <w:rFonts w:ascii="Times New Roman" w:hAnsi="Times New Roman" w:cs="Times New Roman"/>
          <w:noProof/>
          <w:sz w:val="24"/>
          <w:szCs w:val="24"/>
        </w:rPr>
        <w:drawing>
          <wp:inline distT="0" distB="0" distL="0" distR="0" wp14:anchorId="07FE5BAD" wp14:editId="440FA0B6">
            <wp:extent cx="2191407" cy="1761042"/>
            <wp:effectExtent l="0" t="0" r="0" b="0"/>
            <wp:docPr id="180196176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9676" t="8517" r="12387" b="2304"/>
                    <a:stretch/>
                  </pic:blipFill>
                  <pic:spPr bwMode="auto">
                    <a:xfrm>
                      <a:off x="0" y="0"/>
                      <a:ext cx="2194874" cy="1763828"/>
                    </a:xfrm>
                    <a:prstGeom prst="rect">
                      <a:avLst/>
                    </a:prstGeom>
                    <a:noFill/>
                    <a:ln>
                      <a:noFill/>
                    </a:ln>
                    <a:extLst>
                      <a:ext uri="{53640926-AAD7-44D8-BBD7-CCE9431645EC}">
                        <a14:shadowObscured xmlns:a14="http://schemas.microsoft.com/office/drawing/2010/main"/>
                      </a:ext>
                    </a:extLst>
                  </pic:spPr>
                </pic:pic>
              </a:graphicData>
            </a:graphic>
          </wp:inline>
        </w:drawing>
      </w:r>
    </w:p>
    <w:p w14:paraId="50665E88" w14:textId="18BC2583" w:rsidR="00AB5EFE" w:rsidRPr="000D060C" w:rsidRDefault="00292CA6" w:rsidP="00053526">
      <w:pPr>
        <w:ind w:right="275"/>
        <w:jc w:val="center"/>
        <w:rPr>
          <w:rFonts w:ascii="Times New Roman" w:hAnsi="Times New Roman" w:cs="Times New Roman"/>
          <w:sz w:val="20"/>
          <w:szCs w:val="20"/>
        </w:rPr>
      </w:pPr>
      <w:r w:rsidRPr="000D060C">
        <w:rPr>
          <w:rFonts w:ascii="Times New Roman" w:hAnsi="Times New Roman" w:cs="Times New Roman"/>
          <w:b/>
          <w:bCs/>
          <w:sz w:val="20"/>
          <w:szCs w:val="20"/>
        </w:rPr>
        <w:t>Figure 2.</w:t>
      </w:r>
      <w:r w:rsidRPr="000D060C">
        <w:rPr>
          <w:rFonts w:ascii="Times New Roman" w:hAnsi="Times New Roman" w:cs="Times New Roman"/>
          <w:sz w:val="20"/>
          <w:szCs w:val="20"/>
        </w:rPr>
        <w:t xml:space="preserve"> </w:t>
      </w:r>
      <w:r w:rsidR="00AB5EFE" w:rsidRPr="000D060C">
        <w:rPr>
          <w:rFonts w:ascii="Times New Roman" w:hAnsi="Times New Roman" w:cs="Times New Roman"/>
          <w:sz w:val="20"/>
          <w:szCs w:val="20"/>
        </w:rPr>
        <w:t>(a) XRD patterns of all NMC 811 samples; (b) Diffraction peak shift pattern at peak 003; (c) Diffraction peak shift pattern at peak 104</w:t>
      </w:r>
    </w:p>
    <w:p w14:paraId="43C14855" w14:textId="77777777" w:rsidR="002541DD" w:rsidRPr="000D060C" w:rsidRDefault="002541DD" w:rsidP="00053526">
      <w:pPr>
        <w:ind w:right="275"/>
        <w:jc w:val="left"/>
        <w:rPr>
          <w:rFonts w:ascii="Times New Roman" w:eastAsia="Times New Roman" w:hAnsi="Times New Roman" w:cs="Times New Roman"/>
          <w:color w:val="000000"/>
          <w:sz w:val="20"/>
          <w:szCs w:val="20"/>
          <w:lang w:val="en-ID" w:eastAsia="en-ID"/>
        </w:rPr>
      </w:pPr>
    </w:p>
    <w:p w14:paraId="4A703256" w14:textId="384C3F89" w:rsidR="001C1E4F" w:rsidRPr="000D060C" w:rsidRDefault="002541DD" w:rsidP="00053526">
      <w:pPr>
        <w:ind w:right="-52" w:firstLine="436"/>
        <w:rPr>
          <w:rFonts w:ascii="Times New Roman" w:eastAsia="Times New Roman" w:hAnsi="Times New Roman" w:cs="Times New Roman"/>
          <w:color w:val="000000"/>
          <w:sz w:val="20"/>
          <w:szCs w:val="20"/>
          <w:lang w:val="en-ID" w:eastAsia="en-ID"/>
        </w:rPr>
      </w:pPr>
      <w:r w:rsidRPr="000D060C">
        <w:rPr>
          <w:rFonts w:ascii="Times New Roman" w:eastAsia="Times New Roman" w:hAnsi="Times New Roman" w:cs="Times New Roman"/>
          <w:color w:val="000000"/>
          <w:sz w:val="20"/>
          <w:szCs w:val="20"/>
          <w:lang w:val="en-ID" w:eastAsia="en-ID"/>
        </w:rPr>
        <w:t xml:space="preserve">In addition to revealing the crystal structure, XRD results can also identify the presence of cation mixing, where </w:t>
      </w:r>
      <w:r w:rsidR="00955C29" w:rsidRPr="000D060C">
        <w:rPr>
          <w:rFonts w:ascii="Times New Roman" w:hAnsi="Times New Roman" w:cs="Times New Roman"/>
          <w:sz w:val="20"/>
          <w:szCs w:val="20"/>
        </w:rPr>
        <w:t>Ni</w:t>
      </w:r>
      <w:r w:rsidR="00955C29" w:rsidRPr="000D060C">
        <w:rPr>
          <w:rFonts w:ascii="Times New Roman" w:hAnsi="Times New Roman" w:cs="Times New Roman"/>
          <w:sz w:val="20"/>
          <w:szCs w:val="20"/>
          <w:vertAlign w:val="superscript"/>
        </w:rPr>
        <w:t>2+</w:t>
      </w:r>
      <w:r w:rsidRPr="000D060C">
        <w:rPr>
          <w:rFonts w:ascii="Times New Roman" w:eastAsia="Times New Roman" w:hAnsi="Times New Roman" w:cs="Times New Roman"/>
          <w:color w:val="000000"/>
          <w:sz w:val="20"/>
          <w:szCs w:val="20"/>
          <w:lang w:val="en-ID" w:eastAsia="en-ID"/>
        </w:rPr>
        <w:t xml:space="preserve"> ions enter the Li layer due to the similar ion radii of </w:t>
      </w:r>
      <w:r w:rsidR="00065B59" w:rsidRPr="000D060C">
        <w:rPr>
          <w:rFonts w:ascii="Times New Roman" w:hAnsi="Times New Roman" w:cs="Times New Roman"/>
          <w:sz w:val="20"/>
          <w:szCs w:val="20"/>
        </w:rPr>
        <w:t>Li</w:t>
      </w:r>
      <w:r w:rsidR="00065B59" w:rsidRPr="000D060C">
        <w:rPr>
          <w:rFonts w:ascii="Times New Roman" w:hAnsi="Times New Roman" w:cs="Times New Roman"/>
          <w:sz w:val="20"/>
          <w:szCs w:val="20"/>
          <w:vertAlign w:val="superscript"/>
        </w:rPr>
        <w:t>+</w:t>
      </w:r>
      <w:r w:rsidRPr="000D060C">
        <w:rPr>
          <w:rFonts w:ascii="Times New Roman" w:eastAsia="Times New Roman" w:hAnsi="Times New Roman" w:cs="Times New Roman"/>
          <w:color w:val="000000"/>
          <w:sz w:val="20"/>
          <w:szCs w:val="20"/>
          <w:lang w:val="en-ID" w:eastAsia="en-ID"/>
        </w:rPr>
        <w:t xml:space="preserve"> (0.76Å) and </w:t>
      </w:r>
      <w:r w:rsidR="00065B59" w:rsidRPr="000D060C">
        <w:rPr>
          <w:rFonts w:ascii="Times New Roman" w:hAnsi="Times New Roman" w:cs="Times New Roman"/>
          <w:sz w:val="20"/>
          <w:szCs w:val="20"/>
        </w:rPr>
        <w:t>Ni</w:t>
      </w:r>
      <w:r w:rsidR="00065B59" w:rsidRPr="000D060C">
        <w:rPr>
          <w:rFonts w:ascii="Times New Roman" w:hAnsi="Times New Roman" w:cs="Times New Roman"/>
          <w:sz w:val="20"/>
          <w:szCs w:val="20"/>
          <w:vertAlign w:val="superscript"/>
        </w:rPr>
        <w:t>2+</w:t>
      </w:r>
      <w:r w:rsidRPr="000D060C">
        <w:rPr>
          <w:rFonts w:ascii="Times New Roman" w:eastAsia="Times New Roman" w:hAnsi="Times New Roman" w:cs="Times New Roman"/>
          <w:color w:val="000000"/>
          <w:sz w:val="20"/>
          <w:szCs w:val="20"/>
          <w:lang w:val="en-ID" w:eastAsia="en-ID"/>
        </w:rPr>
        <w:t xml:space="preserve"> (0.69Å) </w:t>
      </w:r>
      <w:sdt>
        <w:sdtPr>
          <w:rPr>
            <w:rFonts w:ascii="Times New Roman" w:hAnsi="Times New Roman" w:cs="Times New Roman"/>
            <w:color w:val="000000"/>
            <w:sz w:val="20"/>
            <w:szCs w:val="20"/>
          </w:rPr>
          <w:tag w:val="MENDELEY_CITATION_v3_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"/>
          <w:id w:val="-1364505409"/>
          <w:placeholder>
            <w:docPart w:val="2D8DB0ACBA16428397B580DF22F185D2"/>
          </w:placeholder>
        </w:sdtPr>
        <w:sdtContent>
          <w:r w:rsidR="0057287C" w:rsidRPr="000D060C">
            <w:rPr>
              <w:rFonts w:ascii="Times New Roman" w:hAnsi="Times New Roman" w:cs="Times New Roman"/>
              <w:color w:val="000000"/>
              <w:sz w:val="20"/>
              <w:szCs w:val="20"/>
            </w:rPr>
            <w:t>[11]</w:t>
          </w:r>
        </w:sdtContent>
      </w:sdt>
      <w:r w:rsidR="00065B59" w:rsidRPr="000D060C">
        <w:rPr>
          <w:rFonts w:ascii="Times New Roman" w:hAnsi="Times New Roman" w:cs="Times New Roman"/>
          <w:sz w:val="20"/>
          <w:szCs w:val="20"/>
        </w:rPr>
        <w:t xml:space="preserve">. </w:t>
      </w:r>
      <w:r w:rsidRPr="000D060C">
        <w:rPr>
          <w:rFonts w:ascii="Times New Roman" w:eastAsia="Times New Roman" w:hAnsi="Times New Roman" w:cs="Times New Roman"/>
          <w:color w:val="000000"/>
          <w:sz w:val="20"/>
          <w:szCs w:val="20"/>
          <w:lang w:val="en-ID" w:eastAsia="en-ID"/>
        </w:rPr>
        <w:t xml:space="preserve">However, cation mixing is not </w:t>
      </w:r>
      <w:r w:rsidR="00EA417B" w:rsidRPr="000D060C">
        <w:rPr>
          <w:rFonts w:ascii="Times New Roman" w:eastAsia="Times New Roman" w:hAnsi="Times New Roman" w:cs="Times New Roman"/>
          <w:color w:val="000000"/>
          <w:sz w:val="20"/>
          <w:szCs w:val="20"/>
          <w:lang w:val="en-ID" w:eastAsia="en-ID"/>
        </w:rPr>
        <w:t>favourable</w:t>
      </w:r>
      <w:r w:rsidRPr="000D060C">
        <w:rPr>
          <w:rFonts w:ascii="Times New Roman" w:eastAsia="Times New Roman" w:hAnsi="Times New Roman" w:cs="Times New Roman"/>
          <w:color w:val="000000"/>
          <w:sz w:val="20"/>
          <w:szCs w:val="20"/>
          <w:lang w:val="en-ID" w:eastAsia="en-ID"/>
        </w:rPr>
        <w:t xml:space="preserve"> for the material. Low cation mixing indicates better electrochemical properties of the NMC material. According to the literature, the formula I</w:t>
      </w:r>
      <w:r w:rsidRPr="000D060C">
        <w:rPr>
          <w:rFonts w:ascii="Times New Roman" w:eastAsia="Times New Roman" w:hAnsi="Times New Roman" w:cs="Times New Roman"/>
          <w:color w:val="000000"/>
          <w:sz w:val="20"/>
          <w:szCs w:val="20"/>
          <w:vertAlign w:val="subscript"/>
          <w:lang w:val="en-ID" w:eastAsia="en-ID"/>
        </w:rPr>
        <w:t>(003)</w:t>
      </w:r>
      <w:r w:rsidRPr="000D060C">
        <w:rPr>
          <w:rFonts w:ascii="Times New Roman" w:eastAsia="Times New Roman" w:hAnsi="Times New Roman" w:cs="Times New Roman"/>
          <w:color w:val="000000"/>
          <w:sz w:val="20"/>
          <w:szCs w:val="20"/>
          <w:lang w:val="en-ID" w:eastAsia="en-ID"/>
        </w:rPr>
        <w:t>/</w:t>
      </w:r>
      <w:proofErr w:type="gramStart"/>
      <w:r w:rsidRPr="000D060C">
        <w:rPr>
          <w:rFonts w:ascii="Times New Roman" w:eastAsia="Times New Roman" w:hAnsi="Times New Roman" w:cs="Times New Roman"/>
          <w:color w:val="000000"/>
          <w:sz w:val="20"/>
          <w:szCs w:val="20"/>
          <w:lang w:val="en-ID" w:eastAsia="en-ID"/>
        </w:rPr>
        <w:t>I</w:t>
      </w:r>
      <w:r w:rsidRPr="000D060C">
        <w:rPr>
          <w:rFonts w:ascii="Times New Roman" w:eastAsia="Times New Roman" w:hAnsi="Times New Roman" w:cs="Times New Roman"/>
          <w:color w:val="000000"/>
          <w:sz w:val="20"/>
          <w:szCs w:val="20"/>
          <w:vertAlign w:val="subscript"/>
          <w:lang w:val="en-ID" w:eastAsia="en-ID"/>
        </w:rPr>
        <w:t>(</w:t>
      </w:r>
      <w:proofErr w:type="gramEnd"/>
      <w:r w:rsidRPr="000D060C">
        <w:rPr>
          <w:rFonts w:ascii="Times New Roman" w:eastAsia="Times New Roman" w:hAnsi="Times New Roman" w:cs="Times New Roman"/>
          <w:color w:val="000000"/>
          <w:sz w:val="20"/>
          <w:szCs w:val="20"/>
          <w:vertAlign w:val="subscript"/>
          <w:lang w:val="en-ID" w:eastAsia="en-ID"/>
        </w:rPr>
        <w:t>104)</w:t>
      </w:r>
      <w:r w:rsidRPr="000D060C">
        <w:rPr>
          <w:rFonts w:ascii="Times New Roman" w:eastAsia="Times New Roman" w:hAnsi="Times New Roman" w:cs="Times New Roman"/>
          <w:color w:val="000000"/>
          <w:sz w:val="20"/>
          <w:szCs w:val="20"/>
          <w:lang w:val="en-ID" w:eastAsia="en-ID"/>
        </w:rPr>
        <w:t xml:space="preserve"> is used to determine the cation mixing value. When the value of </w:t>
      </w:r>
      <w:r w:rsidR="00065B59" w:rsidRPr="000D060C">
        <w:rPr>
          <w:rFonts w:ascii="Times New Roman" w:eastAsia="Times New Roman" w:hAnsi="Times New Roman" w:cs="Times New Roman"/>
          <w:color w:val="000000"/>
          <w:sz w:val="20"/>
          <w:szCs w:val="20"/>
          <w:lang w:val="en-ID" w:eastAsia="en-ID"/>
        </w:rPr>
        <w:t>I</w:t>
      </w:r>
      <w:r w:rsidR="00065B59" w:rsidRPr="000D060C">
        <w:rPr>
          <w:rFonts w:ascii="Times New Roman" w:eastAsia="Times New Roman" w:hAnsi="Times New Roman" w:cs="Times New Roman"/>
          <w:color w:val="000000"/>
          <w:sz w:val="20"/>
          <w:szCs w:val="20"/>
          <w:vertAlign w:val="subscript"/>
          <w:lang w:val="en-ID" w:eastAsia="en-ID"/>
        </w:rPr>
        <w:t>(003)</w:t>
      </w:r>
      <w:r w:rsidR="00065B59" w:rsidRPr="000D060C">
        <w:rPr>
          <w:rFonts w:ascii="Times New Roman" w:eastAsia="Times New Roman" w:hAnsi="Times New Roman" w:cs="Times New Roman"/>
          <w:color w:val="000000"/>
          <w:sz w:val="20"/>
          <w:szCs w:val="20"/>
          <w:lang w:val="en-ID" w:eastAsia="en-ID"/>
        </w:rPr>
        <w:t>/</w:t>
      </w:r>
      <w:proofErr w:type="gramStart"/>
      <w:r w:rsidR="00065B59" w:rsidRPr="000D060C">
        <w:rPr>
          <w:rFonts w:ascii="Times New Roman" w:eastAsia="Times New Roman" w:hAnsi="Times New Roman" w:cs="Times New Roman"/>
          <w:color w:val="000000"/>
          <w:sz w:val="20"/>
          <w:szCs w:val="20"/>
          <w:lang w:val="en-ID" w:eastAsia="en-ID"/>
        </w:rPr>
        <w:t>I</w:t>
      </w:r>
      <w:r w:rsidR="00065B59" w:rsidRPr="000D060C">
        <w:rPr>
          <w:rFonts w:ascii="Times New Roman" w:eastAsia="Times New Roman" w:hAnsi="Times New Roman" w:cs="Times New Roman"/>
          <w:color w:val="000000"/>
          <w:sz w:val="20"/>
          <w:szCs w:val="20"/>
          <w:vertAlign w:val="subscript"/>
          <w:lang w:val="en-ID" w:eastAsia="en-ID"/>
        </w:rPr>
        <w:t>(</w:t>
      </w:r>
      <w:proofErr w:type="gramEnd"/>
      <w:r w:rsidR="00065B59" w:rsidRPr="000D060C">
        <w:rPr>
          <w:rFonts w:ascii="Times New Roman" w:eastAsia="Times New Roman" w:hAnsi="Times New Roman" w:cs="Times New Roman"/>
          <w:color w:val="000000"/>
          <w:sz w:val="20"/>
          <w:szCs w:val="20"/>
          <w:vertAlign w:val="subscript"/>
          <w:lang w:val="en-ID" w:eastAsia="en-ID"/>
        </w:rPr>
        <w:t>104)</w:t>
      </w:r>
      <w:r w:rsidR="00065B59" w:rsidRPr="000D060C">
        <w:rPr>
          <w:rFonts w:ascii="Times New Roman" w:eastAsia="Times New Roman" w:hAnsi="Times New Roman" w:cs="Times New Roman"/>
          <w:color w:val="000000"/>
          <w:sz w:val="20"/>
          <w:szCs w:val="20"/>
          <w:lang w:val="en-ID" w:eastAsia="en-ID"/>
        </w:rPr>
        <w:t xml:space="preserve"> </w:t>
      </w:r>
      <w:r w:rsidRPr="000D060C">
        <w:rPr>
          <w:rFonts w:ascii="Times New Roman" w:eastAsia="Times New Roman" w:hAnsi="Times New Roman" w:cs="Times New Roman"/>
          <w:color w:val="000000"/>
          <w:sz w:val="20"/>
          <w:szCs w:val="20"/>
          <w:lang w:val="en-ID" w:eastAsia="en-ID"/>
        </w:rPr>
        <w:t xml:space="preserve">is less than 1.2, the material will exhibit poor electrochemical properties, which will affect the performance of the lithium-ion battery </w:t>
      </w:r>
      <w:sdt>
        <w:sdtPr>
          <w:rPr>
            <w:rFonts w:ascii="Times New Roman" w:hAnsi="Times New Roman" w:cs="Times New Roman"/>
            <w:color w:val="000000"/>
            <w:sz w:val="20"/>
            <w:szCs w:val="20"/>
          </w:rPr>
          <w:tag w:val="MENDELEY_CITATION_v3_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"/>
          <w:id w:val="-1162312197"/>
          <w:placeholder>
            <w:docPart w:val="6EFCEDED8B1146F4BC4A00B66E9F1CED"/>
          </w:placeholder>
        </w:sdtPr>
        <w:sdtContent>
          <w:r w:rsidR="0057287C" w:rsidRPr="000D060C">
            <w:rPr>
              <w:rFonts w:ascii="Times New Roman" w:hAnsi="Times New Roman" w:cs="Times New Roman"/>
              <w:color w:val="000000"/>
              <w:sz w:val="20"/>
              <w:szCs w:val="20"/>
            </w:rPr>
            <w:t>[12]</w:t>
          </w:r>
        </w:sdtContent>
      </w:sdt>
      <w:r w:rsidR="005B40E7" w:rsidRPr="000D060C">
        <w:rPr>
          <w:rFonts w:ascii="Times New Roman" w:hAnsi="Times New Roman" w:cs="Times New Roman"/>
          <w:sz w:val="20"/>
          <w:szCs w:val="20"/>
        </w:rPr>
        <w:t xml:space="preserve">. </w:t>
      </w:r>
      <w:r w:rsidRPr="000D060C">
        <w:rPr>
          <w:rFonts w:ascii="Times New Roman" w:eastAsia="Times New Roman" w:hAnsi="Times New Roman" w:cs="Times New Roman"/>
          <w:color w:val="000000"/>
          <w:sz w:val="20"/>
          <w:szCs w:val="20"/>
          <w:lang w:val="en-ID" w:eastAsia="en-ID"/>
        </w:rPr>
        <w:t xml:space="preserve">Table 1 provided below presents the calculation of the intensity ratio </w:t>
      </w:r>
      <w:r w:rsidR="00065B59" w:rsidRPr="000D060C">
        <w:rPr>
          <w:rFonts w:ascii="Times New Roman" w:eastAsia="Times New Roman" w:hAnsi="Times New Roman" w:cs="Times New Roman"/>
          <w:color w:val="000000"/>
          <w:sz w:val="20"/>
          <w:szCs w:val="20"/>
          <w:lang w:val="en-ID" w:eastAsia="en-ID"/>
        </w:rPr>
        <w:t>I</w:t>
      </w:r>
      <w:r w:rsidR="00065B59" w:rsidRPr="000D060C">
        <w:rPr>
          <w:rFonts w:ascii="Times New Roman" w:eastAsia="Times New Roman" w:hAnsi="Times New Roman" w:cs="Times New Roman"/>
          <w:color w:val="000000"/>
          <w:sz w:val="20"/>
          <w:szCs w:val="20"/>
          <w:vertAlign w:val="subscript"/>
          <w:lang w:val="en-ID" w:eastAsia="en-ID"/>
        </w:rPr>
        <w:t>(003)</w:t>
      </w:r>
      <w:r w:rsidR="00065B59" w:rsidRPr="000D060C">
        <w:rPr>
          <w:rFonts w:ascii="Times New Roman" w:eastAsia="Times New Roman" w:hAnsi="Times New Roman" w:cs="Times New Roman"/>
          <w:color w:val="000000"/>
          <w:sz w:val="20"/>
          <w:szCs w:val="20"/>
          <w:lang w:val="en-ID" w:eastAsia="en-ID"/>
        </w:rPr>
        <w:t>/</w:t>
      </w:r>
      <w:proofErr w:type="gramStart"/>
      <w:r w:rsidR="00065B59" w:rsidRPr="000D060C">
        <w:rPr>
          <w:rFonts w:ascii="Times New Roman" w:eastAsia="Times New Roman" w:hAnsi="Times New Roman" w:cs="Times New Roman"/>
          <w:color w:val="000000"/>
          <w:sz w:val="20"/>
          <w:szCs w:val="20"/>
          <w:lang w:val="en-ID" w:eastAsia="en-ID"/>
        </w:rPr>
        <w:t>I</w:t>
      </w:r>
      <w:r w:rsidR="00065B59" w:rsidRPr="000D060C">
        <w:rPr>
          <w:rFonts w:ascii="Times New Roman" w:eastAsia="Times New Roman" w:hAnsi="Times New Roman" w:cs="Times New Roman"/>
          <w:color w:val="000000"/>
          <w:sz w:val="20"/>
          <w:szCs w:val="20"/>
          <w:vertAlign w:val="subscript"/>
          <w:lang w:val="en-ID" w:eastAsia="en-ID"/>
        </w:rPr>
        <w:t>(</w:t>
      </w:r>
      <w:proofErr w:type="gramEnd"/>
      <w:r w:rsidR="00065B59" w:rsidRPr="000D060C">
        <w:rPr>
          <w:rFonts w:ascii="Times New Roman" w:eastAsia="Times New Roman" w:hAnsi="Times New Roman" w:cs="Times New Roman"/>
          <w:color w:val="000000"/>
          <w:sz w:val="20"/>
          <w:szCs w:val="20"/>
          <w:vertAlign w:val="subscript"/>
          <w:lang w:val="en-ID" w:eastAsia="en-ID"/>
        </w:rPr>
        <w:t>104)</w:t>
      </w:r>
      <w:r w:rsidR="00065B59" w:rsidRPr="000D060C">
        <w:rPr>
          <w:rFonts w:ascii="Times New Roman" w:eastAsia="Times New Roman" w:hAnsi="Times New Roman" w:cs="Times New Roman"/>
          <w:color w:val="000000"/>
          <w:sz w:val="20"/>
          <w:szCs w:val="20"/>
          <w:lang w:val="en-ID" w:eastAsia="en-ID"/>
        </w:rPr>
        <w:t xml:space="preserve"> </w:t>
      </w:r>
      <w:r w:rsidRPr="000D060C">
        <w:rPr>
          <w:rFonts w:ascii="Times New Roman" w:eastAsia="Times New Roman" w:hAnsi="Times New Roman" w:cs="Times New Roman"/>
          <w:color w:val="000000"/>
          <w:sz w:val="20"/>
          <w:szCs w:val="20"/>
          <w:lang w:val="en-ID" w:eastAsia="en-ID"/>
        </w:rPr>
        <w:t>for all samples from COD data.</w:t>
      </w:r>
    </w:p>
    <w:p w14:paraId="590B418F" w14:textId="77777777" w:rsidR="002541DD" w:rsidRPr="000D060C" w:rsidRDefault="002541DD" w:rsidP="00053526">
      <w:pPr>
        <w:ind w:right="-52"/>
        <w:rPr>
          <w:rFonts w:ascii="Times New Roman" w:hAnsi="Times New Roman" w:cs="Times New Roman"/>
          <w:b/>
          <w:bCs/>
          <w:sz w:val="20"/>
          <w:szCs w:val="20"/>
        </w:rPr>
      </w:pPr>
    </w:p>
    <w:p w14:paraId="0F6C4E31" w14:textId="698C6C08" w:rsidR="00D817FD" w:rsidRPr="000D060C" w:rsidRDefault="00EA417B" w:rsidP="00053526">
      <w:pPr>
        <w:ind w:right="-52"/>
        <w:rPr>
          <w:rFonts w:ascii="Times New Roman" w:hAnsi="Times New Roman" w:cs="Times New Roman"/>
          <w:sz w:val="20"/>
          <w:szCs w:val="20"/>
          <w:vertAlign w:val="subscript"/>
        </w:rPr>
      </w:pPr>
      <w:r w:rsidRPr="000D060C">
        <w:rPr>
          <w:rFonts w:ascii="Times New Roman" w:hAnsi="Times New Roman" w:cs="Times New Roman"/>
          <w:b/>
          <w:bCs/>
          <w:sz w:val="20"/>
          <w:szCs w:val="20"/>
        </w:rPr>
        <w:t>Table</w:t>
      </w:r>
      <w:r w:rsidR="001C1E4F" w:rsidRPr="000D060C">
        <w:rPr>
          <w:rFonts w:ascii="Times New Roman" w:hAnsi="Times New Roman" w:cs="Times New Roman"/>
          <w:b/>
          <w:bCs/>
          <w:sz w:val="20"/>
          <w:szCs w:val="20"/>
        </w:rPr>
        <w:t xml:space="preserve"> 1.</w:t>
      </w:r>
      <w:r w:rsidR="001C1E4F" w:rsidRPr="000D060C">
        <w:rPr>
          <w:rFonts w:ascii="Times New Roman" w:hAnsi="Times New Roman" w:cs="Times New Roman"/>
          <w:sz w:val="20"/>
          <w:szCs w:val="20"/>
        </w:rPr>
        <w:t xml:space="preserve"> Calculation of intensity ratio I</w:t>
      </w:r>
      <w:r w:rsidR="001C1E4F" w:rsidRPr="000D060C">
        <w:rPr>
          <w:rFonts w:ascii="Times New Roman" w:hAnsi="Times New Roman" w:cs="Times New Roman"/>
          <w:sz w:val="20"/>
          <w:szCs w:val="20"/>
          <w:vertAlign w:val="subscript"/>
        </w:rPr>
        <w:t>(003)</w:t>
      </w:r>
      <w:r w:rsidR="001C1E4F" w:rsidRPr="000D060C">
        <w:rPr>
          <w:rFonts w:ascii="Times New Roman" w:hAnsi="Times New Roman" w:cs="Times New Roman"/>
          <w:sz w:val="20"/>
          <w:szCs w:val="20"/>
        </w:rPr>
        <w:t>/</w:t>
      </w:r>
      <w:proofErr w:type="gramStart"/>
      <w:r w:rsidR="001C1E4F" w:rsidRPr="000D060C">
        <w:rPr>
          <w:rFonts w:ascii="Times New Roman" w:hAnsi="Times New Roman" w:cs="Times New Roman"/>
          <w:sz w:val="20"/>
          <w:szCs w:val="20"/>
        </w:rPr>
        <w:t>I</w:t>
      </w:r>
      <w:r w:rsidR="001C1E4F" w:rsidRPr="000D060C">
        <w:rPr>
          <w:rFonts w:ascii="Times New Roman" w:hAnsi="Times New Roman" w:cs="Times New Roman"/>
          <w:sz w:val="20"/>
          <w:szCs w:val="20"/>
          <w:vertAlign w:val="subscript"/>
        </w:rPr>
        <w:t>(</w:t>
      </w:r>
      <w:proofErr w:type="gramEnd"/>
      <w:r w:rsidR="001C1E4F" w:rsidRPr="000D060C">
        <w:rPr>
          <w:rFonts w:ascii="Times New Roman" w:hAnsi="Times New Roman" w:cs="Times New Roman"/>
          <w:sz w:val="20"/>
          <w:szCs w:val="20"/>
          <w:vertAlign w:val="subscript"/>
        </w:rPr>
        <w:t xml:space="preserve">104) </w:t>
      </w:r>
    </w:p>
    <w:tbl>
      <w:tblPr>
        <w:tblStyle w:val="TableGrid"/>
        <w:tblW w:w="0" w:type="auto"/>
        <w:tblInd w:w="1271"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1149"/>
        <w:gridCol w:w="1315"/>
        <w:gridCol w:w="2780"/>
      </w:tblGrid>
      <w:tr w:rsidR="001C1E4F" w:rsidRPr="000D060C" w14:paraId="68178625" w14:textId="77777777" w:rsidTr="00D817FD">
        <w:tc>
          <w:tcPr>
            <w:tcW w:w="1985" w:type="dxa"/>
            <w:tcBorders>
              <w:top w:val="single" w:sz="4" w:space="0" w:color="auto"/>
              <w:bottom w:val="single" w:sz="4" w:space="0" w:color="auto"/>
            </w:tcBorders>
          </w:tcPr>
          <w:p w14:paraId="6723C01D" w14:textId="197E4908" w:rsidR="001C1E4F" w:rsidRPr="000D060C" w:rsidRDefault="001C1E4F" w:rsidP="00053526">
            <w:pPr>
              <w:ind w:right="-52"/>
              <w:jc w:val="center"/>
              <w:rPr>
                <w:rFonts w:ascii="Times New Roman" w:hAnsi="Times New Roman" w:cs="Times New Roman"/>
                <w:sz w:val="20"/>
                <w:szCs w:val="20"/>
              </w:rPr>
            </w:pPr>
            <w:proofErr w:type="spellStart"/>
            <w:r w:rsidRPr="000D060C">
              <w:rPr>
                <w:rFonts w:ascii="Times New Roman" w:hAnsi="Times New Roman" w:cs="Times New Roman"/>
                <w:sz w:val="20"/>
                <w:szCs w:val="20"/>
              </w:rPr>
              <w:t>Sample</w:t>
            </w:r>
            <w:proofErr w:type="spellEnd"/>
          </w:p>
        </w:tc>
        <w:tc>
          <w:tcPr>
            <w:tcW w:w="1149" w:type="dxa"/>
            <w:tcBorders>
              <w:top w:val="single" w:sz="4" w:space="0" w:color="auto"/>
              <w:bottom w:val="single" w:sz="4" w:space="0" w:color="auto"/>
            </w:tcBorders>
          </w:tcPr>
          <w:p w14:paraId="618E0F72"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I</w:t>
            </w:r>
            <w:r w:rsidRPr="000D060C">
              <w:rPr>
                <w:rFonts w:ascii="Times New Roman" w:hAnsi="Times New Roman" w:cs="Times New Roman"/>
                <w:sz w:val="20"/>
                <w:szCs w:val="20"/>
                <w:vertAlign w:val="subscript"/>
              </w:rPr>
              <w:t>(003</w:t>
            </w:r>
          </w:p>
        </w:tc>
        <w:tc>
          <w:tcPr>
            <w:tcW w:w="1315" w:type="dxa"/>
            <w:tcBorders>
              <w:top w:val="single" w:sz="4" w:space="0" w:color="auto"/>
              <w:bottom w:val="single" w:sz="4" w:space="0" w:color="auto"/>
            </w:tcBorders>
          </w:tcPr>
          <w:p w14:paraId="21F36C5F"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I</w:t>
            </w:r>
            <w:r w:rsidRPr="000D060C">
              <w:rPr>
                <w:rFonts w:ascii="Times New Roman" w:hAnsi="Times New Roman" w:cs="Times New Roman"/>
                <w:sz w:val="20"/>
                <w:szCs w:val="20"/>
                <w:vertAlign w:val="subscript"/>
              </w:rPr>
              <w:t>(104)</w:t>
            </w:r>
          </w:p>
        </w:tc>
        <w:tc>
          <w:tcPr>
            <w:tcW w:w="2780" w:type="dxa"/>
            <w:tcBorders>
              <w:top w:val="single" w:sz="4" w:space="0" w:color="auto"/>
              <w:bottom w:val="single" w:sz="4" w:space="0" w:color="auto"/>
            </w:tcBorders>
          </w:tcPr>
          <w:p w14:paraId="129137D4" w14:textId="58F3A641" w:rsidR="001C1E4F" w:rsidRPr="000D060C" w:rsidRDefault="001C1E4F" w:rsidP="00053526">
            <w:pPr>
              <w:ind w:right="-52"/>
              <w:jc w:val="center"/>
              <w:rPr>
                <w:rFonts w:ascii="Times New Roman" w:hAnsi="Times New Roman" w:cs="Times New Roman"/>
                <w:sz w:val="20"/>
                <w:szCs w:val="20"/>
              </w:rPr>
            </w:pPr>
            <w:proofErr w:type="spellStart"/>
            <w:r w:rsidRPr="000D060C">
              <w:rPr>
                <w:rFonts w:ascii="Times New Roman" w:hAnsi="Times New Roman" w:cs="Times New Roman"/>
                <w:sz w:val="20"/>
                <w:szCs w:val="20"/>
              </w:rPr>
              <w:t>Intensity</w:t>
            </w:r>
            <w:proofErr w:type="spellEnd"/>
            <w:r w:rsidRPr="000D060C">
              <w:rPr>
                <w:rFonts w:ascii="Times New Roman" w:hAnsi="Times New Roman" w:cs="Times New Roman"/>
                <w:sz w:val="20"/>
                <w:szCs w:val="20"/>
              </w:rPr>
              <w:t xml:space="preserve"> </w:t>
            </w:r>
            <w:proofErr w:type="spellStart"/>
            <w:r w:rsidRPr="000D060C">
              <w:rPr>
                <w:rFonts w:ascii="Times New Roman" w:hAnsi="Times New Roman" w:cs="Times New Roman"/>
                <w:sz w:val="20"/>
                <w:szCs w:val="20"/>
              </w:rPr>
              <w:t>of</w:t>
            </w:r>
            <w:proofErr w:type="spellEnd"/>
            <w:r w:rsidRPr="000D060C">
              <w:rPr>
                <w:rFonts w:ascii="Times New Roman" w:hAnsi="Times New Roman" w:cs="Times New Roman"/>
                <w:sz w:val="20"/>
                <w:szCs w:val="20"/>
              </w:rPr>
              <w:t xml:space="preserve"> </w:t>
            </w:r>
            <w:proofErr w:type="spellStart"/>
            <w:r w:rsidRPr="000D060C">
              <w:rPr>
                <w:rFonts w:ascii="Times New Roman" w:hAnsi="Times New Roman" w:cs="Times New Roman"/>
                <w:sz w:val="20"/>
                <w:szCs w:val="20"/>
              </w:rPr>
              <w:t>Ratio</w:t>
            </w:r>
            <w:proofErr w:type="spellEnd"/>
            <w:r w:rsidRPr="000D060C">
              <w:rPr>
                <w:rFonts w:ascii="Times New Roman" w:hAnsi="Times New Roman" w:cs="Times New Roman"/>
                <w:sz w:val="20"/>
                <w:szCs w:val="20"/>
              </w:rPr>
              <w:t xml:space="preserve"> I</w:t>
            </w:r>
            <w:r w:rsidRPr="000D060C">
              <w:rPr>
                <w:rFonts w:ascii="Times New Roman" w:hAnsi="Times New Roman" w:cs="Times New Roman"/>
                <w:sz w:val="20"/>
                <w:szCs w:val="20"/>
                <w:vertAlign w:val="subscript"/>
              </w:rPr>
              <w:t>(003)</w:t>
            </w:r>
            <w:r w:rsidRPr="000D060C">
              <w:rPr>
                <w:rFonts w:ascii="Times New Roman" w:hAnsi="Times New Roman" w:cs="Times New Roman"/>
                <w:sz w:val="20"/>
                <w:szCs w:val="20"/>
              </w:rPr>
              <w:t>/I</w:t>
            </w:r>
            <w:r w:rsidRPr="000D060C">
              <w:rPr>
                <w:rFonts w:ascii="Times New Roman" w:hAnsi="Times New Roman" w:cs="Times New Roman"/>
                <w:sz w:val="20"/>
                <w:szCs w:val="20"/>
                <w:vertAlign w:val="subscript"/>
              </w:rPr>
              <w:t>(104)</w:t>
            </w:r>
          </w:p>
        </w:tc>
      </w:tr>
      <w:tr w:rsidR="001C1E4F" w:rsidRPr="000D060C" w14:paraId="5CFD7C5B" w14:textId="77777777" w:rsidTr="00D817FD">
        <w:tc>
          <w:tcPr>
            <w:tcW w:w="1985" w:type="dxa"/>
            <w:tcBorders>
              <w:top w:val="single" w:sz="4" w:space="0" w:color="auto"/>
            </w:tcBorders>
          </w:tcPr>
          <w:p w14:paraId="69823A3E" w14:textId="4B19642B" w:rsidR="001C1E4F" w:rsidRPr="000D060C" w:rsidRDefault="001C1E4F" w:rsidP="00053526">
            <w:pPr>
              <w:ind w:right="-52"/>
              <w:jc w:val="both"/>
              <w:rPr>
                <w:rFonts w:ascii="Times New Roman" w:hAnsi="Times New Roman" w:cs="Times New Roman"/>
                <w:sz w:val="20"/>
                <w:szCs w:val="20"/>
              </w:rPr>
            </w:pPr>
            <w:r w:rsidRPr="000D060C">
              <w:rPr>
                <w:rFonts w:ascii="Times New Roman" w:hAnsi="Times New Roman" w:cs="Times New Roman"/>
                <w:color w:val="000000" w:themeColor="text1"/>
                <w:sz w:val="20"/>
                <w:szCs w:val="20"/>
              </w:rPr>
              <w:t>750</w:t>
            </w:r>
            <w:r w:rsidRPr="000D060C">
              <w:rPr>
                <w:rFonts w:ascii="Times New Roman" w:hAnsi="Times New Roman" w:cs="Times New Roman"/>
                <w:color w:val="000000" w:themeColor="text1"/>
                <w:sz w:val="20"/>
                <w:szCs w:val="20"/>
                <w:vertAlign w:val="superscript"/>
              </w:rPr>
              <w:t>o</w:t>
            </w:r>
            <w:r w:rsidRPr="000D060C">
              <w:rPr>
                <w:rFonts w:ascii="Times New Roman" w:hAnsi="Times New Roman" w:cs="Times New Roman"/>
                <w:color w:val="000000" w:themeColor="text1"/>
                <w:sz w:val="20"/>
                <w:szCs w:val="20"/>
              </w:rPr>
              <w:t>C -9h</w:t>
            </w:r>
          </w:p>
        </w:tc>
        <w:tc>
          <w:tcPr>
            <w:tcW w:w="1149" w:type="dxa"/>
            <w:tcBorders>
              <w:top w:val="single" w:sz="4" w:space="0" w:color="auto"/>
            </w:tcBorders>
          </w:tcPr>
          <w:p w14:paraId="44013F94"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100</w:t>
            </w:r>
          </w:p>
        </w:tc>
        <w:tc>
          <w:tcPr>
            <w:tcW w:w="1315" w:type="dxa"/>
            <w:tcBorders>
              <w:top w:val="single" w:sz="4" w:space="0" w:color="auto"/>
            </w:tcBorders>
          </w:tcPr>
          <w:p w14:paraId="7EF0EF8C"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47,51</w:t>
            </w:r>
          </w:p>
        </w:tc>
        <w:tc>
          <w:tcPr>
            <w:tcW w:w="2780" w:type="dxa"/>
            <w:tcBorders>
              <w:top w:val="single" w:sz="4" w:space="0" w:color="auto"/>
            </w:tcBorders>
          </w:tcPr>
          <w:p w14:paraId="7C22C571"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2,10</w:t>
            </w:r>
          </w:p>
        </w:tc>
      </w:tr>
      <w:tr w:rsidR="001C1E4F" w:rsidRPr="000D060C" w14:paraId="1D44AD6B" w14:textId="77777777" w:rsidTr="00D817FD">
        <w:tc>
          <w:tcPr>
            <w:tcW w:w="1985" w:type="dxa"/>
          </w:tcPr>
          <w:p w14:paraId="03989617" w14:textId="2824A9BA" w:rsidR="001C1E4F" w:rsidRPr="000D060C" w:rsidRDefault="001C1E4F" w:rsidP="00053526">
            <w:pPr>
              <w:ind w:right="-52"/>
              <w:jc w:val="both"/>
              <w:rPr>
                <w:rFonts w:ascii="Times New Roman" w:hAnsi="Times New Roman" w:cs="Times New Roman"/>
                <w:sz w:val="20"/>
                <w:szCs w:val="20"/>
              </w:rPr>
            </w:pPr>
            <w:r w:rsidRPr="000D060C">
              <w:rPr>
                <w:rFonts w:ascii="Times New Roman" w:hAnsi="Times New Roman" w:cs="Times New Roman"/>
                <w:color w:val="000000" w:themeColor="text1"/>
                <w:sz w:val="20"/>
                <w:szCs w:val="20"/>
              </w:rPr>
              <w:t>800</w:t>
            </w:r>
            <w:r w:rsidRPr="000D060C">
              <w:rPr>
                <w:rFonts w:ascii="Times New Roman" w:hAnsi="Times New Roman" w:cs="Times New Roman"/>
                <w:color w:val="000000" w:themeColor="text1"/>
                <w:sz w:val="20"/>
                <w:szCs w:val="20"/>
                <w:vertAlign w:val="superscript"/>
              </w:rPr>
              <w:t>o</w:t>
            </w:r>
            <w:r w:rsidRPr="000D060C">
              <w:rPr>
                <w:rFonts w:ascii="Times New Roman" w:hAnsi="Times New Roman" w:cs="Times New Roman"/>
                <w:color w:val="000000" w:themeColor="text1"/>
                <w:sz w:val="20"/>
                <w:szCs w:val="20"/>
              </w:rPr>
              <w:t>C -9h</w:t>
            </w:r>
          </w:p>
        </w:tc>
        <w:tc>
          <w:tcPr>
            <w:tcW w:w="1149" w:type="dxa"/>
          </w:tcPr>
          <w:p w14:paraId="0FC29A78"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100</w:t>
            </w:r>
          </w:p>
        </w:tc>
        <w:tc>
          <w:tcPr>
            <w:tcW w:w="1315" w:type="dxa"/>
          </w:tcPr>
          <w:p w14:paraId="37ACA438"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62,87</w:t>
            </w:r>
          </w:p>
        </w:tc>
        <w:tc>
          <w:tcPr>
            <w:tcW w:w="2780" w:type="dxa"/>
          </w:tcPr>
          <w:p w14:paraId="7524BBC7"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1,59</w:t>
            </w:r>
          </w:p>
        </w:tc>
      </w:tr>
      <w:tr w:rsidR="001C1E4F" w:rsidRPr="000D060C" w14:paraId="4F90DBAC" w14:textId="77777777" w:rsidTr="00D817FD">
        <w:tc>
          <w:tcPr>
            <w:tcW w:w="1985" w:type="dxa"/>
          </w:tcPr>
          <w:p w14:paraId="6EBD998A" w14:textId="219011D3" w:rsidR="001C1E4F" w:rsidRPr="000D060C" w:rsidRDefault="001C1E4F" w:rsidP="00053526">
            <w:pPr>
              <w:ind w:right="-52"/>
              <w:jc w:val="both"/>
              <w:rPr>
                <w:rFonts w:ascii="Times New Roman" w:hAnsi="Times New Roman" w:cs="Times New Roman"/>
                <w:sz w:val="20"/>
                <w:szCs w:val="20"/>
              </w:rPr>
            </w:pPr>
            <w:r w:rsidRPr="000D060C">
              <w:rPr>
                <w:rFonts w:ascii="Times New Roman" w:hAnsi="Times New Roman" w:cs="Times New Roman"/>
                <w:color w:val="000000" w:themeColor="text1"/>
                <w:sz w:val="20"/>
                <w:szCs w:val="20"/>
              </w:rPr>
              <w:t>850</w:t>
            </w:r>
            <w:r w:rsidRPr="000D060C">
              <w:rPr>
                <w:rFonts w:ascii="Times New Roman" w:hAnsi="Times New Roman" w:cs="Times New Roman"/>
                <w:color w:val="000000" w:themeColor="text1"/>
                <w:sz w:val="20"/>
                <w:szCs w:val="20"/>
                <w:vertAlign w:val="superscript"/>
              </w:rPr>
              <w:t>o</w:t>
            </w:r>
            <w:r w:rsidRPr="000D060C">
              <w:rPr>
                <w:rFonts w:ascii="Times New Roman" w:hAnsi="Times New Roman" w:cs="Times New Roman"/>
                <w:color w:val="000000" w:themeColor="text1"/>
                <w:sz w:val="20"/>
                <w:szCs w:val="20"/>
              </w:rPr>
              <w:t>C -9h</w:t>
            </w:r>
          </w:p>
        </w:tc>
        <w:tc>
          <w:tcPr>
            <w:tcW w:w="1149" w:type="dxa"/>
          </w:tcPr>
          <w:p w14:paraId="7AB841C2"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100</w:t>
            </w:r>
          </w:p>
        </w:tc>
        <w:tc>
          <w:tcPr>
            <w:tcW w:w="1315" w:type="dxa"/>
          </w:tcPr>
          <w:p w14:paraId="09BFAEC9"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65,61</w:t>
            </w:r>
          </w:p>
        </w:tc>
        <w:tc>
          <w:tcPr>
            <w:tcW w:w="2780" w:type="dxa"/>
          </w:tcPr>
          <w:p w14:paraId="19A0F983"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1,52</w:t>
            </w:r>
          </w:p>
        </w:tc>
      </w:tr>
      <w:tr w:rsidR="001C1E4F" w:rsidRPr="000D060C" w14:paraId="7CAB0A0A" w14:textId="77777777" w:rsidTr="00D817FD">
        <w:tc>
          <w:tcPr>
            <w:tcW w:w="1985" w:type="dxa"/>
          </w:tcPr>
          <w:p w14:paraId="03484176" w14:textId="2F08898B" w:rsidR="001C1E4F" w:rsidRPr="000D060C" w:rsidRDefault="001C1E4F" w:rsidP="00053526">
            <w:pPr>
              <w:ind w:right="-52"/>
              <w:jc w:val="both"/>
              <w:rPr>
                <w:rFonts w:ascii="Times New Roman" w:hAnsi="Times New Roman" w:cs="Times New Roman"/>
                <w:sz w:val="20"/>
                <w:szCs w:val="20"/>
              </w:rPr>
            </w:pPr>
            <w:r w:rsidRPr="000D060C">
              <w:rPr>
                <w:rFonts w:ascii="Times New Roman" w:hAnsi="Times New Roman" w:cs="Times New Roman"/>
                <w:color w:val="000000" w:themeColor="text1"/>
                <w:sz w:val="20"/>
                <w:szCs w:val="20"/>
              </w:rPr>
              <w:t>900</w:t>
            </w:r>
            <w:r w:rsidRPr="000D060C">
              <w:rPr>
                <w:rFonts w:ascii="Times New Roman" w:hAnsi="Times New Roman" w:cs="Times New Roman"/>
                <w:color w:val="000000" w:themeColor="text1"/>
                <w:sz w:val="20"/>
                <w:szCs w:val="20"/>
                <w:vertAlign w:val="superscript"/>
              </w:rPr>
              <w:t>o</w:t>
            </w:r>
            <w:r w:rsidRPr="000D060C">
              <w:rPr>
                <w:rFonts w:ascii="Times New Roman" w:hAnsi="Times New Roman" w:cs="Times New Roman"/>
                <w:color w:val="000000" w:themeColor="text1"/>
                <w:sz w:val="20"/>
                <w:szCs w:val="20"/>
              </w:rPr>
              <w:t>C -9h</w:t>
            </w:r>
          </w:p>
        </w:tc>
        <w:tc>
          <w:tcPr>
            <w:tcW w:w="1149" w:type="dxa"/>
          </w:tcPr>
          <w:p w14:paraId="0603F588"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100</w:t>
            </w:r>
          </w:p>
        </w:tc>
        <w:tc>
          <w:tcPr>
            <w:tcW w:w="1315" w:type="dxa"/>
          </w:tcPr>
          <w:p w14:paraId="60EF1595"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79,66</w:t>
            </w:r>
          </w:p>
        </w:tc>
        <w:tc>
          <w:tcPr>
            <w:tcW w:w="2780" w:type="dxa"/>
          </w:tcPr>
          <w:p w14:paraId="4F1BE849"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1,25</w:t>
            </w:r>
          </w:p>
        </w:tc>
      </w:tr>
      <w:tr w:rsidR="001C1E4F" w:rsidRPr="000D060C" w14:paraId="5EB4D1D6" w14:textId="77777777" w:rsidTr="00D817FD">
        <w:tc>
          <w:tcPr>
            <w:tcW w:w="1985" w:type="dxa"/>
          </w:tcPr>
          <w:p w14:paraId="48AD1373" w14:textId="759174AE" w:rsidR="001C1E4F" w:rsidRPr="000D060C" w:rsidRDefault="001C1E4F" w:rsidP="00053526">
            <w:pPr>
              <w:ind w:right="-52"/>
              <w:jc w:val="both"/>
              <w:rPr>
                <w:rFonts w:ascii="Times New Roman" w:eastAsia="Times New Roman" w:hAnsi="Times New Roman" w:cs="Times New Roman"/>
                <w:color w:val="000000"/>
                <w:sz w:val="20"/>
                <w:szCs w:val="20"/>
                <w:lang w:eastAsia="en-ID"/>
              </w:rPr>
            </w:pPr>
            <w:r w:rsidRPr="000D060C">
              <w:rPr>
                <w:rFonts w:ascii="Times New Roman" w:hAnsi="Times New Roman" w:cs="Times New Roman"/>
                <w:color w:val="000000" w:themeColor="text1"/>
                <w:sz w:val="20"/>
                <w:szCs w:val="20"/>
              </w:rPr>
              <w:t>750</w:t>
            </w:r>
            <w:r w:rsidRPr="000D060C">
              <w:rPr>
                <w:rFonts w:ascii="Times New Roman" w:hAnsi="Times New Roman" w:cs="Times New Roman"/>
                <w:color w:val="000000" w:themeColor="text1"/>
                <w:sz w:val="20"/>
                <w:szCs w:val="20"/>
                <w:vertAlign w:val="superscript"/>
              </w:rPr>
              <w:t>o</w:t>
            </w:r>
            <w:r w:rsidRPr="000D060C">
              <w:rPr>
                <w:rFonts w:ascii="Times New Roman" w:hAnsi="Times New Roman" w:cs="Times New Roman"/>
                <w:color w:val="000000" w:themeColor="text1"/>
                <w:sz w:val="20"/>
                <w:szCs w:val="20"/>
              </w:rPr>
              <w:t>C -12h</w:t>
            </w:r>
          </w:p>
        </w:tc>
        <w:tc>
          <w:tcPr>
            <w:tcW w:w="1149" w:type="dxa"/>
          </w:tcPr>
          <w:p w14:paraId="32CFF952"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100</w:t>
            </w:r>
          </w:p>
        </w:tc>
        <w:tc>
          <w:tcPr>
            <w:tcW w:w="1315" w:type="dxa"/>
          </w:tcPr>
          <w:p w14:paraId="6F9C90C2"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45,78</w:t>
            </w:r>
          </w:p>
        </w:tc>
        <w:tc>
          <w:tcPr>
            <w:tcW w:w="2780" w:type="dxa"/>
          </w:tcPr>
          <w:p w14:paraId="646A57BD"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2,18</w:t>
            </w:r>
          </w:p>
        </w:tc>
      </w:tr>
      <w:tr w:rsidR="001C1E4F" w:rsidRPr="000D060C" w14:paraId="6D607755" w14:textId="77777777" w:rsidTr="00D817FD">
        <w:tc>
          <w:tcPr>
            <w:tcW w:w="1985" w:type="dxa"/>
          </w:tcPr>
          <w:p w14:paraId="59E2F953" w14:textId="68363996" w:rsidR="001C1E4F" w:rsidRPr="000D060C" w:rsidRDefault="001C1E4F" w:rsidP="00053526">
            <w:pPr>
              <w:ind w:right="-52"/>
              <w:jc w:val="both"/>
              <w:rPr>
                <w:rFonts w:ascii="Times New Roman" w:eastAsia="Times New Roman" w:hAnsi="Times New Roman" w:cs="Times New Roman"/>
                <w:color w:val="000000"/>
                <w:sz w:val="20"/>
                <w:szCs w:val="20"/>
                <w:lang w:eastAsia="en-ID"/>
              </w:rPr>
            </w:pPr>
            <w:r w:rsidRPr="000D060C">
              <w:rPr>
                <w:rFonts w:ascii="Times New Roman" w:hAnsi="Times New Roman" w:cs="Times New Roman"/>
                <w:color w:val="000000" w:themeColor="text1"/>
                <w:sz w:val="20"/>
                <w:szCs w:val="20"/>
              </w:rPr>
              <w:t>800</w:t>
            </w:r>
            <w:r w:rsidRPr="000D060C">
              <w:rPr>
                <w:rFonts w:ascii="Times New Roman" w:hAnsi="Times New Roman" w:cs="Times New Roman"/>
                <w:color w:val="000000" w:themeColor="text1"/>
                <w:sz w:val="20"/>
                <w:szCs w:val="20"/>
                <w:vertAlign w:val="superscript"/>
              </w:rPr>
              <w:t>o</w:t>
            </w:r>
            <w:r w:rsidRPr="000D060C">
              <w:rPr>
                <w:rFonts w:ascii="Times New Roman" w:hAnsi="Times New Roman" w:cs="Times New Roman"/>
                <w:color w:val="000000" w:themeColor="text1"/>
                <w:sz w:val="20"/>
                <w:szCs w:val="20"/>
              </w:rPr>
              <w:t>C -12h</w:t>
            </w:r>
          </w:p>
        </w:tc>
        <w:tc>
          <w:tcPr>
            <w:tcW w:w="1149" w:type="dxa"/>
          </w:tcPr>
          <w:p w14:paraId="7383C548"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100</w:t>
            </w:r>
          </w:p>
        </w:tc>
        <w:tc>
          <w:tcPr>
            <w:tcW w:w="1315" w:type="dxa"/>
          </w:tcPr>
          <w:p w14:paraId="21345D16"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56,09</w:t>
            </w:r>
          </w:p>
        </w:tc>
        <w:tc>
          <w:tcPr>
            <w:tcW w:w="2780" w:type="dxa"/>
          </w:tcPr>
          <w:p w14:paraId="70E3C744"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1,78</w:t>
            </w:r>
          </w:p>
        </w:tc>
      </w:tr>
      <w:tr w:rsidR="001C1E4F" w:rsidRPr="000D060C" w14:paraId="6A8D1882" w14:textId="77777777" w:rsidTr="00D817FD">
        <w:tc>
          <w:tcPr>
            <w:tcW w:w="1985" w:type="dxa"/>
          </w:tcPr>
          <w:p w14:paraId="28CEECFE" w14:textId="034C0B6F" w:rsidR="001C1E4F" w:rsidRPr="000D060C" w:rsidRDefault="001C1E4F" w:rsidP="00053526">
            <w:pPr>
              <w:ind w:right="-52"/>
              <w:jc w:val="both"/>
              <w:rPr>
                <w:rFonts w:ascii="Times New Roman" w:eastAsia="Times New Roman" w:hAnsi="Times New Roman" w:cs="Times New Roman"/>
                <w:color w:val="000000"/>
                <w:sz w:val="20"/>
                <w:szCs w:val="20"/>
                <w:lang w:eastAsia="en-ID"/>
              </w:rPr>
            </w:pPr>
            <w:r w:rsidRPr="000D060C">
              <w:rPr>
                <w:rFonts w:ascii="Times New Roman" w:hAnsi="Times New Roman" w:cs="Times New Roman"/>
                <w:color w:val="000000" w:themeColor="text1"/>
                <w:sz w:val="20"/>
                <w:szCs w:val="20"/>
              </w:rPr>
              <w:t>850</w:t>
            </w:r>
            <w:r w:rsidRPr="000D060C">
              <w:rPr>
                <w:rFonts w:ascii="Times New Roman" w:hAnsi="Times New Roman" w:cs="Times New Roman"/>
                <w:color w:val="000000" w:themeColor="text1"/>
                <w:sz w:val="20"/>
                <w:szCs w:val="20"/>
                <w:vertAlign w:val="superscript"/>
              </w:rPr>
              <w:t>o</w:t>
            </w:r>
            <w:r w:rsidRPr="000D060C">
              <w:rPr>
                <w:rFonts w:ascii="Times New Roman" w:hAnsi="Times New Roman" w:cs="Times New Roman"/>
                <w:color w:val="000000" w:themeColor="text1"/>
                <w:sz w:val="20"/>
                <w:szCs w:val="20"/>
              </w:rPr>
              <w:t>C -12h</w:t>
            </w:r>
          </w:p>
        </w:tc>
        <w:tc>
          <w:tcPr>
            <w:tcW w:w="1149" w:type="dxa"/>
          </w:tcPr>
          <w:p w14:paraId="2566A285"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100</w:t>
            </w:r>
          </w:p>
        </w:tc>
        <w:tc>
          <w:tcPr>
            <w:tcW w:w="1315" w:type="dxa"/>
          </w:tcPr>
          <w:p w14:paraId="6D757E6A"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64,25</w:t>
            </w:r>
          </w:p>
        </w:tc>
        <w:tc>
          <w:tcPr>
            <w:tcW w:w="2780" w:type="dxa"/>
          </w:tcPr>
          <w:p w14:paraId="4F7F87E4"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1,55</w:t>
            </w:r>
          </w:p>
        </w:tc>
      </w:tr>
      <w:tr w:rsidR="001C1E4F" w:rsidRPr="000D060C" w14:paraId="09D7A105" w14:textId="77777777" w:rsidTr="00D817FD">
        <w:tc>
          <w:tcPr>
            <w:tcW w:w="1985" w:type="dxa"/>
          </w:tcPr>
          <w:p w14:paraId="41F21588" w14:textId="175F4FEF" w:rsidR="001C1E4F" w:rsidRPr="000D060C" w:rsidRDefault="001C1E4F" w:rsidP="00053526">
            <w:pPr>
              <w:ind w:right="-52"/>
              <w:jc w:val="both"/>
              <w:rPr>
                <w:rFonts w:ascii="Times New Roman" w:eastAsia="Times New Roman" w:hAnsi="Times New Roman" w:cs="Times New Roman"/>
                <w:color w:val="000000"/>
                <w:sz w:val="20"/>
                <w:szCs w:val="20"/>
                <w:lang w:eastAsia="en-ID"/>
              </w:rPr>
            </w:pPr>
            <w:r w:rsidRPr="000D060C">
              <w:rPr>
                <w:rFonts w:ascii="Times New Roman" w:hAnsi="Times New Roman" w:cs="Times New Roman"/>
                <w:color w:val="000000" w:themeColor="text1"/>
                <w:sz w:val="20"/>
                <w:szCs w:val="20"/>
              </w:rPr>
              <w:t>900</w:t>
            </w:r>
            <w:r w:rsidRPr="000D060C">
              <w:rPr>
                <w:rFonts w:ascii="Times New Roman" w:hAnsi="Times New Roman" w:cs="Times New Roman"/>
                <w:color w:val="000000" w:themeColor="text1"/>
                <w:sz w:val="20"/>
                <w:szCs w:val="20"/>
                <w:vertAlign w:val="superscript"/>
              </w:rPr>
              <w:t>o</w:t>
            </w:r>
            <w:r w:rsidRPr="000D060C">
              <w:rPr>
                <w:rFonts w:ascii="Times New Roman" w:hAnsi="Times New Roman" w:cs="Times New Roman"/>
                <w:color w:val="000000" w:themeColor="text1"/>
                <w:sz w:val="20"/>
                <w:szCs w:val="20"/>
              </w:rPr>
              <w:t>C -12h</w:t>
            </w:r>
          </w:p>
        </w:tc>
        <w:tc>
          <w:tcPr>
            <w:tcW w:w="1149" w:type="dxa"/>
          </w:tcPr>
          <w:p w14:paraId="7F30E83B"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100</w:t>
            </w:r>
          </w:p>
        </w:tc>
        <w:tc>
          <w:tcPr>
            <w:tcW w:w="1315" w:type="dxa"/>
          </w:tcPr>
          <w:p w14:paraId="124A19DF"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76,17</w:t>
            </w:r>
          </w:p>
        </w:tc>
        <w:tc>
          <w:tcPr>
            <w:tcW w:w="2780" w:type="dxa"/>
          </w:tcPr>
          <w:p w14:paraId="3FCF2BFF" w14:textId="77777777" w:rsidR="001C1E4F" w:rsidRPr="000D060C" w:rsidRDefault="001C1E4F" w:rsidP="00053526">
            <w:pPr>
              <w:ind w:right="-52"/>
              <w:jc w:val="center"/>
              <w:rPr>
                <w:rFonts w:ascii="Times New Roman" w:hAnsi="Times New Roman" w:cs="Times New Roman"/>
                <w:sz w:val="20"/>
                <w:szCs w:val="20"/>
              </w:rPr>
            </w:pPr>
            <w:r w:rsidRPr="000D060C">
              <w:rPr>
                <w:rFonts w:ascii="Times New Roman" w:hAnsi="Times New Roman" w:cs="Times New Roman"/>
                <w:sz w:val="20"/>
                <w:szCs w:val="20"/>
              </w:rPr>
              <w:t>1,31</w:t>
            </w:r>
          </w:p>
        </w:tc>
      </w:tr>
    </w:tbl>
    <w:p w14:paraId="2EF1EC4B" w14:textId="77777777" w:rsidR="00D817FD" w:rsidRPr="000D060C" w:rsidRDefault="00D817FD" w:rsidP="00053526">
      <w:pPr>
        <w:ind w:right="-52"/>
        <w:rPr>
          <w:rFonts w:ascii="Times New Roman" w:hAnsi="Times New Roman" w:cs="Times New Roman"/>
          <w:sz w:val="20"/>
          <w:szCs w:val="20"/>
        </w:rPr>
      </w:pPr>
    </w:p>
    <w:p w14:paraId="37D20759" w14:textId="575BAEF1" w:rsidR="00E20F91" w:rsidRPr="000752E5" w:rsidRDefault="002541DD" w:rsidP="00053526">
      <w:pPr>
        <w:ind w:right="-52" w:firstLine="436"/>
        <w:rPr>
          <w:rFonts w:ascii="Times New Roman" w:hAnsi="Times New Roman" w:cs="Times New Roman"/>
          <w:sz w:val="24"/>
          <w:szCs w:val="24"/>
        </w:rPr>
      </w:pPr>
      <w:r w:rsidRPr="000D060C">
        <w:rPr>
          <w:rFonts w:ascii="Times New Roman" w:hAnsi="Times New Roman" w:cs="Times New Roman"/>
          <w:color w:val="000000"/>
          <w:sz w:val="20"/>
          <w:szCs w:val="20"/>
        </w:rPr>
        <w:t xml:space="preserve">Based on the calculations, it is evident that all variations of calcined samples exhibit a peak ratio value of </w:t>
      </w:r>
      <w:r w:rsidR="005B40E7" w:rsidRPr="000D060C">
        <w:rPr>
          <w:rFonts w:ascii="Times New Roman" w:eastAsia="Calibri" w:hAnsi="Times New Roman" w:cs="Times New Roman"/>
          <w:sz w:val="20"/>
          <w:szCs w:val="20"/>
        </w:rPr>
        <w:t>I</w:t>
      </w:r>
      <w:r w:rsidR="005B40E7" w:rsidRPr="000D060C">
        <w:rPr>
          <w:rFonts w:ascii="Times New Roman" w:eastAsia="Calibri" w:hAnsi="Times New Roman" w:cs="Times New Roman"/>
          <w:sz w:val="20"/>
          <w:szCs w:val="20"/>
          <w:vertAlign w:val="subscript"/>
        </w:rPr>
        <w:t>(003)</w:t>
      </w:r>
      <w:r w:rsidR="005B40E7" w:rsidRPr="000D060C">
        <w:rPr>
          <w:rFonts w:ascii="Times New Roman" w:eastAsia="Calibri" w:hAnsi="Times New Roman" w:cs="Times New Roman"/>
          <w:sz w:val="20"/>
          <w:szCs w:val="20"/>
        </w:rPr>
        <w:t>/</w:t>
      </w:r>
      <w:proofErr w:type="gramStart"/>
      <w:r w:rsidR="005B40E7" w:rsidRPr="000D060C">
        <w:rPr>
          <w:rFonts w:ascii="Times New Roman" w:eastAsia="Calibri" w:hAnsi="Times New Roman" w:cs="Times New Roman"/>
          <w:sz w:val="20"/>
          <w:szCs w:val="20"/>
        </w:rPr>
        <w:t>I</w:t>
      </w:r>
      <w:r w:rsidR="005B40E7" w:rsidRPr="000D060C">
        <w:rPr>
          <w:rFonts w:ascii="Times New Roman" w:eastAsia="Calibri" w:hAnsi="Times New Roman" w:cs="Times New Roman"/>
          <w:sz w:val="20"/>
          <w:szCs w:val="20"/>
          <w:vertAlign w:val="subscript"/>
        </w:rPr>
        <w:t>(</w:t>
      </w:r>
      <w:proofErr w:type="gramEnd"/>
      <w:r w:rsidR="005B40E7" w:rsidRPr="000D060C">
        <w:rPr>
          <w:rFonts w:ascii="Times New Roman" w:eastAsia="Calibri" w:hAnsi="Times New Roman" w:cs="Times New Roman"/>
          <w:sz w:val="20"/>
          <w:szCs w:val="20"/>
          <w:vertAlign w:val="subscript"/>
        </w:rPr>
        <w:t xml:space="preserve">104) </w:t>
      </w:r>
      <w:r w:rsidR="005B40E7" w:rsidRPr="000D060C">
        <w:rPr>
          <w:rFonts w:ascii="Times New Roman" w:hAnsi="Times New Roman" w:cs="Times New Roman"/>
          <w:sz w:val="20"/>
          <w:szCs w:val="20"/>
        </w:rPr>
        <w:t>&gt; 1.20</w:t>
      </w:r>
      <w:r w:rsidRPr="000D060C">
        <w:rPr>
          <w:rFonts w:ascii="Times New Roman" w:hAnsi="Times New Roman" w:cs="Times New Roman"/>
          <w:color w:val="000000"/>
          <w:sz w:val="20"/>
          <w:szCs w:val="20"/>
        </w:rPr>
        <w:t xml:space="preserve">, indicating very low cation mixing across all samples. A higher peak ratio value of </w:t>
      </w:r>
      <w:r w:rsidR="005B40E7" w:rsidRPr="000D060C">
        <w:rPr>
          <w:rFonts w:ascii="Times New Roman" w:eastAsia="Calibri" w:hAnsi="Times New Roman" w:cs="Times New Roman"/>
          <w:sz w:val="20"/>
          <w:szCs w:val="20"/>
        </w:rPr>
        <w:t>I</w:t>
      </w:r>
      <w:r w:rsidR="005B40E7" w:rsidRPr="000D060C">
        <w:rPr>
          <w:rFonts w:ascii="Times New Roman" w:eastAsia="Calibri" w:hAnsi="Times New Roman" w:cs="Times New Roman"/>
          <w:sz w:val="20"/>
          <w:szCs w:val="20"/>
          <w:vertAlign w:val="subscript"/>
        </w:rPr>
        <w:t>(003)</w:t>
      </w:r>
      <w:r w:rsidR="005B40E7" w:rsidRPr="000D060C">
        <w:rPr>
          <w:rFonts w:ascii="Times New Roman" w:eastAsia="Calibri" w:hAnsi="Times New Roman" w:cs="Times New Roman"/>
          <w:sz w:val="20"/>
          <w:szCs w:val="20"/>
        </w:rPr>
        <w:t>/</w:t>
      </w:r>
      <w:proofErr w:type="gramStart"/>
      <w:r w:rsidR="005B40E7" w:rsidRPr="000D060C">
        <w:rPr>
          <w:rFonts w:ascii="Times New Roman" w:eastAsia="Calibri" w:hAnsi="Times New Roman" w:cs="Times New Roman"/>
          <w:sz w:val="20"/>
          <w:szCs w:val="20"/>
        </w:rPr>
        <w:t>I</w:t>
      </w:r>
      <w:r w:rsidR="005B40E7" w:rsidRPr="000D060C">
        <w:rPr>
          <w:rFonts w:ascii="Times New Roman" w:eastAsia="Calibri" w:hAnsi="Times New Roman" w:cs="Times New Roman"/>
          <w:sz w:val="20"/>
          <w:szCs w:val="20"/>
          <w:vertAlign w:val="subscript"/>
        </w:rPr>
        <w:t>(</w:t>
      </w:r>
      <w:proofErr w:type="gramEnd"/>
      <w:r w:rsidR="005B40E7" w:rsidRPr="000D060C">
        <w:rPr>
          <w:rFonts w:ascii="Times New Roman" w:eastAsia="Calibri" w:hAnsi="Times New Roman" w:cs="Times New Roman"/>
          <w:sz w:val="20"/>
          <w:szCs w:val="20"/>
          <w:vertAlign w:val="subscript"/>
        </w:rPr>
        <w:t xml:space="preserve">104) </w:t>
      </w:r>
      <w:r w:rsidRPr="000D060C">
        <w:rPr>
          <w:rFonts w:ascii="Times New Roman" w:hAnsi="Times New Roman" w:cs="Times New Roman"/>
          <w:color w:val="000000"/>
          <w:sz w:val="20"/>
          <w:szCs w:val="20"/>
        </w:rPr>
        <w:t xml:space="preserve">corresponds to less </w:t>
      </w:r>
      <w:proofErr w:type="gramStart"/>
      <w:r w:rsidRPr="000D060C">
        <w:rPr>
          <w:rFonts w:ascii="Times New Roman" w:hAnsi="Times New Roman" w:cs="Times New Roman"/>
          <w:color w:val="000000"/>
          <w:sz w:val="20"/>
          <w:szCs w:val="20"/>
        </w:rPr>
        <w:t>cation</w:t>
      </w:r>
      <w:proofErr w:type="gramEnd"/>
      <w:r w:rsidRPr="000D060C">
        <w:rPr>
          <w:rFonts w:ascii="Times New Roman" w:hAnsi="Times New Roman" w:cs="Times New Roman"/>
          <w:color w:val="000000"/>
          <w:sz w:val="20"/>
          <w:szCs w:val="20"/>
        </w:rPr>
        <w:t xml:space="preserve"> mixing, which can potentially enhance the performance of </w:t>
      </w:r>
      <w:r w:rsidR="00EA417B" w:rsidRPr="000D060C">
        <w:rPr>
          <w:rFonts w:ascii="Times New Roman" w:hAnsi="Times New Roman" w:cs="Times New Roman"/>
          <w:color w:val="000000"/>
          <w:sz w:val="20"/>
          <w:szCs w:val="20"/>
        </w:rPr>
        <w:t>lithium-ion</w:t>
      </w:r>
      <w:r w:rsidRPr="000D060C">
        <w:rPr>
          <w:rFonts w:ascii="Times New Roman" w:hAnsi="Times New Roman" w:cs="Times New Roman"/>
          <w:color w:val="000000"/>
          <w:sz w:val="20"/>
          <w:szCs w:val="20"/>
        </w:rPr>
        <w:t xml:space="preserve"> batteries. </w:t>
      </w:r>
      <w:r w:rsidR="005E2C92" w:rsidRPr="000D060C">
        <w:rPr>
          <w:rFonts w:ascii="Times New Roman" w:hAnsi="Times New Roman" w:cs="Times New Roman"/>
          <w:sz w:val="20"/>
          <w:szCs w:val="20"/>
        </w:rPr>
        <w:t>Figure 2 below shows the morphology of the grains in SEM testing</w:t>
      </w:r>
      <w:r w:rsidRPr="000D060C">
        <w:rPr>
          <w:rFonts w:ascii="Times New Roman" w:hAnsi="Times New Roman" w:cs="Times New Roman"/>
          <w:color w:val="000000"/>
          <w:sz w:val="20"/>
          <w:szCs w:val="20"/>
        </w:rPr>
        <w:t>.</w:t>
      </w:r>
      <w:r w:rsidR="001C1E4F" w:rsidRPr="000752E5">
        <w:rPr>
          <w:rFonts w:ascii="Times New Roman" w:hAnsi="Times New Roman" w:cs="Times New Roman"/>
          <w:sz w:val="24"/>
          <w:szCs w:val="24"/>
        </w:rPr>
        <w:br w:type="page"/>
      </w:r>
    </w:p>
    <w:p w14:paraId="0BF7FFDE" w14:textId="1413C05C" w:rsidR="00FA6000" w:rsidRPr="000752E5" w:rsidRDefault="00FA6000" w:rsidP="00053526">
      <w:pPr>
        <w:ind w:right="275"/>
        <w:jc w:val="center"/>
        <w:rPr>
          <w:rFonts w:ascii="Times New Roman" w:hAnsi="Times New Roman" w:cs="Times New Roman"/>
          <w:sz w:val="24"/>
          <w:szCs w:val="24"/>
        </w:rPr>
      </w:pPr>
      <w:r w:rsidRPr="000752E5">
        <w:rPr>
          <w:rFonts w:ascii="Times New Roman" w:hAnsi="Times New Roman" w:cs="Times New Roman"/>
          <w:noProof/>
          <w:sz w:val="24"/>
          <w:szCs w:val="24"/>
        </w:rPr>
        <w:lastRenderedPageBreak/>
        <mc:AlternateContent>
          <mc:Choice Requires="wps">
            <w:drawing>
              <wp:anchor distT="0" distB="0" distL="114300" distR="114300" simplePos="0" relativeHeight="251692032" behindDoc="0" locked="0" layoutInCell="1" allowOverlap="1" wp14:anchorId="16C7598A" wp14:editId="5470554E">
                <wp:simplePos x="0" y="0"/>
                <wp:positionH relativeFrom="margin">
                  <wp:posOffset>3237865</wp:posOffset>
                </wp:positionH>
                <wp:positionV relativeFrom="paragraph">
                  <wp:posOffset>1769272</wp:posOffset>
                </wp:positionV>
                <wp:extent cx="233680" cy="212725"/>
                <wp:effectExtent l="0" t="0" r="13970" b="15875"/>
                <wp:wrapNone/>
                <wp:docPr id="941292759"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3680" cy="2127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2F49FD8" w14:textId="77777777" w:rsidR="00FA6000" w:rsidRPr="000E65DD" w:rsidRDefault="00FA6000" w:rsidP="00FA6000">
                            <w:pPr>
                              <w:jc w:val="center"/>
                              <w:rPr>
                                <w:sz w:val="16"/>
                                <w:szCs w:val="16"/>
                              </w:rPr>
                            </w:pPr>
                            <w:r>
                              <w:rPr>
                                <w:sz w:val="16"/>
                                <w:szCs w:val="16"/>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7598A" id="Rectangle 16" o:spid="_x0000_s1029" style="position:absolute;left:0;text-align:left;margin-left:254.95pt;margin-top:139.3pt;width:18.4pt;height:16.75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" fillcolor="white [3201]" strokecolor="black [3213]" strokeweight="2pt">
                <v:path arrowok="t"/>
                <v:textbox>
                  <w:txbxContent>
                    <w:p w14:paraId="72F49FD8" w14:textId="77777777" w:rsidR="00FA6000" w:rsidRPr="000E65DD" w:rsidRDefault="00FA6000" w:rsidP="00FA6000">
                      <w:pPr>
                        <w:jc w:val="center"/>
                        <w:rPr>
                          <w:sz w:val="16"/>
                          <w:szCs w:val="16"/>
                        </w:rPr>
                      </w:pPr>
                      <w:r>
                        <w:rPr>
                          <w:sz w:val="16"/>
                          <w:szCs w:val="16"/>
                        </w:rPr>
                        <w:t>d</w:t>
                      </w:r>
                    </w:p>
                  </w:txbxContent>
                </v:textbox>
                <w10:wrap anchorx="margin"/>
              </v:rect>
            </w:pict>
          </mc:Fallback>
        </mc:AlternateContent>
      </w:r>
      <w:r w:rsidRPr="000752E5">
        <w:rPr>
          <w:rFonts w:ascii="Times New Roman" w:hAnsi="Times New Roman" w:cs="Times New Roman"/>
          <w:noProof/>
          <w:sz w:val="24"/>
          <w:szCs w:val="24"/>
        </w:rPr>
        <mc:AlternateContent>
          <mc:Choice Requires="wps">
            <w:drawing>
              <wp:anchor distT="0" distB="0" distL="114300" distR="114300" simplePos="0" relativeHeight="251691008" behindDoc="0" locked="0" layoutInCell="1" allowOverlap="1" wp14:anchorId="641D4B3A" wp14:editId="38D7BAC5">
                <wp:simplePos x="0" y="0"/>
                <wp:positionH relativeFrom="margin">
                  <wp:posOffset>891230</wp:posOffset>
                </wp:positionH>
                <wp:positionV relativeFrom="paragraph">
                  <wp:posOffset>1774072</wp:posOffset>
                </wp:positionV>
                <wp:extent cx="233680" cy="212725"/>
                <wp:effectExtent l="0" t="0" r="13970" b="15875"/>
                <wp:wrapNone/>
                <wp:docPr id="1175282372"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3680" cy="2127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DA51E87" w14:textId="77777777" w:rsidR="00FA6000" w:rsidRPr="000E65DD" w:rsidRDefault="00FA6000" w:rsidP="00FA6000">
                            <w:pPr>
                              <w:jc w:val="center"/>
                              <w:rPr>
                                <w:sz w:val="16"/>
                                <w:szCs w:val="16"/>
                              </w:rPr>
                            </w:pPr>
                            <w:r>
                              <w:rPr>
                                <w:sz w:val="16"/>
                                <w:szCs w:val="16"/>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1D4B3A" id="Rectangle 14" o:spid="_x0000_s1030" style="position:absolute;left:0;text-align:left;margin-left:70.2pt;margin-top:139.7pt;width:18.4pt;height:16.7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" fillcolor="white [3201]" strokecolor="black [3213]" strokeweight="2pt">
                <v:path arrowok="t"/>
                <v:textbox>
                  <w:txbxContent>
                    <w:p w14:paraId="2DA51E87" w14:textId="77777777" w:rsidR="00FA6000" w:rsidRPr="000E65DD" w:rsidRDefault="00FA6000" w:rsidP="00FA6000">
                      <w:pPr>
                        <w:jc w:val="center"/>
                        <w:rPr>
                          <w:sz w:val="16"/>
                          <w:szCs w:val="16"/>
                        </w:rPr>
                      </w:pPr>
                      <w:r>
                        <w:rPr>
                          <w:sz w:val="16"/>
                          <w:szCs w:val="16"/>
                        </w:rPr>
                        <w:t>c</w:t>
                      </w:r>
                    </w:p>
                  </w:txbxContent>
                </v:textbox>
                <w10:wrap anchorx="margin"/>
              </v:rect>
            </w:pict>
          </mc:Fallback>
        </mc:AlternateContent>
      </w:r>
      <w:r w:rsidRPr="000752E5">
        <w:rPr>
          <w:rFonts w:ascii="Times New Roman" w:hAnsi="Times New Roman" w:cs="Times New Roman"/>
          <w:noProof/>
          <w:sz w:val="24"/>
          <w:szCs w:val="24"/>
        </w:rPr>
        <mc:AlternateContent>
          <mc:Choice Requires="wps">
            <w:drawing>
              <wp:anchor distT="0" distB="0" distL="114300" distR="114300" simplePos="0" relativeHeight="251689984" behindDoc="0" locked="0" layoutInCell="1" allowOverlap="1" wp14:anchorId="55C976B6" wp14:editId="74CC4C8B">
                <wp:simplePos x="0" y="0"/>
                <wp:positionH relativeFrom="margin">
                  <wp:posOffset>3230953</wp:posOffset>
                </wp:positionH>
                <wp:positionV relativeFrom="paragraph">
                  <wp:posOffset>-1905</wp:posOffset>
                </wp:positionV>
                <wp:extent cx="233680" cy="212725"/>
                <wp:effectExtent l="0" t="0" r="13970" b="15875"/>
                <wp:wrapNone/>
                <wp:docPr id="978616333"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3680" cy="2127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290DAAA" w14:textId="77777777" w:rsidR="00FA6000" w:rsidRPr="000E65DD" w:rsidRDefault="00FA6000" w:rsidP="00FA6000">
                            <w:pPr>
                              <w:jc w:val="center"/>
                              <w:rPr>
                                <w:sz w:val="16"/>
                                <w:szCs w:val="16"/>
                              </w:rPr>
                            </w:pPr>
                            <w:r>
                              <w:rPr>
                                <w:sz w:val="16"/>
                                <w:szCs w:val="16"/>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C976B6" id="Rectangle 12" o:spid="_x0000_s1031" style="position:absolute;left:0;text-align:left;margin-left:254.4pt;margin-top:-.15pt;width:18.4pt;height:16.7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" fillcolor="white [3201]" strokecolor="black [3213]" strokeweight="2pt">
                <v:path arrowok="t"/>
                <v:textbox>
                  <w:txbxContent>
                    <w:p w14:paraId="3290DAAA" w14:textId="77777777" w:rsidR="00FA6000" w:rsidRPr="000E65DD" w:rsidRDefault="00FA6000" w:rsidP="00FA6000">
                      <w:pPr>
                        <w:jc w:val="center"/>
                        <w:rPr>
                          <w:sz w:val="16"/>
                          <w:szCs w:val="16"/>
                        </w:rPr>
                      </w:pPr>
                      <w:r>
                        <w:rPr>
                          <w:sz w:val="16"/>
                          <w:szCs w:val="16"/>
                        </w:rPr>
                        <w:t>b</w:t>
                      </w:r>
                    </w:p>
                  </w:txbxContent>
                </v:textbox>
                <w10:wrap anchorx="margin"/>
              </v:rect>
            </w:pict>
          </mc:Fallback>
        </mc:AlternateContent>
      </w:r>
      <w:r w:rsidRPr="000752E5">
        <w:rPr>
          <w:rFonts w:ascii="Times New Roman" w:hAnsi="Times New Roman" w:cs="Times New Roman"/>
          <w:noProof/>
          <w:sz w:val="24"/>
          <w:szCs w:val="24"/>
        </w:rPr>
        <mc:AlternateContent>
          <mc:Choice Requires="wps">
            <w:drawing>
              <wp:anchor distT="0" distB="0" distL="114300" distR="114300" simplePos="0" relativeHeight="251688960" behindDoc="0" locked="0" layoutInCell="1" allowOverlap="1" wp14:anchorId="0FB2E5C8" wp14:editId="62863AB0">
                <wp:simplePos x="0" y="0"/>
                <wp:positionH relativeFrom="margin">
                  <wp:posOffset>889635</wp:posOffset>
                </wp:positionH>
                <wp:positionV relativeFrom="paragraph">
                  <wp:posOffset>4445</wp:posOffset>
                </wp:positionV>
                <wp:extent cx="233680" cy="212725"/>
                <wp:effectExtent l="0" t="0" r="13970" b="15875"/>
                <wp:wrapNone/>
                <wp:docPr id="1003621183"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3680" cy="2127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A217961" w14:textId="77777777" w:rsidR="00FA6000" w:rsidRPr="000E65DD" w:rsidRDefault="00FA6000" w:rsidP="00FA6000">
                            <w:pPr>
                              <w:jc w:val="center"/>
                              <w:rPr>
                                <w:sz w:val="16"/>
                                <w:szCs w:val="16"/>
                              </w:rPr>
                            </w:pPr>
                            <w:r w:rsidRPr="000E65DD">
                              <w:rPr>
                                <w:sz w:val="16"/>
                                <w:szCs w:val="16"/>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B2E5C8" id="Rectangle 10" o:spid="_x0000_s1032" style="position:absolute;left:0;text-align:left;margin-left:70.05pt;margin-top:.35pt;width:18.4pt;height:16.7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" fillcolor="white [3201]" strokecolor="black [3213]" strokeweight="2pt">
                <v:path arrowok="t"/>
                <v:textbox>
                  <w:txbxContent>
                    <w:p w14:paraId="7A217961" w14:textId="77777777" w:rsidR="00FA6000" w:rsidRPr="000E65DD" w:rsidRDefault="00FA6000" w:rsidP="00FA6000">
                      <w:pPr>
                        <w:jc w:val="center"/>
                        <w:rPr>
                          <w:sz w:val="16"/>
                          <w:szCs w:val="16"/>
                        </w:rPr>
                      </w:pPr>
                      <w:r w:rsidRPr="000E65DD">
                        <w:rPr>
                          <w:sz w:val="16"/>
                          <w:szCs w:val="16"/>
                        </w:rPr>
                        <w:t>a</w:t>
                      </w:r>
                    </w:p>
                  </w:txbxContent>
                </v:textbox>
                <w10:wrap anchorx="margin"/>
              </v:rect>
            </w:pict>
          </mc:Fallback>
        </mc:AlternateContent>
      </w:r>
      <w:r w:rsidRPr="000752E5">
        <w:rPr>
          <w:rFonts w:ascii="Times New Roman" w:hAnsi="Times New Roman" w:cs="Times New Roman"/>
          <w:noProof/>
          <w:sz w:val="24"/>
          <w:szCs w:val="24"/>
        </w:rPr>
        <w:drawing>
          <wp:inline distT="0" distB="0" distL="0" distR="0" wp14:anchorId="113C6C0B" wp14:editId="068DF059">
            <wp:extent cx="2340000" cy="1764000"/>
            <wp:effectExtent l="0" t="0" r="3175" b="8255"/>
            <wp:docPr id="1462672461" name="Picture 1462672461" descr="A close-up of a clou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2672461" name="Picture 1462672461" descr="A close-up of a cloud&#10;&#10;Description automatically generated"/>
                    <pic:cNvPicPr preferRelativeResize="0"/>
                  </pic:nvPicPr>
                  <pic:blipFill>
                    <a:blip r:embed="rId13" cstate="print">
                      <a:extLst>
                        <a:ext uri="{28A0092B-C50C-407E-A947-70E740481C1C}">
                          <a14:useLocalDpi xmlns:a14="http://schemas.microsoft.com/office/drawing/2010/main" val="0"/>
                        </a:ext>
                      </a:extLst>
                    </a:blip>
                    <a:stretch>
                      <a:fillRect/>
                    </a:stretch>
                  </pic:blipFill>
                  <pic:spPr>
                    <a:xfrm>
                      <a:off x="0" y="0"/>
                      <a:ext cx="2340000" cy="1764000"/>
                    </a:xfrm>
                    <a:prstGeom prst="rect">
                      <a:avLst/>
                    </a:prstGeom>
                  </pic:spPr>
                </pic:pic>
              </a:graphicData>
            </a:graphic>
          </wp:inline>
        </w:drawing>
      </w:r>
      <w:r w:rsidR="004662FC" w:rsidRPr="000752E5">
        <w:rPr>
          <w:rFonts w:ascii="Times New Roman" w:hAnsi="Times New Roman" w:cs="Times New Roman"/>
          <w:sz w:val="24"/>
          <w:szCs w:val="24"/>
        </w:rPr>
        <w:t xml:space="preserve"> </w:t>
      </w:r>
      <w:r w:rsidRPr="000752E5">
        <w:rPr>
          <w:rFonts w:ascii="Times New Roman" w:hAnsi="Times New Roman" w:cs="Times New Roman"/>
          <w:noProof/>
          <w:sz w:val="24"/>
          <w:szCs w:val="24"/>
        </w:rPr>
        <w:drawing>
          <wp:inline distT="0" distB="0" distL="0" distR="0" wp14:anchorId="49CC0837" wp14:editId="3363F362">
            <wp:extent cx="2340000" cy="1764000"/>
            <wp:effectExtent l="0" t="0" r="3175" b="8255"/>
            <wp:docPr id="1300320433" name="Picture 1300320433" descr="A close-up of a microscop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0320433" name="Picture 1300320433" descr="A close-up of a microscope&#10;&#10;Description automatically generated"/>
                    <pic:cNvPicPr preferRelativeResize="0"/>
                  </pic:nvPicPr>
                  <pic:blipFill>
                    <a:blip r:embed="rId14" cstate="print">
                      <a:extLst>
                        <a:ext uri="{28A0092B-C50C-407E-A947-70E740481C1C}">
                          <a14:useLocalDpi xmlns:a14="http://schemas.microsoft.com/office/drawing/2010/main" val="0"/>
                        </a:ext>
                      </a:extLst>
                    </a:blip>
                    <a:stretch>
                      <a:fillRect/>
                    </a:stretch>
                  </pic:blipFill>
                  <pic:spPr>
                    <a:xfrm>
                      <a:off x="0" y="0"/>
                      <a:ext cx="2340000" cy="1764000"/>
                    </a:xfrm>
                    <a:prstGeom prst="rect">
                      <a:avLst/>
                    </a:prstGeom>
                  </pic:spPr>
                </pic:pic>
              </a:graphicData>
            </a:graphic>
          </wp:inline>
        </w:drawing>
      </w:r>
    </w:p>
    <w:p w14:paraId="441F9C79" w14:textId="4915A107" w:rsidR="00FA6000" w:rsidRPr="000D060C" w:rsidRDefault="00FA6000" w:rsidP="00053526">
      <w:pPr>
        <w:ind w:right="275"/>
        <w:jc w:val="center"/>
        <w:rPr>
          <w:rFonts w:ascii="Times New Roman" w:hAnsi="Times New Roman" w:cs="Times New Roman"/>
          <w:sz w:val="20"/>
          <w:szCs w:val="20"/>
        </w:rPr>
      </w:pPr>
      <w:r w:rsidRPr="000D060C">
        <w:rPr>
          <w:rFonts w:ascii="Times New Roman" w:hAnsi="Times New Roman" w:cs="Times New Roman"/>
          <w:noProof/>
          <w:sz w:val="20"/>
          <w:szCs w:val="20"/>
        </w:rPr>
        <w:drawing>
          <wp:inline distT="0" distB="0" distL="0" distR="0" wp14:anchorId="1C7CC26E" wp14:editId="793BC8E7">
            <wp:extent cx="2340000" cy="1764000"/>
            <wp:effectExtent l="0" t="0" r="3175" b="8255"/>
            <wp:docPr id="1930879703" name="Picture 1930879703" descr="A close-up of a clou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0879703" name="Picture 1930879703" descr="A close-up of a cloud&#10;&#10;Description automatically generated"/>
                    <pic:cNvPicPr preferRelativeResize="0"/>
                  </pic:nvPicPr>
                  <pic:blipFill>
                    <a:blip r:embed="rId15" cstate="print">
                      <a:extLst>
                        <a:ext uri="{28A0092B-C50C-407E-A947-70E740481C1C}">
                          <a14:useLocalDpi xmlns:a14="http://schemas.microsoft.com/office/drawing/2010/main" val="0"/>
                        </a:ext>
                      </a:extLst>
                    </a:blip>
                    <a:stretch>
                      <a:fillRect/>
                    </a:stretch>
                  </pic:blipFill>
                  <pic:spPr>
                    <a:xfrm>
                      <a:off x="0" y="0"/>
                      <a:ext cx="2340000" cy="1764000"/>
                    </a:xfrm>
                    <a:prstGeom prst="rect">
                      <a:avLst/>
                    </a:prstGeom>
                  </pic:spPr>
                </pic:pic>
              </a:graphicData>
            </a:graphic>
          </wp:inline>
        </w:drawing>
      </w:r>
      <w:r w:rsidR="00D95C7C" w:rsidRPr="000D060C">
        <w:rPr>
          <w:rFonts w:ascii="Times New Roman" w:hAnsi="Times New Roman" w:cs="Times New Roman"/>
          <w:sz w:val="20"/>
          <w:szCs w:val="20"/>
        </w:rPr>
        <w:t xml:space="preserve"> </w:t>
      </w:r>
      <w:r w:rsidRPr="000D060C">
        <w:rPr>
          <w:rFonts w:ascii="Times New Roman" w:hAnsi="Times New Roman" w:cs="Times New Roman"/>
          <w:noProof/>
          <w:sz w:val="20"/>
          <w:szCs w:val="20"/>
        </w:rPr>
        <w:drawing>
          <wp:inline distT="0" distB="0" distL="0" distR="0" wp14:anchorId="0597490C" wp14:editId="17DA000B">
            <wp:extent cx="2340000" cy="1764000"/>
            <wp:effectExtent l="0" t="0" r="3175" b="8255"/>
            <wp:docPr id="747203848" name="Picture 747203848" descr="A close-up of a clou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7203848" name="Picture 747203848" descr="A close-up of a cloud&#10;&#10;Description automatically generated"/>
                    <pic:cNvPicPr preferRelativeResize="0"/>
                  </pic:nvPicPr>
                  <pic:blipFill>
                    <a:blip r:embed="rId16" cstate="print">
                      <a:extLst>
                        <a:ext uri="{28A0092B-C50C-407E-A947-70E740481C1C}">
                          <a14:useLocalDpi xmlns:a14="http://schemas.microsoft.com/office/drawing/2010/main" val="0"/>
                        </a:ext>
                      </a:extLst>
                    </a:blip>
                    <a:stretch>
                      <a:fillRect/>
                    </a:stretch>
                  </pic:blipFill>
                  <pic:spPr>
                    <a:xfrm>
                      <a:off x="0" y="0"/>
                      <a:ext cx="2340000" cy="1764000"/>
                    </a:xfrm>
                    <a:prstGeom prst="rect">
                      <a:avLst/>
                    </a:prstGeom>
                  </pic:spPr>
                </pic:pic>
              </a:graphicData>
            </a:graphic>
          </wp:inline>
        </w:drawing>
      </w:r>
    </w:p>
    <w:p w14:paraId="0BC2A9F9" w14:textId="32957822" w:rsidR="00FA6000" w:rsidRPr="000D060C" w:rsidRDefault="001C1E4F" w:rsidP="00053526">
      <w:pPr>
        <w:ind w:right="275"/>
        <w:jc w:val="center"/>
        <w:rPr>
          <w:rFonts w:ascii="Times New Roman" w:hAnsi="Times New Roman" w:cs="Times New Roman"/>
          <w:sz w:val="20"/>
          <w:szCs w:val="20"/>
        </w:rPr>
      </w:pPr>
      <w:r w:rsidRPr="000D060C">
        <w:rPr>
          <w:rFonts w:ascii="Times New Roman" w:hAnsi="Times New Roman" w:cs="Times New Roman"/>
          <w:b/>
          <w:bCs/>
          <w:sz w:val="20"/>
          <w:szCs w:val="20"/>
        </w:rPr>
        <w:t xml:space="preserve">Figure </w:t>
      </w:r>
      <w:r w:rsidR="00AB5EFE" w:rsidRPr="000D060C">
        <w:rPr>
          <w:rFonts w:ascii="Times New Roman" w:hAnsi="Times New Roman" w:cs="Times New Roman"/>
          <w:b/>
          <w:bCs/>
          <w:sz w:val="20"/>
          <w:szCs w:val="20"/>
        </w:rPr>
        <w:t>3</w:t>
      </w:r>
      <w:r w:rsidRPr="000D060C">
        <w:rPr>
          <w:rFonts w:ascii="Times New Roman" w:hAnsi="Times New Roman" w:cs="Times New Roman"/>
          <w:b/>
          <w:bCs/>
          <w:sz w:val="20"/>
          <w:szCs w:val="20"/>
        </w:rPr>
        <w:t>.</w:t>
      </w:r>
      <w:r w:rsidRPr="000D060C">
        <w:rPr>
          <w:rFonts w:ascii="Times New Roman" w:hAnsi="Times New Roman" w:cs="Times New Roman"/>
          <w:sz w:val="20"/>
          <w:szCs w:val="20"/>
        </w:rPr>
        <w:t xml:space="preserve"> SEM test results at 20,000X magnification with a holding time of 9 hours on the sample; </w:t>
      </w:r>
      <w:r w:rsidR="00FA6000" w:rsidRPr="000D060C">
        <w:rPr>
          <w:rFonts w:ascii="Times New Roman" w:hAnsi="Times New Roman" w:cs="Times New Roman"/>
          <w:sz w:val="20"/>
          <w:szCs w:val="20"/>
        </w:rPr>
        <w:t xml:space="preserve">(a) </w:t>
      </w:r>
      <w:r w:rsidR="00FA6000" w:rsidRPr="000D060C">
        <w:rPr>
          <w:rFonts w:ascii="Times New Roman" w:hAnsi="Times New Roman" w:cs="Times New Roman"/>
          <w:color w:val="000000" w:themeColor="text1"/>
          <w:sz w:val="20"/>
          <w:szCs w:val="20"/>
        </w:rPr>
        <w:t>750</w:t>
      </w:r>
      <w:r w:rsidR="00FA6000" w:rsidRPr="000D060C">
        <w:rPr>
          <w:rFonts w:ascii="Times New Roman" w:hAnsi="Times New Roman" w:cs="Times New Roman"/>
          <w:color w:val="000000" w:themeColor="text1"/>
          <w:sz w:val="20"/>
          <w:szCs w:val="20"/>
          <w:vertAlign w:val="superscript"/>
        </w:rPr>
        <w:t xml:space="preserve"> </w:t>
      </w:r>
      <w:proofErr w:type="spellStart"/>
      <w:r w:rsidR="00FA6000" w:rsidRPr="000D060C">
        <w:rPr>
          <w:rFonts w:ascii="Times New Roman" w:hAnsi="Times New Roman" w:cs="Times New Roman"/>
          <w:color w:val="000000" w:themeColor="text1"/>
          <w:sz w:val="20"/>
          <w:szCs w:val="20"/>
          <w:vertAlign w:val="superscript"/>
        </w:rPr>
        <w:t>o</w:t>
      </w:r>
      <w:r w:rsidR="00FA6000" w:rsidRPr="000D060C">
        <w:rPr>
          <w:rFonts w:ascii="Times New Roman" w:hAnsi="Times New Roman" w:cs="Times New Roman"/>
          <w:color w:val="000000" w:themeColor="text1"/>
          <w:sz w:val="20"/>
          <w:szCs w:val="20"/>
        </w:rPr>
        <w:t>C</w:t>
      </w:r>
      <w:proofErr w:type="spellEnd"/>
      <w:r w:rsidR="00FA6000" w:rsidRPr="000D060C">
        <w:rPr>
          <w:rFonts w:ascii="Times New Roman" w:hAnsi="Times New Roman" w:cs="Times New Roman"/>
          <w:color w:val="000000" w:themeColor="text1"/>
          <w:sz w:val="20"/>
          <w:szCs w:val="20"/>
        </w:rPr>
        <w:t xml:space="preserve"> – 9</w:t>
      </w:r>
      <w:proofErr w:type="gramStart"/>
      <w:r w:rsidR="00FA6000" w:rsidRPr="000D060C">
        <w:rPr>
          <w:rFonts w:ascii="Times New Roman" w:hAnsi="Times New Roman" w:cs="Times New Roman"/>
          <w:color w:val="000000" w:themeColor="text1"/>
          <w:sz w:val="20"/>
          <w:szCs w:val="20"/>
        </w:rPr>
        <w:t xml:space="preserve">h </w:t>
      </w:r>
      <w:r w:rsidR="00FA6000" w:rsidRPr="000D060C">
        <w:rPr>
          <w:rFonts w:ascii="Times New Roman" w:hAnsi="Times New Roman" w:cs="Times New Roman"/>
          <w:sz w:val="20"/>
          <w:szCs w:val="20"/>
        </w:rPr>
        <w:t>;</w:t>
      </w:r>
      <w:proofErr w:type="gramEnd"/>
      <w:r w:rsidR="00FA6000" w:rsidRPr="000D060C">
        <w:rPr>
          <w:rFonts w:ascii="Times New Roman" w:hAnsi="Times New Roman" w:cs="Times New Roman"/>
          <w:sz w:val="20"/>
          <w:szCs w:val="20"/>
        </w:rPr>
        <w:t xml:space="preserve"> (b) </w:t>
      </w:r>
      <w:r w:rsidR="00FA6000" w:rsidRPr="000D060C">
        <w:rPr>
          <w:rFonts w:ascii="Times New Roman" w:hAnsi="Times New Roman" w:cs="Times New Roman"/>
          <w:color w:val="000000" w:themeColor="text1"/>
          <w:sz w:val="20"/>
          <w:szCs w:val="20"/>
        </w:rPr>
        <w:t>800</w:t>
      </w:r>
      <w:r w:rsidR="00FA6000" w:rsidRPr="000D060C">
        <w:rPr>
          <w:rFonts w:ascii="Times New Roman" w:hAnsi="Times New Roman" w:cs="Times New Roman"/>
          <w:color w:val="000000" w:themeColor="text1"/>
          <w:sz w:val="20"/>
          <w:szCs w:val="20"/>
          <w:vertAlign w:val="superscript"/>
        </w:rPr>
        <w:t xml:space="preserve"> </w:t>
      </w:r>
      <w:proofErr w:type="spellStart"/>
      <w:r w:rsidR="00FA6000" w:rsidRPr="000D060C">
        <w:rPr>
          <w:rFonts w:ascii="Times New Roman" w:hAnsi="Times New Roman" w:cs="Times New Roman"/>
          <w:color w:val="000000" w:themeColor="text1"/>
          <w:sz w:val="20"/>
          <w:szCs w:val="20"/>
          <w:vertAlign w:val="superscript"/>
        </w:rPr>
        <w:t>o</w:t>
      </w:r>
      <w:r w:rsidR="00FA6000" w:rsidRPr="000D060C">
        <w:rPr>
          <w:rFonts w:ascii="Times New Roman" w:hAnsi="Times New Roman" w:cs="Times New Roman"/>
          <w:color w:val="000000" w:themeColor="text1"/>
          <w:sz w:val="20"/>
          <w:szCs w:val="20"/>
        </w:rPr>
        <w:t>C</w:t>
      </w:r>
      <w:proofErr w:type="spellEnd"/>
      <w:r w:rsidR="00FA6000" w:rsidRPr="000D060C">
        <w:rPr>
          <w:rFonts w:ascii="Times New Roman" w:hAnsi="Times New Roman" w:cs="Times New Roman"/>
          <w:color w:val="000000" w:themeColor="text1"/>
          <w:sz w:val="20"/>
          <w:szCs w:val="20"/>
        </w:rPr>
        <w:t xml:space="preserve"> – 9</w:t>
      </w:r>
      <w:proofErr w:type="gramStart"/>
      <w:r w:rsidR="00FA6000" w:rsidRPr="000D060C">
        <w:rPr>
          <w:rFonts w:ascii="Times New Roman" w:hAnsi="Times New Roman" w:cs="Times New Roman"/>
          <w:color w:val="000000" w:themeColor="text1"/>
          <w:sz w:val="20"/>
          <w:szCs w:val="20"/>
        </w:rPr>
        <w:t xml:space="preserve">h </w:t>
      </w:r>
      <w:r w:rsidR="00FA6000" w:rsidRPr="000D060C">
        <w:rPr>
          <w:rFonts w:ascii="Times New Roman" w:hAnsi="Times New Roman" w:cs="Times New Roman"/>
          <w:sz w:val="20"/>
          <w:szCs w:val="20"/>
        </w:rPr>
        <w:t xml:space="preserve"> ;</w:t>
      </w:r>
      <w:proofErr w:type="gramEnd"/>
      <w:r w:rsidR="00FA6000" w:rsidRPr="000D060C">
        <w:rPr>
          <w:rFonts w:ascii="Times New Roman" w:hAnsi="Times New Roman" w:cs="Times New Roman"/>
          <w:sz w:val="20"/>
          <w:szCs w:val="20"/>
        </w:rPr>
        <w:t xml:space="preserve"> (c) </w:t>
      </w:r>
      <w:r w:rsidR="00FA6000" w:rsidRPr="000D060C">
        <w:rPr>
          <w:rFonts w:ascii="Times New Roman" w:hAnsi="Times New Roman" w:cs="Times New Roman"/>
          <w:color w:val="000000" w:themeColor="text1"/>
          <w:sz w:val="20"/>
          <w:szCs w:val="20"/>
        </w:rPr>
        <w:t>850</w:t>
      </w:r>
      <w:r w:rsidR="00FA6000" w:rsidRPr="000D060C">
        <w:rPr>
          <w:rFonts w:ascii="Times New Roman" w:hAnsi="Times New Roman" w:cs="Times New Roman"/>
          <w:color w:val="000000" w:themeColor="text1"/>
          <w:sz w:val="20"/>
          <w:szCs w:val="20"/>
          <w:vertAlign w:val="superscript"/>
        </w:rPr>
        <w:t xml:space="preserve"> </w:t>
      </w:r>
      <w:proofErr w:type="spellStart"/>
      <w:r w:rsidR="00FA6000" w:rsidRPr="000D060C">
        <w:rPr>
          <w:rFonts w:ascii="Times New Roman" w:hAnsi="Times New Roman" w:cs="Times New Roman"/>
          <w:color w:val="000000" w:themeColor="text1"/>
          <w:sz w:val="20"/>
          <w:szCs w:val="20"/>
          <w:vertAlign w:val="superscript"/>
        </w:rPr>
        <w:t>o</w:t>
      </w:r>
      <w:r w:rsidR="00FA6000" w:rsidRPr="000D060C">
        <w:rPr>
          <w:rFonts w:ascii="Times New Roman" w:hAnsi="Times New Roman" w:cs="Times New Roman"/>
          <w:color w:val="000000" w:themeColor="text1"/>
          <w:sz w:val="20"/>
          <w:szCs w:val="20"/>
        </w:rPr>
        <w:t>C</w:t>
      </w:r>
      <w:proofErr w:type="spellEnd"/>
      <w:r w:rsidR="00FA6000" w:rsidRPr="000D060C">
        <w:rPr>
          <w:rFonts w:ascii="Times New Roman" w:hAnsi="Times New Roman" w:cs="Times New Roman"/>
          <w:color w:val="000000" w:themeColor="text1"/>
          <w:sz w:val="20"/>
          <w:szCs w:val="20"/>
        </w:rPr>
        <w:t xml:space="preserve"> – 9h</w:t>
      </w:r>
      <w:r w:rsidR="00FA6000" w:rsidRPr="000D060C">
        <w:rPr>
          <w:rFonts w:ascii="Times New Roman" w:hAnsi="Times New Roman" w:cs="Times New Roman"/>
          <w:sz w:val="20"/>
          <w:szCs w:val="20"/>
        </w:rPr>
        <w:t xml:space="preserve">; (d) </w:t>
      </w:r>
      <w:r w:rsidR="00FA6000" w:rsidRPr="000D060C">
        <w:rPr>
          <w:rFonts w:ascii="Times New Roman" w:hAnsi="Times New Roman" w:cs="Times New Roman"/>
          <w:color w:val="000000" w:themeColor="text1"/>
          <w:sz w:val="20"/>
          <w:szCs w:val="20"/>
        </w:rPr>
        <w:t>900</w:t>
      </w:r>
      <w:r w:rsidR="00FA6000" w:rsidRPr="000D060C">
        <w:rPr>
          <w:rFonts w:ascii="Times New Roman" w:hAnsi="Times New Roman" w:cs="Times New Roman"/>
          <w:color w:val="000000" w:themeColor="text1"/>
          <w:sz w:val="20"/>
          <w:szCs w:val="20"/>
          <w:vertAlign w:val="superscript"/>
        </w:rPr>
        <w:t xml:space="preserve"> </w:t>
      </w:r>
      <w:proofErr w:type="spellStart"/>
      <w:r w:rsidR="00FA6000" w:rsidRPr="000D060C">
        <w:rPr>
          <w:rFonts w:ascii="Times New Roman" w:hAnsi="Times New Roman" w:cs="Times New Roman"/>
          <w:color w:val="000000" w:themeColor="text1"/>
          <w:sz w:val="20"/>
          <w:szCs w:val="20"/>
          <w:vertAlign w:val="superscript"/>
        </w:rPr>
        <w:t>o</w:t>
      </w:r>
      <w:r w:rsidR="00FA6000" w:rsidRPr="000D060C">
        <w:rPr>
          <w:rFonts w:ascii="Times New Roman" w:hAnsi="Times New Roman" w:cs="Times New Roman"/>
          <w:color w:val="000000" w:themeColor="text1"/>
          <w:sz w:val="20"/>
          <w:szCs w:val="20"/>
        </w:rPr>
        <w:t>C</w:t>
      </w:r>
      <w:proofErr w:type="spellEnd"/>
      <w:r w:rsidR="00FA6000" w:rsidRPr="000D060C">
        <w:rPr>
          <w:rFonts w:ascii="Times New Roman" w:hAnsi="Times New Roman" w:cs="Times New Roman"/>
          <w:color w:val="000000" w:themeColor="text1"/>
          <w:sz w:val="20"/>
          <w:szCs w:val="20"/>
        </w:rPr>
        <w:t xml:space="preserve"> – 9h</w:t>
      </w:r>
    </w:p>
    <w:p w14:paraId="72B9E6DF" w14:textId="2351CC35" w:rsidR="00FA6000" w:rsidRPr="000752E5" w:rsidRDefault="00FA6000" w:rsidP="00053526">
      <w:pPr>
        <w:ind w:right="275"/>
        <w:rPr>
          <w:rFonts w:ascii="Times New Roman" w:hAnsi="Times New Roman" w:cs="Times New Roman"/>
          <w:sz w:val="24"/>
          <w:szCs w:val="24"/>
        </w:rPr>
      </w:pPr>
    </w:p>
    <w:p w14:paraId="60DAF877" w14:textId="5DCF7716" w:rsidR="00FA6000" w:rsidRPr="000752E5" w:rsidRDefault="00FA6000" w:rsidP="00053526">
      <w:pPr>
        <w:ind w:right="275"/>
        <w:jc w:val="center"/>
        <w:rPr>
          <w:rFonts w:ascii="Times New Roman" w:hAnsi="Times New Roman" w:cs="Times New Roman"/>
          <w:sz w:val="24"/>
          <w:szCs w:val="24"/>
        </w:rPr>
      </w:pPr>
      <w:r w:rsidRPr="000752E5">
        <w:rPr>
          <w:rFonts w:ascii="Times New Roman" w:hAnsi="Times New Roman" w:cs="Times New Roman"/>
          <w:noProof/>
          <w:sz w:val="24"/>
          <w:szCs w:val="24"/>
        </w:rPr>
        <mc:AlternateContent>
          <mc:Choice Requires="wps">
            <w:drawing>
              <wp:anchor distT="0" distB="0" distL="114300" distR="114300" simplePos="0" relativeHeight="251696128" behindDoc="0" locked="0" layoutInCell="1" allowOverlap="1" wp14:anchorId="4B30A2BE" wp14:editId="557FC456">
                <wp:simplePos x="0" y="0"/>
                <wp:positionH relativeFrom="margin">
                  <wp:posOffset>3230880</wp:posOffset>
                </wp:positionH>
                <wp:positionV relativeFrom="paragraph">
                  <wp:posOffset>1777175</wp:posOffset>
                </wp:positionV>
                <wp:extent cx="233680" cy="212725"/>
                <wp:effectExtent l="0" t="0" r="13970" b="15875"/>
                <wp:wrapNone/>
                <wp:docPr id="56598871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3680" cy="2127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8BB2E7C" w14:textId="77777777" w:rsidR="00FA6000" w:rsidRPr="000E65DD" w:rsidRDefault="00FA6000" w:rsidP="00FA6000">
                            <w:pPr>
                              <w:jc w:val="center"/>
                              <w:rPr>
                                <w:sz w:val="16"/>
                                <w:szCs w:val="16"/>
                              </w:rPr>
                            </w:pPr>
                            <w:r>
                              <w:rPr>
                                <w:sz w:val="16"/>
                                <w:szCs w:val="16"/>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30A2BE" id="Rectangle 4" o:spid="_x0000_s1033" style="position:absolute;left:0;text-align:left;margin-left:254.4pt;margin-top:139.95pt;width:18.4pt;height:16.7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" fillcolor="white [3201]" strokecolor="black [3213]" strokeweight="2pt">
                <v:path arrowok="t"/>
                <v:textbox>
                  <w:txbxContent>
                    <w:p w14:paraId="18BB2E7C" w14:textId="77777777" w:rsidR="00FA6000" w:rsidRPr="000E65DD" w:rsidRDefault="00FA6000" w:rsidP="00FA6000">
                      <w:pPr>
                        <w:jc w:val="center"/>
                        <w:rPr>
                          <w:sz w:val="16"/>
                          <w:szCs w:val="16"/>
                        </w:rPr>
                      </w:pPr>
                      <w:r>
                        <w:rPr>
                          <w:sz w:val="16"/>
                          <w:szCs w:val="16"/>
                        </w:rPr>
                        <w:t>d</w:t>
                      </w:r>
                    </w:p>
                  </w:txbxContent>
                </v:textbox>
                <w10:wrap anchorx="margin"/>
              </v:rect>
            </w:pict>
          </mc:Fallback>
        </mc:AlternateContent>
      </w:r>
      <w:r w:rsidRPr="000752E5">
        <w:rPr>
          <w:rFonts w:ascii="Times New Roman" w:hAnsi="Times New Roman" w:cs="Times New Roman"/>
          <w:noProof/>
          <w:sz w:val="24"/>
          <w:szCs w:val="24"/>
        </w:rPr>
        <mc:AlternateContent>
          <mc:Choice Requires="wps">
            <w:drawing>
              <wp:anchor distT="0" distB="0" distL="114300" distR="114300" simplePos="0" relativeHeight="251694080" behindDoc="0" locked="0" layoutInCell="1" allowOverlap="1" wp14:anchorId="21405FB1" wp14:editId="4C27D5D7">
                <wp:simplePos x="0" y="0"/>
                <wp:positionH relativeFrom="margin">
                  <wp:posOffset>3231342</wp:posOffset>
                </wp:positionH>
                <wp:positionV relativeFrom="paragraph">
                  <wp:posOffset>-1905</wp:posOffset>
                </wp:positionV>
                <wp:extent cx="233680" cy="212725"/>
                <wp:effectExtent l="0" t="0" r="13970" b="15875"/>
                <wp:wrapNone/>
                <wp:docPr id="141870946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3680" cy="2127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13A8555" w14:textId="77777777" w:rsidR="00FA6000" w:rsidRPr="000E65DD" w:rsidRDefault="00FA6000" w:rsidP="00FA6000">
                            <w:pPr>
                              <w:jc w:val="center"/>
                              <w:rPr>
                                <w:sz w:val="16"/>
                                <w:szCs w:val="16"/>
                              </w:rPr>
                            </w:pPr>
                            <w:r>
                              <w:rPr>
                                <w:sz w:val="16"/>
                                <w:szCs w:val="16"/>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405FB1" id="Rectangle 8" o:spid="_x0000_s1034" style="position:absolute;left:0;text-align:left;margin-left:254.45pt;margin-top:-.15pt;width:18.4pt;height:16.7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" fillcolor="white [3201]" strokecolor="black [3213]" strokeweight="2pt">
                <v:path arrowok="t"/>
                <v:textbox>
                  <w:txbxContent>
                    <w:p w14:paraId="713A8555" w14:textId="77777777" w:rsidR="00FA6000" w:rsidRPr="000E65DD" w:rsidRDefault="00FA6000" w:rsidP="00FA6000">
                      <w:pPr>
                        <w:jc w:val="center"/>
                        <w:rPr>
                          <w:sz w:val="16"/>
                          <w:szCs w:val="16"/>
                        </w:rPr>
                      </w:pPr>
                      <w:r>
                        <w:rPr>
                          <w:sz w:val="16"/>
                          <w:szCs w:val="16"/>
                        </w:rPr>
                        <w:t>b</w:t>
                      </w:r>
                    </w:p>
                  </w:txbxContent>
                </v:textbox>
                <w10:wrap anchorx="margin"/>
              </v:rect>
            </w:pict>
          </mc:Fallback>
        </mc:AlternateContent>
      </w:r>
      <w:r w:rsidRPr="000752E5">
        <w:rPr>
          <w:rFonts w:ascii="Times New Roman" w:hAnsi="Times New Roman" w:cs="Times New Roman"/>
          <w:noProof/>
          <w:sz w:val="24"/>
          <w:szCs w:val="24"/>
        </w:rPr>
        <mc:AlternateContent>
          <mc:Choice Requires="wps">
            <w:drawing>
              <wp:anchor distT="0" distB="0" distL="114300" distR="114300" simplePos="0" relativeHeight="251693056" behindDoc="0" locked="0" layoutInCell="1" allowOverlap="1" wp14:anchorId="528476CD" wp14:editId="40F4C0A6">
                <wp:simplePos x="0" y="0"/>
                <wp:positionH relativeFrom="margin">
                  <wp:posOffset>891284</wp:posOffset>
                </wp:positionH>
                <wp:positionV relativeFrom="paragraph">
                  <wp:posOffset>-1716</wp:posOffset>
                </wp:positionV>
                <wp:extent cx="233680" cy="212725"/>
                <wp:effectExtent l="0" t="0" r="13970" b="15875"/>
                <wp:wrapNone/>
                <wp:docPr id="1454837895"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3680" cy="2127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D19FAE6" w14:textId="77777777" w:rsidR="00FA6000" w:rsidRPr="000E65DD" w:rsidRDefault="00FA6000" w:rsidP="00FA6000">
                            <w:pPr>
                              <w:jc w:val="center"/>
                              <w:rPr>
                                <w:sz w:val="16"/>
                                <w:szCs w:val="16"/>
                              </w:rPr>
                            </w:pPr>
                            <w:r w:rsidRPr="000E65DD">
                              <w:rPr>
                                <w:sz w:val="16"/>
                                <w:szCs w:val="16"/>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8476CD" id="Rectangle 6" o:spid="_x0000_s1035" style="position:absolute;left:0;text-align:left;margin-left:70.2pt;margin-top:-.15pt;width:18.4pt;height:16.7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" fillcolor="white [3201]" strokecolor="black [3213]" strokeweight="2pt">
                <v:path arrowok="t"/>
                <v:textbox>
                  <w:txbxContent>
                    <w:p w14:paraId="6D19FAE6" w14:textId="77777777" w:rsidR="00FA6000" w:rsidRPr="000E65DD" w:rsidRDefault="00FA6000" w:rsidP="00FA6000">
                      <w:pPr>
                        <w:jc w:val="center"/>
                        <w:rPr>
                          <w:sz w:val="16"/>
                          <w:szCs w:val="16"/>
                        </w:rPr>
                      </w:pPr>
                      <w:r w:rsidRPr="000E65DD">
                        <w:rPr>
                          <w:sz w:val="16"/>
                          <w:szCs w:val="16"/>
                        </w:rPr>
                        <w:t>a</w:t>
                      </w:r>
                    </w:p>
                  </w:txbxContent>
                </v:textbox>
                <w10:wrap anchorx="margin"/>
              </v:rect>
            </w:pict>
          </mc:Fallback>
        </mc:AlternateContent>
      </w:r>
      <w:r w:rsidRPr="000752E5">
        <w:rPr>
          <w:rFonts w:ascii="Times New Roman" w:hAnsi="Times New Roman" w:cs="Times New Roman"/>
          <w:noProof/>
          <w:sz w:val="24"/>
          <w:szCs w:val="24"/>
        </w:rPr>
        <w:drawing>
          <wp:inline distT="0" distB="0" distL="0" distR="0" wp14:anchorId="13A2DD1D" wp14:editId="6A095742">
            <wp:extent cx="2340000" cy="1764000"/>
            <wp:effectExtent l="0" t="0" r="3175" b="8255"/>
            <wp:docPr id="1021160348" name="Picture 1021160348" descr="A close-up of a greyscale ima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1160348" name="Picture 1021160348" descr="A close-up of a greyscale image&#10;&#10;Description automatically generated"/>
                    <pic:cNvPicPr preferRelativeResize="0"/>
                  </pic:nvPicPr>
                  <pic:blipFill>
                    <a:blip r:embed="rId17" cstate="print">
                      <a:extLst>
                        <a:ext uri="{28A0092B-C50C-407E-A947-70E740481C1C}">
                          <a14:useLocalDpi xmlns:a14="http://schemas.microsoft.com/office/drawing/2010/main" val="0"/>
                        </a:ext>
                      </a:extLst>
                    </a:blip>
                    <a:stretch>
                      <a:fillRect/>
                    </a:stretch>
                  </pic:blipFill>
                  <pic:spPr>
                    <a:xfrm>
                      <a:off x="0" y="0"/>
                      <a:ext cx="2340000" cy="1764000"/>
                    </a:xfrm>
                    <a:prstGeom prst="rect">
                      <a:avLst/>
                    </a:prstGeom>
                  </pic:spPr>
                </pic:pic>
              </a:graphicData>
            </a:graphic>
          </wp:inline>
        </w:drawing>
      </w:r>
      <w:r w:rsidR="00D95C7C" w:rsidRPr="000752E5">
        <w:rPr>
          <w:rFonts w:ascii="Times New Roman" w:hAnsi="Times New Roman" w:cs="Times New Roman"/>
          <w:sz w:val="24"/>
          <w:szCs w:val="24"/>
        </w:rPr>
        <w:t xml:space="preserve"> </w:t>
      </w:r>
      <w:r w:rsidRPr="000752E5">
        <w:rPr>
          <w:rFonts w:ascii="Times New Roman" w:hAnsi="Times New Roman" w:cs="Times New Roman"/>
          <w:noProof/>
          <w:sz w:val="24"/>
          <w:szCs w:val="24"/>
        </w:rPr>
        <w:drawing>
          <wp:inline distT="0" distB="0" distL="0" distR="0" wp14:anchorId="036561E3" wp14:editId="6368EBF3">
            <wp:extent cx="2340000" cy="1764000"/>
            <wp:effectExtent l="0" t="0" r="3175" b="8255"/>
            <wp:docPr id="505645372" name="Picture 505645372" descr="A close-up of a grey ro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5645372" name="Picture 505645372" descr="A close-up of a grey rock&#10;&#10;Description automatically generated"/>
                    <pic:cNvPicPr preferRelativeResize="0"/>
                  </pic:nvPicPr>
                  <pic:blipFill>
                    <a:blip r:embed="rId18" cstate="print">
                      <a:extLst>
                        <a:ext uri="{28A0092B-C50C-407E-A947-70E740481C1C}">
                          <a14:useLocalDpi xmlns:a14="http://schemas.microsoft.com/office/drawing/2010/main" val="0"/>
                        </a:ext>
                      </a:extLst>
                    </a:blip>
                    <a:stretch>
                      <a:fillRect/>
                    </a:stretch>
                  </pic:blipFill>
                  <pic:spPr>
                    <a:xfrm>
                      <a:off x="0" y="0"/>
                      <a:ext cx="2340000" cy="1764000"/>
                    </a:xfrm>
                    <a:prstGeom prst="rect">
                      <a:avLst/>
                    </a:prstGeom>
                  </pic:spPr>
                </pic:pic>
              </a:graphicData>
            </a:graphic>
          </wp:inline>
        </w:drawing>
      </w:r>
    </w:p>
    <w:p w14:paraId="4B7AC605" w14:textId="7B187642" w:rsidR="00FA6000" w:rsidRPr="000752E5" w:rsidRDefault="00FA6000" w:rsidP="00053526">
      <w:pPr>
        <w:ind w:right="275"/>
        <w:jc w:val="center"/>
        <w:rPr>
          <w:rFonts w:ascii="Times New Roman" w:hAnsi="Times New Roman" w:cs="Times New Roman"/>
          <w:sz w:val="24"/>
          <w:szCs w:val="24"/>
        </w:rPr>
      </w:pPr>
      <w:r w:rsidRPr="000752E5">
        <w:rPr>
          <w:rFonts w:ascii="Times New Roman" w:hAnsi="Times New Roman" w:cs="Times New Roman"/>
          <w:noProof/>
          <w:sz w:val="24"/>
          <w:szCs w:val="24"/>
        </w:rPr>
        <mc:AlternateContent>
          <mc:Choice Requires="wps">
            <w:drawing>
              <wp:anchor distT="0" distB="0" distL="114300" distR="114300" simplePos="0" relativeHeight="251695104" behindDoc="0" locked="0" layoutInCell="1" allowOverlap="1" wp14:anchorId="6973B3F9" wp14:editId="7CB9892F">
                <wp:simplePos x="0" y="0"/>
                <wp:positionH relativeFrom="margin">
                  <wp:posOffset>891284</wp:posOffset>
                </wp:positionH>
                <wp:positionV relativeFrom="paragraph">
                  <wp:posOffset>23495</wp:posOffset>
                </wp:positionV>
                <wp:extent cx="233680" cy="212725"/>
                <wp:effectExtent l="0" t="0" r="13970" b="15875"/>
                <wp:wrapNone/>
                <wp:docPr id="42989202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3680" cy="2127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FF3184C" w14:textId="77777777" w:rsidR="00FA6000" w:rsidRPr="000E65DD" w:rsidRDefault="00FA6000" w:rsidP="00FA6000">
                            <w:pPr>
                              <w:jc w:val="center"/>
                              <w:rPr>
                                <w:sz w:val="16"/>
                                <w:szCs w:val="16"/>
                              </w:rPr>
                            </w:pPr>
                            <w:r>
                              <w:rPr>
                                <w:sz w:val="16"/>
                                <w:szCs w:val="16"/>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73B3F9" id="Rectangle 2" o:spid="_x0000_s1036" style="position:absolute;left:0;text-align:left;margin-left:70.2pt;margin-top:1.85pt;width:18.4pt;height:16.7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" fillcolor="white [3201]" strokecolor="black [3213]" strokeweight="2pt">
                <v:path arrowok="t"/>
                <v:textbox>
                  <w:txbxContent>
                    <w:p w14:paraId="5FF3184C" w14:textId="77777777" w:rsidR="00FA6000" w:rsidRPr="000E65DD" w:rsidRDefault="00FA6000" w:rsidP="00FA6000">
                      <w:pPr>
                        <w:jc w:val="center"/>
                        <w:rPr>
                          <w:sz w:val="16"/>
                          <w:szCs w:val="16"/>
                        </w:rPr>
                      </w:pPr>
                      <w:r>
                        <w:rPr>
                          <w:sz w:val="16"/>
                          <w:szCs w:val="16"/>
                        </w:rPr>
                        <w:t>c</w:t>
                      </w:r>
                    </w:p>
                  </w:txbxContent>
                </v:textbox>
                <w10:wrap anchorx="margin"/>
              </v:rect>
            </w:pict>
          </mc:Fallback>
        </mc:AlternateContent>
      </w:r>
      <w:r w:rsidRPr="000752E5">
        <w:rPr>
          <w:rFonts w:ascii="Times New Roman" w:hAnsi="Times New Roman" w:cs="Times New Roman"/>
          <w:noProof/>
          <w:sz w:val="24"/>
          <w:szCs w:val="24"/>
        </w:rPr>
        <w:drawing>
          <wp:inline distT="0" distB="0" distL="0" distR="0" wp14:anchorId="36465759" wp14:editId="4391B13F">
            <wp:extent cx="2340000" cy="1753200"/>
            <wp:effectExtent l="0" t="0" r="3175" b="0"/>
            <wp:docPr id="1683222401" name="Picture 1683222401" descr="A close-up of a microscop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3222401" name="Picture 1683222401" descr="A close-up of a microscope&#10;&#10;Description automatically generated"/>
                    <pic:cNvPicPr preferRelativeResize="0"/>
                  </pic:nvPicPr>
                  <pic:blipFill>
                    <a:blip r:embed="rId19" cstate="print">
                      <a:extLst>
                        <a:ext uri="{28A0092B-C50C-407E-A947-70E740481C1C}">
                          <a14:useLocalDpi xmlns:a14="http://schemas.microsoft.com/office/drawing/2010/main" val="0"/>
                        </a:ext>
                      </a:extLst>
                    </a:blip>
                    <a:stretch>
                      <a:fillRect/>
                    </a:stretch>
                  </pic:blipFill>
                  <pic:spPr>
                    <a:xfrm>
                      <a:off x="0" y="0"/>
                      <a:ext cx="2340000" cy="1753200"/>
                    </a:xfrm>
                    <a:prstGeom prst="rect">
                      <a:avLst/>
                    </a:prstGeom>
                  </pic:spPr>
                </pic:pic>
              </a:graphicData>
            </a:graphic>
          </wp:inline>
        </w:drawing>
      </w:r>
      <w:r w:rsidR="00D95C7C" w:rsidRPr="000752E5">
        <w:rPr>
          <w:rFonts w:ascii="Times New Roman" w:hAnsi="Times New Roman" w:cs="Times New Roman"/>
          <w:sz w:val="24"/>
          <w:szCs w:val="24"/>
        </w:rPr>
        <w:t xml:space="preserve"> </w:t>
      </w:r>
      <w:r w:rsidRPr="000752E5">
        <w:rPr>
          <w:rFonts w:ascii="Times New Roman" w:hAnsi="Times New Roman" w:cs="Times New Roman"/>
          <w:noProof/>
          <w:sz w:val="24"/>
          <w:szCs w:val="24"/>
        </w:rPr>
        <w:drawing>
          <wp:inline distT="0" distB="0" distL="0" distR="0" wp14:anchorId="47499567" wp14:editId="6CF57040">
            <wp:extent cx="2340000" cy="1764000"/>
            <wp:effectExtent l="0" t="0" r="3175" b="8255"/>
            <wp:docPr id="412060730" name="Picture 412060730" descr="A close-up of a microscop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2060730" name="Picture 412060730" descr="A close-up of a microscope&#10;&#10;Description automatically generated"/>
                    <pic:cNvPicPr preferRelativeResize="0"/>
                  </pic:nvPicPr>
                  <pic:blipFill>
                    <a:blip r:embed="rId20" cstate="print">
                      <a:extLst>
                        <a:ext uri="{28A0092B-C50C-407E-A947-70E740481C1C}">
                          <a14:useLocalDpi xmlns:a14="http://schemas.microsoft.com/office/drawing/2010/main" val="0"/>
                        </a:ext>
                      </a:extLst>
                    </a:blip>
                    <a:stretch>
                      <a:fillRect/>
                    </a:stretch>
                  </pic:blipFill>
                  <pic:spPr>
                    <a:xfrm>
                      <a:off x="0" y="0"/>
                      <a:ext cx="2340000" cy="1764000"/>
                    </a:xfrm>
                    <a:prstGeom prst="rect">
                      <a:avLst/>
                    </a:prstGeom>
                  </pic:spPr>
                </pic:pic>
              </a:graphicData>
            </a:graphic>
          </wp:inline>
        </w:drawing>
      </w:r>
    </w:p>
    <w:p w14:paraId="400B9106" w14:textId="313C4536" w:rsidR="00FA6000" w:rsidRPr="000D060C" w:rsidRDefault="00D95C7C" w:rsidP="00053526">
      <w:pPr>
        <w:ind w:right="275"/>
        <w:jc w:val="center"/>
        <w:rPr>
          <w:rFonts w:ascii="Times New Roman" w:hAnsi="Times New Roman" w:cs="Times New Roman"/>
          <w:color w:val="000000" w:themeColor="text1"/>
          <w:sz w:val="20"/>
          <w:szCs w:val="20"/>
        </w:rPr>
      </w:pPr>
      <w:r w:rsidRPr="000D060C">
        <w:rPr>
          <w:rFonts w:ascii="Times New Roman" w:hAnsi="Times New Roman" w:cs="Times New Roman"/>
          <w:b/>
          <w:bCs/>
          <w:sz w:val="20"/>
          <w:szCs w:val="20"/>
        </w:rPr>
        <w:t xml:space="preserve">Figure </w:t>
      </w:r>
      <w:r w:rsidR="00AB5EFE" w:rsidRPr="000D060C">
        <w:rPr>
          <w:rFonts w:ascii="Times New Roman" w:hAnsi="Times New Roman" w:cs="Times New Roman"/>
          <w:b/>
          <w:bCs/>
          <w:sz w:val="20"/>
          <w:szCs w:val="20"/>
        </w:rPr>
        <w:t>4</w:t>
      </w:r>
      <w:r w:rsidRPr="000D060C">
        <w:rPr>
          <w:rFonts w:ascii="Times New Roman" w:hAnsi="Times New Roman" w:cs="Times New Roman"/>
          <w:b/>
          <w:bCs/>
          <w:sz w:val="20"/>
          <w:szCs w:val="20"/>
        </w:rPr>
        <w:t>.</w:t>
      </w:r>
      <w:r w:rsidRPr="000D060C">
        <w:rPr>
          <w:rFonts w:ascii="Times New Roman" w:hAnsi="Times New Roman" w:cs="Times New Roman"/>
          <w:sz w:val="20"/>
          <w:szCs w:val="20"/>
        </w:rPr>
        <w:t xml:space="preserve"> SEM test results at 20,000X magnification with a holding time of 12 hours on the sample; </w:t>
      </w:r>
      <w:r w:rsidR="00FA6000" w:rsidRPr="000D060C">
        <w:rPr>
          <w:rFonts w:ascii="Times New Roman" w:hAnsi="Times New Roman" w:cs="Times New Roman"/>
          <w:sz w:val="20"/>
          <w:szCs w:val="20"/>
        </w:rPr>
        <w:t xml:space="preserve">(a) </w:t>
      </w:r>
      <w:r w:rsidR="00FA6000" w:rsidRPr="000D060C">
        <w:rPr>
          <w:rFonts w:ascii="Times New Roman" w:hAnsi="Times New Roman" w:cs="Times New Roman"/>
          <w:color w:val="000000" w:themeColor="text1"/>
          <w:sz w:val="20"/>
          <w:szCs w:val="20"/>
        </w:rPr>
        <w:t>750</w:t>
      </w:r>
      <w:r w:rsidR="00FA6000" w:rsidRPr="000D060C">
        <w:rPr>
          <w:rFonts w:ascii="Times New Roman" w:hAnsi="Times New Roman" w:cs="Times New Roman"/>
          <w:color w:val="000000" w:themeColor="text1"/>
          <w:sz w:val="20"/>
          <w:szCs w:val="20"/>
          <w:vertAlign w:val="superscript"/>
        </w:rPr>
        <w:t xml:space="preserve"> </w:t>
      </w:r>
      <w:proofErr w:type="spellStart"/>
      <w:r w:rsidR="00FA6000" w:rsidRPr="000D060C">
        <w:rPr>
          <w:rFonts w:ascii="Times New Roman" w:hAnsi="Times New Roman" w:cs="Times New Roman"/>
          <w:color w:val="000000" w:themeColor="text1"/>
          <w:sz w:val="20"/>
          <w:szCs w:val="20"/>
          <w:vertAlign w:val="superscript"/>
        </w:rPr>
        <w:t>o</w:t>
      </w:r>
      <w:r w:rsidR="00FA6000" w:rsidRPr="000D060C">
        <w:rPr>
          <w:rFonts w:ascii="Times New Roman" w:hAnsi="Times New Roman" w:cs="Times New Roman"/>
          <w:color w:val="000000" w:themeColor="text1"/>
          <w:sz w:val="20"/>
          <w:szCs w:val="20"/>
        </w:rPr>
        <w:t>C</w:t>
      </w:r>
      <w:proofErr w:type="spellEnd"/>
      <w:r w:rsidR="00FA6000" w:rsidRPr="000D060C">
        <w:rPr>
          <w:rFonts w:ascii="Times New Roman" w:hAnsi="Times New Roman" w:cs="Times New Roman"/>
          <w:color w:val="000000" w:themeColor="text1"/>
          <w:sz w:val="20"/>
          <w:szCs w:val="20"/>
        </w:rPr>
        <w:t xml:space="preserve"> – 12</w:t>
      </w:r>
      <w:proofErr w:type="gramStart"/>
      <w:r w:rsidR="00FA6000" w:rsidRPr="000D060C">
        <w:rPr>
          <w:rFonts w:ascii="Times New Roman" w:hAnsi="Times New Roman" w:cs="Times New Roman"/>
          <w:color w:val="000000" w:themeColor="text1"/>
          <w:sz w:val="20"/>
          <w:szCs w:val="20"/>
        </w:rPr>
        <w:t xml:space="preserve">h </w:t>
      </w:r>
      <w:r w:rsidR="00FA6000" w:rsidRPr="000D060C">
        <w:rPr>
          <w:rFonts w:ascii="Times New Roman" w:hAnsi="Times New Roman" w:cs="Times New Roman"/>
          <w:sz w:val="20"/>
          <w:szCs w:val="20"/>
        </w:rPr>
        <w:t>;</w:t>
      </w:r>
      <w:proofErr w:type="gramEnd"/>
      <w:r w:rsidR="00FA6000" w:rsidRPr="000D060C">
        <w:rPr>
          <w:rFonts w:ascii="Times New Roman" w:hAnsi="Times New Roman" w:cs="Times New Roman"/>
          <w:sz w:val="20"/>
          <w:szCs w:val="20"/>
        </w:rPr>
        <w:t xml:space="preserve"> (b) </w:t>
      </w:r>
      <w:r w:rsidR="00FA6000" w:rsidRPr="000D060C">
        <w:rPr>
          <w:rFonts w:ascii="Times New Roman" w:hAnsi="Times New Roman" w:cs="Times New Roman"/>
          <w:color w:val="000000" w:themeColor="text1"/>
          <w:sz w:val="20"/>
          <w:szCs w:val="20"/>
        </w:rPr>
        <w:t>800</w:t>
      </w:r>
      <w:r w:rsidR="00FA6000" w:rsidRPr="000D060C">
        <w:rPr>
          <w:rFonts w:ascii="Times New Roman" w:hAnsi="Times New Roman" w:cs="Times New Roman"/>
          <w:color w:val="000000" w:themeColor="text1"/>
          <w:sz w:val="20"/>
          <w:szCs w:val="20"/>
          <w:vertAlign w:val="superscript"/>
        </w:rPr>
        <w:t xml:space="preserve"> </w:t>
      </w:r>
      <w:proofErr w:type="spellStart"/>
      <w:r w:rsidR="00FA6000" w:rsidRPr="000D060C">
        <w:rPr>
          <w:rFonts w:ascii="Times New Roman" w:hAnsi="Times New Roman" w:cs="Times New Roman"/>
          <w:color w:val="000000" w:themeColor="text1"/>
          <w:sz w:val="20"/>
          <w:szCs w:val="20"/>
          <w:vertAlign w:val="superscript"/>
        </w:rPr>
        <w:t>o</w:t>
      </w:r>
      <w:r w:rsidR="00FA6000" w:rsidRPr="000D060C">
        <w:rPr>
          <w:rFonts w:ascii="Times New Roman" w:hAnsi="Times New Roman" w:cs="Times New Roman"/>
          <w:color w:val="000000" w:themeColor="text1"/>
          <w:sz w:val="20"/>
          <w:szCs w:val="20"/>
        </w:rPr>
        <w:t>C</w:t>
      </w:r>
      <w:proofErr w:type="spellEnd"/>
      <w:r w:rsidR="00FA6000" w:rsidRPr="000D060C">
        <w:rPr>
          <w:rFonts w:ascii="Times New Roman" w:hAnsi="Times New Roman" w:cs="Times New Roman"/>
          <w:color w:val="000000" w:themeColor="text1"/>
          <w:sz w:val="20"/>
          <w:szCs w:val="20"/>
        </w:rPr>
        <w:t xml:space="preserve"> – 12</w:t>
      </w:r>
      <w:proofErr w:type="gramStart"/>
      <w:r w:rsidR="00FA6000" w:rsidRPr="000D060C">
        <w:rPr>
          <w:rFonts w:ascii="Times New Roman" w:hAnsi="Times New Roman" w:cs="Times New Roman"/>
          <w:color w:val="000000" w:themeColor="text1"/>
          <w:sz w:val="20"/>
          <w:szCs w:val="20"/>
        </w:rPr>
        <w:t xml:space="preserve">h </w:t>
      </w:r>
      <w:r w:rsidR="00FA6000" w:rsidRPr="000D060C">
        <w:rPr>
          <w:rFonts w:ascii="Times New Roman" w:hAnsi="Times New Roman" w:cs="Times New Roman"/>
          <w:sz w:val="20"/>
          <w:szCs w:val="20"/>
        </w:rPr>
        <w:t xml:space="preserve"> ;</w:t>
      </w:r>
      <w:proofErr w:type="gramEnd"/>
      <w:r w:rsidR="00FA6000" w:rsidRPr="000D060C">
        <w:rPr>
          <w:rFonts w:ascii="Times New Roman" w:hAnsi="Times New Roman" w:cs="Times New Roman"/>
          <w:sz w:val="20"/>
          <w:szCs w:val="20"/>
        </w:rPr>
        <w:t xml:space="preserve"> (c) </w:t>
      </w:r>
      <w:r w:rsidR="00FA6000" w:rsidRPr="000D060C">
        <w:rPr>
          <w:rFonts w:ascii="Times New Roman" w:hAnsi="Times New Roman" w:cs="Times New Roman"/>
          <w:color w:val="000000" w:themeColor="text1"/>
          <w:sz w:val="20"/>
          <w:szCs w:val="20"/>
        </w:rPr>
        <w:t>850</w:t>
      </w:r>
      <w:r w:rsidR="00FA6000" w:rsidRPr="000D060C">
        <w:rPr>
          <w:rFonts w:ascii="Times New Roman" w:hAnsi="Times New Roman" w:cs="Times New Roman"/>
          <w:color w:val="000000" w:themeColor="text1"/>
          <w:sz w:val="20"/>
          <w:szCs w:val="20"/>
          <w:vertAlign w:val="superscript"/>
        </w:rPr>
        <w:t xml:space="preserve"> </w:t>
      </w:r>
      <w:proofErr w:type="spellStart"/>
      <w:r w:rsidR="00FA6000" w:rsidRPr="000D060C">
        <w:rPr>
          <w:rFonts w:ascii="Times New Roman" w:hAnsi="Times New Roman" w:cs="Times New Roman"/>
          <w:color w:val="000000" w:themeColor="text1"/>
          <w:sz w:val="20"/>
          <w:szCs w:val="20"/>
          <w:vertAlign w:val="superscript"/>
        </w:rPr>
        <w:t>o</w:t>
      </w:r>
      <w:r w:rsidR="00FA6000" w:rsidRPr="000D060C">
        <w:rPr>
          <w:rFonts w:ascii="Times New Roman" w:hAnsi="Times New Roman" w:cs="Times New Roman"/>
          <w:color w:val="000000" w:themeColor="text1"/>
          <w:sz w:val="20"/>
          <w:szCs w:val="20"/>
        </w:rPr>
        <w:t>C</w:t>
      </w:r>
      <w:proofErr w:type="spellEnd"/>
      <w:r w:rsidR="00FA6000" w:rsidRPr="000D060C">
        <w:rPr>
          <w:rFonts w:ascii="Times New Roman" w:hAnsi="Times New Roman" w:cs="Times New Roman"/>
          <w:color w:val="000000" w:themeColor="text1"/>
          <w:sz w:val="20"/>
          <w:szCs w:val="20"/>
        </w:rPr>
        <w:t xml:space="preserve"> – 12h</w:t>
      </w:r>
      <w:r w:rsidR="00FA6000" w:rsidRPr="000D060C">
        <w:rPr>
          <w:rFonts w:ascii="Times New Roman" w:hAnsi="Times New Roman" w:cs="Times New Roman"/>
          <w:sz w:val="20"/>
          <w:szCs w:val="20"/>
        </w:rPr>
        <w:t xml:space="preserve">; (d) </w:t>
      </w:r>
      <w:r w:rsidR="00FA6000" w:rsidRPr="000D060C">
        <w:rPr>
          <w:rFonts w:ascii="Times New Roman" w:hAnsi="Times New Roman" w:cs="Times New Roman"/>
          <w:color w:val="000000" w:themeColor="text1"/>
          <w:sz w:val="20"/>
          <w:szCs w:val="20"/>
        </w:rPr>
        <w:t>900</w:t>
      </w:r>
      <w:r w:rsidR="00FA6000" w:rsidRPr="000D060C">
        <w:rPr>
          <w:rFonts w:ascii="Times New Roman" w:hAnsi="Times New Roman" w:cs="Times New Roman"/>
          <w:color w:val="000000" w:themeColor="text1"/>
          <w:sz w:val="20"/>
          <w:szCs w:val="20"/>
          <w:vertAlign w:val="superscript"/>
        </w:rPr>
        <w:t xml:space="preserve"> </w:t>
      </w:r>
      <w:proofErr w:type="spellStart"/>
      <w:r w:rsidR="00FA6000" w:rsidRPr="000D060C">
        <w:rPr>
          <w:rFonts w:ascii="Times New Roman" w:hAnsi="Times New Roman" w:cs="Times New Roman"/>
          <w:color w:val="000000" w:themeColor="text1"/>
          <w:sz w:val="20"/>
          <w:szCs w:val="20"/>
          <w:vertAlign w:val="superscript"/>
        </w:rPr>
        <w:t>o</w:t>
      </w:r>
      <w:r w:rsidR="00FA6000" w:rsidRPr="000D060C">
        <w:rPr>
          <w:rFonts w:ascii="Times New Roman" w:hAnsi="Times New Roman" w:cs="Times New Roman"/>
          <w:color w:val="000000" w:themeColor="text1"/>
          <w:sz w:val="20"/>
          <w:szCs w:val="20"/>
        </w:rPr>
        <w:t>C</w:t>
      </w:r>
      <w:proofErr w:type="spellEnd"/>
      <w:r w:rsidR="00FA6000" w:rsidRPr="000D060C">
        <w:rPr>
          <w:rFonts w:ascii="Times New Roman" w:hAnsi="Times New Roman" w:cs="Times New Roman"/>
          <w:color w:val="000000" w:themeColor="text1"/>
          <w:sz w:val="20"/>
          <w:szCs w:val="20"/>
        </w:rPr>
        <w:t xml:space="preserve"> – 12h</w:t>
      </w:r>
    </w:p>
    <w:p w14:paraId="06F53689" w14:textId="77777777" w:rsidR="00CA112D" w:rsidRPr="000D060C" w:rsidRDefault="00CA112D" w:rsidP="00053526">
      <w:pPr>
        <w:ind w:right="275"/>
        <w:jc w:val="center"/>
        <w:rPr>
          <w:rFonts w:ascii="Times New Roman" w:hAnsi="Times New Roman" w:cs="Times New Roman"/>
          <w:color w:val="000000" w:themeColor="text1"/>
          <w:sz w:val="20"/>
          <w:szCs w:val="20"/>
        </w:rPr>
      </w:pPr>
    </w:p>
    <w:p w14:paraId="2125359A" w14:textId="735326B8" w:rsidR="00D95C7C" w:rsidRPr="000D060C" w:rsidRDefault="00CA112D" w:rsidP="00053526">
      <w:pPr>
        <w:ind w:right="-52"/>
        <w:rPr>
          <w:rFonts w:ascii="Times New Roman" w:hAnsi="Times New Roman" w:cs="Times New Roman"/>
          <w:color w:val="000000" w:themeColor="text1"/>
          <w:sz w:val="20"/>
          <w:szCs w:val="20"/>
        </w:rPr>
      </w:pPr>
      <w:r w:rsidRPr="000D060C">
        <w:rPr>
          <w:rFonts w:ascii="Times New Roman" w:hAnsi="Times New Roman" w:cs="Times New Roman"/>
          <w:color w:val="000000" w:themeColor="text1"/>
          <w:sz w:val="20"/>
          <w:szCs w:val="20"/>
        </w:rPr>
        <w:tab/>
      </w:r>
      <w:r w:rsidR="00D95C7C" w:rsidRPr="000D060C">
        <w:rPr>
          <w:rFonts w:ascii="Times New Roman" w:hAnsi="Times New Roman" w:cs="Times New Roman"/>
          <w:color w:val="000000" w:themeColor="text1"/>
          <w:sz w:val="20"/>
          <w:szCs w:val="20"/>
        </w:rPr>
        <w:t xml:space="preserve">ImageJ software was used to determine the particle diameter size in these SEM results. In Figure </w:t>
      </w:r>
      <w:r w:rsidR="00AB5EFE" w:rsidRPr="000D060C">
        <w:rPr>
          <w:rFonts w:ascii="Times New Roman" w:hAnsi="Times New Roman" w:cs="Times New Roman"/>
          <w:color w:val="000000" w:themeColor="text1"/>
          <w:sz w:val="20"/>
          <w:szCs w:val="20"/>
        </w:rPr>
        <w:t>3</w:t>
      </w:r>
      <w:r w:rsidR="00D95C7C" w:rsidRPr="000D060C">
        <w:rPr>
          <w:rFonts w:ascii="Times New Roman" w:hAnsi="Times New Roman" w:cs="Times New Roman"/>
          <w:color w:val="000000" w:themeColor="text1"/>
          <w:sz w:val="20"/>
          <w:szCs w:val="20"/>
        </w:rPr>
        <w:t xml:space="preserve"> and Figure </w:t>
      </w:r>
      <w:r w:rsidR="00AB5EFE" w:rsidRPr="000D060C">
        <w:rPr>
          <w:rFonts w:ascii="Times New Roman" w:hAnsi="Times New Roman" w:cs="Times New Roman"/>
          <w:color w:val="000000" w:themeColor="text1"/>
          <w:sz w:val="20"/>
          <w:szCs w:val="20"/>
        </w:rPr>
        <w:t>4</w:t>
      </w:r>
      <w:r w:rsidR="00EA417B" w:rsidRPr="000D060C">
        <w:rPr>
          <w:rFonts w:ascii="Times New Roman" w:hAnsi="Times New Roman" w:cs="Times New Roman"/>
          <w:color w:val="000000" w:themeColor="text1"/>
          <w:sz w:val="20"/>
          <w:szCs w:val="20"/>
        </w:rPr>
        <w:t>,</w:t>
      </w:r>
      <w:r w:rsidR="00D95C7C" w:rsidRPr="000D060C">
        <w:rPr>
          <w:rFonts w:ascii="Times New Roman" w:hAnsi="Times New Roman" w:cs="Times New Roman"/>
          <w:color w:val="000000" w:themeColor="text1"/>
          <w:sz w:val="20"/>
          <w:szCs w:val="20"/>
        </w:rPr>
        <w:t xml:space="preserve"> </w:t>
      </w:r>
      <w:proofErr w:type="gramStart"/>
      <w:r w:rsidR="00D95C7C" w:rsidRPr="000D060C">
        <w:rPr>
          <w:rFonts w:ascii="Times New Roman" w:hAnsi="Times New Roman" w:cs="Times New Roman"/>
          <w:color w:val="000000" w:themeColor="text1"/>
          <w:sz w:val="20"/>
          <w:szCs w:val="20"/>
        </w:rPr>
        <w:t>it can be seen that the</w:t>
      </w:r>
      <w:proofErr w:type="gramEnd"/>
      <w:r w:rsidR="00D95C7C" w:rsidRPr="000D060C">
        <w:rPr>
          <w:rFonts w:ascii="Times New Roman" w:hAnsi="Times New Roman" w:cs="Times New Roman"/>
          <w:color w:val="000000" w:themeColor="text1"/>
          <w:sz w:val="20"/>
          <w:szCs w:val="20"/>
        </w:rPr>
        <w:t xml:space="preserve"> higher the calcination temperature, the more dispersed the grain morphology and the larger the particle diameter. Then, holding time also has an influence where the longer holding time will make the particle diameter larger too.</w:t>
      </w:r>
    </w:p>
    <w:p w14:paraId="68372799" w14:textId="12DDC0EB" w:rsidR="002541DD" w:rsidRPr="000D060C" w:rsidRDefault="00D95C7C" w:rsidP="00053526">
      <w:pPr>
        <w:ind w:right="-52" w:firstLine="436"/>
        <w:rPr>
          <w:rFonts w:ascii="Times New Roman" w:hAnsi="Times New Roman" w:cs="Times New Roman"/>
          <w:color w:val="000000" w:themeColor="text1"/>
          <w:sz w:val="20"/>
          <w:szCs w:val="20"/>
        </w:rPr>
      </w:pPr>
      <w:r w:rsidRPr="000D060C">
        <w:rPr>
          <w:rFonts w:ascii="Times New Roman" w:hAnsi="Times New Roman" w:cs="Times New Roman"/>
          <w:color w:val="000000" w:themeColor="text1"/>
          <w:sz w:val="20"/>
          <w:szCs w:val="20"/>
        </w:rPr>
        <w:lastRenderedPageBreak/>
        <w:t xml:space="preserve">Overall, it can be concluded that the higher the temperature and the longer the holding time in the calcination process, the larger the particle diameter will be. </w:t>
      </w:r>
      <w:r w:rsidR="00EA417B" w:rsidRPr="000D060C">
        <w:rPr>
          <w:rFonts w:ascii="Times New Roman" w:hAnsi="Times New Roman" w:cs="Times New Roman"/>
          <w:color w:val="000000" w:themeColor="text1"/>
          <w:sz w:val="20"/>
          <w:szCs w:val="20"/>
        </w:rPr>
        <w:t>Larger</w:t>
      </w:r>
      <w:r w:rsidRPr="000D060C">
        <w:rPr>
          <w:rFonts w:ascii="Times New Roman" w:hAnsi="Times New Roman" w:cs="Times New Roman"/>
          <w:color w:val="000000" w:themeColor="text1"/>
          <w:sz w:val="20"/>
          <w:szCs w:val="20"/>
        </w:rPr>
        <w:t xml:space="preserve"> particle </w:t>
      </w:r>
      <w:proofErr w:type="gramStart"/>
      <w:r w:rsidRPr="000D060C">
        <w:rPr>
          <w:rFonts w:ascii="Times New Roman" w:hAnsi="Times New Roman" w:cs="Times New Roman"/>
          <w:color w:val="000000" w:themeColor="text1"/>
          <w:sz w:val="20"/>
          <w:szCs w:val="20"/>
        </w:rPr>
        <w:t>size</w:t>
      </w:r>
      <w:proofErr w:type="gramEnd"/>
      <w:r w:rsidRPr="000D060C">
        <w:rPr>
          <w:rFonts w:ascii="Times New Roman" w:hAnsi="Times New Roman" w:cs="Times New Roman"/>
          <w:color w:val="000000" w:themeColor="text1"/>
          <w:sz w:val="20"/>
          <w:szCs w:val="20"/>
        </w:rPr>
        <w:t xml:space="preserve"> will hinder the </w:t>
      </w:r>
      <w:r w:rsidR="00EA417B" w:rsidRPr="000D060C">
        <w:rPr>
          <w:rFonts w:ascii="Times New Roman" w:hAnsi="Times New Roman" w:cs="Times New Roman"/>
          <w:color w:val="000000" w:themeColor="text1"/>
          <w:sz w:val="20"/>
          <w:szCs w:val="20"/>
        </w:rPr>
        <w:t>lithium-ion</w:t>
      </w:r>
      <w:r w:rsidRPr="000D060C">
        <w:rPr>
          <w:rFonts w:ascii="Times New Roman" w:hAnsi="Times New Roman" w:cs="Times New Roman"/>
          <w:color w:val="000000" w:themeColor="text1"/>
          <w:sz w:val="20"/>
          <w:szCs w:val="20"/>
        </w:rPr>
        <w:t xml:space="preserve"> diffusion process, which will result in a larger Li</w:t>
      </w:r>
      <w:r w:rsidRPr="000D060C">
        <w:rPr>
          <w:rFonts w:ascii="Times New Roman" w:hAnsi="Times New Roman" w:cs="Times New Roman"/>
          <w:color w:val="000000" w:themeColor="text1"/>
          <w:sz w:val="20"/>
          <w:szCs w:val="20"/>
          <w:vertAlign w:val="superscript"/>
        </w:rPr>
        <w:t>+</w:t>
      </w:r>
      <w:r w:rsidRPr="000D060C">
        <w:rPr>
          <w:rFonts w:ascii="Times New Roman" w:hAnsi="Times New Roman" w:cs="Times New Roman"/>
          <w:color w:val="000000" w:themeColor="text1"/>
          <w:sz w:val="20"/>
          <w:szCs w:val="20"/>
        </w:rPr>
        <w:t xml:space="preserve"> ion diffusion distance </w:t>
      </w:r>
      <w:sdt>
        <w:sdtPr>
          <w:rPr>
            <w:rFonts w:ascii="Times New Roman" w:hAnsi="Times New Roman" w:cs="Times New Roman"/>
            <w:color w:val="000000"/>
            <w:sz w:val="20"/>
            <w:szCs w:val="20"/>
          </w:rPr>
          <w:tag w:val="MENDELEY_CITATION_v3_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"/>
          <w:id w:val="249468388"/>
          <w:placeholder>
            <w:docPart w:val="50B24430F4F542B3ABD84AB590E968E4"/>
          </w:placeholder>
        </w:sdtPr>
        <w:sdtContent>
          <w:r w:rsidR="0057287C" w:rsidRPr="000D060C">
            <w:rPr>
              <w:rFonts w:ascii="Times New Roman" w:hAnsi="Times New Roman" w:cs="Times New Roman"/>
              <w:color w:val="000000"/>
              <w:sz w:val="20"/>
              <w:szCs w:val="20"/>
            </w:rPr>
            <w:t>[13]</w:t>
          </w:r>
          <w:r w:rsidR="00EA417B" w:rsidRPr="000D060C">
            <w:rPr>
              <w:rFonts w:ascii="Times New Roman" w:hAnsi="Times New Roman" w:cs="Times New Roman"/>
              <w:color w:val="000000"/>
              <w:sz w:val="20"/>
              <w:szCs w:val="20"/>
            </w:rPr>
            <w:t>.</w:t>
          </w:r>
        </w:sdtContent>
      </w:sdt>
      <w:r w:rsidRPr="000D060C">
        <w:rPr>
          <w:rFonts w:ascii="Times New Roman" w:hAnsi="Times New Roman" w:cs="Times New Roman"/>
          <w:color w:val="000000" w:themeColor="text1"/>
          <w:sz w:val="20"/>
          <w:szCs w:val="20"/>
        </w:rPr>
        <w:t xml:space="preserve"> The slow diffusion rate of lithium ions will hinder the charging/discharging process and reduce the specific capacity of the battery </w:t>
      </w:r>
      <w:sdt>
        <w:sdtPr>
          <w:rPr>
            <w:rFonts w:ascii="Times New Roman" w:hAnsi="Times New Roman" w:cs="Times New Roman"/>
            <w:color w:val="000000"/>
            <w:sz w:val="20"/>
            <w:szCs w:val="20"/>
          </w:rPr>
          <w:tag w:val="MENDELEY_CITATION_v3_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"/>
          <w:id w:val="535933224"/>
          <w:placeholder>
            <w:docPart w:val="AF8369AE05F045BC981AA7EF6BD8FE81"/>
          </w:placeholder>
        </w:sdtPr>
        <w:sdtContent>
          <w:r w:rsidR="0057287C" w:rsidRPr="000D060C">
            <w:rPr>
              <w:rFonts w:ascii="Times New Roman" w:eastAsia="Times New Roman" w:hAnsi="Times New Roman" w:cs="Times New Roman"/>
              <w:color w:val="000000"/>
              <w:sz w:val="20"/>
              <w:szCs w:val="20"/>
            </w:rPr>
            <w:t>[14]</w:t>
          </w:r>
        </w:sdtContent>
      </w:sdt>
      <w:r w:rsidR="00DA4466" w:rsidRPr="000D060C">
        <w:rPr>
          <w:rFonts w:ascii="Times New Roman" w:hAnsi="Times New Roman" w:cs="Times New Roman"/>
          <w:sz w:val="20"/>
          <w:szCs w:val="20"/>
        </w:rPr>
        <w:t>.</w:t>
      </w:r>
      <w:r w:rsidR="00292CA6" w:rsidRPr="000D060C">
        <w:rPr>
          <w:rFonts w:ascii="Times New Roman" w:hAnsi="Times New Roman" w:cs="Times New Roman"/>
          <w:color w:val="000000" w:themeColor="text1"/>
          <w:sz w:val="20"/>
          <w:szCs w:val="20"/>
        </w:rPr>
        <w:t xml:space="preserve"> </w:t>
      </w:r>
      <w:r w:rsidR="00EA417B" w:rsidRPr="000D060C">
        <w:rPr>
          <w:rFonts w:ascii="Times New Roman" w:hAnsi="Times New Roman" w:cs="Times New Roman"/>
          <w:sz w:val="20"/>
          <w:szCs w:val="20"/>
        </w:rPr>
        <w:t>Afterwards</w:t>
      </w:r>
      <w:r w:rsidR="00CA112D" w:rsidRPr="000D060C">
        <w:rPr>
          <w:rFonts w:ascii="Times New Roman" w:hAnsi="Times New Roman" w:cs="Times New Roman"/>
          <w:sz w:val="20"/>
          <w:szCs w:val="20"/>
        </w:rPr>
        <w:t xml:space="preserve">, this precursor will be tested for </w:t>
      </w:r>
      <w:r w:rsidR="002D4D33" w:rsidRPr="000D060C">
        <w:rPr>
          <w:rFonts w:ascii="Times New Roman" w:hAnsi="Times New Roman" w:cs="Times New Roman"/>
          <w:sz w:val="20"/>
          <w:szCs w:val="20"/>
        </w:rPr>
        <w:t>e</w:t>
      </w:r>
      <w:r w:rsidR="00CA112D" w:rsidRPr="000D060C">
        <w:rPr>
          <w:rFonts w:ascii="Times New Roman" w:hAnsi="Times New Roman" w:cs="Times New Roman"/>
          <w:sz w:val="20"/>
          <w:szCs w:val="20"/>
        </w:rPr>
        <w:t xml:space="preserve">lectrochemical performance, namely Galvanostatic </w:t>
      </w:r>
      <w:r w:rsidR="00802371" w:rsidRPr="000D060C">
        <w:rPr>
          <w:rFonts w:ascii="Times New Roman" w:hAnsi="Times New Roman" w:cs="Times New Roman"/>
          <w:sz w:val="20"/>
          <w:szCs w:val="20"/>
        </w:rPr>
        <w:t>C</w:t>
      </w:r>
      <w:r w:rsidR="00CA112D" w:rsidRPr="000D060C">
        <w:rPr>
          <w:rFonts w:ascii="Times New Roman" w:hAnsi="Times New Roman" w:cs="Times New Roman"/>
          <w:sz w:val="20"/>
          <w:szCs w:val="20"/>
        </w:rPr>
        <w:t>harge-</w:t>
      </w:r>
      <w:r w:rsidR="00802371" w:rsidRPr="000D060C">
        <w:rPr>
          <w:rFonts w:ascii="Times New Roman" w:hAnsi="Times New Roman" w:cs="Times New Roman"/>
          <w:sz w:val="20"/>
          <w:szCs w:val="20"/>
        </w:rPr>
        <w:t>D</w:t>
      </w:r>
      <w:r w:rsidR="00CA112D" w:rsidRPr="000D060C">
        <w:rPr>
          <w:rFonts w:ascii="Times New Roman" w:hAnsi="Times New Roman" w:cs="Times New Roman"/>
          <w:sz w:val="20"/>
          <w:szCs w:val="20"/>
        </w:rPr>
        <w:t>ischarge (GCD). This was carried out using the Landt Instruments Battery Test System CT-3002AU equipment</w:t>
      </w:r>
      <w:r w:rsidR="002541DD" w:rsidRPr="000D060C">
        <w:rPr>
          <w:rFonts w:ascii="Times New Roman" w:hAnsi="Times New Roman" w:cs="Times New Roman"/>
          <w:sz w:val="20"/>
          <w:szCs w:val="20"/>
        </w:rPr>
        <w:t>.</w:t>
      </w:r>
    </w:p>
    <w:p w14:paraId="420D9500" w14:textId="2FD2BC2E" w:rsidR="00CA112D" w:rsidRPr="000752E5" w:rsidRDefault="00CA112D" w:rsidP="00053526">
      <w:pPr>
        <w:ind w:right="275"/>
        <w:jc w:val="left"/>
        <w:rPr>
          <w:rFonts w:ascii="Times New Roman" w:hAnsi="Times New Roman" w:cs="Times New Roman"/>
          <w:sz w:val="24"/>
          <w:szCs w:val="24"/>
        </w:rPr>
      </w:pPr>
    </w:p>
    <w:p w14:paraId="734450AD" w14:textId="07CE25DA" w:rsidR="00CA112D" w:rsidRPr="000D060C" w:rsidRDefault="001E3A90" w:rsidP="00053526">
      <w:pPr>
        <w:ind w:right="275"/>
        <w:jc w:val="center"/>
        <w:rPr>
          <w:rFonts w:ascii="Times New Roman" w:hAnsi="Times New Roman" w:cs="Times New Roman"/>
          <w:sz w:val="32"/>
          <w:szCs w:val="32"/>
        </w:rPr>
      </w:pPr>
      <w:r w:rsidRPr="000D060C">
        <w:rPr>
          <w:rFonts w:ascii="Times New Roman" w:hAnsi="Times New Roman" w:cs="Times New Roman"/>
          <w:noProof/>
          <w:sz w:val="32"/>
          <w:szCs w:val="32"/>
        </w:rPr>
        <mc:AlternateContent>
          <mc:Choice Requires="wps">
            <w:drawing>
              <wp:anchor distT="0" distB="0" distL="114300" distR="114300" simplePos="0" relativeHeight="251699200" behindDoc="0" locked="0" layoutInCell="1" allowOverlap="1" wp14:anchorId="2384A699" wp14:editId="1F5CF9E0">
                <wp:simplePos x="0" y="0"/>
                <wp:positionH relativeFrom="column">
                  <wp:posOffset>4340557</wp:posOffset>
                </wp:positionH>
                <wp:positionV relativeFrom="paragraph">
                  <wp:posOffset>71755</wp:posOffset>
                </wp:positionV>
                <wp:extent cx="277495" cy="216535"/>
                <wp:effectExtent l="0" t="0" r="27305" b="12065"/>
                <wp:wrapNone/>
                <wp:docPr id="816526370"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7495" cy="216535"/>
                        </a:xfrm>
                        <a:prstGeom prst="rect">
                          <a:avLst/>
                        </a:prstGeom>
                        <a:ln/>
                      </wps:spPr>
                      <wps:style>
                        <a:lnRef idx="2">
                          <a:schemeClr val="dk1"/>
                        </a:lnRef>
                        <a:fillRef idx="1">
                          <a:schemeClr val="lt1"/>
                        </a:fillRef>
                        <a:effectRef idx="0">
                          <a:schemeClr val="dk1"/>
                        </a:effectRef>
                        <a:fontRef idx="minor">
                          <a:schemeClr val="dk1"/>
                        </a:fontRef>
                      </wps:style>
                      <wps:txbx>
                        <w:txbxContent>
                          <w:p w14:paraId="299A1BA8"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B</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84A699" id="Rectangle 26" o:spid="_x0000_s1037" style="position:absolute;left:0;text-align:left;margin-left:341.8pt;margin-top:5.65pt;width:21.85pt;height:17.0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" fillcolor="white [3201]" strokecolor="black [3200]" strokeweight="2pt">
                <v:path arrowok="t"/>
                <v:textbox>
                  <w:txbxContent>
                    <w:p w14:paraId="299A1BA8"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B</w:t>
                      </w:r>
                    </w:p>
                  </w:txbxContent>
                </v:textbox>
              </v:rect>
            </w:pict>
          </mc:Fallback>
        </mc:AlternateContent>
      </w:r>
      <w:r w:rsidRPr="000D060C">
        <w:rPr>
          <w:rFonts w:ascii="Times New Roman" w:hAnsi="Times New Roman" w:cs="Times New Roman"/>
          <w:noProof/>
          <w:sz w:val="32"/>
          <w:szCs w:val="32"/>
        </w:rPr>
        <mc:AlternateContent>
          <mc:Choice Requires="wps">
            <w:drawing>
              <wp:anchor distT="0" distB="0" distL="114300" distR="114300" simplePos="0" relativeHeight="251698176" behindDoc="0" locked="0" layoutInCell="1" allowOverlap="1" wp14:anchorId="6F04E850" wp14:editId="3A09C993">
                <wp:simplePos x="0" y="0"/>
                <wp:positionH relativeFrom="column">
                  <wp:posOffset>1962093</wp:posOffset>
                </wp:positionH>
                <wp:positionV relativeFrom="paragraph">
                  <wp:posOffset>65718</wp:posOffset>
                </wp:positionV>
                <wp:extent cx="277495" cy="216535"/>
                <wp:effectExtent l="0" t="0" r="27305" b="12065"/>
                <wp:wrapNone/>
                <wp:docPr id="335293380"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7495" cy="216535"/>
                        </a:xfrm>
                        <a:prstGeom prst="rect">
                          <a:avLst/>
                        </a:prstGeom>
                        <a:ln/>
                      </wps:spPr>
                      <wps:style>
                        <a:lnRef idx="2">
                          <a:schemeClr val="dk1"/>
                        </a:lnRef>
                        <a:fillRef idx="1">
                          <a:schemeClr val="lt1"/>
                        </a:fillRef>
                        <a:effectRef idx="0">
                          <a:schemeClr val="dk1"/>
                        </a:effectRef>
                        <a:fontRef idx="minor">
                          <a:schemeClr val="dk1"/>
                        </a:fontRef>
                      </wps:style>
                      <wps:txbx>
                        <w:txbxContent>
                          <w:p w14:paraId="1823BE1F"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A</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6F04E850" id="Rectangle 24" o:spid="_x0000_s1038" style="position:absolute;left:0;text-align:left;margin-left:154.5pt;margin-top:5.15pt;width:21.85pt;height:17.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" fillcolor="white [3201]" strokecolor="black [3200]" strokeweight="2pt">
                <v:path arrowok="t"/>
                <v:textbox>
                  <w:txbxContent>
                    <w:p w14:paraId="1823BE1F"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A</w:t>
                      </w:r>
                    </w:p>
                  </w:txbxContent>
                </v:textbox>
              </v:rect>
            </w:pict>
          </mc:Fallback>
        </mc:AlternateContent>
      </w:r>
      <w:r w:rsidR="00CA112D" w:rsidRPr="000D060C">
        <w:rPr>
          <w:rFonts w:ascii="Times New Roman" w:hAnsi="Times New Roman" w:cs="Times New Roman"/>
          <w:noProof/>
          <w:sz w:val="32"/>
          <w:szCs w:val="32"/>
        </w:rPr>
        <w:drawing>
          <wp:inline distT="0" distB="0" distL="0" distR="0" wp14:anchorId="0A3CFA7E" wp14:editId="60626347">
            <wp:extent cx="2303253" cy="1971356"/>
            <wp:effectExtent l="0" t="0" r="1905" b="0"/>
            <wp:docPr id="437998240" name="Picture 437998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val="0"/>
                        </a:ext>
                      </a:extLst>
                    </a:blip>
                    <a:srcRect l="9295" t="7643" r="11894" b="4249"/>
                    <a:stretch/>
                  </pic:blipFill>
                  <pic:spPr bwMode="auto">
                    <a:xfrm>
                      <a:off x="0" y="0"/>
                      <a:ext cx="2306658" cy="1974270"/>
                    </a:xfrm>
                    <a:prstGeom prst="rect">
                      <a:avLst/>
                    </a:prstGeom>
                    <a:ln>
                      <a:noFill/>
                    </a:ln>
                    <a:extLst>
                      <a:ext uri="{53640926-AAD7-44D8-BBD7-CCE9431645EC}">
                        <a14:shadowObscured xmlns:a14="http://schemas.microsoft.com/office/drawing/2010/main"/>
                      </a:ext>
                    </a:extLst>
                  </pic:spPr>
                </pic:pic>
              </a:graphicData>
            </a:graphic>
          </wp:inline>
        </w:drawing>
      </w:r>
      <w:r w:rsidR="00CA112D" w:rsidRPr="000D060C">
        <w:rPr>
          <w:rFonts w:ascii="Times New Roman" w:hAnsi="Times New Roman" w:cs="Times New Roman"/>
          <w:noProof/>
          <w:sz w:val="32"/>
          <w:szCs w:val="32"/>
        </w:rPr>
        <w:drawing>
          <wp:inline distT="0" distB="0" distL="0" distR="0" wp14:anchorId="39877AC7" wp14:editId="1D7DF1EC">
            <wp:extent cx="2315204" cy="1965744"/>
            <wp:effectExtent l="0" t="0" r="9525" b="0"/>
            <wp:docPr id="702942787" name="Picture 70294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val="0"/>
                        </a:ext>
                      </a:extLst>
                    </a:blip>
                    <a:srcRect l="9648" t="8240" r="11686" b="4518"/>
                    <a:stretch/>
                  </pic:blipFill>
                  <pic:spPr bwMode="auto">
                    <a:xfrm>
                      <a:off x="0" y="0"/>
                      <a:ext cx="2328968" cy="1977430"/>
                    </a:xfrm>
                    <a:prstGeom prst="rect">
                      <a:avLst/>
                    </a:prstGeom>
                    <a:ln>
                      <a:noFill/>
                    </a:ln>
                    <a:extLst>
                      <a:ext uri="{53640926-AAD7-44D8-BBD7-CCE9431645EC}">
                        <a14:shadowObscured xmlns:a14="http://schemas.microsoft.com/office/drawing/2010/main"/>
                      </a:ext>
                    </a:extLst>
                  </pic:spPr>
                </pic:pic>
              </a:graphicData>
            </a:graphic>
          </wp:inline>
        </w:drawing>
      </w:r>
    </w:p>
    <w:p w14:paraId="2791F919" w14:textId="0A338C77" w:rsidR="00DA4466" w:rsidRPr="000D060C" w:rsidRDefault="00DA4466" w:rsidP="00053526">
      <w:pPr>
        <w:ind w:right="275"/>
        <w:jc w:val="center"/>
        <w:rPr>
          <w:rFonts w:ascii="Times New Roman" w:hAnsi="Times New Roman" w:cs="Times New Roman"/>
          <w:sz w:val="20"/>
          <w:szCs w:val="20"/>
        </w:rPr>
      </w:pPr>
      <w:r w:rsidRPr="000D060C">
        <w:rPr>
          <w:rFonts w:ascii="Times New Roman" w:hAnsi="Times New Roman" w:cs="Times New Roman"/>
          <w:b/>
          <w:bCs/>
          <w:sz w:val="20"/>
          <w:szCs w:val="20"/>
        </w:rPr>
        <w:t xml:space="preserve">Figure </w:t>
      </w:r>
      <w:r w:rsidR="00AB5EFE" w:rsidRPr="000D060C">
        <w:rPr>
          <w:rFonts w:ascii="Times New Roman" w:hAnsi="Times New Roman" w:cs="Times New Roman"/>
          <w:b/>
          <w:bCs/>
          <w:sz w:val="20"/>
          <w:szCs w:val="20"/>
        </w:rPr>
        <w:t>5.</w:t>
      </w:r>
      <w:r w:rsidRPr="000D060C">
        <w:rPr>
          <w:rFonts w:ascii="Times New Roman" w:hAnsi="Times New Roman" w:cs="Times New Roman"/>
          <w:sz w:val="20"/>
          <w:szCs w:val="20"/>
        </w:rPr>
        <w:t xml:space="preserve"> Specific discharge capacity test results with a c-rate of 0.5C for 100 cycles on sample types with (a) holding time 9 hours; (b) holding time 12 hours</w:t>
      </w:r>
    </w:p>
    <w:p w14:paraId="438E3ACB" w14:textId="77777777" w:rsidR="002541DD" w:rsidRPr="000752E5" w:rsidRDefault="002541DD" w:rsidP="00053526">
      <w:pPr>
        <w:ind w:right="275"/>
        <w:rPr>
          <w:rFonts w:ascii="Times New Roman" w:hAnsi="Times New Roman" w:cs="Times New Roman"/>
          <w:sz w:val="24"/>
          <w:szCs w:val="24"/>
        </w:rPr>
      </w:pPr>
    </w:p>
    <w:p w14:paraId="09F6E1AA" w14:textId="427B8C96" w:rsidR="00903F1F" w:rsidRPr="000D060C" w:rsidRDefault="002541DD" w:rsidP="00053526">
      <w:pPr>
        <w:ind w:right="-52" w:firstLine="436"/>
        <w:rPr>
          <w:rFonts w:ascii="Times New Roman" w:eastAsia="Times New Roman" w:hAnsi="Times New Roman" w:cs="Times New Roman"/>
          <w:color w:val="000000"/>
          <w:sz w:val="20"/>
          <w:szCs w:val="20"/>
          <w:lang w:val="en-ID" w:eastAsia="en-ID"/>
        </w:rPr>
      </w:pPr>
      <w:r w:rsidRPr="000D060C">
        <w:rPr>
          <w:rFonts w:ascii="Times New Roman" w:eastAsia="Times New Roman" w:hAnsi="Times New Roman" w:cs="Times New Roman"/>
          <w:color w:val="000000"/>
          <w:sz w:val="20"/>
          <w:szCs w:val="20"/>
          <w:lang w:val="en-ID" w:eastAsia="en-ID"/>
        </w:rPr>
        <w:t>Based on the results presented in Figure 5.a and Figure 5.b, it is evident that the cathode calcinated at 750°C exhibits a higher retention capacity (84.93%) compared to samples calcinated at 800°C, 850°C, and 900°C. Furthermore, the holding time also influences the retention capacity, with samples held for 9 hours demonstrating higher retention capacity than those held for 12 hours.</w:t>
      </w:r>
    </w:p>
    <w:p w14:paraId="5D89DF43" w14:textId="459B927D" w:rsidR="00CA112D" w:rsidRPr="000D060C" w:rsidRDefault="002541DD" w:rsidP="00053526">
      <w:pPr>
        <w:ind w:right="-52" w:firstLine="436"/>
        <w:rPr>
          <w:rFonts w:ascii="Times New Roman" w:hAnsi="Times New Roman" w:cs="Times New Roman"/>
          <w:sz w:val="20"/>
          <w:szCs w:val="20"/>
        </w:rPr>
      </w:pPr>
      <w:r w:rsidRPr="000D060C">
        <w:rPr>
          <w:rFonts w:ascii="Times New Roman" w:eastAsia="Times New Roman" w:hAnsi="Times New Roman" w:cs="Times New Roman"/>
          <w:color w:val="000000"/>
          <w:sz w:val="20"/>
          <w:szCs w:val="20"/>
          <w:lang w:val="en-ID" w:eastAsia="en-ID"/>
        </w:rPr>
        <w:t xml:space="preserve">The </w:t>
      </w:r>
      <w:r w:rsidR="00903F1F" w:rsidRPr="000D060C">
        <w:rPr>
          <w:rFonts w:ascii="Times New Roman" w:eastAsia="Times New Roman" w:hAnsi="Times New Roman" w:cs="Times New Roman"/>
          <w:color w:val="000000"/>
          <w:sz w:val="20"/>
          <w:szCs w:val="20"/>
          <w:lang w:val="en-ID" w:eastAsia="en-ID"/>
        </w:rPr>
        <w:t xml:space="preserve">difference </w:t>
      </w:r>
      <w:r w:rsidR="00EA417B" w:rsidRPr="000D060C">
        <w:rPr>
          <w:rFonts w:ascii="Times New Roman" w:eastAsia="Times New Roman" w:hAnsi="Times New Roman" w:cs="Times New Roman"/>
          <w:color w:val="000000"/>
          <w:sz w:val="20"/>
          <w:szCs w:val="20"/>
          <w:lang w:val="en-ID" w:eastAsia="en-ID"/>
        </w:rPr>
        <w:t>in</w:t>
      </w:r>
      <w:r w:rsidRPr="000D060C">
        <w:rPr>
          <w:rFonts w:ascii="Times New Roman" w:eastAsia="Times New Roman" w:hAnsi="Times New Roman" w:cs="Times New Roman"/>
          <w:color w:val="000000"/>
          <w:sz w:val="20"/>
          <w:szCs w:val="20"/>
          <w:lang w:val="en-ID" w:eastAsia="en-ID"/>
        </w:rPr>
        <w:t xml:space="preserve"> retention capacity values can be attributed to cation mixing (</w:t>
      </w:r>
      <w:r w:rsidR="00903F1F" w:rsidRPr="000D060C">
        <w:rPr>
          <w:rFonts w:ascii="Times New Roman" w:hAnsi="Times New Roman" w:cs="Times New Roman"/>
          <w:sz w:val="20"/>
          <w:szCs w:val="20"/>
        </w:rPr>
        <w:t>Li</w:t>
      </w:r>
      <w:r w:rsidR="00903F1F" w:rsidRPr="000D060C">
        <w:rPr>
          <w:rFonts w:ascii="Times New Roman" w:hAnsi="Times New Roman" w:cs="Times New Roman"/>
          <w:sz w:val="20"/>
          <w:szCs w:val="20"/>
          <w:vertAlign w:val="superscript"/>
        </w:rPr>
        <w:t xml:space="preserve">+ </w:t>
      </w:r>
      <w:r w:rsidR="00903F1F" w:rsidRPr="000D060C">
        <w:rPr>
          <w:rFonts w:ascii="Times New Roman" w:hAnsi="Times New Roman" w:cs="Times New Roman"/>
          <w:sz w:val="20"/>
          <w:szCs w:val="20"/>
        </w:rPr>
        <w:t>and Ni</w:t>
      </w:r>
      <w:r w:rsidR="00903F1F" w:rsidRPr="000D060C">
        <w:rPr>
          <w:rFonts w:ascii="Times New Roman" w:hAnsi="Times New Roman" w:cs="Times New Roman"/>
          <w:sz w:val="20"/>
          <w:szCs w:val="20"/>
          <w:vertAlign w:val="superscript"/>
        </w:rPr>
        <w:t>+</w:t>
      </w:r>
      <w:r w:rsidR="00903F1F" w:rsidRPr="000D060C">
        <w:rPr>
          <w:rFonts w:ascii="Times New Roman" w:hAnsi="Times New Roman" w:cs="Times New Roman"/>
          <w:sz w:val="20"/>
          <w:szCs w:val="20"/>
        </w:rPr>
        <w:t xml:space="preserve"> </w:t>
      </w:r>
      <w:proofErr w:type="gramStart"/>
      <w:r w:rsidR="00903F1F" w:rsidRPr="000D060C">
        <w:rPr>
          <w:rFonts w:ascii="Times New Roman" w:hAnsi="Times New Roman" w:cs="Times New Roman"/>
          <w:sz w:val="20"/>
          <w:szCs w:val="20"/>
        </w:rPr>
        <w:t xml:space="preserve">ions) </w:t>
      </w:r>
      <w:r w:rsidRPr="000D060C">
        <w:rPr>
          <w:rFonts w:ascii="Times New Roman" w:eastAsia="Times New Roman" w:hAnsi="Times New Roman" w:cs="Times New Roman"/>
          <w:color w:val="000000"/>
          <w:sz w:val="20"/>
          <w:szCs w:val="20"/>
          <w:lang w:val="en-ID" w:eastAsia="en-ID"/>
        </w:rPr>
        <w:t xml:space="preserve"> during</w:t>
      </w:r>
      <w:proofErr w:type="gramEnd"/>
      <w:r w:rsidRPr="000D060C">
        <w:rPr>
          <w:rFonts w:ascii="Times New Roman" w:eastAsia="Times New Roman" w:hAnsi="Times New Roman" w:cs="Times New Roman"/>
          <w:color w:val="000000"/>
          <w:sz w:val="20"/>
          <w:szCs w:val="20"/>
          <w:lang w:val="en-ID" w:eastAsia="en-ID"/>
        </w:rPr>
        <w:t xml:space="preserve"> the charging process. XRD results showing a ratio of </w:t>
      </w:r>
      <w:r w:rsidR="00903F1F" w:rsidRPr="000D060C">
        <w:rPr>
          <w:rFonts w:ascii="Times New Roman" w:hAnsi="Times New Roman" w:cs="Times New Roman"/>
          <w:sz w:val="20"/>
          <w:szCs w:val="20"/>
        </w:rPr>
        <w:t>I</w:t>
      </w:r>
      <w:r w:rsidR="00903F1F" w:rsidRPr="000D060C">
        <w:rPr>
          <w:rFonts w:ascii="Times New Roman" w:hAnsi="Times New Roman" w:cs="Times New Roman"/>
          <w:sz w:val="20"/>
          <w:szCs w:val="20"/>
          <w:vertAlign w:val="subscript"/>
        </w:rPr>
        <w:t>(003)</w:t>
      </w:r>
      <w:r w:rsidR="00903F1F" w:rsidRPr="000D060C">
        <w:rPr>
          <w:rFonts w:ascii="Times New Roman" w:hAnsi="Times New Roman" w:cs="Times New Roman"/>
          <w:sz w:val="20"/>
          <w:szCs w:val="20"/>
        </w:rPr>
        <w:t>/</w:t>
      </w:r>
      <w:proofErr w:type="gramStart"/>
      <w:r w:rsidR="00903F1F" w:rsidRPr="000D060C">
        <w:rPr>
          <w:rFonts w:ascii="Times New Roman" w:hAnsi="Times New Roman" w:cs="Times New Roman"/>
          <w:sz w:val="20"/>
          <w:szCs w:val="20"/>
        </w:rPr>
        <w:t>I</w:t>
      </w:r>
      <w:r w:rsidR="00903F1F" w:rsidRPr="000D060C">
        <w:rPr>
          <w:rFonts w:ascii="Times New Roman" w:hAnsi="Times New Roman" w:cs="Times New Roman"/>
          <w:sz w:val="20"/>
          <w:szCs w:val="20"/>
          <w:vertAlign w:val="subscript"/>
        </w:rPr>
        <w:t>(</w:t>
      </w:r>
      <w:proofErr w:type="gramEnd"/>
      <w:r w:rsidR="00903F1F" w:rsidRPr="000D060C">
        <w:rPr>
          <w:rFonts w:ascii="Times New Roman" w:hAnsi="Times New Roman" w:cs="Times New Roman"/>
          <w:sz w:val="20"/>
          <w:szCs w:val="20"/>
          <w:vertAlign w:val="subscript"/>
        </w:rPr>
        <w:t>104)</w:t>
      </w:r>
      <w:r w:rsidR="00903F1F" w:rsidRPr="000D060C">
        <w:rPr>
          <w:rFonts w:ascii="Times New Roman" w:hAnsi="Times New Roman" w:cs="Times New Roman"/>
          <w:sz w:val="20"/>
          <w:szCs w:val="20"/>
        </w:rPr>
        <w:t xml:space="preserve"> </w:t>
      </w:r>
      <w:r w:rsidRPr="000D060C">
        <w:rPr>
          <w:rFonts w:ascii="Times New Roman" w:eastAsia="Times New Roman" w:hAnsi="Times New Roman" w:cs="Times New Roman"/>
          <w:color w:val="000000"/>
          <w:sz w:val="20"/>
          <w:szCs w:val="20"/>
          <w:lang w:val="en-ID" w:eastAsia="en-ID"/>
        </w:rPr>
        <w:t xml:space="preserve">below 1.2 indicate high cation mixing, leading to decreased battery capacity </w:t>
      </w:r>
      <w:sdt>
        <w:sdtPr>
          <w:rPr>
            <w:rFonts w:ascii="Times New Roman" w:hAnsi="Times New Roman" w:cs="Times New Roman"/>
            <w:color w:val="000000"/>
            <w:sz w:val="20"/>
            <w:szCs w:val="20"/>
          </w:rPr>
          <w:tag w:val="MENDELEY_CITATION_v3_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"/>
          <w:id w:val="483436486"/>
          <w:placeholder>
            <w:docPart w:val="B9A8B5FEBB0F45E8AC6DB9D922AFA056"/>
          </w:placeholder>
        </w:sdtPr>
        <w:sdtContent>
          <w:r w:rsidR="0057287C" w:rsidRPr="000D060C">
            <w:rPr>
              <w:rFonts w:ascii="Times New Roman" w:hAnsi="Times New Roman" w:cs="Times New Roman"/>
              <w:color w:val="000000"/>
              <w:sz w:val="20"/>
              <w:szCs w:val="20"/>
            </w:rPr>
            <w:t>[1]</w:t>
          </w:r>
        </w:sdtContent>
      </w:sdt>
      <w:r w:rsidRPr="000D060C">
        <w:rPr>
          <w:rFonts w:ascii="Times New Roman" w:eastAsia="Times New Roman" w:hAnsi="Times New Roman" w:cs="Times New Roman"/>
          <w:color w:val="000000"/>
          <w:sz w:val="20"/>
          <w:szCs w:val="20"/>
          <w:lang w:val="en-ID" w:eastAsia="en-ID"/>
        </w:rPr>
        <w:t xml:space="preserve">. </w:t>
      </w:r>
      <w:r w:rsidR="00097D22" w:rsidRPr="000D060C">
        <w:rPr>
          <w:rFonts w:ascii="Times New Roman" w:hAnsi="Times New Roman" w:cs="Times New Roman"/>
          <w:sz w:val="20"/>
          <w:szCs w:val="20"/>
        </w:rPr>
        <w:t>The higher the value of the ratio I</w:t>
      </w:r>
      <w:r w:rsidR="00097D22" w:rsidRPr="000D060C">
        <w:rPr>
          <w:rFonts w:ascii="Times New Roman" w:hAnsi="Times New Roman" w:cs="Times New Roman"/>
          <w:sz w:val="20"/>
          <w:szCs w:val="20"/>
          <w:vertAlign w:val="subscript"/>
        </w:rPr>
        <w:t>(003)</w:t>
      </w:r>
      <w:r w:rsidR="00097D22" w:rsidRPr="000D060C">
        <w:rPr>
          <w:rFonts w:ascii="Times New Roman" w:hAnsi="Times New Roman" w:cs="Times New Roman"/>
          <w:sz w:val="20"/>
          <w:szCs w:val="20"/>
        </w:rPr>
        <w:t>/</w:t>
      </w:r>
      <w:proofErr w:type="gramStart"/>
      <w:r w:rsidR="00097D22" w:rsidRPr="000D060C">
        <w:rPr>
          <w:rFonts w:ascii="Times New Roman" w:hAnsi="Times New Roman" w:cs="Times New Roman"/>
          <w:sz w:val="20"/>
          <w:szCs w:val="20"/>
        </w:rPr>
        <w:t>I</w:t>
      </w:r>
      <w:r w:rsidR="00097D22" w:rsidRPr="000D060C">
        <w:rPr>
          <w:rFonts w:ascii="Times New Roman" w:hAnsi="Times New Roman" w:cs="Times New Roman"/>
          <w:sz w:val="20"/>
          <w:szCs w:val="20"/>
          <w:vertAlign w:val="subscript"/>
        </w:rPr>
        <w:t>(</w:t>
      </w:r>
      <w:proofErr w:type="gramEnd"/>
      <w:r w:rsidR="00097D22" w:rsidRPr="000D060C">
        <w:rPr>
          <w:rFonts w:ascii="Times New Roman" w:hAnsi="Times New Roman" w:cs="Times New Roman"/>
          <w:sz w:val="20"/>
          <w:szCs w:val="20"/>
          <w:vertAlign w:val="subscript"/>
        </w:rPr>
        <w:t>104</w:t>
      </w:r>
      <w:proofErr w:type="gramStart"/>
      <w:r w:rsidR="00097D22" w:rsidRPr="000D060C">
        <w:rPr>
          <w:rFonts w:ascii="Times New Roman" w:hAnsi="Times New Roman" w:cs="Times New Roman"/>
          <w:sz w:val="20"/>
          <w:szCs w:val="20"/>
          <w:vertAlign w:val="subscript"/>
        </w:rPr>
        <w:t>)</w:t>
      </w:r>
      <w:r w:rsidR="00097D22" w:rsidRPr="000D060C">
        <w:rPr>
          <w:rFonts w:ascii="Times New Roman" w:hAnsi="Times New Roman" w:cs="Times New Roman"/>
          <w:sz w:val="20"/>
          <w:szCs w:val="20"/>
        </w:rPr>
        <w:t xml:space="preserve">  indicates</w:t>
      </w:r>
      <w:proofErr w:type="gramEnd"/>
      <w:r w:rsidR="00097D22" w:rsidRPr="000D060C">
        <w:rPr>
          <w:rFonts w:ascii="Times New Roman" w:hAnsi="Times New Roman" w:cs="Times New Roman"/>
          <w:sz w:val="20"/>
          <w:szCs w:val="20"/>
        </w:rPr>
        <w:t xml:space="preserve"> the very low cation mixing</w:t>
      </w:r>
      <w:r w:rsidRPr="000D060C">
        <w:rPr>
          <w:rFonts w:ascii="Times New Roman" w:eastAsia="Times New Roman" w:hAnsi="Times New Roman" w:cs="Times New Roman"/>
          <w:color w:val="000000"/>
          <w:sz w:val="20"/>
          <w:szCs w:val="20"/>
          <w:lang w:val="en-ID" w:eastAsia="en-ID"/>
        </w:rPr>
        <w:t xml:space="preserve">. Additionally, calcination at 750°C and a holding time </w:t>
      </w:r>
      <w:r w:rsidR="00EA417B" w:rsidRPr="000D060C">
        <w:rPr>
          <w:rFonts w:ascii="Times New Roman" w:eastAsia="Times New Roman" w:hAnsi="Times New Roman" w:cs="Times New Roman"/>
          <w:color w:val="000000"/>
          <w:sz w:val="20"/>
          <w:szCs w:val="20"/>
          <w:lang w:val="en-ID" w:eastAsia="en-ID"/>
        </w:rPr>
        <w:t xml:space="preserve">of </w:t>
      </w:r>
      <w:r w:rsidRPr="000D060C">
        <w:rPr>
          <w:rFonts w:ascii="Times New Roman" w:eastAsia="Times New Roman" w:hAnsi="Times New Roman" w:cs="Times New Roman"/>
          <w:color w:val="000000"/>
          <w:sz w:val="20"/>
          <w:szCs w:val="20"/>
          <w:lang w:val="en-ID" w:eastAsia="en-ID"/>
        </w:rPr>
        <w:t xml:space="preserve">9 hours can mitigate oxygen release by reinforcing oxide bonds in the NMC structure, thereby enhancing structural stability </w:t>
      </w:r>
      <w:sdt>
        <w:sdtPr>
          <w:rPr>
            <w:rFonts w:ascii="Times New Roman" w:eastAsia="Times New Roman" w:hAnsi="Times New Roman" w:cs="Times New Roman"/>
            <w:color w:val="000000"/>
            <w:sz w:val="20"/>
            <w:szCs w:val="20"/>
            <w:lang w:eastAsia="en-ID"/>
          </w:rPr>
          <w:tag w:val="MENDELEY_CITATION_v3_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"/>
          <w:id w:val="373052383"/>
          <w:placeholder>
            <w:docPart w:val="017BC6B1081C4747A3A07D9DB31B3C1D"/>
          </w:placeholder>
        </w:sdtPr>
        <w:sdtContent>
          <w:r w:rsidR="0057287C" w:rsidRPr="000D060C">
            <w:rPr>
              <w:rFonts w:ascii="Times New Roman" w:eastAsia="Times New Roman" w:hAnsi="Times New Roman" w:cs="Times New Roman"/>
              <w:color w:val="000000"/>
              <w:sz w:val="20"/>
              <w:szCs w:val="20"/>
              <w:lang w:eastAsia="en-ID"/>
            </w:rPr>
            <w:t>[13]</w:t>
          </w:r>
        </w:sdtContent>
      </w:sdt>
      <w:r w:rsidR="00C6681A" w:rsidRPr="000D060C">
        <w:rPr>
          <w:rFonts w:ascii="Times New Roman" w:hAnsi="Times New Roman" w:cs="Times New Roman"/>
          <w:sz w:val="20"/>
          <w:szCs w:val="20"/>
        </w:rPr>
        <w:t>.</w:t>
      </w:r>
    </w:p>
    <w:p w14:paraId="0D46E9CE" w14:textId="79961941" w:rsidR="00CA112D" w:rsidRPr="000752E5" w:rsidRDefault="00CA112D" w:rsidP="00053526">
      <w:pPr>
        <w:ind w:right="275"/>
        <w:rPr>
          <w:rFonts w:ascii="Times New Roman" w:eastAsia="Arial" w:hAnsi="Times New Roman" w:cs="Times New Roman"/>
          <w:bCs/>
          <w:sz w:val="24"/>
          <w:szCs w:val="24"/>
        </w:rPr>
      </w:pPr>
    </w:p>
    <w:p w14:paraId="74843CDA" w14:textId="42329D39" w:rsidR="00CA112D" w:rsidRPr="000752E5" w:rsidRDefault="001E3A90" w:rsidP="00053526">
      <w:pPr>
        <w:ind w:right="275"/>
        <w:jc w:val="center"/>
        <w:rPr>
          <w:rFonts w:ascii="Times New Roman" w:hAnsi="Times New Roman" w:cs="Times New Roman"/>
          <w:sz w:val="24"/>
          <w:szCs w:val="24"/>
        </w:rPr>
      </w:pPr>
      <w:r w:rsidRPr="000752E5">
        <w:rPr>
          <w:rFonts w:ascii="Times New Roman" w:hAnsi="Times New Roman" w:cs="Times New Roman"/>
          <w:noProof/>
          <w:sz w:val="24"/>
          <w:szCs w:val="24"/>
        </w:rPr>
        <mc:AlternateContent>
          <mc:Choice Requires="wps">
            <w:drawing>
              <wp:anchor distT="0" distB="0" distL="114300" distR="114300" simplePos="0" relativeHeight="251701248" behindDoc="0" locked="0" layoutInCell="1" allowOverlap="1" wp14:anchorId="03B6A51C" wp14:editId="76E7C1F6">
                <wp:simplePos x="0" y="0"/>
                <wp:positionH relativeFrom="column">
                  <wp:posOffset>4485337</wp:posOffset>
                </wp:positionH>
                <wp:positionV relativeFrom="paragraph">
                  <wp:posOffset>68580</wp:posOffset>
                </wp:positionV>
                <wp:extent cx="277495" cy="216535"/>
                <wp:effectExtent l="0" t="0" r="27305" b="12065"/>
                <wp:wrapNone/>
                <wp:docPr id="657554239"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7495" cy="216535"/>
                        </a:xfrm>
                        <a:prstGeom prst="rect">
                          <a:avLst/>
                        </a:prstGeom>
                        <a:ln/>
                      </wps:spPr>
                      <wps:style>
                        <a:lnRef idx="2">
                          <a:schemeClr val="dk1"/>
                        </a:lnRef>
                        <a:fillRef idx="1">
                          <a:schemeClr val="lt1"/>
                        </a:fillRef>
                        <a:effectRef idx="0">
                          <a:schemeClr val="dk1"/>
                        </a:effectRef>
                        <a:fontRef idx="minor">
                          <a:schemeClr val="dk1"/>
                        </a:fontRef>
                      </wps:style>
                      <wps:txbx>
                        <w:txbxContent>
                          <w:p w14:paraId="2E4166AE"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B</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3B6A51C" id="Rectangle 30" o:spid="_x0000_s1039" style="position:absolute;left:0;text-align:left;margin-left:353.2pt;margin-top:5.4pt;width:21.85pt;height:17.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" fillcolor="white [3201]" strokecolor="black [3200]" strokeweight="2pt">
                <v:path arrowok="t"/>
                <v:textbox>
                  <w:txbxContent>
                    <w:p w14:paraId="2E4166AE"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B</w:t>
                      </w:r>
                    </w:p>
                  </w:txbxContent>
                </v:textbox>
              </v:rect>
            </w:pict>
          </mc:Fallback>
        </mc:AlternateContent>
      </w:r>
      <w:r w:rsidR="005E77D3" w:rsidRPr="000752E5">
        <w:rPr>
          <w:rFonts w:ascii="Times New Roman" w:hAnsi="Times New Roman" w:cs="Times New Roman"/>
          <w:noProof/>
          <w:sz w:val="24"/>
          <w:szCs w:val="24"/>
        </w:rPr>
        <mc:AlternateContent>
          <mc:Choice Requires="wps">
            <w:drawing>
              <wp:anchor distT="0" distB="0" distL="114300" distR="114300" simplePos="0" relativeHeight="251700224" behindDoc="0" locked="0" layoutInCell="1" allowOverlap="1" wp14:anchorId="4C9CB136" wp14:editId="0FBBDF54">
                <wp:simplePos x="0" y="0"/>
                <wp:positionH relativeFrom="column">
                  <wp:posOffset>2048008</wp:posOffset>
                </wp:positionH>
                <wp:positionV relativeFrom="paragraph">
                  <wp:posOffset>32252</wp:posOffset>
                </wp:positionV>
                <wp:extent cx="277495" cy="216535"/>
                <wp:effectExtent l="0" t="0" r="27305" b="12065"/>
                <wp:wrapNone/>
                <wp:docPr id="1625043155"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7495" cy="216535"/>
                        </a:xfrm>
                        <a:prstGeom prst="rect">
                          <a:avLst/>
                        </a:prstGeom>
                        <a:ln/>
                      </wps:spPr>
                      <wps:style>
                        <a:lnRef idx="2">
                          <a:schemeClr val="dk1"/>
                        </a:lnRef>
                        <a:fillRef idx="1">
                          <a:schemeClr val="lt1"/>
                        </a:fillRef>
                        <a:effectRef idx="0">
                          <a:schemeClr val="dk1"/>
                        </a:effectRef>
                        <a:fontRef idx="minor">
                          <a:schemeClr val="dk1"/>
                        </a:fontRef>
                      </wps:style>
                      <wps:txbx>
                        <w:txbxContent>
                          <w:p w14:paraId="1E0CFCA0"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A</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C9CB136" id="Rectangle 28" o:spid="_x0000_s1040" style="position:absolute;left:0;text-align:left;margin-left:161.25pt;margin-top:2.55pt;width:21.85pt;height:17.0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" fillcolor="white [3201]" strokecolor="black [3200]" strokeweight="2pt">
                <v:path arrowok="t"/>
                <v:textbox>
                  <w:txbxContent>
                    <w:p w14:paraId="1E0CFCA0"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A</w:t>
                      </w:r>
                    </w:p>
                  </w:txbxContent>
                </v:textbox>
              </v:rect>
            </w:pict>
          </mc:Fallback>
        </mc:AlternateContent>
      </w:r>
      <w:r w:rsidR="00CA112D" w:rsidRPr="000752E5">
        <w:rPr>
          <w:rFonts w:ascii="Times New Roman" w:hAnsi="Times New Roman" w:cs="Times New Roman"/>
          <w:noProof/>
          <w:sz w:val="24"/>
          <w:szCs w:val="24"/>
        </w:rPr>
        <w:drawing>
          <wp:inline distT="0" distB="0" distL="0" distR="0" wp14:anchorId="75A098BA" wp14:editId="2D102064">
            <wp:extent cx="2488114" cy="2017382"/>
            <wp:effectExtent l="0" t="0" r="7620" b="2540"/>
            <wp:docPr id="1249413924" name="Picture 124941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28A0092B-C50C-407E-A947-70E740481C1C}">
                          <a14:useLocalDpi xmlns:a14="http://schemas.microsoft.com/office/drawing/2010/main" val="0"/>
                        </a:ext>
                      </a:extLst>
                    </a:blip>
                    <a:srcRect l="6916" t="9045" r="11678" b="4627"/>
                    <a:stretch/>
                  </pic:blipFill>
                  <pic:spPr bwMode="auto">
                    <a:xfrm>
                      <a:off x="0" y="0"/>
                      <a:ext cx="2498404" cy="2025726"/>
                    </a:xfrm>
                    <a:prstGeom prst="rect">
                      <a:avLst/>
                    </a:prstGeom>
                    <a:ln>
                      <a:noFill/>
                    </a:ln>
                    <a:extLst>
                      <a:ext uri="{53640926-AAD7-44D8-BBD7-CCE9431645EC}">
                        <a14:shadowObscured xmlns:a14="http://schemas.microsoft.com/office/drawing/2010/main"/>
                      </a:ext>
                    </a:extLst>
                  </pic:spPr>
                </pic:pic>
              </a:graphicData>
            </a:graphic>
          </wp:inline>
        </w:drawing>
      </w:r>
      <w:r w:rsidR="00CA112D" w:rsidRPr="000752E5">
        <w:rPr>
          <w:rFonts w:ascii="Times New Roman" w:hAnsi="Times New Roman" w:cs="Times New Roman"/>
          <w:noProof/>
          <w:sz w:val="24"/>
          <w:szCs w:val="24"/>
        </w:rPr>
        <w:drawing>
          <wp:inline distT="0" distB="0" distL="0" distR="0" wp14:anchorId="5EB769E1" wp14:editId="3D65B681">
            <wp:extent cx="2385033" cy="1979070"/>
            <wp:effectExtent l="0" t="0" r="0" b="2540"/>
            <wp:docPr id="1161633215" name="Picture 116163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extLst>
                        <a:ext uri="{28A0092B-C50C-407E-A947-70E740481C1C}">
                          <a14:useLocalDpi xmlns:a14="http://schemas.microsoft.com/office/drawing/2010/main" val="0"/>
                        </a:ext>
                      </a:extLst>
                    </a:blip>
                    <a:srcRect l="7467" t="9765" r="12780" b="3679"/>
                    <a:stretch/>
                  </pic:blipFill>
                  <pic:spPr bwMode="auto">
                    <a:xfrm>
                      <a:off x="0" y="0"/>
                      <a:ext cx="2391988" cy="1984841"/>
                    </a:xfrm>
                    <a:prstGeom prst="rect">
                      <a:avLst/>
                    </a:prstGeom>
                    <a:ln>
                      <a:noFill/>
                    </a:ln>
                    <a:extLst>
                      <a:ext uri="{53640926-AAD7-44D8-BBD7-CCE9431645EC}">
                        <a14:shadowObscured xmlns:a14="http://schemas.microsoft.com/office/drawing/2010/main"/>
                      </a:ext>
                    </a:extLst>
                  </pic:spPr>
                </pic:pic>
              </a:graphicData>
            </a:graphic>
          </wp:inline>
        </w:drawing>
      </w:r>
    </w:p>
    <w:p w14:paraId="47B6F40D" w14:textId="58B5B1A6" w:rsidR="00CA112D" w:rsidRPr="000D060C" w:rsidRDefault="005E77D3" w:rsidP="00053526">
      <w:pPr>
        <w:ind w:right="275"/>
        <w:jc w:val="center"/>
        <w:rPr>
          <w:rFonts w:ascii="Times New Roman" w:hAnsi="Times New Roman" w:cs="Times New Roman"/>
          <w:i/>
          <w:iCs/>
          <w:sz w:val="20"/>
          <w:szCs w:val="20"/>
        </w:rPr>
      </w:pPr>
      <w:r w:rsidRPr="000D060C">
        <w:rPr>
          <w:rFonts w:ascii="Times New Roman" w:hAnsi="Times New Roman" w:cs="Times New Roman"/>
          <w:b/>
          <w:bCs/>
          <w:sz w:val="20"/>
          <w:szCs w:val="20"/>
        </w:rPr>
        <w:t xml:space="preserve">Figure </w:t>
      </w:r>
      <w:r w:rsidR="00AB5EFE" w:rsidRPr="000D060C">
        <w:rPr>
          <w:rFonts w:ascii="Times New Roman" w:hAnsi="Times New Roman" w:cs="Times New Roman"/>
          <w:b/>
          <w:bCs/>
          <w:sz w:val="20"/>
          <w:szCs w:val="20"/>
        </w:rPr>
        <w:t>6</w:t>
      </w:r>
      <w:r w:rsidR="0031687D" w:rsidRPr="000D060C">
        <w:rPr>
          <w:rFonts w:ascii="Times New Roman" w:hAnsi="Times New Roman" w:cs="Times New Roman"/>
          <w:b/>
          <w:bCs/>
          <w:sz w:val="20"/>
          <w:szCs w:val="20"/>
        </w:rPr>
        <w:t>.</w:t>
      </w:r>
      <w:r w:rsidRPr="000D060C">
        <w:rPr>
          <w:rFonts w:ascii="Times New Roman" w:hAnsi="Times New Roman" w:cs="Times New Roman"/>
          <w:sz w:val="20"/>
          <w:szCs w:val="20"/>
        </w:rPr>
        <w:t xml:space="preserve"> Specific discharge capacity test results with various c-rate variations of 5 cycles to 20 cycles each on samples with variations in calcination and variations in holding time</w:t>
      </w:r>
    </w:p>
    <w:p w14:paraId="01FF5C16" w14:textId="77777777" w:rsidR="000F15A2" w:rsidRPr="000752E5" w:rsidRDefault="000F15A2" w:rsidP="00053526">
      <w:pPr>
        <w:ind w:right="275"/>
        <w:rPr>
          <w:rFonts w:ascii="Times New Roman" w:hAnsi="Times New Roman" w:cs="Times New Roman"/>
          <w:sz w:val="24"/>
          <w:szCs w:val="24"/>
        </w:rPr>
      </w:pPr>
    </w:p>
    <w:p w14:paraId="3AD74109" w14:textId="18CD1CED" w:rsidR="002541DD" w:rsidRPr="000D060C" w:rsidRDefault="002541DD" w:rsidP="00053526">
      <w:pPr>
        <w:ind w:right="-52" w:firstLine="436"/>
        <w:rPr>
          <w:rFonts w:ascii="Times New Roman" w:eastAsia="Times New Roman" w:hAnsi="Times New Roman" w:cs="Times New Roman"/>
          <w:color w:val="000000"/>
          <w:sz w:val="20"/>
          <w:szCs w:val="20"/>
          <w:lang w:val="en-ID" w:eastAsia="en-ID"/>
        </w:rPr>
      </w:pPr>
      <w:r w:rsidRPr="000D060C">
        <w:rPr>
          <w:rFonts w:ascii="Times New Roman" w:eastAsia="Times New Roman" w:hAnsi="Times New Roman" w:cs="Times New Roman"/>
          <w:color w:val="000000"/>
          <w:sz w:val="20"/>
          <w:szCs w:val="20"/>
          <w:lang w:val="en-ID" w:eastAsia="en-ID"/>
        </w:rPr>
        <w:t xml:space="preserve">The graph in Figure 6 </w:t>
      </w:r>
      <w:r w:rsidR="000F15A2" w:rsidRPr="000D060C">
        <w:rPr>
          <w:rFonts w:ascii="Times New Roman" w:eastAsia="Times New Roman" w:hAnsi="Times New Roman" w:cs="Times New Roman"/>
          <w:color w:val="000000"/>
          <w:sz w:val="20"/>
          <w:szCs w:val="20"/>
          <w:lang w:val="en-ID" w:eastAsia="en-ID"/>
        </w:rPr>
        <w:t>shows</w:t>
      </w:r>
      <w:r w:rsidRPr="000D060C">
        <w:rPr>
          <w:rFonts w:ascii="Times New Roman" w:eastAsia="Times New Roman" w:hAnsi="Times New Roman" w:cs="Times New Roman"/>
          <w:color w:val="000000"/>
          <w:sz w:val="20"/>
          <w:szCs w:val="20"/>
          <w:lang w:val="en-ID" w:eastAsia="en-ID"/>
        </w:rPr>
        <w:t xml:space="preserve"> the specific discharge capacity of batteries at different c-rates: 0.1C, 0.3C, 0.5C, and 1C. Each c-rate was tested for 5 cycles, resulting in a total of 20 cycles. The graph clearly shows a decrease in capacity at each tested c-rate. The electrochemical performance is influenced by the transfer of lithium ions at high currents. At higher c-rates, the chemical reaction process within the battery speeds up, leading to the accumulation of ions and non-optimal reactions, consequently reducing the specific capacity of the battery. To demonstrate reversibility, charge-discharge testing was conducted with varying current rates.</w:t>
      </w:r>
    </w:p>
    <w:p w14:paraId="656B44F7" w14:textId="1E5D2823" w:rsidR="005E77D3" w:rsidRPr="000D060C" w:rsidRDefault="002541DD" w:rsidP="00053526">
      <w:pPr>
        <w:ind w:right="-52" w:firstLine="436"/>
        <w:rPr>
          <w:rFonts w:ascii="Times New Roman" w:hAnsi="Times New Roman" w:cs="Times New Roman"/>
          <w:sz w:val="28"/>
          <w:szCs w:val="28"/>
        </w:rPr>
      </w:pPr>
      <w:r w:rsidRPr="000D060C">
        <w:rPr>
          <w:rFonts w:ascii="Times New Roman" w:eastAsia="Times New Roman" w:hAnsi="Times New Roman" w:cs="Times New Roman"/>
          <w:color w:val="000000"/>
          <w:sz w:val="20"/>
          <w:szCs w:val="20"/>
          <w:lang w:val="en-ID" w:eastAsia="en-ID"/>
        </w:rPr>
        <w:t xml:space="preserve">The results reveal that all samples with variations in calcination and holding time at a c-rate of 0.1C exhibited the best battery performance. In contrast, at c-rates of 0.3C, 0.5C, and 1C, the performance continued to decline. The analysis indicates that the sample calcined at 750°C outperformed others at all c-rates (0.1C, 0.3C, 0.5C, and </w:t>
      </w:r>
      <w:r w:rsidRPr="000D060C">
        <w:rPr>
          <w:rFonts w:ascii="Times New Roman" w:eastAsia="Times New Roman" w:hAnsi="Times New Roman" w:cs="Times New Roman"/>
          <w:color w:val="000000"/>
          <w:sz w:val="20"/>
          <w:szCs w:val="20"/>
          <w:lang w:val="en-ID" w:eastAsia="en-ID"/>
        </w:rPr>
        <w:lastRenderedPageBreak/>
        <w:t xml:space="preserve">1C). Moreover, the sample with a holding time of 9 hours demonstrated better performance than the sample held for 12 hours. </w:t>
      </w:r>
      <w:r w:rsidR="000F15A2" w:rsidRPr="000D060C">
        <w:rPr>
          <w:rFonts w:ascii="Times New Roman" w:hAnsi="Times New Roman" w:cs="Times New Roman"/>
          <w:sz w:val="20"/>
          <w:szCs w:val="20"/>
        </w:rPr>
        <w:t>These results also show that 750</w:t>
      </w:r>
      <w:r w:rsidR="000F15A2" w:rsidRPr="000D060C">
        <w:rPr>
          <w:rFonts w:ascii="Times New Roman" w:hAnsi="Times New Roman" w:cs="Times New Roman"/>
          <w:sz w:val="20"/>
          <w:szCs w:val="20"/>
          <w:vertAlign w:val="superscript"/>
        </w:rPr>
        <w:t>o</w:t>
      </w:r>
      <w:r w:rsidR="000F15A2" w:rsidRPr="000D060C">
        <w:rPr>
          <w:rFonts w:ascii="Times New Roman" w:hAnsi="Times New Roman" w:cs="Times New Roman"/>
          <w:sz w:val="20"/>
          <w:szCs w:val="20"/>
        </w:rPr>
        <w:t xml:space="preserve">C calcination and a holding time of 9 hours </w:t>
      </w:r>
      <w:proofErr w:type="gramStart"/>
      <w:r w:rsidR="000F15A2" w:rsidRPr="000D060C">
        <w:rPr>
          <w:rFonts w:ascii="Times New Roman" w:hAnsi="Times New Roman" w:cs="Times New Roman"/>
          <w:sz w:val="20"/>
          <w:szCs w:val="20"/>
        </w:rPr>
        <w:t>are able to</w:t>
      </w:r>
      <w:proofErr w:type="gramEnd"/>
      <w:r w:rsidR="000F15A2" w:rsidRPr="000D060C">
        <w:rPr>
          <w:rFonts w:ascii="Times New Roman" w:hAnsi="Times New Roman" w:cs="Times New Roman"/>
          <w:sz w:val="20"/>
          <w:szCs w:val="20"/>
        </w:rPr>
        <w:t xml:space="preserve"> increase the charge-discharge stability of </w:t>
      </w:r>
      <w:r w:rsidR="00EA417B" w:rsidRPr="000D060C">
        <w:rPr>
          <w:rFonts w:ascii="Times New Roman" w:hAnsi="Times New Roman" w:cs="Times New Roman"/>
          <w:sz w:val="20"/>
          <w:szCs w:val="20"/>
        </w:rPr>
        <w:t xml:space="preserve">the </w:t>
      </w:r>
      <w:r w:rsidR="00D1508D" w:rsidRPr="000D060C">
        <w:rPr>
          <w:rFonts w:ascii="Times New Roman" w:hAnsi="Times New Roman" w:cs="Times New Roman"/>
          <w:sz w:val="20"/>
          <w:szCs w:val="20"/>
        </w:rPr>
        <w:t xml:space="preserve">NMC </w:t>
      </w:r>
      <w:r w:rsidR="000F15A2" w:rsidRPr="000D060C">
        <w:rPr>
          <w:rFonts w:ascii="Times New Roman" w:hAnsi="Times New Roman" w:cs="Times New Roman"/>
          <w:sz w:val="20"/>
          <w:szCs w:val="20"/>
        </w:rPr>
        <w:t>811 battery</w:t>
      </w:r>
      <w:r w:rsidRPr="000D060C">
        <w:rPr>
          <w:rFonts w:ascii="Times New Roman" w:eastAsia="Times New Roman" w:hAnsi="Times New Roman" w:cs="Times New Roman"/>
          <w:color w:val="000000"/>
          <w:sz w:val="20"/>
          <w:szCs w:val="20"/>
          <w:lang w:val="en-ID" w:eastAsia="en-ID"/>
        </w:rPr>
        <w:t>.</w:t>
      </w:r>
      <w:r w:rsidR="00D1508D" w:rsidRPr="000D060C">
        <w:rPr>
          <w:rFonts w:ascii="Times New Roman" w:eastAsia="Times New Roman" w:hAnsi="Times New Roman" w:cs="Times New Roman"/>
          <w:color w:val="000000"/>
          <w:sz w:val="20"/>
          <w:szCs w:val="20"/>
          <w:lang w:val="en-ID" w:eastAsia="en-ID"/>
        </w:rPr>
        <w:t xml:space="preserve"> </w:t>
      </w:r>
      <w:r w:rsidRPr="000D060C">
        <w:rPr>
          <w:rFonts w:ascii="Times New Roman" w:eastAsia="Times New Roman" w:hAnsi="Times New Roman" w:cs="Times New Roman"/>
          <w:color w:val="000000"/>
          <w:sz w:val="20"/>
          <w:szCs w:val="20"/>
          <w:lang w:val="en-ID" w:eastAsia="en-ID"/>
        </w:rPr>
        <w:t>Subsequently,</w:t>
      </w:r>
      <w:r w:rsidR="00D1508D" w:rsidRPr="000D060C">
        <w:rPr>
          <w:rFonts w:ascii="Times New Roman" w:eastAsia="Times New Roman" w:hAnsi="Times New Roman" w:cs="Times New Roman"/>
          <w:color w:val="000000"/>
          <w:sz w:val="20"/>
          <w:szCs w:val="20"/>
          <w:lang w:val="en-ID" w:eastAsia="en-ID"/>
        </w:rPr>
        <w:t xml:space="preserve"> </w:t>
      </w:r>
      <w:r w:rsidR="00D1508D" w:rsidRPr="000D060C">
        <w:rPr>
          <w:rFonts w:ascii="Times New Roman" w:hAnsi="Times New Roman" w:cs="Times New Roman"/>
          <w:sz w:val="20"/>
          <w:szCs w:val="20"/>
        </w:rPr>
        <w:t>EIS (electrochemical impedance spectroscopy) testing was carried out. EIS testing is a test to determine the impedance of a battery and is a non-destructive test.</w:t>
      </w:r>
    </w:p>
    <w:p w14:paraId="5148EEDB" w14:textId="51B348DC" w:rsidR="00D1508D" w:rsidRPr="000752E5" w:rsidRDefault="00D1508D" w:rsidP="00053526">
      <w:pPr>
        <w:ind w:right="275"/>
        <w:rPr>
          <w:rFonts w:ascii="Times New Roman" w:eastAsia="Times New Roman" w:hAnsi="Times New Roman" w:cs="Times New Roman"/>
          <w:color w:val="000000"/>
          <w:sz w:val="24"/>
          <w:szCs w:val="24"/>
          <w:lang w:val="en-ID" w:eastAsia="en-ID"/>
        </w:rPr>
      </w:pPr>
    </w:p>
    <w:p w14:paraId="5200E30A" w14:textId="65FEF0C4" w:rsidR="00CA112D" w:rsidRPr="000752E5" w:rsidRDefault="000F78DF" w:rsidP="00053526">
      <w:pPr>
        <w:ind w:right="275"/>
        <w:jc w:val="center"/>
        <w:rPr>
          <w:rFonts w:ascii="Times New Roman" w:hAnsi="Times New Roman" w:cs="Times New Roman"/>
          <w:sz w:val="24"/>
          <w:szCs w:val="24"/>
        </w:rPr>
      </w:pPr>
      <w:r w:rsidRPr="000752E5">
        <w:rPr>
          <w:rFonts w:ascii="Times New Roman" w:hAnsi="Times New Roman" w:cs="Times New Roman"/>
          <w:noProof/>
          <w:sz w:val="24"/>
          <w:szCs w:val="24"/>
        </w:rPr>
        <mc:AlternateContent>
          <mc:Choice Requires="wps">
            <w:drawing>
              <wp:anchor distT="0" distB="0" distL="114300" distR="114300" simplePos="0" relativeHeight="251703296" behindDoc="0" locked="0" layoutInCell="1" allowOverlap="1" wp14:anchorId="2ED0EE56" wp14:editId="41038E82">
                <wp:simplePos x="0" y="0"/>
                <wp:positionH relativeFrom="column">
                  <wp:posOffset>2222500</wp:posOffset>
                </wp:positionH>
                <wp:positionV relativeFrom="paragraph">
                  <wp:posOffset>40005</wp:posOffset>
                </wp:positionV>
                <wp:extent cx="277495" cy="216535"/>
                <wp:effectExtent l="0" t="0" r="27305" b="12065"/>
                <wp:wrapNone/>
                <wp:docPr id="1753618636"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7495" cy="216535"/>
                        </a:xfrm>
                        <a:prstGeom prst="rect">
                          <a:avLst/>
                        </a:prstGeom>
                        <a:ln/>
                      </wps:spPr>
                      <wps:style>
                        <a:lnRef idx="2">
                          <a:schemeClr val="dk1"/>
                        </a:lnRef>
                        <a:fillRef idx="1">
                          <a:schemeClr val="lt1"/>
                        </a:fillRef>
                        <a:effectRef idx="0">
                          <a:schemeClr val="dk1"/>
                        </a:effectRef>
                        <a:fontRef idx="minor">
                          <a:schemeClr val="dk1"/>
                        </a:fontRef>
                      </wps:style>
                      <wps:txbx>
                        <w:txbxContent>
                          <w:p w14:paraId="7FC8B627"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A</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ED0EE56" id="Rectangle 32" o:spid="_x0000_s1041" style="position:absolute;left:0;text-align:left;margin-left:175pt;margin-top:3.15pt;width:21.85pt;height:17.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" fillcolor="white [3201]" strokecolor="black [3200]" strokeweight="2pt">
                <v:path arrowok="t"/>
                <v:textbox>
                  <w:txbxContent>
                    <w:p w14:paraId="7FC8B627"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A</w:t>
                      </w:r>
                    </w:p>
                  </w:txbxContent>
                </v:textbox>
              </v:rect>
            </w:pict>
          </mc:Fallback>
        </mc:AlternateContent>
      </w:r>
      <w:r w:rsidR="001E3A90" w:rsidRPr="000752E5">
        <w:rPr>
          <w:rFonts w:ascii="Times New Roman" w:hAnsi="Times New Roman" w:cs="Times New Roman"/>
          <w:noProof/>
          <w:sz w:val="24"/>
          <w:szCs w:val="24"/>
        </w:rPr>
        <mc:AlternateContent>
          <mc:Choice Requires="wps">
            <w:drawing>
              <wp:anchor distT="0" distB="0" distL="114300" distR="114300" simplePos="0" relativeHeight="251704320" behindDoc="0" locked="0" layoutInCell="1" allowOverlap="1" wp14:anchorId="7767488A" wp14:editId="73B5AD6C">
                <wp:simplePos x="0" y="0"/>
                <wp:positionH relativeFrom="column">
                  <wp:posOffset>4610735</wp:posOffset>
                </wp:positionH>
                <wp:positionV relativeFrom="paragraph">
                  <wp:posOffset>22538</wp:posOffset>
                </wp:positionV>
                <wp:extent cx="277495" cy="216535"/>
                <wp:effectExtent l="0" t="0" r="27305" b="12065"/>
                <wp:wrapNone/>
                <wp:docPr id="1071178306"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7495" cy="216535"/>
                        </a:xfrm>
                        <a:prstGeom prst="rect">
                          <a:avLst/>
                        </a:prstGeom>
                        <a:ln/>
                      </wps:spPr>
                      <wps:style>
                        <a:lnRef idx="2">
                          <a:schemeClr val="dk1"/>
                        </a:lnRef>
                        <a:fillRef idx="1">
                          <a:schemeClr val="lt1"/>
                        </a:fillRef>
                        <a:effectRef idx="0">
                          <a:schemeClr val="dk1"/>
                        </a:effectRef>
                        <a:fontRef idx="minor">
                          <a:schemeClr val="dk1"/>
                        </a:fontRef>
                      </wps:style>
                      <wps:txbx>
                        <w:txbxContent>
                          <w:p w14:paraId="03C38B6E"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B</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767488A" id="Rectangle 34" o:spid="_x0000_s1042" style="position:absolute;left:0;text-align:left;margin-left:363.05pt;margin-top:1.75pt;width:21.85pt;height:17.0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" fillcolor="white [3201]" strokecolor="black [3200]" strokeweight="2pt">
                <v:path arrowok="t"/>
                <v:textbox>
                  <w:txbxContent>
                    <w:p w14:paraId="03C38B6E"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B</w:t>
                      </w:r>
                    </w:p>
                  </w:txbxContent>
                </v:textbox>
              </v:rect>
            </w:pict>
          </mc:Fallback>
        </mc:AlternateContent>
      </w:r>
      <w:r w:rsidR="005E77D3" w:rsidRPr="000752E5">
        <w:rPr>
          <w:rFonts w:ascii="Times New Roman" w:hAnsi="Times New Roman" w:cs="Times New Roman"/>
          <w:noProof/>
          <w:sz w:val="24"/>
          <w:szCs w:val="24"/>
        </w:rPr>
        <w:drawing>
          <wp:anchor distT="0" distB="0" distL="114300" distR="114300" simplePos="0" relativeHeight="251711488" behindDoc="0" locked="0" layoutInCell="1" allowOverlap="1" wp14:anchorId="2F6D30C4" wp14:editId="2A6D2107">
            <wp:simplePos x="0" y="0"/>
            <wp:positionH relativeFrom="column">
              <wp:posOffset>4197730</wp:posOffset>
            </wp:positionH>
            <wp:positionV relativeFrom="paragraph">
              <wp:posOffset>1374487</wp:posOffset>
            </wp:positionV>
            <wp:extent cx="1279014" cy="308758"/>
            <wp:effectExtent l="0" t="0" r="0" b="0"/>
            <wp:wrapNone/>
            <wp:docPr id="1588071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r="41835" b="82374"/>
                    <a:stretch/>
                  </pic:blipFill>
                  <pic:spPr bwMode="auto">
                    <a:xfrm>
                      <a:off x="0" y="0"/>
                      <a:ext cx="1279014" cy="30875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E77D3" w:rsidRPr="000752E5">
        <w:rPr>
          <w:rFonts w:ascii="Times New Roman" w:hAnsi="Times New Roman" w:cs="Times New Roman"/>
          <w:noProof/>
          <w:sz w:val="24"/>
          <w:szCs w:val="24"/>
        </w:rPr>
        <w:drawing>
          <wp:anchor distT="0" distB="0" distL="114300" distR="114300" simplePos="0" relativeHeight="251709440" behindDoc="0" locked="0" layoutInCell="1" allowOverlap="1" wp14:anchorId="1B7A7B0A" wp14:editId="547E00A6">
            <wp:simplePos x="0" y="0"/>
            <wp:positionH relativeFrom="column">
              <wp:posOffset>1810765</wp:posOffset>
            </wp:positionH>
            <wp:positionV relativeFrom="paragraph">
              <wp:posOffset>1292506</wp:posOffset>
            </wp:positionV>
            <wp:extent cx="1279014" cy="308758"/>
            <wp:effectExtent l="0" t="0" r="0" b="0"/>
            <wp:wrapNone/>
            <wp:docPr id="1554736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r="41835" b="82374"/>
                    <a:stretch/>
                  </pic:blipFill>
                  <pic:spPr bwMode="auto">
                    <a:xfrm>
                      <a:off x="0" y="0"/>
                      <a:ext cx="1279014" cy="30875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112D" w:rsidRPr="000752E5">
        <w:rPr>
          <w:rFonts w:ascii="Times New Roman" w:hAnsi="Times New Roman" w:cs="Times New Roman"/>
          <w:noProof/>
          <w:sz w:val="24"/>
          <w:szCs w:val="24"/>
        </w:rPr>
        <w:drawing>
          <wp:inline distT="0" distB="0" distL="0" distR="0" wp14:anchorId="55364C78" wp14:editId="54B90435">
            <wp:extent cx="2372264" cy="1970723"/>
            <wp:effectExtent l="0" t="0" r="9525" b="0"/>
            <wp:docPr id="96595519" name="Picture 96595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5519"/>
                    <pic:cNvPicPr/>
                  </pic:nvPicPr>
                  <pic:blipFill rotWithShape="1">
                    <a:blip r:embed="rId26" cstate="print">
                      <a:extLst>
                        <a:ext uri="{28A0092B-C50C-407E-A947-70E740481C1C}">
                          <a14:useLocalDpi xmlns:a14="http://schemas.microsoft.com/office/drawing/2010/main" val="0"/>
                        </a:ext>
                      </a:extLst>
                    </a:blip>
                    <a:srcRect l="8804" t="6947" r="9866" b="4805"/>
                    <a:stretch/>
                  </pic:blipFill>
                  <pic:spPr bwMode="auto">
                    <a:xfrm>
                      <a:off x="0" y="0"/>
                      <a:ext cx="2376592" cy="1974318"/>
                    </a:xfrm>
                    <a:prstGeom prst="rect">
                      <a:avLst/>
                    </a:prstGeom>
                    <a:ln>
                      <a:noFill/>
                    </a:ln>
                    <a:extLst>
                      <a:ext uri="{53640926-AAD7-44D8-BBD7-CCE9431645EC}">
                        <a14:shadowObscured xmlns:a14="http://schemas.microsoft.com/office/drawing/2010/main"/>
                      </a:ext>
                    </a:extLst>
                  </pic:spPr>
                </pic:pic>
              </a:graphicData>
            </a:graphic>
          </wp:inline>
        </w:drawing>
      </w:r>
      <w:r w:rsidR="00CA112D" w:rsidRPr="000752E5">
        <w:rPr>
          <w:rFonts w:ascii="Times New Roman" w:hAnsi="Times New Roman" w:cs="Times New Roman"/>
          <w:noProof/>
          <w:sz w:val="24"/>
          <w:szCs w:val="24"/>
        </w:rPr>
        <w:drawing>
          <wp:inline distT="0" distB="0" distL="0" distR="0" wp14:anchorId="3C9DCAA0" wp14:editId="0C731F1D">
            <wp:extent cx="2242868" cy="1931093"/>
            <wp:effectExtent l="0" t="0" r="5080" b="0"/>
            <wp:docPr id="1424028637" name="Picture 1424028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028637"/>
                    <pic:cNvPicPr/>
                  </pic:nvPicPr>
                  <pic:blipFill rotWithShape="1">
                    <a:blip r:embed="rId27" cstate="print">
                      <a:extLst>
                        <a:ext uri="{28A0092B-C50C-407E-A947-70E740481C1C}">
                          <a14:useLocalDpi xmlns:a14="http://schemas.microsoft.com/office/drawing/2010/main" val="0"/>
                        </a:ext>
                      </a:extLst>
                    </a:blip>
                    <a:srcRect l="9156" t="7359" r="12331" b="4345"/>
                    <a:stretch/>
                  </pic:blipFill>
                  <pic:spPr bwMode="auto">
                    <a:xfrm>
                      <a:off x="0" y="0"/>
                      <a:ext cx="2249157" cy="1936508"/>
                    </a:xfrm>
                    <a:prstGeom prst="rect">
                      <a:avLst/>
                    </a:prstGeom>
                    <a:ln>
                      <a:noFill/>
                    </a:ln>
                    <a:extLst>
                      <a:ext uri="{53640926-AAD7-44D8-BBD7-CCE9431645EC}">
                        <a14:shadowObscured xmlns:a14="http://schemas.microsoft.com/office/drawing/2010/main"/>
                      </a:ext>
                    </a:extLst>
                  </pic:spPr>
                </pic:pic>
              </a:graphicData>
            </a:graphic>
          </wp:inline>
        </w:drawing>
      </w:r>
    </w:p>
    <w:p w14:paraId="7DBF137B" w14:textId="76D99217" w:rsidR="005E77D3" w:rsidRPr="000D060C" w:rsidRDefault="005E77D3" w:rsidP="00053526">
      <w:pPr>
        <w:spacing w:line="257" w:lineRule="auto"/>
        <w:ind w:right="275"/>
        <w:jc w:val="center"/>
        <w:rPr>
          <w:rFonts w:ascii="Times New Roman" w:eastAsia="Times New Roman" w:hAnsi="Times New Roman" w:cs="Times New Roman"/>
          <w:sz w:val="20"/>
          <w:szCs w:val="20"/>
        </w:rPr>
      </w:pPr>
      <w:r w:rsidRPr="000D060C">
        <w:rPr>
          <w:rFonts w:ascii="Times New Roman" w:eastAsia="Times New Roman" w:hAnsi="Times New Roman" w:cs="Times New Roman"/>
          <w:b/>
          <w:bCs/>
          <w:sz w:val="20"/>
          <w:szCs w:val="20"/>
        </w:rPr>
        <w:t xml:space="preserve">Figure </w:t>
      </w:r>
      <w:r w:rsidR="00AB5EFE" w:rsidRPr="000D060C">
        <w:rPr>
          <w:rFonts w:ascii="Times New Roman" w:eastAsia="Times New Roman" w:hAnsi="Times New Roman" w:cs="Times New Roman"/>
          <w:b/>
          <w:bCs/>
          <w:sz w:val="20"/>
          <w:szCs w:val="20"/>
        </w:rPr>
        <w:t>7</w:t>
      </w:r>
      <w:r w:rsidR="0031687D" w:rsidRPr="000D060C">
        <w:rPr>
          <w:rFonts w:ascii="Times New Roman" w:eastAsia="Times New Roman" w:hAnsi="Times New Roman" w:cs="Times New Roman"/>
          <w:b/>
          <w:bCs/>
          <w:sz w:val="20"/>
          <w:szCs w:val="20"/>
        </w:rPr>
        <w:t>.</w:t>
      </w:r>
      <w:r w:rsidRPr="000D060C">
        <w:rPr>
          <w:rFonts w:ascii="Times New Roman" w:eastAsia="Times New Roman" w:hAnsi="Times New Roman" w:cs="Times New Roman"/>
          <w:sz w:val="20"/>
          <w:szCs w:val="20"/>
        </w:rPr>
        <w:t xml:space="preserve"> Nyquist plot curves for all types of cathodes with (a) holding time 9 hours; (b) holding time 12 hours</w:t>
      </w:r>
    </w:p>
    <w:p w14:paraId="6D3E1581" w14:textId="77777777" w:rsidR="005E77D3" w:rsidRPr="000752E5" w:rsidRDefault="005E77D3" w:rsidP="00053526">
      <w:pPr>
        <w:spacing w:line="257" w:lineRule="auto"/>
        <w:ind w:right="275"/>
        <w:jc w:val="center"/>
        <w:rPr>
          <w:rFonts w:ascii="Times New Roman" w:eastAsia="Times New Roman" w:hAnsi="Times New Roman" w:cs="Times New Roman"/>
          <w:sz w:val="24"/>
          <w:szCs w:val="24"/>
        </w:rPr>
      </w:pPr>
    </w:p>
    <w:p w14:paraId="758CDA0A" w14:textId="77777777" w:rsidR="000F78DF" w:rsidRPr="000D060C" w:rsidRDefault="0094578F" w:rsidP="00053526">
      <w:pPr>
        <w:ind w:right="-30" w:firstLine="436"/>
        <w:rPr>
          <w:rFonts w:ascii="Times New Roman" w:hAnsi="Times New Roman" w:cs="Times New Roman"/>
          <w:color w:val="000000"/>
          <w:sz w:val="20"/>
          <w:szCs w:val="20"/>
        </w:rPr>
      </w:pPr>
      <w:r w:rsidRPr="000D060C">
        <w:rPr>
          <w:rFonts w:ascii="Times New Roman" w:eastAsia="Times New Roman" w:hAnsi="Times New Roman" w:cs="Times New Roman"/>
          <w:color w:val="000000"/>
          <w:sz w:val="20"/>
          <w:szCs w:val="20"/>
          <w:lang w:val="en-ID" w:eastAsia="en-ID"/>
        </w:rPr>
        <w:t xml:space="preserve">Based on Figures 7.a and 7b, </w:t>
      </w:r>
      <w:proofErr w:type="gramStart"/>
      <w:r w:rsidRPr="000D060C">
        <w:rPr>
          <w:rFonts w:ascii="Times New Roman" w:eastAsia="Times New Roman" w:hAnsi="Times New Roman" w:cs="Times New Roman"/>
          <w:color w:val="000000"/>
          <w:sz w:val="20"/>
          <w:szCs w:val="20"/>
          <w:lang w:val="en-ID" w:eastAsia="en-ID"/>
        </w:rPr>
        <w:t xml:space="preserve">it </w:t>
      </w:r>
      <w:r w:rsidR="00D1508D" w:rsidRPr="000D060C">
        <w:rPr>
          <w:rFonts w:ascii="Times New Roman" w:eastAsia="Times New Roman" w:hAnsi="Times New Roman" w:cs="Times New Roman"/>
          <w:color w:val="000000"/>
          <w:sz w:val="20"/>
          <w:szCs w:val="20"/>
          <w:lang w:val="en-ID" w:eastAsia="en-ID"/>
        </w:rPr>
        <w:t>can be seen</w:t>
      </w:r>
      <w:r w:rsidRPr="000D060C">
        <w:rPr>
          <w:rFonts w:ascii="Times New Roman" w:eastAsia="Times New Roman" w:hAnsi="Times New Roman" w:cs="Times New Roman"/>
          <w:color w:val="000000"/>
          <w:sz w:val="20"/>
          <w:szCs w:val="20"/>
          <w:lang w:val="en-ID" w:eastAsia="en-ID"/>
        </w:rPr>
        <w:t xml:space="preserve"> that the</w:t>
      </w:r>
      <w:proofErr w:type="gramEnd"/>
      <w:r w:rsidRPr="000D060C">
        <w:rPr>
          <w:rFonts w:ascii="Times New Roman" w:eastAsia="Times New Roman" w:hAnsi="Times New Roman" w:cs="Times New Roman"/>
          <w:color w:val="000000"/>
          <w:sz w:val="20"/>
          <w:szCs w:val="20"/>
          <w:lang w:val="en-ID" w:eastAsia="en-ID"/>
        </w:rPr>
        <w:t xml:space="preserve"> charge transfer resistance (</w:t>
      </w:r>
      <w:proofErr w:type="spellStart"/>
      <w:r w:rsidRPr="000D060C">
        <w:rPr>
          <w:rFonts w:ascii="Times New Roman" w:eastAsia="Times New Roman" w:hAnsi="Times New Roman" w:cs="Times New Roman"/>
          <w:color w:val="000000"/>
          <w:sz w:val="20"/>
          <w:szCs w:val="20"/>
          <w:lang w:val="en-ID" w:eastAsia="en-ID"/>
        </w:rPr>
        <w:t>Rct</w:t>
      </w:r>
      <w:proofErr w:type="spellEnd"/>
      <w:r w:rsidRPr="000D060C">
        <w:rPr>
          <w:rFonts w:ascii="Times New Roman" w:eastAsia="Times New Roman" w:hAnsi="Times New Roman" w:cs="Times New Roman"/>
          <w:color w:val="000000"/>
          <w:sz w:val="20"/>
          <w:szCs w:val="20"/>
          <w:lang w:val="en-ID" w:eastAsia="en-ID"/>
        </w:rPr>
        <w:t xml:space="preserve">) of the cathode with a calcination temperature of 750°C is lower than those with calcination temperatures of 800°C, 850°C, and 900°C. Furthermore, it is noticeable that the cathode calcined for 9 hours exhibits a smaller </w:t>
      </w:r>
      <w:proofErr w:type="spellStart"/>
      <w:r w:rsidRPr="000D060C">
        <w:rPr>
          <w:rFonts w:ascii="Times New Roman" w:eastAsia="Times New Roman" w:hAnsi="Times New Roman" w:cs="Times New Roman"/>
          <w:color w:val="000000"/>
          <w:sz w:val="20"/>
          <w:szCs w:val="20"/>
          <w:lang w:val="en-ID" w:eastAsia="en-ID"/>
        </w:rPr>
        <w:t>Rct</w:t>
      </w:r>
      <w:proofErr w:type="spellEnd"/>
      <w:r w:rsidRPr="000D060C">
        <w:rPr>
          <w:rFonts w:ascii="Times New Roman" w:eastAsia="Times New Roman" w:hAnsi="Times New Roman" w:cs="Times New Roman"/>
          <w:color w:val="000000"/>
          <w:sz w:val="20"/>
          <w:szCs w:val="20"/>
          <w:lang w:val="en-ID" w:eastAsia="en-ID"/>
        </w:rPr>
        <w:t xml:space="preserve"> compared to the one calcined for 12 hours, as indicated by the difference in the diameter of the semi-circle. This is </w:t>
      </w:r>
      <w:r w:rsidR="00D1508D" w:rsidRPr="000D060C">
        <w:rPr>
          <w:rFonts w:ascii="Times New Roman" w:eastAsia="Times New Roman" w:hAnsi="Times New Roman" w:cs="Times New Roman"/>
          <w:color w:val="000000"/>
          <w:sz w:val="20"/>
          <w:szCs w:val="20"/>
          <w:lang w:val="en-ID" w:eastAsia="en-ID"/>
        </w:rPr>
        <w:t>appropriate</w:t>
      </w:r>
      <w:r w:rsidRPr="000D060C">
        <w:rPr>
          <w:rFonts w:ascii="Times New Roman" w:eastAsia="Times New Roman" w:hAnsi="Times New Roman" w:cs="Times New Roman"/>
          <w:color w:val="000000"/>
          <w:sz w:val="20"/>
          <w:szCs w:val="20"/>
          <w:lang w:val="en-ID" w:eastAsia="en-ID"/>
        </w:rPr>
        <w:t xml:space="preserve"> with the presence of higher cation mixing, which leads to increased resistance. </w:t>
      </w:r>
      <w:r w:rsidR="00855F64" w:rsidRPr="000D060C">
        <w:rPr>
          <w:rFonts w:ascii="Times New Roman" w:hAnsi="Times New Roman" w:cs="Times New Roman"/>
          <w:sz w:val="20"/>
          <w:szCs w:val="20"/>
        </w:rPr>
        <w:t xml:space="preserve">The obstacles in the crystal layer slow the kinetic reactions </w:t>
      </w:r>
      <w:sdt>
        <w:sdtPr>
          <w:rPr>
            <w:rFonts w:ascii="Times New Roman" w:hAnsi="Times New Roman" w:cs="Times New Roman"/>
            <w:color w:val="000000"/>
            <w:sz w:val="20"/>
            <w:szCs w:val="20"/>
          </w:rPr>
          <w:tag w:val="MENDELEY_CITATION_v3_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"/>
          <w:id w:val="606549789"/>
          <w:placeholder>
            <w:docPart w:val="7119C79842F34BD39DE08F488794AB33"/>
          </w:placeholder>
        </w:sdtPr>
        <w:sdtContent>
          <w:r w:rsidR="0057287C" w:rsidRPr="000D060C">
            <w:rPr>
              <w:rFonts w:ascii="Times New Roman" w:hAnsi="Times New Roman" w:cs="Times New Roman"/>
              <w:color w:val="000000"/>
              <w:sz w:val="20"/>
              <w:szCs w:val="20"/>
            </w:rPr>
            <w:t>[15]</w:t>
          </w:r>
        </w:sdtContent>
      </w:sdt>
      <w:r w:rsidR="0057287C" w:rsidRPr="000D060C">
        <w:rPr>
          <w:rFonts w:ascii="Times New Roman" w:hAnsi="Times New Roman" w:cs="Times New Roman"/>
          <w:color w:val="000000"/>
          <w:sz w:val="20"/>
          <w:szCs w:val="20"/>
        </w:rPr>
        <w:t xml:space="preserve">, </w:t>
      </w:r>
      <w:sdt>
        <w:sdtPr>
          <w:rPr>
            <w:rFonts w:ascii="Times New Roman" w:hAnsi="Times New Roman" w:cs="Times New Roman"/>
            <w:color w:val="000000"/>
            <w:sz w:val="20"/>
            <w:szCs w:val="20"/>
          </w:rPr>
          <w:tag w:val="MENDELEY_CITATION_v3_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"/>
          <w:id w:val="1104924423"/>
          <w:placeholder>
            <w:docPart w:val="0A88CA8B65F84F7086B6F7FFE65215D6"/>
          </w:placeholder>
        </w:sdtPr>
        <w:sdtContent>
          <w:r w:rsidR="0057287C" w:rsidRPr="000D060C">
            <w:rPr>
              <w:rFonts w:ascii="Times New Roman" w:hAnsi="Times New Roman" w:cs="Times New Roman"/>
              <w:color w:val="000000"/>
              <w:sz w:val="20"/>
              <w:szCs w:val="20"/>
            </w:rPr>
            <w:t>[16], [17], [18]</w:t>
          </w:r>
        </w:sdtContent>
      </w:sdt>
      <w:r w:rsidR="0057287C" w:rsidRPr="000D060C">
        <w:rPr>
          <w:rFonts w:ascii="Times New Roman" w:hAnsi="Times New Roman" w:cs="Times New Roman"/>
          <w:color w:val="000000"/>
          <w:sz w:val="20"/>
          <w:szCs w:val="20"/>
        </w:rPr>
        <w:t>.</w:t>
      </w:r>
    </w:p>
    <w:p w14:paraId="57B5831C" w14:textId="77777777" w:rsidR="000F78DF" w:rsidRPr="000D060C" w:rsidRDefault="0094578F" w:rsidP="00053526">
      <w:pPr>
        <w:ind w:right="-30" w:firstLine="436"/>
        <w:rPr>
          <w:rFonts w:ascii="Times New Roman" w:hAnsi="Times New Roman" w:cs="Times New Roman"/>
          <w:color w:val="000000"/>
          <w:sz w:val="20"/>
          <w:szCs w:val="20"/>
        </w:rPr>
      </w:pPr>
      <w:r w:rsidRPr="000D060C">
        <w:rPr>
          <w:rFonts w:ascii="Times New Roman" w:eastAsia="Times New Roman" w:hAnsi="Times New Roman" w:cs="Times New Roman"/>
          <w:color w:val="000000"/>
          <w:sz w:val="20"/>
          <w:szCs w:val="20"/>
          <w:lang w:val="en-ID" w:eastAsia="en-ID"/>
        </w:rPr>
        <w:t xml:space="preserve">In addition to the </w:t>
      </w:r>
      <w:proofErr w:type="spellStart"/>
      <w:r w:rsidRPr="000D060C">
        <w:rPr>
          <w:rFonts w:ascii="Times New Roman" w:eastAsia="Times New Roman" w:hAnsi="Times New Roman" w:cs="Times New Roman"/>
          <w:color w:val="000000"/>
          <w:sz w:val="20"/>
          <w:szCs w:val="20"/>
          <w:lang w:val="en-ID" w:eastAsia="en-ID"/>
        </w:rPr>
        <w:t>Rct</w:t>
      </w:r>
      <w:proofErr w:type="spellEnd"/>
      <w:r w:rsidRPr="000D060C">
        <w:rPr>
          <w:rFonts w:ascii="Times New Roman" w:eastAsia="Times New Roman" w:hAnsi="Times New Roman" w:cs="Times New Roman"/>
          <w:color w:val="000000"/>
          <w:sz w:val="20"/>
          <w:szCs w:val="20"/>
          <w:lang w:val="en-ID" w:eastAsia="en-ID"/>
        </w:rPr>
        <w:t>, cation mixing also impacts the ion conductivity of each cathode type. Overall, it can be observed that higher calcination temperatures correspond to lower ion conductivity values. Similarly, a holding time of 12 hours results in lower ion conductivity compared to a holding time of 9 hours. This aligns with the increased cation mixing, which naturally leads to higher resistance in ion transfer. Furthermore, ion conductivity is linked to the diffusion of lithium ions, a process influenced by electrolyte resistance and electrode characteristics</w:t>
      </w:r>
      <w:r w:rsidR="00855F64" w:rsidRPr="000D060C">
        <w:rPr>
          <w:rFonts w:ascii="Times New Roman" w:eastAsia="Times New Roman" w:hAnsi="Times New Roman" w:cs="Times New Roman"/>
          <w:color w:val="000000"/>
          <w:sz w:val="20"/>
          <w:szCs w:val="20"/>
          <w:lang w:val="en-ID" w:eastAsia="en-ID"/>
        </w:rPr>
        <w:t xml:space="preserve"> </w:t>
      </w:r>
      <w:sdt>
        <w:sdtPr>
          <w:rPr>
            <w:rFonts w:ascii="Times New Roman" w:eastAsia="Times New Roman" w:hAnsi="Times New Roman" w:cs="Times New Roman"/>
            <w:color w:val="000000"/>
            <w:sz w:val="20"/>
            <w:szCs w:val="20"/>
            <w:lang w:val="en-ID" w:eastAsia="en-ID"/>
          </w:rPr>
          <w:tag w:val="MENDELEY_CITATION_v3_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"/>
          <w:id w:val="1666354975"/>
          <w:placeholder>
            <w:docPart w:val="DefaultPlaceholder_-1854013440"/>
          </w:placeholder>
        </w:sdtPr>
        <w:sdtContent>
          <w:r w:rsidR="0057287C" w:rsidRPr="000D060C">
            <w:rPr>
              <w:rFonts w:ascii="Times New Roman" w:eastAsia="Times New Roman" w:hAnsi="Times New Roman" w:cs="Times New Roman"/>
              <w:color w:val="000000"/>
              <w:sz w:val="20"/>
              <w:szCs w:val="20"/>
              <w:lang w:val="en-ID" w:eastAsia="en-ID"/>
            </w:rPr>
            <w:t>[16]</w:t>
          </w:r>
        </w:sdtContent>
      </w:sdt>
      <w:r w:rsidRPr="000D060C">
        <w:rPr>
          <w:rFonts w:ascii="Times New Roman" w:eastAsia="Times New Roman" w:hAnsi="Times New Roman" w:cs="Times New Roman"/>
          <w:color w:val="000000"/>
          <w:sz w:val="20"/>
          <w:szCs w:val="20"/>
          <w:lang w:val="en-ID" w:eastAsia="en-ID"/>
        </w:rPr>
        <w:t>.</w:t>
      </w:r>
    </w:p>
    <w:p w14:paraId="05EF0BA7" w14:textId="1B184587" w:rsidR="0094578F" w:rsidRPr="000D060C" w:rsidRDefault="0094578F" w:rsidP="00053526">
      <w:pPr>
        <w:ind w:right="-30" w:firstLine="436"/>
        <w:rPr>
          <w:rFonts w:ascii="Times New Roman" w:hAnsi="Times New Roman" w:cs="Times New Roman"/>
          <w:color w:val="000000"/>
          <w:sz w:val="18"/>
          <w:szCs w:val="18"/>
        </w:rPr>
      </w:pPr>
      <w:r w:rsidRPr="000D060C">
        <w:rPr>
          <w:rFonts w:ascii="Times New Roman" w:hAnsi="Times New Roman" w:cs="Times New Roman"/>
          <w:color w:val="000000"/>
          <w:sz w:val="20"/>
          <w:szCs w:val="20"/>
        </w:rPr>
        <w:t xml:space="preserve">In Figure 8, the results of the CV (cyclic voltammetry) testing are presented. This test aimed to identify the oxidation-reduction reaction at the cathode using the </w:t>
      </w:r>
      <w:proofErr w:type="spellStart"/>
      <w:r w:rsidRPr="000D060C">
        <w:rPr>
          <w:rFonts w:ascii="Times New Roman" w:hAnsi="Times New Roman" w:cs="Times New Roman"/>
          <w:color w:val="000000"/>
          <w:sz w:val="20"/>
          <w:szCs w:val="20"/>
        </w:rPr>
        <w:t>Autolab</w:t>
      </w:r>
      <w:proofErr w:type="spellEnd"/>
      <w:r w:rsidRPr="000D060C">
        <w:rPr>
          <w:rFonts w:ascii="Times New Roman" w:hAnsi="Times New Roman" w:cs="Times New Roman"/>
          <w:color w:val="000000"/>
          <w:sz w:val="20"/>
          <w:szCs w:val="20"/>
        </w:rPr>
        <w:t xml:space="preserve"> Potentiostat/</w:t>
      </w:r>
      <w:proofErr w:type="spellStart"/>
      <w:r w:rsidRPr="000D060C">
        <w:rPr>
          <w:rFonts w:ascii="Times New Roman" w:hAnsi="Times New Roman" w:cs="Times New Roman"/>
          <w:color w:val="000000"/>
          <w:sz w:val="20"/>
          <w:szCs w:val="20"/>
        </w:rPr>
        <w:t>Galvanostat</w:t>
      </w:r>
      <w:proofErr w:type="spellEnd"/>
      <w:r w:rsidRPr="000D060C">
        <w:rPr>
          <w:rFonts w:ascii="Times New Roman" w:hAnsi="Times New Roman" w:cs="Times New Roman"/>
          <w:color w:val="000000"/>
          <w:sz w:val="20"/>
          <w:szCs w:val="20"/>
        </w:rPr>
        <w:t xml:space="preserve"> PGSTAT302N, with a potential window of 2.5</w:t>
      </w:r>
      <w:r w:rsidR="004F6C25" w:rsidRPr="000D060C">
        <w:rPr>
          <w:rFonts w:ascii="Times New Roman" w:hAnsi="Times New Roman" w:cs="Times New Roman"/>
          <w:color w:val="000000"/>
          <w:sz w:val="20"/>
          <w:szCs w:val="20"/>
        </w:rPr>
        <w:t xml:space="preserve"> V</w:t>
      </w:r>
      <w:r w:rsidRPr="000D060C">
        <w:rPr>
          <w:rFonts w:ascii="Times New Roman" w:hAnsi="Times New Roman" w:cs="Times New Roman"/>
          <w:color w:val="000000"/>
          <w:sz w:val="20"/>
          <w:szCs w:val="20"/>
        </w:rPr>
        <w:t xml:space="preserve"> – 4.2 V and a scan rate of 0.01 mV/s. The purpose of this study was to calculate the distance between the oxidation-reduction reaction peaks to determine lithium-ion diffusion. As the battery charges, oxidation takes place, and ions move towards the anode. Conversely, during discharging, reduction occurs, and ions return to the cathode. The redox voltage difference value is crucial in determining reversibility. </w:t>
      </w:r>
      <w:r w:rsidR="000648F7" w:rsidRPr="000D060C">
        <w:rPr>
          <w:rFonts w:ascii="Times New Roman" w:hAnsi="Times New Roman" w:cs="Times New Roman"/>
          <w:sz w:val="20"/>
          <w:szCs w:val="20"/>
        </w:rPr>
        <w:t xml:space="preserve">A smaller value indicates closer peaks, requiring less energy for the reaction cycle. </w:t>
      </w:r>
    </w:p>
    <w:p w14:paraId="1B6257A8" w14:textId="77777777" w:rsidR="00E20F91" w:rsidRPr="000752E5" w:rsidRDefault="00E20F91" w:rsidP="00053526">
      <w:pPr>
        <w:pStyle w:val="ListParagraph"/>
        <w:ind w:left="0" w:right="275"/>
        <w:rPr>
          <w:rFonts w:ascii="Times New Roman" w:hAnsi="Times New Roman" w:cs="Times New Roman"/>
          <w:b/>
          <w:bCs/>
          <w:sz w:val="24"/>
          <w:szCs w:val="24"/>
        </w:rPr>
      </w:pPr>
    </w:p>
    <w:p w14:paraId="2C91BEDD" w14:textId="41CB4DC3" w:rsidR="00CA112D" w:rsidRPr="000752E5" w:rsidRDefault="00F97ECA" w:rsidP="00053526">
      <w:pPr>
        <w:ind w:right="275"/>
        <w:jc w:val="center"/>
        <w:rPr>
          <w:rFonts w:ascii="Times New Roman" w:hAnsi="Times New Roman" w:cs="Times New Roman"/>
          <w:sz w:val="24"/>
          <w:szCs w:val="24"/>
        </w:rPr>
      </w:pPr>
      <w:r w:rsidRPr="000752E5">
        <w:rPr>
          <w:rFonts w:ascii="Times New Roman" w:hAnsi="Times New Roman" w:cs="Times New Roman"/>
          <w:noProof/>
          <w:sz w:val="24"/>
          <w:szCs w:val="24"/>
        </w:rPr>
        <mc:AlternateContent>
          <mc:Choice Requires="wps">
            <w:drawing>
              <wp:anchor distT="0" distB="0" distL="114300" distR="114300" simplePos="0" relativeHeight="251707392" behindDoc="0" locked="0" layoutInCell="1" allowOverlap="1" wp14:anchorId="6E53E41F" wp14:editId="162B089E">
                <wp:simplePos x="0" y="0"/>
                <wp:positionH relativeFrom="column">
                  <wp:posOffset>4460240</wp:posOffset>
                </wp:positionH>
                <wp:positionV relativeFrom="paragraph">
                  <wp:posOffset>90170</wp:posOffset>
                </wp:positionV>
                <wp:extent cx="277495" cy="216535"/>
                <wp:effectExtent l="0" t="0" r="27305" b="12065"/>
                <wp:wrapNone/>
                <wp:docPr id="630240345"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7495" cy="216535"/>
                        </a:xfrm>
                        <a:prstGeom prst="rect">
                          <a:avLst/>
                        </a:prstGeom>
                        <a:ln/>
                      </wps:spPr>
                      <wps:style>
                        <a:lnRef idx="2">
                          <a:schemeClr val="dk1"/>
                        </a:lnRef>
                        <a:fillRef idx="1">
                          <a:schemeClr val="lt1"/>
                        </a:fillRef>
                        <a:effectRef idx="0">
                          <a:schemeClr val="dk1"/>
                        </a:effectRef>
                        <a:fontRef idx="minor">
                          <a:schemeClr val="dk1"/>
                        </a:fontRef>
                      </wps:style>
                      <wps:txbx>
                        <w:txbxContent>
                          <w:p w14:paraId="5D89C3E7"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B</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6E53E41F" id="Rectangle 38" o:spid="_x0000_s1043" style="position:absolute;left:0;text-align:left;margin-left:351.2pt;margin-top:7.1pt;width:21.85pt;height:17.0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" fillcolor="white [3201]" strokecolor="black [3200]" strokeweight="2pt">
                <v:path arrowok="t"/>
                <v:textbox>
                  <w:txbxContent>
                    <w:p w14:paraId="5D89C3E7"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B</w:t>
                      </w:r>
                    </w:p>
                  </w:txbxContent>
                </v:textbox>
              </v:rect>
            </w:pict>
          </mc:Fallback>
        </mc:AlternateContent>
      </w:r>
      <w:r w:rsidRPr="000752E5">
        <w:rPr>
          <w:rFonts w:ascii="Times New Roman" w:hAnsi="Times New Roman" w:cs="Times New Roman"/>
          <w:noProof/>
          <w:sz w:val="24"/>
          <w:szCs w:val="24"/>
        </w:rPr>
        <mc:AlternateContent>
          <mc:Choice Requires="wps">
            <w:drawing>
              <wp:anchor distT="0" distB="0" distL="114300" distR="114300" simplePos="0" relativeHeight="251706368" behindDoc="0" locked="0" layoutInCell="1" allowOverlap="1" wp14:anchorId="38D32C04" wp14:editId="34F17534">
                <wp:simplePos x="0" y="0"/>
                <wp:positionH relativeFrom="column">
                  <wp:posOffset>2129601</wp:posOffset>
                </wp:positionH>
                <wp:positionV relativeFrom="paragraph">
                  <wp:posOffset>72390</wp:posOffset>
                </wp:positionV>
                <wp:extent cx="277495" cy="216535"/>
                <wp:effectExtent l="0" t="0" r="27305" b="12065"/>
                <wp:wrapNone/>
                <wp:docPr id="2077743018"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7495" cy="216535"/>
                        </a:xfrm>
                        <a:prstGeom prst="rect">
                          <a:avLst/>
                        </a:prstGeom>
                        <a:ln/>
                      </wps:spPr>
                      <wps:style>
                        <a:lnRef idx="2">
                          <a:schemeClr val="dk1"/>
                        </a:lnRef>
                        <a:fillRef idx="1">
                          <a:schemeClr val="lt1"/>
                        </a:fillRef>
                        <a:effectRef idx="0">
                          <a:schemeClr val="dk1"/>
                        </a:effectRef>
                        <a:fontRef idx="minor">
                          <a:schemeClr val="dk1"/>
                        </a:fontRef>
                      </wps:style>
                      <wps:txbx>
                        <w:txbxContent>
                          <w:p w14:paraId="092D5E92"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A</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8D32C04" id="Rectangle 36" o:spid="_x0000_s1044" style="position:absolute;left:0;text-align:left;margin-left:167.7pt;margin-top:5.7pt;width:21.85pt;height:17.0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" fillcolor="white [3201]" strokecolor="black [3200]" strokeweight="2pt">
                <v:path arrowok="t"/>
                <v:textbox>
                  <w:txbxContent>
                    <w:p w14:paraId="092D5E92" w14:textId="77777777" w:rsidR="00CA112D" w:rsidRPr="00B142CD" w:rsidRDefault="00CA112D" w:rsidP="00CA112D">
                      <w:pPr>
                        <w:jc w:val="center"/>
                        <w:rPr>
                          <w:rFonts w:hAnsi="Calibri"/>
                          <w:b/>
                          <w:bCs/>
                          <w:color w:val="000000" w:themeColor="dark1"/>
                          <w:kern w:val="24"/>
                          <w:sz w:val="16"/>
                          <w:szCs w:val="16"/>
                        </w:rPr>
                      </w:pPr>
                      <w:r>
                        <w:rPr>
                          <w:rFonts w:hAnsi="Calibri"/>
                          <w:b/>
                          <w:bCs/>
                          <w:color w:val="000000" w:themeColor="dark1"/>
                          <w:kern w:val="24"/>
                          <w:sz w:val="16"/>
                          <w:szCs w:val="16"/>
                        </w:rPr>
                        <w:t>A</w:t>
                      </w:r>
                    </w:p>
                  </w:txbxContent>
                </v:textbox>
              </v:rect>
            </w:pict>
          </mc:Fallback>
        </mc:AlternateContent>
      </w:r>
      <w:r w:rsidR="00CA112D" w:rsidRPr="000752E5">
        <w:rPr>
          <w:rFonts w:ascii="Times New Roman" w:hAnsi="Times New Roman" w:cs="Times New Roman"/>
          <w:noProof/>
          <w:sz w:val="24"/>
          <w:szCs w:val="24"/>
        </w:rPr>
        <w:drawing>
          <wp:inline distT="0" distB="0" distL="0" distR="0" wp14:anchorId="446823AC" wp14:editId="6A2D584C">
            <wp:extent cx="2318238" cy="1866900"/>
            <wp:effectExtent l="0" t="0" r="6350" b="0"/>
            <wp:docPr id="494772765" name="Picture 49477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extLst>
                        <a:ext uri="{28A0092B-C50C-407E-A947-70E740481C1C}">
                          <a14:useLocalDpi xmlns:a14="http://schemas.microsoft.com/office/drawing/2010/main" val="0"/>
                        </a:ext>
                      </a:extLst>
                    </a:blip>
                    <a:srcRect l="4450" t="8234" r="11743" b="3611"/>
                    <a:stretch/>
                  </pic:blipFill>
                  <pic:spPr bwMode="auto">
                    <a:xfrm>
                      <a:off x="0" y="0"/>
                      <a:ext cx="2319295" cy="1867751"/>
                    </a:xfrm>
                    <a:prstGeom prst="rect">
                      <a:avLst/>
                    </a:prstGeom>
                    <a:ln>
                      <a:noFill/>
                    </a:ln>
                    <a:extLst>
                      <a:ext uri="{53640926-AAD7-44D8-BBD7-CCE9431645EC}">
                        <a14:shadowObscured xmlns:a14="http://schemas.microsoft.com/office/drawing/2010/main"/>
                      </a:ext>
                    </a:extLst>
                  </pic:spPr>
                </pic:pic>
              </a:graphicData>
            </a:graphic>
          </wp:inline>
        </w:drawing>
      </w:r>
      <w:r w:rsidR="00CA112D" w:rsidRPr="000752E5">
        <w:rPr>
          <w:rFonts w:ascii="Times New Roman" w:hAnsi="Times New Roman" w:cs="Times New Roman"/>
          <w:noProof/>
          <w:sz w:val="24"/>
          <w:szCs w:val="24"/>
        </w:rPr>
        <w:drawing>
          <wp:inline distT="0" distB="0" distL="0" distR="0" wp14:anchorId="68A13B24" wp14:editId="0C66C4A0">
            <wp:extent cx="2286000" cy="1824403"/>
            <wp:effectExtent l="0" t="0" r="0" b="4445"/>
            <wp:docPr id="106286838" name="Picture 106286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extLst>
                        <a:ext uri="{28A0092B-C50C-407E-A947-70E740481C1C}">
                          <a14:useLocalDpi xmlns:a14="http://schemas.microsoft.com/office/drawing/2010/main" val="0"/>
                        </a:ext>
                      </a:extLst>
                    </a:blip>
                    <a:srcRect l="4769" t="8835" r="12573" b="4887"/>
                    <a:stretch/>
                  </pic:blipFill>
                  <pic:spPr bwMode="auto">
                    <a:xfrm>
                      <a:off x="0" y="0"/>
                      <a:ext cx="2292694" cy="1829745"/>
                    </a:xfrm>
                    <a:prstGeom prst="rect">
                      <a:avLst/>
                    </a:prstGeom>
                    <a:ln>
                      <a:noFill/>
                    </a:ln>
                    <a:extLst>
                      <a:ext uri="{53640926-AAD7-44D8-BBD7-CCE9431645EC}">
                        <a14:shadowObscured xmlns:a14="http://schemas.microsoft.com/office/drawing/2010/main"/>
                      </a:ext>
                    </a:extLst>
                  </pic:spPr>
                </pic:pic>
              </a:graphicData>
            </a:graphic>
          </wp:inline>
        </w:drawing>
      </w:r>
    </w:p>
    <w:p w14:paraId="548D8A3A" w14:textId="2E5BFBBC" w:rsidR="00CA112D" w:rsidRPr="00E930E5" w:rsidRDefault="00F97ECA" w:rsidP="00053526">
      <w:pPr>
        <w:ind w:right="275"/>
        <w:jc w:val="center"/>
        <w:rPr>
          <w:rFonts w:ascii="Times New Roman" w:hAnsi="Times New Roman" w:cs="Times New Roman"/>
          <w:sz w:val="16"/>
          <w:szCs w:val="16"/>
        </w:rPr>
      </w:pPr>
      <w:r w:rsidRPr="00E930E5">
        <w:rPr>
          <w:rFonts w:ascii="Times New Roman" w:hAnsi="Times New Roman" w:cs="Times New Roman"/>
          <w:b/>
          <w:bCs/>
          <w:sz w:val="16"/>
          <w:szCs w:val="16"/>
        </w:rPr>
        <w:t xml:space="preserve">Figure </w:t>
      </w:r>
      <w:r w:rsidR="00AB5EFE" w:rsidRPr="00E930E5">
        <w:rPr>
          <w:rFonts w:ascii="Times New Roman" w:hAnsi="Times New Roman" w:cs="Times New Roman"/>
          <w:b/>
          <w:bCs/>
          <w:sz w:val="16"/>
          <w:szCs w:val="16"/>
        </w:rPr>
        <w:t>8</w:t>
      </w:r>
      <w:r w:rsidRPr="00E930E5">
        <w:rPr>
          <w:rFonts w:ascii="Times New Roman" w:hAnsi="Times New Roman" w:cs="Times New Roman"/>
          <w:b/>
          <w:bCs/>
          <w:sz w:val="16"/>
          <w:szCs w:val="16"/>
        </w:rPr>
        <w:t>.</w:t>
      </w:r>
      <w:r w:rsidRPr="00E930E5">
        <w:rPr>
          <w:rFonts w:ascii="Times New Roman" w:hAnsi="Times New Roman" w:cs="Times New Roman"/>
          <w:sz w:val="16"/>
          <w:szCs w:val="16"/>
        </w:rPr>
        <w:t xml:space="preserve"> </w:t>
      </w:r>
      <w:proofErr w:type="spellStart"/>
      <w:r w:rsidRPr="00E930E5">
        <w:rPr>
          <w:rFonts w:ascii="Times New Roman" w:hAnsi="Times New Roman" w:cs="Times New Roman"/>
          <w:sz w:val="16"/>
          <w:szCs w:val="16"/>
        </w:rPr>
        <w:t>dQ</w:t>
      </w:r>
      <w:proofErr w:type="spellEnd"/>
      <w:r w:rsidRPr="00E930E5">
        <w:rPr>
          <w:rFonts w:ascii="Times New Roman" w:hAnsi="Times New Roman" w:cs="Times New Roman"/>
          <w:sz w:val="16"/>
          <w:szCs w:val="16"/>
        </w:rPr>
        <w:t>/</w:t>
      </w:r>
      <w:proofErr w:type="spellStart"/>
      <w:r w:rsidRPr="00E930E5">
        <w:rPr>
          <w:rFonts w:ascii="Times New Roman" w:hAnsi="Times New Roman" w:cs="Times New Roman"/>
          <w:sz w:val="16"/>
          <w:szCs w:val="16"/>
        </w:rPr>
        <w:t>dV</w:t>
      </w:r>
      <w:proofErr w:type="spellEnd"/>
      <w:r w:rsidRPr="00E930E5">
        <w:rPr>
          <w:rFonts w:ascii="Times New Roman" w:hAnsi="Times New Roman" w:cs="Times New Roman"/>
          <w:sz w:val="16"/>
          <w:szCs w:val="16"/>
        </w:rPr>
        <w:t xml:space="preserve"> curve against voltage for all cathode samples: (a) holding time 9 hours; (b) holding time 12 hours</w:t>
      </w:r>
    </w:p>
    <w:p w14:paraId="366D9FE0" w14:textId="77777777" w:rsidR="0094578F" w:rsidRPr="000752E5" w:rsidRDefault="0094578F" w:rsidP="00053526">
      <w:pPr>
        <w:ind w:right="275"/>
        <w:jc w:val="left"/>
        <w:rPr>
          <w:rFonts w:ascii="Times New Roman" w:eastAsia="Times New Roman" w:hAnsi="Times New Roman" w:cs="Times New Roman"/>
          <w:color w:val="000000"/>
          <w:sz w:val="24"/>
          <w:szCs w:val="24"/>
          <w:lang w:val="en-ID" w:eastAsia="en-ID"/>
        </w:rPr>
      </w:pPr>
    </w:p>
    <w:p w14:paraId="552DEA39" w14:textId="47842367" w:rsidR="001E3302" w:rsidRPr="000D060C" w:rsidRDefault="0094578F" w:rsidP="00053526">
      <w:pPr>
        <w:ind w:right="-52" w:firstLine="436"/>
        <w:rPr>
          <w:rFonts w:ascii="Times New Roman" w:eastAsia="Calibri" w:hAnsi="Times New Roman" w:cs="Times New Roman"/>
          <w:sz w:val="20"/>
          <w:szCs w:val="20"/>
        </w:rPr>
      </w:pPr>
      <w:r w:rsidRPr="000D060C">
        <w:rPr>
          <w:rFonts w:ascii="Times New Roman" w:eastAsia="Times New Roman" w:hAnsi="Times New Roman" w:cs="Times New Roman"/>
          <w:color w:val="000000"/>
          <w:sz w:val="20"/>
          <w:szCs w:val="20"/>
          <w:lang w:val="en-ID" w:eastAsia="en-ID"/>
        </w:rPr>
        <w:t xml:space="preserve">According to Figure 8, the sample that was calcined at </w:t>
      </w:r>
      <w:r w:rsidR="001E3302" w:rsidRPr="000D060C">
        <w:rPr>
          <w:rFonts w:ascii="Times New Roman" w:hAnsi="Times New Roman" w:cs="Times New Roman"/>
          <w:sz w:val="20"/>
          <w:szCs w:val="20"/>
        </w:rPr>
        <w:t>750</w:t>
      </w:r>
      <w:r w:rsidR="001E3302" w:rsidRPr="000D060C">
        <w:rPr>
          <w:rFonts w:ascii="Times New Roman" w:hAnsi="Times New Roman" w:cs="Times New Roman"/>
          <w:sz w:val="20"/>
          <w:szCs w:val="20"/>
          <w:vertAlign w:val="superscript"/>
        </w:rPr>
        <w:t>o</w:t>
      </w:r>
      <w:r w:rsidR="001E3302" w:rsidRPr="000D060C">
        <w:rPr>
          <w:rFonts w:ascii="Times New Roman" w:hAnsi="Times New Roman" w:cs="Times New Roman"/>
          <w:sz w:val="20"/>
          <w:szCs w:val="20"/>
        </w:rPr>
        <w:t xml:space="preserve">C-9h </w:t>
      </w:r>
      <w:r w:rsidRPr="000D060C">
        <w:rPr>
          <w:rFonts w:ascii="Times New Roman" w:eastAsia="Times New Roman" w:hAnsi="Times New Roman" w:cs="Times New Roman"/>
          <w:color w:val="000000"/>
          <w:sz w:val="20"/>
          <w:szCs w:val="20"/>
          <w:lang w:val="en-ID" w:eastAsia="en-ID"/>
        </w:rPr>
        <w:t xml:space="preserve">hours exhibits the smallest difference in redox voltage, measuring 1.82 V, with an oxidation peak at 4.21 V and a reduction peak at 2.39 V. On the other hand, the sample calcined at </w:t>
      </w:r>
      <w:r w:rsidR="001E3302" w:rsidRPr="000D060C">
        <w:rPr>
          <w:rFonts w:ascii="Times New Roman" w:hAnsi="Times New Roman" w:cs="Times New Roman"/>
          <w:sz w:val="20"/>
          <w:szCs w:val="20"/>
        </w:rPr>
        <w:t>900</w:t>
      </w:r>
      <w:r w:rsidR="001E3302" w:rsidRPr="000D060C">
        <w:rPr>
          <w:rFonts w:ascii="Times New Roman" w:hAnsi="Times New Roman" w:cs="Times New Roman"/>
          <w:sz w:val="20"/>
          <w:szCs w:val="20"/>
          <w:vertAlign w:val="superscript"/>
        </w:rPr>
        <w:t>o</w:t>
      </w:r>
      <w:r w:rsidR="001E3302" w:rsidRPr="000D060C">
        <w:rPr>
          <w:rFonts w:ascii="Times New Roman" w:hAnsi="Times New Roman" w:cs="Times New Roman"/>
          <w:sz w:val="20"/>
          <w:szCs w:val="20"/>
        </w:rPr>
        <w:t xml:space="preserve">C -12h </w:t>
      </w:r>
      <w:r w:rsidRPr="000D060C">
        <w:rPr>
          <w:rFonts w:ascii="Times New Roman" w:eastAsia="Times New Roman" w:hAnsi="Times New Roman" w:cs="Times New Roman"/>
          <w:color w:val="000000"/>
          <w:sz w:val="20"/>
          <w:szCs w:val="20"/>
          <w:lang w:val="en-ID" w:eastAsia="en-ID"/>
        </w:rPr>
        <w:t xml:space="preserve">shows the largest redox voltage difference, which is 2.30 V, with an </w:t>
      </w:r>
      <w:r w:rsidRPr="000D060C">
        <w:rPr>
          <w:rFonts w:ascii="Times New Roman" w:eastAsia="Times New Roman" w:hAnsi="Times New Roman" w:cs="Times New Roman"/>
          <w:color w:val="000000"/>
          <w:sz w:val="20"/>
          <w:szCs w:val="20"/>
          <w:lang w:val="en-ID" w:eastAsia="en-ID"/>
        </w:rPr>
        <w:lastRenderedPageBreak/>
        <w:t xml:space="preserve">oxidation peak at 4.21 V and a reduction peak at 1.91 V. It is evident that samples calcined at 750°C demonstrate the smallest redox voltage difference compared to those calcined at 800°C, 850°C, and 900°C. Additionally, the holding time also plays a significant role, as samples with a holding time of 9 hours exhibit a smaller difference in redox voltage compared to those held for 12 hours. Furthermore, Figure 4.8 illustrates a narrow and sharp curve peak, suggesting that lithium ions can quickly intercalate and </w:t>
      </w:r>
      <w:proofErr w:type="spellStart"/>
      <w:r w:rsidRPr="000D060C">
        <w:rPr>
          <w:rFonts w:ascii="Times New Roman" w:eastAsia="Times New Roman" w:hAnsi="Times New Roman" w:cs="Times New Roman"/>
          <w:color w:val="000000"/>
          <w:sz w:val="20"/>
          <w:szCs w:val="20"/>
          <w:lang w:val="en-ID" w:eastAsia="en-ID"/>
        </w:rPr>
        <w:t>deintercalate</w:t>
      </w:r>
      <w:proofErr w:type="spellEnd"/>
      <w:r w:rsidRPr="000D060C">
        <w:rPr>
          <w:rFonts w:ascii="Times New Roman" w:eastAsia="Times New Roman" w:hAnsi="Times New Roman" w:cs="Times New Roman"/>
          <w:color w:val="000000"/>
          <w:sz w:val="20"/>
          <w:szCs w:val="20"/>
          <w:lang w:val="en-ID" w:eastAsia="en-ID"/>
        </w:rPr>
        <w:t xml:space="preserve"> </w:t>
      </w:r>
      <w:sdt>
        <w:sdtPr>
          <w:rPr>
            <w:rFonts w:ascii="Times New Roman" w:eastAsia="Calibri" w:hAnsi="Times New Roman" w:cs="Times New Roman"/>
            <w:color w:val="000000"/>
            <w:sz w:val="20"/>
            <w:szCs w:val="20"/>
          </w:rPr>
          <w:tag w:val="MENDELEY_CITATION_v3_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"/>
          <w:id w:val="-447856085"/>
          <w:placeholder>
            <w:docPart w:val="EABCE73E7C214101967B86638599217B"/>
          </w:placeholder>
        </w:sdtPr>
        <w:sdtContent>
          <w:r w:rsidR="0057287C" w:rsidRPr="000D060C">
            <w:rPr>
              <w:rFonts w:ascii="Times New Roman" w:eastAsia="Calibri" w:hAnsi="Times New Roman" w:cs="Times New Roman"/>
              <w:color w:val="000000"/>
              <w:sz w:val="20"/>
              <w:szCs w:val="20"/>
            </w:rPr>
            <w:t>[19]</w:t>
          </w:r>
        </w:sdtContent>
      </w:sdt>
      <w:r w:rsidR="001E3302" w:rsidRPr="000D060C">
        <w:rPr>
          <w:rFonts w:ascii="Times New Roman" w:eastAsia="Calibri" w:hAnsi="Times New Roman" w:cs="Times New Roman"/>
          <w:sz w:val="20"/>
          <w:szCs w:val="20"/>
        </w:rPr>
        <w:t xml:space="preserve">. </w:t>
      </w:r>
      <w:r w:rsidRPr="000D060C">
        <w:rPr>
          <w:rFonts w:ascii="Times New Roman" w:eastAsia="Times New Roman" w:hAnsi="Times New Roman" w:cs="Times New Roman"/>
          <w:color w:val="000000"/>
          <w:sz w:val="20"/>
          <w:szCs w:val="20"/>
          <w:lang w:val="en-ID" w:eastAsia="en-ID"/>
        </w:rPr>
        <w:t xml:space="preserve">Moreover, a smaller distance between the reduction-oxidation reaction peaks indicates faster intercalation and deintercalation processes of lithium ions </w:t>
      </w:r>
      <w:sdt>
        <w:sdtPr>
          <w:rPr>
            <w:rFonts w:ascii="Times New Roman" w:eastAsia="Calibri" w:hAnsi="Times New Roman" w:cs="Times New Roman"/>
            <w:color w:val="000000"/>
            <w:sz w:val="20"/>
            <w:szCs w:val="20"/>
          </w:rPr>
          <w:tag w:val="MENDELEY_CITATION_v3_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"/>
          <w:id w:val="-1154061532"/>
          <w:placeholder>
            <w:docPart w:val="EE3D7A8A842945599BE0AB8617C46C47"/>
          </w:placeholder>
        </w:sdtPr>
        <w:sdtContent>
          <w:r w:rsidR="0057287C" w:rsidRPr="000D060C">
            <w:rPr>
              <w:rFonts w:ascii="Times New Roman" w:eastAsia="Calibri" w:hAnsi="Times New Roman" w:cs="Times New Roman"/>
              <w:color w:val="000000"/>
              <w:sz w:val="20"/>
              <w:szCs w:val="20"/>
            </w:rPr>
            <w:t>[17]</w:t>
          </w:r>
        </w:sdtContent>
      </w:sdt>
      <w:r w:rsidR="001E3302" w:rsidRPr="000D060C">
        <w:rPr>
          <w:rFonts w:ascii="Times New Roman" w:eastAsia="Calibri" w:hAnsi="Times New Roman" w:cs="Times New Roman"/>
          <w:sz w:val="20"/>
          <w:szCs w:val="20"/>
        </w:rPr>
        <w:t>.</w:t>
      </w:r>
    </w:p>
    <w:p w14:paraId="3E9EF483" w14:textId="77777777" w:rsidR="00CD4031" w:rsidRDefault="00CD4031" w:rsidP="00CD4031">
      <w:pPr>
        <w:spacing w:line="360" w:lineRule="auto"/>
        <w:ind w:right="-52"/>
        <w:rPr>
          <w:rFonts w:ascii="Times New Roman" w:hAnsi="Times New Roman" w:cs="Times New Roman"/>
          <w:sz w:val="24"/>
          <w:szCs w:val="24"/>
        </w:rPr>
      </w:pPr>
    </w:p>
    <w:p w14:paraId="3CF5D89B" w14:textId="5857E2A7" w:rsidR="00532F0E" w:rsidRPr="00CD4031" w:rsidRDefault="005D3311" w:rsidP="00CD4031">
      <w:pPr>
        <w:spacing w:line="360" w:lineRule="auto"/>
        <w:ind w:right="-52"/>
        <w:jc w:val="center"/>
        <w:rPr>
          <w:rFonts w:ascii="Times New Roman" w:hAnsi="Times New Roman" w:cs="Times New Roman"/>
          <w:b/>
          <w:bCs/>
          <w:sz w:val="24"/>
          <w:szCs w:val="24"/>
        </w:rPr>
      </w:pPr>
      <w:r w:rsidRPr="00CD4031">
        <w:rPr>
          <w:rFonts w:ascii="Times New Roman" w:hAnsi="Times New Roman" w:cs="Times New Roman"/>
          <w:b/>
          <w:bCs/>
          <w:sz w:val="24"/>
          <w:szCs w:val="24"/>
        </w:rPr>
        <w:t>CONCLUSIONS</w:t>
      </w:r>
    </w:p>
    <w:p w14:paraId="329AED23" w14:textId="77777777" w:rsidR="00EE4C50" w:rsidRPr="000D060C" w:rsidRDefault="001C65F2" w:rsidP="000D060C">
      <w:pPr>
        <w:ind w:right="-52" w:firstLine="436"/>
        <w:rPr>
          <w:rFonts w:ascii="Times New Roman" w:hAnsi="Times New Roman" w:cs="Times New Roman"/>
          <w:sz w:val="20"/>
          <w:szCs w:val="20"/>
        </w:rPr>
      </w:pPr>
      <w:r w:rsidRPr="000D060C">
        <w:rPr>
          <w:rFonts w:ascii="Times New Roman" w:hAnsi="Times New Roman" w:cs="Times New Roman"/>
          <w:sz w:val="20"/>
          <w:szCs w:val="20"/>
        </w:rPr>
        <w:t>Based on the research that has been carried out</w:t>
      </w:r>
      <w:r w:rsidR="008F4E19" w:rsidRPr="000D060C">
        <w:rPr>
          <w:rFonts w:ascii="Times New Roman" w:hAnsi="Times New Roman" w:cs="Times New Roman"/>
          <w:sz w:val="20"/>
          <w:szCs w:val="20"/>
        </w:rPr>
        <w:t>, t</w:t>
      </w:r>
      <w:r w:rsidR="002029EC" w:rsidRPr="000D060C">
        <w:rPr>
          <w:rFonts w:ascii="Times New Roman" w:hAnsi="Times New Roman" w:cs="Times New Roman"/>
          <w:sz w:val="20"/>
          <w:szCs w:val="20"/>
        </w:rPr>
        <w:t>he synthesis results of the NMC 811 cathode which was calcined at all samples</w:t>
      </w:r>
      <w:r w:rsidRPr="000D060C">
        <w:rPr>
          <w:rFonts w:ascii="Times New Roman" w:hAnsi="Times New Roman" w:cs="Times New Roman"/>
          <w:sz w:val="20"/>
          <w:szCs w:val="20"/>
        </w:rPr>
        <w:t xml:space="preserve"> </w:t>
      </w:r>
      <w:r w:rsidR="002029EC" w:rsidRPr="000D060C">
        <w:rPr>
          <w:rFonts w:ascii="Times New Roman" w:hAnsi="Times New Roman" w:cs="Times New Roman"/>
          <w:sz w:val="20"/>
          <w:szCs w:val="20"/>
        </w:rPr>
        <w:t>can</w:t>
      </w:r>
      <w:r w:rsidRPr="000D060C">
        <w:rPr>
          <w:rFonts w:ascii="Times New Roman" w:hAnsi="Times New Roman" w:cs="Times New Roman"/>
          <w:sz w:val="20"/>
          <w:szCs w:val="20"/>
        </w:rPr>
        <w:t xml:space="preserve"> influence the morphology of the grains formed, where the higher the calcination temperature and the longer the holding time, the more uniform the morphology. </w:t>
      </w:r>
      <w:r w:rsidR="006D26B6" w:rsidRPr="000D060C">
        <w:rPr>
          <w:rFonts w:ascii="Times New Roman" w:hAnsi="Times New Roman" w:cs="Times New Roman"/>
          <w:sz w:val="20"/>
          <w:szCs w:val="20"/>
        </w:rPr>
        <w:t>The</w:t>
      </w:r>
      <w:r w:rsidRPr="000D060C">
        <w:rPr>
          <w:rFonts w:ascii="Times New Roman" w:hAnsi="Times New Roman" w:cs="Times New Roman"/>
          <w:sz w:val="20"/>
          <w:szCs w:val="20"/>
        </w:rPr>
        <w:t xml:space="preserve"> granules make the particle diameter slightly larger.</w:t>
      </w:r>
      <w:r w:rsidR="008F4E19" w:rsidRPr="000D060C">
        <w:rPr>
          <w:rFonts w:ascii="Times New Roman" w:hAnsi="Times New Roman" w:cs="Times New Roman"/>
          <w:sz w:val="20"/>
          <w:szCs w:val="20"/>
        </w:rPr>
        <w:t xml:space="preserve"> </w:t>
      </w:r>
      <w:r w:rsidR="002029EC" w:rsidRPr="000D060C">
        <w:rPr>
          <w:rFonts w:ascii="Times New Roman" w:hAnsi="Times New Roman" w:cs="Times New Roman"/>
          <w:sz w:val="20"/>
          <w:szCs w:val="20"/>
        </w:rPr>
        <w:t xml:space="preserve">The synthesis results of the NMC 811 cathode which was calcined at all samples </w:t>
      </w:r>
      <w:r w:rsidRPr="000D060C">
        <w:rPr>
          <w:rFonts w:ascii="Times New Roman" w:hAnsi="Times New Roman" w:cs="Times New Roman"/>
          <w:sz w:val="20"/>
          <w:szCs w:val="20"/>
        </w:rPr>
        <w:t>produced a hexagonal structure. The higher the calcination temperature and the longer the holding time can also reduce the crystal size and not change the hexagonal structure.</w:t>
      </w:r>
      <w:r w:rsidR="008F4E19" w:rsidRPr="000D060C">
        <w:rPr>
          <w:rFonts w:ascii="Times New Roman" w:hAnsi="Times New Roman" w:cs="Times New Roman"/>
          <w:sz w:val="20"/>
          <w:szCs w:val="20"/>
        </w:rPr>
        <w:t xml:space="preserve"> </w:t>
      </w:r>
      <w:r w:rsidRPr="000D060C">
        <w:rPr>
          <w:rFonts w:ascii="Times New Roman" w:hAnsi="Times New Roman" w:cs="Times New Roman"/>
          <w:sz w:val="20"/>
          <w:szCs w:val="20"/>
        </w:rPr>
        <w:t>The NMC 811 sample calcined at a temperature of 750</w:t>
      </w:r>
      <w:r w:rsidRPr="000D060C">
        <w:rPr>
          <w:rFonts w:ascii="Times New Roman" w:hAnsi="Times New Roman" w:cs="Times New Roman"/>
          <w:sz w:val="20"/>
          <w:szCs w:val="20"/>
          <w:vertAlign w:val="superscript"/>
        </w:rPr>
        <w:t>o</w:t>
      </w:r>
      <w:r w:rsidRPr="000D060C">
        <w:rPr>
          <w:rFonts w:ascii="Times New Roman" w:hAnsi="Times New Roman" w:cs="Times New Roman"/>
          <w:sz w:val="20"/>
          <w:szCs w:val="20"/>
        </w:rPr>
        <w:t>C</w:t>
      </w:r>
      <w:r w:rsidR="006D26B6" w:rsidRPr="000D060C">
        <w:rPr>
          <w:rFonts w:ascii="Times New Roman" w:hAnsi="Times New Roman" w:cs="Times New Roman"/>
          <w:sz w:val="20"/>
          <w:szCs w:val="20"/>
        </w:rPr>
        <w:t>,</w:t>
      </w:r>
      <w:r w:rsidRPr="000D060C">
        <w:rPr>
          <w:rFonts w:ascii="Times New Roman" w:hAnsi="Times New Roman" w:cs="Times New Roman"/>
          <w:sz w:val="20"/>
          <w:szCs w:val="20"/>
        </w:rPr>
        <w:t xml:space="preserve"> and the sample with a holding time of 9 hours overall had a higher battery retention capacity than the other samples.</w:t>
      </w:r>
    </w:p>
    <w:p w14:paraId="37E58A8E" w14:textId="44775F97" w:rsidR="0094578F" w:rsidRPr="000D060C" w:rsidRDefault="001C65F2" w:rsidP="00053526">
      <w:pPr>
        <w:ind w:right="-52" w:firstLine="436"/>
        <w:rPr>
          <w:rFonts w:ascii="Times New Roman" w:hAnsi="Times New Roman" w:cs="Times New Roman"/>
          <w:sz w:val="20"/>
          <w:szCs w:val="20"/>
        </w:rPr>
      </w:pPr>
      <w:r w:rsidRPr="000D060C">
        <w:rPr>
          <w:rFonts w:ascii="Times New Roman" w:hAnsi="Times New Roman" w:cs="Times New Roman"/>
          <w:sz w:val="20"/>
          <w:szCs w:val="20"/>
        </w:rPr>
        <w:t>The largest battery retention capacity was found in the 750</w:t>
      </w:r>
      <w:r w:rsidRPr="000D060C">
        <w:rPr>
          <w:rFonts w:ascii="Times New Roman" w:hAnsi="Times New Roman" w:cs="Times New Roman"/>
          <w:sz w:val="20"/>
          <w:szCs w:val="20"/>
          <w:vertAlign w:val="superscript"/>
        </w:rPr>
        <w:t>o</w:t>
      </w:r>
      <w:r w:rsidRPr="000D060C">
        <w:rPr>
          <w:rFonts w:ascii="Times New Roman" w:hAnsi="Times New Roman" w:cs="Times New Roman"/>
          <w:sz w:val="20"/>
          <w:szCs w:val="20"/>
        </w:rPr>
        <w:t>C-9h sample at 84.93%. Meanwhile, the smallest battery retention capacity was found in the 900</w:t>
      </w:r>
      <w:r w:rsidRPr="000D060C">
        <w:rPr>
          <w:rFonts w:ascii="Times New Roman" w:hAnsi="Times New Roman" w:cs="Times New Roman"/>
          <w:sz w:val="20"/>
          <w:szCs w:val="20"/>
          <w:vertAlign w:val="superscript"/>
        </w:rPr>
        <w:t>o</w:t>
      </w:r>
      <w:r w:rsidRPr="000D060C">
        <w:rPr>
          <w:rFonts w:ascii="Times New Roman" w:hAnsi="Times New Roman" w:cs="Times New Roman"/>
          <w:sz w:val="20"/>
          <w:szCs w:val="20"/>
        </w:rPr>
        <w:t>C-12h sample at 57.97%.</w:t>
      </w:r>
      <w:r w:rsidR="008F4E19" w:rsidRPr="000D060C">
        <w:rPr>
          <w:rFonts w:ascii="Times New Roman" w:hAnsi="Times New Roman" w:cs="Times New Roman"/>
          <w:sz w:val="20"/>
          <w:szCs w:val="20"/>
        </w:rPr>
        <w:t xml:space="preserve"> </w:t>
      </w:r>
      <w:r w:rsidRPr="000D060C">
        <w:rPr>
          <w:rFonts w:ascii="Times New Roman" w:hAnsi="Times New Roman" w:cs="Times New Roman"/>
          <w:sz w:val="20"/>
          <w:szCs w:val="20"/>
        </w:rPr>
        <w:t>High calcination temperatures and long holding times tend to reduce the reversibility of oxidation-reduction reactions during the charge-discharge cycle</w:t>
      </w:r>
      <w:r w:rsidR="006D26B6" w:rsidRPr="000D060C">
        <w:rPr>
          <w:rFonts w:ascii="Times New Roman" w:hAnsi="Times New Roman" w:cs="Times New Roman"/>
          <w:sz w:val="20"/>
          <w:szCs w:val="20"/>
        </w:rPr>
        <w:t>,</w:t>
      </w:r>
      <w:r w:rsidRPr="000D060C">
        <w:rPr>
          <w:rFonts w:ascii="Times New Roman" w:hAnsi="Times New Roman" w:cs="Times New Roman"/>
          <w:sz w:val="20"/>
          <w:szCs w:val="20"/>
        </w:rPr>
        <w:t xml:space="preserve"> as seen from the increasing difference in redox potential peaks in the CV measurement curve. The smallest redox peak potential difference was obtained in the 750</w:t>
      </w:r>
      <w:r w:rsidRPr="000D060C">
        <w:rPr>
          <w:rFonts w:ascii="Times New Roman" w:hAnsi="Times New Roman" w:cs="Times New Roman"/>
          <w:sz w:val="20"/>
          <w:szCs w:val="20"/>
          <w:vertAlign w:val="superscript"/>
        </w:rPr>
        <w:t>o</w:t>
      </w:r>
      <w:r w:rsidRPr="000D060C">
        <w:rPr>
          <w:rFonts w:ascii="Times New Roman" w:hAnsi="Times New Roman" w:cs="Times New Roman"/>
          <w:sz w:val="20"/>
          <w:szCs w:val="20"/>
        </w:rPr>
        <w:t>C-9h sample, namely 1.82 V. Meanwhile, the largest redox peak potential difference was obtained in the 900</w:t>
      </w:r>
      <w:r w:rsidRPr="000D060C">
        <w:rPr>
          <w:rFonts w:ascii="Times New Roman" w:hAnsi="Times New Roman" w:cs="Times New Roman"/>
          <w:sz w:val="20"/>
          <w:szCs w:val="20"/>
          <w:vertAlign w:val="superscript"/>
        </w:rPr>
        <w:t>o</w:t>
      </w:r>
      <w:r w:rsidRPr="000D060C">
        <w:rPr>
          <w:rFonts w:ascii="Times New Roman" w:hAnsi="Times New Roman" w:cs="Times New Roman"/>
          <w:sz w:val="20"/>
          <w:szCs w:val="20"/>
        </w:rPr>
        <w:t>C-12h sample, namely 2.30 V.</w:t>
      </w:r>
      <w:r w:rsidR="008F4E19" w:rsidRPr="000D060C">
        <w:rPr>
          <w:rFonts w:ascii="Times New Roman" w:hAnsi="Times New Roman" w:cs="Times New Roman"/>
          <w:sz w:val="20"/>
          <w:szCs w:val="20"/>
        </w:rPr>
        <w:t xml:space="preserve"> </w:t>
      </w:r>
      <w:r w:rsidRPr="000D060C">
        <w:rPr>
          <w:rFonts w:ascii="Times New Roman" w:hAnsi="Times New Roman" w:cs="Times New Roman"/>
          <w:sz w:val="20"/>
          <w:szCs w:val="20"/>
        </w:rPr>
        <w:t xml:space="preserve">Based on EIS measurement data, the </w:t>
      </w:r>
      <w:proofErr w:type="gramStart"/>
      <w:r w:rsidRPr="000D060C">
        <w:rPr>
          <w:rFonts w:ascii="Times New Roman" w:hAnsi="Times New Roman" w:cs="Times New Roman"/>
          <w:sz w:val="20"/>
          <w:szCs w:val="20"/>
        </w:rPr>
        <w:t>best ion</w:t>
      </w:r>
      <w:proofErr w:type="gramEnd"/>
      <w:r w:rsidRPr="000D060C">
        <w:rPr>
          <w:rFonts w:ascii="Times New Roman" w:hAnsi="Times New Roman" w:cs="Times New Roman"/>
          <w:sz w:val="20"/>
          <w:szCs w:val="20"/>
        </w:rPr>
        <w:t xml:space="preserve"> conductivity value was obtained for the 750</w:t>
      </w:r>
      <w:r w:rsidRPr="000D060C">
        <w:rPr>
          <w:rFonts w:ascii="Times New Roman" w:hAnsi="Times New Roman" w:cs="Times New Roman"/>
          <w:sz w:val="20"/>
          <w:szCs w:val="20"/>
          <w:vertAlign w:val="superscript"/>
        </w:rPr>
        <w:t>o</w:t>
      </w:r>
      <w:r w:rsidRPr="000D060C">
        <w:rPr>
          <w:rFonts w:ascii="Times New Roman" w:hAnsi="Times New Roman" w:cs="Times New Roman"/>
          <w:sz w:val="20"/>
          <w:szCs w:val="20"/>
        </w:rPr>
        <w:t>C-9h sample, namely 0.713 S/cm. This corresponds to the lowest cation mixing value with a peak ratio of I</w:t>
      </w:r>
      <w:r w:rsidRPr="000D060C">
        <w:rPr>
          <w:rFonts w:ascii="Times New Roman" w:hAnsi="Times New Roman" w:cs="Times New Roman"/>
          <w:sz w:val="20"/>
          <w:szCs w:val="20"/>
          <w:vertAlign w:val="subscript"/>
        </w:rPr>
        <w:t>(003)</w:t>
      </w:r>
      <w:r w:rsidRPr="000D060C">
        <w:rPr>
          <w:rFonts w:ascii="Times New Roman" w:hAnsi="Times New Roman" w:cs="Times New Roman"/>
          <w:sz w:val="20"/>
          <w:szCs w:val="20"/>
        </w:rPr>
        <w:t>/</w:t>
      </w:r>
      <w:proofErr w:type="gramStart"/>
      <w:r w:rsidRPr="000D060C">
        <w:rPr>
          <w:rFonts w:ascii="Times New Roman" w:hAnsi="Times New Roman" w:cs="Times New Roman"/>
          <w:sz w:val="20"/>
          <w:szCs w:val="20"/>
        </w:rPr>
        <w:t>I</w:t>
      </w:r>
      <w:r w:rsidRPr="000D060C">
        <w:rPr>
          <w:rFonts w:ascii="Times New Roman" w:hAnsi="Times New Roman" w:cs="Times New Roman"/>
          <w:sz w:val="20"/>
          <w:szCs w:val="20"/>
          <w:vertAlign w:val="subscript"/>
        </w:rPr>
        <w:t>(</w:t>
      </w:r>
      <w:proofErr w:type="gramEnd"/>
      <w:r w:rsidRPr="000D060C">
        <w:rPr>
          <w:rFonts w:ascii="Times New Roman" w:hAnsi="Times New Roman" w:cs="Times New Roman"/>
          <w:sz w:val="20"/>
          <w:szCs w:val="20"/>
          <w:vertAlign w:val="subscript"/>
        </w:rPr>
        <w:t>104)</w:t>
      </w:r>
      <w:r w:rsidRPr="000D060C">
        <w:rPr>
          <w:rFonts w:ascii="Times New Roman" w:hAnsi="Times New Roman" w:cs="Times New Roman"/>
          <w:sz w:val="20"/>
          <w:szCs w:val="20"/>
        </w:rPr>
        <w:t xml:space="preserve"> of 2.10.</w:t>
      </w:r>
    </w:p>
    <w:p w14:paraId="5AE8FB13" w14:textId="77777777" w:rsidR="00B856B5" w:rsidRPr="00B856B5" w:rsidRDefault="00B856B5" w:rsidP="00053526">
      <w:pPr>
        <w:pStyle w:val="ListParagraph"/>
        <w:tabs>
          <w:tab w:val="left" w:pos="567"/>
        </w:tabs>
        <w:ind w:left="0" w:right="275"/>
        <w:rPr>
          <w:rFonts w:ascii="Times New Roman" w:hAnsi="Times New Roman" w:cs="Times New Roman"/>
          <w:sz w:val="18"/>
          <w:szCs w:val="18"/>
        </w:rPr>
      </w:pPr>
    </w:p>
    <w:p w14:paraId="5032C1B7" w14:textId="76121564" w:rsidR="00BA6E15" w:rsidRPr="000752E5" w:rsidRDefault="005D3311" w:rsidP="000C26DB">
      <w:pPr>
        <w:jc w:val="center"/>
        <w:rPr>
          <w:rFonts w:ascii="Times New Roman" w:hAnsi="Times New Roman" w:cs="Times New Roman"/>
          <w:b/>
          <w:bCs/>
          <w:sz w:val="24"/>
          <w:szCs w:val="24"/>
        </w:rPr>
      </w:pPr>
      <w:r w:rsidRPr="000752E5">
        <w:rPr>
          <w:rFonts w:ascii="Times New Roman" w:hAnsi="Times New Roman" w:cs="Times New Roman"/>
          <w:b/>
          <w:bCs/>
          <w:sz w:val="24"/>
          <w:szCs w:val="24"/>
        </w:rPr>
        <w:t>REFERENCES</w:t>
      </w:r>
    </w:p>
    <w:p w14:paraId="542DBEBD" w14:textId="77777777" w:rsidR="005D3311" w:rsidRPr="000752E5" w:rsidRDefault="005D3311" w:rsidP="00053526">
      <w:pPr>
        <w:rPr>
          <w:rFonts w:ascii="Times New Roman" w:hAnsi="Times New Roman" w:cs="Times New Roman"/>
          <w:b/>
          <w:bCs/>
          <w:sz w:val="24"/>
          <w:szCs w:val="24"/>
        </w:rPr>
      </w:pPr>
    </w:p>
    <w:sdt>
      <w:sdtPr>
        <w:rPr>
          <w:rFonts w:ascii="Times New Roman" w:hAnsi="Times New Roman" w:cs="Times New Roman"/>
          <w:b/>
          <w:bCs/>
          <w:sz w:val="28"/>
          <w:szCs w:val="28"/>
        </w:rPr>
        <w:tag w:val="MENDELEY_BIBLIOGRAPHY"/>
        <w:id w:val="-13302116"/>
        <w:placeholder>
          <w:docPart w:val="DefaultPlaceholder_-1854013440"/>
        </w:placeholder>
      </w:sdtPr>
      <w:sdtContent>
        <w:p w14:paraId="3C9010DF" w14:textId="77777777" w:rsidR="0057287C" w:rsidRPr="00FE5218" w:rsidRDefault="0057287C" w:rsidP="000C26DB">
          <w:pPr>
            <w:autoSpaceDE w:val="0"/>
            <w:autoSpaceDN w:val="0"/>
            <w:ind w:right="-52" w:hanging="640"/>
            <w:divId w:val="609702608"/>
            <w:rPr>
              <w:rFonts w:ascii="Times New Roman" w:eastAsia="Times New Roman" w:hAnsi="Times New Roman" w:cs="Times New Roman"/>
            </w:rPr>
          </w:pPr>
          <w:r w:rsidRPr="00FE5218">
            <w:rPr>
              <w:rFonts w:ascii="Times New Roman" w:eastAsia="Times New Roman" w:hAnsi="Times New Roman" w:cs="Times New Roman"/>
              <w:sz w:val="20"/>
              <w:szCs w:val="20"/>
            </w:rPr>
            <w:t>[1]</w:t>
          </w:r>
          <w:r w:rsidRPr="00FE5218">
            <w:rPr>
              <w:rFonts w:ascii="Times New Roman" w:eastAsia="Times New Roman" w:hAnsi="Times New Roman" w:cs="Times New Roman"/>
              <w:sz w:val="20"/>
              <w:szCs w:val="20"/>
            </w:rPr>
            <w:tab/>
            <w:t xml:space="preserve">W. Li, S. Lee, and A. </w:t>
          </w:r>
          <w:proofErr w:type="spellStart"/>
          <w:r w:rsidRPr="00FE5218">
            <w:rPr>
              <w:rFonts w:ascii="Times New Roman" w:eastAsia="Times New Roman" w:hAnsi="Times New Roman" w:cs="Times New Roman"/>
              <w:sz w:val="20"/>
              <w:szCs w:val="20"/>
            </w:rPr>
            <w:t>Manthiram</w:t>
          </w:r>
          <w:proofErr w:type="spellEnd"/>
          <w:r w:rsidRPr="00FE5218">
            <w:rPr>
              <w:rFonts w:ascii="Times New Roman" w:eastAsia="Times New Roman" w:hAnsi="Times New Roman" w:cs="Times New Roman"/>
              <w:sz w:val="20"/>
              <w:szCs w:val="20"/>
            </w:rPr>
            <w:t xml:space="preserve">, “High‐Nickel NMA: A Cobalt‐Free Alternative to NMC and NCA Cathodes for Lithium‐Ion Batteries,” </w:t>
          </w:r>
          <w:r w:rsidRPr="00FE5218">
            <w:rPr>
              <w:rFonts w:ascii="Times New Roman" w:eastAsia="Times New Roman" w:hAnsi="Times New Roman" w:cs="Times New Roman"/>
              <w:i/>
              <w:iCs/>
              <w:sz w:val="20"/>
              <w:szCs w:val="20"/>
            </w:rPr>
            <w:t>Advanced Materials</w:t>
          </w:r>
          <w:r w:rsidRPr="00FE5218">
            <w:rPr>
              <w:rFonts w:ascii="Times New Roman" w:eastAsia="Times New Roman" w:hAnsi="Times New Roman" w:cs="Times New Roman"/>
              <w:sz w:val="20"/>
              <w:szCs w:val="20"/>
            </w:rPr>
            <w:t xml:space="preserve">, vol. 32, no. 33, Aug. 2020,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10.1002/adma.202002718.</w:t>
          </w:r>
        </w:p>
        <w:p w14:paraId="7DE41A04" w14:textId="77777777" w:rsidR="0057287C" w:rsidRPr="00FE5218" w:rsidRDefault="0057287C" w:rsidP="000C26DB">
          <w:pPr>
            <w:autoSpaceDE w:val="0"/>
            <w:autoSpaceDN w:val="0"/>
            <w:ind w:right="-52" w:hanging="640"/>
            <w:divId w:val="692265506"/>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[2]</w:t>
          </w:r>
          <w:r w:rsidRPr="00FE5218">
            <w:rPr>
              <w:rFonts w:ascii="Times New Roman" w:eastAsia="Times New Roman" w:hAnsi="Times New Roman" w:cs="Times New Roman"/>
              <w:sz w:val="20"/>
              <w:szCs w:val="20"/>
            </w:rPr>
            <w:tab/>
            <w:t xml:space="preserve">S. Lei, Y. Shi, and G. Chen, “A lithium-ion battery-thermal-management design based on phase-change-material thermal storage and spray cooling,” </w:t>
          </w:r>
          <w:r w:rsidRPr="00FE5218">
            <w:rPr>
              <w:rFonts w:ascii="Times New Roman" w:eastAsia="Times New Roman" w:hAnsi="Times New Roman" w:cs="Times New Roman"/>
              <w:i/>
              <w:iCs/>
              <w:sz w:val="20"/>
              <w:szCs w:val="20"/>
            </w:rPr>
            <w:t xml:space="preserve">Appl </w:t>
          </w:r>
          <w:proofErr w:type="spellStart"/>
          <w:r w:rsidRPr="00FE5218">
            <w:rPr>
              <w:rFonts w:ascii="Times New Roman" w:eastAsia="Times New Roman" w:hAnsi="Times New Roman" w:cs="Times New Roman"/>
              <w:i/>
              <w:iCs/>
              <w:sz w:val="20"/>
              <w:szCs w:val="20"/>
            </w:rPr>
            <w:t>Therm</w:t>
          </w:r>
          <w:proofErr w:type="spellEnd"/>
          <w:r w:rsidRPr="00FE5218">
            <w:rPr>
              <w:rFonts w:ascii="Times New Roman" w:eastAsia="Times New Roman" w:hAnsi="Times New Roman" w:cs="Times New Roman"/>
              <w:i/>
              <w:iCs/>
              <w:sz w:val="20"/>
              <w:szCs w:val="20"/>
            </w:rPr>
            <w:t xml:space="preserve"> Eng</w:t>
          </w:r>
          <w:r w:rsidRPr="00FE5218">
            <w:rPr>
              <w:rFonts w:ascii="Times New Roman" w:eastAsia="Times New Roman" w:hAnsi="Times New Roman" w:cs="Times New Roman"/>
              <w:sz w:val="20"/>
              <w:szCs w:val="20"/>
            </w:rPr>
            <w:t xml:space="preserve">, vol. 168, Mar. 2020,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10.1016/j.applthermaleng.2019.114792.</w:t>
          </w:r>
        </w:p>
        <w:p w14:paraId="32C717F2" w14:textId="77777777" w:rsidR="0057287C" w:rsidRPr="00FE5218" w:rsidRDefault="0057287C" w:rsidP="000C26DB">
          <w:pPr>
            <w:autoSpaceDE w:val="0"/>
            <w:autoSpaceDN w:val="0"/>
            <w:ind w:right="-52" w:hanging="640"/>
            <w:divId w:val="431246376"/>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[3]</w:t>
          </w:r>
          <w:r w:rsidRPr="00FE5218">
            <w:rPr>
              <w:rFonts w:ascii="Times New Roman" w:eastAsia="Times New Roman" w:hAnsi="Times New Roman" w:cs="Times New Roman"/>
              <w:sz w:val="20"/>
              <w:szCs w:val="20"/>
            </w:rPr>
            <w:tab/>
            <w:t xml:space="preserve">Dipl.-I. M. Westermeier, I. G. Reinhart, and Dr.-I. Tobias Zeilinger, “Method for Quality Parameter Identification </w:t>
          </w:r>
          <w:proofErr w:type="gramStart"/>
          <w:r w:rsidRPr="00FE5218">
            <w:rPr>
              <w:rFonts w:ascii="Times New Roman" w:eastAsia="Times New Roman" w:hAnsi="Times New Roman" w:cs="Times New Roman"/>
              <w:sz w:val="20"/>
              <w:szCs w:val="20"/>
            </w:rPr>
            <w:t>and  Classification</w:t>
          </w:r>
          <w:proofErr w:type="gramEnd"/>
          <w:r w:rsidRPr="00FE5218">
            <w:rPr>
              <w:rFonts w:ascii="Times New Roman" w:eastAsia="Times New Roman" w:hAnsi="Times New Roman" w:cs="Times New Roman"/>
              <w:sz w:val="20"/>
              <w:szCs w:val="20"/>
            </w:rPr>
            <w:t xml:space="preserve"> in Battery Cell Production,” IEEE 2013 3rd International Electric Drives Production Conference (EDPC)-Nuremberg, Germany, 2013.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10.1109/EDPC.2013.6689742.</w:t>
          </w:r>
        </w:p>
        <w:p w14:paraId="1AEE6892" w14:textId="77777777" w:rsidR="0057287C" w:rsidRPr="00FE5218" w:rsidRDefault="0057287C" w:rsidP="000C26DB">
          <w:pPr>
            <w:autoSpaceDE w:val="0"/>
            <w:autoSpaceDN w:val="0"/>
            <w:ind w:right="-52" w:hanging="640"/>
            <w:divId w:val="280844913"/>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[4]</w:t>
          </w:r>
          <w:r w:rsidRPr="00FE5218">
            <w:rPr>
              <w:rFonts w:ascii="Times New Roman" w:eastAsia="Times New Roman" w:hAnsi="Times New Roman" w:cs="Times New Roman"/>
              <w:sz w:val="20"/>
              <w:szCs w:val="20"/>
            </w:rPr>
            <w:tab/>
            <w:t xml:space="preserve">H. Zhang and J. Zhang, “An overview of modification strategies to improve LiNi0·8Co0·1Mn0·1O2 (NCM811) cathode performance for automotive lithium-ion batteries,” </w:t>
          </w:r>
          <w:proofErr w:type="spellStart"/>
          <w:r w:rsidRPr="00FE5218">
            <w:rPr>
              <w:rFonts w:ascii="Times New Roman" w:eastAsia="Times New Roman" w:hAnsi="Times New Roman" w:cs="Times New Roman"/>
              <w:i/>
              <w:iCs/>
              <w:sz w:val="20"/>
              <w:szCs w:val="20"/>
            </w:rPr>
            <w:t>eTransportation</w:t>
          </w:r>
          <w:proofErr w:type="spellEnd"/>
          <w:r w:rsidRPr="00FE5218">
            <w:rPr>
              <w:rFonts w:ascii="Times New Roman" w:eastAsia="Times New Roman" w:hAnsi="Times New Roman" w:cs="Times New Roman"/>
              <w:sz w:val="20"/>
              <w:szCs w:val="20"/>
            </w:rPr>
            <w:t xml:space="preserve">, vol. 7. Elsevier B.V., Feb. 01, 2021.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10.1016/j.etran.2021.100105.</w:t>
          </w:r>
        </w:p>
        <w:p w14:paraId="472E71B8" w14:textId="77777777" w:rsidR="0057287C" w:rsidRPr="00FE5218" w:rsidRDefault="0057287C" w:rsidP="000C26DB">
          <w:pPr>
            <w:autoSpaceDE w:val="0"/>
            <w:autoSpaceDN w:val="0"/>
            <w:ind w:right="-52" w:hanging="640"/>
            <w:divId w:val="1434663826"/>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[5]</w:t>
          </w:r>
          <w:r w:rsidRPr="00FE5218">
            <w:rPr>
              <w:rFonts w:ascii="Times New Roman" w:eastAsia="Times New Roman" w:hAnsi="Times New Roman" w:cs="Times New Roman"/>
              <w:sz w:val="20"/>
              <w:szCs w:val="20"/>
            </w:rPr>
            <w:tab/>
            <w:t xml:space="preserve">S. Lee and A. </w:t>
          </w:r>
          <w:proofErr w:type="spellStart"/>
          <w:r w:rsidRPr="00FE5218">
            <w:rPr>
              <w:rFonts w:ascii="Times New Roman" w:eastAsia="Times New Roman" w:hAnsi="Times New Roman" w:cs="Times New Roman"/>
              <w:sz w:val="20"/>
              <w:szCs w:val="20"/>
            </w:rPr>
            <w:t>Manthiram</w:t>
          </w:r>
          <w:proofErr w:type="spellEnd"/>
          <w:r w:rsidRPr="00FE5218">
            <w:rPr>
              <w:rFonts w:ascii="Times New Roman" w:eastAsia="Times New Roman" w:hAnsi="Times New Roman" w:cs="Times New Roman"/>
              <w:sz w:val="20"/>
              <w:szCs w:val="20"/>
            </w:rPr>
            <w:t xml:space="preserve">, “Can Cobalt Be Eliminated from Lithium-Ion </w:t>
          </w:r>
          <w:proofErr w:type="gramStart"/>
          <w:r w:rsidRPr="00FE5218">
            <w:rPr>
              <w:rFonts w:ascii="Times New Roman" w:eastAsia="Times New Roman" w:hAnsi="Times New Roman" w:cs="Times New Roman"/>
              <w:sz w:val="20"/>
              <w:szCs w:val="20"/>
            </w:rPr>
            <w:t>Batteries?,</w:t>
          </w:r>
          <w:proofErr w:type="gramEnd"/>
          <w:r w:rsidRPr="00FE5218">
            <w:rPr>
              <w:rFonts w:ascii="Times New Roman" w:eastAsia="Times New Roman" w:hAnsi="Times New Roman" w:cs="Times New Roman"/>
              <w:sz w:val="20"/>
              <w:szCs w:val="20"/>
            </w:rPr>
            <w:t xml:space="preserve">” </w:t>
          </w:r>
          <w:r w:rsidRPr="00FE5218">
            <w:rPr>
              <w:rFonts w:ascii="Times New Roman" w:eastAsia="Times New Roman" w:hAnsi="Times New Roman" w:cs="Times New Roman"/>
              <w:i/>
              <w:iCs/>
              <w:sz w:val="20"/>
              <w:szCs w:val="20"/>
            </w:rPr>
            <w:t>ACS Energy Letters</w:t>
          </w:r>
          <w:r w:rsidRPr="00FE5218">
            <w:rPr>
              <w:rFonts w:ascii="Times New Roman" w:eastAsia="Times New Roman" w:hAnsi="Times New Roman" w:cs="Times New Roman"/>
              <w:sz w:val="20"/>
              <w:szCs w:val="20"/>
            </w:rPr>
            <w:t xml:space="preserve">, vol. 7, no. 9. American Chemical Society, pp. 3058–3063, Sep. 09, 2022.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10.1021/acsenergylett.2c01553.</w:t>
          </w:r>
        </w:p>
        <w:p w14:paraId="5BCD8106" w14:textId="77777777" w:rsidR="0057287C" w:rsidRPr="00FE5218" w:rsidRDefault="0057287C" w:rsidP="000C26DB">
          <w:pPr>
            <w:autoSpaceDE w:val="0"/>
            <w:autoSpaceDN w:val="0"/>
            <w:ind w:right="-52" w:hanging="640"/>
            <w:divId w:val="431317485"/>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[6]</w:t>
          </w:r>
          <w:r w:rsidRPr="00FE5218">
            <w:rPr>
              <w:rFonts w:ascii="Times New Roman" w:eastAsia="Times New Roman" w:hAnsi="Times New Roman" w:cs="Times New Roman"/>
              <w:sz w:val="20"/>
              <w:szCs w:val="20"/>
            </w:rPr>
            <w:tab/>
            <w:t xml:space="preserve">W. Tang </w:t>
          </w:r>
          <w:r w:rsidRPr="00FE5218">
            <w:rPr>
              <w:rFonts w:ascii="Times New Roman" w:eastAsia="Times New Roman" w:hAnsi="Times New Roman" w:cs="Times New Roman"/>
              <w:i/>
              <w:iCs/>
              <w:sz w:val="20"/>
              <w:szCs w:val="20"/>
            </w:rPr>
            <w:t>et al.</w:t>
          </w:r>
          <w:r w:rsidRPr="00FE5218">
            <w:rPr>
              <w:rFonts w:ascii="Times New Roman" w:eastAsia="Times New Roman" w:hAnsi="Times New Roman" w:cs="Times New Roman"/>
              <w:sz w:val="20"/>
              <w:szCs w:val="20"/>
            </w:rPr>
            <w:t xml:space="preserve">, “An effective etching-induced coating strategy to shield LiNi0.8Co0.1Mn0.1O2 electrode materials by LiAlO2,” </w:t>
          </w:r>
          <w:r w:rsidRPr="00FE5218">
            <w:rPr>
              <w:rFonts w:ascii="Times New Roman" w:eastAsia="Times New Roman" w:hAnsi="Times New Roman" w:cs="Times New Roman"/>
              <w:i/>
              <w:iCs/>
              <w:sz w:val="20"/>
              <w:szCs w:val="20"/>
            </w:rPr>
            <w:t>J Power Sources</w:t>
          </w:r>
          <w:r w:rsidRPr="00FE5218">
            <w:rPr>
              <w:rFonts w:ascii="Times New Roman" w:eastAsia="Times New Roman" w:hAnsi="Times New Roman" w:cs="Times New Roman"/>
              <w:sz w:val="20"/>
              <w:szCs w:val="20"/>
            </w:rPr>
            <w:t xml:space="preserve">, vol. 412, pp. 246–254, Feb. 2019,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10.1016/j.jpowsour.2018.11.062.</w:t>
          </w:r>
        </w:p>
        <w:p w14:paraId="75DBB392" w14:textId="77777777" w:rsidR="0057287C" w:rsidRPr="00FE5218" w:rsidRDefault="0057287C" w:rsidP="000C26DB">
          <w:pPr>
            <w:autoSpaceDE w:val="0"/>
            <w:autoSpaceDN w:val="0"/>
            <w:ind w:right="-52" w:hanging="640"/>
            <w:divId w:val="211887371"/>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[7]</w:t>
          </w:r>
          <w:r w:rsidRPr="00FE5218">
            <w:rPr>
              <w:rFonts w:ascii="Times New Roman" w:eastAsia="Times New Roman" w:hAnsi="Times New Roman" w:cs="Times New Roman"/>
              <w:sz w:val="20"/>
              <w:szCs w:val="20"/>
            </w:rPr>
            <w:tab/>
            <w:t xml:space="preserve">K. Park </w:t>
          </w:r>
          <w:r w:rsidRPr="00FE5218">
            <w:rPr>
              <w:rFonts w:ascii="Times New Roman" w:eastAsia="Times New Roman" w:hAnsi="Times New Roman" w:cs="Times New Roman"/>
              <w:i/>
              <w:iCs/>
              <w:sz w:val="20"/>
              <w:szCs w:val="20"/>
            </w:rPr>
            <w:t>et al.</w:t>
          </w:r>
          <w:r w:rsidRPr="00FE5218">
            <w:rPr>
              <w:rFonts w:ascii="Times New Roman" w:eastAsia="Times New Roman" w:hAnsi="Times New Roman" w:cs="Times New Roman"/>
              <w:sz w:val="20"/>
              <w:szCs w:val="20"/>
            </w:rPr>
            <w:t xml:space="preserve">, “High‐Capacity Concentration Gradient </w:t>
          </w:r>
          <w:proofErr w:type="gramStart"/>
          <w:r w:rsidRPr="00FE5218">
            <w:rPr>
              <w:rFonts w:ascii="Times New Roman" w:eastAsia="Times New Roman" w:hAnsi="Times New Roman" w:cs="Times New Roman"/>
              <w:sz w:val="20"/>
              <w:szCs w:val="20"/>
            </w:rPr>
            <w:t>Li[</w:t>
          </w:r>
          <w:proofErr w:type="gramEnd"/>
          <w:r w:rsidRPr="00FE5218">
            <w:rPr>
              <w:rFonts w:ascii="Times New Roman" w:eastAsia="Times New Roman" w:hAnsi="Times New Roman" w:cs="Times New Roman"/>
              <w:sz w:val="20"/>
              <w:szCs w:val="20"/>
            </w:rPr>
            <w:t xml:space="preserve">Ni </w:t>
          </w:r>
          <w:r w:rsidRPr="00FE5218">
            <w:rPr>
              <w:rFonts w:ascii="Times New Roman" w:eastAsia="Times New Roman" w:hAnsi="Times New Roman" w:cs="Times New Roman"/>
              <w:sz w:val="20"/>
              <w:szCs w:val="20"/>
              <w:vertAlign w:val="subscript"/>
            </w:rPr>
            <w:t>0.865</w:t>
          </w:r>
          <w:r w:rsidRPr="00FE5218">
            <w:rPr>
              <w:rFonts w:ascii="Times New Roman" w:eastAsia="Times New Roman" w:hAnsi="Times New Roman" w:cs="Times New Roman"/>
              <w:sz w:val="20"/>
              <w:szCs w:val="20"/>
            </w:rPr>
            <w:t xml:space="preserve"> Co </w:t>
          </w:r>
          <w:r w:rsidRPr="00FE5218">
            <w:rPr>
              <w:rFonts w:ascii="Times New Roman" w:eastAsia="Times New Roman" w:hAnsi="Times New Roman" w:cs="Times New Roman"/>
              <w:sz w:val="20"/>
              <w:szCs w:val="20"/>
              <w:vertAlign w:val="subscript"/>
            </w:rPr>
            <w:t>0.120</w:t>
          </w:r>
          <w:r w:rsidRPr="00FE5218">
            <w:rPr>
              <w:rFonts w:ascii="Times New Roman" w:eastAsia="Times New Roman" w:hAnsi="Times New Roman" w:cs="Times New Roman"/>
              <w:sz w:val="20"/>
              <w:szCs w:val="20"/>
            </w:rPr>
            <w:t xml:space="preserve"> Al </w:t>
          </w:r>
          <w:proofErr w:type="gramStart"/>
          <w:r w:rsidRPr="00FE5218">
            <w:rPr>
              <w:rFonts w:ascii="Times New Roman" w:eastAsia="Times New Roman" w:hAnsi="Times New Roman" w:cs="Times New Roman"/>
              <w:sz w:val="20"/>
              <w:szCs w:val="20"/>
              <w:vertAlign w:val="subscript"/>
            </w:rPr>
            <w:t>0.015</w:t>
          </w:r>
          <w:r w:rsidRPr="00FE5218">
            <w:rPr>
              <w:rFonts w:ascii="Times New Roman" w:eastAsia="Times New Roman" w:hAnsi="Times New Roman" w:cs="Times New Roman"/>
              <w:sz w:val="20"/>
              <w:szCs w:val="20"/>
            </w:rPr>
            <w:t xml:space="preserve"> ]O</w:t>
          </w:r>
          <w:proofErr w:type="gramEnd"/>
          <w:r w:rsidRPr="00FE5218">
            <w:rPr>
              <w:rFonts w:ascii="Times New Roman" w:eastAsia="Times New Roman" w:hAnsi="Times New Roman" w:cs="Times New Roman"/>
              <w:sz w:val="20"/>
              <w:szCs w:val="20"/>
            </w:rPr>
            <w:t xml:space="preserve"> </w:t>
          </w:r>
          <w:r w:rsidRPr="00FE5218">
            <w:rPr>
              <w:rFonts w:ascii="Times New Roman" w:eastAsia="Times New Roman" w:hAnsi="Times New Roman" w:cs="Times New Roman"/>
              <w:sz w:val="20"/>
              <w:szCs w:val="20"/>
              <w:vertAlign w:val="subscript"/>
            </w:rPr>
            <w:t>2</w:t>
          </w:r>
          <w:r w:rsidRPr="00FE5218">
            <w:rPr>
              <w:rFonts w:ascii="Times New Roman" w:eastAsia="Times New Roman" w:hAnsi="Times New Roman" w:cs="Times New Roman"/>
              <w:sz w:val="20"/>
              <w:szCs w:val="20"/>
            </w:rPr>
            <w:t xml:space="preserve"> Cathode for Lithium‐Ion Batteries,” </w:t>
          </w:r>
          <w:r w:rsidRPr="00FE5218">
            <w:rPr>
              <w:rFonts w:ascii="Times New Roman" w:eastAsia="Times New Roman" w:hAnsi="Times New Roman" w:cs="Times New Roman"/>
              <w:i/>
              <w:iCs/>
              <w:sz w:val="20"/>
              <w:szCs w:val="20"/>
            </w:rPr>
            <w:t>Adv Energy Mater</w:t>
          </w:r>
          <w:r w:rsidRPr="00FE5218">
            <w:rPr>
              <w:rFonts w:ascii="Times New Roman" w:eastAsia="Times New Roman" w:hAnsi="Times New Roman" w:cs="Times New Roman"/>
              <w:sz w:val="20"/>
              <w:szCs w:val="20"/>
            </w:rPr>
            <w:t xml:space="preserve">, vol. 8, no. 19, Jul. 2018,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10.1002/aenm.201703612.</w:t>
          </w:r>
        </w:p>
        <w:p w14:paraId="0884D391" w14:textId="77777777" w:rsidR="0057287C" w:rsidRPr="00FE5218" w:rsidRDefault="0057287C" w:rsidP="000C26DB">
          <w:pPr>
            <w:autoSpaceDE w:val="0"/>
            <w:autoSpaceDN w:val="0"/>
            <w:ind w:right="-52" w:hanging="640"/>
            <w:divId w:val="1243443889"/>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[8]</w:t>
          </w:r>
          <w:r w:rsidRPr="00FE5218">
            <w:rPr>
              <w:rFonts w:ascii="Times New Roman" w:eastAsia="Times New Roman" w:hAnsi="Times New Roman" w:cs="Times New Roman"/>
              <w:sz w:val="20"/>
              <w:szCs w:val="20"/>
            </w:rPr>
            <w:tab/>
            <w:t xml:space="preserve">J.-H. Kim, K.-J. Park, S. J. Kim, C. S. Yoon, and Y.-K. Sun, “A method of increasing the energy density of layered Ni-rich Li[Ni </w:t>
          </w:r>
          <w:r w:rsidRPr="00FE5218">
            <w:rPr>
              <w:rFonts w:ascii="Times New Roman" w:eastAsia="Times New Roman" w:hAnsi="Times New Roman" w:cs="Times New Roman"/>
              <w:sz w:val="20"/>
              <w:szCs w:val="20"/>
              <w:vertAlign w:val="subscript"/>
            </w:rPr>
            <w:t>1−2x</w:t>
          </w:r>
          <w:r w:rsidRPr="00FE5218">
            <w:rPr>
              <w:rFonts w:ascii="Times New Roman" w:eastAsia="Times New Roman" w:hAnsi="Times New Roman" w:cs="Times New Roman"/>
              <w:sz w:val="20"/>
              <w:szCs w:val="20"/>
            </w:rPr>
            <w:t xml:space="preserve"> Co </w:t>
          </w:r>
          <w:r w:rsidRPr="00FE5218">
            <w:rPr>
              <w:rFonts w:ascii="Times New Roman" w:eastAsia="Times New Roman" w:hAnsi="Times New Roman" w:cs="Times New Roman"/>
              <w:sz w:val="20"/>
              <w:szCs w:val="20"/>
              <w:vertAlign w:val="subscript"/>
            </w:rPr>
            <w:t>x</w:t>
          </w:r>
          <w:r w:rsidRPr="00FE5218">
            <w:rPr>
              <w:rFonts w:ascii="Times New Roman" w:eastAsia="Times New Roman" w:hAnsi="Times New Roman" w:cs="Times New Roman"/>
              <w:sz w:val="20"/>
              <w:szCs w:val="20"/>
            </w:rPr>
            <w:t xml:space="preserve"> Mn </w:t>
          </w:r>
          <w:r w:rsidRPr="00FE5218">
            <w:rPr>
              <w:rFonts w:ascii="Times New Roman" w:eastAsia="Times New Roman" w:hAnsi="Times New Roman" w:cs="Times New Roman"/>
              <w:sz w:val="20"/>
              <w:szCs w:val="20"/>
              <w:vertAlign w:val="subscript"/>
            </w:rPr>
            <w:t>x</w:t>
          </w:r>
          <w:r w:rsidRPr="00FE5218">
            <w:rPr>
              <w:rFonts w:ascii="Times New Roman" w:eastAsia="Times New Roman" w:hAnsi="Times New Roman" w:cs="Times New Roman"/>
              <w:sz w:val="20"/>
              <w:szCs w:val="20"/>
            </w:rPr>
            <w:t xml:space="preserve"> ]O </w:t>
          </w:r>
          <w:r w:rsidRPr="00FE5218">
            <w:rPr>
              <w:rFonts w:ascii="Times New Roman" w:eastAsia="Times New Roman" w:hAnsi="Times New Roman" w:cs="Times New Roman"/>
              <w:sz w:val="20"/>
              <w:szCs w:val="20"/>
              <w:vertAlign w:val="subscript"/>
            </w:rPr>
            <w:t>2</w:t>
          </w:r>
          <w:r w:rsidRPr="00FE5218">
            <w:rPr>
              <w:rFonts w:ascii="Times New Roman" w:eastAsia="Times New Roman" w:hAnsi="Times New Roman" w:cs="Times New Roman"/>
              <w:sz w:val="20"/>
              <w:szCs w:val="20"/>
            </w:rPr>
            <w:t xml:space="preserve"> cathodes ( </w:t>
          </w:r>
          <w:r w:rsidRPr="00FE5218">
            <w:rPr>
              <w:rFonts w:ascii="Times New Roman" w:eastAsia="Times New Roman" w:hAnsi="Times New Roman" w:cs="Times New Roman"/>
              <w:i/>
              <w:iCs/>
              <w:sz w:val="20"/>
              <w:szCs w:val="20"/>
            </w:rPr>
            <w:t>x</w:t>
          </w:r>
          <w:r w:rsidRPr="00FE5218">
            <w:rPr>
              <w:rFonts w:ascii="Times New Roman" w:eastAsia="Times New Roman" w:hAnsi="Times New Roman" w:cs="Times New Roman"/>
              <w:sz w:val="20"/>
              <w:szCs w:val="20"/>
            </w:rPr>
            <w:t xml:space="preserve"> = 0.05, 0.1, 0.2),” </w:t>
          </w:r>
          <w:r w:rsidRPr="00FE5218">
            <w:rPr>
              <w:rFonts w:ascii="Times New Roman" w:eastAsia="Times New Roman" w:hAnsi="Times New Roman" w:cs="Times New Roman"/>
              <w:i/>
              <w:iCs/>
              <w:sz w:val="20"/>
              <w:szCs w:val="20"/>
            </w:rPr>
            <w:t>J Mater Chem A Mater</w:t>
          </w:r>
          <w:r w:rsidRPr="00FE5218">
            <w:rPr>
              <w:rFonts w:ascii="Times New Roman" w:eastAsia="Times New Roman" w:hAnsi="Times New Roman" w:cs="Times New Roman"/>
              <w:sz w:val="20"/>
              <w:szCs w:val="20"/>
            </w:rPr>
            <w:t xml:space="preserve">, vol. 7, no. 6, pp. 2694–2701, 2019,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10.1039/C8TA10438G.</w:t>
          </w:r>
        </w:p>
        <w:p w14:paraId="6AB507F6" w14:textId="77777777" w:rsidR="0057287C" w:rsidRPr="00FE5218" w:rsidRDefault="0057287C" w:rsidP="000C26DB">
          <w:pPr>
            <w:autoSpaceDE w:val="0"/>
            <w:autoSpaceDN w:val="0"/>
            <w:ind w:right="-52" w:hanging="640"/>
            <w:divId w:val="1200625673"/>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[9]</w:t>
          </w:r>
          <w:r w:rsidRPr="00FE5218">
            <w:rPr>
              <w:rFonts w:ascii="Times New Roman" w:eastAsia="Times New Roman" w:hAnsi="Times New Roman" w:cs="Times New Roman"/>
              <w:sz w:val="20"/>
              <w:szCs w:val="20"/>
            </w:rPr>
            <w:tab/>
            <w:t xml:space="preserve">J. Zheng, W. H. Kan, and A. </w:t>
          </w:r>
          <w:proofErr w:type="spellStart"/>
          <w:r w:rsidRPr="00FE5218">
            <w:rPr>
              <w:rFonts w:ascii="Times New Roman" w:eastAsia="Times New Roman" w:hAnsi="Times New Roman" w:cs="Times New Roman"/>
              <w:sz w:val="20"/>
              <w:szCs w:val="20"/>
            </w:rPr>
            <w:t>Manthiram</w:t>
          </w:r>
          <w:proofErr w:type="spellEnd"/>
          <w:r w:rsidRPr="00FE5218">
            <w:rPr>
              <w:rFonts w:ascii="Times New Roman" w:eastAsia="Times New Roman" w:hAnsi="Times New Roman" w:cs="Times New Roman"/>
              <w:sz w:val="20"/>
              <w:szCs w:val="20"/>
            </w:rPr>
            <w:t xml:space="preserve">, “Role of Mn Content on the Electrochemical Properties of Nickel-Rich Layered LiNi </w:t>
          </w:r>
          <w:r w:rsidRPr="00FE5218">
            <w:rPr>
              <w:rFonts w:ascii="Times New Roman" w:eastAsia="Times New Roman" w:hAnsi="Times New Roman" w:cs="Times New Roman"/>
              <w:sz w:val="20"/>
              <w:szCs w:val="20"/>
              <w:vertAlign w:val="subscript"/>
            </w:rPr>
            <w:t xml:space="preserve">0.8– </w:t>
          </w:r>
          <w:r w:rsidRPr="00FE5218">
            <w:rPr>
              <w:rFonts w:ascii="Times New Roman" w:eastAsia="Times New Roman" w:hAnsi="Times New Roman" w:cs="Times New Roman"/>
              <w:i/>
              <w:iCs/>
              <w:sz w:val="20"/>
              <w:szCs w:val="20"/>
              <w:vertAlign w:val="subscript"/>
            </w:rPr>
            <w:t>x</w:t>
          </w:r>
          <w:r w:rsidRPr="00FE5218">
            <w:rPr>
              <w:rFonts w:ascii="Times New Roman" w:eastAsia="Times New Roman" w:hAnsi="Times New Roman" w:cs="Times New Roman"/>
              <w:sz w:val="20"/>
              <w:szCs w:val="20"/>
              <w:vertAlign w:val="subscript"/>
            </w:rPr>
            <w:t xml:space="preserve"> </w:t>
          </w:r>
          <w:r w:rsidRPr="00FE5218">
            <w:rPr>
              <w:rFonts w:ascii="Times New Roman" w:eastAsia="Times New Roman" w:hAnsi="Times New Roman" w:cs="Times New Roman"/>
              <w:sz w:val="20"/>
              <w:szCs w:val="20"/>
            </w:rPr>
            <w:t xml:space="preserve">Co </w:t>
          </w:r>
          <w:r w:rsidRPr="00FE5218">
            <w:rPr>
              <w:rFonts w:ascii="Times New Roman" w:eastAsia="Times New Roman" w:hAnsi="Times New Roman" w:cs="Times New Roman"/>
              <w:sz w:val="20"/>
              <w:szCs w:val="20"/>
              <w:vertAlign w:val="subscript"/>
            </w:rPr>
            <w:t>0.1</w:t>
          </w:r>
          <w:r w:rsidRPr="00FE5218">
            <w:rPr>
              <w:rFonts w:ascii="Times New Roman" w:eastAsia="Times New Roman" w:hAnsi="Times New Roman" w:cs="Times New Roman"/>
              <w:sz w:val="20"/>
              <w:szCs w:val="20"/>
            </w:rPr>
            <w:t xml:space="preserve"> Mn </w:t>
          </w:r>
          <w:r w:rsidRPr="00FE5218">
            <w:rPr>
              <w:rFonts w:ascii="Times New Roman" w:eastAsia="Times New Roman" w:hAnsi="Times New Roman" w:cs="Times New Roman"/>
              <w:sz w:val="20"/>
              <w:szCs w:val="20"/>
              <w:vertAlign w:val="subscript"/>
            </w:rPr>
            <w:t xml:space="preserve">0.1+ </w:t>
          </w:r>
          <w:r w:rsidRPr="00FE5218">
            <w:rPr>
              <w:rFonts w:ascii="Times New Roman" w:eastAsia="Times New Roman" w:hAnsi="Times New Roman" w:cs="Times New Roman"/>
              <w:i/>
              <w:iCs/>
              <w:sz w:val="20"/>
              <w:szCs w:val="20"/>
              <w:vertAlign w:val="subscript"/>
            </w:rPr>
            <w:t>x</w:t>
          </w:r>
          <w:r w:rsidRPr="00FE5218">
            <w:rPr>
              <w:rFonts w:ascii="Times New Roman" w:eastAsia="Times New Roman" w:hAnsi="Times New Roman" w:cs="Times New Roman"/>
              <w:sz w:val="20"/>
              <w:szCs w:val="20"/>
              <w:vertAlign w:val="subscript"/>
            </w:rPr>
            <w:t xml:space="preserve"> </w:t>
          </w:r>
          <w:r w:rsidRPr="00FE5218">
            <w:rPr>
              <w:rFonts w:ascii="Times New Roman" w:eastAsia="Times New Roman" w:hAnsi="Times New Roman" w:cs="Times New Roman"/>
              <w:sz w:val="20"/>
              <w:szCs w:val="20"/>
            </w:rPr>
            <w:t xml:space="preserve">O </w:t>
          </w:r>
          <w:r w:rsidRPr="00FE5218">
            <w:rPr>
              <w:rFonts w:ascii="Times New Roman" w:eastAsia="Times New Roman" w:hAnsi="Times New Roman" w:cs="Times New Roman"/>
              <w:sz w:val="20"/>
              <w:szCs w:val="20"/>
              <w:vertAlign w:val="subscript"/>
            </w:rPr>
            <w:t>2</w:t>
          </w:r>
          <w:r w:rsidRPr="00FE5218">
            <w:rPr>
              <w:rFonts w:ascii="Times New Roman" w:eastAsia="Times New Roman" w:hAnsi="Times New Roman" w:cs="Times New Roman"/>
              <w:sz w:val="20"/>
              <w:szCs w:val="20"/>
            </w:rPr>
            <w:t xml:space="preserve"> (0.0 ≤ </w:t>
          </w:r>
          <w:r w:rsidRPr="00FE5218">
            <w:rPr>
              <w:rFonts w:ascii="Times New Roman" w:eastAsia="Times New Roman" w:hAnsi="Times New Roman" w:cs="Times New Roman"/>
              <w:i/>
              <w:iCs/>
              <w:sz w:val="20"/>
              <w:szCs w:val="20"/>
            </w:rPr>
            <w:t>x</w:t>
          </w:r>
          <w:r w:rsidRPr="00FE5218">
            <w:rPr>
              <w:rFonts w:ascii="Times New Roman" w:eastAsia="Times New Roman" w:hAnsi="Times New Roman" w:cs="Times New Roman"/>
              <w:sz w:val="20"/>
              <w:szCs w:val="20"/>
            </w:rPr>
            <w:t xml:space="preserve"> ≤ 0.08) Cathodes for Lithium-Ion Batteries,” </w:t>
          </w:r>
          <w:r w:rsidRPr="00FE5218">
            <w:rPr>
              <w:rFonts w:ascii="Times New Roman" w:eastAsia="Times New Roman" w:hAnsi="Times New Roman" w:cs="Times New Roman"/>
              <w:i/>
              <w:iCs/>
              <w:sz w:val="20"/>
              <w:szCs w:val="20"/>
            </w:rPr>
            <w:t>ACS Appl Mater Interfaces</w:t>
          </w:r>
          <w:r w:rsidRPr="00FE5218">
            <w:rPr>
              <w:rFonts w:ascii="Times New Roman" w:eastAsia="Times New Roman" w:hAnsi="Times New Roman" w:cs="Times New Roman"/>
              <w:sz w:val="20"/>
              <w:szCs w:val="20"/>
            </w:rPr>
            <w:t xml:space="preserve">, vol. 7, no. 12, pp. 6926–6934, Apr. 2015,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10.1021/acsami.5b00788.</w:t>
          </w:r>
        </w:p>
        <w:p w14:paraId="3DFF619A" w14:textId="77777777" w:rsidR="0057287C" w:rsidRPr="00FE5218" w:rsidRDefault="0057287C" w:rsidP="000C26DB">
          <w:pPr>
            <w:autoSpaceDE w:val="0"/>
            <w:autoSpaceDN w:val="0"/>
            <w:ind w:right="-52" w:hanging="640"/>
            <w:divId w:val="10105033"/>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[10]</w:t>
          </w:r>
          <w:r w:rsidRPr="00FE5218">
            <w:rPr>
              <w:rFonts w:ascii="Times New Roman" w:eastAsia="Times New Roman" w:hAnsi="Times New Roman" w:cs="Times New Roman"/>
              <w:sz w:val="20"/>
              <w:szCs w:val="20"/>
            </w:rPr>
            <w:tab/>
            <w:t xml:space="preserve">K. M. Shaju, G. V. Subba Rao, and B. V. R. </w:t>
          </w:r>
          <w:proofErr w:type="spellStart"/>
          <w:r w:rsidRPr="00FE5218">
            <w:rPr>
              <w:rFonts w:ascii="Times New Roman" w:eastAsia="Times New Roman" w:hAnsi="Times New Roman" w:cs="Times New Roman"/>
              <w:sz w:val="20"/>
              <w:szCs w:val="20"/>
            </w:rPr>
            <w:t>Chowdari</w:t>
          </w:r>
          <w:proofErr w:type="spellEnd"/>
          <w:r w:rsidRPr="00FE5218">
            <w:rPr>
              <w:rFonts w:ascii="Times New Roman" w:eastAsia="Times New Roman" w:hAnsi="Times New Roman" w:cs="Times New Roman"/>
              <w:sz w:val="20"/>
              <w:szCs w:val="20"/>
            </w:rPr>
            <w:t xml:space="preserve">, “Performance of layered </w:t>
          </w:r>
          <w:proofErr w:type="gramStart"/>
          <w:r w:rsidRPr="00FE5218">
            <w:rPr>
              <w:rFonts w:ascii="Times New Roman" w:eastAsia="Times New Roman" w:hAnsi="Times New Roman" w:cs="Times New Roman"/>
              <w:sz w:val="20"/>
              <w:szCs w:val="20"/>
            </w:rPr>
            <w:t>Li(</w:t>
          </w:r>
          <w:proofErr w:type="gramEnd"/>
          <w:r w:rsidRPr="00FE5218">
            <w:rPr>
              <w:rFonts w:ascii="Times New Roman" w:eastAsia="Times New Roman" w:hAnsi="Times New Roman" w:cs="Times New Roman"/>
              <w:sz w:val="20"/>
              <w:szCs w:val="20"/>
            </w:rPr>
            <w:t>Ni1/3Co1/3Mn1/</w:t>
          </w:r>
          <w:proofErr w:type="gramStart"/>
          <w:r w:rsidRPr="00FE5218">
            <w:rPr>
              <w:rFonts w:ascii="Times New Roman" w:eastAsia="Times New Roman" w:hAnsi="Times New Roman" w:cs="Times New Roman"/>
              <w:sz w:val="20"/>
              <w:szCs w:val="20"/>
            </w:rPr>
            <w:t>3)O</w:t>
          </w:r>
          <w:proofErr w:type="gramEnd"/>
          <w:r w:rsidRPr="00FE5218">
            <w:rPr>
              <w:rFonts w:ascii="Times New Roman" w:eastAsia="Times New Roman" w:hAnsi="Times New Roman" w:cs="Times New Roman"/>
              <w:sz w:val="20"/>
              <w:szCs w:val="20"/>
            </w:rPr>
            <w:t xml:space="preserve">2 as cathode for Li-ion batteries,” </w:t>
          </w:r>
          <w:proofErr w:type="spellStart"/>
          <w:r w:rsidRPr="00FE5218">
            <w:rPr>
              <w:rFonts w:ascii="Times New Roman" w:eastAsia="Times New Roman" w:hAnsi="Times New Roman" w:cs="Times New Roman"/>
              <w:i/>
              <w:iCs/>
              <w:sz w:val="20"/>
              <w:szCs w:val="20"/>
            </w:rPr>
            <w:t>Electrochim</w:t>
          </w:r>
          <w:proofErr w:type="spellEnd"/>
          <w:r w:rsidRPr="00FE5218">
            <w:rPr>
              <w:rFonts w:ascii="Times New Roman" w:eastAsia="Times New Roman" w:hAnsi="Times New Roman" w:cs="Times New Roman"/>
              <w:i/>
              <w:iCs/>
              <w:sz w:val="20"/>
              <w:szCs w:val="20"/>
            </w:rPr>
            <w:t xml:space="preserve"> Acta</w:t>
          </w:r>
          <w:r w:rsidRPr="00FE5218">
            <w:rPr>
              <w:rFonts w:ascii="Times New Roman" w:eastAsia="Times New Roman" w:hAnsi="Times New Roman" w:cs="Times New Roman"/>
              <w:sz w:val="20"/>
              <w:szCs w:val="20"/>
            </w:rPr>
            <w:t xml:space="preserve">, vol. 48, no. 2, pp. 145–151, Nov. 2002,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10.1016/S0013-4686(02)00593-5.</w:t>
          </w:r>
        </w:p>
        <w:p w14:paraId="095026BE" w14:textId="77777777" w:rsidR="0057287C" w:rsidRPr="00FE5218" w:rsidRDefault="0057287C" w:rsidP="000C26DB">
          <w:pPr>
            <w:autoSpaceDE w:val="0"/>
            <w:autoSpaceDN w:val="0"/>
            <w:ind w:right="-52" w:hanging="640"/>
            <w:divId w:val="197937420"/>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lastRenderedPageBreak/>
            <w:t>[11]</w:t>
          </w:r>
          <w:r w:rsidRPr="00FE5218">
            <w:rPr>
              <w:rFonts w:ascii="Times New Roman" w:eastAsia="Times New Roman" w:hAnsi="Times New Roman" w:cs="Times New Roman"/>
              <w:sz w:val="20"/>
              <w:szCs w:val="20"/>
            </w:rPr>
            <w:tab/>
            <w:t xml:space="preserve">X. Yao </w:t>
          </w:r>
          <w:r w:rsidRPr="00FE5218">
            <w:rPr>
              <w:rFonts w:ascii="Times New Roman" w:eastAsia="Times New Roman" w:hAnsi="Times New Roman" w:cs="Times New Roman"/>
              <w:i/>
              <w:iCs/>
              <w:sz w:val="20"/>
              <w:szCs w:val="20"/>
            </w:rPr>
            <w:t>et al.</w:t>
          </w:r>
          <w:r w:rsidRPr="00FE5218">
            <w:rPr>
              <w:rFonts w:ascii="Times New Roman" w:eastAsia="Times New Roman" w:hAnsi="Times New Roman" w:cs="Times New Roman"/>
              <w:sz w:val="20"/>
              <w:szCs w:val="20"/>
            </w:rPr>
            <w:t xml:space="preserve">, “Oxalate co-precipitation synthesis of LiNi0.6Co0.2Mn0.2O2 for low-cost and high-energy lithium-ion batteries,” </w:t>
          </w:r>
          <w:r w:rsidRPr="00FE5218">
            <w:rPr>
              <w:rFonts w:ascii="Times New Roman" w:eastAsia="Times New Roman" w:hAnsi="Times New Roman" w:cs="Times New Roman"/>
              <w:i/>
              <w:iCs/>
              <w:sz w:val="20"/>
              <w:szCs w:val="20"/>
            </w:rPr>
            <w:t>Mater Today Commun</w:t>
          </w:r>
          <w:r w:rsidRPr="00FE5218">
            <w:rPr>
              <w:rFonts w:ascii="Times New Roman" w:eastAsia="Times New Roman" w:hAnsi="Times New Roman" w:cs="Times New Roman"/>
              <w:sz w:val="20"/>
              <w:szCs w:val="20"/>
            </w:rPr>
            <w:t xml:space="preserve">, vol. 19, pp. 262–270, Jun. 2019,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10.1016/j.mtcomm.2019.02.001.</w:t>
          </w:r>
        </w:p>
        <w:p w14:paraId="62EAF9AC" w14:textId="77777777" w:rsidR="0057287C" w:rsidRPr="00FE5218" w:rsidRDefault="0057287C" w:rsidP="000C26DB">
          <w:pPr>
            <w:autoSpaceDE w:val="0"/>
            <w:autoSpaceDN w:val="0"/>
            <w:ind w:right="-52" w:hanging="640"/>
            <w:divId w:val="262081483"/>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[12]</w:t>
          </w:r>
          <w:r w:rsidRPr="00FE5218">
            <w:rPr>
              <w:rFonts w:ascii="Times New Roman" w:eastAsia="Times New Roman" w:hAnsi="Times New Roman" w:cs="Times New Roman"/>
              <w:sz w:val="20"/>
              <w:szCs w:val="20"/>
            </w:rPr>
            <w:tab/>
            <w:t xml:space="preserve">W. Zhao </w:t>
          </w:r>
          <w:r w:rsidRPr="00FE5218">
            <w:rPr>
              <w:rFonts w:ascii="Times New Roman" w:eastAsia="Times New Roman" w:hAnsi="Times New Roman" w:cs="Times New Roman"/>
              <w:i/>
              <w:iCs/>
              <w:sz w:val="20"/>
              <w:szCs w:val="20"/>
            </w:rPr>
            <w:t>et al.</w:t>
          </w:r>
          <w:r w:rsidRPr="00FE5218">
            <w:rPr>
              <w:rFonts w:ascii="Times New Roman" w:eastAsia="Times New Roman" w:hAnsi="Times New Roman" w:cs="Times New Roman"/>
              <w:sz w:val="20"/>
              <w:szCs w:val="20"/>
            </w:rPr>
            <w:t xml:space="preserve">, “Optimized Al doping improves both interphase stability and bulk structural integrity of Ni-rich NMC cathode materials,” </w:t>
          </w:r>
          <w:r w:rsidRPr="00FE5218">
            <w:rPr>
              <w:rFonts w:ascii="Times New Roman" w:eastAsia="Times New Roman" w:hAnsi="Times New Roman" w:cs="Times New Roman"/>
              <w:i/>
              <w:iCs/>
              <w:sz w:val="20"/>
              <w:szCs w:val="20"/>
            </w:rPr>
            <w:t>ACS Appl Energy Mater</w:t>
          </w:r>
          <w:r w:rsidRPr="00FE5218">
            <w:rPr>
              <w:rFonts w:ascii="Times New Roman" w:eastAsia="Times New Roman" w:hAnsi="Times New Roman" w:cs="Times New Roman"/>
              <w:sz w:val="20"/>
              <w:szCs w:val="20"/>
            </w:rPr>
            <w:t>, vol. 3, no. 4, pp. 3369–3377, 2020.</w:t>
          </w:r>
        </w:p>
        <w:p w14:paraId="6B793398" w14:textId="77777777" w:rsidR="0057287C" w:rsidRPr="00FE5218" w:rsidRDefault="0057287C" w:rsidP="000C26DB">
          <w:pPr>
            <w:autoSpaceDE w:val="0"/>
            <w:autoSpaceDN w:val="0"/>
            <w:ind w:right="-52" w:hanging="640"/>
            <w:divId w:val="1190071712"/>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[13]</w:t>
          </w:r>
          <w:r w:rsidRPr="00FE5218">
            <w:rPr>
              <w:rFonts w:ascii="Times New Roman" w:eastAsia="Times New Roman" w:hAnsi="Times New Roman" w:cs="Times New Roman"/>
              <w:sz w:val="20"/>
              <w:szCs w:val="20"/>
            </w:rPr>
            <w:tab/>
            <w:t xml:space="preserve">J. Zhang, J. Qiao, K. Sun, and Z. Wang, “Balancing particle properties for practical lithium-ion batteries,” </w:t>
          </w:r>
          <w:proofErr w:type="spellStart"/>
          <w:r w:rsidRPr="00FE5218">
            <w:rPr>
              <w:rFonts w:ascii="Times New Roman" w:eastAsia="Times New Roman" w:hAnsi="Times New Roman" w:cs="Times New Roman"/>
              <w:i/>
              <w:iCs/>
              <w:sz w:val="20"/>
              <w:szCs w:val="20"/>
            </w:rPr>
            <w:t>Particuology</w:t>
          </w:r>
          <w:proofErr w:type="spellEnd"/>
          <w:r w:rsidRPr="00FE5218">
            <w:rPr>
              <w:rFonts w:ascii="Times New Roman" w:eastAsia="Times New Roman" w:hAnsi="Times New Roman" w:cs="Times New Roman"/>
              <w:sz w:val="20"/>
              <w:szCs w:val="20"/>
            </w:rPr>
            <w:t xml:space="preserve">, vol. 61, pp. 18–29, Feb. 2022,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10.1016/j.partic.2021.05.006.</w:t>
          </w:r>
        </w:p>
        <w:p w14:paraId="23BD2E94" w14:textId="77777777" w:rsidR="0057287C" w:rsidRPr="00FE5218" w:rsidRDefault="0057287C" w:rsidP="000C26DB">
          <w:pPr>
            <w:autoSpaceDE w:val="0"/>
            <w:autoSpaceDN w:val="0"/>
            <w:ind w:right="-52" w:hanging="640"/>
            <w:divId w:val="1147165573"/>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[14]</w:t>
          </w:r>
          <w:r w:rsidRPr="00FE5218">
            <w:rPr>
              <w:rFonts w:ascii="Times New Roman" w:eastAsia="Times New Roman" w:hAnsi="Times New Roman" w:cs="Times New Roman"/>
              <w:sz w:val="20"/>
              <w:szCs w:val="20"/>
            </w:rPr>
            <w:tab/>
            <w:t xml:space="preserve">P. Luo and Z. Huang, “Fabrication of scandium-doped lithium manganese oxide as a high-rate capability cathode material for lithium energy storage,” </w:t>
          </w:r>
          <w:r w:rsidRPr="00FE5218">
            <w:rPr>
              <w:rFonts w:ascii="Times New Roman" w:eastAsia="Times New Roman" w:hAnsi="Times New Roman" w:cs="Times New Roman"/>
              <w:i/>
              <w:iCs/>
              <w:sz w:val="20"/>
              <w:szCs w:val="20"/>
            </w:rPr>
            <w:t>Solid State Ion</w:t>
          </w:r>
          <w:r w:rsidRPr="00FE5218">
            <w:rPr>
              <w:rFonts w:ascii="Times New Roman" w:eastAsia="Times New Roman" w:hAnsi="Times New Roman" w:cs="Times New Roman"/>
              <w:sz w:val="20"/>
              <w:szCs w:val="20"/>
            </w:rPr>
            <w:t xml:space="preserve">, vol. 338, pp. 20–24, Oct. 2019,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10.1016/j.ssi.2019.05.006.</w:t>
          </w:r>
        </w:p>
        <w:p w14:paraId="2BB0AE05" w14:textId="77777777" w:rsidR="0057287C" w:rsidRPr="00FE5218" w:rsidRDefault="0057287C" w:rsidP="000C26DB">
          <w:pPr>
            <w:autoSpaceDE w:val="0"/>
            <w:autoSpaceDN w:val="0"/>
            <w:ind w:right="-52" w:hanging="640"/>
            <w:divId w:val="463472659"/>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[15]</w:t>
          </w:r>
          <w:r w:rsidRPr="00FE5218">
            <w:rPr>
              <w:rFonts w:ascii="Times New Roman" w:eastAsia="Times New Roman" w:hAnsi="Times New Roman" w:cs="Times New Roman"/>
              <w:sz w:val="20"/>
              <w:szCs w:val="20"/>
            </w:rPr>
            <w:tab/>
            <w:t xml:space="preserve">H. Xie </w:t>
          </w:r>
          <w:r w:rsidRPr="00FE5218">
            <w:rPr>
              <w:rFonts w:ascii="Times New Roman" w:eastAsia="Times New Roman" w:hAnsi="Times New Roman" w:cs="Times New Roman"/>
              <w:i/>
              <w:iCs/>
              <w:sz w:val="20"/>
              <w:szCs w:val="20"/>
            </w:rPr>
            <w:t>et al.</w:t>
          </w:r>
          <w:r w:rsidRPr="00FE5218">
            <w:rPr>
              <w:rFonts w:ascii="Times New Roman" w:eastAsia="Times New Roman" w:hAnsi="Times New Roman" w:cs="Times New Roman"/>
              <w:sz w:val="20"/>
              <w:szCs w:val="20"/>
            </w:rPr>
            <w:t xml:space="preserve">, “Synthesis of LiNi </w:t>
          </w:r>
          <w:r w:rsidRPr="00FE5218">
            <w:rPr>
              <w:rFonts w:ascii="Times New Roman" w:eastAsia="Times New Roman" w:hAnsi="Times New Roman" w:cs="Times New Roman"/>
              <w:sz w:val="20"/>
              <w:szCs w:val="20"/>
              <w:vertAlign w:val="subscript"/>
            </w:rPr>
            <w:t>0.8</w:t>
          </w:r>
          <w:r w:rsidRPr="00FE5218">
            <w:rPr>
              <w:rFonts w:ascii="Times New Roman" w:eastAsia="Times New Roman" w:hAnsi="Times New Roman" w:cs="Times New Roman"/>
              <w:sz w:val="20"/>
              <w:szCs w:val="20"/>
            </w:rPr>
            <w:t xml:space="preserve"> Co </w:t>
          </w:r>
          <w:r w:rsidRPr="00FE5218">
            <w:rPr>
              <w:rFonts w:ascii="Times New Roman" w:eastAsia="Times New Roman" w:hAnsi="Times New Roman" w:cs="Times New Roman"/>
              <w:sz w:val="20"/>
              <w:szCs w:val="20"/>
              <w:vertAlign w:val="subscript"/>
            </w:rPr>
            <w:t>0.15</w:t>
          </w:r>
          <w:r w:rsidRPr="00FE5218">
            <w:rPr>
              <w:rFonts w:ascii="Times New Roman" w:eastAsia="Times New Roman" w:hAnsi="Times New Roman" w:cs="Times New Roman"/>
              <w:sz w:val="20"/>
              <w:szCs w:val="20"/>
            </w:rPr>
            <w:t xml:space="preserve"> Al </w:t>
          </w:r>
          <w:r w:rsidRPr="00FE5218">
            <w:rPr>
              <w:rFonts w:ascii="Times New Roman" w:eastAsia="Times New Roman" w:hAnsi="Times New Roman" w:cs="Times New Roman"/>
              <w:sz w:val="20"/>
              <w:szCs w:val="20"/>
              <w:vertAlign w:val="subscript"/>
            </w:rPr>
            <w:t>0.05</w:t>
          </w:r>
          <w:r w:rsidRPr="00FE5218">
            <w:rPr>
              <w:rFonts w:ascii="Times New Roman" w:eastAsia="Times New Roman" w:hAnsi="Times New Roman" w:cs="Times New Roman"/>
              <w:sz w:val="20"/>
              <w:szCs w:val="20"/>
            </w:rPr>
            <w:t xml:space="preserve"> O </w:t>
          </w:r>
          <w:r w:rsidRPr="00FE5218">
            <w:rPr>
              <w:rFonts w:ascii="Times New Roman" w:eastAsia="Times New Roman" w:hAnsi="Times New Roman" w:cs="Times New Roman"/>
              <w:sz w:val="20"/>
              <w:szCs w:val="20"/>
              <w:vertAlign w:val="subscript"/>
            </w:rPr>
            <w:t>2</w:t>
          </w:r>
          <w:r w:rsidRPr="00FE5218">
            <w:rPr>
              <w:rFonts w:ascii="Times New Roman" w:eastAsia="Times New Roman" w:hAnsi="Times New Roman" w:cs="Times New Roman"/>
              <w:sz w:val="20"/>
              <w:szCs w:val="20"/>
            </w:rPr>
            <w:t xml:space="preserve"> with 5-sulfosalicylic acid as a chelating agent and its electrochemical properties,” </w:t>
          </w:r>
          <w:r w:rsidRPr="00FE5218">
            <w:rPr>
              <w:rFonts w:ascii="Times New Roman" w:eastAsia="Times New Roman" w:hAnsi="Times New Roman" w:cs="Times New Roman"/>
              <w:i/>
              <w:iCs/>
              <w:sz w:val="20"/>
              <w:szCs w:val="20"/>
            </w:rPr>
            <w:t>J Mater Chem A Mater</w:t>
          </w:r>
          <w:r w:rsidRPr="00FE5218">
            <w:rPr>
              <w:rFonts w:ascii="Times New Roman" w:eastAsia="Times New Roman" w:hAnsi="Times New Roman" w:cs="Times New Roman"/>
              <w:sz w:val="20"/>
              <w:szCs w:val="20"/>
            </w:rPr>
            <w:t xml:space="preserve">, vol. 3, no. 40, pp. 20236–20243, 2015,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10.1039/C5TA05266A.</w:t>
          </w:r>
        </w:p>
        <w:p w14:paraId="3410CFE2" w14:textId="77777777" w:rsidR="0057287C" w:rsidRPr="00FE5218" w:rsidRDefault="0057287C" w:rsidP="000C26DB">
          <w:pPr>
            <w:autoSpaceDE w:val="0"/>
            <w:autoSpaceDN w:val="0"/>
            <w:ind w:right="-52" w:hanging="640"/>
            <w:divId w:val="266693485"/>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[16]</w:t>
          </w:r>
          <w:r w:rsidRPr="00FE5218">
            <w:rPr>
              <w:rFonts w:ascii="Times New Roman" w:eastAsia="Times New Roman" w:hAnsi="Times New Roman" w:cs="Times New Roman"/>
              <w:sz w:val="20"/>
              <w:szCs w:val="20"/>
            </w:rPr>
            <w:tab/>
            <w:t xml:space="preserve">D. </w:t>
          </w:r>
          <w:proofErr w:type="spellStart"/>
          <w:r w:rsidRPr="00FE5218">
            <w:rPr>
              <w:rFonts w:ascii="Times New Roman" w:eastAsia="Times New Roman" w:hAnsi="Times New Roman" w:cs="Times New Roman"/>
              <w:sz w:val="20"/>
              <w:szCs w:val="20"/>
            </w:rPr>
            <w:t>Mouraliraman</w:t>
          </w:r>
          <w:proofErr w:type="spellEnd"/>
          <w:r w:rsidRPr="00FE5218">
            <w:rPr>
              <w:rFonts w:ascii="Times New Roman" w:eastAsia="Times New Roman" w:hAnsi="Times New Roman" w:cs="Times New Roman"/>
              <w:sz w:val="20"/>
              <w:szCs w:val="20"/>
            </w:rPr>
            <w:t xml:space="preserve"> </w:t>
          </w:r>
          <w:r w:rsidRPr="00FE5218">
            <w:rPr>
              <w:rFonts w:ascii="Times New Roman" w:eastAsia="Times New Roman" w:hAnsi="Times New Roman" w:cs="Times New Roman"/>
              <w:i/>
              <w:iCs/>
              <w:sz w:val="20"/>
              <w:szCs w:val="20"/>
            </w:rPr>
            <w:t>et al.</w:t>
          </w:r>
          <w:r w:rsidRPr="00FE5218">
            <w:rPr>
              <w:rFonts w:ascii="Times New Roman" w:eastAsia="Times New Roman" w:hAnsi="Times New Roman" w:cs="Times New Roman"/>
              <w:sz w:val="20"/>
              <w:szCs w:val="20"/>
            </w:rPr>
            <w:t xml:space="preserve">, “Thermally Stable PVDF-HFP-Based Gel Polymer Electrolytes for High-Performance Lithium-Ion Batteries,” </w:t>
          </w:r>
          <w:r w:rsidRPr="00FE5218">
            <w:rPr>
              <w:rFonts w:ascii="Times New Roman" w:eastAsia="Times New Roman" w:hAnsi="Times New Roman" w:cs="Times New Roman"/>
              <w:i/>
              <w:iCs/>
              <w:sz w:val="20"/>
              <w:szCs w:val="20"/>
            </w:rPr>
            <w:t>Nanomaterials</w:t>
          </w:r>
          <w:r w:rsidRPr="00FE5218">
            <w:rPr>
              <w:rFonts w:ascii="Times New Roman" w:eastAsia="Times New Roman" w:hAnsi="Times New Roman" w:cs="Times New Roman"/>
              <w:sz w:val="20"/>
              <w:szCs w:val="20"/>
            </w:rPr>
            <w:t xml:space="preserve">, vol. 12, no. 7, p. 1056, Mar. 2022,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10.3390/nano12071056.</w:t>
          </w:r>
        </w:p>
        <w:p w14:paraId="0403D152" w14:textId="77777777" w:rsidR="0057287C" w:rsidRPr="00FE5218" w:rsidRDefault="0057287C" w:rsidP="000C26DB">
          <w:pPr>
            <w:autoSpaceDE w:val="0"/>
            <w:autoSpaceDN w:val="0"/>
            <w:ind w:right="-52" w:hanging="640"/>
            <w:divId w:val="1241066163"/>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[17]</w:t>
          </w:r>
          <w:r w:rsidRPr="00FE5218">
            <w:rPr>
              <w:rFonts w:ascii="Times New Roman" w:eastAsia="Times New Roman" w:hAnsi="Times New Roman" w:cs="Times New Roman"/>
              <w:sz w:val="20"/>
              <w:szCs w:val="20"/>
            </w:rPr>
            <w:tab/>
            <w:t xml:space="preserve">C. J. Jafta, K. I. </w:t>
          </w:r>
          <w:proofErr w:type="spellStart"/>
          <w:r w:rsidRPr="00FE5218">
            <w:rPr>
              <w:rFonts w:ascii="Times New Roman" w:eastAsia="Times New Roman" w:hAnsi="Times New Roman" w:cs="Times New Roman"/>
              <w:sz w:val="20"/>
              <w:szCs w:val="20"/>
            </w:rPr>
            <w:t>Ozoemena</w:t>
          </w:r>
          <w:proofErr w:type="spellEnd"/>
          <w:r w:rsidRPr="00FE5218">
            <w:rPr>
              <w:rFonts w:ascii="Times New Roman" w:eastAsia="Times New Roman" w:hAnsi="Times New Roman" w:cs="Times New Roman"/>
              <w:sz w:val="20"/>
              <w:szCs w:val="20"/>
            </w:rPr>
            <w:t xml:space="preserve">, M. K. Mathe, and W. D. </w:t>
          </w:r>
          <w:proofErr w:type="spellStart"/>
          <w:r w:rsidRPr="00FE5218">
            <w:rPr>
              <w:rFonts w:ascii="Times New Roman" w:eastAsia="Times New Roman" w:hAnsi="Times New Roman" w:cs="Times New Roman"/>
              <w:sz w:val="20"/>
              <w:szCs w:val="20"/>
            </w:rPr>
            <w:t>Roos</w:t>
          </w:r>
          <w:proofErr w:type="spellEnd"/>
          <w:r w:rsidRPr="00FE5218">
            <w:rPr>
              <w:rFonts w:ascii="Times New Roman" w:eastAsia="Times New Roman" w:hAnsi="Times New Roman" w:cs="Times New Roman"/>
              <w:sz w:val="20"/>
              <w:szCs w:val="20"/>
            </w:rPr>
            <w:t xml:space="preserve">, “Synthesis, </w:t>
          </w:r>
          <w:proofErr w:type="spellStart"/>
          <w:r w:rsidRPr="00FE5218">
            <w:rPr>
              <w:rFonts w:ascii="Times New Roman" w:eastAsia="Times New Roman" w:hAnsi="Times New Roman" w:cs="Times New Roman"/>
              <w:sz w:val="20"/>
              <w:szCs w:val="20"/>
            </w:rPr>
            <w:t>characterisation</w:t>
          </w:r>
          <w:proofErr w:type="spellEnd"/>
          <w:r w:rsidRPr="00FE5218">
            <w:rPr>
              <w:rFonts w:ascii="Times New Roman" w:eastAsia="Times New Roman" w:hAnsi="Times New Roman" w:cs="Times New Roman"/>
              <w:sz w:val="20"/>
              <w:szCs w:val="20"/>
            </w:rPr>
            <w:t xml:space="preserve"> and electrochemical intercalation kinetics of nanostructured </w:t>
          </w:r>
          <w:proofErr w:type="spellStart"/>
          <w:r w:rsidRPr="00FE5218">
            <w:rPr>
              <w:rFonts w:ascii="Times New Roman" w:eastAsia="Times New Roman" w:hAnsi="Times New Roman" w:cs="Times New Roman"/>
              <w:sz w:val="20"/>
              <w:szCs w:val="20"/>
            </w:rPr>
            <w:t>aluminium</w:t>
          </w:r>
          <w:proofErr w:type="spellEnd"/>
          <w:r w:rsidRPr="00FE5218">
            <w:rPr>
              <w:rFonts w:ascii="Times New Roman" w:eastAsia="Times New Roman" w:hAnsi="Times New Roman" w:cs="Times New Roman"/>
              <w:sz w:val="20"/>
              <w:szCs w:val="20"/>
            </w:rPr>
            <w:t xml:space="preserve">-doped </w:t>
          </w:r>
          <w:proofErr w:type="gramStart"/>
          <w:r w:rsidRPr="00FE5218">
            <w:rPr>
              <w:rFonts w:ascii="Times New Roman" w:eastAsia="Times New Roman" w:hAnsi="Times New Roman" w:cs="Times New Roman"/>
              <w:sz w:val="20"/>
              <w:szCs w:val="20"/>
            </w:rPr>
            <w:t>Li[</w:t>
          </w:r>
          <w:proofErr w:type="gramEnd"/>
          <w:r w:rsidRPr="00FE5218">
            <w:rPr>
              <w:rFonts w:ascii="Times New Roman" w:eastAsia="Times New Roman" w:hAnsi="Times New Roman" w:cs="Times New Roman"/>
              <w:sz w:val="20"/>
              <w:szCs w:val="20"/>
            </w:rPr>
            <w:t>Li0.2Mn0.54Ni0.13Co0.</w:t>
          </w:r>
          <w:proofErr w:type="gramStart"/>
          <w:r w:rsidRPr="00FE5218">
            <w:rPr>
              <w:rFonts w:ascii="Times New Roman" w:eastAsia="Times New Roman" w:hAnsi="Times New Roman" w:cs="Times New Roman"/>
              <w:sz w:val="20"/>
              <w:szCs w:val="20"/>
            </w:rPr>
            <w:t>13]O</w:t>
          </w:r>
          <w:proofErr w:type="gramEnd"/>
          <w:r w:rsidRPr="00FE5218">
            <w:rPr>
              <w:rFonts w:ascii="Times New Roman" w:eastAsia="Times New Roman" w:hAnsi="Times New Roman" w:cs="Times New Roman"/>
              <w:sz w:val="20"/>
              <w:szCs w:val="20"/>
            </w:rPr>
            <w:t xml:space="preserve">2 cathode material for </w:t>
          </w:r>
          <w:proofErr w:type="gramStart"/>
          <w:r w:rsidRPr="00FE5218">
            <w:rPr>
              <w:rFonts w:ascii="Times New Roman" w:eastAsia="Times New Roman" w:hAnsi="Times New Roman" w:cs="Times New Roman"/>
              <w:sz w:val="20"/>
              <w:szCs w:val="20"/>
            </w:rPr>
            <w:t>lithium ion</w:t>
          </w:r>
          <w:proofErr w:type="gramEnd"/>
          <w:r w:rsidRPr="00FE5218">
            <w:rPr>
              <w:rFonts w:ascii="Times New Roman" w:eastAsia="Times New Roman" w:hAnsi="Times New Roman" w:cs="Times New Roman"/>
              <w:sz w:val="20"/>
              <w:szCs w:val="20"/>
            </w:rPr>
            <w:t xml:space="preserve"> battery,” </w:t>
          </w:r>
          <w:proofErr w:type="spellStart"/>
          <w:r w:rsidRPr="00FE5218">
            <w:rPr>
              <w:rFonts w:ascii="Times New Roman" w:eastAsia="Times New Roman" w:hAnsi="Times New Roman" w:cs="Times New Roman"/>
              <w:i/>
              <w:iCs/>
              <w:sz w:val="20"/>
              <w:szCs w:val="20"/>
            </w:rPr>
            <w:t>Electrochim</w:t>
          </w:r>
          <w:proofErr w:type="spellEnd"/>
          <w:r w:rsidRPr="00FE5218">
            <w:rPr>
              <w:rFonts w:ascii="Times New Roman" w:eastAsia="Times New Roman" w:hAnsi="Times New Roman" w:cs="Times New Roman"/>
              <w:i/>
              <w:iCs/>
              <w:sz w:val="20"/>
              <w:szCs w:val="20"/>
            </w:rPr>
            <w:t xml:space="preserve"> Acta</w:t>
          </w:r>
          <w:r w:rsidRPr="00FE5218">
            <w:rPr>
              <w:rFonts w:ascii="Times New Roman" w:eastAsia="Times New Roman" w:hAnsi="Times New Roman" w:cs="Times New Roman"/>
              <w:sz w:val="20"/>
              <w:szCs w:val="20"/>
            </w:rPr>
            <w:t xml:space="preserve">, vol. 85, pp. 411–422, Dec. 2012,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10.1016/j.electacta.2012.08.074.</w:t>
          </w:r>
        </w:p>
        <w:p w14:paraId="2181DD74" w14:textId="77777777" w:rsidR="0057287C" w:rsidRPr="00FE5218" w:rsidRDefault="0057287C" w:rsidP="000C26DB">
          <w:pPr>
            <w:autoSpaceDE w:val="0"/>
            <w:autoSpaceDN w:val="0"/>
            <w:ind w:right="-52" w:hanging="640"/>
            <w:divId w:val="1791825270"/>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[18]</w:t>
          </w:r>
          <w:r w:rsidRPr="00FE5218">
            <w:rPr>
              <w:rFonts w:ascii="Times New Roman" w:eastAsia="Times New Roman" w:hAnsi="Times New Roman" w:cs="Times New Roman"/>
              <w:sz w:val="20"/>
              <w:szCs w:val="20"/>
            </w:rPr>
            <w:tab/>
            <w:t xml:space="preserve">X. Jin, Q. Xu, H. Liu, X. Yuan, and Y. Xia, “Excellent rate capability of Mg doped </w:t>
          </w:r>
          <w:proofErr w:type="gramStart"/>
          <w:r w:rsidRPr="00FE5218">
            <w:rPr>
              <w:rFonts w:ascii="Times New Roman" w:eastAsia="Times New Roman" w:hAnsi="Times New Roman" w:cs="Times New Roman"/>
              <w:sz w:val="20"/>
              <w:szCs w:val="20"/>
            </w:rPr>
            <w:t>Li[</w:t>
          </w:r>
          <w:proofErr w:type="gramEnd"/>
          <w:r w:rsidRPr="00FE5218">
            <w:rPr>
              <w:rFonts w:ascii="Times New Roman" w:eastAsia="Times New Roman" w:hAnsi="Times New Roman" w:cs="Times New Roman"/>
              <w:sz w:val="20"/>
              <w:szCs w:val="20"/>
            </w:rPr>
            <w:t>Li0.2Ni0.13Co0.13Mn0.</w:t>
          </w:r>
          <w:proofErr w:type="gramStart"/>
          <w:r w:rsidRPr="00FE5218">
            <w:rPr>
              <w:rFonts w:ascii="Times New Roman" w:eastAsia="Times New Roman" w:hAnsi="Times New Roman" w:cs="Times New Roman"/>
              <w:sz w:val="20"/>
              <w:szCs w:val="20"/>
            </w:rPr>
            <w:t>54]O</w:t>
          </w:r>
          <w:proofErr w:type="gramEnd"/>
          <w:r w:rsidRPr="00FE5218">
            <w:rPr>
              <w:rFonts w:ascii="Times New Roman" w:eastAsia="Times New Roman" w:hAnsi="Times New Roman" w:cs="Times New Roman"/>
              <w:sz w:val="20"/>
              <w:szCs w:val="20"/>
            </w:rPr>
            <w:t xml:space="preserve">2 cathode material for lithium-ion battery,” </w:t>
          </w:r>
          <w:proofErr w:type="spellStart"/>
          <w:r w:rsidRPr="00FE5218">
            <w:rPr>
              <w:rFonts w:ascii="Times New Roman" w:eastAsia="Times New Roman" w:hAnsi="Times New Roman" w:cs="Times New Roman"/>
              <w:i/>
              <w:iCs/>
              <w:sz w:val="20"/>
              <w:szCs w:val="20"/>
            </w:rPr>
            <w:t>Electrochim</w:t>
          </w:r>
          <w:proofErr w:type="spellEnd"/>
          <w:r w:rsidRPr="00FE5218">
            <w:rPr>
              <w:rFonts w:ascii="Times New Roman" w:eastAsia="Times New Roman" w:hAnsi="Times New Roman" w:cs="Times New Roman"/>
              <w:i/>
              <w:iCs/>
              <w:sz w:val="20"/>
              <w:szCs w:val="20"/>
            </w:rPr>
            <w:t xml:space="preserve"> Acta</w:t>
          </w:r>
          <w:r w:rsidRPr="00FE5218">
            <w:rPr>
              <w:rFonts w:ascii="Times New Roman" w:eastAsia="Times New Roman" w:hAnsi="Times New Roman" w:cs="Times New Roman"/>
              <w:sz w:val="20"/>
              <w:szCs w:val="20"/>
            </w:rPr>
            <w:t xml:space="preserve">, vol. 136, pp. 19–26, Aug. 2014,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10.1016/j.electacta.2014.05.043.</w:t>
          </w:r>
        </w:p>
        <w:p w14:paraId="0E197A7E" w14:textId="77777777" w:rsidR="0057287C" w:rsidRPr="00FE5218" w:rsidRDefault="0057287C" w:rsidP="000C26DB">
          <w:pPr>
            <w:autoSpaceDE w:val="0"/>
            <w:autoSpaceDN w:val="0"/>
            <w:ind w:right="-52" w:hanging="640"/>
            <w:divId w:val="1237785283"/>
            <w:rPr>
              <w:rFonts w:ascii="Times New Roman" w:eastAsia="Times New Roman" w:hAnsi="Times New Roman" w:cs="Times New Roman"/>
              <w:sz w:val="20"/>
              <w:szCs w:val="20"/>
            </w:rPr>
          </w:pPr>
          <w:r w:rsidRPr="00FE5218">
            <w:rPr>
              <w:rFonts w:ascii="Times New Roman" w:eastAsia="Times New Roman" w:hAnsi="Times New Roman" w:cs="Times New Roman"/>
              <w:sz w:val="20"/>
              <w:szCs w:val="20"/>
            </w:rPr>
            <w:t>[19]</w:t>
          </w:r>
          <w:r w:rsidRPr="00FE5218">
            <w:rPr>
              <w:rFonts w:ascii="Times New Roman" w:eastAsia="Times New Roman" w:hAnsi="Times New Roman" w:cs="Times New Roman"/>
              <w:sz w:val="20"/>
              <w:szCs w:val="20"/>
            </w:rPr>
            <w:tab/>
            <w:t xml:space="preserve">J. Pires </w:t>
          </w:r>
          <w:r w:rsidRPr="00FE5218">
            <w:rPr>
              <w:rFonts w:ascii="Times New Roman" w:eastAsia="Times New Roman" w:hAnsi="Times New Roman" w:cs="Times New Roman"/>
              <w:i/>
              <w:iCs/>
              <w:sz w:val="20"/>
              <w:szCs w:val="20"/>
            </w:rPr>
            <w:t>et al.</w:t>
          </w:r>
          <w:r w:rsidRPr="00FE5218">
            <w:rPr>
              <w:rFonts w:ascii="Times New Roman" w:eastAsia="Times New Roman" w:hAnsi="Times New Roman" w:cs="Times New Roman"/>
              <w:sz w:val="20"/>
              <w:szCs w:val="20"/>
            </w:rPr>
            <w:t xml:space="preserve">, “Tris(2,2,2-trifluoroethyl) phosphite as an electrolyte additive for high-voltage lithium-ion batteries using lithium-rich layered oxide cathode,” </w:t>
          </w:r>
          <w:r w:rsidRPr="00FE5218">
            <w:rPr>
              <w:rFonts w:ascii="Times New Roman" w:eastAsia="Times New Roman" w:hAnsi="Times New Roman" w:cs="Times New Roman"/>
              <w:i/>
              <w:iCs/>
              <w:sz w:val="20"/>
              <w:szCs w:val="20"/>
            </w:rPr>
            <w:t>J Power Sources</w:t>
          </w:r>
          <w:r w:rsidRPr="00FE5218">
            <w:rPr>
              <w:rFonts w:ascii="Times New Roman" w:eastAsia="Times New Roman" w:hAnsi="Times New Roman" w:cs="Times New Roman"/>
              <w:sz w:val="20"/>
              <w:szCs w:val="20"/>
            </w:rPr>
            <w:t xml:space="preserve">, vol. 296, pp. 413–425, Nov. 2015, </w:t>
          </w:r>
          <w:proofErr w:type="spellStart"/>
          <w:r w:rsidRPr="00FE5218">
            <w:rPr>
              <w:rFonts w:ascii="Times New Roman" w:eastAsia="Times New Roman" w:hAnsi="Times New Roman" w:cs="Times New Roman"/>
              <w:sz w:val="20"/>
              <w:szCs w:val="20"/>
            </w:rPr>
            <w:t>doi</w:t>
          </w:r>
          <w:proofErr w:type="spellEnd"/>
          <w:r w:rsidRPr="00FE5218">
            <w:rPr>
              <w:rFonts w:ascii="Times New Roman" w:eastAsia="Times New Roman" w:hAnsi="Times New Roman" w:cs="Times New Roman"/>
              <w:sz w:val="20"/>
              <w:szCs w:val="20"/>
            </w:rPr>
            <w:t>: 10.1016/j.jpowsour.2015.07.065.</w:t>
          </w:r>
        </w:p>
        <w:p w14:paraId="75295199" w14:textId="1E0A61DC" w:rsidR="00BA6E15" w:rsidRPr="000825A2" w:rsidRDefault="0057287C" w:rsidP="000C26DB">
          <w:pPr>
            <w:ind w:right="-52"/>
            <w:rPr>
              <w:rFonts w:ascii="Times New Roman" w:hAnsi="Times New Roman" w:cs="Times New Roman"/>
              <w:b/>
              <w:bCs/>
              <w:sz w:val="24"/>
              <w:szCs w:val="24"/>
            </w:rPr>
          </w:pPr>
          <w:r w:rsidRPr="00FE5218">
            <w:rPr>
              <w:rFonts w:ascii="Times New Roman" w:eastAsia="Times New Roman" w:hAnsi="Times New Roman" w:cs="Times New Roman"/>
              <w:sz w:val="24"/>
              <w:szCs w:val="24"/>
            </w:rPr>
            <w:t> </w:t>
          </w:r>
        </w:p>
      </w:sdtContent>
    </w:sdt>
    <w:sectPr w:rsidR="00BA6E15" w:rsidRPr="000825A2" w:rsidSect="00053526">
      <w:footerReference w:type="even" r:id="rId30"/>
      <w:footerReference w:type="default" r:id="rId31"/>
      <w:pgSz w:w="11900" w:h="16840"/>
      <w:pgMar w:top="1440" w:right="1440" w:bottom="1440" w:left="1440" w:header="709" w:footer="709"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0631B2" w14:textId="77777777" w:rsidR="00E20764" w:rsidRDefault="00E20764">
      <w:r>
        <w:separator/>
      </w:r>
    </w:p>
  </w:endnote>
  <w:endnote w:type="continuationSeparator" w:id="0">
    <w:p w14:paraId="4B883E39" w14:textId="77777777" w:rsidR="00E20764" w:rsidRDefault="00E207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E299CD30-EB95-49A8-8297-749377174A28}"/>
    <w:embedBold r:id="rId2" w:fontKey="{5F54C8F4-2F9A-4E13-B6E7-B035D9FD0469}"/>
    <w:embedItalic r:id="rId3" w:fontKey="{F7770980-F9C5-4CD0-B9FC-BEF963DE7735}"/>
  </w:font>
  <w:font w:name="Abadi">
    <w:charset w:val="00"/>
    <w:family w:val="swiss"/>
    <w:pitch w:val="variable"/>
    <w:sig w:usb0="80000003" w:usb1="00000000" w:usb2="00000000" w:usb3="00000000" w:csb0="00000093" w:csb1="00000000"/>
    <w:embedRegular r:id="rId4" w:fontKey="{FBC742B7-BD6F-4E8B-8854-DF0DB131346C}"/>
    <w:embedBold r:id="rId5" w:fontKey="{17DAA77E-94E0-4DAD-A204-F6B9DA89ABCB}"/>
  </w:font>
  <w:font w:name="Georgia">
    <w:panose1 w:val="02040502050405020303"/>
    <w:charset w:val="00"/>
    <w:family w:val="roman"/>
    <w:pitch w:val="variable"/>
    <w:sig w:usb0="00000287" w:usb1="00000000" w:usb2="00000000" w:usb3="00000000" w:csb0="0000009F" w:csb1="00000000"/>
    <w:embedRegular r:id="rId6" w:fontKey="{F195019A-47B9-4B2E-BBD1-E3FC0B95FE66}"/>
    <w:embedItalic r:id="rId7" w:fontKey="{E902762D-06C3-4067-B102-97D2B1622AFA}"/>
  </w:font>
  <w:font w:name="Cambria">
    <w:panose1 w:val="02040503050406030204"/>
    <w:charset w:val="00"/>
    <w:family w:val="roman"/>
    <w:pitch w:val="variable"/>
    <w:sig w:usb0="E00006FF" w:usb1="420024FF" w:usb2="02000000" w:usb3="00000000" w:csb0="0000019F" w:csb1="00000000"/>
    <w:embedRegular r:id="rId8" w:fontKey="{6267CC48-5EB9-46AC-894D-6EDD2F584519}"/>
    <w:embedBold r:id="rId9" w:fontKey="{22F03290-6C9A-46F5-A273-EFD6641A3E8B}"/>
    <w:embedItalic r:id="rId10" w:fontKey="{C05A5492-F3E2-48A7-A587-09C144B415F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1" w:fontKey="{E4B05297-AFAF-47C5-A11D-2D370A66C190}"/>
    <w:embedBold r:id="rId12" w:fontKey="{2084AD1E-CA55-4C92-86D4-9737AC646AC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2D0505" w14:textId="77777777" w:rsidR="002D184B"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5B2682C8" w14:textId="77777777" w:rsidR="002D184B" w:rsidRDefault="002D184B">
    <w:pPr>
      <w:pBdr>
        <w:top w:val="nil"/>
        <w:left w:val="nil"/>
        <w:bottom w:val="nil"/>
        <w:right w:val="nil"/>
        <w:between w:val="nil"/>
      </w:pBdr>
      <w:tabs>
        <w:tab w:val="center" w:pos="4320"/>
        <w:tab w:val="right" w:pos="8640"/>
      </w:tabs>
      <w:ind w:right="360"/>
      <w:rPr>
        <w:color w:val="000000"/>
      </w:rPr>
    </w:pPr>
  </w:p>
  <w:p w14:paraId="6F741722" w14:textId="77777777" w:rsidR="002D184B" w:rsidRDefault="002D184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BDC0F" w14:textId="77777777" w:rsidR="002D184B" w:rsidRPr="00AB1B0A" w:rsidRDefault="00000000">
    <w:pPr>
      <w:pBdr>
        <w:top w:val="nil"/>
        <w:left w:val="nil"/>
        <w:bottom w:val="nil"/>
        <w:right w:val="nil"/>
        <w:between w:val="nil"/>
      </w:pBdr>
      <w:tabs>
        <w:tab w:val="center" w:pos="4320"/>
        <w:tab w:val="right" w:pos="8640"/>
      </w:tabs>
      <w:jc w:val="right"/>
      <w:rPr>
        <w:color w:val="000000"/>
        <w:sz w:val="18"/>
        <w:szCs w:val="18"/>
      </w:rPr>
    </w:pPr>
    <w:r w:rsidRPr="00AB1B0A">
      <w:rPr>
        <w:color w:val="000000"/>
        <w:sz w:val="18"/>
        <w:szCs w:val="18"/>
      </w:rPr>
      <w:fldChar w:fldCharType="begin"/>
    </w:r>
    <w:r w:rsidRPr="00AB1B0A">
      <w:rPr>
        <w:color w:val="000000"/>
        <w:sz w:val="18"/>
        <w:szCs w:val="18"/>
      </w:rPr>
      <w:instrText>PAGE</w:instrText>
    </w:r>
    <w:r w:rsidRPr="00AB1B0A">
      <w:rPr>
        <w:color w:val="000000"/>
        <w:sz w:val="18"/>
        <w:szCs w:val="18"/>
      </w:rPr>
      <w:fldChar w:fldCharType="separate"/>
    </w:r>
    <w:r w:rsidR="003F6136" w:rsidRPr="00AB1B0A">
      <w:rPr>
        <w:noProof/>
        <w:color w:val="000000"/>
        <w:sz w:val="18"/>
        <w:szCs w:val="18"/>
      </w:rPr>
      <w:t>1</w:t>
    </w:r>
    <w:r w:rsidRPr="00AB1B0A">
      <w:rPr>
        <w:color w:val="000000"/>
        <w:sz w:val="18"/>
        <w:szCs w:val="18"/>
      </w:rPr>
      <w:fldChar w:fldCharType="end"/>
    </w:r>
  </w:p>
  <w:p w14:paraId="42362EE0" w14:textId="77777777" w:rsidR="002D184B" w:rsidRDefault="002D184B">
    <w:pPr>
      <w:pBdr>
        <w:top w:val="nil"/>
        <w:left w:val="nil"/>
        <w:bottom w:val="nil"/>
        <w:right w:val="nil"/>
        <w:between w:val="nil"/>
      </w:pBdr>
      <w:tabs>
        <w:tab w:val="center" w:pos="4320"/>
        <w:tab w:val="right" w:pos="8640"/>
      </w:tabs>
      <w:ind w:right="360"/>
      <w:rPr>
        <w:color w:val="000000"/>
      </w:rPr>
    </w:pPr>
  </w:p>
  <w:p w14:paraId="33B111EE" w14:textId="77777777" w:rsidR="002D184B" w:rsidRDefault="002D184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F3B558" w14:textId="77777777" w:rsidR="00E20764" w:rsidRDefault="00E20764">
      <w:r>
        <w:separator/>
      </w:r>
    </w:p>
  </w:footnote>
  <w:footnote w:type="continuationSeparator" w:id="0">
    <w:p w14:paraId="46BAF259" w14:textId="77777777" w:rsidR="00E20764" w:rsidRDefault="00E2076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081A4F"/>
    <w:multiLevelType w:val="multilevel"/>
    <w:tmpl w:val="1F2A05DA"/>
    <w:lvl w:ilvl="0">
      <w:start w:val="1"/>
      <w:numFmt w:val="decimal"/>
      <w:lvlText w:val="%1."/>
      <w:lvlJc w:val="left"/>
      <w:pPr>
        <w:ind w:left="720" w:hanging="360"/>
      </w:pPr>
      <w:rPr>
        <w:rFonts w:ascii="Times New Roman" w:hAnsi="Times New Roman" w:cs="Times New Roman" w:hint="default"/>
        <w:sz w:val="24"/>
      </w:rPr>
    </w:lvl>
    <w:lvl w:ilvl="1">
      <w:start w:val="1"/>
      <w:numFmt w:val="decimal"/>
      <w:isLgl/>
      <w:lvlText w:val="%1.%2."/>
      <w:lvlJc w:val="left"/>
      <w:pPr>
        <w:ind w:left="1080" w:hanging="360"/>
      </w:pPr>
      <w:rPr>
        <w:rFonts w:hint="default"/>
        <w:sz w:val="18"/>
        <w:szCs w:val="18"/>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79C7167D"/>
    <w:multiLevelType w:val="hybridMultilevel"/>
    <w:tmpl w:val="ACEC5F1A"/>
    <w:lvl w:ilvl="0" w:tplc="E47C01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268509786">
    <w:abstractNumId w:val="0"/>
  </w:num>
  <w:num w:numId="2" w16cid:durableId="11115141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184B"/>
    <w:rsid w:val="000042D1"/>
    <w:rsid w:val="00025322"/>
    <w:rsid w:val="00034D48"/>
    <w:rsid w:val="000409DA"/>
    <w:rsid w:val="000456B2"/>
    <w:rsid w:val="00053526"/>
    <w:rsid w:val="000648F7"/>
    <w:rsid w:val="00065B59"/>
    <w:rsid w:val="00071014"/>
    <w:rsid w:val="000752E5"/>
    <w:rsid w:val="0008142E"/>
    <w:rsid w:val="000825A2"/>
    <w:rsid w:val="00083D2B"/>
    <w:rsid w:val="00092DF9"/>
    <w:rsid w:val="00097D22"/>
    <w:rsid w:val="000B189A"/>
    <w:rsid w:val="000B29AE"/>
    <w:rsid w:val="000B3BD1"/>
    <w:rsid w:val="000B6642"/>
    <w:rsid w:val="000C26DB"/>
    <w:rsid w:val="000D060C"/>
    <w:rsid w:val="000D58E2"/>
    <w:rsid w:val="000E3C90"/>
    <w:rsid w:val="000E5303"/>
    <w:rsid w:val="000E7C81"/>
    <w:rsid w:val="000F15A2"/>
    <w:rsid w:val="000F78DF"/>
    <w:rsid w:val="00103F8E"/>
    <w:rsid w:val="00105310"/>
    <w:rsid w:val="00106344"/>
    <w:rsid w:val="001133E3"/>
    <w:rsid w:val="001374B8"/>
    <w:rsid w:val="00153598"/>
    <w:rsid w:val="00155325"/>
    <w:rsid w:val="00180F62"/>
    <w:rsid w:val="001811AF"/>
    <w:rsid w:val="00182929"/>
    <w:rsid w:val="00187587"/>
    <w:rsid w:val="00191902"/>
    <w:rsid w:val="00196C66"/>
    <w:rsid w:val="001A0278"/>
    <w:rsid w:val="001A4191"/>
    <w:rsid w:val="001B2D74"/>
    <w:rsid w:val="001B6AE8"/>
    <w:rsid w:val="001C1E4F"/>
    <w:rsid w:val="001C65F2"/>
    <w:rsid w:val="001E1B40"/>
    <w:rsid w:val="001E3302"/>
    <w:rsid w:val="001E3A90"/>
    <w:rsid w:val="001E53AD"/>
    <w:rsid w:val="001F1E76"/>
    <w:rsid w:val="002029EC"/>
    <w:rsid w:val="00203D4C"/>
    <w:rsid w:val="00205089"/>
    <w:rsid w:val="00214834"/>
    <w:rsid w:val="00237C28"/>
    <w:rsid w:val="00242BDE"/>
    <w:rsid w:val="00250AC5"/>
    <w:rsid w:val="002541DD"/>
    <w:rsid w:val="002664DA"/>
    <w:rsid w:val="002757AF"/>
    <w:rsid w:val="00282DB2"/>
    <w:rsid w:val="00292CA6"/>
    <w:rsid w:val="002A0D07"/>
    <w:rsid w:val="002A26E7"/>
    <w:rsid w:val="002B057F"/>
    <w:rsid w:val="002C7631"/>
    <w:rsid w:val="002D1344"/>
    <w:rsid w:val="002D184B"/>
    <w:rsid w:val="002D2448"/>
    <w:rsid w:val="002D4D33"/>
    <w:rsid w:val="002E2554"/>
    <w:rsid w:val="002F11B9"/>
    <w:rsid w:val="002F417D"/>
    <w:rsid w:val="00313D10"/>
    <w:rsid w:val="0031431E"/>
    <w:rsid w:val="0031687D"/>
    <w:rsid w:val="00321891"/>
    <w:rsid w:val="00324176"/>
    <w:rsid w:val="00336ECE"/>
    <w:rsid w:val="003510C1"/>
    <w:rsid w:val="00366B4B"/>
    <w:rsid w:val="00366E70"/>
    <w:rsid w:val="003937EA"/>
    <w:rsid w:val="00394105"/>
    <w:rsid w:val="003A11E3"/>
    <w:rsid w:val="003A3CB3"/>
    <w:rsid w:val="003B18CE"/>
    <w:rsid w:val="003B192E"/>
    <w:rsid w:val="003B2359"/>
    <w:rsid w:val="003B3AA0"/>
    <w:rsid w:val="003B517B"/>
    <w:rsid w:val="003D02E6"/>
    <w:rsid w:val="003F298F"/>
    <w:rsid w:val="003F6136"/>
    <w:rsid w:val="004077E7"/>
    <w:rsid w:val="004368B2"/>
    <w:rsid w:val="00444846"/>
    <w:rsid w:val="00457F8C"/>
    <w:rsid w:val="00463083"/>
    <w:rsid w:val="004645BA"/>
    <w:rsid w:val="004662FC"/>
    <w:rsid w:val="004712A6"/>
    <w:rsid w:val="00482A40"/>
    <w:rsid w:val="00490903"/>
    <w:rsid w:val="004978FE"/>
    <w:rsid w:val="00497981"/>
    <w:rsid w:val="004D0681"/>
    <w:rsid w:val="004D0A90"/>
    <w:rsid w:val="004D2209"/>
    <w:rsid w:val="004D6F41"/>
    <w:rsid w:val="004E147D"/>
    <w:rsid w:val="004F3418"/>
    <w:rsid w:val="004F6C25"/>
    <w:rsid w:val="0051326E"/>
    <w:rsid w:val="00513F11"/>
    <w:rsid w:val="00531354"/>
    <w:rsid w:val="00532F0E"/>
    <w:rsid w:val="00552ABF"/>
    <w:rsid w:val="0055547C"/>
    <w:rsid w:val="0056369A"/>
    <w:rsid w:val="0057287C"/>
    <w:rsid w:val="005760CB"/>
    <w:rsid w:val="00581ACF"/>
    <w:rsid w:val="005871F6"/>
    <w:rsid w:val="00592843"/>
    <w:rsid w:val="005A4B15"/>
    <w:rsid w:val="005B2B50"/>
    <w:rsid w:val="005B40E7"/>
    <w:rsid w:val="005C0203"/>
    <w:rsid w:val="005C2F8F"/>
    <w:rsid w:val="005C7672"/>
    <w:rsid w:val="005D3311"/>
    <w:rsid w:val="005E2C92"/>
    <w:rsid w:val="005E77D3"/>
    <w:rsid w:val="005F371E"/>
    <w:rsid w:val="005F6474"/>
    <w:rsid w:val="005F7531"/>
    <w:rsid w:val="00602E4E"/>
    <w:rsid w:val="00622C6C"/>
    <w:rsid w:val="00627089"/>
    <w:rsid w:val="00631728"/>
    <w:rsid w:val="00657C69"/>
    <w:rsid w:val="00681EEC"/>
    <w:rsid w:val="00683073"/>
    <w:rsid w:val="006850FB"/>
    <w:rsid w:val="006A4764"/>
    <w:rsid w:val="006A75C7"/>
    <w:rsid w:val="006B0199"/>
    <w:rsid w:val="006B3440"/>
    <w:rsid w:val="006B6E83"/>
    <w:rsid w:val="006D26B6"/>
    <w:rsid w:val="00702955"/>
    <w:rsid w:val="00711E6D"/>
    <w:rsid w:val="007166B1"/>
    <w:rsid w:val="0072070F"/>
    <w:rsid w:val="00762347"/>
    <w:rsid w:val="00783867"/>
    <w:rsid w:val="007A04A4"/>
    <w:rsid w:val="007C39F6"/>
    <w:rsid w:val="007E08BD"/>
    <w:rsid w:val="007E2D08"/>
    <w:rsid w:val="007F038E"/>
    <w:rsid w:val="00801FD0"/>
    <w:rsid w:val="00802371"/>
    <w:rsid w:val="00813D84"/>
    <w:rsid w:val="008252B3"/>
    <w:rsid w:val="00842021"/>
    <w:rsid w:val="00853A2F"/>
    <w:rsid w:val="00855F64"/>
    <w:rsid w:val="0086397B"/>
    <w:rsid w:val="0086403F"/>
    <w:rsid w:val="00881B2F"/>
    <w:rsid w:val="008A3F6F"/>
    <w:rsid w:val="008A60E4"/>
    <w:rsid w:val="008B4307"/>
    <w:rsid w:val="008F4E19"/>
    <w:rsid w:val="00903F1F"/>
    <w:rsid w:val="00907113"/>
    <w:rsid w:val="00916389"/>
    <w:rsid w:val="00925400"/>
    <w:rsid w:val="00934E21"/>
    <w:rsid w:val="0094578F"/>
    <w:rsid w:val="009500AE"/>
    <w:rsid w:val="00955C29"/>
    <w:rsid w:val="00956D1D"/>
    <w:rsid w:val="009706C0"/>
    <w:rsid w:val="00983AD9"/>
    <w:rsid w:val="00996AA3"/>
    <w:rsid w:val="009A1B8B"/>
    <w:rsid w:val="009B1105"/>
    <w:rsid w:val="009B204A"/>
    <w:rsid w:val="009C142D"/>
    <w:rsid w:val="009C6C5F"/>
    <w:rsid w:val="009D2A4D"/>
    <w:rsid w:val="009D6B16"/>
    <w:rsid w:val="00A100EB"/>
    <w:rsid w:val="00A223AC"/>
    <w:rsid w:val="00A2799E"/>
    <w:rsid w:val="00A715F8"/>
    <w:rsid w:val="00A73D8C"/>
    <w:rsid w:val="00A77A78"/>
    <w:rsid w:val="00A91513"/>
    <w:rsid w:val="00A940FD"/>
    <w:rsid w:val="00AB1B0A"/>
    <w:rsid w:val="00AB5EFE"/>
    <w:rsid w:val="00AC3D58"/>
    <w:rsid w:val="00AC5E80"/>
    <w:rsid w:val="00AE05DD"/>
    <w:rsid w:val="00AE465C"/>
    <w:rsid w:val="00B03BE0"/>
    <w:rsid w:val="00B14367"/>
    <w:rsid w:val="00B2533C"/>
    <w:rsid w:val="00B27D96"/>
    <w:rsid w:val="00B37C57"/>
    <w:rsid w:val="00B63327"/>
    <w:rsid w:val="00B85594"/>
    <w:rsid w:val="00B856B5"/>
    <w:rsid w:val="00B86487"/>
    <w:rsid w:val="00BA5DE8"/>
    <w:rsid w:val="00BA6E15"/>
    <w:rsid w:val="00BB53FF"/>
    <w:rsid w:val="00BB7036"/>
    <w:rsid w:val="00BD2ADC"/>
    <w:rsid w:val="00BF7648"/>
    <w:rsid w:val="00C00A73"/>
    <w:rsid w:val="00C07465"/>
    <w:rsid w:val="00C6681A"/>
    <w:rsid w:val="00C76442"/>
    <w:rsid w:val="00CA112D"/>
    <w:rsid w:val="00CB0B55"/>
    <w:rsid w:val="00CD4031"/>
    <w:rsid w:val="00CD7261"/>
    <w:rsid w:val="00D106AE"/>
    <w:rsid w:val="00D1508D"/>
    <w:rsid w:val="00D23DE8"/>
    <w:rsid w:val="00D30B29"/>
    <w:rsid w:val="00D427B7"/>
    <w:rsid w:val="00D55255"/>
    <w:rsid w:val="00D730D9"/>
    <w:rsid w:val="00D73CB3"/>
    <w:rsid w:val="00D80AF1"/>
    <w:rsid w:val="00D817FD"/>
    <w:rsid w:val="00D95C7C"/>
    <w:rsid w:val="00DA4466"/>
    <w:rsid w:val="00DD30B1"/>
    <w:rsid w:val="00DD676D"/>
    <w:rsid w:val="00DE6914"/>
    <w:rsid w:val="00DE7F0A"/>
    <w:rsid w:val="00E05C92"/>
    <w:rsid w:val="00E05E22"/>
    <w:rsid w:val="00E12169"/>
    <w:rsid w:val="00E20764"/>
    <w:rsid w:val="00E20F91"/>
    <w:rsid w:val="00E34C25"/>
    <w:rsid w:val="00E639C6"/>
    <w:rsid w:val="00E678E2"/>
    <w:rsid w:val="00E74283"/>
    <w:rsid w:val="00E87109"/>
    <w:rsid w:val="00E930E5"/>
    <w:rsid w:val="00EA12A0"/>
    <w:rsid w:val="00EA417B"/>
    <w:rsid w:val="00EA4796"/>
    <w:rsid w:val="00EB5B94"/>
    <w:rsid w:val="00EB70F9"/>
    <w:rsid w:val="00EB7BC5"/>
    <w:rsid w:val="00EC2EC6"/>
    <w:rsid w:val="00EC2EE0"/>
    <w:rsid w:val="00EC53AE"/>
    <w:rsid w:val="00ED6A73"/>
    <w:rsid w:val="00ED70C7"/>
    <w:rsid w:val="00EE1A85"/>
    <w:rsid w:val="00EE4C50"/>
    <w:rsid w:val="00EF6885"/>
    <w:rsid w:val="00F050A7"/>
    <w:rsid w:val="00F15911"/>
    <w:rsid w:val="00F15BE9"/>
    <w:rsid w:val="00F17CAE"/>
    <w:rsid w:val="00F30F61"/>
    <w:rsid w:val="00F363D2"/>
    <w:rsid w:val="00F37D39"/>
    <w:rsid w:val="00F52772"/>
    <w:rsid w:val="00F61F86"/>
    <w:rsid w:val="00F6503E"/>
    <w:rsid w:val="00F753C1"/>
    <w:rsid w:val="00F76EC9"/>
    <w:rsid w:val="00F82C8D"/>
    <w:rsid w:val="00F83616"/>
    <w:rsid w:val="00F87711"/>
    <w:rsid w:val="00F90B21"/>
    <w:rsid w:val="00F93273"/>
    <w:rsid w:val="00F97ECA"/>
    <w:rsid w:val="00FA0417"/>
    <w:rsid w:val="00FA0775"/>
    <w:rsid w:val="00FA6000"/>
    <w:rsid w:val="00FA7426"/>
    <w:rsid w:val="00FA745F"/>
    <w:rsid w:val="00FB2CF8"/>
    <w:rsid w:val="00FC1233"/>
    <w:rsid w:val="00FE5218"/>
    <w:rsid w:val="00FF42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D267895"/>
  <w15:docId w15:val="{8CE689FD-112A-4D3F-A1C4-35B063E1CB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sz w:val="22"/>
        <w:szCs w:val="22"/>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jc w:val="center"/>
    </w:pPr>
    <w:rPr>
      <w:rFonts w:ascii="Abadi" w:eastAsia="Abadi" w:hAnsi="Abadi" w:cs="Abadi"/>
      <w:b/>
      <w:sz w:val="48"/>
      <w:szCs w:val="4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Emphasis">
    <w:name w:val="Emphasis"/>
    <w:basedOn w:val="DefaultParagraphFont"/>
    <w:uiPriority w:val="20"/>
    <w:qFormat/>
    <w:rsid w:val="003F6136"/>
    <w:rPr>
      <w:i/>
      <w:iCs/>
    </w:rPr>
  </w:style>
  <w:style w:type="paragraph" w:customStyle="1" w:styleId="paragraph">
    <w:name w:val="paragraph"/>
    <w:basedOn w:val="Normal"/>
    <w:rsid w:val="00EC53AE"/>
    <w:pPr>
      <w:spacing w:before="100" w:beforeAutospacing="1" w:after="100" w:afterAutospacing="1"/>
      <w:jc w:val="left"/>
    </w:pPr>
    <w:rPr>
      <w:rFonts w:ascii="Times New Roman" w:eastAsia="Times New Roman" w:hAnsi="Times New Roman" w:cs="Times New Roman"/>
      <w:sz w:val="24"/>
      <w:szCs w:val="24"/>
    </w:rPr>
  </w:style>
  <w:style w:type="character" w:customStyle="1" w:styleId="normaltextrun">
    <w:name w:val="normaltextrun"/>
    <w:basedOn w:val="DefaultParagraphFont"/>
    <w:rsid w:val="00EC53AE"/>
  </w:style>
  <w:style w:type="character" w:customStyle="1" w:styleId="contentcontrolboundarysink">
    <w:name w:val="contentcontrolboundarysink"/>
    <w:basedOn w:val="DefaultParagraphFont"/>
    <w:rsid w:val="00EC53AE"/>
  </w:style>
  <w:style w:type="character" w:customStyle="1" w:styleId="eop">
    <w:name w:val="eop"/>
    <w:basedOn w:val="DefaultParagraphFont"/>
    <w:rsid w:val="00EC53AE"/>
  </w:style>
  <w:style w:type="paragraph" w:customStyle="1" w:styleId="abstract">
    <w:name w:val="abstract"/>
    <w:basedOn w:val="Normal"/>
    <w:rsid w:val="00E12169"/>
    <w:pPr>
      <w:overflowPunct w:val="0"/>
      <w:autoSpaceDE w:val="0"/>
      <w:autoSpaceDN w:val="0"/>
      <w:adjustRightInd w:val="0"/>
      <w:spacing w:before="600" w:after="360" w:line="220" w:lineRule="atLeast"/>
      <w:ind w:left="567" w:right="567" w:firstLine="227"/>
      <w:contextualSpacing/>
    </w:pPr>
    <w:rPr>
      <w:rFonts w:ascii="Times New Roman" w:eastAsia="Times New Roman" w:hAnsi="Times New Roman" w:cs="Times New Roman"/>
      <w:sz w:val="18"/>
      <w:szCs w:val="20"/>
    </w:rPr>
  </w:style>
  <w:style w:type="paragraph" w:styleId="NormalWeb">
    <w:name w:val="Normal (Web)"/>
    <w:basedOn w:val="Normal"/>
    <w:uiPriority w:val="99"/>
    <w:semiHidden/>
    <w:unhideWhenUsed/>
    <w:rsid w:val="00D80AF1"/>
    <w:pPr>
      <w:spacing w:before="100" w:beforeAutospacing="1" w:after="100" w:afterAutospacing="1"/>
      <w:jc w:val="left"/>
    </w:pPr>
    <w:rPr>
      <w:rFonts w:ascii="Times New Roman" w:eastAsia="Times New Roman" w:hAnsi="Times New Roman" w:cs="Times New Roman"/>
      <w:sz w:val="24"/>
      <w:szCs w:val="24"/>
    </w:rPr>
  </w:style>
  <w:style w:type="table" w:styleId="TableGrid">
    <w:name w:val="Table Grid"/>
    <w:basedOn w:val="TableNormal"/>
    <w:uiPriority w:val="39"/>
    <w:rsid w:val="00BA6E15"/>
    <w:pPr>
      <w:jc w:val="left"/>
    </w:pPr>
    <w:rPr>
      <w:rFonts w:asciiTheme="minorHAnsi" w:eastAsiaTheme="minorHAnsi" w:hAnsiTheme="minorHAnsi" w:cstheme="minorBidi"/>
      <w:lang w:val="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106AE"/>
    <w:pPr>
      <w:ind w:left="720"/>
      <w:contextualSpacing/>
    </w:pPr>
  </w:style>
  <w:style w:type="character" w:styleId="PlaceholderText">
    <w:name w:val="Placeholder Text"/>
    <w:basedOn w:val="DefaultParagraphFont"/>
    <w:uiPriority w:val="99"/>
    <w:semiHidden/>
    <w:rsid w:val="00F363D2"/>
    <w:rPr>
      <w:color w:val="808080"/>
    </w:rPr>
  </w:style>
  <w:style w:type="paragraph" w:styleId="Caption">
    <w:name w:val="caption"/>
    <w:basedOn w:val="Normal"/>
    <w:next w:val="Normal"/>
    <w:uiPriority w:val="35"/>
    <w:unhideWhenUsed/>
    <w:qFormat/>
    <w:rsid w:val="004D6F41"/>
    <w:pPr>
      <w:spacing w:after="200"/>
      <w:jc w:val="left"/>
    </w:pPr>
    <w:rPr>
      <w:rFonts w:asciiTheme="minorHAnsi" w:eastAsiaTheme="minorHAnsi" w:hAnsiTheme="minorHAnsi" w:cstheme="minorBidi"/>
      <w:i/>
      <w:iCs/>
      <w:color w:val="1F497D" w:themeColor="text2"/>
      <w:sz w:val="18"/>
      <w:szCs w:val="18"/>
      <w:lang w:val="en-ID"/>
    </w:rPr>
  </w:style>
  <w:style w:type="paragraph" w:styleId="Header">
    <w:name w:val="header"/>
    <w:basedOn w:val="Normal"/>
    <w:link w:val="HeaderChar"/>
    <w:uiPriority w:val="99"/>
    <w:unhideWhenUsed/>
    <w:rsid w:val="006A4764"/>
    <w:pPr>
      <w:tabs>
        <w:tab w:val="center" w:pos="4513"/>
        <w:tab w:val="right" w:pos="9026"/>
      </w:tabs>
    </w:pPr>
  </w:style>
  <w:style w:type="character" w:customStyle="1" w:styleId="HeaderChar">
    <w:name w:val="Header Char"/>
    <w:basedOn w:val="DefaultParagraphFont"/>
    <w:link w:val="Header"/>
    <w:uiPriority w:val="99"/>
    <w:rsid w:val="006A4764"/>
  </w:style>
  <w:style w:type="paragraph" w:styleId="Footer">
    <w:name w:val="footer"/>
    <w:basedOn w:val="Normal"/>
    <w:link w:val="FooterChar"/>
    <w:uiPriority w:val="99"/>
    <w:unhideWhenUsed/>
    <w:rsid w:val="006A4764"/>
    <w:pPr>
      <w:tabs>
        <w:tab w:val="center" w:pos="4513"/>
        <w:tab w:val="right" w:pos="9026"/>
      </w:tabs>
    </w:pPr>
  </w:style>
  <w:style w:type="character" w:customStyle="1" w:styleId="FooterChar">
    <w:name w:val="Footer Char"/>
    <w:basedOn w:val="DefaultParagraphFont"/>
    <w:link w:val="Footer"/>
    <w:uiPriority w:val="99"/>
    <w:rsid w:val="006A47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037418">
      <w:bodyDiv w:val="1"/>
      <w:marLeft w:val="0"/>
      <w:marRight w:val="0"/>
      <w:marTop w:val="0"/>
      <w:marBottom w:val="0"/>
      <w:divBdr>
        <w:top w:val="none" w:sz="0" w:space="0" w:color="auto"/>
        <w:left w:val="none" w:sz="0" w:space="0" w:color="auto"/>
        <w:bottom w:val="none" w:sz="0" w:space="0" w:color="auto"/>
        <w:right w:val="none" w:sz="0" w:space="0" w:color="auto"/>
      </w:divBdr>
    </w:div>
    <w:div w:id="68776516">
      <w:bodyDiv w:val="1"/>
      <w:marLeft w:val="0"/>
      <w:marRight w:val="0"/>
      <w:marTop w:val="0"/>
      <w:marBottom w:val="0"/>
      <w:divBdr>
        <w:top w:val="none" w:sz="0" w:space="0" w:color="auto"/>
        <w:left w:val="none" w:sz="0" w:space="0" w:color="auto"/>
        <w:bottom w:val="none" w:sz="0" w:space="0" w:color="auto"/>
        <w:right w:val="none" w:sz="0" w:space="0" w:color="auto"/>
      </w:divBdr>
    </w:div>
    <w:div w:id="144590135">
      <w:bodyDiv w:val="1"/>
      <w:marLeft w:val="0"/>
      <w:marRight w:val="0"/>
      <w:marTop w:val="0"/>
      <w:marBottom w:val="0"/>
      <w:divBdr>
        <w:top w:val="none" w:sz="0" w:space="0" w:color="auto"/>
        <w:left w:val="none" w:sz="0" w:space="0" w:color="auto"/>
        <w:bottom w:val="none" w:sz="0" w:space="0" w:color="auto"/>
        <w:right w:val="none" w:sz="0" w:space="0" w:color="auto"/>
      </w:divBdr>
    </w:div>
    <w:div w:id="147400931">
      <w:bodyDiv w:val="1"/>
      <w:marLeft w:val="0"/>
      <w:marRight w:val="0"/>
      <w:marTop w:val="0"/>
      <w:marBottom w:val="0"/>
      <w:divBdr>
        <w:top w:val="none" w:sz="0" w:space="0" w:color="auto"/>
        <w:left w:val="none" w:sz="0" w:space="0" w:color="auto"/>
        <w:bottom w:val="none" w:sz="0" w:space="0" w:color="auto"/>
        <w:right w:val="none" w:sz="0" w:space="0" w:color="auto"/>
      </w:divBdr>
    </w:div>
    <w:div w:id="174152095">
      <w:bodyDiv w:val="1"/>
      <w:marLeft w:val="0"/>
      <w:marRight w:val="0"/>
      <w:marTop w:val="0"/>
      <w:marBottom w:val="0"/>
      <w:divBdr>
        <w:top w:val="none" w:sz="0" w:space="0" w:color="auto"/>
        <w:left w:val="none" w:sz="0" w:space="0" w:color="auto"/>
        <w:bottom w:val="none" w:sz="0" w:space="0" w:color="auto"/>
        <w:right w:val="none" w:sz="0" w:space="0" w:color="auto"/>
      </w:divBdr>
    </w:div>
    <w:div w:id="222571366">
      <w:bodyDiv w:val="1"/>
      <w:marLeft w:val="0"/>
      <w:marRight w:val="0"/>
      <w:marTop w:val="0"/>
      <w:marBottom w:val="0"/>
      <w:divBdr>
        <w:top w:val="none" w:sz="0" w:space="0" w:color="auto"/>
        <w:left w:val="none" w:sz="0" w:space="0" w:color="auto"/>
        <w:bottom w:val="none" w:sz="0" w:space="0" w:color="auto"/>
        <w:right w:val="none" w:sz="0" w:space="0" w:color="auto"/>
      </w:divBdr>
    </w:div>
    <w:div w:id="292639967">
      <w:bodyDiv w:val="1"/>
      <w:marLeft w:val="0"/>
      <w:marRight w:val="0"/>
      <w:marTop w:val="0"/>
      <w:marBottom w:val="0"/>
      <w:divBdr>
        <w:top w:val="none" w:sz="0" w:space="0" w:color="auto"/>
        <w:left w:val="none" w:sz="0" w:space="0" w:color="auto"/>
        <w:bottom w:val="none" w:sz="0" w:space="0" w:color="auto"/>
        <w:right w:val="none" w:sz="0" w:space="0" w:color="auto"/>
      </w:divBdr>
    </w:div>
    <w:div w:id="298387055">
      <w:bodyDiv w:val="1"/>
      <w:marLeft w:val="0"/>
      <w:marRight w:val="0"/>
      <w:marTop w:val="0"/>
      <w:marBottom w:val="0"/>
      <w:divBdr>
        <w:top w:val="none" w:sz="0" w:space="0" w:color="auto"/>
        <w:left w:val="none" w:sz="0" w:space="0" w:color="auto"/>
        <w:bottom w:val="none" w:sz="0" w:space="0" w:color="auto"/>
        <w:right w:val="none" w:sz="0" w:space="0" w:color="auto"/>
      </w:divBdr>
    </w:div>
    <w:div w:id="298538779">
      <w:bodyDiv w:val="1"/>
      <w:marLeft w:val="0"/>
      <w:marRight w:val="0"/>
      <w:marTop w:val="0"/>
      <w:marBottom w:val="0"/>
      <w:divBdr>
        <w:top w:val="none" w:sz="0" w:space="0" w:color="auto"/>
        <w:left w:val="none" w:sz="0" w:space="0" w:color="auto"/>
        <w:bottom w:val="none" w:sz="0" w:space="0" w:color="auto"/>
        <w:right w:val="none" w:sz="0" w:space="0" w:color="auto"/>
      </w:divBdr>
      <w:divsChild>
        <w:div w:id="507988551">
          <w:marLeft w:val="480"/>
          <w:marRight w:val="0"/>
          <w:marTop w:val="0"/>
          <w:marBottom w:val="0"/>
          <w:divBdr>
            <w:top w:val="none" w:sz="0" w:space="0" w:color="auto"/>
            <w:left w:val="none" w:sz="0" w:space="0" w:color="auto"/>
            <w:bottom w:val="none" w:sz="0" w:space="0" w:color="auto"/>
            <w:right w:val="none" w:sz="0" w:space="0" w:color="auto"/>
          </w:divBdr>
        </w:div>
        <w:div w:id="879709395">
          <w:marLeft w:val="480"/>
          <w:marRight w:val="0"/>
          <w:marTop w:val="0"/>
          <w:marBottom w:val="0"/>
          <w:divBdr>
            <w:top w:val="none" w:sz="0" w:space="0" w:color="auto"/>
            <w:left w:val="none" w:sz="0" w:space="0" w:color="auto"/>
            <w:bottom w:val="none" w:sz="0" w:space="0" w:color="auto"/>
            <w:right w:val="none" w:sz="0" w:space="0" w:color="auto"/>
          </w:divBdr>
        </w:div>
        <w:div w:id="2012221125">
          <w:marLeft w:val="480"/>
          <w:marRight w:val="0"/>
          <w:marTop w:val="0"/>
          <w:marBottom w:val="0"/>
          <w:divBdr>
            <w:top w:val="none" w:sz="0" w:space="0" w:color="auto"/>
            <w:left w:val="none" w:sz="0" w:space="0" w:color="auto"/>
            <w:bottom w:val="none" w:sz="0" w:space="0" w:color="auto"/>
            <w:right w:val="none" w:sz="0" w:space="0" w:color="auto"/>
          </w:divBdr>
        </w:div>
        <w:div w:id="234512611">
          <w:marLeft w:val="480"/>
          <w:marRight w:val="0"/>
          <w:marTop w:val="0"/>
          <w:marBottom w:val="0"/>
          <w:divBdr>
            <w:top w:val="none" w:sz="0" w:space="0" w:color="auto"/>
            <w:left w:val="none" w:sz="0" w:space="0" w:color="auto"/>
            <w:bottom w:val="none" w:sz="0" w:space="0" w:color="auto"/>
            <w:right w:val="none" w:sz="0" w:space="0" w:color="auto"/>
          </w:divBdr>
        </w:div>
        <w:div w:id="2057314508">
          <w:marLeft w:val="480"/>
          <w:marRight w:val="0"/>
          <w:marTop w:val="0"/>
          <w:marBottom w:val="0"/>
          <w:divBdr>
            <w:top w:val="none" w:sz="0" w:space="0" w:color="auto"/>
            <w:left w:val="none" w:sz="0" w:space="0" w:color="auto"/>
            <w:bottom w:val="none" w:sz="0" w:space="0" w:color="auto"/>
            <w:right w:val="none" w:sz="0" w:space="0" w:color="auto"/>
          </w:divBdr>
        </w:div>
        <w:div w:id="2061781104">
          <w:marLeft w:val="480"/>
          <w:marRight w:val="0"/>
          <w:marTop w:val="0"/>
          <w:marBottom w:val="0"/>
          <w:divBdr>
            <w:top w:val="none" w:sz="0" w:space="0" w:color="auto"/>
            <w:left w:val="none" w:sz="0" w:space="0" w:color="auto"/>
            <w:bottom w:val="none" w:sz="0" w:space="0" w:color="auto"/>
            <w:right w:val="none" w:sz="0" w:space="0" w:color="auto"/>
          </w:divBdr>
        </w:div>
        <w:div w:id="969554172">
          <w:marLeft w:val="480"/>
          <w:marRight w:val="0"/>
          <w:marTop w:val="0"/>
          <w:marBottom w:val="0"/>
          <w:divBdr>
            <w:top w:val="none" w:sz="0" w:space="0" w:color="auto"/>
            <w:left w:val="none" w:sz="0" w:space="0" w:color="auto"/>
            <w:bottom w:val="none" w:sz="0" w:space="0" w:color="auto"/>
            <w:right w:val="none" w:sz="0" w:space="0" w:color="auto"/>
          </w:divBdr>
        </w:div>
        <w:div w:id="726680901">
          <w:marLeft w:val="480"/>
          <w:marRight w:val="0"/>
          <w:marTop w:val="0"/>
          <w:marBottom w:val="0"/>
          <w:divBdr>
            <w:top w:val="none" w:sz="0" w:space="0" w:color="auto"/>
            <w:left w:val="none" w:sz="0" w:space="0" w:color="auto"/>
            <w:bottom w:val="none" w:sz="0" w:space="0" w:color="auto"/>
            <w:right w:val="none" w:sz="0" w:space="0" w:color="auto"/>
          </w:divBdr>
        </w:div>
        <w:div w:id="881095259">
          <w:marLeft w:val="480"/>
          <w:marRight w:val="0"/>
          <w:marTop w:val="0"/>
          <w:marBottom w:val="0"/>
          <w:divBdr>
            <w:top w:val="none" w:sz="0" w:space="0" w:color="auto"/>
            <w:left w:val="none" w:sz="0" w:space="0" w:color="auto"/>
            <w:bottom w:val="none" w:sz="0" w:space="0" w:color="auto"/>
            <w:right w:val="none" w:sz="0" w:space="0" w:color="auto"/>
          </w:divBdr>
        </w:div>
        <w:div w:id="1358192000">
          <w:marLeft w:val="480"/>
          <w:marRight w:val="0"/>
          <w:marTop w:val="0"/>
          <w:marBottom w:val="0"/>
          <w:divBdr>
            <w:top w:val="none" w:sz="0" w:space="0" w:color="auto"/>
            <w:left w:val="none" w:sz="0" w:space="0" w:color="auto"/>
            <w:bottom w:val="none" w:sz="0" w:space="0" w:color="auto"/>
            <w:right w:val="none" w:sz="0" w:space="0" w:color="auto"/>
          </w:divBdr>
        </w:div>
        <w:div w:id="1379165068">
          <w:marLeft w:val="480"/>
          <w:marRight w:val="0"/>
          <w:marTop w:val="0"/>
          <w:marBottom w:val="0"/>
          <w:divBdr>
            <w:top w:val="none" w:sz="0" w:space="0" w:color="auto"/>
            <w:left w:val="none" w:sz="0" w:space="0" w:color="auto"/>
            <w:bottom w:val="none" w:sz="0" w:space="0" w:color="auto"/>
            <w:right w:val="none" w:sz="0" w:space="0" w:color="auto"/>
          </w:divBdr>
        </w:div>
        <w:div w:id="1777285686">
          <w:marLeft w:val="480"/>
          <w:marRight w:val="0"/>
          <w:marTop w:val="0"/>
          <w:marBottom w:val="0"/>
          <w:divBdr>
            <w:top w:val="none" w:sz="0" w:space="0" w:color="auto"/>
            <w:left w:val="none" w:sz="0" w:space="0" w:color="auto"/>
            <w:bottom w:val="none" w:sz="0" w:space="0" w:color="auto"/>
            <w:right w:val="none" w:sz="0" w:space="0" w:color="auto"/>
          </w:divBdr>
        </w:div>
        <w:div w:id="784470042">
          <w:marLeft w:val="480"/>
          <w:marRight w:val="0"/>
          <w:marTop w:val="0"/>
          <w:marBottom w:val="0"/>
          <w:divBdr>
            <w:top w:val="none" w:sz="0" w:space="0" w:color="auto"/>
            <w:left w:val="none" w:sz="0" w:space="0" w:color="auto"/>
            <w:bottom w:val="none" w:sz="0" w:space="0" w:color="auto"/>
            <w:right w:val="none" w:sz="0" w:space="0" w:color="auto"/>
          </w:divBdr>
        </w:div>
        <w:div w:id="191041487">
          <w:marLeft w:val="480"/>
          <w:marRight w:val="0"/>
          <w:marTop w:val="0"/>
          <w:marBottom w:val="0"/>
          <w:divBdr>
            <w:top w:val="none" w:sz="0" w:space="0" w:color="auto"/>
            <w:left w:val="none" w:sz="0" w:space="0" w:color="auto"/>
            <w:bottom w:val="none" w:sz="0" w:space="0" w:color="auto"/>
            <w:right w:val="none" w:sz="0" w:space="0" w:color="auto"/>
          </w:divBdr>
        </w:div>
        <w:div w:id="10769361">
          <w:marLeft w:val="480"/>
          <w:marRight w:val="0"/>
          <w:marTop w:val="0"/>
          <w:marBottom w:val="0"/>
          <w:divBdr>
            <w:top w:val="none" w:sz="0" w:space="0" w:color="auto"/>
            <w:left w:val="none" w:sz="0" w:space="0" w:color="auto"/>
            <w:bottom w:val="none" w:sz="0" w:space="0" w:color="auto"/>
            <w:right w:val="none" w:sz="0" w:space="0" w:color="auto"/>
          </w:divBdr>
        </w:div>
        <w:div w:id="1114591851">
          <w:marLeft w:val="480"/>
          <w:marRight w:val="0"/>
          <w:marTop w:val="0"/>
          <w:marBottom w:val="0"/>
          <w:divBdr>
            <w:top w:val="none" w:sz="0" w:space="0" w:color="auto"/>
            <w:left w:val="none" w:sz="0" w:space="0" w:color="auto"/>
            <w:bottom w:val="none" w:sz="0" w:space="0" w:color="auto"/>
            <w:right w:val="none" w:sz="0" w:space="0" w:color="auto"/>
          </w:divBdr>
        </w:div>
      </w:divsChild>
    </w:div>
    <w:div w:id="361126096">
      <w:bodyDiv w:val="1"/>
      <w:marLeft w:val="0"/>
      <w:marRight w:val="0"/>
      <w:marTop w:val="0"/>
      <w:marBottom w:val="0"/>
      <w:divBdr>
        <w:top w:val="none" w:sz="0" w:space="0" w:color="auto"/>
        <w:left w:val="none" w:sz="0" w:space="0" w:color="auto"/>
        <w:bottom w:val="none" w:sz="0" w:space="0" w:color="auto"/>
        <w:right w:val="none" w:sz="0" w:space="0" w:color="auto"/>
      </w:divBdr>
    </w:div>
    <w:div w:id="382368480">
      <w:bodyDiv w:val="1"/>
      <w:marLeft w:val="0"/>
      <w:marRight w:val="0"/>
      <w:marTop w:val="0"/>
      <w:marBottom w:val="0"/>
      <w:divBdr>
        <w:top w:val="none" w:sz="0" w:space="0" w:color="auto"/>
        <w:left w:val="none" w:sz="0" w:space="0" w:color="auto"/>
        <w:bottom w:val="none" w:sz="0" w:space="0" w:color="auto"/>
        <w:right w:val="none" w:sz="0" w:space="0" w:color="auto"/>
      </w:divBdr>
    </w:div>
    <w:div w:id="399792326">
      <w:bodyDiv w:val="1"/>
      <w:marLeft w:val="0"/>
      <w:marRight w:val="0"/>
      <w:marTop w:val="0"/>
      <w:marBottom w:val="0"/>
      <w:divBdr>
        <w:top w:val="none" w:sz="0" w:space="0" w:color="auto"/>
        <w:left w:val="none" w:sz="0" w:space="0" w:color="auto"/>
        <w:bottom w:val="none" w:sz="0" w:space="0" w:color="auto"/>
        <w:right w:val="none" w:sz="0" w:space="0" w:color="auto"/>
      </w:divBdr>
    </w:div>
    <w:div w:id="451363826">
      <w:bodyDiv w:val="1"/>
      <w:marLeft w:val="0"/>
      <w:marRight w:val="0"/>
      <w:marTop w:val="0"/>
      <w:marBottom w:val="0"/>
      <w:divBdr>
        <w:top w:val="none" w:sz="0" w:space="0" w:color="auto"/>
        <w:left w:val="none" w:sz="0" w:space="0" w:color="auto"/>
        <w:bottom w:val="none" w:sz="0" w:space="0" w:color="auto"/>
        <w:right w:val="none" w:sz="0" w:space="0" w:color="auto"/>
      </w:divBdr>
      <w:divsChild>
        <w:div w:id="609702608">
          <w:marLeft w:val="640"/>
          <w:marRight w:val="0"/>
          <w:marTop w:val="0"/>
          <w:marBottom w:val="0"/>
          <w:divBdr>
            <w:top w:val="none" w:sz="0" w:space="0" w:color="auto"/>
            <w:left w:val="none" w:sz="0" w:space="0" w:color="auto"/>
            <w:bottom w:val="none" w:sz="0" w:space="0" w:color="auto"/>
            <w:right w:val="none" w:sz="0" w:space="0" w:color="auto"/>
          </w:divBdr>
        </w:div>
        <w:div w:id="692265506">
          <w:marLeft w:val="640"/>
          <w:marRight w:val="0"/>
          <w:marTop w:val="0"/>
          <w:marBottom w:val="0"/>
          <w:divBdr>
            <w:top w:val="none" w:sz="0" w:space="0" w:color="auto"/>
            <w:left w:val="none" w:sz="0" w:space="0" w:color="auto"/>
            <w:bottom w:val="none" w:sz="0" w:space="0" w:color="auto"/>
            <w:right w:val="none" w:sz="0" w:space="0" w:color="auto"/>
          </w:divBdr>
        </w:div>
        <w:div w:id="431246376">
          <w:marLeft w:val="640"/>
          <w:marRight w:val="0"/>
          <w:marTop w:val="0"/>
          <w:marBottom w:val="0"/>
          <w:divBdr>
            <w:top w:val="none" w:sz="0" w:space="0" w:color="auto"/>
            <w:left w:val="none" w:sz="0" w:space="0" w:color="auto"/>
            <w:bottom w:val="none" w:sz="0" w:space="0" w:color="auto"/>
            <w:right w:val="none" w:sz="0" w:space="0" w:color="auto"/>
          </w:divBdr>
        </w:div>
        <w:div w:id="280844913">
          <w:marLeft w:val="640"/>
          <w:marRight w:val="0"/>
          <w:marTop w:val="0"/>
          <w:marBottom w:val="0"/>
          <w:divBdr>
            <w:top w:val="none" w:sz="0" w:space="0" w:color="auto"/>
            <w:left w:val="none" w:sz="0" w:space="0" w:color="auto"/>
            <w:bottom w:val="none" w:sz="0" w:space="0" w:color="auto"/>
            <w:right w:val="none" w:sz="0" w:space="0" w:color="auto"/>
          </w:divBdr>
        </w:div>
        <w:div w:id="1434663826">
          <w:marLeft w:val="640"/>
          <w:marRight w:val="0"/>
          <w:marTop w:val="0"/>
          <w:marBottom w:val="0"/>
          <w:divBdr>
            <w:top w:val="none" w:sz="0" w:space="0" w:color="auto"/>
            <w:left w:val="none" w:sz="0" w:space="0" w:color="auto"/>
            <w:bottom w:val="none" w:sz="0" w:space="0" w:color="auto"/>
            <w:right w:val="none" w:sz="0" w:space="0" w:color="auto"/>
          </w:divBdr>
        </w:div>
        <w:div w:id="431317485">
          <w:marLeft w:val="640"/>
          <w:marRight w:val="0"/>
          <w:marTop w:val="0"/>
          <w:marBottom w:val="0"/>
          <w:divBdr>
            <w:top w:val="none" w:sz="0" w:space="0" w:color="auto"/>
            <w:left w:val="none" w:sz="0" w:space="0" w:color="auto"/>
            <w:bottom w:val="none" w:sz="0" w:space="0" w:color="auto"/>
            <w:right w:val="none" w:sz="0" w:space="0" w:color="auto"/>
          </w:divBdr>
        </w:div>
        <w:div w:id="211887371">
          <w:marLeft w:val="640"/>
          <w:marRight w:val="0"/>
          <w:marTop w:val="0"/>
          <w:marBottom w:val="0"/>
          <w:divBdr>
            <w:top w:val="none" w:sz="0" w:space="0" w:color="auto"/>
            <w:left w:val="none" w:sz="0" w:space="0" w:color="auto"/>
            <w:bottom w:val="none" w:sz="0" w:space="0" w:color="auto"/>
            <w:right w:val="none" w:sz="0" w:space="0" w:color="auto"/>
          </w:divBdr>
        </w:div>
        <w:div w:id="1243443889">
          <w:marLeft w:val="640"/>
          <w:marRight w:val="0"/>
          <w:marTop w:val="0"/>
          <w:marBottom w:val="0"/>
          <w:divBdr>
            <w:top w:val="none" w:sz="0" w:space="0" w:color="auto"/>
            <w:left w:val="none" w:sz="0" w:space="0" w:color="auto"/>
            <w:bottom w:val="none" w:sz="0" w:space="0" w:color="auto"/>
            <w:right w:val="none" w:sz="0" w:space="0" w:color="auto"/>
          </w:divBdr>
        </w:div>
        <w:div w:id="1200625673">
          <w:marLeft w:val="640"/>
          <w:marRight w:val="0"/>
          <w:marTop w:val="0"/>
          <w:marBottom w:val="0"/>
          <w:divBdr>
            <w:top w:val="none" w:sz="0" w:space="0" w:color="auto"/>
            <w:left w:val="none" w:sz="0" w:space="0" w:color="auto"/>
            <w:bottom w:val="none" w:sz="0" w:space="0" w:color="auto"/>
            <w:right w:val="none" w:sz="0" w:space="0" w:color="auto"/>
          </w:divBdr>
        </w:div>
        <w:div w:id="10105033">
          <w:marLeft w:val="640"/>
          <w:marRight w:val="0"/>
          <w:marTop w:val="0"/>
          <w:marBottom w:val="0"/>
          <w:divBdr>
            <w:top w:val="none" w:sz="0" w:space="0" w:color="auto"/>
            <w:left w:val="none" w:sz="0" w:space="0" w:color="auto"/>
            <w:bottom w:val="none" w:sz="0" w:space="0" w:color="auto"/>
            <w:right w:val="none" w:sz="0" w:space="0" w:color="auto"/>
          </w:divBdr>
        </w:div>
        <w:div w:id="197937420">
          <w:marLeft w:val="640"/>
          <w:marRight w:val="0"/>
          <w:marTop w:val="0"/>
          <w:marBottom w:val="0"/>
          <w:divBdr>
            <w:top w:val="none" w:sz="0" w:space="0" w:color="auto"/>
            <w:left w:val="none" w:sz="0" w:space="0" w:color="auto"/>
            <w:bottom w:val="none" w:sz="0" w:space="0" w:color="auto"/>
            <w:right w:val="none" w:sz="0" w:space="0" w:color="auto"/>
          </w:divBdr>
        </w:div>
        <w:div w:id="262081483">
          <w:marLeft w:val="640"/>
          <w:marRight w:val="0"/>
          <w:marTop w:val="0"/>
          <w:marBottom w:val="0"/>
          <w:divBdr>
            <w:top w:val="none" w:sz="0" w:space="0" w:color="auto"/>
            <w:left w:val="none" w:sz="0" w:space="0" w:color="auto"/>
            <w:bottom w:val="none" w:sz="0" w:space="0" w:color="auto"/>
            <w:right w:val="none" w:sz="0" w:space="0" w:color="auto"/>
          </w:divBdr>
        </w:div>
        <w:div w:id="1190071712">
          <w:marLeft w:val="640"/>
          <w:marRight w:val="0"/>
          <w:marTop w:val="0"/>
          <w:marBottom w:val="0"/>
          <w:divBdr>
            <w:top w:val="none" w:sz="0" w:space="0" w:color="auto"/>
            <w:left w:val="none" w:sz="0" w:space="0" w:color="auto"/>
            <w:bottom w:val="none" w:sz="0" w:space="0" w:color="auto"/>
            <w:right w:val="none" w:sz="0" w:space="0" w:color="auto"/>
          </w:divBdr>
        </w:div>
        <w:div w:id="1147165573">
          <w:marLeft w:val="640"/>
          <w:marRight w:val="0"/>
          <w:marTop w:val="0"/>
          <w:marBottom w:val="0"/>
          <w:divBdr>
            <w:top w:val="none" w:sz="0" w:space="0" w:color="auto"/>
            <w:left w:val="none" w:sz="0" w:space="0" w:color="auto"/>
            <w:bottom w:val="none" w:sz="0" w:space="0" w:color="auto"/>
            <w:right w:val="none" w:sz="0" w:space="0" w:color="auto"/>
          </w:divBdr>
        </w:div>
        <w:div w:id="463472659">
          <w:marLeft w:val="640"/>
          <w:marRight w:val="0"/>
          <w:marTop w:val="0"/>
          <w:marBottom w:val="0"/>
          <w:divBdr>
            <w:top w:val="none" w:sz="0" w:space="0" w:color="auto"/>
            <w:left w:val="none" w:sz="0" w:space="0" w:color="auto"/>
            <w:bottom w:val="none" w:sz="0" w:space="0" w:color="auto"/>
            <w:right w:val="none" w:sz="0" w:space="0" w:color="auto"/>
          </w:divBdr>
        </w:div>
        <w:div w:id="266693485">
          <w:marLeft w:val="640"/>
          <w:marRight w:val="0"/>
          <w:marTop w:val="0"/>
          <w:marBottom w:val="0"/>
          <w:divBdr>
            <w:top w:val="none" w:sz="0" w:space="0" w:color="auto"/>
            <w:left w:val="none" w:sz="0" w:space="0" w:color="auto"/>
            <w:bottom w:val="none" w:sz="0" w:space="0" w:color="auto"/>
            <w:right w:val="none" w:sz="0" w:space="0" w:color="auto"/>
          </w:divBdr>
        </w:div>
        <w:div w:id="1241066163">
          <w:marLeft w:val="640"/>
          <w:marRight w:val="0"/>
          <w:marTop w:val="0"/>
          <w:marBottom w:val="0"/>
          <w:divBdr>
            <w:top w:val="none" w:sz="0" w:space="0" w:color="auto"/>
            <w:left w:val="none" w:sz="0" w:space="0" w:color="auto"/>
            <w:bottom w:val="none" w:sz="0" w:space="0" w:color="auto"/>
            <w:right w:val="none" w:sz="0" w:space="0" w:color="auto"/>
          </w:divBdr>
        </w:div>
        <w:div w:id="1791825270">
          <w:marLeft w:val="640"/>
          <w:marRight w:val="0"/>
          <w:marTop w:val="0"/>
          <w:marBottom w:val="0"/>
          <w:divBdr>
            <w:top w:val="none" w:sz="0" w:space="0" w:color="auto"/>
            <w:left w:val="none" w:sz="0" w:space="0" w:color="auto"/>
            <w:bottom w:val="none" w:sz="0" w:space="0" w:color="auto"/>
            <w:right w:val="none" w:sz="0" w:space="0" w:color="auto"/>
          </w:divBdr>
        </w:div>
        <w:div w:id="1237785283">
          <w:marLeft w:val="640"/>
          <w:marRight w:val="0"/>
          <w:marTop w:val="0"/>
          <w:marBottom w:val="0"/>
          <w:divBdr>
            <w:top w:val="none" w:sz="0" w:space="0" w:color="auto"/>
            <w:left w:val="none" w:sz="0" w:space="0" w:color="auto"/>
            <w:bottom w:val="none" w:sz="0" w:space="0" w:color="auto"/>
            <w:right w:val="none" w:sz="0" w:space="0" w:color="auto"/>
          </w:divBdr>
        </w:div>
      </w:divsChild>
    </w:div>
    <w:div w:id="532546117">
      <w:bodyDiv w:val="1"/>
      <w:marLeft w:val="0"/>
      <w:marRight w:val="0"/>
      <w:marTop w:val="0"/>
      <w:marBottom w:val="0"/>
      <w:divBdr>
        <w:top w:val="none" w:sz="0" w:space="0" w:color="auto"/>
        <w:left w:val="none" w:sz="0" w:space="0" w:color="auto"/>
        <w:bottom w:val="none" w:sz="0" w:space="0" w:color="auto"/>
        <w:right w:val="none" w:sz="0" w:space="0" w:color="auto"/>
      </w:divBdr>
      <w:divsChild>
        <w:div w:id="1298485003">
          <w:marLeft w:val="480"/>
          <w:marRight w:val="0"/>
          <w:marTop w:val="0"/>
          <w:marBottom w:val="0"/>
          <w:divBdr>
            <w:top w:val="none" w:sz="0" w:space="0" w:color="auto"/>
            <w:left w:val="none" w:sz="0" w:space="0" w:color="auto"/>
            <w:bottom w:val="none" w:sz="0" w:space="0" w:color="auto"/>
            <w:right w:val="none" w:sz="0" w:space="0" w:color="auto"/>
          </w:divBdr>
        </w:div>
        <w:div w:id="1140071329">
          <w:marLeft w:val="480"/>
          <w:marRight w:val="0"/>
          <w:marTop w:val="0"/>
          <w:marBottom w:val="0"/>
          <w:divBdr>
            <w:top w:val="none" w:sz="0" w:space="0" w:color="auto"/>
            <w:left w:val="none" w:sz="0" w:space="0" w:color="auto"/>
            <w:bottom w:val="none" w:sz="0" w:space="0" w:color="auto"/>
            <w:right w:val="none" w:sz="0" w:space="0" w:color="auto"/>
          </w:divBdr>
        </w:div>
        <w:div w:id="967391521">
          <w:marLeft w:val="480"/>
          <w:marRight w:val="0"/>
          <w:marTop w:val="0"/>
          <w:marBottom w:val="0"/>
          <w:divBdr>
            <w:top w:val="none" w:sz="0" w:space="0" w:color="auto"/>
            <w:left w:val="none" w:sz="0" w:space="0" w:color="auto"/>
            <w:bottom w:val="none" w:sz="0" w:space="0" w:color="auto"/>
            <w:right w:val="none" w:sz="0" w:space="0" w:color="auto"/>
          </w:divBdr>
        </w:div>
        <w:div w:id="632638071">
          <w:marLeft w:val="480"/>
          <w:marRight w:val="0"/>
          <w:marTop w:val="0"/>
          <w:marBottom w:val="0"/>
          <w:divBdr>
            <w:top w:val="none" w:sz="0" w:space="0" w:color="auto"/>
            <w:left w:val="none" w:sz="0" w:space="0" w:color="auto"/>
            <w:bottom w:val="none" w:sz="0" w:space="0" w:color="auto"/>
            <w:right w:val="none" w:sz="0" w:space="0" w:color="auto"/>
          </w:divBdr>
        </w:div>
        <w:div w:id="2105345648">
          <w:marLeft w:val="480"/>
          <w:marRight w:val="0"/>
          <w:marTop w:val="0"/>
          <w:marBottom w:val="0"/>
          <w:divBdr>
            <w:top w:val="none" w:sz="0" w:space="0" w:color="auto"/>
            <w:left w:val="none" w:sz="0" w:space="0" w:color="auto"/>
            <w:bottom w:val="none" w:sz="0" w:space="0" w:color="auto"/>
            <w:right w:val="none" w:sz="0" w:space="0" w:color="auto"/>
          </w:divBdr>
        </w:div>
        <w:div w:id="1504707758">
          <w:marLeft w:val="480"/>
          <w:marRight w:val="0"/>
          <w:marTop w:val="0"/>
          <w:marBottom w:val="0"/>
          <w:divBdr>
            <w:top w:val="none" w:sz="0" w:space="0" w:color="auto"/>
            <w:left w:val="none" w:sz="0" w:space="0" w:color="auto"/>
            <w:bottom w:val="none" w:sz="0" w:space="0" w:color="auto"/>
            <w:right w:val="none" w:sz="0" w:space="0" w:color="auto"/>
          </w:divBdr>
        </w:div>
        <w:div w:id="732780569">
          <w:marLeft w:val="480"/>
          <w:marRight w:val="0"/>
          <w:marTop w:val="0"/>
          <w:marBottom w:val="0"/>
          <w:divBdr>
            <w:top w:val="none" w:sz="0" w:space="0" w:color="auto"/>
            <w:left w:val="none" w:sz="0" w:space="0" w:color="auto"/>
            <w:bottom w:val="none" w:sz="0" w:space="0" w:color="auto"/>
            <w:right w:val="none" w:sz="0" w:space="0" w:color="auto"/>
          </w:divBdr>
        </w:div>
        <w:div w:id="1824660467">
          <w:marLeft w:val="480"/>
          <w:marRight w:val="0"/>
          <w:marTop w:val="0"/>
          <w:marBottom w:val="0"/>
          <w:divBdr>
            <w:top w:val="none" w:sz="0" w:space="0" w:color="auto"/>
            <w:left w:val="none" w:sz="0" w:space="0" w:color="auto"/>
            <w:bottom w:val="none" w:sz="0" w:space="0" w:color="auto"/>
            <w:right w:val="none" w:sz="0" w:space="0" w:color="auto"/>
          </w:divBdr>
        </w:div>
        <w:div w:id="1537351069">
          <w:marLeft w:val="480"/>
          <w:marRight w:val="0"/>
          <w:marTop w:val="0"/>
          <w:marBottom w:val="0"/>
          <w:divBdr>
            <w:top w:val="none" w:sz="0" w:space="0" w:color="auto"/>
            <w:left w:val="none" w:sz="0" w:space="0" w:color="auto"/>
            <w:bottom w:val="none" w:sz="0" w:space="0" w:color="auto"/>
            <w:right w:val="none" w:sz="0" w:space="0" w:color="auto"/>
          </w:divBdr>
        </w:div>
        <w:div w:id="770004189">
          <w:marLeft w:val="480"/>
          <w:marRight w:val="0"/>
          <w:marTop w:val="0"/>
          <w:marBottom w:val="0"/>
          <w:divBdr>
            <w:top w:val="none" w:sz="0" w:space="0" w:color="auto"/>
            <w:left w:val="none" w:sz="0" w:space="0" w:color="auto"/>
            <w:bottom w:val="none" w:sz="0" w:space="0" w:color="auto"/>
            <w:right w:val="none" w:sz="0" w:space="0" w:color="auto"/>
          </w:divBdr>
        </w:div>
        <w:div w:id="1882521683">
          <w:marLeft w:val="480"/>
          <w:marRight w:val="0"/>
          <w:marTop w:val="0"/>
          <w:marBottom w:val="0"/>
          <w:divBdr>
            <w:top w:val="none" w:sz="0" w:space="0" w:color="auto"/>
            <w:left w:val="none" w:sz="0" w:space="0" w:color="auto"/>
            <w:bottom w:val="none" w:sz="0" w:space="0" w:color="auto"/>
            <w:right w:val="none" w:sz="0" w:space="0" w:color="auto"/>
          </w:divBdr>
        </w:div>
        <w:div w:id="1810199622">
          <w:marLeft w:val="480"/>
          <w:marRight w:val="0"/>
          <w:marTop w:val="0"/>
          <w:marBottom w:val="0"/>
          <w:divBdr>
            <w:top w:val="none" w:sz="0" w:space="0" w:color="auto"/>
            <w:left w:val="none" w:sz="0" w:space="0" w:color="auto"/>
            <w:bottom w:val="none" w:sz="0" w:space="0" w:color="auto"/>
            <w:right w:val="none" w:sz="0" w:space="0" w:color="auto"/>
          </w:divBdr>
        </w:div>
        <w:div w:id="637297965">
          <w:marLeft w:val="480"/>
          <w:marRight w:val="0"/>
          <w:marTop w:val="0"/>
          <w:marBottom w:val="0"/>
          <w:divBdr>
            <w:top w:val="none" w:sz="0" w:space="0" w:color="auto"/>
            <w:left w:val="none" w:sz="0" w:space="0" w:color="auto"/>
            <w:bottom w:val="none" w:sz="0" w:space="0" w:color="auto"/>
            <w:right w:val="none" w:sz="0" w:space="0" w:color="auto"/>
          </w:divBdr>
        </w:div>
        <w:div w:id="1446071974">
          <w:marLeft w:val="480"/>
          <w:marRight w:val="0"/>
          <w:marTop w:val="0"/>
          <w:marBottom w:val="0"/>
          <w:divBdr>
            <w:top w:val="none" w:sz="0" w:space="0" w:color="auto"/>
            <w:left w:val="none" w:sz="0" w:space="0" w:color="auto"/>
            <w:bottom w:val="none" w:sz="0" w:space="0" w:color="auto"/>
            <w:right w:val="none" w:sz="0" w:space="0" w:color="auto"/>
          </w:divBdr>
        </w:div>
        <w:div w:id="204103982">
          <w:marLeft w:val="480"/>
          <w:marRight w:val="0"/>
          <w:marTop w:val="0"/>
          <w:marBottom w:val="0"/>
          <w:divBdr>
            <w:top w:val="none" w:sz="0" w:space="0" w:color="auto"/>
            <w:left w:val="none" w:sz="0" w:space="0" w:color="auto"/>
            <w:bottom w:val="none" w:sz="0" w:space="0" w:color="auto"/>
            <w:right w:val="none" w:sz="0" w:space="0" w:color="auto"/>
          </w:divBdr>
        </w:div>
        <w:div w:id="1032001181">
          <w:marLeft w:val="480"/>
          <w:marRight w:val="0"/>
          <w:marTop w:val="0"/>
          <w:marBottom w:val="0"/>
          <w:divBdr>
            <w:top w:val="none" w:sz="0" w:space="0" w:color="auto"/>
            <w:left w:val="none" w:sz="0" w:space="0" w:color="auto"/>
            <w:bottom w:val="none" w:sz="0" w:space="0" w:color="auto"/>
            <w:right w:val="none" w:sz="0" w:space="0" w:color="auto"/>
          </w:divBdr>
        </w:div>
      </w:divsChild>
    </w:div>
    <w:div w:id="537206801">
      <w:bodyDiv w:val="1"/>
      <w:marLeft w:val="0"/>
      <w:marRight w:val="0"/>
      <w:marTop w:val="0"/>
      <w:marBottom w:val="0"/>
      <w:divBdr>
        <w:top w:val="none" w:sz="0" w:space="0" w:color="auto"/>
        <w:left w:val="none" w:sz="0" w:space="0" w:color="auto"/>
        <w:bottom w:val="none" w:sz="0" w:space="0" w:color="auto"/>
        <w:right w:val="none" w:sz="0" w:space="0" w:color="auto"/>
      </w:divBdr>
    </w:div>
    <w:div w:id="551692143">
      <w:bodyDiv w:val="1"/>
      <w:marLeft w:val="0"/>
      <w:marRight w:val="0"/>
      <w:marTop w:val="0"/>
      <w:marBottom w:val="0"/>
      <w:divBdr>
        <w:top w:val="none" w:sz="0" w:space="0" w:color="auto"/>
        <w:left w:val="none" w:sz="0" w:space="0" w:color="auto"/>
        <w:bottom w:val="none" w:sz="0" w:space="0" w:color="auto"/>
        <w:right w:val="none" w:sz="0" w:space="0" w:color="auto"/>
      </w:divBdr>
    </w:div>
    <w:div w:id="556746637">
      <w:bodyDiv w:val="1"/>
      <w:marLeft w:val="0"/>
      <w:marRight w:val="0"/>
      <w:marTop w:val="0"/>
      <w:marBottom w:val="0"/>
      <w:divBdr>
        <w:top w:val="none" w:sz="0" w:space="0" w:color="auto"/>
        <w:left w:val="none" w:sz="0" w:space="0" w:color="auto"/>
        <w:bottom w:val="none" w:sz="0" w:space="0" w:color="auto"/>
        <w:right w:val="none" w:sz="0" w:space="0" w:color="auto"/>
      </w:divBdr>
    </w:div>
    <w:div w:id="592401755">
      <w:bodyDiv w:val="1"/>
      <w:marLeft w:val="0"/>
      <w:marRight w:val="0"/>
      <w:marTop w:val="0"/>
      <w:marBottom w:val="0"/>
      <w:divBdr>
        <w:top w:val="none" w:sz="0" w:space="0" w:color="auto"/>
        <w:left w:val="none" w:sz="0" w:space="0" w:color="auto"/>
        <w:bottom w:val="none" w:sz="0" w:space="0" w:color="auto"/>
        <w:right w:val="none" w:sz="0" w:space="0" w:color="auto"/>
      </w:divBdr>
    </w:div>
    <w:div w:id="625350002">
      <w:bodyDiv w:val="1"/>
      <w:marLeft w:val="0"/>
      <w:marRight w:val="0"/>
      <w:marTop w:val="0"/>
      <w:marBottom w:val="0"/>
      <w:divBdr>
        <w:top w:val="none" w:sz="0" w:space="0" w:color="auto"/>
        <w:left w:val="none" w:sz="0" w:space="0" w:color="auto"/>
        <w:bottom w:val="none" w:sz="0" w:space="0" w:color="auto"/>
        <w:right w:val="none" w:sz="0" w:space="0" w:color="auto"/>
      </w:divBdr>
      <w:divsChild>
        <w:div w:id="969625066">
          <w:marLeft w:val="0"/>
          <w:marRight w:val="0"/>
          <w:marTop w:val="0"/>
          <w:marBottom w:val="0"/>
          <w:divBdr>
            <w:top w:val="single" w:sz="2" w:space="0" w:color="E3E3E3"/>
            <w:left w:val="single" w:sz="2" w:space="0" w:color="E3E3E3"/>
            <w:bottom w:val="single" w:sz="2" w:space="0" w:color="E3E3E3"/>
            <w:right w:val="single" w:sz="2" w:space="0" w:color="E3E3E3"/>
          </w:divBdr>
          <w:divsChild>
            <w:div w:id="1560360288">
              <w:marLeft w:val="0"/>
              <w:marRight w:val="0"/>
              <w:marTop w:val="0"/>
              <w:marBottom w:val="0"/>
              <w:divBdr>
                <w:top w:val="single" w:sz="2" w:space="0" w:color="E3E3E3"/>
                <w:left w:val="single" w:sz="2" w:space="0" w:color="E3E3E3"/>
                <w:bottom w:val="single" w:sz="2" w:space="0" w:color="E3E3E3"/>
                <w:right w:val="single" w:sz="2" w:space="0" w:color="E3E3E3"/>
              </w:divBdr>
              <w:divsChild>
                <w:div w:id="1002581865">
                  <w:marLeft w:val="0"/>
                  <w:marRight w:val="0"/>
                  <w:marTop w:val="0"/>
                  <w:marBottom w:val="0"/>
                  <w:divBdr>
                    <w:top w:val="single" w:sz="2" w:space="2" w:color="E3E3E3"/>
                    <w:left w:val="single" w:sz="2" w:space="0" w:color="E3E3E3"/>
                    <w:bottom w:val="single" w:sz="2" w:space="0" w:color="E3E3E3"/>
                    <w:right w:val="single" w:sz="2" w:space="0" w:color="E3E3E3"/>
                  </w:divBdr>
                  <w:divsChild>
                    <w:div w:id="19569902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713038343">
      <w:bodyDiv w:val="1"/>
      <w:marLeft w:val="0"/>
      <w:marRight w:val="0"/>
      <w:marTop w:val="0"/>
      <w:marBottom w:val="0"/>
      <w:divBdr>
        <w:top w:val="none" w:sz="0" w:space="0" w:color="auto"/>
        <w:left w:val="none" w:sz="0" w:space="0" w:color="auto"/>
        <w:bottom w:val="none" w:sz="0" w:space="0" w:color="auto"/>
        <w:right w:val="none" w:sz="0" w:space="0" w:color="auto"/>
      </w:divBdr>
      <w:divsChild>
        <w:div w:id="937179276">
          <w:marLeft w:val="640"/>
          <w:marRight w:val="0"/>
          <w:marTop w:val="0"/>
          <w:marBottom w:val="0"/>
          <w:divBdr>
            <w:top w:val="none" w:sz="0" w:space="0" w:color="auto"/>
            <w:left w:val="none" w:sz="0" w:space="0" w:color="auto"/>
            <w:bottom w:val="none" w:sz="0" w:space="0" w:color="auto"/>
            <w:right w:val="none" w:sz="0" w:space="0" w:color="auto"/>
          </w:divBdr>
        </w:div>
        <w:div w:id="2007317661">
          <w:marLeft w:val="640"/>
          <w:marRight w:val="0"/>
          <w:marTop w:val="0"/>
          <w:marBottom w:val="0"/>
          <w:divBdr>
            <w:top w:val="none" w:sz="0" w:space="0" w:color="auto"/>
            <w:left w:val="none" w:sz="0" w:space="0" w:color="auto"/>
            <w:bottom w:val="none" w:sz="0" w:space="0" w:color="auto"/>
            <w:right w:val="none" w:sz="0" w:space="0" w:color="auto"/>
          </w:divBdr>
        </w:div>
        <w:div w:id="1617566817">
          <w:marLeft w:val="640"/>
          <w:marRight w:val="0"/>
          <w:marTop w:val="0"/>
          <w:marBottom w:val="0"/>
          <w:divBdr>
            <w:top w:val="none" w:sz="0" w:space="0" w:color="auto"/>
            <w:left w:val="none" w:sz="0" w:space="0" w:color="auto"/>
            <w:bottom w:val="none" w:sz="0" w:space="0" w:color="auto"/>
            <w:right w:val="none" w:sz="0" w:space="0" w:color="auto"/>
          </w:divBdr>
        </w:div>
        <w:div w:id="1933316201">
          <w:marLeft w:val="640"/>
          <w:marRight w:val="0"/>
          <w:marTop w:val="0"/>
          <w:marBottom w:val="0"/>
          <w:divBdr>
            <w:top w:val="none" w:sz="0" w:space="0" w:color="auto"/>
            <w:left w:val="none" w:sz="0" w:space="0" w:color="auto"/>
            <w:bottom w:val="none" w:sz="0" w:space="0" w:color="auto"/>
            <w:right w:val="none" w:sz="0" w:space="0" w:color="auto"/>
          </w:divBdr>
        </w:div>
        <w:div w:id="923106596">
          <w:marLeft w:val="640"/>
          <w:marRight w:val="0"/>
          <w:marTop w:val="0"/>
          <w:marBottom w:val="0"/>
          <w:divBdr>
            <w:top w:val="none" w:sz="0" w:space="0" w:color="auto"/>
            <w:left w:val="none" w:sz="0" w:space="0" w:color="auto"/>
            <w:bottom w:val="none" w:sz="0" w:space="0" w:color="auto"/>
            <w:right w:val="none" w:sz="0" w:space="0" w:color="auto"/>
          </w:divBdr>
        </w:div>
        <w:div w:id="1216164487">
          <w:marLeft w:val="640"/>
          <w:marRight w:val="0"/>
          <w:marTop w:val="0"/>
          <w:marBottom w:val="0"/>
          <w:divBdr>
            <w:top w:val="none" w:sz="0" w:space="0" w:color="auto"/>
            <w:left w:val="none" w:sz="0" w:space="0" w:color="auto"/>
            <w:bottom w:val="none" w:sz="0" w:space="0" w:color="auto"/>
            <w:right w:val="none" w:sz="0" w:space="0" w:color="auto"/>
          </w:divBdr>
        </w:div>
        <w:div w:id="320356174">
          <w:marLeft w:val="640"/>
          <w:marRight w:val="0"/>
          <w:marTop w:val="0"/>
          <w:marBottom w:val="0"/>
          <w:divBdr>
            <w:top w:val="none" w:sz="0" w:space="0" w:color="auto"/>
            <w:left w:val="none" w:sz="0" w:space="0" w:color="auto"/>
            <w:bottom w:val="none" w:sz="0" w:space="0" w:color="auto"/>
            <w:right w:val="none" w:sz="0" w:space="0" w:color="auto"/>
          </w:divBdr>
        </w:div>
        <w:div w:id="642345184">
          <w:marLeft w:val="640"/>
          <w:marRight w:val="0"/>
          <w:marTop w:val="0"/>
          <w:marBottom w:val="0"/>
          <w:divBdr>
            <w:top w:val="none" w:sz="0" w:space="0" w:color="auto"/>
            <w:left w:val="none" w:sz="0" w:space="0" w:color="auto"/>
            <w:bottom w:val="none" w:sz="0" w:space="0" w:color="auto"/>
            <w:right w:val="none" w:sz="0" w:space="0" w:color="auto"/>
          </w:divBdr>
        </w:div>
        <w:div w:id="1580361974">
          <w:marLeft w:val="640"/>
          <w:marRight w:val="0"/>
          <w:marTop w:val="0"/>
          <w:marBottom w:val="0"/>
          <w:divBdr>
            <w:top w:val="none" w:sz="0" w:space="0" w:color="auto"/>
            <w:left w:val="none" w:sz="0" w:space="0" w:color="auto"/>
            <w:bottom w:val="none" w:sz="0" w:space="0" w:color="auto"/>
            <w:right w:val="none" w:sz="0" w:space="0" w:color="auto"/>
          </w:divBdr>
        </w:div>
        <w:div w:id="576020740">
          <w:marLeft w:val="640"/>
          <w:marRight w:val="0"/>
          <w:marTop w:val="0"/>
          <w:marBottom w:val="0"/>
          <w:divBdr>
            <w:top w:val="none" w:sz="0" w:space="0" w:color="auto"/>
            <w:left w:val="none" w:sz="0" w:space="0" w:color="auto"/>
            <w:bottom w:val="none" w:sz="0" w:space="0" w:color="auto"/>
            <w:right w:val="none" w:sz="0" w:space="0" w:color="auto"/>
          </w:divBdr>
        </w:div>
        <w:div w:id="1306156808">
          <w:marLeft w:val="640"/>
          <w:marRight w:val="0"/>
          <w:marTop w:val="0"/>
          <w:marBottom w:val="0"/>
          <w:divBdr>
            <w:top w:val="none" w:sz="0" w:space="0" w:color="auto"/>
            <w:left w:val="none" w:sz="0" w:space="0" w:color="auto"/>
            <w:bottom w:val="none" w:sz="0" w:space="0" w:color="auto"/>
            <w:right w:val="none" w:sz="0" w:space="0" w:color="auto"/>
          </w:divBdr>
        </w:div>
        <w:div w:id="953252593">
          <w:marLeft w:val="640"/>
          <w:marRight w:val="0"/>
          <w:marTop w:val="0"/>
          <w:marBottom w:val="0"/>
          <w:divBdr>
            <w:top w:val="none" w:sz="0" w:space="0" w:color="auto"/>
            <w:left w:val="none" w:sz="0" w:space="0" w:color="auto"/>
            <w:bottom w:val="none" w:sz="0" w:space="0" w:color="auto"/>
            <w:right w:val="none" w:sz="0" w:space="0" w:color="auto"/>
          </w:divBdr>
        </w:div>
        <w:div w:id="1253011994">
          <w:marLeft w:val="640"/>
          <w:marRight w:val="0"/>
          <w:marTop w:val="0"/>
          <w:marBottom w:val="0"/>
          <w:divBdr>
            <w:top w:val="none" w:sz="0" w:space="0" w:color="auto"/>
            <w:left w:val="none" w:sz="0" w:space="0" w:color="auto"/>
            <w:bottom w:val="none" w:sz="0" w:space="0" w:color="auto"/>
            <w:right w:val="none" w:sz="0" w:space="0" w:color="auto"/>
          </w:divBdr>
        </w:div>
        <w:div w:id="1144853337">
          <w:marLeft w:val="640"/>
          <w:marRight w:val="0"/>
          <w:marTop w:val="0"/>
          <w:marBottom w:val="0"/>
          <w:divBdr>
            <w:top w:val="none" w:sz="0" w:space="0" w:color="auto"/>
            <w:left w:val="none" w:sz="0" w:space="0" w:color="auto"/>
            <w:bottom w:val="none" w:sz="0" w:space="0" w:color="auto"/>
            <w:right w:val="none" w:sz="0" w:space="0" w:color="auto"/>
          </w:divBdr>
        </w:div>
        <w:div w:id="1501003055">
          <w:marLeft w:val="640"/>
          <w:marRight w:val="0"/>
          <w:marTop w:val="0"/>
          <w:marBottom w:val="0"/>
          <w:divBdr>
            <w:top w:val="none" w:sz="0" w:space="0" w:color="auto"/>
            <w:left w:val="none" w:sz="0" w:space="0" w:color="auto"/>
            <w:bottom w:val="none" w:sz="0" w:space="0" w:color="auto"/>
            <w:right w:val="none" w:sz="0" w:space="0" w:color="auto"/>
          </w:divBdr>
        </w:div>
        <w:div w:id="1230731086">
          <w:marLeft w:val="640"/>
          <w:marRight w:val="0"/>
          <w:marTop w:val="0"/>
          <w:marBottom w:val="0"/>
          <w:divBdr>
            <w:top w:val="none" w:sz="0" w:space="0" w:color="auto"/>
            <w:left w:val="none" w:sz="0" w:space="0" w:color="auto"/>
            <w:bottom w:val="none" w:sz="0" w:space="0" w:color="auto"/>
            <w:right w:val="none" w:sz="0" w:space="0" w:color="auto"/>
          </w:divBdr>
        </w:div>
      </w:divsChild>
    </w:div>
    <w:div w:id="726220762">
      <w:bodyDiv w:val="1"/>
      <w:marLeft w:val="0"/>
      <w:marRight w:val="0"/>
      <w:marTop w:val="0"/>
      <w:marBottom w:val="0"/>
      <w:divBdr>
        <w:top w:val="none" w:sz="0" w:space="0" w:color="auto"/>
        <w:left w:val="none" w:sz="0" w:space="0" w:color="auto"/>
        <w:bottom w:val="none" w:sz="0" w:space="0" w:color="auto"/>
        <w:right w:val="none" w:sz="0" w:space="0" w:color="auto"/>
      </w:divBdr>
    </w:div>
    <w:div w:id="729766076">
      <w:bodyDiv w:val="1"/>
      <w:marLeft w:val="0"/>
      <w:marRight w:val="0"/>
      <w:marTop w:val="0"/>
      <w:marBottom w:val="0"/>
      <w:divBdr>
        <w:top w:val="none" w:sz="0" w:space="0" w:color="auto"/>
        <w:left w:val="none" w:sz="0" w:space="0" w:color="auto"/>
        <w:bottom w:val="none" w:sz="0" w:space="0" w:color="auto"/>
        <w:right w:val="none" w:sz="0" w:space="0" w:color="auto"/>
      </w:divBdr>
    </w:div>
    <w:div w:id="755789321">
      <w:bodyDiv w:val="1"/>
      <w:marLeft w:val="0"/>
      <w:marRight w:val="0"/>
      <w:marTop w:val="0"/>
      <w:marBottom w:val="0"/>
      <w:divBdr>
        <w:top w:val="none" w:sz="0" w:space="0" w:color="auto"/>
        <w:left w:val="none" w:sz="0" w:space="0" w:color="auto"/>
        <w:bottom w:val="none" w:sz="0" w:space="0" w:color="auto"/>
        <w:right w:val="none" w:sz="0" w:space="0" w:color="auto"/>
      </w:divBdr>
    </w:div>
    <w:div w:id="777338245">
      <w:bodyDiv w:val="1"/>
      <w:marLeft w:val="0"/>
      <w:marRight w:val="0"/>
      <w:marTop w:val="0"/>
      <w:marBottom w:val="0"/>
      <w:divBdr>
        <w:top w:val="none" w:sz="0" w:space="0" w:color="auto"/>
        <w:left w:val="none" w:sz="0" w:space="0" w:color="auto"/>
        <w:bottom w:val="none" w:sz="0" w:space="0" w:color="auto"/>
        <w:right w:val="none" w:sz="0" w:space="0" w:color="auto"/>
      </w:divBdr>
      <w:divsChild>
        <w:div w:id="1982735115">
          <w:marLeft w:val="640"/>
          <w:marRight w:val="0"/>
          <w:marTop w:val="0"/>
          <w:marBottom w:val="0"/>
          <w:divBdr>
            <w:top w:val="none" w:sz="0" w:space="0" w:color="auto"/>
            <w:left w:val="none" w:sz="0" w:space="0" w:color="auto"/>
            <w:bottom w:val="none" w:sz="0" w:space="0" w:color="auto"/>
            <w:right w:val="none" w:sz="0" w:space="0" w:color="auto"/>
          </w:divBdr>
        </w:div>
        <w:div w:id="1133863404">
          <w:marLeft w:val="640"/>
          <w:marRight w:val="0"/>
          <w:marTop w:val="0"/>
          <w:marBottom w:val="0"/>
          <w:divBdr>
            <w:top w:val="none" w:sz="0" w:space="0" w:color="auto"/>
            <w:left w:val="none" w:sz="0" w:space="0" w:color="auto"/>
            <w:bottom w:val="none" w:sz="0" w:space="0" w:color="auto"/>
            <w:right w:val="none" w:sz="0" w:space="0" w:color="auto"/>
          </w:divBdr>
        </w:div>
        <w:div w:id="1264269734">
          <w:marLeft w:val="640"/>
          <w:marRight w:val="0"/>
          <w:marTop w:val="0"/>
          <w:marBottom w:val="0"/>
          <w:divBdr>
            <w:top w:val="none" w:sz="0" w:space="0" w:color="auto"/>
            <w:left w:val="none" w:sz="0" w:space="0" w:color="auto"/>
            <w:bottom w:val="none" w:sz="0" w:space="0" w:color="auto"/>
            <w:right w:val="none" w:sz="0" w:space="0" w:color="auto"/>
          </w:divBdr>
        </w:div>
        <w:div w:id="775634371">
          <w:marLeft w:val="640"/>
          <w:marRight w:val="0"/>
          <w:marTop w:val="0"/>
          <w:marBottom w:val="0"/>
          <w:divBdr>
            <w:top w:val="none" w:sz="0" w:space="0" w:color="auto"/>
            <w:left w:val="none" w:sz="0" w:space="0" w:color="auto"/>
            <w:bottom w:val="none" w:sz="0" w:space="0" w:color="auto"/>
            <w:right w:val="none" w:sz="0" w:space="0" w:color="auto"/>
          </w:divBdr>
        </w:div>
        <w:div w:id="1970083494">
          <w:marLeft w:val="640"/>
          <w:marRight w:val="0"/>
          <w:marTop w:val="0"/>
          <w:marBottom w:val="0"/>
          <w:divBdr>
            <w:top w:val="none" w:sz="0" w:space="0" w:color="auto"/>
            <w:left w:val="none" w:sz="0" w:space="0" w:color="auto"/>
            <w:bottom w:val="none" w:sz="0" w:space="0" w:color="auto"/>
            <w:right w:val="none" w:sz="0" w:space="0" w:color="auto"/>
          </w:divBdr>
        </w:div>
        <w:div w:id="2111661462">
          <w:marLeft w:val="640"/>
          <w:marRight w:val="0"/>
          <w:marTop w:val="0"/>
          <w:marBottom w:val="0"/>
          <w:divBdr>
            <w:top w:val="none" w:sz="0" w:space="0" w:color="auto"/>
            <w:left w:val="none" w:sz="0" w:space="0" w:color="auto"/>
            <w:bottom w:val="none" w:sz="0" w:space="0" w:color="auto"/>
            <w:right w:val="none" w:sz="0" w:space="0" w:color="auto"/>
          </w:divBdr>
        </w:div>
        <w:div w:id="1237084364">
          <w:marLeft w:val="640"/>
          <w:marRight w:val="0"/>
          <w:marTop w:val="0"/>
          <w:marBottom w:val="0"/>
          <w:divBdr>
            <w:top w:val="none" w:sz="0" w:space="0" w:color="auto"/>
            <w:left w:val="none" w:sz="0" w:space="0" w:color="auto"/>
            <w:bottom w:val="none" w:sz="0" w:space="0" w:color="auto"/>
            <w:right w:val="none" w:sz="0" w:space="0" w:color="auto"/>
          </w:divBdr>
        </w:div>
        <w:div w:id="2032687279">
          <w:marLeft w:val="640"/>
          <w:marRight w:val="0"/>
          <w:marTop w:val="0"/>
          <w:marBottom w:val="0"/>
          <w:divBdr>
            <w:top w:val="none" w:sz="0" w:space="0" w:color="auto"/>
            <w:left w:val="none" w:sz="0" w:space="0" w:color="auto"/>
            <w:bottom w:val="none" w:sz="0" w:space="0" w:color="auto"/>
            <w:right w:val="none" w:sz="0" w:space="0" w:color="auto"/>
          </w:divBdr>
        </w:div>
        <w:div w:id="1964458773">
          <w:marLeft w:val="640"/>
          <w:marRight w:val="0"/>
          <w:marTop w:val="0"/>
          <w:marBottom w:val="0"/>
          <w:divBdr>
            <w:top w:val="none" w:sz="0" w:space="0" w:color="auto"/>
            <w:left w:val="none" w:sz="0" w:space="0" w:color="auto"/>
            <w:bottom w:val="none" w:sz="0" w:space="0" w:color="auto"/>
            <w:right w:val="none" w:sz="0" w:space="0" w:color="auto"/>
          </w:divBdr>
        </w:div>
        <w:div w:id="2024744798">
          <w:marLeft w:val="640"/>
          <w:marRight w:val="0"/>
          <w:marTop w:val="0"/>
          <w:marBottom w:val="0"/>
          <w:divBdr>
            <w:top w:val="none" w:sz="0" w:space="0" w:color="auto"/>
            <w:left w:val="none" w:sz="0" w:space="0" w:color="auto"/>
            <w:bottom w:val="none" w:sz="0" w:space="0" w:color="auto"/>
            <w:right w:val="none" w:sz="0" w:space="0" w:color="auto"/>
          </w:divBdr>
        </w:div>
        <w:div w:id="933854367">
          <w:marLeft w:val="640"/>
          <w:marRight w:val="0"/>
          <w:marTop w:val="0"/>
          <w:marBottom w:val="0"/>
          <w:divBdr>
            <w:top w:val="none" w:sz="0" w:space="0" w:color="auto"/>
            <w:left w:val="none" w:sz="0" w:space="0" w:color="auto"/>
            <w:bottom w:val="none" w:sz="0" w:space="0" w:color="auto"/>
            <w:right w:val="none" w:sz="0" w:space="0" w:color="auto"/>
          </w:divBdr>
        </w:div>
        <w:div w:id="174268456">
          <w:marLeft w:val="640"/>
          <w:marRight w:val="0"/>
          <w:marTop w:val="0"/>
          <w:marBottom w:val="0"/>
          <w:divBdr>
            <w:top w:val="none" w:sz="0" w:space="0" w:color="auto"/>
            <w:left w:val="none" w:sz="0" w:space="0" w:color="auto"/>
            <w:bottom w:val="none" w:sz="0" w:space="0" w:color="auto"/>
            <w:right w:val="none" w:sz="0" w:space="0" w:color="auto"/>
          </w:divBdr>
        </w:div>
        <w:div w:id="418789805">
          <w:marLeft w:val="640"/>
          <w:marRight w:val="0"/>
          <w:marTop w:val="0"/>
          <w:marBottom w:val="0"/>
          <w:divBdr>
            <w:top w:val="none" w:sz="0" w:space="0" w:color="auto"/>
            <w:left w:val="none" w:sz="0" w:space="0" w:color="auto"/>
            <w:bottom w:val="none" w:sz="0" w:space="0" w:color="auto"/>
            <w:right w:val="none" w:sz="0" w:space="0" w:color="auto"/>
          </w:divBdr>
        </w:div>
        <w:div w:id="1046678021">
          <w:marLeft w:val="640"/>
          <w:marRight w:val="0"/>
          <w:marTop w:val="0"/>
          <w:marBottom w:val="0"/>
          <w:divBdr>
            <w:top w:val="none" w:sz="0" w:space="0" w:color="auto"/>
            <w:left w:val="none" w:sz="0" w:space="0" w:color="auto"/>
            <w:bottom w:val="none" w:sz="0" w:space="0" w:color="auto"/>
            <w:right w:val="none" w:sz="0" w:space="0" w:color="auto"/>
          </w:divBdr>
        </w:div>
        <w:div w:id="1095176600">
          <w:marLeft w:val="640"/>
          <w:marRight w:val="0"/>
          <w:marTop w:val="0"/>
          <w:marBottom w:val="0"/>
          <w:divBdr>
            <w:top w:val="none" w:sz="0" w:space="0" w:color="auto"/>
            <w:left w:val="none" w:sz="0" w:space="0" w:color="auto"/>
            <w:bottom w:val="none" w:sz="0" w:space="0" w:color="auto"/>
            <w:right w:val="none" w:sz="0" w:space="0" w:color="auto"/>
          </w:divBdr>
        </w:div>
        <w:div w:id="1301111756">
          <w:marLeft w:val="640"/>
          <w:marRight w:val="0"/>
          <w:marTop w:val="0"/>
          <w:marBottom w:val="0"/>
          <w:divBdr>
            <w:top w:val="none" w:sz="0" w:space="0" w:color="auto"/>
            <w:left w:val="none" w:sz="0" w:space="0" w:color="auto"/>
            <w:bottom w:val="none" w:sz="0" w:space="0" w:color="auto"/>
            <w:right w:val="none" w:sz="0" w:space="0" w:color="auto"/>
          </w:divBdr>
        </w:div>
        <w:div w:id="804276141">
          <w:marLeft w:val="640"/>
          <w:marRight w:val="0"/>
          <w:marTop w:val="0"/>
          <w:marBottom w:val="0"/>
          <w:divBdr>
            <w:top w:val="none" w:sz="0" w:space="0" w:color="auto"/>
            <w:left w:val="none" w:sz="0" w:space="0" w:color="auto"/>
            <w:bottom w:val="none" w:sz="0" w:space="0" w:color="auto"/>
            <w:right w:val="none" w:sz="0" w:space="0" w:color="auto"/>
          </w:divBdr>
        </w:div>
        <w:div w:id="112989304">
          <w:marLeft w:val="640"/>
          <w:marRight w:val="0"/>
          <w:marTop w:val="0"/>
          <w:marBottom w:val="0"/>
          <w:divBdr>
            <w:top w:val="none" w:sz="0" w:space="0" w:color="auto"/>
            <w:left w:val="none" w:sz="0" w:space="0" w:color="auto"/>
            <w:bottom w:val="none" w:sz="0" w:space="0" w:color="auto"/>
            <w:right w:val="none" w:sz="0" w:space="0" w:color="auto"/>
          </w:divBdr>
        </w:div>
      </w:divsChild>
    </w:div>
    <w:div w:id="804153603">
      <w:bodyDiv w:val="1"/>
      <w:marLeft w:val="0"/>
      <w:marRight w:val="0"/>
      <w:marTop w:val="0"/>
      <w:marBottom w:val="0"/>
      <w:divBdr>
        <w:top w:val="none" w:sz="0" w:space="0" w:color="auto"/>
        <w:left w:val="none" w:sz="0" w:space="0" w:color="auto"/>
        <w:bottom w:val="none" w:sz="0" w:space="0" w:color="auto"/>
        <w:right w:val="none" w:sz="0" w:space="0" w:color="auto"/>
      </w:divBdr>
    </w:div>
    <w:div w:id="850334176">
      <w:bodyDiv w:val="1"/>
      <w:marLeft w:val="0"/>
      <w:marRight w:val="0"/>
      <w:marTop w:val="0"/>
      <w:marBottom w:val="0"/>
      <w:divBdr>
        <w:top w:val="none" w:sz="0" w:space="0" w:color="auto"/>
        <w:left w:val="none" w:sz="0" w:space="0" w:color="auto"/>
        <w:bottom w:val="none" w:sz="0" w:space="0" w:color="auto"/>
        <w:right w:val="none" w:sz="0" w:space="0" w:color="auto"/>
      </w:divBdr>
    </w:div>
    <w:div w:id="851072090">
      <w:bodyDiv w:val="1"/>
      <w:marLeft w:val="0"/>
      <w:marRight w:val="0"/>
      <w:marTop w:val="0"/>
      <w:marBottom w:val="0"/>
      <w:divBdr>
        <w:top w:val="none" w:sz="0" w:space="0" w:color="auto"/>
        <w:left w:val="none" w:sz="0" w:space="0" w:color="auto"/>
        <w:bottom w:val="none" w:sz="0" w:space="0" w:color="auto"/>
        <w:right w:val="none" w:sz="0" w:space="0" w:color="auto"/>
      </w:divBdr>
    </w:div>
    <w:div w:id="914780620">
      <w:bodyDiv w:val="1"/>
      <w:marLeft w:val="0"/>
      <w:marRight w:val="0"/>
      <w:marTop w:val="0"/>
      <w:marBottom w:val="0"/>
      <w:divBdr>
        <w:top w:val="none" w:sz="0" w:space="0" w:color="auto"/>
        <w:left w:val="none" w:sz="0" w:space="0" w:color="auto"/>
        <w:bottom w:val="none" w:sz="0" w:space="0" w:color="auto"/>
        <w:right w:val="none" w:sz="0" w:space="0" w:color="auto"/>
      </w:divBdr>
    </w:div>
    <w:div w:id="925843672">
      <w:bodyDiv w:val="1"/>
      <w:marLeft w:val="0"/>
      <w:marRight w:val="0"/>
      <w:marTop w:val="0"/>
      <w:marBottom w:val="0"/>
      <w:divBdr>
        <w:top w:val="none" w:sz="0" w:space="0" w:color="auto"/>
        <w:left w:val="none" w:sz="0" w:space="0" w:color="auto"/>
        <w:bottom w:val="none" w:sz="0" w:space="0" w:color="auto"/>
        <w:right w:val="none" w:sz="0" w:space="0" w:color="auto"/>
      </w:divBdr>
    </w:div>
    <w:div w:id="956183559">
      <w:bodyDiv w:val="1"/>
      <w:marLeft w:val="0"/>
      <w:marRight w:val="0"/>
      <w:marTop w:val="0"/>
      <w:marBottom w:val="0"/>
      <w:divBdr>
        <w:top w:val="none" w:sz="0" w:space="0" w:color="auto"/>
        <w:left w:val="none" w:sz="0" w:space="0" w:color="auto"/>
        <w:bottom w:val="none" w:sz="0" w:space="0" w:color="auto"/>
        <w:right w:val="none" w:sz="0" w:space="0" w:color="auto"/>
      </w:divBdr>
    </w:div>
    <w:div w:id="966278682">
      <w:bodyDiv w:val="1"/>
      <w:marLeft w:val="0"/>
      <w:marRight w:val="0"/>
      <w:marTop w:val="0"/>
      <w:marBottom w:val="0"/>
      <w:divBdr>
        <w:top w:val="none" w:sz="0" w:space="0" w:color="auto"/>
        <w:left w:val="none" w:sz="0" w:space="0" w:color="auto"/>
        <w:bottom w:val="none" w:sz="0" w:space="0" w:color="auto"/>
        <w:right w:val="none" w:sz="0" w:space="0" w:color="auto"/>
      </w:divBdr>
      <w:divsChild>
        <w:div w:id="1240557925">
          <w:marLeft w:val="640"/>
          <w:marRight w:val="0"/>
          <w:marTop w:val="0"/>
          <w:marBottom w:val="0"/>
          <w:divBdr>
            <w:top w:val="none" w:sz="0" w:space="0" w:color="auto"/>
            <w:left w:val="none" w:sz="0" w:space="0" w:color="auto"/>
            <w:bottom w:val="none" w:sz="0" w:space="0" w:color="auto"/>
            <w:right w:val="none" w:sz="0" w:space="0" w:color="auto"/>
          </w:divBdr>
        </w:div>
        <w:div w:id="1630625144">
          <w:marLeft w:val="640"/>
          <w:marRight w:val="0"/>
          <w:marTop w:val="0"/>
          <w:marBottom w:val="0"/>
          <w:divBdr>
            <w:top w:val="none" w:sz="0" w:space="0" w:color="auto"/>
            <w:left w:val="none" w:sz="0" w:space="0" w:color="auto"/>
            <w:bottom w:val="none" w:sz="0" w:space="0" w:color="auto"/>
            <w:right w:val="none" w:sz="0" w:space="0" w:color="auto"/>
          </w:divBdr>
        </w:div>
        <w:div w:id="404185854">
          <w:marLeft w:val="640"/>
          <w:marRight w:val="0"/>
          <w:marTop w:val="0"/>
          <w:marBottom w:val="0"/>
          <w:divBdr>
            <w:top w:val="none" w:sz="0" w:space="0" w:color="auto"/>
            <w:left w:val="none" w:sz="0" w:space="0" w:color="auto"/>
            <w:bottom w:val="none" w:sz="0" w:space="0" w:color="auto"/>
            <w:right w:val="none" w:sz="0" w:space="0" w:color="auto"/>
          </w:divBdr>
        </w:div>
        <w:div w:id="910820132">
          <w:marLeft w:val="640"/>
          <w:marRight w:val="0"/>
          <w:marTop w:val="0"/>
          <w:marBottom w:val="0"/>
          <w:divBdr>
            <w:top w:val="none" w:sz="0" w:space="0" w:color="auto"/>
            <w:left w:val="none" w:sz="0" w:space="0" w:color="auto"/>
            <w:bottom w:val="none" w:sz="0" w:space="0" w:color="auto"/>
            <w:right w:val="none" w:sz="0" w:space="0" w:color="auto"/>
          </w:divBdr>
        </w:div>
        <w:div w:id="1705058557">
          <w:marLeft w:val="640"/>
          <w:marRight w:val="0"/>
          <w:marTop w:val="0"/>
          <w:marBottom w:val="0"/>
          <w:divBdr>
            <w:top w:val="none" w:sz="0" w:space="0" w:color="auto"/>
            <w:left w:val="none" w:sz="0" w:space="0" w:color="auto"/>
            <w:bottom w:val="none" w:sz="0" w:space="0" w:color="auto"/>
            <w:right w:val="none" w:sz="0" w:space="0" w:color="auto"/>
          </w:divBdr>
        </w:div>
        <w:div w:id="1828936188">
          <w:marLeft w:val="640"/>
          <w:marRight w:val="0"/>
          <w:marTop w:val="0"/>
          <w:marBottom w:val="0"/>
          <w:divBdr>
            <w:top w:val="none" w:sz="0" w:space="0" w:color="auto"/>
            <w:left w:val="none" w:sz="0" w:space="0" w:color="auto"/>
            <w:bottom w:val="none" w:sz="0" w:space="0" w:color="auto"/>
            <w:right w:val="none" w:sz="0" w:space="0" w:color="auto"/>
          </w:divBdr>
        </w:div>
        <w:div w:id="348216680">
          <w:marLeft w:val="640"/>
          <w:marRight w:val="0"/>
          <w:marTop w:val="0"/>
          <w:marBottom w:val="0"/>
          <w:divBdr>
            <w:top w:val="none" w:sz="0" w:space="0" w:color="auto"/>
            <w:left w:val="none" w:sz="0" w:space="0" w:color="auto"/>
            <w:bottom w:val="none" w:sz="0" w:space="0" w:color="auto"/>
            <w:right w:val="none" w:sz="0" w:space="0" w:color="auto"/>
          </w:divBdr>
        </w:div>
        <w:div w:id="36585730">
          <w:marLeft w:val="640"/>
          <w:marRight w:val="0"/>
          <w:marTop w:val="0"/>
          <w:marBottom w:val="0"/>
          <w:divBdr>
            <w:top w:val="none" w:sz="0" w:space="0" w:color="auto"/>
            <w:left w:val="none" w:sz="0" w:space="0" w:color="auto"/>
            <w:bottom w:val="none" w:sz="0" w:space="0" w:color="auto"/>
            <w:right w:val="none" w:sz="0" w:space="0" w:color="auto"/>
          </w:divBdr>
        </w:div>
        <w:div w:id="1433743308">
          <w:marLeft w:val="640"/>
          <w:marRight w:val="0"/>
          <w:marTop w:val="0"/>
          <w:marBottom w:val="0"/>
          <w:divBdr>
            <w:top w:val="none" w:sz="0" w:space="0" w:color="auto"/>
            <w:left w:val="none" w:sz="0" w:space="0" w:color="auto"/>
            <w:bottom w:val="none" w:sz="0" w:space="0" w:color="auto"/>
            <w:right w:val="none" w:sz="0" w:space="0" w:color="auto"/>
          </w:divBdr>
        </w:div>
        <w:div w:id="70735761">
          <w:marLeft w:val="640"/>
          <w:marRight w:val="0"/>
          <w:marTop w:val="0"/>
          <w:marBottom w:val="0"/>
          <w:divBdr>
            <w:top w:val="none" w:sz="0" w:space="0" w:color="auto"/>
            <w:left w:val="none" w:sz="0" w:space="0" w:color="auto"/>
            <w:bottom w:val="none" w:sz="0" w:space="0" w:color="auto"/>
            <w:right w:val="none" w:sz="0" w:space="0" w:color="auto"/>
          </w:divBdr>
        </w:div>
        <w:div w:id="2070374761">
          <w:marLeft w:val="640"/>
          <w:marRight w:val="0"/>
          <w:marTop w:val="0"/>
          <w:marBottom w:val="0"/>
          <w:divBdr>
            <w:top w:val="none" w:sz="0" w:space="0" w:color="auto"/>
            <w:left w:val="none" w:sz="0" w:space="0" w:color="auto"/>
            <w:bottom w:val="none" w:sz="0" w:space="0" w:color="auto"/>
            <w:right w:val="none" w:sz="0" w:space="0" w:color="auto"/>
          </w:divBdr>
        </w:div>
        <w:div w:id="1894392243">
          <w:marLeft w:val="640"/>
          <w:marRight w:val="0"/>
          <w:marTop w:val="0"/>
          <w:marBottom w:val="0"/>
          <w:divBdr>
            <w:top w:val="none" w:sz="0" w:space="0" w:color="auto"/>
            <w:left w:val="none" w:sz="0" w:space="0" w:color="auto"/>
            <w:bottom w:val="none" w:sz="0" w:space="0" w:color="auto"/>
            <w:right w:val="none" w:sz="0" w:space="0" w:color="auto"/>
          </w:divBdr>
        </w:div>
        <w:div w:id="921835310">
          <w:marLeft w:val="640"/>
          <w:marRight w:val="0"/>
          <w:marTop w:val="0"/>
          <w:marBottom w:val="0"/>
          <w:divBdr>
            <w:top w:val="none" w:sz="0" w:space="0" w:color="auto"/>
            <w:left w:val="none" w:sz="0" w:space="0" w:color="auto"/>
            <w:bottom w:val="none" w:sz="0" w:space="0" w:color="auto"/>
            <w:right w:val="none" w:sz="0" w:space="0" w:color="auto"/>
          </w:divBdr>
        </w:div>
        <w:div w:id="1593661154">
          <w:marLeft w:val="640"/>
          <w:marRight w:val="0"/>
          <w:marTop w:val="0"/>
          <w:marBottom w:val="0"/>
          <w:divBdr>
            <w:top w:val="none" w:sz="0" w:space="0" w:color="auto"/>
            <w:left w:val="none" w:sz="0" w:space="0" w:color="auto"/>
            <w:bottom w:val="none" w:sz="0" w:space="0" w:color="auto"/>
            <w:right w:val="none" w:sz="0" w:space="0" w:color="auto"/>
          </w:divBdr>
        </w:div>
        <w:div w:id="1750806170">
          <w:marLeft w:val="640"/>
          <w:marRight w:val="0"/>
          <w:marTop w:val="0"/>
          <w:marBottom w:val="0"/>
          <w:divBdr>
            <w:top w:val="none" w:sz="0" w:space="0" w:color="auto"/>
            <w:left w:val="none" w:sz="0" w:space="0" w:color="auto"/>
            <w:bottom w:val="none" w:sz="0" w:space="0" w:color="auto"/>
            <w:right w:val="none" w:sz="0" w:space="0" w:color="auto"/>
          </w:divBdr>
        </w:div>
        <w:div w:id="1169061470">
          <w:marLeft w:val="640"/>
          <w:marRight w:val="0"/>
          <w:marTop w:val="0"/>
          <w:marBottom w:val="0"/>
          <w:divBdr>
            <w:top w:val="none" w:sz="0" w:space="0" w:color="auto"/>
            <w:left w:val="none" w:sz="0" w:space="0" w:color="auto"/>
            <w:bottom w:val="none" w:sz="0" w:space="0" w:color="auto"/>
            <w:right w:val="none" w:sz="0" w:space="0" w:color="auto"/>
          </w:divBdr>
        </w:div>
      </w:divsChild>
    </w:div>
    <w:div w:id="1055544442">
      <w:bodyDiv w:val="1"/>
      <w:marLeft w:val="0"/>
      <w:marRight w:val="0"/>
      <w:marTop w:val="0"/>
      <w:marBottom w:val="0"/>
      <w:divBdr>
        <w:top w:val="none" w:sz="0" w:space="0" w:color="auto"/>
        <w:left w:val="none" w:sz="0" w:space="0" w:color="auto"/>
        <w:bottom w:val="none" w:sz="0" w:space="0" w:color="auto"/>
        <w:right w:val="none" w:sz="0" w:space="0" w:color="auto"/>
      </w:divBdr>
    </w:div>
    <w:div w:id="1084254658">
      <w:bodyDiv w:val="1"/>
      <w:marLeft w:val="0"/>
      <w:marRight w:val="0"/>
      <w:marTop w:val="0"/>
      <w:marBottom w:val="0"/>
      <w:divBdr>
        <w:top w:val="none" w:sz="0" w:space="0" w:color="auto"/>
        <w:left w:val="none" w:sz="0" w:space="0" w:color="auto"/>
        <w:bottom w:val="none" w:sz="0" w:space="0" w:color="auto"/>
        <w:right w:val="none" w:sz="0" w:space="0" w:color="auto"/>
      </w:divBdr>
    </w:div>
    <w:div w:id="1245989589">
      <w:bodyDiv w:val="1"/>
      <w:marLeft w:val="0"/>
      <w:marRight w:val="0"/>
      <w:marTop w:val="0"/>
      <w:marBottom w:val="0"/>
      <w:divBdr>
        <w:top w:val="none" w:sz="0" w:space="0" w:color="auto"/>
        <w:left w:val="none" w:sz="0" w:space="0" w:color="auto"/>
        <w:bottom w:val="none" w:sz="0" w:space="0" w:color="auto"/>
        <w:right w:val="none" w:sz="0" w:space="0" w:color="auto"/>
      </w:divBdr>
    </w:div>
    <w:div w:id="1333724937">
      <w:bodyDiv w:val="1"/>
      <w:marLeft w:val="0"/>
      <w:marRight w:val="0"/>
      <w:marTop w:val="0"/>
      <w:marBottom w:val="0"/>
      <w:divBdr>
        <w:top w:val="none" w:sz="0" w:space="0" w:color="auto"/>
        <w:left w:val="none" w:sz="0" w:space="0" w:color="auto"/>
        <w:bottom w:val="none" w:sz="0" w:space="0" w:color="auto"/>
        <w:right w:val="none" w:sz="0" w:space="0" w:color="auto"/>
      </w:divBdr>
    </w:div>
    <w:div w:id="1335917478">
      <w:bodyDiv w:val="1"/>
      <w:marLeft w:val="0"/>
      <w:marRight w:val="0"/>
      <w:marTop w:val="0"/>
      <w:marBottom w:val="0"/>
      <w:divBdr>
        <w:top w:val="none" w:sz="0" w:space="0" w:color="auto"/>
        <w:left w:val="none" w:sz="0" w:space="0" w:color="auto"/>
        <w:bottom w:val="none" w:sz="0" w:space="0" w:color="auto"/>
        <w:right w:val="none" w:sz="0" w:space="0" w:color="auto"/>
      </w:divBdr>
    </w:div>
    <w:div w:id="1353917298">
      <w:bodyDiv w:val="1"/>
      <w:marLeft w:val="0"/>
      <w:marRight w:val="0"/>
      <w:marTop w:val="0"/>
      <w:marBottom w:val="0"/>
      <w:divBdr>
        <w:top w:val="none" w:sz="0" w:space="0" w:color="auto"/>
        <w:left w:val="none" w:sz="0" w:space="0" w:color="auto"/>
        <w:bottom w:val="none" w:sz="0" w:space="0" w:color="auto"/>
        <w:right w:val="none" w:sz="0" w:space="0" w:color="auto"/>
      </w:divBdr>
    </w:div>
    <w:div w:id="1373655794">
      <w:bodyDiv w:val="1"/>
      <w:marLeft w:val="0"/>
      <w:marRight w:val="0"/>
      <w:marTop w:val="0"/>
      <w:marBottom w:val="0"/>
      <w:divBdr>
        <w:top w:val="none" w:sz="0" w:space="0" w:color="auto"/>
        <w:left w:val="none" w:sz="0" w:space="0" w:color="auto"/>
        <w:bottom w:val="none" w:sz="0" w:space="0" w:color="auto"/>
        <w:right w:val="none" w:sz="0" w:space="0" w:color="auto"/>
      </w:divBdr>
    </w:div>
    <w:div w:id="1397898869">
      <w:bodyDiv w:val="1"/>
      <w:marLeft w:val="0"/>
      <w:marRight w:val="0"/>
      <w:marTop w:val="0"/>
      <w:marBottom w:val="0"/>
      <w:divBdr>
        <w:top w:val="none" w:sz="0" w:space="0" w:color="auto"/>
        <w:left w:val="none" w:sz="0" w:space="0" w:color="auto"/>
        <w:bottom w:val="none" w:sz="0" w:space="0" w:color="auto"/>
        <w:right w:val="none" w:sz="0" w:space="0" w:color="auto"/>
      </w:divBdr>
    </w:div>
    <w:div w:id="1403218891">
      <w:bodyDiv w:val="1"/>
      <w:marLeft w:val="0"/>
      <w:marRight w:val="0"/>
      <w:marTop w:val="0"/>
      <w:marBottom w:val="0"/>
      <w:divBdr>
        <w:top w:val="none" w:sz="0" w:space="0" w:color="auto"/>
        <w:left w:val="none" w:sz="0" w:space="0" w:color="auto"/>
        <w:bottom w:val="none" w:sz="0" w:space="0" w:color="auto"/>
        <w:right w:val="none" w:sz="0" w:space="0" w:color="auto"/>
      </w:divBdr>
      <w:divsChild>
        <w:div w:id="1166365085">
          <w:marLeft w:val="640"/>
          <w:marRight w:val="0"/>
          <w:marTop w:val="0"/>
          <w:marBottom w:val="0"/>
          <w:divBdr>
            <w:top w:val="none" w:sz="0" w:space="0" w:color="auto"/>
            <w:left w:val="none" w:sz="0" w:space="0" w:color="auto"/>
            <w:bottom w:val="none" w:sz="0" w:space="0" w:color="auto"/>
            <w:right w:val="none" w:sz="0" w:space="0" w:color="auto"/>
          </w:divBdr>
        </w:div>
        <w:div w:id="1207529451">
          <w:marLeft w:val="640"/>
          <w:marRight w:val="0"/>
          <w:marTop w:val="0"/>
          <w:marBottom w:val="0"/>
          <w:divBdr>
            <w:top w:val="none" w:sz="0" w:space="0" w:color="auto"/>
            <w:left w:val="none" w:sz="0" w:space="0" w:color="auto"/>
            <w:bottom w:val="none" w:sz="0" w:space="0" w:color="auto"/>
            <w:right w:val="none" w:sz="0" w:space="0" w:color="auto"/>
          </w:divBdr>
        </w:div>
        <w:div w:id="2102487031">
          <w:marLeft w:val="640"/>
          <w:marRight w:val="0"/>
          <w:marTop w:val="0"/>
          <w:marBottom w:val="0"/>
          <w:divBdr>
            <w:top w:val="none" w:sz="0" w:space="0" w:color="auto"/>
            <w:left w:val="none" w:sz="0" w:space="0" w:color="auto"/>
            <w:bottom w:val="none" w:sz="0" w:space="0" w:color="auto"/>
            <w:right w:val="none" w:sz="0" w:space="0" w:color="auto"/>
          </w:divBdr>
        </w:div>
        <w:div w:id="1032075730">
          <w:marLeft w:val="640"/>
          <w:marRight w:val="0"/>
          <w:marTop w:val="0"/>
          <w:marBottom w:val="0"/>
          <w:divBdr>
            <w:top w:val="none" w:sz="0" w:space="0" w:color="auto"/>
            <w:left w:val="none" w:sz="0" w:space="0" w:color="auto"/>
            <w:bottom w:val="none" w:sz="0" w:space="0" w:color="auto"/>
            <w:right w:val="none" w:sz="0" w:space="0" w:color="auto"/>
          </w:divBdr>
        </w:div>
        <w:div w:id="676230765">
          <w:marLeft w:val="640"/>
          <w:marRight w:val="0"/>
          <w:marTop w:val="0"/>
          <w:marBottom w:val="0"/>
          <w:divBdr>
            <w:top w:val="none" w:sz="0" w:space="0" w:color="auto"/>
            <w:left w:val="none" w:sz="0" w:space="0" w:color="auto"/>
            <w:bottom w:val="none" w:sz="0" w:space="0" w:color="auto"/>
            <w:right w:val="none" w:sz="0" w:space="0" w:color="auto"/>
          </w:divBdr>
        </w:div>
        <w:div w:id="753235516">
          <w:marLeft w:val="640"/>
          <w:marRight w:val="0"/>
          <w:marTop w:val="0"/>
          <w:marBottom w:val="0"/>
          <w:divBdr>
            <w:top w:val="none" w:sz="0" w:space="0" w:color="auto"/>
            <w:left w:val="none" w:sz="0" w:space="0" w:color="auto"/>
            <w:bottom w:val="none" w:sz="0" w:space="0" w:color="auto"/>
            <w:right w:val="none" w:sz="0" w:space="0" w:color="auto"/>
          </w:divBdr>
        </w:div>
        <w:div w:id="19625959">
          <w:marLeft w:val="640"/>
          <w:marRight w:val="0"/>
          <w:marTop w:val="0"/>
          <w:marBottom w:val="0"/>
          <w:divBdr>
            <w:top w:val="none" w:sz="0" w:space="0" w:color="auto"/>
            <w:left w:val="none" w:sz="0" w:space="0" w:color="auto"/>
            <w:bottom w:val="none" w:sz="0" w:space="0" w:color="auto"/>
            <w:right w:val="none" w:sz="0" w:space="0" w:color="auto"/>
          </w:divBdr>
        </w:div>
        <w:div w:id="1139032019">
          <w:marLeft w:val="640"/>
          <w:marRight w:val="0"/>
          <w:marTop w:val="0"/>
          <w:marBottom w:val="0"/>
          <w:divBdr>
            <w:top w:val="none" w:sz="0" w:space="0" w:color="auto"/>
            <w:left w:val="none" w:sz="0" w:space="0" w:color="auto"/>
            <w:bottom w:val="none" w:sz="0" w:space="0" w:color="auto"/>
            <w:right w:val="none" w:sz="0" w:space="0" w:color="auto"/>
          </w:divBdr>
        </w:div>
        <w:div w:id="815991180">
          <w:marLeft w:val="640"/>
          <w:marRight w:val="0"/>
          <w:marTop w:val="0"/>
          <w:marBottom w:val="0"/>
          <w:divBdr>
            <w:top w:val="none" w:sz="0" w:space="0" w:color="auto"/>
            <w:left w:val="none" w:sz="0" w:space="0" w:color="auto"/>
            <w:bottom w:val="none" w:sz="0" w:space="0" w:color="auto"/>
            <w:right w:val="none" w:sz="0" w:space="0" w:color="auto"/>
          </w:divBdr>
        </w:div>
        <w:div w:id="1095979555">
          <w:marLeft w:val="640"/>
          <w:marRight w:val="0"/>
          <w:marTop w:val="0"/>
          <w:marBottom w:val="0"/>
          <w:divBdr>
            <w:top w:val="none" w:sz="0" w:space="0" w:color="auto"/>
            <w:left w:val="none" w:sz="0" w:space="0" w:color="auto"/>
            <w:bottom w:val="none" w:sz="0" w:space="0" w:color="auto"/>
            <w:right w:val="none" w:sz="0" w:space="0" w:color="auto"/>
          </w:divBdr>
        </w:div>
        <w:div w:id="391465408">
          <w:marLeft w:val="640"/>
          <w:marRight w:val="0"/>
          <w:marTop w:val="0"/>
          <w:marBottom w:val="0"/>
          <w:divBdr>
            <w:top w:val="none" w:sz="0" w:space="0" w:color="auto"/>
            <w:left w:val="none" w:sz="0" w:space="0" w:color="auto"/>
            <w:bottom w:val="none" w:sz="0" w:space="0" w:color="auto"/>
            <w:right w:val="none" w:sz="0" w:space="0" w:color="auto"/>
          </w:divBdr>
        </w:div>
        <w:div w:id="1058701113">
          <w:marLeft w:val="640"/>
          <w:marRight w:val="0"/>
          <w:marTop w:val="0"/>
          <w:marBottom w:val="0"/>
          <w:divBdr>
            <w:top w:val="none" w:sz="0" w:space="0" w:color="auto"/>
            <w:left w:val="none" w:sz="0" w:space="0" w:color="auto"/>
            <w:bottom w:val="none" w:sz="0" w:space="0" w:color="auto"/>
            <w:right w:val="none" w:sz="0" w:space="0" w:color="auto"/>
          </w:divBdr>
        </w:div>
        <w:div w:id="543834919">
          <w:marLeft w:val="640"/>
          <w:marRight w:val="0"/>
          <w:marTop w:val="0"/>
          <w:marBottom w:val="0"/>
          <w:divBdr>
            <w:top w:val="none" w:sz="0" w:space="0" w:color="auto"/>
            <w:left w:val="none" w:sz="0" w:space="0" w:color="auto"/>
            <w:bottom w:val="none" w:sz="0" w:space="0" w:color="auto"/>
            <w:right w:val="none" w:sz="0" w:space="0" w:color="auto"/>
          </w:divBdr>
        </w:div>
        <w:div w:id="376854831">
          <w:marLeft w:val="640"/>
          <w:marRight w:val="0"/>
          <w:marTop w:val="0"/>
          <w:marBottom w:val="0"/>
          <w:divBdr>
            <w:top w:val="none" w:sz="0" w:space="0" w:color="auto"/>
            <w:left w:val="none" w:sz="0" w:space="0" w:color="auto"/>
            <w:bottom w:val="none" w:sz="0" w:space="0" w:color="auto"/>
            <w:right w:val="none" w:sz="0" w:space="0" w:color="auto"/>
          </w:divBdr>
        </w:div>
        <w:div w:id="1145706047">
          <w:marLeft w:val="640"/>
          <w:marRight w:val="0"/>
          <w:marTop w:val="0"/>
          <w:marBottom w:val="0"/>
          <w:divBdr>
            <w:top w:val="none" w:sz="0" w:space="0" w:color="auto"/>
            <w:left w:val="none" w:sz="0" w:space="0" w:color="auto"/>
            <w:bottom w:val="none" w:sz="0" w:space="0" w:color="auto"/>
            <w:right w:val="none" w:sz="0" w:space="0" w:color="auto"/>
          </w:divBdr>
        </w:div>
        <w:div w:id="2016419025">
          <w:marLeft w:val="640"/>
          <w:marRight w:val="0"/>
          <w:marTop w:val="0"/>
          <w:marBottom w:val="0"/>
          <w:divBdr>
            <w:top w:val="none" w:sz="0" w:space="0" w:color="auto"/>
            <w:left w:val="none" w:sz="0" w:space="0" w:color="auto"/>
            <w:bottom w:val="none" w:sz="0" w:space="0" w:color="auto"/>
            <w:right w:val="none" w:sz="0" w:space="0" w:color="auto"/>
          </w:divBdr>
        </w:div>
        <w:div w:id="956303127">
          <w:marLeft w:val="640"/>
          <w:marRight w:val="0"/>
          <w:marTop w:val="0"/>
          <w:marBottom w:val="0"/>
          <w:divBdr>
            <w:top w:val="none" w:sz="0" w:space="0" w:color="auto"/>
            <w:left w:val="none" w:sz="0" w:space="0" w:color="auto"/>
            <w:bottom w:val="none" w:sz="0" w:space="0" w:color="auto"/>
            <w:right w:val="none" w:sz="0" w:space="0" w:color="auto"/>
          </w:divBdr>
        </w:div>
      </w:divsChild>
    </w:div>
    <w:div w:id="1416435827">
      <w:bodyDiv w:val="1"/>
      <w:marLeft w:val="0"/>
      <w:marRight w:val="0"/>
      <w:marTop w:val="0"/>
      <w:marBottom w:val="0"/>
      <w:divBdr>
        <w:top w:val="none" w:sz="0" w:space="0" w:color="auto"/>
        <w:left w:val="none" w:sz="0" w:space="0" w:color="auto"/>
        <w:bottom w:val="none" w:sz="0" w:space="0" w:color="auto"/>
        <w:right w:val="none" w:sz="0" w:space="0" w:color="auto"/>
      </w:divBdr>
    </w:div>
    <w:div w:id="1425109982">
      <w:bodyDiv w:val="1"/>
      <w:marLeft w:val="0"/>
      <w:marRight w:val="0"/>
      <w:marTop w:val="0"/>
      <w:marBottom w:val="0"/>
      <w:divBdr>
        <w:top w:val="none" w:sz="0" w:space="0" w:color="auto"/>
        <w:left w:val="none" w:sz="0" w:space="0" w:color="auto"/>
        <w:bottom w:val="none" w:sz="0" w:space="0" w:color="auto"/>
        <w:right w:val="none" w:sz="0" w:space="0" w:color="auto"/>
      </w:divBdr>
      <w:divsChild>
        <w:div w:id="59527201">
          <w:marLeft w:val="640"/>
          <w:marRight w:val="0"/>
          <w:marTop w:val="0"/>
          <w:marBottom w:val="0"/>
          <w:divBdr>
            <w:top w:val="none" w:sz="0" w:space="0" w:color="auto"/>
            <w:left w:val="none" w:sz="0" w:space="0" w:color="auto"/>
            <w:bottom w:val="none" w:sz="0" w:space="0" w:color="auto"/>
            <w:right w:val="none" w:sz="0" w:space="0" w:color="auto"/>
          </w:divBdr>
        </w:div>
        <w:div w:id="2108383672">
          <w:marLeft w:val="640"/>
          <w:marRight w:val="0"/>
          <w:marTop w:val="0"/>
          <w:marBottom w:val="0"/>
          <w:divBdr>
            <w:top w:val="none" w:sz="0" w:space="0" w:color="auto"/>
            <w:left w:val="none" w:sz="0" w:space="0" w:color="auto"/>
            <w:bottom w:val="none" w:sz="0" w:space="0" w:color="auto"/>
            <w:right w:val="none" w:sz="0" w:space="0" w:color="auto"/>
          </w:divBdr>
        </w:div>
        <w:div w:id="254438010">
          <w:marLeft w:val="640"/>
          <w:marRight w:val="0"/>
          <w:marTop w:val="0"/>
          <w:marBottom w:val="0"/>
          <w:divBdr>
            <w:top w:val="none" w:sz="0" w:space="0" w:color="auto"/>
            <w:left w:val="none" w:sz="0" w:space="0" w:color="auto"/>
            <w:bottom w:val="none" w:sz="0" w:space="0" w:color="auto"/>
            <w:right w:val="none" w:sz="0" w:space="0" w:color="auto"/>
          </w:divBdr>
        </w:div>
        <w:div w:id="324669477">
          <w:marLeft w:val="640"/>
          <w:marRight w:val="0"/>
          <w:marTop w:val="0"/>
          <w:marBottom w:val="0"/>
          <w:divBdr>
            <w:top w:val="none" w:sz="0" w:space="0" w:color="auto"/>
            <w:left w:val="none" w:sz="0" w:space="0" w:color="auto"/>
            <w:bottom w:val="none" w:sz="0" w:space="0" w:color="auto"/>
            <w:right w:val="none" w:sz="0" w:space="0" w:color="auto"/>
          </w:divBdr>
        </w:div>
        <w:div w:id="2095735290">
          <w:marLeft w:val="640"/>
          <w:marRight w:val="0"/>
          <w:marTop w:val="0"/>
          <w:marBottom w:val="0"/>
          <w:divBdr>
            <w:top w:val="none" w:sz="0" w:space="0" w:color="auto"/>
            <w:left w:val="none" w:sz="0" w:space="0" w:color="auto"/>
            <w:bottom w:val="none" w:sz="0" w:space="0" w:color="auto"/>
            <w:right w:val="none" w:sz="0" w:space="0" w:color="auto"/>
          </w:divBdr>
        </w:div>
        <w:div w:id="346561584">
          <w:marLeft w:val="640"/>
          <w:marRight w:val="0"/>
          <w:marTop w:val="0"/>
          <w:marBottom w:val="0"/>
          <w:divBdr>
            <w:top w:val="none" w:sz="0" w:space="0" w:color="auto"/>
            <w:left w:val="none" w:sz="0" w:space="0" w:color="auto"/>
            <w:bottom w:val="none" w:sz="0" w:space="0" w:color="auto"/>
            <w:right w:val="none" w:sz="0" w:space="0" w:color="auto"/>
          </w:divBdr>
        </w:div>
        <w:div w:id="1161193845">
          <w:marLeft w:val="640"/>
          <w:marRight w:val="0"/>
          <w:marTop w:val="0"/>
          <w:marBottom w:val="0"/>
          <w:divBdr>
            <w:top w:val="none" w:sz="0" w:space="0" w:color="auto"/>
            <w:left w:val="none" w:sz="0" w:space="0" w:color="auto"/>
            <w:bottom w:val="none" w:sz="0" w:space="0" w:color="auto"/>
            <w:right w:val="none" w:sz="0" w:space="0" w:color="auto"/>
          </w:divBdr>
        </w:div>
        <w:div w:id="1527408892">
          <w:marLeft w:val="640"/>
          <w:marRight w:val="0"/>
          <w:marTop w:val="0"/>
          <w:marBottom w:val="0"/>
          <w:divBdr>
            <w:top w:val="none" w:sz="0" w:space="0" w:color="auto"/>
            <w:left w:val="none" w:sz="0" w:space="0" w:color="auto"/>
            <w:bottom w:val="none" w:sz="0" w:space="0" w:color="auto"/>
            <w:right w:val="none" w:sz="0" w:space="0" w:color="auto"/>
          </w:divBdr>
        </w:div>
        <w:div w:id="1508599873">
          <w:marLeft w:val="640"/>
          <w:marRight w:val="0"/>
          <w:marTop w:val="0"/>
          <w:marBottom w:val="0"/>
          <w:divBdr>
            <w:top w:val="none" w:sz="0" w:space="0" w:color="auto"/>
            <w:left w:val="none" w:sz="0" w:space="0" w:color="auto"/>
            <w:bottom w:val="none" w:sz="0" w:space="0" w:color="auto"/>
            <w:right w:val="none" w:sz="0" w:space="0" w:color="auto"/>
          </w:divBdr>
        </w:div>
        <w:div w:id="720524006">
          <w:marLeft w:val="640"/>
          <w:marRight w:val="0"/>
          <w:marTop w:val="0"/>
          <w:marBottom w:val="0"/>
          <w:divBdr>
            <w:top w:val="none" w:sz="0" w:space="0" w:color="auto"/>
            <w:left w:val="none" w:sz="0" w:space="0" w:color="auto"/>
            <w:bottom w:val="none" w:sz="0" w:space="0" w:color="auto"/>
            <w:right w:val="none" w:sz="0" w:space="0" w:color="auto"/>
          </w:divBdr>
        </w:div>
        <w:div w:id="1775587711">
          <w:marLeft w:val="640"/>
          <w:marRight w:val="0"/>
          <w:marTop w:val="0"/>
          <w:marBottom w:val="0"/>
          <w:divBdr>
            <w:top w:val="none" w:sz="0" w:space="0" w:color="auto"/>
            <w:left w:val="none" w:sz="0" w:space="0" w:color="auto"/>
            <w:bottom w:val="none" w:sz="0" w:space="0" w:color="auto"/>
            <w:right w:val="none" w:sz="0" w:space="0" w:color="auto"/>
          </w:divBdr>
        </w:div>
        <w:div w:id="470562726">
          <w:marLeft w:val="640"/>
          <w:marRight w:val="0"/>
          <w:marTop w:val="0"/>
          <w:marBottom w:val="0"/>
          <w:divBdr>
            <w:top w:val="none" w:sz="0" w:space="0" w:color="auto"/>
            <w:left w:val="none" w:sz="0" w:space="0" w:color="auto"/>
            <w:bottom w:val="none" w:sz="0" w:space="0" w:color="auto"/>
            <w:right w:val="none" w:sz="0" w:space="0" w:color="auto"/>
          </w:divBdr>
        </w:div>
        <w:div w:id="1946765145">
          <w:marLeft w:val="640"/>
          <w:marRight w:val="0"/>
          <w:marTop w:val="0"/>
          <w:marBottom w:val="0"/>
          <w:divBdr>
            <w:top w:val="none" w:sz="0" w:space="0" w:color="auto"/>
            <w:left w:val="none" w:sz="0" w:space="0" w:color="auto"/>
            <w:bottom w:val="none" w:sz="0" w:space="0" w:color="auto"/>
            <w:right w:val="none" w:sz="0" w:space="0" w:color="auto"/>
          </w:divBdr>
        </w:div>
        <w:div w:id="493299217">
          <w:marLeft w:val="640"/>
          <w:marRight w:val="0"/>
          <w:marTop w:val="0"/>
          <w:marBottom w:val="0"/>
          <w:divBdr>
            <w:top w:val="none" w:sz="0" w:space="0" w:color="auto"/>
            <w:left w:val="none" w:sz="0" w:space="0" w:color="auto"/>
            <w:bottom w:val="none" w:sz="0" w:space="0" w:color="auto"/>
            <w:right w:val="none" w:sz="0" w:space="0" w:color="auto"/>
          </w:divBdr>
        </w:div>
        <w:div w:id="1356037588">
          <w:marLeft w:val="640"/>
          <w:marRight w:val="0"/>
          <w:marTop w:val="0"/>
          <w:marBottom w:val="0"/>
          <w:divBdr>
            <w:top w:val="none" w:sz="0" w:space="0" w:color="auto"/>
            <w:left w:val="none" w:sz="0" w:space="0" w:color="auto"/>
            <w:bottom w:val="none" w:sz="0" w:space="0" w:color="auto"/>
            <w:right w:val="none" w:sz="0" w:space="0" w:color="auto"/>
          </w:divBdr>
        </w:div>
        <w:div w:id="77214529">
          <w:marLeft w:val="640"/>
          <w:marRight w:val="0"/>
          <w:marTop w:val="0"/>
          <w:marBottom w:val="0"/>
          <w:divBdr>
            <w:top w:val="none" w:sz="0" w:space="0" w:color="auto"/>
            <w:left w:val="none" w:sz="0" w:space="0" w:color="auto"/>
            <w:bottom w:val="none" w:sz="0" w:space="0" w:color="auto"/>
            <w:right w:val="none" w:sz="0" w:space="0" w:color="auto"/>
          </w:divBdr>
        </w:div>
        <w:div w:id="529412858">
          <w:marLeft w:val="640"/>
          <w:marRight w:val="0"/>
          <w:marTop w:val="0"/>
          <w:marBottom w:val="0"/>
          <w:divBdr>
            <w:top w:val="none" w:sz="0" w:space="0" w:color="auto"/>
            <w:left w:val="none" w:sz="0" w:space="0" w:color="auto"/>
            <w:bottom w:val="none" w:sz="0" w:space="0" w:color="auto"/>
            <w:right w:val="none" w:sz="0" w:space="0" w:color="auto"/>
          </w:divBdr>
        </w:div>
        <w:div w:id="1977685667">
          <w:marLeft w:val="640"/>
          <w:marRight w:val="0"/>
          <w:marTop w:val="0"/>
          <w:marBottom w:val="0"/>
          <w:divBdr>
            <w:top w:val="none" w:sz="0" w:space="0" w:color="auto"/>
            <w:left w:val="none" w:sz="0" w:space="0" w:color="auto"/>
            <w:bottom w:val="none" w:sz="0" w:space="0" w:color="auto"/>
            <w:right w:val="none" w:sz="0" w:space="0" w:color="auto"/>
          </w:divBdr>
        </w:div>
      </w:divsChild>
    </w:div>
    <w:div w:id="1475949666">
      <w:bodyDiv w:val="1"/>
      <w:marLeft w:val="0"/>
      <w:marRight w:val="0"/>
      <w:marTop w:val="0"/>
      <w:marBottom w:val="0"/>
      <w:divBdr>
        <w:top w:val="none" w:sz="0" w:space="0" w:color="auto"/>
        <w:left w:val="none" w:sz="0" w:space="0" w:color="auto"/>
        <w:bottom w:val="none" w:sz="0" w:space="0" w:color="auto"/>
        <w:right w:val="none" w:sz="0" w:space="0" w:color="auto"/>
      </w:divBdr>
      <w:divsChild>
        <w:div w:id="1291790869">
          <w:marLeft w:val="640"/>
          <w:marRight w:val="0"/>
          <w:marTop w:val="0"/>
          <w:marBottom w:val="0"/>
          <w:divBdr>
            <w:top w:val="none" w:sz="0" w:space="0" w:color="auto"/>
            <w:left w:val="none" w:sz="0" w:space="0" w:color="auto"/>
            <w:bottom w:val="none" w:sz="0" w:space="0" w:color="auto"/>
            <w:right w:val="none" w:sz="0" w:space="0" w:color="auto"/>
          </w:divBdr>
        </w:div>
        <w:div w:id="1553690227">
          <w:marLeft w:val="640"/>
          <w:marRight w:val="0"/>
          <w:marTop w:val="0"/>
          <w:marBottom w:val="0"/>
          <w:divBdr>
            <w:top w:val="none" w:sz="0" w:space="0" w:color="auto"/>
            <w:left w:val="none" w:sz="0" w:space="0" w:color="auto"/>
            <w:bottom w:val="none" w:sz="0" w:space="0" w:color="auto"/>
            <w:right w:val="none" w:sz="0" w:space="0" w:color="auto"/>
          </w:divBdr>
        </w:div>
        <w:div w:id="1603344918">
          <w:marLeft w:val="640"/>
          <w:marRight w:val="0"/>
          <w:marTop w:val="0"/>
          <w:marBottom w:val="0"/>
          <w:divBdr>
            <w:top w:val="none" w:sz="0" w:space="0" w:color="auto"/>
            <w:left w:val="none" w:sz="0" w:space="0" w:color="auto"/>
            <w:bottom w:val="none" w:sz="0" w:space="0" w:color="auto"/>
            <w:right w:val="none" w:sz="0" w:space="0" w:color="auto"/>
          </w:divBdr>
        </w:div>
        <w:div w:id="403338030">
          <w:marLeft w:val="640"/>
          <w:marRight w:val="0"/>
          <w:marTop w:val="0"/>
          <w:marBottom w:val="0"/>
          <w:divBdr>
            <w:top w:val="none" w:sz="0" w:space="0" w:color="auto"/>
            <w:left w:val="none" w:sz="0" w:space="0" w:color="auto"/>
            <w:bottom w:val="none" w:sz="0" w:space="0" w:color="auto"/>
            <w:right w:val="none" w:sz="0" w:space="0" w:color="auto"/>
          </w:divBdr>
        </w:div>
        <w:div w:id="440146178">
          <w:marLeft w:val="640"/>
          <w:marRight w:val="0"/>
          <w:marTop w:val="0"/>
          <w:marBottom w:val="0"/>
          <w:divBdr>
            <w:top w:val="none" w:sz="0" w:space="0" w:color="auto"/>
            <w:left w:val="none" w:sz="0" w:space="0" w:color="auto"/>
            <w:bottom w:val="none" w:sz="0" w:space="0" w:color="auto"/>
            <w:right w:val="none" w:sz="0" w:space="0" w:color="auto"/>
          </w:divBdr>
        </w:div>
        <w:div w:id="1150827915">
          <w:marLeft w:val="640"/>
          <w:marRight w:val="0"/>
          <w:marTop w:val="0"/>
          <w:marBottom w:val="0"/>
          <w:divBdr>
            <w:top w:val="none" w:sz="0" w:space="0" w:color="auto"/>
            <w:left w:val="none" w:sz="0" w:space="0" w:color="auto"/>
            <w:bottom w:val="none" w:sz="0" w:space="0" w:color="auto"/>
            <w:right w:val="none" w:sz="0" w:space="0" w:color="auto"/>
          </w:divBdr>
        </w:div>
        <w:div w:id="1379010869">
          <w:marLeft w:val="640"/>
          <w:marRight w:val="0"/>
          <w:marTop w:val="0"/>
          <w:marBottom w:val="0"/>
          <w:divBdr>
            <w:top w:val="none" w:sz="0" w:space="0" w:color="auto"/>
            <w:left w:val="none" w:sz="0" w:space="0" w:color="auto"/>
            <w:bottom w:val="none" w:sz="0" w:space="0" w:color="auto"/>
            <w:right w:val="none" w:sz="0" w:space="0" w:color="auto"/>
          </w:divBdr>
        </w:div>
        <w:div w:id="1799911219">
          <w:marLeft w:val="640"/>
          <w:marRight w:val="0"/>
          <w:marTop w:val="0"/>
          <w:marBottom w:val="0"/>
          <w:divBdr>
            <w:top w:val="none" w:sz="0" w:space="0" w:color="auto"/>
            <w:left w:val="none" w:sz="0" w:space="0" w:color="auto"/>
            <w:bottom w:val="none" w:sz="0" w:space="0" w:color="auto"/>
            <w:right w:val="none" w:sz="0" w:space="0" w:color="auto"/>
          </w:divBdr>
        </w:div>
        <w:div w:id="185799770">
          <w:marLeft w:val="640"/>
          <w:marRight w:val="0"/>
          <w:marTop w:val="0"/>
          <w:marBottom w:val="0"/>
          <w:divBdr>
            <w:top w:val="none" w:sz="0" w:space="0" w:color="auto"/>
            <w:left w:val="none" w:sz="0" w:space="0" w:color="auto"/>
            <w:bottom w:val="none" w:sz="0" w:space="0" w:color="auto"/>
            <w:right w:val="none" w:sz="0" w:space="0" w:color="auto"/>
          </w:divBdr>
        </w:div>
        <w:div w:id="1723938321">
          <w:marLeft w:val="640"/>
          <w:marRight w:val="0"/>
          <w:marTop w:val="0"/>
          <w:marBottom w:val="0"/>
          <w:divBdr>
            <w:top w:val="none" w:sz="0" w:space="0" w:color="auto"/>
            <w:left w:val="none" w:sz="0" w:space="0" w:color="auto"/>
            <w:bottom w:val="none" w:sz="0" w:space="0" w:color="auto"/>
            <w:right w:val="none" w:sz="0" w:space="0" w:color="auto"/>
          </w:divBdr>
        </w:div>
        <w:div w:id="581597720">
          <w:marLeft w:val="640"/>
          <w:marRight w:val="0"/>
          <w:marTop w:val="0"/>
          <w:marBottom w:val="0"/>
          <w:divBdr>
            <w:top w:val="none" w:sz="0" w:space="0" w:color="auto"/>
            <w:left w:val="none" w:sz="0" w:space="0" w:color="auto"/>
            <w:bottom w:val="none" w:sz="0" w:space="0" w:color="auto"/>
            <w:right w:val="none" w:sz="0" w:space="0" w:color="auto"/>
          </w:divBdr>
        </w:div>
        <w:div w:id="352221776">
          <w:marLeft w:val="640"/>
          <w:marRight w:val="0"/>
          <w:marTop w:val="0"/>
          <w:marBottom w:val="0"/>
          <w:divBdr>
            <w:top w:val="none" w:sz="0" w:space="0" w:color="auto"/>
            <w:left w:val="none" w:sz="0" w:space="0" w:color="auto"/>
            <w:bottom w:val="none" w:sz="0" w:space="0" w:color="auto"/>
            <w:right w:val="none" w:sz="0" w:space="0" w:color="auto"/>
          </w:divBdr>
        </w:div>
        <w:div w:id="848327360">
          <w:marLeft w:val="640"/>
          <w:marRight w:val="0"/>
          <w:marTop w:val="0"/>
          <w:marBottom w:val="0"/>
          <w:divBdr>
            <w:top w:val="none" w:sz="0" w:space="0" w:color="auto"/>
            <w:left w:val="none" w:sz="0" w:space="0" w:color="auto"/>
            <w:bottom w:val="none" w:sz="0" w:space="0" w:color="auto"/>
            <w:right w:val="none" w:sz="0" w:space="0" w:color="auto"/>
          </w:divBdr>
        </w:div>
        <w:div w:id="1655983951">
          <w:marLeft w:val="640"/>
          <w:marRight w:val="0"/>
          <w:marTop w:val="0"/>
          <w:marBottom w:val="0"/>
          <w:divBdr>
            <w:top w:val="none" w:sz="0" w:space="0" w:color="auto"/>
            <w:left w:val="none" w:sz="0" w:space="0" w:color="auto"/>
            <w:bottom w:val="none" w:sz="0" w:space="0" w:color="auto"/>
            <w:right w:val="none" w:sz="0" w:space="0" w:color="auto"/>
          </w:divBdr>
        </w:div>
        <w:div w:id="1538931689">
          <w:marLeft w:val="640"/>
          <w:marRight w:val="0"/>
          <w:marTop w:val="0"/>
          <w:marBottom w:val="0"/>
          <w:divBdr>
            <w:top w:val="none" w:sz="0" w:space="0" w:color="auto"/>
            <w:left w:val="none" w:sz="0" w:space="0" w:color="auto"/>
            <w:bottom w:val="none" w:sz="0" w:space="0" w:color="auto"/>
            <w:right w:val="none" w:sz="0" w:space="0" w:color="auto"/>
          </w:divBdr>
        </w:div>
        <w:div w:id="1039089972">
          <w:marLeft w:val="640"/>
          <w:marRight w:val="0"/>
          <w:marTop w:val="0"/>
          <w:marBottom w:val="0"/>
          <w:divBdr>
            <w:top w:val="none" w:sz="0" w:space="0" w:color="auto"/>
            <w:left w:val="none" w:sz="0" w:space="0" w:color="auto"/>
            <w:bottom w:val="none" w:sz="0" w:space="0" w:color="auto"/>
            <w:right w:val="none" w:sz="0" w:space="0" w:color="auto"/>
          </w:divBdr>
        </w:div>
        <w:div w:id="490027375">
          <w:marLeft w:val="640"/>
          <w:marRight w:val="0"/>
          <w:marTop w:val="0"/>
          <w:marBottom w:val="0"/>
          <w:divBdr>
            <w:top w:val="none" w:sz="0" w:space="0" w:color="auto"/>
            <w:left w:val="none" w:sz="0" w:space="0" w:color="auto"/>
            <w:bottom w:val="none" w:sz="0" w:space="0" w:color="auto"/>
            <w:right w:val="none" w:sz="0" w:space="0" w:color="auto"/>
          </w:divBdr>
        </w:div>
        <w:div w:id="1973557105">
          <w:marLeft w:val="640"/>
          <w:marRight w:val="0"/>
          <w:marTop w:val="0"/>
          <w:marBottom w:val="0"/>
          <w:divBdr>
            <w:top w:val="none" w:sz="0" w:space="0" w:color="auto"/>
            <w:left w:val="none" w:sz="0" w:space="0" w:color="auto"/>
            <w:bottom w:val="none" w:sz="0" w:space="0" w:color="auto"/>
            <w:right w:val="none" w:sz="0" w:space="0" w:color="auto"/>
          </w:divBdr>
        </w:div>
        <w:div w:id="120421923">
          <w:marLeft w:val="640"/>
          <w:marRight w:val="0"/>
          <w:marTop w:val="0"/>
          <w:marBottom w:val="0"/>
          <w:divBdr>
            <w:top w:val="none" w:sz="0" w:space="0" w:color="auto"/>
            <w:left w:val="none" w:sz="0" w:space="0" w:color="auto"/>
            <w:bottom w:val="none" w:sz="0" w:space="0" w:color="auto"/>
            <w:right w:val="none" w:sz="0" w:space="0" w:color="auto"/>
          </w:divBdr>
        </w:div>
      </w:divsChild>
    </w:div>
    <w:div w:id="1506246199">
      <w:bodyDiv w:val="1"/>
      <w:marLeft w:val="0"/>
      <w:marRight w:val="0"/>
      <w:marTop w:val="0"/>
      <w:marBottom w:val="0"/>
      <w:divBdr>
        <w:top w:val="none" w:sz="0" w:space="0" w:color="auto"/>
        <w:left w:val="none" w:sz="0" w:space="0" w:color="auto"/>
        <w:bottom w:val="none" w:sz="0" w:space="0" w:color="auto"/>
        <w:right w:val="none" w:sz="0" w:space="0" w:color="auto"/>
      </w:divBdr>
    </w:div>
    <w:div w:id="1537237214">
      <w:bodyDiv w:val="1"/>
      <w:marLeft w:val="0"/>
      <w:marRight w:val="0"/>
      <w:marTop w:val="0"/>
      <w:marBottom w:val="0"/>
      <w:divBdr>
        <w:top w:val="none" w:sz="0" w:space="0" w:color="auto"/>
        <w:left w:val="none" w:sz="0" w:space="0" w:color="auto"/>
        <w:bottom w:val="none" w:sz="0" w:space="0" w:color="auto"/>
        <w:right w:val="none" w:sz="0" w:space="0" w:color="auto"/>
      </w:divBdr>
    </w:div>
    <w:div w:id="1556508589">
      <w:bodyDiv w:val="1"/>
      <w:marLeft w:val="0"/>
      <w:marRight w:val="0"/>
      <w:marTop w:val="0"/>
      <w:marBottom w:val="0"/>
      <w:divBdr>
        <w:top w:val="none" w:sz="0" w:space="0" w:color="auto"/>
        <w:left w:val="none" w:sz="0" w:space="0" w:color="auto"/>
        <w:bottom w:val="none" w:sz="0" w:space="0" w:color="auto"/>
        <w:right w:val="none" w:sz="0" w:space="0" w:color="auto"/>
      </w:divBdr>
      <w:divsChild>
        <w:div w:id="649213549">
          <w:marLeft w:val="0"/>
          <w:marRight w:val="0"/>
          <w:marTop w:val="0"/>
          <w:marBottom w:val="0"/>
          <w:divBdr>
            <w:top w:val="none" w:sz="0" w:space="0" w:color="auto"/>
            <w:left w:val="none" w:sz="0" w:space="0" w:color="auto"/>
            <w:bottom w:val="none" w:sz="0" w:space="0" w:color="auto"/>
            <w:right w:val="none" w:sz="0" w:space="0" w:color="auto"/>
          </w:divBdr>
        </w:div>
        <w:div w:id="485242733">
          <w:marLeft w:val="0"/>
          <w:marRight w:val="0"/>
          <w:marTop w:val="0"/>
          <w:marBottom w:val="0"/>
          <w:divBdr>
            <w:top w:val="none" w:sz="0" w:space="0" w:color="auto"/>
            <w:left w:val="none" w:sz="0" w:space="0" w:color="auto"/>
            <w:bottom w:val="none" w:sz="0" w:space="0" w:color="auto"/>
            <w:right w:val="none" w:sz="0" w:space="0" w:color="auto"/>
          </w:divBdr>
        </w:div>
      </w:divsChild>
    </w:div>
    <w:div w:id="1616718818">
      <w:bodyDiv w:val="1"/>
      <w:marLeft w:val="0"/>
      <w:marRight w:val="0"/>
      <w:marTop w:val="0"/>
      <w:marBottom w:val="0"/>
      <w:divBdr>
        <w:top w:val="none" w:sz="0" w:space="0" w:color="auto"/>
        <w:left w:val="none" w:sz="0" w:space="0" w:color="auto"/>
        <w:bottom w:val="none" w:sz="0" w:space="0" w:color="auto"/>
        <w:right w:val="none" w:sz="0" w:space="0" w:color="auto"/>
      </w:divBdr>
    </w:div>
    <w:div w:id="1660889163">
      <w:bodyDiv w:val="1"/>
      <w:marLeft w:val="0"/>
      <w:marRight w:val="0"/>
      <w:marTop w:val="0"/>
      <w:marBottom w:val="0"/>
      <w:divBdr>
        <w:top w:val="none" w:sz="0" w:space="0" w:color="auto"/>
        <w:left w:val="none" w:sz="0" w:space="0" w:color="auto"/>
        <w:bottom w:val="none" w:sz="0" w:space="0" w:color="auto"/>
        <w:right w:val="none" w:sz="0" w:space="0" w:color="auto"/>
      </w:divBdr>
    </w:div>
    <w:div w:id="1811093951">
      <w:bodyDiv w:val="1"/>
      <w:marLeft w:val="0"/>
      <w:marRight w:val="0"/>
      <w:marTop w:val="0"/>
      <w:marBottom w:val="0"/>
      <w:divBdr>
        <w:top w:val="none" w:sz="0" w:space="0" w:color="auto"/>
        <w:left w:val="none" w:sz="0" w:space="0" w:color="auto"/>
        <w:bottom w:val="none" w:sz="0" w:space="0" w:color="auto"/>
        <w:right w:val="none" w:sz="0" w:space="0" w:color="auto"/>
      </w:divBdr>
    </w:div>
    <w:div w:id="1885410003">
      <w:bodyDiv w:val="1"/>
      <w:marLeft w:val="0"/>
      <w:marRight w:val="0"/>
      <w:marTop w:val="0"/>
      <w:marBottom w:val="0"/>
      <w:divBdr>
        <w:top w:val="none" w:sz="0" w:space="0" w:color="auto"/>
        <w:left w:val="none" w:sz="0" w:space="0" w:color="auto"/>
        <w:bottom w:val="none" w:sz="0" w:space="0" w:color="auto"/>
        <w:right w:val="none" w:sz="0" w:space="0" w:color="auto"/>
      </w:divBdr>
    </w:div>
    <w:div w:id="1887178238">
      <w:bodyDiv w:val="1"/>
      <w:marLeft w:val="0"/>
      <w:marRight w:val="0"/>
      <w:marTop w:val="0"/>
      <w:marBottom w:val="0"/>
      <w:divBdr>
        <w:top w:val="none" w:sz="0" w:space="0" w:color="auto"/>
        <w:left w:val="none" w:sz="0" w:space="0" w:color="auto"/>
        <w:bottom w:val="none" w:sz="0" w:space="0" w:color="auto"/>
        <w:right w:val="none" w:sz="0" w:space="0" w:color="auto"/>
      </w:divBdr>
      <w:divsChild>
        <w:div w:id="110058570">
          <w:marLeft w:val="640"/>
          <w:marRight w:val="0"/>
          <w:marTop w:val="0"/>
          <w:marBottom w:val="0"/>
          <w:divBdr>
            <w:top w:val="none" w:sz="0" w:space="0" w:color="auto"/>
            <w:left w:val="none" w:sz="0" w:space="0" w:color="auto"/>
            <w:bottom w:val="none" w:sz="0" w:space="0" w:color="auto"/>
            <w:right w:val="none" w:sz="0" w:space="0" w:color="auto"/>
          </w:divBdr>
        </w:div>
        <w:div w:id="353001202">
          <w:marLeft w:val="640"/>
          <w:marRight w:val="0"/>
          <w:marTop w:val="0"/>
          <w:marBottom w:val="0"/>
          <w:divBdr>
            <w:top w:val="none" w:sz="0" w:space="0" w:color="auto"/>
            <w:left w:val="none" w:sz="0" w:space="0" w:color="auto"/>
            <w:bottom w:val="none" w:sz="0" w:space="0" w:color="auto"/>
            <w:right w:val="none" w:sz="0" w:space="0" w:color="auto"/>
          </w:divBdr>
        </w:div>
        <w:div w:id="1650210326">
          <w:marLeft w:val="640"/>
          <w:marRight w:val="0"/>
          <w:marTop w:val="0"/>
          <w:marBottom w:val="0"/>
          <w:divBdr>
            <w:top w:val="none" w:sz="0" w:space="0" w:color="auto"/>
            <w:left w:val="none" w:sz="0" w:space="0" w:color="auto"/>
            <w:bottom w:val="none" w:sz="0" w:space="0" w:color="auto"/>
            <w:right w:val="none" w:sz="0" w:space="0" w:color="auto"/>
          </w:divBdr>
        </w:div>
        <w:div w:id="1037390385">
          <w:marLeft w:val="640"/>
          <w:marRight w:val="0"/>
          <w:marTop w:val="0"/>
          <w:marBottom w:val="0"/>
          <w:divBdr>
            <w:top w:val="none" w:sz="0" w:space="0" w:color="auto"/>
            <w:left w:val="none" w:sz="0" w:space="0" w:color="auto"/>
            <w:bottom w:val="none" w:sz="0" w:space="0" w:color="auto"/>
            <w:right w:val="none" w:sz="0" w:space="0" w:color="auto"/>
          </w:divBdr>
        </w:div>
        <w:div w:id="275018534">
          <w:marLeft w:val="640"/>
          <w:marRight w:val="0"/>
          <w:marTop w:val="0"/>
          <w:marBottom w:val="0"/>
          <w:divBdr>
            <w:top w:val="none" w:sz="0" w:space="0" w:color="auto"/>
            <w:left w:val="none" w:sz="0" w:space="0" w:color="auto"/>
            <w:bottom w:val="none" w:sz="0" w:space="0" w:color="auto"/>
            <w:right w:val="none" w:sz="0" w:space="0" w:color="auto"/>
          </w:divBdr>
        </w:div>
        <w:div w:id="138495500">
          <w:marLeft w:val="640"/>
          <w:marRight w:val="0"/>
          <w:marTop w:val="0"/>
          <w:marBottom w:val="0"/>
          <w:divBdr>
            <w:top w:val="none" w:sz="0" w:space="0" w:color="auto"/>
            <w:left w:val="none" w:sz="0" w:space="0" w:color="auto"/>
            <w:bottom w:val="none" w:sz="0" w:space="0" w:color="auto"/>
            <w:right w:val="none" w:sz="0" w:space="0" w:color="auto"/>
          </w:divBdr>
        </w:div>
        <w:div w:id="1809322664">
          <w:marLeft w:val="640"/>
          <w:marRight w:val="0"/>
          <w:marTop w:val="0"/>
          <w:marBottom w:val="0"/>
          <w:divBdr>
            <w:top w:val="none" w:sz="0" w:space="0" w:color="auto"/>
            <w:left w:val="none" w:sz="0" w:space="0" w:color="auto"/>
            <w:bottom w:val="none" w:sz="0" w:space="0" w:color="auto"/>
            <w:right w:val="none" w:sz="0" w:space="0" w:color="auto"/>
          </w:divBdr>
        </w:div>
        <w:div w:id="2130708928">
          <w:marLeft w:val="640"/>
          <w:marRight w:val="0"/>
          <w:marTop w:val="0"/>
          <w:marBottom w:val="0"/>
          <w:divBdr>
            <w:top w:val="none" w:sz="0" w:space="0" w:color="auto"/>
            <w:left w:val="none" w:sz="0" w:space="0" w:color="auto"/>
            <w:bottom w:val="none" w:sz="0" w:space="0" w:color="auto"/>
            <w:right w:val="none" w:sz="0" w:space="0" w:color="auto"/>
          </w:divBdr>
        </w:div>
        <w:div w:id="1280449950">
          <w:marLeft w:val="640"/>
          <w:marRight w:val="0"/>
          <w:marTop w:val="0"/>
          <w:marBottom w:val="0"/>
          <w:divBdr>
            <w:top w:val="none" w:sz="0" w:space="0" w:color="auto"/>
            <w:left w:val="none" w:sz="0" w:space="0" w:color="auto"/>
            <w:bottom w:val="none" w:sz="0" w:space="0" w:color="auto"/>
            <w:right w:val="none" w:sz="0" w:space="0" w:color="auto"/>
          </w:divBdr>
        </w:div>
        <w:div w:id="1153109430">
          <w:marLeft w:val="640"/>
          <w:marRight w:val="0"/>
          <w:marTop w:val="0"/>
          <w:marBottom w:val="0"/>
          <w:divBdr>
            <w:top w:val="none" w:sz="0" w:space="0" w:color="auto"/>
            <w:left w:val="none" w:sz="0" w:space="0" w:color="auto"/>
            <w:bottom w:val="none" w:sz="0" w:space="0" w:color="auto"/>
            <w:right w:val="none" w:sz="0" w:space="0" w:color="auto"/>
          </w:divBdr>
        </w:div>
        <w:div w:id="1712684395">
          <w:marLeft w:val="640"/>
          <w:marRight w:val="0"/>
          <w:marTop w:val="0"/>
          <w:marBottom w:val="0"/>
          <w:divBdr>
            <w:top w:val="none" w:sz="0" w:space="0" w:color="auto"/>
            <w:left w:val="none" w:sz="0" w:space="0" w:color="auto"/>
            <w:bottom w:val="none" w:sz="0" w:space="0" w:color="auto"/>
            <w:right w:val="none" w:sz="0" w:space="0" w:color="auto"/>
          </w:divBdr>
        </w:div>
        <w:div w:id="2056812987">
          <w:marLeft w:val="640"/>
          <w:marRight w:val="0"/>
          <w:marTop w:val="0"/>
          <w:marBottom w:val="0"/>
          <w:divBdr>
            <w:top w:val="none" w:sz="0" w:space="0" w:color="auto"/>
            <w:left w:val="none" w:sz="0" w:space="0" w:color="auto"/>
            <w:bottom w:val="none" w:sz="0" w:space="0" w:color="auto"/>
            <w:right w:val="none" w:sz="0" w:space="0" w:color="auto"/>
          </w:divBdr>
        </w:div>
        <w:div w:id="830951665">
          <w:marLeft w:val="640"/>
          <w:marRight w:val="0"/>
          <w:marTop w:val="0"/>
          <w:marBottom w:val="0"/>
          <w:divBdr>
            <w:top w:val="none" w:sz="0" w:space="0" w:color="auto"/>
            <w:left w:val="none" w:sz="0" w:space="0" w:color="auto"/>
            <w:bottom w:val="none" w:sz="0" w:space="0" w:color="auto"/>
            <w:right w:val="none" w:sz="0" w:space="0" w:color="auto"/>
          </w:divBdr>
        </w:div>
        <w:div w:id="885719624">
          <w:marLeft w:val="640"/>
          <w:marRight w:val="0"/>
          <w:marTop w:val="0"/>
          <w:marBottom w:val="0"/>
          <w:divBdr>
            <w:top w:val="none" w:sz="0" w:space="0" w:color="auto"/>
            <w:left w:val="none" w:sz="0" w:space="0" w:color="auto"/>
            <w:bottom w:val="none" w:sz="0" w:space="0" w:color="auto"/>
            <w:right w:val="none" w:sz="0" w:space="0" w:color="auto"/>
          </w:divBdr>
        </w:div>
        <w:div w:id="1645039158">
          <w:marLeft w:val="640"/>
          <w:marRight w:val="0"/>
          <w:marTop w:val="0"/>
          <w:marBottom w:val="0"/>
          <w:divBdr>
            <w:top w:val="none" w:sz="0" w:space="0" w:color="auto"/>
            <w:left w:val="none" w:sz="0" w:space="0" w:color="auto"/>
            <w:bottom w:val="none" w:sz="0" w:space="0" w:color="auto"/>
            <w:right w:val="none" w:sz="0" w:space="0" w:color="auto"/>
          </w:divBdr>
        </w:div>
        <w:div w:id="1218249587">
          <w:marLeft w:val="640"/>
          <w:marRight w:val="0"/>
          <w:marTop w:val="0"/>
          <w:marBottom w:val="0"/>
          <w:divBdr>
            <w:top w:val="none" w:sz="0" w:space="0" w:color="auto"/>
            <w:left w:val="none" w:sz="0" w:space="0" w:color="auto"/>
            <w:bottom w:val="none" w:sz="0" w:space="0" w:color="auto"/>
            <w:right w:val="none" w:sz="0" w:space="0" w:color="auto"/>
          </w:divBdr>
        </w:div>
      </w:divsChild>
    </w:div>
    <w:div w:id="1906601094">
      <w:bodyDiv w:val="1"/>
      <w:marLeft w:val="0"/>
      <w:marRight w:val="0"/>
      <w:marTop w:val="0"/>
      <w:marBottom w:val="0"/>
      <w:divBdr>
        <w:top w:val="none" w:sz="0" w:space="0" w:color="auto"/>
        <w:left w:val="none" w:sz="0" w:space="0" w:color="auto"/>
        <w:bottom w:val="none" w:sz="0" w:space="0" w:color="auto"/>
        <w:right w:val="none" w:sz="0" w:space="0" w:color="auto"/>
      </w:divBdr>
    </w:div>
    <w:div w:id="1980726770">
      <w:bodyDiv w:val="1"/>
      <w:marLeft w:val="0"/>
      <w:marRight w:val="0"/>
      <w:marTop w:val="0"/>
      <w:marBottom w:val="0"/>
      <w:divBdr>
        <w:top w:val="none" w:sz="0" w:space="0" w:color="auto"/>
        <w:left w:val="none" w:sz="0" w:space="0" w:color="auto"/>
        <w:bottom w:val="none" w:sz="0" w:space="0" w:color="auto"/>
        <w:right w:val="none" w:sz="0" w:space="0" w:color="auto"/>
      </w:divBdr>
      <w:divsChild>
        <w:div w:id="1764255741">
          <w:marLeft w:val="480"/>
          <w:marRight w:val="0"/>
          <w:marTop w:val="0"/>
          <w:marBottom w:val="0"/>
          <w:divBdr>
            <w:top w:val="none" w:sz="0" w:space="0" w:color="auto"/>
            <w:left w:val="none" w:sz="0" w:space="0" w:color="auto"/>
            <w:bottom w:val="none" w:sz="0" w:space="0" w:color="auto"/>
            <w:right w:val="none" w:sz="0" w:space="0" w:color="auto"/>
          </w:divBdr>
        </w:div>
        <w:div w:id="1767337657">
          <w:marLeft w:val="480"/>
          <w:marRight w:val="0"/>
          <w:marTop w:val="0"/>
          <w:marBottom w:val="0"/>
          <w:divBdr>
            <w:top w:val="none" w:sz="0" w:space="0" w:color="auto"/>
            <w:left w:val="none" w:sz="0" w:space="0" w:color="auto"/>
            <w:bottom w:val="none" w:sz="0" w:space="0" w:color="auto"/>
            <w:right w:val="none" w:sz="0" w:space="0" w:color="auto"/>
          </w:divBdr>
        </w:div>
        <w:div w:id="1780759787">
          <w:marLeft w:val="480"/>
          <w:marRight w:val="0"/>
          <w:marTop w:val="0"/>
          <w:marBottom w:val="0"/>
          <w:divBdr>
            <w:top w:val="none" w:sz="0" w:space="0" w:color="auto"/>
            <w:left w:val="none" w:sz="0" w:space="0" w:color="auto"/>
            <w:bottom w:val="none" w:sz="0" w:space="0" w:color="auto"/>
            <w:right w:val="none" w:sz="0" w:space="0" w:color="auto"/>
          </w:divBdr>
        </w:div>
        <w:div w:id="1875145134">
          <w:marLeft w:val="480"/>
          <w:marRight w:val="0"/>
          <w:marTop w:val="0"/>
          <w:marBottom w:val="0"/>
          <w:divBdr>
            <w:top w:val="none" w:sz="0" w:space="0" w:color="auto"/>
            <w:left w:val="none" w:sz="0" w:space="0" w:color="auto"/>
            <w:bottom w:val="none" w:sz="0" w:space="0" w:color="auto"/>
            <w:right w:val="none" w:sz="0" w:space="0" w:color="auto"/>
          </w:divBdr>
        </w:div>
        <w:div w:id="171068420">
          <w:marLeft w:val="480"/>
          <w:marRight w:val="0"/>
          <w:marTop w:val="0"/>
          <w:marBottom w:val="0"/>
          <w:divBdr>
            <w:top w:val="none" w:sz="0" w:space="0" w:color="auto"/>
            <w:left w:val="none" w:sz="0" w:space="0" w:color="auto"/>
            <w:bottom w:val="none" w:sz="0" w:space="0" w:color="auto"/>
            <w:right w:val="none" w:sz="0" w:space="0" w:color="auto"/>
          </w:divBdr>
        </w:div>
        <w:div w:id="1012876948">
          <w:marLeft w:val="480"/>
          <w:marRight w:val="0"/>
          <w:marTop w:val="0"/>
          <w:marBottom w:val="0"/>
          <w:divBdr>
            <w:top w:val="none" w:sz="0" w:space="0" w:color="auto"/>
            <w:left w:val="none" w:sz="0" w:space="0" w:color="auto"/>
            <w:bottom w:val="none" w:sz="0" w:space="0" w:color="auto"/>
            <w:right w:val="none" w:sz="0" w:space="0" w:color="auto"/>
          </w:divBdr>
        </w:div>
        <w:div w:id="1427458755">
          <w:marLeft w:val="480"/>
          <w:marRight w:val="0"/>
          <w:marTop w:val="0"/>
          <w:marBottom w:val="0"/>
          <w:divBdr>
            <w:top w:val="none" w:sz="0" w:space="0" w:color="auto"/>
            <w:left w:val="none" w:sz="0" w:space="0" w:color="auto"/>
            <w:bottom w:val="none" w:sz="0" w:space="0" w:color="auto"/>
            <w:right w:val="none" w:sz="0" w:space="0" w:color="auto"/>
          </w:divBdr>
        </w:div>
        <w:div w:id="1932741362">
          <w:marLeft w:val="480"/>
          <w:marRight w:val="0"/>
          <w:marTop w:val="0"/>
          <w:marBottom w:val="0"/>
          <w:divBdr>
            <w:top w:val="none" w:sz="0" w:space="0" w:color="auto"/>
            <w:left w:val="none" w:sz="0" w:space="0" w:color="auto"/>
            <w:bottom w:val="none" w:sz="0" w:space="0" w:color="auto"/>
            <w:right w:val="none" w:sz="0" w:space="0" w:color="auto"/>
          </w:divBdr>
        </w:div>
        <w:div w:id="1445153030">
          <w:marLeft w:val="480"/>
          <w:marRight w:val="0"/>
          <w:marTop w:val="0"/>
          <w:marBottom w:val="0"/>
          <w:divBdr>
            <w:top w:val="none" w:sz="0" w:space="0" w:color="auto"/>
            <w:left w:val="none" w:sz="0" w:space="0" w:color="auto"/>
            <w:bottom w:val="none" w:sz="0" w:space="0" w:color="auto"/>
            <w:right w:val="none" w:sz="0" w:space="0" w:color="auto"/>
          </w:divBdr>
        </w:div>
        <w:div w:id="2087876777">
          <w:marLeft w:val="480"/>
          <w:marRight w:val="0"/>
          <w:marTop w:val="0"/>
          <w:marBottom w:val="0"/>
          <w:divBdr>
            <w:top w:val="none" w:sz="0" w:space="0" w:color="auto"/>
            <w:left w:val="none" w:sz="0" w:space="0" w:color="auto"/>
            <w:bottom w:val="none" w:sz="0" w:space="0" w:color="auto"/>
            <w:right w:val="none" w:sz="0" w:space="0" w:color="auto"/>
          </w:divBdr>
        </w:div>
        <w:div w:id="795880273">
          <w:marLeft w:val="480"/>
          <w:marRight w:val="0"/>
          <w:marTop w:val="0"/>
          <w:marBottom w:val="0"/>
          <w:divBdr>
            <w:top w:val="none" w:sz="0" w:space="0" w:color="auto"/>
            <w:left w:val="none" w:sz="0" w:space="0" w:color="auto"/>
            <w:bottom w:val="none" w:sz="0" w:space="0" w:color="auto"/>
            <w:right w:val="none" w:sz="0" w:space="0" w:color="auto"/>
          </w:divBdr>
        </w:div>
        <w:div w:id="1084843405">
          <w:marLeft w:val="480"/>
          <w:marRight w:val="0"/>
          <w:marTop w:val="0"/>
          <w:marBottom w:val="0"/>
          <w:divBdr>
            <w:top w:val="none" w:sz="0" w:space="0" w:color="auto"/>
            <w:left w:val="none" w:sz="0" w:space="0" w:color="auto"/>
            <w:bottom w:val="none" w:sz="0" w:space="0" w:color="auto"/>
            <w:right w:val="none" w:sz="0" w:space="0" w:color="auto"/>
          </w:divBdr>
        </w:div>
        <w:div w:id="1221937248">
          <w:marLeft w:val="480"/>
          <w:marRight w:val="0"/>
          <w:marTop w:val="0"/>
          <w:marBottom w:val="0"/>
          <w:divBdr>
            <w:top w:val="none" w:sz="0" w:space="0" w:color="auto"/>
            <w:left w:val="none" w:sz="0" w:space="0" w:color="auto"/>
            <w:bottom w:val="none" w:sz="0" w:space="0" w:color="auto"/>
            <w:right w:val="none" w:sz="0" w:space="0" w:color="auto"/>
          </w:divBdr>
        </w:div>
        <w:div w:id="1487623179">
          <w:marLeft w:val="480"/>
          <w:marRight w:val="0"/>
          <w:marTop w:val="0"/>
          <w:marBottom w:val="0"/>
          <w:divBdr>
            <w:top w:val="none" w:sz="0" w:space="0" w:color="auto"/>
            <w:left w:val="none" w:sz="0" w:space="0" w:color="auto"/>
            <w:bottom w:val="none" w:sz="0" w:space="0" w:color="auto"/>
            <w:right w:val="none" w:sz="0" w:space="0" w:color="auto"/>
          </w:divBdr>
        </w:div>
        <w:div w:id="1005279476">
          <w:marLeft w:val="480"/>
          <w:marRight w:val="0"/>
          <w:marTop w:val="0"/>
          <w:marBottom w:val="0"/>
          <w:divBdr>
            <w:top w:val="none" w:sz="0" w:space="0" w:color="auto"/>
            <w:left w:val="none" w:sz="0" w:space="0" w:color="auto"/>
            <w:bottom w:val="none" w:sz="0" w:space="0" w:color="auto"/>
            <w:right w:val="none" w:sz="0" w:space="0" w:color="auto"/>
          </w:divBdr>
        </w:div>
        <w:div w:id="41634504">
          <w:marLeft w:val="480"/>
          <w:marRight w:val="0"/>
          <w:marTop w:val="0"/>
          <w:marBottom w:val="0"/>
          <w:divBdr>
            <w:top w:val="none" w:sz="0" w:space="0" w:color="auto"/>
            <w:left w:val="none" w:sz="0" w:space="0" w:color="auto"/>
            <w:bottom w:val="none" w:sz="0" w:space="0" w:color="auto"/>
            <w:right w:val="none" w:sz="0" w:space="0" w:color="auto"/>
          </w:divBdr>
        </w:div>
      </w:divsChild>
    </w:div>
    <w:div w:id="2030376440">
      <w:bodyDiv w:val="1"/>
      <w:marLeft w:val="0"/>
      <w:marRight w:val="0"/>
      <w:marTop w:val="0"/>
      <w:marBottom w:val="0"/>
      <w:divBdr>
        <w:top w:val="none" w:sz="0" w:space="0" w:color="auto"/>
        <w:left w:val="none" w:sz="0" w:space="0" w:color="auto"/>
        <w:bottom w:val="none" w:sz="0" w:space="0" w:color="auto"/>
        <w:right w:val="none" w:sz="0" w:space="0" w:color="auto"/>
      </w:divBdr>
    </w:div>
    <w:div w:id="2031567170">
      <w:bodyDiv w:val="1"/>
      <w:marLeft w:val="0"/>
      <w:marRight w:val="0"/>
      <w:marTop w:val="0"/>
      <w:marBottom w:val="0"/>
      <w:divBdr>
        <w:top w:val="none" w:sz="0" w:space="0" w:color="auto"/>
        <w:left w:val="none" w:sz="0" w:space="0" w:color="auto"/>
        <w:bottom w:val="none" w:sz="0" w:space="0" w:color="auto"/>
        <w:right w:val="none" w:sz="0" w:space="0" w:color="auto"/>
      </w:divBdr>
    </w:div>
    <w:div w:id="2119520324">
      <w:bodyDiv w:val="1"/>
      <w:marLeft w:val="0"/>
      <w:marRight w:val="0"/>
      <w:marTop w:val="0"/>
      <w:marBottom w:val="0"/>
      <w:divBdr>
        <w:top w:val="none" w:sz="0" w:space="0" w:color="auto"/>
        <w:left w:val="none" w:sz="0" w:space="0" w:color="auto"/>
        <w:bottom w:val="none" w:sz="0" w:space="0" w:color="auto"/>
        <w:right w:val="none" w:sz="0" w:space="0" w:color="auto"/>
      </w:divBdr>
      <w:divsChild>
        <w:div w:id="160170179">
          <w:marLeft w:val="640"/>
          <w:marRight w:val="0"/>
          <w:marTop w:val="0"/>
          <w:marBottom w:val="0"/>
          <w:divBdr>
            <w:top w:val="none" w:sz="0" w:space="0" w:color="auto"/>
            <w:left w:val="none" w:sz="0" w:space="0" w:color="auto"/>
            <w:bottom w:val="none" w:sz="0" w:space="0" w:color="auto"/>
            <w:right w:val="none" w:sz="0" w:space="0" w:color="auto"/>
          </w:divBdr>
        </w:div>
        <w:div w:id="1832215156">
          <w:marLeft w:val="640"/>
          <w:marRight w:val="0"/>
          <w:marTop w:val="0"/>
          <w:marBottom w:val="0"/>
          <w:divBdr>
            <w:top w:val="none" w:sz="0" w:space="0" w:color="auto"/>
            <w:left w:val="none" w:sz="0" w:space="0" w:color="auto"/>
            <w:bottom w:val="none" w:sz="0" w:space="0" w:color="auto"/>
            <w:right w:val="none" w:sz="0" w:space="0" w:color="auto"/>
          </w:divBdr>
        </w:div>
        <w:div w:id="1880244525">
          <w:marLeft w:val="640"/>
          <w:marRight w:val="0"/>
          <w:marTop w:val="0"/>
          <w:marBottom w:val="0"/>
          <w:divBdr>
            <w:top w:val="none" w:sz="0" w:space="0" w:color="auto"/>
            <w:left w:val="none" w:sz="0" w:space="0" w:color="auto"/>
            <w:bottom w:val="none" w:sz="0" w:space="0" w:color="auto"/>
            <w:right w:val="none" w:sz="0" w:space="0" w:color="auto"/>
          </w:divBdr>
        </w:div>
        <w:div w:id="1743021214">
          <w:marLeft w:val="640"/>
          <w:marRight w:val="0"/>
          <w:marTop w:val="0"/>
          <w:marBottom w:val="0"/>
          <w:divBdr>
            <w:top w:val="none" w:sz="0" w:space="0" w:color="auto"/>
            <w:left w:val="none" w:sz="0" w:space="0" w:color="auto"/>
            <w:bottom w:val="none" w:sz="0" w:space="0" w:color="auto"/>
            <w:right w:val="none" w:sz="0" w:space="0" w:color="auto"/>
          </w:divBdr>
        </w:div>
        <w:div w:id="816646160">
          <w:marLeft w:val="640"/>
          <w:marRight w:val="0"/>
          <w:marTop w:val="0"/>
          <w:marBottom w:val="0"/>
          <w:divBdr>
            <w:top w:val="none" w:sz="0" w:space="0" w:color="auto"/>
            <w:left w:val="none" w:sz="0" w:space="0" w:color="auto"/>
            <w:bottom w:val="none" w:sz="0" w:space="0" w:color="auto"/>
            <w:right w:val="none" w:sz="0" w:space="0" w:color="auto"/>
          </w:divBdr>
        </w:div>
        <w:div w:id="1981693398">
          <w:marLeft w:val="640"/>
          <w:marRight w:val="0"/>
          <w:marTop w:val="0"/>
          <w:marBottom w:val="0"/>
          <w:divBdr>
            <w:top w:val="none" w:sz="0" w:space="0" w:color="auto"/>
            <w:left w:val="none" w:sz="0" w:space="0" w:color="auto"/>
            <w:bottom w:val="none" w:sz="0" w:space="0" w:color="auto"/>
            <w:right w:val="none" w:sz="0" w:space="0" w:color="auto"/>
          </w:divBdr>
        </w:div>
        <w:div w:id="1913083361">
          <w:marLeft w:val="640"/>
          <w:marRight w:val="0"/>
          <w:marTop w:val="0"/>
          <w:marBottom w:val="0"/>
          <w:divBdr>
            <w:top w:val="none" w:sz="0" w:space="0" w:color="auto"/>
            <w:left w:val="none" w:sz="0" w:space="0" w:color="auto"/>
            <w:bottom w:val="none" w:sz="0" w:space="0" w:color="auto"/>
            <w:right w:val="none" w:sz="0" w:space="0" w:color="auto"/>
          </w:divBdr>
        </w:div>
        <w:div w:id="1425347622">
          <w:marLeft w:val="640"/>
          <w:marRight w:val="0"/>
          <w:marTop w:val="0"/>
          <w:marBottom w:val="0"/>
          <w:divBdr>
            <w:top w:val="none" w:sz="0" w:space="0" w:color="auto"/>
            <w:left w:val="none" w:sz="0" w:space="0" w:color="auto"/>
            <w:bottom w:val="none" w:sz="0" w:space="0" w:color="auto"/>
            <w:right w:val="none" w:sz="0" w:space="0" w:color="auto"/>
          </w:divBdr>
        </w:div>
        <w:div w:id="1026295478">
          <w:marLeft w:val="640"/>
          <w:marRight w:val="0"/>
          <w:marTop w:val="0"/>
          <w:marBottom w:val="0"/>
          <w:divBdr>
            <w:top w:val="none" w:sz="0" w:space="0" w:color="auto"/>
            <w:left w:val="none" w:sz="0" w:space="0" w:color="auto"/>
            <w:bottom w:val="none" w:sz="0" w:space="0" w:color="auto"/>
            <w:right w:val="none" w:sz="0" w:space="0" w:color="auto"/>
          </w:divBdr>
        </w:div>
        <w:div w:id="880287569">
          <w:marLeft w:val="640"/>
          <w:marRight w:val="0"/>
          <w:marTop w:val="0"/>
          <w:marBottom w:val="0"/>
          <w:divBdr>
            <w:top w:val="none" w:sz="0" w:space="0" w:color="auto"/>
            <w:left w:val="none" w:sz="0" w:space="0" w:color="auto"/>
            <w:bottom w:val="none" w:sz="0" w:space="0" w:color="auto"/>
            <w:right w:val="none" w:sz="0" w:space="0" w:color="auto"/>
          </w:divBdr>
        </w:div>
        <w:div w:id="435566300">
          <w:marLeft w:val="640"/>
          <w:marRight w:val="0"/>
          <w:marTop w:val="0"/>
          <w:marBottom w:val="0"/>
          <w:divBdr>
            <w:top w:val="none" w:sz="0" w:space="0" w:color="auto"/>
            <w:left w:val="none" w:sz="0" w:space="0" w:color="auto"/>
            <w:bottom w:val="none" w:sz="0" w:space="0" w:color="auto"/>
            <w:right w:val="none" w:sz="0" w:space="0" w:color="auto"/>
          </w:divBdr>
        </w:div>
        <w:div w:id="1725057776">
          <w:marLeft w:val="640"/>
          <w:marRight w:val="0"/>
          <w:marTop w:val="0"/>
          <w:marBottom w:val="0"/>
          <w:divBdr>
            <w:top w:val="none" w:sz="0" w:space="0" w:color="auto"/>
            <w:left w:val="none" w:sz="0" w:space="0" w:color="auto"/>
            <w:bottom w:val="none" w:sz="0" w:space="0" w:color="auto"/>
            <w:right w:val="none" w:sz="0" w:space="0" w:color="auto"/>
          </w:divBdr>
        </w:div>
        <w:div w:id="1954944680">
          <w:marLeft w:val="640"/>
          <w:marRight w:val="0"/>
          <w:marTop w:val="0"/>
          <w:marBottom w:val="0"/>
          <w:divBdr>
            <w:top w:val="none" w:sz="0" w:space="0" w:color="auto"/>
            <w:left w:val="none" w:sz="0" w:space="0" w:color="auto"/>
            <w:bottom w:val="none" w:sz="0" w:space="0" w:color="auto"/>
            <w:right w:val="none" w:sz="0" w:space="0" w:color="auto"/>
          </w:divBdr>
        </w:div>
        <w:div w:id="1540430003">
          <w:marLeft w:val="640"/>
          <w:marRight w:val="0"/>
          <w:marTop w:val="0"/>
          <w:marBottom w:val="0"/>
          <w:divBdr>
            <w:top w:val="none" w:sz="0" w:space="0" w:color="auto"/>
            <w:left w:val="none" w:sz="0" w:space="0" w:color="auto"/>
            <w:bottom w:val="none" w:sz="0" w:space="0" w:color="auto"/>
            <w:right w:val="none" w:sz="0" w:space="0" w:color="auto"/>
          </w:divBdr>
        </w:div>
        <w:div w:id="992489778">
          <w:marLeft w:val="640"/>
          <w:marRight w:val="0"/>
          <w:marTop w:val="0"/>
          <w:marBottom w:val="0"/>
          <w:divBdr>
            <w:top w:val="none" w:sz="0" w:space="0" w:color="auto"/>
            <w:left w:val="none" w:sz="0" w:space="0" w:color="auto"/>
            <w:bottom w:val="none" w:sz="0" w:space="0" w:color="auto"/>
            <w:right w:val="none" w:sz="0" w:space="0" w:color="auto"/>
          </w:divBdr>
        </w:div>
        <w:div w:id="2126728775">
          <w:marLeft w:val="640"/>
          <w:marRight w:val="0"/>
          <w:marTop w:val="0"/>
          <w:marBottom w:val="0"/>
          <w:divBdr>
            <w:top w:val="none" w:sz="0" w:space="0" w:color="auto"/>
            <w:left w:val="none" w:sz="0" w:space="0" w:color="auto"/>
            <w:bottom w:val="none" w:sz="0" w:space="0" w:color="auto"/>
            <w:right w:val="none" w:sz="0" w:space="0" w:color="auto"/>
          </w:divBdr>
        </w:div>
        <w:div w:id="12266795">
          <w:marLeft w:val="640"/>
          <w:marRight w:val="0"/>
          <w:marTop w:val="0"/>
          <w:marBottom w:val="0"/>
          <w:divBdr>
            <w:top w:val="none" w:sz="0" w:space="0" w:color="auto"/>
            <w:left w:val="none" w:sz="0" w:space="0" w:color="auto"/>
            <w:bottom w:val="none" w:sz="0" w:space="0" w:color="auto"/>
            <w:right w:val="none" w:sz="0" w:space="0" w:color="auto"/>
          </w:divBdr>
        </w:div>
        <w:div w:id="165949221">
          <w:marLeft w:val="640"/>
          <w:marRight w:val="0"/>
          <w:marTop w:val="0"/>
          <w:marBottom w:val="0"/>
          <w:divBdr>
            <w:top w:val="none" w:sz="0" w:space="0" w:color="auto"/>
            <w:left w:val="none" w:sz="0" w:space="0" w:color="auto"/>
            <w:bottom w:val="none" w:sz="0" w:space="0" w:color="auto"/>
            <w:right w:val="none" w:sz="0" w:space="0" w:color="auto"/>
          </w:divBdr>
        </w:div>
        <w:div w:id="1852137790">
          <w:marLeft w:val="640"/>
          <w:marRight w:val="0"/>
          <w:marTop w:val="0"/>
          <w:marBottom w:val="0"/>
          <w:divBdr>
            <w:top w:val="none" w:sz="0" w:space="0" w:color="auto"/>
            <w:left w:val="none" w:sz="0" w:space="0" w:color="auto"/>
            <w:bottom w:val="none" w:sz="0" w:space="0" w:color="auto"/>
            <w:right w:val="none" w:sz="0" w:space="0" w:color="auto"/>
          </w:divBdr>
        </w:div>
      </w:divsChild>
    </w:div>
    <w:div w:id="2122020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emf"/><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FF40CF3F757448D916D25D319AEF166"/>
        <w:category>
          <w:name w:val="General"/>
          <w:gallery w:val="placeholder"/>
        </w:category>
        <w:types>
          <w:type w:val="bbPlcHdr"/>
        </w:types>
        <w:behaviors>
          <w:behavior w:val="content"/>
        </w:behaviors>
        <w:guid w:val="{17098194-A507-4E12-97D9-96FD50E2D851}"/>
      </w:docPartPr>
      <w:docPartBody>
        <w:p w:rsidR="004070AE" w:rsidRDefault="00271703" w:rsidP="00271703">
          <w:pPr>
            <w:pStyle w:val="1FF40CF3F757448D916D25D319AEF166"/>
          </w:pPr>
          <w:r w:rsidRPr="00F67C88">
            <w:rPr>
              <w:rStyle w:val="PlaceholderText"/>
            </w:rPr>
            <w:t>Click or tap here to enter text.</w:t>
          </w:r>
        </w:p>
      </w:docPartBody>
    </w:docPart>
    <w:docPart>
      <w:docPartPr>
        <w:name w:val="50B24430F4F542B3ABD84AB590E968E4"/>
        <w:category>
          <w:name w:val="General"/>
          <w:gallery w:val="placeholder"/>
        </w:category>
        <w:types>
          <w:type w:val="bbPlcHdr"/>
        </w:types>
        <w:behaviors>
          <w:behavior w:val="content"/>
        </w:behaviors>
        <w:guid w:val="{332393D0-EF40-488B-8B27-131353ED8554}"/>
      </w:docPartPr>
      <w:docPartBody>
        <w:p w:rsidR="00A951F7" w:rsidRDefault="00AF60E0" w:rsidP="00AF60E0">
          <w:pPr>
            <w:pStyle w:val="50B24430F4F542B3ABD84AB590E968E4"/>
          </w:pPr>
          <w:r w:rsidRPr="00272FFF">
            <w:rPr>
              <w:rStyle w:val="PlaceholderText"/>
            </w:rPr>
            <w:t>Click or tap here to enter text.</w:t>
          </w:r>
        </w:p>
      </w:docPartBody>
    </w:docPart>
    <w:docPart>
      <w:docPartPr>
        <w:name w:val="AF8369AE05F045BC981AA7EF6BD8FE81"/>
        <w:category>
          <w:name w:val="General"/>
          <w:gallery w:val="placeholder"/>
        </w:category>
        <w:types>
          <w:type w:val="bbPlcHdr"/>
        </w:types>
        <w:behaviors>
          <w:behavior w:val="content"/>
        </w:behaviors>
        <w:guid w:val="{9BCCAE5F-1A97-41EF-B8B5-DA8096F160B9}"/>
      </w:docPartPr>
      <w:docPartBody>
        <w:p w:rsidR="00A951F7" w:rsidRDefault="00AF60E0" w:rsidP="00AF60E0">
          <w:pPr>
            <w:pStyle w:val="AF8369AE05F045BC981AA7EF6BD8FE81"/>
          </w:pPr>
          <w:r w:rsidRPr="00272FFF">
            <w:rPr>
              <w:rStyle w:val="PlaceholderText"/>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E324F08B-261D-448C-878D-5F0AD457D696}"/>
      </w:docPartPr>
      <w:docPartBody>
        <w:p w:rsidR="00A951F7" w:rsidRDefault="00AF60E0">
          <w:r w:rsidRPr="00973A96">
            <w:rPr>
              <w:rStyle w:val="PlaceholderText"/>
            </w:rPr>
            <w:t>Click or tap here to enter text.</w:t>
          </w:r>
        </w:p>
      </w:docPartBody>
    </w:docPart>
    <w:docPart>
      <w:docPartPr>
        <w:name w:val="B516A75C508B46A096DCDD3FD2D8F806"/>
        <w:category>
          <w:name w:val="General"/>
          <w:gallery w:val="placeholder"/>
        </w:category>
        <w:types>
          <w:type w:val="bbPlcHdr"/>
        </w:types>
        <w:behaviors>
          <w:behavior w:val="content"/>
        </w:behaviors>
        <w:guid w:val="{01ED196E-5DF6-4438-AEC9-8FA0CD3FC35C}"/>
      </w:docPartPr>
      <w:docPartBody>
        <w:p w:rsidR="00582BD6" w:rsidRDefault="000B388C" w:rsidP="000B388C">
          <w:pPr>
            <w:pStyle w:val="B516A75C508B46A096DCDD3FD2D8F806"/>
          </w:pPr>
          <w:r w:rsidRPr="00F67C88">
            <w:rPr>
              <w:rStyle w:val="PlaceholderText"/>
            </w:rPr>
            <w:t>Click or tap here to enter text.</w:t>
          </w:r>
        </w:p>
      </w:docPartBody>
    </w:docPart>
    <w:docPart>
      <w:docPartPr>
        <w:name w:val="06BC1EB45F7C4C318FBA65D297FFD0C4"/>
        <w:category>
          <w:name w:val="General"/>
          <w:gallery w:val="placeholder"/>
        </w:category>
        <w:types>
          <w:type w:val="bbPlcHdr"/>
        </w:types>
        <w:behaviors>
          <w:behavior w:val="content"/>
        </w:behaviors>
        <w:guid w:val="{D6C265D1-0916-4CF3-AE82-182E2341A596}"/>
      </w:docPartPr>
      <w:docPartBody>
        <w:p w:rsidR="00582BD6" w:rsidRDefault="000B388C" w:rsidP="000B388C">
          <w:pPr>
            <w:pStyle w:val="06BC1EB45F7C4C318FBA65D297FFD0C4"/>
          </w:pPr>
          <w:r w:rsidRPr="00F67C88">
            <w:rPr>
              <w:rStyle w:val="PlaceholderText"/>
            </w:rPr>
            <w:t>Click or tap here to enter text.</w:t>
          </w:r>
        </w:p>
      </w:docPartBody>
    </w:docPart>
    <w:docPart>
      <w:docPartPr>
        <w:name w:val="F6E07D1B4C594E1791FFB5C8E4EC4D19"/>
        <w:category>
          <w:name w:val="General"/>
          <w:gallery w:val="placeholder"/>
        </w:category>
        <w:types>
          <w:type w:val="bbPlcHdr"/>
        </w:types>
        <w:behaviors>
          <w:behavior w:val="content"/>
        </w:behaviors>
        <w:guid w:val="{EBAEDF1A-247F-4913-8A8A-C905E7EB51B8}"/>
      </w:docPartPr>
      <w:docPartBody>
        <w:p w:rsidR="00582BD6" w:rsidRDefault="000B388C" w:rsidP="000B388C">
          <w:pPr>
            <w:pStyle w:val="F6E07D1B4C594E1791FFB5C8E4EC4D19"/>
          </w:pPr>
          <w:r w:rsidRPr="00F67C88">
            <w:rPr>
              <w:rStyle w:val="PlaceholderText"/>
            </w:rPr>
            <w:t>Click or tap here to enter text.</w:t>
          </w:r>
        </w:p>
      </w:docPartBody>
    </w:docPart>
    <w:docPart>
      <w:docPartPr>
        <w:name w:val="A5C36F36E3B94BE5BF5CF1517C0519BF"/>
        <w:category>
          <w:name w:val="General"/>
          <w:gallery w:val="placeholder"/>
        </w:category>
        <w:types>
          <w:type w:val="bbPlcHdr"/>
        </w:types>
        <w:behaviors>
          <w:behavior w:val="content"/>
        </w:behaviors>
        <w:guid w:val="{543B592B-9078-4EEE-B7DA-5E196DE3128C}"/>
      </w:docPartPr>
      <w:docPartBody>
        <w:p w:rsidR="00582BD6" w:rsidRDefault="000B388C" w:rsidP="000B388C">
          <w:pPr>
            <w:pStyle w:val="A5C36F36E3B94BE5BF5CF1517C0519BF"/>
          </w:pPr>
          <w:r w:rsidRPr="00F67C88">
            <w:rPr>
              <w:rStyle w:val="PlaceholderText"/>
            </w:rPr>
            <w:t>Click or tap here to enter text.</w:t>
          </w:r>
        </w:p>
      </w:docPartBody>
    </w:docPart>
    <w:docPart>
      <w:docPartPr>
        <w:name w:val="DA993E6AD037485892F851EC7DBD5BAD"/>
        <w:category>
          <w:name w:val="General"/>
          <w:gallery w:val="placeholder"/>
        </w:category>
        <w:types>
          <w:type w:val="bbPlcHdr"/>
        </w:types>
        <w:behaviors>
          <w:behavior w:val="content"/>
        </w:behaviors>
        <w:guid w:val="{EBBE7010-5B5A-4CC9-A95D-2F5C9E44B3B0}"/>
      </w:docPartPr>
      <w:docPartBody>
        <w:p w:rsidR="00582BD6" w:rsidRDefault="000B388C" w:rsidP="000B388C">
          <w:pPr>
            <w:pStyle w:val="DA993E6AD037485892F851EC7DBD5BAD"/>
          </w:pPr>
          <w:r w:rsidRPr="008F0371">
            <w:rPr>
              <w:rStyle w:val="PlaceholderText"/>
            </w:rPr>
            <w:t>Klik atau ketuk di sini untuk memasukkan teks.</w:t>
          </w:r>
        </w:p>
      </w:docPartBody>
    </w:docPart>
    <w:docPart>
      <w:docPartPr>
        <w:name w:val="2D8DB0ACBA16428397B580DF22F185D2"/>
        <w:category>
          <w:name w:val="General"/>
          <w:gallery w:val="placeholder"/>
        </w:category>
        <w:types>
          <w:type w:val="bbPlcHdr"/>
        </w:types>
        <w:behaviors>
          <w:behavior w:val="content"/>
        </w:behaviors>
        <w:guid w:val="{66CAC65B-B3D4-4DA7-A63B-5C98BA229492}"/>
      </w:docPartPr>
      <w:docPartBody>
        <w:p w:rsidR="00582BD6" w:rsidRDefault="000B388C" w:rsidP="000B388C">
          <w:pPr>
            <w:pStyle w:val="2D8DB0ACBA16428397B580DF22F185D2"/>
          </w:pPr>
          <w:r w:rsidRPr="008F0371">
            <w:rPr>
              <w:rStyle w:val="PlaceholderText"/>
            </w:rPr>
            <w:t>Klik atau ketuk di sini untuk memasukkan teks.</w:t>
          </w:r>
        </w:p>
      </w:docPartBody>
    </w:docPart>
    <w:docPart>
      <w:docPartPr>
        <w:name w:val="6EFCEDED8B1146F4BC4A00B66E9F1CED"/>
        <w:category>
          <w:name w:val="General"/>
          <w:gallery w:val="placeholder"/>
        </w:category>
        <w:types>
          <w:type w:val="bbPlcHdr"/>
        </w:types>
        <w:behaviors>
          <w:behavior w:val="content"/>
        </w:behaviors>
        <w:guid w:val="{BF5ACF17-ADE2-4E16-9CEE-86C0FD58A98D}"/>
      </w:docPartPr>
      <w:docPartBody>
        <w:p w:rsidR="00582BD6" w:rsidRDefault="000B388C" w:rsidP="000B388C">
          <w:pPr>
            <w:pStyle w:val="6EFCEDED8B1146F4BC4A00B66E9F1CED"/>
          </w:pPr>
          <w:r w:rsidRPr="008F0371">
            <w:rPr>
              <w:rStyle w:val="PlaceholderText"/>
            </w:rPr>
            <w:t>Klik atau ketuk di sini untuk memasukkan teks.</w:t>
          </w:r>
        </w:p>
      </w:docPartBody>
    </w:docPart>
    <w:docPart>
      <w:docPartPr>
        <w:name w:val="B9A8B5FEBB0F45E8AC6DB9D922AFA056"/>
        <w:category>
          <w:name w:val="General"/>
          <w:gallery w:val="placeholder"/>
        </w:category>
        <w:types>
          <w:type w:val="bbPlcHdr"/>
        </w:types>
        <w:behaviors>
          <w:behavior w:val="content"/>
        </w:behaviors>
        <w:guid w:val="{5C1F10D9-EA18-43B4-A093-B1ED43B81499}"/>
      </w:docPartPr>
      <w:docPartBody>
        <w:p w:rsidR="00582BD6" w:rsidRDefault="000B388C" w:rsidP="000B388C">
          <w:pPr>
            <w:pStyle w:val="B9A8B5FEBB0F45E8AC6DB9D922AFA056"/>
          </w:pPr>
          <w:r w:rsidRPr="00272FFF">
            <w:rPr>
              <w:rStyle w:val="PlaceholderText"/>
            </w:rPr>
            <w:t>Click or tap here to enter text.</w:t>
          </w:r>
        </w:p>
      </w:docPartBody>
    </w:docPart>
    <w:docPart>
      <w:docPartPr>
        <w:name w:val="017BC6B1081C4747A3A07D9DB31B3C1D"/>
        <w:category>
          <w:name w:val="General"/>
          <w:gallery w:val="placeholder"/>
        </w:category>
        <w:types>
          <w:type w:val="bbPlcHdr"/>
        </w:types>
        <w:behaviors>
          <w:behavior w:val="content"/>
        </w:behaviors>
        <w:guid w:val="{16D03BCC-4BC7-4470-8418-6A249DD34E90}"/>
      </w:docPartPr>
      <w:docPartBody>
        <w:p w:rsidR="00582BD6" w:rsidRDefault="000B388C" w:rsidP="000B388C">
          <w:pPr>
            <w:pStyle w:val="017BC6B1081C4747A3A07D9DB31B3C1D"/>
          </w:pPr>
          <w:r w:rsidRPr="00272FFF">
            <w:rPr>
              <w:rStyle w:val="PlaceholderText"/>
            </w:rPr>
            <w:t>Click or tap here to enter text.</w:t>
          </w:r>
        </w:p>
      </w:docPartBody>
    </w:docPart>
    <w:docPart>
      <w:docPartPr>
        <w:name w:val="EABCE73E7C214101967B86638599217B"/>
        <w:category>
          <w:name w:val="General"/>
          <w:gallery w:val="placeholder"/>
        </w:category>
        <w:types>
          <w:type w:val="bbPlcHdr"/>
        </w:types>
        <w:behaviors>
          <w:behavior w:val="content"/>
        </w:behaviors>
        <w:guid w:val="{C898B183-A0E4-4BDB-AC06-6E2AC8F3B6AC}"/>
      </w:docPartPr>
      <w:docPartBody>
        <w:p w:rsidR="00582BD6" w:rsidRDefault="000B388C" w:rsidP="000B388C">
          <w:pPr>
            <w:pStyle w:val="EABCE73E7C214101967B86638599217B"/>
          </w:pPr>
          <w:r w:rsidRPr="00F67C88">
            <w:rPr>
              <w:rStyle w:val="PlaceholderText"/>
            </w:rPr>
            <w:t>Click or tap here to enter text.</w:t>
          </w:r>
        </w:p>
      </w:docPartBody>
    </w:docPart>
    <w:docPart>
      <w:docPartPr>
        <w:name w:val="EE3D7A8A842945599BE0AB8617C46C47"/>
        <w:category>
          <w:name w:val="General"/>
          <w:gallery w:val="placeholder"/>
        </w:category>
        <w:types>
          <w:type w:val="bbPlcHdr"/>
        </w:types>
        <w:behaviors>
          <w:behavior w:val="content"/>
        </w:behaviors>
        <w:guid w:val="{93331BEE-F32F-4B96-8A24-A03EE4D16C6E}"/>
      </w:docPartPr>
      <w:docPartBody>
        <w:p w:rsidR="00582BD6" w:rsidRDefault="000B388C" w:rsidP="000B388C">
          <w:pPr>
            <w:pStyle w:val="EE3D7A8A842945599BE0AB8617C46C47"/>
          </w:pPr>
          <w:r w:rsidRPr="00F67C88">
            <w:rPr>
              <w:rStyle w:val="PlaceholderText"/>
            </w:rPr>
            <w:t>Click or tap here to enter text.</w:t>
          </w:r>
        </w:p>
      </w:docPartBody>
    </w:docPart>
    <w:docPart>
      <w:docPartPr>
        <w:name w:val="7119C79842F34BD39DE08F488794AB33"/>
        <w:category>
          <w:name w:val="General"/>
          <w:gallery w:val="placeholder"/>
        </w:category>
        <w:types>
          <w:type w:val="bbPlcHdr"/>
        </w:types>
        <w:behaviors>
          <w:behavior w:val="content"/>
        </w:behaviors>
        <w:guid w:val="{E3227195-61CD-4125-9C2E-EBFA52BDCEA5}"/>
      </w:docPartPr>
      <w:docPartBody>
        <w:p w:rsidR="00586417" w:rsidRDefault="00AF68B7" w:rsidP="00AF68B7">
          <w:pPr>
            <w:pStyle w:val="7119C79842F34BD39DE08F488794AB33"/>
          </w:pPr>
          <w:r w:rsidRPr="008F0371">
            <w:rPr>
              <w:rStyle w:val="PlaceholderText"/>
            </w:rPr>
            <w:t>Klik atau ketuk di sini untuk memasukkan teks.</w:t>
          </w:r>
        </w:p>
      </w:docPartBody>
    </w:docPart>
    <w:docPart>
      <w:docPartPr>
        <w:name w:val="0A88CA8B65F84F7086B6F7FFE65215D6"/>
        <w:category>
          <w:name w:val="General"/>
          <w:gallery w:val="placeholder"/>
        </w:category>
        <w:types>
          <w:type w:val="bbPlcHdr"/>
        </w:types>
        <w:behaviors>
          <w:behavior w:val="content"/>
        </w:behaviors>
        <w:guid w:val="{87A4749A-2BE7-44A9-AECB-304ED3B70455}"/>
      </w:docPartPr>
      <w:docPartBody>
        <w:p w:rsidR="00586417" w:rsidRDefault="00AF68B7" w:rsidP="00AF68B7">
          <w:pPr>
            <w:pStyle w:val="0A88CA8B65F84F7086B6F7FFE65215D6"/>
          </w:pPr>
          <w:r w:rsidRPr="008F0371">
            <w:rPr>
              <w:rStyle w:val="PlaceholderText"/>
            </w:rPr>
            <w:t>Klik atau ketuk di sini untuk memasukkan teks.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badi">
    <w:charset w:val="00"/>
    <w:family w:val="swiss"/>
    <w:pitch w:val="variable"/>
    <w:sig w:usb0="80000003" w:usb1="00000000" w:usb2="00000000" w:usb3="00000000" w:csb0="00000093"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1703"/>
    <w:rsid w:val="00013546"/>
    <w:rsid w:val="000B388C"/>
    <w:rsid w:val="00104B66"/>
    <w:rsid w:val="001D06E4"/>
    <w:rsid w:val="00271703"/>
    <w:rsid w:val="00295B0E"/>
    <w:rsid w:val="003E2B0D"/>
    <w:rsid w:val="003E6334"/>
    <w:rsid w:val="004070AE"/>
    <w:rsid w:val="00440718"/>
    <w:rsid w:val="004E0CC9"/>
    <w:rsid w:val="00513068"/>
    <w:rsid w:val="00582BD6"/>
    <w:rsid w:val="00586417"/>
    <w:rsid w:val="005C7672"/>
    <w:rsid w:val="006212A6"/>
    <w:rsid w:val="006832CF"/>
    <w:rsid w:val="006850FB"/>
    <w:rsid w:val="007F038E"/>
    <w:rsid w:val="00956D1D"/>
    <w:rsid w:val="00A73D8C"/>
    <w:rsid w:val="00A951F7"/>
    <w:rsid w:val="00AA003B"/>
    <w:rsid w:val="00AC3D58"/>
    <w:rsid w:val="00AF60E0"/>
    <w:rsid w:val="00AF68B7"/>
    <w:rsid w:val="00BE69D0"/>
    <w:rsid w:val="00F703A4"/>
    <w:rsid w:val="00FC1233"/>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ID" w:eastAsia="en-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semiHidden/>
    <w:rsid w:val="00AF68B7"/>
    <w:rPr>
      <w:color w:val="666666"/>
    </w:rPr>
  </w:style>
  <w:style w:type="paragraph" w:customStyle="1" w:styleId="1FF40CF3F757448D916D25D319AEF166">
    <w:name w:val="1FF40CF3F757448D916D25D319AEF166"/>
    <w:rsid w:val="00271703"/>
  </w:style>
  <w:style w:type="paragraph" w:customStyle="1" w:styleId="50B24430F4F542B3ABD84AB590E968E4">
    <w:name w:val="50B24430F4F542B3ABD84AB590E968E4"/>
    <w:rsid w:val="00AF60E0"/>
  </w:style>
  <w:style w:type="paragraph" w:customStyle="1" w:styleId="AF8369AE05F045BC981AA7EF6BD8FE81">
    <w:name w:val="AF8369AE05F045BC981AA7EF6BD8FE81"/>
    <w:rsid w:val="00AF60E0"/>
  </w:style>
  <w:style w:type="paragraph" w:customStyle="1" w:styleId="B516A75C508B46A096DCDD3FD2D8F806">
    <w:name w:val="B516A75C508B46A096DCDD3FD2D8F806"/>
    <w:rsid w:val="000B388C"/>
  </w:style>
  <w:style w:type="paragraph" w:customStyle="1" w:styleId="06BC1EB45F7C4C318FBA65D297FFD0C4">
    <w:name w:val="06BC1EB45F7C4C318FBA65D297FFD0C4"/>
    <w:rsid w:val="000B388C"/>
  </w:style>
  <w:style w:type="paragraph" w:customStyle="1" w:styleId="F6E07D1B4C594E1791FFB5C8E4EC4D19">
    <w:name w:val="F6E07D1B4C594E1791FFB5C8E4EC4D19"/>
    <w:rsid w:val="000B388C"/>
  </w:style>
  <w:style w:type="paragraph" w:customStyle="1" w:styleId="A5C36F36E3B94BE5BF5CF1517C0519BF">
    <w:name w:val="A5C36F36E3B94BE5BF5CF1517C0519BF"/>
    <w:rsid w:val="000B388C"/>
  </w:style>
  <w:style w:type="paragraph" w:customStyle="1" w:styleId="DA993E6AD037485892F851EC7DBD5BAD">
    <w:name w:val="DA993E6AD037485892F851EC7DBD5BAD"/>
    <w:rsid w:val="000B388C"/>
  </w:style>
  <w:style w:type="paragraph" w:customStyle="1" w:styleId="2D8DB0ACBA16428397B580DF22F185D2">
    <w:name w:val="2D8DB0ACBA16428397B580DF22F185D2"/>
    <w:rsid w:val="000B388C"/>
  </w:style>
  <w:style w:type="paragraph" w:customStyle="1" w:styleId="6EFCEDED8B1146F4BC4A00B66E9F1CED">
    <w:name w:val="6EFCEDED8B1146F4BC4A00B66E9F1CED"/>
    <w:rsid w:val="000B388C"/>
  </w:style>
  <w:style w:type="paragraph" w:customStyle="1" w:styleId="B9A8B5FEBB0F45E8AC6DB9D922AFA056">
    <w:name w:val="B9A8B5FEBB0F45E8AC6DB9D922AFA056"/>
    <w:rsid w:val="000B388C"/>
  </w:style>
  <w:style w:type="paragraph" w:customStyle="1" w:styleId="017BC6B1081C4747A3A07D9DB31B3C1D">
    <w:name w:val="017BC6B1081C4747A3A07D9DB31B3C1D"/>
    <w:rsid w:val="000B388C"/>
  </w:style>
  <w:style w:type="paragraph" w:customStyle="1" w:styleId="EABCE73E7C214101967B86638599217B">
    <w:name w:val="EABCE73E7C214101967B86638599217B"/>
    <w:rsid w:val="000B388C"/>
  </w:style>
  <w:style w:type="paragraph" w:customStyle="1" w:styleId="EE3D7A8A842945599BE0AB8617C46C47">
    <w:name w:val="EE3D7A8A842945599BE0AB8617C46C47"/>
    <w:rsid w:val="000B388C"/>
  </w:style>
  <w:style w:type="paragraph" w:customStyle="1" w:styleId="7119C79842F34BD39DE08F488794AB33">
    <w:name w:val="7119C79842F34BD39DE08F488794AB33"/>
    <w:rsid w:val="00AF68B7"/>
  </w:style>
  <w:style w:type="paragraph" w:customStyle="1" w:styleId="0A88CA8B65F84F7086B6F7FFE65215D6">
    <w:name w:val="0A88CA8B65F84F7086B6F7FFE65215D6"/>
    <w:rsid w:val="00AF68B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6">
    <wetp:webextensionref xmlns:r="http://schemas.openxmlformats.org/officeDocument/2006/relationships" r:id="rId1"/>
  </wetp:taskpane>
  <wetp:taskpane dockstate="right" visibility="0" width="350" row="3">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432E8AC7-1932-456B-8AF0-0C215D4B5C34}">
  <we:reference id="wa200004694" version="1.0.0.0" store="en-US" storeType="OMEX"/>
  <we:alternateReferences>
    <we:reference id="wa200004694" version="1.0.0.0" store="wa200004694"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9B907D49-52E7-4A85-B7CB-53821DA23D82}">
  <we:reference id="wa104382081" version="1.55.1.0" store="en-US" storeType="OMEX"/>
  <we:alternateReferences>
    <we:reference id="WA104382081" version="1.55.1.0" store="" storeType="OMEX"/>
  </we:alternateReferences>
  <we:properties>
    <we:property name="MENDELEY_CITATIONS" value="[{&quot;citationID&quot;:&quot;MENDELEY_CITATION_5aaab92e-aeca-40bb-b8b2-92c0ad6e79f5&quot;,&quot;properties&quot;:{&quot;noteIndex&quot;:0},&quot;isEdited&quot;:false,&quot;manualOverride&quot;:{&quot;isManuallyOverridden&quot;:false,&quot;citeprocText&quot;:&quot;[1]&quot;,&quot;manualOverrideText&quot;:&quot;&quot;},&quot;citationTag&quot;:&quot;MENDELEY_CITATION_v3_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&quot;,&quot;citationItems&quot;:[{&quot;id&quot;:&quot;b6f300a1-8dba-3378-abba-fa92df52c5b4&quot;,&quot;itemData&quot;:{&quot;type&quot;:&quot;article-journal&quot;,&quot;id&quot;:&quot;b6f300a1-8dba-3378-abba-fa92df52c5b4&quot;,&quot;title&quot;:&quot;High‐Nickel NMA: A Cobalt‐Free Alternative to NMC and NCA Cathodes for Lithium‐Ion Batteries&quot;,&quot;author&quot;:[{&quot;family&quot;:&quot;Li&quot;,&quot;given&quot;:&quot;Wangda&quot;,&quot;parse-names&quot;:false,&quot;dropping-particle&quot;:&quot;&quot;,&quot;non-dropping-particle&quot;:&quot;&quot;},{&quot;family&quot;:&quot;Lee&quot;,&quot;given&quot;:&quot;Steven&quot;,&quot;parse-names&quot;:false,&quot;dropping-particle&quot;:&quot;&quot;,&quot;non-dropping-particle&quot;:&quot;&quot;},{&quot;family&quot;:&quot;Manthiram&quot;,&quot;given&quot;:&quot;Arumugam&quot;,&quot;parse-names&quot;:false,&quot;dropping-particle&quot;:&quot;&quot;,&quot;non-dropping-particle&quot;:&quot;&quot;}],&quot;container-title&quot;:&quot;Advanced Materials&quot;,&quot;DOI&quot;:&quot;10.1002/adma.202002718&quot;,&quot;ISSN&quot;:&quot;0935-9648&quot;,&quot;issued&quot;:{&quot;date-parts&quot;:[[2020,8,6]]},&quot;abstract&quot;:&quot;&lt;p&gt; High‐nickel LiNi &lt;sub&gt;1−&lt;/sub&gt; &lt;italic&gt; &lt;sub&gt;x&lt;/sub&gt; &lt;/italic&gt; &lt;sub&gt;−&lt;/sub&gt; &lt;italic&gt; &lt;sub&gt;y&lt;/sub&gt; &lt;/italic&gt; Mn &lt;italic&gt; &lt;sub&gt;x&lt;/sub&gt; &lt;/italic&gt; Co &lt;italic&gt; &lt;sub&gt;y&lt;/sub&gt; &lt;/italic&gt; O &lt;sub&gt;2&lt;/sub&gt; (NMC) and LiNi &lt;sub&gt;1−&lt;/sub&gt; &lt;italic&gt; &lt;sub&gt;x&lt;/sub&gt; &lt;/italic&gt; &lt;sub&gt;−&lt;/sub&gt; &lt;italic&gt; &lt;sub&gt;y&lt;/sub&gt; &lt;/italic&gt; Co &lt;italic&gt; &lt;sub&gt;x&lt;/sub&gt; &lt;/italic&gt; Al &lt;italic&gt; &lt;sub&gt;y&lt;/sub&gt; &lt;/italic&gt; O &lt;sub&gt;2&lt;/sub&gt; (NCA) are the cathode materials of choice for next‐generation high‐energy lithium‐ion batteries. Both NMC and NCA contain cobalt, an expensive and scarce metal generally believed to be essential for their electrochemical performance. Herein, a high‐Ni LiNi &lt;sub&gt;1−&lt;/sub&gt; &lt;italic&gt; &lt;sub&gt;x&lt;/sub&gt; &lt;/italic&gt; &lt;sub&gt;−&lt;/sub&gt; &lt;italic&gt; &lt;sub&gt;y&lt;/sub&gt; &lt;/italic&gt; Mn &lt;italic&gt; &lt;sub&gt;x&lt;/sub&gt; &lt;/italic&gt; Al &lt;italic&gt; &lt;sub&gt;y&lt;/sub&gt; &lt;/italic&gt; O &lt;sub&gt;2&lt;/sub&gt; (NMA) cathode of desirable electrochemical properties is demonstrated benchmarked against NMC, NCA, and Al–Mg‐codoped NMC (NMCAM) of identical Ni content (89 mol%) synthesized in‐house. Despite a slightly lower specific capacity, high‐Ni NMA operates at a higher voltage by ≈40 mV and shows no compromise in rate capability relative to NMC and NCA. In pouch cells paired with graphite, high‐Ni NMA outperforms both NMC and NCA and only slightly trails NMCAM and a commercial cathode after 1000 deep cycles. Further, the superior thermal stability of NMA to NMC, NCA, and NMCAM is shown using differential scanning calorimetry. Considering the flexibility in compositional tuning and immediate synthesis scalability of high‐Ni NMA very similar to NCA and NMC, this study opens a new space for cathode material development for next‐generation high‐energy, cobalt‐free Li‐ion batteries. &lt;/p&gt;&quot;,&quot;issue&quot;:&quot;33&quot;,&quot;volume&quot;:&quot;32&quot;,&quot;container-title-short&quot;:&quot;&quot;},&quot;isTemporary&quot;:false,&quot;suppress-author&quot;:false,&quot;composite&quot;:false,&quot;author-only&quot;:false}]},{&quot;citationID&quot;:&quot;MENDELEY_CITATION_05675251-4909-49bb-90c9-444fc760787c&quot;,&quot;properties&quot;:{&quot;noteIndex&quot;:0},&quot;isEdited&quot;:false,&quot;manualOverride&quot;:{&quot;isManuallyOverridden&quot;:false,&quot;citeprocText&quot;:&quot;[2]&quot;,&quot;manualOverrideText&quot;:&quot;&quot;},&quot;citationTag&quot;:&quot;MENDELEY_CITATION_v3_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&quot;,&quot;citationItems&quot;:[{&quot;id&quot;:&quot;2d2a1eb1-3dfe-3a0a-bcce-43cbec61da9c&quot;,&quot;itemData&quot;:{&quot;type&quot;:&quot;article-journal&quot;,&quot;id&quot;:&quot;2d2a1eb1-3dfe-3a0a-bcce-43cbec61da9c&quot;,&quot;title&quot;:&quot;A lithium-ion battery-thermal-management design based on phase-change-material thermal storage and spray cooling&quot;,&quot;author&quot;:[{&quot;family&quot;:&quot;Lei&quot;,&quot;given&quot;:&quot;Shurong&quot;,&quot;parse-names&quot;:false,&quot;dropping-particle&quot;:&quot;&quot;,&quot;non-dropping-particle&quot;:&quot;&quot;},{&quot;family&quot;:&quot;Shi&quot;,&quot;given&quot;:&quot;Yong&quot;,&quot;parse-names&quot;:false,&quot;dropping-particle&quot;:&quot;&quot;,&quot;non-dropping-particle&quot;:&quot;&quot;},{&quot;family&quot;:&quot;Chen&quot;,&quot;given&quot;:&quot;Guanyi&quot;,&quot;parse-names&quot;:false,&quot;dropping-particle&quot;:&quot;&quot;,&quot;non-dropping-particle&quot;:&quot;&quot;}],&quot;container-title&quot;:&quot;Applied Thermal Engineering&quot;,&quot;container-title-short&quot;:&quot;Appl Therm Eng&quot;,&quot;DOI&quot;:&quot;10.1016/j.applthermaleng.2019.114792&quot;,&quot;ISSN&quot;:&quot;13594311&quot;,&quot;issued&quot;:{&quot;date-parts&quot;:[[2020,3,5]]},&quot;abstract&quot;:&quot;Lithium-ion battery has attracted tremendous attention by a surge of growing interest in electric vehicles. However, its performance highly depends on its operating temperature. In this article, we propose a compact and efficient battery-thermal-management design to attack thermal deterioration of lithium-ion battery at low and high temperatures. Different from previous work, this design integrates phase change material, heat pipe and spray cooling, and can offer both heating and cooling services on demand for lithium-ion battery. These dual functions are examined by discharging experiments of lithium iron phosphate battery at room temperatures T0=-10°C, 25°C and 40°C. The results show the heating service of such a battery-thermal-management design effectively protects battery from low-temperature degradation–its electric energy outputs in the two discharges increase by 39.5% and 62.5% as compared with those without any thermal-management supports. As to its cooling performance, the proposed design succeeds in controlling growth of average surface temperature within 8°C even at a large discharging current, 24A, and a high room temperature, 40°C. The corresponding maximum temperature difference on battery surfaces is firmly suppressed less than 2.6°C. This experimental study demonstrates the proposed battery-thermal-management design essentially improves thermal states of lithium-ion battery, and ensures its reasonable performance in a wide spectrum of thermal conditions.&quot;,&quot;publisher&quot;:&quot;Elsevier Ltd&quot;,&quot;volume&quot;:&quot;168&quot;},&quot;isTemporary&quot;:false}]},{&quot;citationID&quot;:&quot;MENDELEY_CITATION_a5cb9dbc-dd8b-4d35-a614-7fb700fcf1cf&quot;,&quot;properties&quot;:{&quot;noteIndex&quot;:0},&quot;isEdited&quot;:false,&quot;manualOverride&quot;:{&quot;isManuallyOverridden&quot;:false,&quot;citeprocText&quot;:&quot;[3]&quot;,&quot;manualOverrideText&quot;:&quot;&quot;},&quot;citationTag&quot;:&quot;MENDELEY_CITATION_v3_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&quot;,&quot;citationItems&quot;:[{&quot;id&quot;:&quot;626541e2-4080-30d0-9386-b84c3f3a1ba5&quot;,&quot;itemData&quot;:{&quot;type&quot;:&quot;report&quot;,&quot;id&quot;:&quot;626541e2-4080-30d0-9386-b84c3f3a1ba5&quot;,&quot;title&quot;:&quot;Method for Quality Parameter Identification and \nClassification in Battery Cell Production&quot;,&quot;author&quot;:[{&quot;family&quot;:&quot;Westermeier&quot;,&quot;given&quot;:&quot;Dipl.-Ing M&quot;,&quot;parse-names&quot;:false,&quot;dropping-particle&quot;:&quot;&quot;,&quot;non-dropping-particle&quot;:&quot;&quot;},{&quot;family&quot;:&quot;Reinhart&quot;,&quot;given&quot;:&quot;Ing G&quot;,&quot;parse-names&quot;:false,&quot;dropping-particle&quot;:&quot;&quot;,&quot;non-dropping-particle&quot;:&quot;&quot;},{&quot;family&quot;:&quot;Tobias Zeilinger&quot;,&quot;given&quot;:&quot;Dr.-Ing&quot;,&quot;parse-names&quot;:false,&quot;dropping-particle&quot;:&quot;&quot;,&quot;non-dropping-particle&quot;:&quot;&quot;}],&quot;DOI&quot;:&quot;10.1109/EDPC.2013.6689742&quot;,&quot;issued&quot;:{&quot;date-parts&quot;:[[2013]]},&quot;publisher-place&quot;:&quot;IEEE 2013 3rd International Electric Drives Production Conference (EDPC)-Nuremberg, Germany&quot;,&quot;abstract&quot;:&quot;This paper focuses on the identification of quality relevant process parameters in the production of high energy lithium-ion battery cells. Today there is still a high level of uncertainty about the effects of manufacturing processes on the quality of high energy lithium-ion cells-in industry as well as in research. Compared to consumer cells, high energy cells used for automotive applications or grid power supply are subject to much higher quality requirements, especially regarding life time and safety issues as well as different conditions of operation. Consequently, a quality planning approach for the identification of process-product-interactions in the field of high energy lithium-ion cell production is presented. The described methodology is applicable from early design stages to the ramp-up of lithium-ion cell production lines. On the one hand, knowledge about these correlations helps to estimate product quality in dependency of intermediate product properties and process parameters. On the other, required set points for the processes employed in cell manufacturing can be derived. Thus, results of the described methodology contribute to overcome existing challenges for equipment manufacturers, cell manufacturers as well as cell costumers. Therefore, the paper describes and characterizes the entire production chains of hard case cells and pouch cells partially implemented in the High-Energy Battery Cell Production Research Center of the Institute for Machine Tools and Industrial Management (iwb) ([1], [2]). The presented methodology for the identification of process-product-interactions consists of five steps. Step 1 is described in this paper, while step 2 to 5 are outlined. Based on a modified process Failure Mode and Effects Analysis (FMEA) step 1 collects in an unrestrained but oriented way possible failures in cell manufacturing and provides evaluated process-product-interactions. With this information, in step 2 process and material properties are classified employing complexity management methods. Based on the classification, production parameters with significant influence on the product quality features can be selected for the quantification by means of experiments.&quot;,&quot;container-title-short&quot;:&quot;&quot;},&quot;isTemporary&quot;:false}]},{&quot;citationID&quot;:&quot;MENDELEY_CITATION_f62b66d0-34b5-44db-803d-40880619943b&quot;,&quot;properties&quot;:{&quot;noteIndex&quot;:0},&quot;isEdited&quot;:false,&quot;manualOverride&quot;:{&quot;isManuallyOverridden&quot;:false,&quot;citeprocText&quot;:&quot;[4]&quot;,&quot;manualOverrideText&quot;:&quot;&quot;},&quot;citationTag&quot;:&quot;MENDELEY_CITATION_v3_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&quot;,&quot;citationItems&quot;:[{&quot;id&quot;:&quot;29e54d53-9e3f-3e67-b77d-35866f6f2027&quot;,&quot;itemData&quot;:{&quot;type&quot;:&quot;article&quot;,&quot;id&quot;:&quot;29e54d53-9e3f-3e67-b77d-35866f6f2027&quot;,&quot;title&quot;:&quot;An overview of modification strategies to improve LiNi0·8Co0·1Mn0·1O2 (NCM811) cathode performance for automotive lithium-ion batteries&quot;,&quot;author&quot;:[{&quot;family&quot;:&quot;Zhang&quot;,&quot;given&quot;:&quot;Hailin&quot;,&quot;parse-names&quot;:false,&quot;dropping-particle&quot;:&quot;&quot;,&quot;non-dropping-particle&quot;:&quot;&quot;},{&quot;family&quot;:&quot;Zhang&quot;,&quot;given&quot;:&quot;Jiujun&quot;,&quot;parse-names&quot;:false,&quot;dropping-particle&quot;:&quot;&quot;,&quot;non-dropping-particle&quot;:&quot;&quot;}],&quot;container-title&quot;:&quot;eTransportation&quot;,&quot;DOI&quot;:&quot;10.1016/j.etran.2021.100105&quot;,&quot;ISSN&quot;:&quot;25901168&quot;,&quot;issued&quot;:{&quot;date-parts&quot;:[[2021,2,1]]},&quot;abstract&quot;:&quot;High nickel LiNi0·8Co0·1Mn0·1O2 (NCM811) cathode materials have advantages of high specific energy and relatively low-cost, so that it has a very broad application prospect in the future power lithium ion batteries. In this paper, the issues and challenges of NCM811 materials are overviewed, including the disadvantages of mixed cation discharge, weak thermal stability, poor cycle performance and storage characteristics, and safety hazard. The modification strategies for NCM811 materials, including ion doping modification, coating modification, structure design optimization are summarized and analyzed with emphasis on the future development trend and perspectives of high nickel NCM811 materials.&quot;,&quot;publisher&quot;:&quot;Elsevier B.V.&quot;,&quot;volume&quot;:&quot;7&quot;,&quot;container-title-short&quot;:&quot;&quot;},&quot;isTemporary&quot;:false}]},{&quot;citationID&quot;:&quot;MENDELEY_CITATION_3d89d5f5-5395-4e06-a035-d9273b5729f9&quot;,&quot;properties&quot;:{&quot;noteIndex&quot;:0},&quot;isEdited&quot;:false,&quot;manualOverride&quot;:{&quot;isManuallyOverridden&quot;:false,&quot;citeprocText&quot;:&quot;[4]&quot;,&quot;manualOverrideText&quot;:&quot;&quot;},&quot;citationTag&quot;:&quot;MENDELEY_CITATION_v3_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&quot;,&quot;citationItems&quot;:[{&quot;id&quot;:&quot;29e54d53-9e3f-3e67-b77d-35866f6f2027&quot;,&quot;itemData&quot;:{&quot;type&quot;:&quot;article&quot;,&quot;id&quot;:&quot;29e54d53-9e3f-3e67-b77d-35866f6f2027&quot;,&quot;title&quot;:&quot;An overview of modification strategies to improve LiNi0·8Co0·1Mn0·1O2 (NCM811) cathode performance for automotive lithium-ion batteries&quot;,&quot;author&quot;:[{&quot;family&quot;:&quot;Zhang&quot;,&quot;given&quot;:&quot;Hailin&quot;,&quot;parse-names&quot;:false,&quot;dropping-particle&quot;:&quot;&quot;,&quot;non-dropping-particle&quot;:&quot;&quot;},{&quot;family&quot;:&quot;Zhang&quot;,&quot;given&quot;:&quot;Jiujun&quot;,&quot;parse-names&quot;:false,&quot;dropping-particle&quot;:&quot;&quot;,&quot;non-dropping-particle&quot;:&quot;&quot;}],&quot;container-title&quot;:&quot;eTransportation&quot;,&quot;DOI&quot;:&quot;10.1016/j.etran.2021.100105&quot;,&quot;ISSN&quot;:&quot;25901168&quot;,&quot;issued&quot;:{&quot;date-parts&quot;:[[2021,2,1]]},&quot;abstract&quot;:&quot;High nickel LiNi0·8Co0·1Mn0·1O2 (NCM811) cathode materials have advantages of high specific energy and relatively low-cost, so that it has a very broad application prospect in the future power lithium ion batteries. In this paper, the issues and challenges of NCM811 materials are overviewed, including the disadvantages of mixed cation discharge, weak thermal stability, poor cycle performance and storage characteristics, and safety hazard. The modification strategies for NCM811 materials, including ion doping modification, coating modification, structure design optimization are summarized and analyzed with emphasis on the future development trend and perspectives of high nickel NCM811 materials.&quot;,&quot;publisher&quot;:&quot;Elsevier B.V.&quot;,&quot;volume&quot;:&quot;7&quot;,&quot;container-title-short&quot;:&quot;&quot;},&quot;isTemporary&quot;:false}]},{&quot;citationID&quot;:&quot;MENDELEY_CITATION_3e251819-dddf-47d1-9b7d-0ac483d02ae2&quot;,&quot;properties&quot;:{&quot;noteIndex&quot;:0},&quot;isEdited&quot;:false,&quot;manualOverride&quot;:{&quot;isManuallyOverridden&quot;:false,&quot;citeprocText&quot;:&quot;[5]&quot;,&quot;manualOverrideText&quot;:&quot;&quot;},&quot;citationTag&quot;:&quot;MENDELEY_CITATION_v3_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&quot;,&quot;citationItems&quot;:[{&quot;id&quot;:&quot;d01ff325-0911-39a7-83e3-5be8cedaccb2&quot;,&quot;itemData&quot;:{&quot;type&quot;:&quot;article&quot;,&quot;id&quot;:&quot;d01ff325-0911-39a7-83e3-5be8cedaccb2&quot;,&quot;title&quot;:&quot;Can Cobalt Be Eliminated from Lithium-Ion Batteries?&quot;,&quot;author&quot;:[{&quot;family&quot;:&quot;Lee&quot;,&quot;given&quot;:&quot;Steven&quot;,&quot;parse-names&quot;:false,&quot;dropping-particle&quot;:&quot;&quot;,&quot;non-dropping-particle&quot;:&quot;&quot;},{&quot;family&quot;:&quot;Manthiram&quot;,&quot;given&quot;:&quot;Arumugam&quot;,&quot;parse-names&quot;:false,&quot;dropping-particle&quot;:&quot;&quot;,&quot;non-dropping-particle&quot;:&quot;&quot;}],&quot;container-title&quot;:&quot;ACS Energy Letters&quot;,&quot;DOI&quot;:&quot;10.1021/acsenergylett.2c01553&quot;,&quot;ISSN&quot;:&quot;23808195&quot;,&quot;issued&quot;:{&quot;date-parts&quot;:[[2022,9,9]]},&quot;page&quot;:&quot;3058-3063&quot;,&quot;publisher&quot;:&quot;American Chemical Society&quot;,&quot;issue&quot;:&quot;9&quot;,&quot;volume&quot;:&quot;7&quot;,&quot;container-title-short&quot;:&quot;ACS Energy Lett&quot;},&quot;isTemporary&quot;:false}]},{&quot;citationID&quot;:&quot;MENDELEY_CITATION_87cc27d1-9148-4be9-bd86-ca82817934a2&quot;,&quot;properties&quot;:{&quot;noteIndex&quot;:0},&quot;isEdited&quot;:false,&quot;manualOverride&quot;:{&quot;isManuallyOverridden&quot;:false,&quot;citeprocText&quot;:&quot;[6], [7], [8], [9], [10]&quot;,&quot;manualOverrideText&quot;:&quot;&quot;},&quot;citationTag&quot;:&quot;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&quot;,&quot;citationItems&quot;:[{&quot;id&quot;:&quot;476b18df-e549-347f-9556-5446e0400f36&quot;,&quot;itemData&quot;:{&quot;type&quot;:&quot;article-journal&quot;,&quot;id&quot;:&quot;476b18df-e549-347f-9556-5446e0400f36&quot;,&quot;title&quot;:&quot;An effective etching-induced coating strategy to shield LiNi0.8Co0.1Mn0.1O2 electrode materials by LiAlO2&quot;,&quot;author&quot;:[{&quot;family&quot;:&quot;Tang&quot;,&quot;given&quot;:&quot;Weijian&quot;,&quot;parse-names&quot;:false,&quot;dropping-particle&quot;:&quot;&quot;,&quot;non-dropping-particle&quot;:&quot;&quot;},{&quot;family&quot;:&quot;Chen&quot;,&quot;given&quot;:&quot;Zhangxian&quot;,&quot;parse-names&quot;:false,&quot;dropping-particle&quot;:&quot;&quot;,&quot;non-dropping-particle&quot;:&quot;&quot;},{&quot;family&quot;:&quot;Xiong&quot;,&quot;given&quot;:&quot;Fan&quot;,&quot;parse-names&quot;:false,&quot;dropping-particle&quot;:&quot;&quot;,&quot;non-dropping-particle&quot;:&quot;&quot;},{&quot;family&quot;:&quot;Chen&quot;,&quot;given&quot;:&quot;Fei&quot;,&quot;parse-names&quot;:false,&quot;dropping-particle&quot;:&quot;&quot;,&quot;non-dropping-particle&quot;:&quot;&quot;},{&quot;family&quot;:&quot;Huang&quot;,&quot;given&quot;:&quot;Cheng&quot;,&quot;parse-names&quot;:false,&quot;dropping-particle&quot;:&quot;&quot;,&quot;non-dropping-particle&quot;:&quot;&quot;},{&quot;family&quot;:&quot;Gao&quot;,&quot;given&quot;:&quot;Qiang&quot;,&quot;parse-names&quot;:false,&quot;dropping-particle&quot;:&quot;&quot;,&quot;non-dropping-particle&quot;:&quot;&quot;},{&quot;family&quot;:&quot;Wang&quot;,&quot;given&quot;:&quot;Tongzhen&quot;,&quot;parse-names&quot;:false,&quot;dropping-particle&quot;:&quot;&quot;,&quot;non-dropping-particle&quot;:&quot;&quot;},{&quot;family&quot;:&quot;Yang&quot;,&quot;given&quot;:&quot;Zeheng&quot;,&quot;parse-names&quot;:false,&quot;dropping-particle&quot;:&quot;&quot;,&quot;non-dropping-particle&quot;:&quot;&quot;},{&quot;family&quot;:&quot;Zhang&quot;,&quot;given&quot;:&quot;Weixin&quot;,&quot;parse-names&quot;:false,&quot;dropping-particle&quot;:&quot;&quot;,&quot;non-dropping-particle&quot;:&quot;&quot;}],&quot;container-title&quot;:&quot;Journal of Power Sources&quot;,&quot;container-title-short&quot;:&quot;J Power Sources&quot;,&quot;DOI&quot;:&quot;10.1016/j.jpowsour.2018.11.062&quot;,&quot;ISSN&quot;:&quot;03787753&quot;,&quot;issued&quot;:{&quot;date-parts&quot;:[[2019,2]]},&quot;page&quot;:&quot;246-254&quot;,&quot;volume&quot;:&quot;412&quot;},&quot;isTemporary&quot;:false},{&quot;id&quot;:&quot;dc30c1f8-287b-3127-814f-cf807c583912&quot;,&quot;itemData&quot;:{&quot;type&quot;:&quot;article-journal&quot;,&quot;id&quot;:&quot;dc30c1f8-287b-3127-814f-cf807c583912&quot;,&quot;title&quot;:&quot;High‐Capacity Concentration Gradient Li[Ni &lt;sub&gt;0.865&lt;/sub&gt; Co &lt;sub&gt;0.120&lt;/sub&gt; Al &lt;sub&gt;0.015&lt;/sub&gt; ]O &lt;sub&gt;2&lt;/sub&gt; Cathode for Lithium‐Ion Batteries&quot;,&quot;author&quot;:[{&quot;family&quot;:&quot;Park&quot;,&quot;given&quot;:&quot;Kang‐Joon&quot;,&quot;parse-names&quot;:false,&quot;dropping-particle&quot;:&quot;&quot;,&quot;non-dropping-particle&quot;:&quot;&quot;},{&quot;family&quot;:&quot;Choi&quot;,&quot;given&quot;:&quot;Min‐Jae&quot;,&quot;parse-names&quot;:false,&quot;dropping-particle&quot;:&quot;&quot;,&quot;non-dropping-particle&quot;:&quot;&quot;},{&quot;family&quot;:&quot;Maglia&quot;,&quot;given&quot;:&quot;Filippo&quot;,&quot;parse-names&quot;:false,&quot;dropping-particle&quot;:&quot;&quot;,&quot;non-dropping-particle&quot;:&quot;&quot;},{&quot;family&quot;:&quot;Kim&quot;,&quot;given&quot;:&quot;Sung‐Jin&quot;,&quot;parse-names&quot;:false,&quot;dropping-particle&quot;:&quot;&quot;,&quot;non-dropping-particle&quot;:&quot;&quot;},{&quot;family&quot;:&quot;Kim&quot;,&quot;given&quot;:&quot;Kwang‐Ho&quot;,&quot;parse-names&quot;:false,&quot;dropping-particle&quot;:&quot;&quot;,&quot;non-dropping-particle&quot;:&quot;&quot;},{&quot;family&quot;:&quot;Yoon&quot;,&quot;given&quot;:&quot;Chong S.&quot;,&quot;parse-names&quot;:false,&quot;dropping-particle&quot;:&quot;&quot;,&quot;non-dropping-particle&quot;:&quot;&quot;},{&quot;family&quot;:&quot;Sun&quot;,&quot;given&quot;:&quot;Yang‐Kook&quot;,&quot;parse-names&quot;:false,&quot;dropping-particle&quot;:&quot;&quot;,&quot;non-dropping-particle&quot;:&quot;&quot;}],&quot;container-title&quot;:&quot;Advanced Energy Materials&quot;,&quot;container-title-short&quot;:&quot;Adv Energy Mater&quot;,&quot;DOI&quot;:&quot;10.1002/aenm.201703612&quot;,&quot;ISSN&quot;:&quot;1614-6832&quot;,&quot;issued&quot;:{&quot;date-parts&quot;:[[2018,7,25]]},&quot;abstract&quot;:&quot;&lt;p&gt; A Ni‐rich concentration‐gradient Li[Ni &lt;sub&gt;0.865&lt;/sub&gt; Co &lt;sub&gt;0.120&lt;/sub&gt; Al &lt;sub&gt;0.015&lt;/sub&gt; ]O &lt;sub&gt;2&lt;/sub&gt; (NCA) cathode is prepared with a Ni‐rich core to maximize the discharge capacity and a Co‐rich particle surface to provide structural and chemical stability. Compared to the conventional NCA cathode with a uniform composition, the gradient NCA cathode exhibits improved capacity retention and better thermal stability. Even more remarkably, the gradient NCA cathode maintains 90% of its initial capacity after 100 cycles when cycled at 60 °C, whereas the conventional cathode exhibits poor capacity retention and suffers severe structural deterioration. The superior cycling stability of the gradient NCA cathode largely stemmed from the gradient structure combines with the Co‐rich surface, which provides chemical stability against electrolyte attack and reduces the inherent internal strain observed in all Ni‐rich layered cathodes in their charged state, thus providing structural stability against the repeated anisotropic volume changes during cycling. The high discharge capacity of the proposed gradient NCA cathode extends the driving range of electric vehicles and reduces battery costs. Furthermore, its excellent capacity retention guarantees a long battery life. Therefore, gradient NCA cathodes represent one of the best classes of cathode materials for electric vehicle applications that should satisfy the demands of future electric vehicles. &lt;/p&gt;&quot;,&quot;issue&quot;:&quot;19&quot;,&quot;volume&quot;:&quot;8&quot;},&quot;isTemporary&quot;:false},{&quot;id&quot;:&quot;e6ca8ae8-9b7c-30fe-89b7-2bc88ed37c14&quot;,&quot;itemData&quot;:{&quot;type&quot;:&quot;article-journal&quot;,&quot;id&quot;:&quot;e6ca8ae8-9b7c-30fe-89b7-2bc88ed37c14&quot;,&quot;title&quot;:&quot;A method of increasing the energy density of layered Ni-rich Li[Ni &lt;sub&gt;1−2x&lt;/sub&gt; Co &lt;sub&gt;x&lt;/sub&gt; Mn &lt;sub&gt;x&lt;/sub&gt; ]O &lt;sub&gt;2&lt;/sub&gt; cathodes ( &lt;i&gt;x&lt;/i&gt; = 0.05, 0.1, 0.2)&quot;,&quot;author&quot;:[{&quot;family&quot;:&quot;Kim&quot;,&quot;given&quot;:&quot;Jae-Hyung&quot;,&quot;parse-names&quot;:false,&quot;dropping-particle&quot;:&quot;&quot;,&quot;non-dropping-particle&quot;:&quot;&quot;},{&quot;family&quot;:&quot;Park&quot;,&quot;given&quot;:&quot;Kang-Joon&quot;,&quot;parse-names&quot;:false,&quot;dropping-particle&quot;:&quot;&quot;,&quot;non-dropping-particle&quot;:&quot;&quot;},{&quot;family&quot;:&quot;Kim&quot;,&quot;given&quot;:&quot;Suk Jun&quot;,&quot;parse-names&quot;:false,&quot;dropping-particle&quot;:&quot;&quot;,&quot;non-dropping-particle&quot;:&quot;&quot;},{&quot;family&quot;:&quot;Yoon&quot;,&quot;given&quot;:&quot;Chong S.&quot;,&quot;parse-names&quot;:false,&quot;dropping-particle&quot;:&quot;&quot;,&quot;non-dropping-particle&quot;:&quot;&quot;},{&quot;family&quot;:&quot;Sun&quot;,&quot;given&quot;:&quot;Yang-Kook&quot;,&quot;parse-names&quot;:false,&quot;dropping-particle&quot;:&quot;&quot;,&quot;non-dropping-particle&quot;:&quot;&quot;}],&quot;container-title&quot;:&quot;Journal of Materials Chemistry A&quot;,&quot;container-title-short&quot;:&quot;J Mater Chem A Mater&quot;,&quot;DOI&quot;:&quot;10.1039/C8TA10438G&quot;,&quot;ISSN&quot;:&quot;2050-7488&quot;,&quot;issued&quot;:{&quot;date-parts&quot;:[[2019]]},&quot;page&quot;:&quot;2694-2701&quot;,&quot;abstract&quot;:&quot;&lt;p&gt;Lithium-ion batteries with high energy density, long cycle life, and appropriate safety levels are necessary to facilitate the penetration of electrified transportation systems into the automobile market.&lt;/p&gt;&quot;,&quot;issue&quot;:&quot;6&quot;,&quot;volume&quot;:&quot;7&quot;},&quot;isTemporary&quot;:false},{&quot;id&quot;:&quot;b0d75308-07b5-373c-b016-0c686159700c&quot;,&quot;itemData&quot;:{&quot;type&quot;:&quot;article-journal&quot;,&quot;id&quot;:&quot;b0d75308-07b5-373c-b016-0c686159700c&quot;,&quot;title&quot;:&quot;Role of Mn Content on the Electrochemical Properties of Nickel-Rich Layered LiNi &lt;sub&gt; 0.8– &lt;i&gt;x&lt;/i&gt; &lt;/sub&gt; Co &lt;sub&gt;0.1&lt;/sub&gt; Mn &lt;sub&gt; 0.1+ &lt;i&gt;x&lt;/i&gt; &lt;/sub&gt; O &lt;sub&gt;2&lt;/sub&gt; (0.0 ≤ &lt;i&gt;x&lt;/i&gt; ≤ 0.08) Cathodes for Lithium-Ion Batteries&quot;,&quot;author&quot;:[{&quot;family&quot;:&quot;Zheng&quot;,&quot;given&quot;:&quot;Jianming&quot;,&quot;parse-names&quot;:false,&quot;dropping-particle&quot;:&quot;&quot;,&quot;non-dropping-particle&quot;:&quot;&quot;},{&quot;family&quot;:&quot;Kan&quot;,&quot;given&quot;:&quot;Wang Hay&quot;,&quot;parse-names&quot;:false,&quot;dropping-particle&quot;:&quot;&quot;,&quot;non-dropping-particle&quot;:&quot;&quot;},{&quot;family&quot;:&quot;Manthiram&quot;,&quot;given&quot;:&quot;Arumugam&quot;,&quot;parse-names&quot;:false,&quot;dropping-particle&quot;:&quot;&quot;,&quot;non-dropping-particle&quot;:&quot;&quot;}],&quot;container-title&quot;:&quot;ACS Applied Materials &amp; Interfaces&quot;,&quot;container-title-short&quot;:&quot;ACS Appl Mater Interfaces&quot;,&quot;DOI&quot;:&quot;10.1021/acsami.5b00788&quot;,&quot;ISSN&quot;:&quot;1944-8244&quot;,&quot;issued&quot;:{&quot;date-parts&quot;:[[2015,4,1]]},&quot;page&quot;:&quot;6926-6934&quot;,&quot;issue&quot;:&quot;12&quot;,&quot;volume&quot;:&quot;7&quot;},&quot;isTemporary&quot;:false},{&quot;id&quot;:&quot;0d54d277-e6c8-3164-8f91-90eaacb8d567&quot;,&quot;itemData&quot;:{&quot;type&quot;:&quot;article-journal&quot;,&quot;id&quot;:&quot;0d54d277-e6c8-3164-8f91-90eaacb8d567&quot;,&quot;title&quot;:&quot;Performance of layered Li(Ni1/3Co1/3Mn1/3)O2 as cathode for Li-ion batteries&quot;,&quot;author&quot;:[{&quot;family&quot;:&quot;Shaju&quot;,&quot;given&quot;:&quot;K.M&quot;,&quot;parse-names&quot;:false,&quot;dropping-particle&quot;:&quot;&quot;,&quot;non-dropping-particle&quot;:&quot;&quot;},{&quot;family&quot;:&quot;Subba Rao&quot;,&quot;given&quot;:&quot;G.V&quot;,&quot;parse-names&quot;:false,&quot;dropping-particle&quot;:&quot;&quot;,&quot;non-dropping-particle&quot;:&quot;&quot;},{&quot;family&quot;:&quot;Chowdari&quot;,&quot;given&quot;:&quot;B.V.R&quot;,&quot;parse-names&quot;:false,&quot;dropping-particle&quot;:&quot;&quot;,&quot;non-dropping-particle&quot;:&quot;&quot;}],&quot;container-title&quot;:&quot;Electrochimica Acta&quot;,&quot;container-title-short&quot;:&quot;Electrochim Acta&quot;,&quot;DOI&quot;:&quot;10.1016/S0013-4686(02)00593-5&quot;,&quot;ISSN&quot;:&quot;00134686&quot;,&quot;issued&quot;:{&quot;date-parts&quot;:[[2002,11]]},&quot;page&quot;:&quot;145-151&quot;,&quot;issue&quot;:&quot;2&quot;,&quot;volume&quot;:&quot;48&quot;},&quot;isTemporary&quot;:false}]},{&quot;citationID&quot;:&quot;MENDELEY_CITATION_eb405abb-982e-4131-ba4f-798650e23a6c&quot;,&quot;properties&quot;:{&quot;noteIndex&quot;:0},&quot;isEdited&quot;:false,&quot;manualOverride&quot;:{&quot;isManuallyOverridden&quot;:false,&quot;citeprocText&quot;:&quot;[11]&quot;,&quot;manualOverrideText&quot;:&quot;&quot;},&quot;citationTag&quot;:&quot;MENDELEY_CITATION_v3_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&quot;,&quot;citationItems&quot;:[{&quot;id&quot;:&quot;85a1116b-9d3f-3c0c-91f2-a9ecaed80faa&quot;,&quot;itemData&quot;:{&quot;type&quot;:&quot;article-journal&quot;,&quot;id&quot;:&quot;85a1116b-9d3f-3c0c-91f2-a9ecaed80faa&quot;,&quot;title&quot;:&quot;Oxalate co-precipitation synthesis of LiNi0.6Co0.2Mn0.2O2 for low-cost and high-energy lithium-ion batteries&quot;,&quot;author&quot;:[{&quot;family&quot;:&quot;Yao&quot;,&quot;given&quot;:&quot;Xu&quot;,&quot;parse-names&quot;:false,&quot;dropping-particle&quot;:&quot;&quot;,&quot;non-dropping-particle&quot;:&quot;&quot;},{&quot;family&quot;:&quot;Xu&quot;,&quot;given&quot;:&quot;Zemin&quot;,&quot;parse-names&quot;:false,&quot;dropping-particle&quot;:&quot;&quot;,&quot;non-dropping-particle&quot;:&quot;&quot;},{&quot;family&quot;:&quot;Yao&quot;,&quot;given&quot;:&quot;Zeyu&quot;,&quot;parse-names&quot;:false,&quot;dropping-particle&quot;:&quot;&quot;,&quot;non-dropping-particle&quot;:&quot;&quot;},{&quot;family&quot;:&quot;Cheng&quot;,&quot;given&quot;:&quot;Weijie&quot;,&quot;parse-names&quot;:false,&quot;dropping-particle&quot;:&quot;&quot;,&quot;non-dropping-particle&quot;:&quot;&quot;},{&quot;family&quot;:&quot;Gao&quot;,&quot;given&quot;:&quot;Hongcai&quot;,&quot;parse-names&quot;:false,&quot;dropping-particle&quot;:&quot;&quot;,&quot;non-dropping-particle&quot;:&quot;&quot;},{&quot;family&quot;:&quot;Zhao&quot;,&quot;given&quot;:&quot;Qiang&quot;,&quot;parse-names&quot;:false,&quot;dropping-particle&quot;:&quot;&quot;,&quot;non-dropping-particle&quot;:&quot;&quot;},{&quot;family&quot;:&quot;Li&quot;,&quot;given&quot;:&quot;Jingze&quot;,&quot;parse-names&quot;:false,&quot;dropping-particle&quot;:&quot;&quot;,&quot;non-dropping-particle&quot;:&quot;&quot;},{&quot;family&quot;:&quot;Zhou&quot;,&quot;given&quot;:&quot;Aijun&quot;,&quot;parse-names&quot;:false,&quot;dropping-particle&quot;:&quot;&quot;,&quot;non-dropping-particle&quot;:&quot;&quot;}],&quot;container-title&quot;:&quot;Materials Today Communications&quot;,&quot;container-title-short&quot;:&quot;Mater Today Commun&quot;,&quot;DOI&quot;:&quot;10.1016/j.mtcomm.2019.02.001&quot;,&quot;ISSN&quot;:&quot;23524928&quot;,&quot;issued&quot;:{&quot;date-parts&quot;:[[2019,6]]},&quot;page&quot;:&quot;262-270&quot;,&quot;volume&quot;:&quot;19&quot;},&quot;isTemporary&quot;:false}]},{&quot;citationID&quot;:&quot;MENDELEY_CITATION_76caa6b5-f7e1-468e-83f2-db31a8fff70f&quot;,&quot;properties&quot;:{&quot;noteIndex&quot;:0},&quot;isEdited&quot;:false,&quot;manualOverride&quot;:{&quot;isManuallyOverridden&quot;:false,&quot;citeprocText&quot;:&quot;[12]&quot;,&quot;manualOverrideText&quot;:&quot;&quot;},&quot;citationTag&quot;:&quot;MENDELEY_CITATION_v3_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&quot;,&quot;citationItems&quot;:[{&quot;id&quot;:&quot;092db018-d276-3844-a62a-5a5d17f30733&quot;,&quot;itemData&quot;:{&quot;type&quot;:&quot;article-journal&quot;,&quot;id&quot;:&quot;092db018-d276-3844-a62a-5a5d17f30733&quot;,&quot;title&quot;:&quot;Optimized Al doping improves both interphase stability and bulk structural integrity of Ni-rich NMC cathode materials&quot;,&quot;author&quot;:[{&quot;family&quot;:&quot;Zhao&quot;,&quot;given&quot;:&quot;Wengao&quot;,&quot;parse-names&quot;:false,&quot;dropping-particle&quot;:&quot;&quot;,&quot;non-dropping-particle&quot;:&quot;&quot;},{&quot;family&quot;:&quot;Zou&quot;,&quot;given&quot;:&quot;Lianfeng&quot;,&quot;parse-names&quot;:false,&quot;dropping-particle&quot;:&quot;&quot;,&quot;non-dropping-particle&quot;:&quot;&quot;},{&quot;family&quot;:&quot;Jia&quot;,&quot;given&quot;:&quot;Haiping&quot;,&quot;parse-names&quot;:false,&quot;dropping-particle&quot;:&quot;&quot;,&quot;non-dropping-particle&quot;:&quot;&quot;},{&quot;family&quot;:&quot;Zheng&quot;,&quot;given&quot;:&quot;Jianming&quot;,&quot;parse-names&quot;:false,&quot;dropping-particle&quot;:&quot;&quot;,&quot;non-dropping-particle&quot;:&quot;&quot;},{&quot;family&quot;:&quot;Wang&quot;,&quot;given&quot;:&quot;Donghao&quot;,&quot;parse-names&quot;:false,&quot;dropping-particle&quot;:&quot;&quot;,&quot;non-dropping-particle&quot;:&quot;&quot;},{&quot;family&quot;:&quot;Song&quot;,&quot;given&quot;:&quot;Junhua&quot;,&quot;parse-names&quot;:false,&quot;dropping-particle&quot;:&quot;&quot;,&quot;non-dropping-particle&quot;:&quot;&quot;},{&quot;family&quot;:&quot;Hong&quot;,&quot;given&quot;:&quot;Chaoyu&quot;,&quot;parse-names&quot;:false,&quot;dropping-particle&quot;:&quot;&quot;,&quot;non-dropping-particle&quot;:&quot;&quot;},{&quot;family&quot;:&quot;Liu&quot;,&quot;given&quot;:&quot;Rui&quot;,&quot;parse-names&quot;:false,&quot;dropping-particle&quot;:&quot;&quot;,&quot;non-dropping-particle&quot;:&quot;&quot;},{&quot;family&quot;:&quot;Xu&quot;,&quot;given&quot;:&quot;Wu&quot;,&quot;parse-names&quot;:false,&quot;dropping-particle&quot;:&quot;&quot;,&quot;non-dropping-particle&quot;:&quot;&quot;},{&quot;family&quot;:&quot;Yang&quot;,&quot;given&quot;:&quot;Yong&quot;,&quot;parse-names&quot;:false,&quot;dropping-particle&quot;:&quot;&quot;,&quot;non-dropping-particle&quot;:&quot;&quot;}],&quot;container-title&quot;:&quot;ACS applied energy materials&quot;,&quot;container-title-short&quot;:&quot;ACS Appl Energy Mater&quot;,&quot;ISSN&quot;:&quot;2574-0962&quot;,&quot;issued&quot;:{&quot;date-parts&quot;:[[2020]]},&quot;page&quot;:&quot;3369-3377&quot;,&quot;publisher&quot;:&quot;ACS Publications&quot;,&quot;issue&quot;:&quot;4&quot;,&quot;volume&quot;:&quot;3&quot;},&quot;isTemporary&quot;:false}]},{&quot;citationID&quot;:&quot;MENDELEY_CITATION_fa888de6-e807-484c-933e-9bf7792af7ec&quot;,&quot;properties&quot;:{&quot;noteIndex&quot;:0},&quot;isEdited&quot;:false,&quot;manualOverride&quot;:{&quot;isManuallyOverridden&quot;:false,&quot;citeprocText&quot;:&quot;[13]&quot;,&quot;manualOverrideText&quot;:&quot;&quot;},&quot;citationTag&quot;:&quot;MENDELEY_CITATION_v3_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&quot;,&quot;citationItems&quot;:[{&quot;id&quot;:&quot;406fc0c6-812d-3045-9583-fe650d276766&quot;,&quot;itemData&quot;:{&quot;type&quot;:&quot;article-journal&quot;,&quot;id&quot;:&quot;406fc0c6-812d-3045-9583-fe650d276766&quot;,&quot;title&quot;:&quot;Balancing particle properties for practical lithium-ion batteries&quot;,&quot;author&quot;:[{&quot;family&quot;:&quot;Zhang&quot;,&quot;given&quot;:&quot;Jing&quot;,&quot;parse-names&quot;:false,&quot;dropping-particle&quot;:&quot;&quot;,&quot;non-dropping-particle&quot;:&quot;&quot;},{&quot;family&quot;:&quot;Qiao&quot;,&quot;given&quot;:&quot;Jinshuo&quot;,&quot;parse-names&quot;:false,&quot;dropping-particle&quot;:&quot;&quot;,&quot;non-dropping-particle&quot;:&quot;&quot;},{&quot;family&quot;:&quot;Sun&quot;,&quot;given&quot;:&quot;Kening&quot;,&quot;parse-names&quot;:false,&quot;dropping-particle&quot;:&quot;&quot;,&quot;non-dropping-particle&quot;:&quot;&quot;},{&quot;family&quot;:&quot;Wang&quot;,&quot;given&quot;:&quot;Zhenhua&quot;,&quot;parse-names&quot;:false,&quot;dropping-particle&quot;:&quot;&quot;,&quot;non-dropping-particle&quot;:&quot;&quot;}],&quot;container-title&quot;:&quot;Particuology&quot;,&quot;DOI&quot;:&quot;10.1016/j.partic.2021.05.006&quot;,&quot;ISSN&quot;:&quot;16742001&quot;,&quot;issued&quot;:{&quot;date-parts&quot;:[[2022,2]]},&quot;page&quot;:&quot;18-29&quot;,&quot;volume&quot;:&quot;61&quot;,&quot;container-title-short&quot;:&quot;&quot;},&quot;isTemporary&quot;:false}]},{&quot;citationID&quot;:&quot;MENDELEY_CITATION_2dae14d2-f22f-4451-aa4b-2996af50c199&quot;,&quot;properties&quot;:{&quot;noteIndex&quot;:0},&quot;isEdited&quot;:false,&quot;manualOverride&quot;:{&quot;isManuallyOverridden&quot;:false,&quot;citeprocText&quot;:&quot;[14]&quot;,&quot;manualOverrideText&quot;:&quot;&quot;},&quot;citationTag&quot;:&quot;MENDELEY_CITATION_v3_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&quot;,&quot;citationItems&quot;:[{&quot;id&quot;:&quot;4c38b65a-eb1b-3946-8fb5-294ced6dde9d&quot;,&quot;itemData&quot;:{&quot;type&quot;:&quot;article-journal&quot;,&quot;id&quot;:&quot;4c38b65a-eb1b-3946-8fb5-294ced6dde9d&quot;,&quot;title&quot;:&quot;Fabrication of scandium-doped lithium manganese oxide as a high-rate capability cathode material for lithium energy storage&quot;,&quot;author&quot;:[{&quot;family&quot;:&quot;Luo&quot;,&quot;given&quot;:&quot;Peifang&quot;,&quot;parse-names&quot;:false,&quot;dropping-particle&quot;:&quot;&quot;,&quot;non-dropping-particle&quot;:&quot;&quot;},{&quot;family&quot;:&quot;Huang&quot;,&quot;given&quot;:&quot;Zan&quot;,&quot;parse-names&quot;:false,&quot;dropping-particle&quot;:&quot;&quot;,&quot;non-dropping-particle&quot;:&quot;&quot;}],&quot;container-title&quot;:&quot;Solid State Ionics&quot;,&quot;container-title-short&quot;:&quot;Solid State Ion&quot;,&quot;DOI&quot;:&quot;10.1016/j.ssi.2019.05.006&quot;,&quot;ISSN&quot;:&quot;01672738&quot;,&quot;issued&quot;:{&quot;date-parts&quot;:[[2019,10]]},&quot;page&quot;:&quot;20-24&quot;,&quot;volume&quot;:&quot;338&quot;},&quot;isTemporary&quot;:false}]},{&quot;citationID&quot;:&quot;MENDELEY_CITATION_224073fb-be9f-49e0-95be-c41a1602b261&quot;,&quot;properties&quot;:{&quot;noteIndex&quot;:0},&quot;isEdited&quot;:false,&quot;manualOverride&quot;:{&quot;isManuallyOverridden&quot;:false,&quot;citeprocText&quot;:&quot;[1]&quot;,&quot;manualOverrideText&quot;:&quot;&quot;},&quot;citationTag&quot;:&quot;MENDELEY_CITATION_v3_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&quot;,&quot;citationItems&quot;:[{&quot;id&quot;:&quot;b6f300a1-8dba-3378-abba-fa92df52c5b4&quot;,&quot;itemData&quot;:{&quot;type&quot;:&quot;article-journal&quot;,&quot;id&quot;:&quot;b6f300a1-8dba-3378-abba-fa92df52c5b4&quot;,&quot;title&quot;:&quot;High‐Nickel NMA: A Cobalt‐Free Alternative to NMC and NCA Cathodes for Lithium‐Ion Batteries&quot;,&quot;author&quot;:[{&quot;family&quot;:&quot;Li&quot;,&quot;given&quot;:&quot;Wangda&quot;,&quot;parse-names&quot;:false,&quot;dropping-particle&quot;:&quot;&quot;,&quot;non-dropping-particle&quot;:&quot;&quot;},{&quot;family&quot;:&quot;Lee&quot;,&quot;given&quot;:&quot;Steven&quot;,&quot;parse-names&quot;:false,&quot;dropping-particle&quot;:&quot;&quot;,&quot;non-dropping-particle&quot;:&quot;&quot;},{&quot;family&quot;:&quot;Manthiram&quot;,&quot;given&quot;:&quot;Arumugam&quot;,&quot;parse-names&quot;:false,&quot;dropping-particle&quot;:&quot;&quot;,&quot;non-dropping-particle&quot;:&quot;&quot;}],&quot;container-title&quot;:&quot;Advanced Materials&quot;,&quot;DOI&quot;:&quot;10.1002/adma.202002718&quot;,&quot;ISSN&quot;:&quot;0935-9648&quot;,&quot;issued&quot;:{&quot;date-parts&quot;:[[2020,8,6]]},&quot;abstract&quot;:&quot;&lt;p&gt; High‐nickel LiNi &lt;sub&gt;1−&lt;/sub&gt; &lt;italic&gt; &lt;sub&gt;x&lt;/sub&gt; &lt;/italic&gt; &lt;sub&gt;−&lt;/sub&gt; &lt;italic&gt; &lt;sub&gt;y&lt;/sub&gt; &lt;/italic&gt; Mn &lt;italic&gt; &lt;sub&gt;x&lt;/sub&gt; &lt;/italic&gt; Co &lt;italic&gt; &lt;sub&gt;y&lt;/sub&gt; &lt;/italic&gt; O &lt;sub&gt;2&lt;/sub&gt; (NMC) and LiNi &lt;sub&gt;1−&lt;/sub&gt; &lt;italic&gt; &lt;sub&gt;x&lt;/sub&gt; &lt;/italic&gt; &lt;sub&gt;−&lt;/sub&gt; &lt;italic&gt; &lt;sub&gt;y&lt;/sub&gt; &lt;/italic&gt; Co &lt;italic&gt; &lt;sub&gt;x&lt;/sub&gt; &lt;/italic&gt; Al &lt;italic&gt; &lt;sub&gt;y&lt;/sub&gt; &lt;/italic&gt; O &lt;sub&gt;2&lt;/sub&gt; (NCA) are the cathode materials of choice for next‐generation high‐energy lithium‐ion batteries. Both NMC and NCA contain cobalt, an expensive and scarce metal generally believed to be essential for their electrochemical performance. Herein, a high‐Ni LiNi &lt;sub&gt;1−&lt;/sub&gt; &lt;italic&gt; &lt;sub&gt;x&lt;/sub&gt; &lt;/italic&gt; &lt;sub&gt;−&lt;/sub&gt; &lt;italic&gt; &lt;sub&gt;y&lt;/sub&gt; &lt;/italic&gt; Mn &lt;italic&gt; &lt;sub&gt;x&lt;/sub&gt; &lt;/italic&gt; Al &lt;italic&gt; &lt;sub&gt;y&lt;/sub&gt; &lt;/italic&gt; O &lt;sub&gt;2&lt;/sub&gt; (NMA) cathode of desirable electrochemical properties is demonstrated benchmarked against NMC, NCA, and Al–Mg‐codoped NMC (NMCAM) of identical Ni content (89 mol%) synthesized in‐house. Despite a slightly lower specific capacity, high‐Ni NMA operates at a higher voltage by ≈40 mV and shows no compromise in rate capability relative to NMC and NCA. In pouch cells paired with graphite, high‐Ni NMA outperforms both NMC and NCA and only slightly trails NMCAM and a commercial cathode after 1000 deep cycles. Further, the superior thermal stability of NMA to NMC, NCA, and NMCAM is shown using differential scanning calorimetry. Considering the flexibility in compositional tuning and immediate synthesis scalability of high‐Ni NMA very similar to NCA and NMC, this study opens a new space for cathode material development for next‐generation high‐energy, cobalt‐free Li‐ion batteries. &lt;/p&gt;&quot;,&quot;issue&quot;:&quot;33&quot;,&quot;volume&quot;:&quot;32&quot;,&quot;container-title-short&quot;:&quot;&quot;},&quot;isTemporary&quot;:false}]},{&quot;citationID&quot;:&quot;MENDELEY_CITATION_d3999595-2cd0-42b4-a654-e78236e3088f&quot;,&quot;properties&quot;:{&quot;noteIndex&quot;:0},&quot;isEdited&quot;:false,&quot;manualOverride&quot;:{&quot;isManuallyOverridden&quot;:false,&quot;citeprocText&quot;:&quot;[13]&quot;,&quot;manualOverrideText&quot;:&quot;&quot;},&quot;citationTag&quot;:&quot;MENDELEY_CITATION_v3_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&quot;,&quot;citationItems&quot;:[{&quot;id&quot;:&quot;406fc0c6-812d-3045-9583-fe650d276766&quot;,&quot;itemData&quot;:{&quot;type&quot;:&quot;article-journal&quot;,&quot;id&quot;:&quot;406fc0c6-812d-3045-9583-fe650d276766&quot;,&quot;title&quot;:&quot;Balancing particle properties for practical lithium-ion batteries&quot;,&quot;author&quot;:[{&quot;family&quot;:&quot;Zhang&quot;,&quot;given&quot;:&quot;Jing&quot;,&quot;parse-names&quot;:false,&quot;dropping-particle&quot;:&quot;&quot;,&quot;non-dropping-particle&quot;:&quot;&quot;},{&quot;family&quot;:&quot;Qiao&quot;,&quot;given&quot;:&quot;Jinshuo&quot;,&quot;parse-names&quot;:false,&quot;dropping-particle&quot;:&quot;&quot;,&quot;non-dropping-particle&quot;:&quot;&quot;},{&quot;family&quot;:&quot;Sun&quot;,&quot;given&quot;:&quot;Kening&quot;,&quot;parse-names&quot;:false,&quot;dropping-particle&quot;:&quot;&quot;,&quot;non-dropping-particle&quot;:&quot;&quot;},{&quot;family&quot;:&quot;Wang&quot;,&quot;given&quot;:&quot;Zhenhua&quot;,&quot;parse-names&quot;:false,&quot;dropping-particle&quot;:&quot;&quot;,&quot;non-dropping-particle&quot;:&quot;&quot;}],&quot;container-title&quot;:&quot;Particuology&quot;,&quot;DOI&quot;:&quot;10.1016/j.partic.2021.05.006&quot;,&quot;ISSN&quot;:&quot;16742001&quot;,&quot;issued&quot;:{&quot;date-parts&quot;:[[2022,2]]},&quot;page&quot;:&quot;18-29&quot;,&quot;volume&quot;:&quot;61&quot;,&quot;container-title-short&quot;:&quot;&quot;},&quot;isTemporary&quot;:false}]},{&quot;citationID&quot;:&quot;MENDELEY_CITATION_3f851911-57f7-45bc-b17f-3a46eea0e071&quot;,&quot;properties&quot;:{&quot;noteIndex&quot;:0},&quot;isEdited&quot;:false,&quot;manualOverride&quot;:{&quot;isManuallyOverridden&quot;:false,&quot;citeprocText&quot;:&quot;[15]&quot;,&quot;manualOverrideText&quot;:&quot;&quot;},&quot;citationItems&quot;:[{&quot;id&quot;:&quot;f657b811-b71e-3cc1-8686-76b7337de9e4&quot;,&quot;itemData&quot;:{&quot;type&quot;:&quot;article-journal&quot;,&quot;id&quot;:&quot;f657b811-b71e-3cc1-8686-76b7337de9e4&quot;,&quot;title&quot;:&quot;Synthesis of LiNi &lt;sub&gt;0.8&lt;/sub&gt; Co &lt;sub&gt;0.15&lt;/sub&gt; Al &lt;sub&gt;0.05&lt;/sub&gt; O &lt;sub&gt;2&lt;/sub&gt; with 5-sulfosalicylic acid as a chelating agent and its electrochemical properties&quot;,&quot;author&quot;:[{&quot;family&quot;:&quot;Xie&quot;,&quot;given&quot;:&quot;Hongbin&quot;,&quot;parse-names&quot;:false,&quot;dropping-particle&quot;:&quot;&quot;,&quot;non-dropping-particle&quot;:&quot;&quot;},{&quot;family&quot;:&quot;Du&quot;,&quot;given&quot;:&quot;Ke&quot;,&quot;parse-names&quot;:false,&quot;dropping-particle&quot;:&quot;&quot;,&quot;non-dropping-particle&quot;:&quot;&quot;},{&quot;family&quot;:&quot;Hu&quot;,&quot;given&quot;:&quot;Guorong&quot;,&quot;parse-names&quot;:false,&quot;dropping-particle&quot;:&quot;&quot;,&quot;non-dropping-particle&quot;:&quot;&quot;},{&quot;family&quot;:&quot;Duan&quot;,&quot;given&quot;:&quot;Jianguo&quot;,&quot;parse-names&quot;:false,&quot;dropping-particle&quot;:&quot;&quot;,&quot;non-dropping-particle&quot;:&quot;&quot;},{&quot;family&quot;:&quot;Peng&quot;,&quot;given&quot;:&quot;Zhongdong&quot;,&quot;parse-names&quot;:false,&quot;dropping-particle&quot;:&quot;&quot;,&quot;non-dropping-particle&quot;:&quot;&quot;},{&quot;family&quot;:&quot;Zhang&quot;,&quot;given&quot;:&quot;Zhijian&quot;,&quot;parse-names&quot;:false,&quot;dropping-particle&quot;:&quot;&quot;,&quot;non-dropping-particle&quot;:&quot;&quot;},{&quot;family&quot;:&quot;Cao&quot;,&quot;given&quot;:&quot;Yanbing&quot;,&quot;parse-names&quot;:false,&quot;dropping-particle&quot;:&quot;&quot;,&quot;non-dropping-particle&quot;:&quot;&quot;}],&quot;container-title&quot;:&quot;Journal of Materials Chemistry A&quot;,&quot;container-title-short&quot;:&quot;J Mater Chem A Mater&quot;,&quot;DOI&quot;:&quot;10.1039/C5TA05266A&quot;,&quot;ISSN&quot;:&quot;2050-7488&quot;,&quot;issued&quot;:{&quot;date-parts&quot;:[[2015]]},&quot;page&quot;:&quot;20236-20243&quot;,&quot;abstract&quot;:&quot;&lt;p&gt; Synthesis of Ni &lt;sub&gt;0.8&lt;/sub&gt; Co &lt;sub&gt;0.15&lt;/sub&gt; Al &lt;sub&gt;0.05&lt;/sub&gt; (OH) &lt;sub&gt;2&lt;/sub&gt; (NCA) with a more environmentally friendly chelating agent, 5-sulfosalicylic acid, by a continuous co-precipitation method. &lt;/p&gt;&quot;,&quot;issue&quot;:&quot;40&quot;,&quot;volume&quot;:&quot;3&quot;},&quot;isTemporary&quot;:false}],&quot;citationTag&quot;:&quot;MENDELEY_CITATION_v3_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&quot;},{&quot;citationID&quot;:&quot;MENDELEY_CITATION_adeb7faa-c745-4b6d-a9b3-7e068c34331b&quot;,&quot;properties&quot;:{&quot;noteIndex&quot;:0},&quot;isEdited&quot;:false,&quot;manualOverride&quot;:{&quot;isManuallyOverridden&quot;:false,&quot;citeprocText&quot;:&quot;[16], [17], [18]&quot;,&quot;manualOverrideText&quot;:&quot;&quot;},&quot;citationItems&quot;:[{&quot;id&quot;:&quot;2d5f4dc7-7523-39f3-8df9-25e9a2d8e7f2&quot;,&quot;itemData&quot;:{&quot;type&quot;:&quot;article-journal&quot;,&quot;id&quot;:&quot;2d5f4dc7-7523-39f3-8df9-25e9a2d8e7f2&quot;,&quot;title&quot;:&quot;Thermally Stable PVDF-HFP-Based Gel Polymer Electrolytes for High-Performance Lithium-Ion Batteries&quot;,&quot;author&quot;:[{&quot;family&quot;:&quot;Mouraliraman&quot;,&quot;given&quot;:&quot;Devanadane&quot;,&quot;parse-names&quot;:false,&quot;dropping-particle&quot;:&quot;&quot;,&quot;non-dropping-particle&quot;:&quot;&quot;},{&quot;family&quot;:&quot;Shaji&quot;,&quot;given&quot;:&quot;Nitheesha&quot;,&quot;parse-names&quot;:false,&quot;dropping-particle&quot;:&quot;&quot;,&quot;non-dropping-particle&quot;:&quot;&quot;},{&quot;family&quot;:&quot;Praveen&quot;,&quot;given&quot;:&quot;Sekar&quot;,&quot;parse-names&quot;:false,&quot;dropping-particle&quot;:&quot;&quot;,&quot;non-dropping-particle&quot;:&quot;&quot;},{&quot;family&quot;:&quot;Nanthagopal&quot;,&quot;given&quot;:&quot;Murugan&quot;,&quot;parse-names&quot;:false,&quot;dropping-particle&quot;:&quot;&quot;,&quot;non-dropping-particle&quot;:&quot;&quot;},{&quot;family&quot;:&quot;Ho&quot;,&quot;given&quot;:&quot;Chang Won&quot;,&quot;parse-names&quot;:false,&quot;dropping-particle&quot;:&quot;&quot;,&quot;non-dropping-particle&quot;:&quot;&quot;},{&quot;family&quot;:&quot;Varun Karthik&quot;,&quot;given&quot;:&quot;Murugesan&quot;,&quot;parse-names&quot;:false,&quot;dropping-particle&quot;:&quot;&quot;,&quot;non-dropping-particle&quot;:&quot;&quot;},{&quot;family&quot;:&quot;Kim&quot;,&quot;given&quot;:&quot;Taehyung&quot;,&quot;parse-names&quot;:false,&quot;dropping-particle&quot;:&quot;&quot;,&quot;non-dropping-particle&quot;:&quot;&quot;},{&quot;family&quot;:&quot;Lee&quot;,&quot;given&quot;:&quot;Chang Woo&quot;,&quot;parse-names&quot;:false,&quot;dropping-particle&quot;:&quot;&quot;,&quot;non-dropping-particle&quot;:&quot;&quot;}],&quot;container-title&quot;:&quot;Nanomaterials&quot;,&quot;DOI&quot;:&quot;10.3390/nano12071056&quot;,&quot;ISSN&quot;:&quot;2079-4991&quot;,&quot;issued&quot;:{&quot;date-parts&quot;:[[2022,3,24]]},&quot;page&quot;:&quot;1056&quot;,&quot;abstract&quot;:&quot;&lt;p&gt;The development of gel polymer electrolytes (GPEs) for lithium-ion batteries (LIBs) has paved the way to powering futuristic technological applications such as hybrid electric vehicles and portable electronic devices. Despite their multiple advantages, non-aqueous liquid electrolytes (LEs) possess certain drawbacks, such as plasticizers with flammable ethers and esters, electrochemical instability, and fluctuations in the active voltage scale, which limit the safety and working span of the batteries. However, these shortcomings can be rectified using GPEs, which result in the enhancement of functional properties such as thermal, chemical, and mechanical stability; electrolyte uptake; and ionic conductivity. Thus, we report on PVDF-HFP/PMMA/PVAc-based GPEs comprising poly(vinylidene fluoride-co-hexafluoropropylene) (PVDF-co-HFP) and poly(methyl methacrylate) (PMMA) host polymers and poly(vinyl acetate) (PVAc) as a guest polymer. A physicochemical characterization of the polymer membrane with GPE was conducted, and the electrochemical performance of the NCM811/Li half-cell with GPE was evaluated. The GPE exhibited an ionic conductivity of 4.24 × 10−4 S cm−1, and the NCM811/Li half-cell with GPE delivered an initial specific discharge capacity of 204 mAh g−1 at a current rate of 0.1 C. The cells exhibited excellent cyclic performance with 88% capacity retention after 50 cycles. Thus, this study presents a promising strategy for maintaining capacity retention, safety, and stable cyclic performance in rechargeable LIBs.&lt;/p&gt;&quot;,&quot;issue&quot;:&quot;7&quot;,&quot;volume&quot;:&quot;12&quot;,&quot;container-title-short&quot;:&quot;&quot;},&quot;isTemporary&quot;:false},{&quot;id&quot;:&quot;3a51a868-dc4a-36d3-93da-edc612141068&quot;,&quot;itemData&quot;:{&quot;type&quot;:&quot;article-journal&quot;,&quot;id&quot;:&quot;3a51a868-dc4a-36d3-93da-edc612141068&quot;,&quot;title&quot;:&quot;Synthesis, characterisation and electrochemical intercalation kinetics of nanostructured aluminium-doped Li[Li0.2Mn0.54Ni0.13Co0.13]O2 cathode material for lithium ion battery&quot;,&quot;author&quot;:[{&quot;family&quot;:&quot;Jafta&quot;,&quot;given&quot;:&quot;Charl J.&quot;,&quot;parse-names&quot;:false,&quot;dropping-particle&quot;:&quot;&quot;,&quot;non-dropping-particle&quot;:&quot;&quot;},{&quot;family&quot;:&quot;Ozoemena&quot;,&quot;given&quot;:&quot;Kenneth I.&quot;,&quot;parse-names&quot;:false,&quot;dropping-particle&quot;:&quot;&quot;,&quot;non-dropping-particle&quot;:&quot;&quot;},{&quot;family&quot;:&quot;Mathe&quot;,&quot;given&quot;:&quot;Mkhulu K.&quot;,&quot;parse-names&quot;:false,&quot;dropping-particle&quot;:&quot;&quot;,&quot;non-dropping-particle&quot;:&quot;&quot;},{&quot;family&quot;:&quot;Roos&quot;,&quot;given&quot;:&quot;Wiets D.&quot;,&quot;parse-names&quot;:false,&quot;dropping-particle&quot;:&quot;&quot;,&quot;non-dropping-particle&quot;:&quot;&quot;}],&quot;container-title&quot;:&quot;Electrochimica Acta&quot;,&quot;container-title-short&quot;:&quot;Electrochim Acta&quot;,&quot;DOI&quot;:&quot;10.1016/j.electacta.2012.08.074&quot;,&quot;ISSN&quot;:&quot;00134686&quot;,&quot;issued&quot;:{&quot;date-parts&quot;:[[2012,12]]},&quot;page&quot;:&quot;411-422&quot;,&quot;volume&quot;:&quot;85&quot;},&quot;isTemporary&quot;:false},{&quot;id&quot;:&quot;bf0ca823-5d1a-31de-86ed-9d06ab59a2a6&quot;,&quot;itemData&quot;:{&quot;type&quot;:&quot;article-journal&quot;,&quot;id&quot;:&quot;bf0ca823-5d1a-31de-86ed-9d06ab59a2a6&quot;,&quot;title&quot;:&quot;Excellent rate capability of Mg doped Li[Li0.2Ni0.13Co0.13Mn0.54]O2 cathode material for lithium-ion battery&quot;,&quot;author&quot;:[{&quot;family&quot;:&quot;Jin&quot;,&quot;given&quot;:&quot;Xue&quot;,&quot;parse-names&quot;:false,&quot;dropping-particle&quot;:&quot;&quot;,&quot;non-dropping-particle&quot;:&quot;&quot;},{&quot;family&quot;:&quot;Xu&quot;,&quot;given&quot;:&quot;Qunjie&quot;,&quot;parse-names&quot;:false,&quot;dropping-particle&quot;:&quot;&quot;,&quot;non-dropping-particle&quot;:&quot;&quot;},{&quot;family&quot;:&quot;Liu&quot;,&quot;given&quot;:&quot;Haimei&quot;,&quot;parse-names&quot;:false,&quot;dropping-particle&quot;:&quot;&quot;,&quot;non-dropping-particle&quot;:&quot;&quot;},{&quot;family&quot;:&quot;Yuan&quot;,&quot;given&quot;:&quot;Xiaolei&quot;,&quot;parse-names&quot;:false,&quot;dropping-particle&quot;:&quot;&quot;,&quot;non-dropping-particle&quot;:&quot;&quot;},{&quot;family&quot;:&quot;Xia&quot;,&quot;given&quot;:&quot;Yongyao&quot;,&quot;parse-names&quot;:false,&quot;dropping-particle&quot;:&quot;&quot;,&quot;non-dropping-particle&quot;:&quot;&quot;}],&quot;container-title&quot;:&quot;Electrochimica Acta&quot;,&quot;container-title-short&quot;:&quot;Electrochim Acta&quot;,&quot;DOI&quot;:&quot;10.1016/j.electacta.2014.05.043&quot;,&quot;ISSN&quot;:&quot;00134686&quot;,&quot;issued&quot;:{&quot;date-parts&quot;:[[2014,8]]},&quot;page&quot;:&quot;19-26&quot;,&quot;volume&quot;:&quot;136&quot;},&quot;isTemporary&quot;:false}],&quot;citationTag&quot;:&quot;MENDELEY_CITATION_v3_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&quot;},{&quot;citationID&quot;:&quot;MENDELEY_CITATION_3f54e7a1-739e-4f92-9513-e122ebcb42fa&quot;,&quot;properties&quot;:{&quot;noteIndex&quot;:0},&quot;isEdited&quot;:false,&quot;manualOverride&quot;:{&quot;isManuallyOverridden&quot;:false,&quot;citeprocText&quot;:&quot;[16]&quot;,&quot;manualOverrideText&quot;:&quot;&quot;},&quot;citationTag&quot;:&quot;MENDELEY_CITATION_v3_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&quot;,&quot;citationItems&quot;:[{&quot;id&quot;:&quot;2d5f4dc7-7523-39f3-8df9-25e9a2d8e7f2&quot;,&quot;itemData&quot;:{&quot;type&quot;:&quot;article-journal&quot;,&quot;id&quot;:&quot;2d5f4dc7-7523-39f3-8df9-25e9a2d8e7f2&quot;,&quot;title&quot;:&quot;Thermally Stable PVDF-HFP-Based Gel Polymer Electrolytes for High-Performance Lithium-Ion Batteries&quot;,&quot;author&quot;:[{&quot;family&quot;:&quot;Mouraliraman&quot;,&quot;given&quot;:&quot;Devanadane&quot;,&quot;parse-names&quot;:false,&quot;dropping-particle&quot;:&quot;&quot;,&quot;non-dropping-particle&quot;:&quot;&quot;},{&quot;family&quot;:&quot;Shaji&quot;,&quot;given&quot;:&quot;Nitheesha&quot;,&quot;parse-names&quot;:false,&quot;dropping-particle&quot;:&quot;&quot;,&quot;non-dropping-particle&quot;:&quot;&quot;},{&quot;family&quot;:&quot;Praveen&quot;,&quot;given&quot;:&quot;Sekar&quot;,&quot;parse-names&quot;:false,&quot;dropping-particle&quot;:&quot;&quot;,&quot;non-dropping-particle&quot;:&quot;&quot;},{&quot;family&quot;:&quot;Nanthagopal&quot;,&quot;given&quot;:&quot;Murugan&quot;,&quot;parse-names&quot;:false,&quot;dropping-particle&quot;:&quot;&quot;,&quot;non-dropping-particle&quot;:&quot;&quot;},{&quot;family&quot;:&quot;Ho&quot;,&quot;given&quot;:&quot;Chang Won&quot;,&quot;parse-names&quot;:false,&quot;dropping-particle&quot;:&quot;&quot;,&quot;non-dropping-particle&quot;:&quot;&quot;},{&quot;family&quot;:&quot;Varun Karthik&quot;,&quot;given&quot;:&quot;Murugesan&quot;,&quot;parse-names&quot;:false,&quot;dropping-particle&quot;:&quot;&quot;,&quot;non-dropping-particle&quot;:&quot;&quot;},{&quot;family&quot;:&quot;Kim&quot;,&quot;given&quot;:&quot;Taehyung&quot;,&quot;parse-names&quot;:false,&quot;dropping-particle&quot;:&quot;&quot;,&quot;non-dropping-particle&quot;:&quot;&quot;},{&quot;family&quot;:&quot;Lee&quot;,&quot;given&quot;:&quot;Chang Woo&quot;,&quot;parse-names&quot;:false,&quot;dropping-particle&quot;:&quot;&quot;,&quot;non-dropping-particle&quot;:&quot;&quot;}],&quot;container-title&quot;:&quot;Nanomaterials&quot;,&quot;DOI&quot;:&quot;10.3390/nano12071056&quot;,&quot;ISSN&quot;:&quot;2079-4991&quot;,&quot;issued&quot;:{&quot;date-parts&quot;:[[2022,3,24]]},&quot;page&quot;:&quot;1056&quot;,&quot;abstract&quot;:&quot;&lt;p&gt;The development of gel polymer electrolytes (GPEs) for lithium-ion batteries (LIBs) has paved the way to powering futuristic technological applications such as hybrid electric vehicles and portable electronic devices. Despite their multiple advantages, non-aqueous liquid electrolytes (LEs) possess certain drawbacks, such as plasticizers with flammable ethers and esters, electrochemical instability, and fluctuations in the active voltage scale, which limit the safety and working span of the batteries. However, these shortcomings can be rectified using GPEs, which result in the enhancement of functional properties such as thermal, chemical, and mechanical stability; electrolyte uptake; and ionic conductivity. Thus, we report on PVDF-HFP/PMMA/PVAc-based GPEs comprising poly(vinylidene fluoride-co-hexafluoropropylene) (PVDF-co-HFP) and poly(methyl methacrylate) (PMMA) host polymers and poly(vinyl acetate) (PVAc) as a guest polymer. A physicochemical characterization of the polymer membrane with GPE was conducted, and the electrochemical performance of the NCM811/Li half-cell with GPE was evaluated. The GPE exhibited an ionic conductivity of 4.24 × 10−4 S cm−1, and the NCM811/Li half-cell with GPE delivered an initial specific discharge capacity of 204 mAh g−1 at a current rate of 0.1 C. The cells exhibited excellent cyclic performance with 88% capacity retention after 50 cycles. Thus, this study presents a promising strategy for maintaining capacity retention, safety, and stable cyclic performance in rechargeable LIBs.&lt;/p&gt;&quot;,&quot;issue&quot;:&quot;7&quot;,&quot;volume&quot;:&quot;12&quot;,&quot;container-title-short&quot;:&quot;&quot;},&quot;isTemporary&quot;:false,&quot;suppress-author&quot;:false,&quot;composite&quot;:false,&quot;author-only&quot;:false}]},{&quot;citationID&quot;:&quot;MENDELEY_CITATION_ab5342de-dff4-47eb-b62e-79bae3503d4d&quot;,&quot;properties&quot;:{&quot;noteIndex&quot;:0},&quot;isEdited&quot;:false,&quot;manualOverride&quot;:{&quot;isManuallyOverridden&quot;:false,&quot;citeprocText&quot;:&quot;[19]&quot;,&quot;manualOverrideText&quot;:&quot;&quot;},&quot;citationTag&quot;:&quot;MENDELEY_CITATION_v3_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&quot;,&quot;citationItems&quot;:[{&quot;id&quot;:&quot;0afa61b6-e7d5-3a4e-8867-6c431009654d&quot;,&quot;itemData&quot;:{&quot;type&quot;:&quot;article-journal&quot;,&quot;id&quot;:&quot;0afa61b6-e7d5-3a4e-8867-6c431009654d&quot;,&quot;title&quot;:&quot;Tris(2,2,2-trifluoroethyl) phosphite as an electrolyte additive for high-voltage lithium-ion batteries using lithium-rich layered oxide cathode&quot;,&quot;author&quot;:[{&quot;family&quot;:&quot;Pires&quot;,&quot;given&quot;:&quot;Julie&quot;,&quot;parse-names&quot;:false,&quot;dropping-particle&quot;:&quot;&quot;,&quot;non-dropping-particle&quot;:&quot;&quot;},{&quot;family&quot;:&quot;Castets&quot;,&quot;given&quot;:&quot;Aurore&quot;,&quot;parse-names&quot;:false,&quot;dropping-particle&quot;:&quot;&quot;,&quot;non-dropping-particle&quot;:&quot;&quot;},{&quot;family&quot;:&quot;Timperman&quot;,&quot;given&quot;:&quot;Laure&quot;,&quot;parse-names&quot;:false,&quot;dropping-particle&quot;:&quot;&quot;,&quot;non-dropping-particle&quot;:&quot;&quot;},{&quot;family&quot;:&quot;Santos-Peña&quot;,&quot;given&quot;:&quot;Jesùs&quot;,&quot;parse-names&quot;:false,&quot;dropping-particle&quot;:&quot;&quot;,&quot;non-dropping-particle&quot;:&quot;&quot;},{&quot;family&quot;:&quot;Dumont&quot;,&quot;given&quot;:&quot;Erwan&quot;,&quot;parse-names&quot;:false,&quot;dropping-particle&quot;:&quot;&quot;,&quot;non-dropping-particle&quot;:&quot;&quot;},{&quot;family&quot;:&quot;Levasseur&quot;,&quot;given&quot;:&quot;Stéphane&quot;,&quot;parse-names&quot;:false,&quot;dropping-particle&quot;:&quot;&quot;,&quot;non-dropping-particle&quot;:&quot;&quot;},{&quot;family&quot;:&quot;Tessier&quot;,&quot;given&quot;:&quot;Cécile&quot;,&quot;parse-names&quot;:false,&quot;dropping-particle&quot;:&quot;&quot;,&quot;non-dropping-particle&quot;:&quot;&quot;},{&quot;family&quot;:&quot;Dedryvère&quot;,&quot;given&quot;:&quot;Rémi&quot;,&quot;parse-names&quot;:false,&quot;dropping-particle&quot;:&quot;&quot;,&quot;non-dropping-particle&quot;:&quot;&quot;},{&quot;family&quot;:&quot;Anouti&quot;,&quot;given&quot;:&quot;Mérièm&quot;,&quot;parse-names&quot;:false,&quot;dropping-particle&quot;:&quot;&quot;,&quot;non-dropping-particle&quot;:&quot;&quot;}],&quot;container-title&quot;:&quot;Journal of Power Sources&quot;,&quot;container-title-short&quot;:&quot;J Power Sources&quot;,&quot;DOI&quot;:&quot;10.1016/j.jpowsour.2015.07.065&quot;,&quot;ISSN&quot;:&quot;03787753&quot;,&quot;issued&quot;:{&quot;date-parts&quot;:[[2015,11]]},&quot;page&quot;:&quot;413-425&quot;,&quot;volume&quot;:&quot;296&quot;},&quot;isTemporary&quot;:false,&quot;suppress-author&quot;:false,&quot;composite&quot;:false,&quot;author-only&quot;:false}]},{&quot;citationID&quot;:&quot;MENDELEY_CITATION_01d2762d-8fa7-48de-a612-ad2978cae985&quot;,&quot;properties&quot;:{&quot;noteIndex&quot;:0},&quot;isEdited&quot;:false,&quot;manualOverride&quot;:{&quot;isManuallyOverridden&quot;:false,&quot;citeprocText&quot;:&quot;[17]&quot;,&quot;manualOverrideText&quot;:&quot;&quot;},&quot;citationTag&quot;:&quot;MENDELEY_CITATION_v3_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&quot;,&quot;citationItems&quot;:[{&quot;id&quot;:&quot;3a51a868-dc4a-36d3-93da-edc612141068&quot;,&quot;itemData&quot;:{&quot;type&quot;:&quot;article-journal&quot;,&quot;id&quot;:&quot;3a51a868-dc4a-36d3-93da-edc612141068&quot;,&quot;title&quot;:&quot;Synthesis, characterisation and electrochemical intercalation kinetics of nanostructured aluminium-doped Li[Li0.2Mn0.54Ni0.13Co0.13]O2 cathode material for lithium ion battery&quot;,&quot;author&quot;:[{&quot;family&quot;:&quot;Jafta&quot;,&quot;given&quot;:&quot;Charl J.&quot;,&quot;parse-names&quot;:false,&quot;dropping-particle&quot;:&quot;&quot;,&quot;non-dropping-particle&quot;:&quot;&quot;},{&quot;family&quot;:&quot;Ozoemena&quot;,&quot;given&quot;:&quot;Kenneth I.&quot;,&quot;parse-names&quot;:false,&quot;dropping-particle&quot;:&quot;&quot;,&quot;non-dropping-particle&quot;:&quot;&quot;},{&quot;family&quot;:&quot;Mathe&quot;,&quot;given&quot;:&quot;Mkhulu K.&quot;,&quot;parse-names&quot;:false,&quot;dropping-particle&quot;:&quot;&quot;,&quot;non-dropping-particle&quot;:&quot;&quot;},{&quot;family&quot;:&quot;Roos&quot;,&quot;given&quot;:&quot;Wiets D.&quot;,&quot;parse-names&quot;:false,&quot;dropping-particle&quot;:&quot;&quot;,&quot;non-dropping-particle&quot;:&quot;&quot;}],&quot;container-title&quot;:&quot;Electrochimica Acta&quot;,&quot;container-title-short&quot;:&quot;Electrochim Acta&quot;,&quot;DOI&quot;:&quot;10.1016/j.electacta.2012.08.074&quot;,&quot;ISSN&quot;:&quot;00134686&quot;,&quot;issued&quot;:{&quot;date-parts&quot;:[[2012,12]]},&quot;page&quot;:&quot;411-422&quot;,&quot;volume&quot;:&quot;85&quot;},&quot;isTemporary&quot;:false,&quot;suppress-author&quot;:false,&quot;composite&quot;:false,&quot;author-onl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fFGIr0vW4tvGWepDcR/RjHnDHg==">CgMxLjA4AHIhMWkxVlFfSHBaMTZUSFMyREFQNmY2MENUZDEwa0xZdEtS</go:docsCustomData>
</go:gDocsCustomXmlDataStorage>
</file>

<file path=customXml/itemProps1.xml><?xml version="1.0" encoding="utf-8"?>
<ds:datastoreItem xmlns:ds="http://schemas.openxmlformats.org/officeDocument/2006/customXml" ds:itemID="{40115102-F832-46EC-A70C-8C0A8786E89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8</Pages>
  <Words>3331</Words>
  <Characters>18989</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Hariyanto</dc:creator>
  <cp:lastModifiedBy>Immanuel Nathanael Lumban Gaol</cp:lastModifiedBy>
  <cp:revision>46</cp:revision>
  <cp:lastPrinted>2025-10-10T03:42:00Z</cp:lastPrinted>
  <dcterms:created xsi:type="dcterms:W3CDTF">2024-06-29T14:49:00Z</dcterms:created>
  <dcterms:modified xsi:type="dcterms:W3CDTF">2025-10-10T03:42:00Z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ac1ce95d391ee5af2961afea7c4db2f858be6919920dbec0da13467f4b998ab0</vt:lpwstr>
  </property>
</Properties>
</file>