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815EA" w14:textId="76BC2D20" w:rsidR="0016385D" w:rsidRPr="00075EA6" w:rsidRDefault="002A06D7" w:rsidP="00090674">
      <w:pPr>
        <w:pStyle w:val="PaperTitle"/>
        <w:rPr>
          <w:b w:val="0"/>
          <w:bCs/>
          <w:sz w:val="24"/>
          <w:szCs w:val="24"/>
        </w:rPr>
      </w:pPr>
      <w:r>
        <w:t>Synthesis of Fe</w:t>
      </w:r>
      <w:r>
        <w:rPr>
          <w:vertAlign w:val="subscript"/>
        </w:rPr>
        <w:t>3</w:t>
      </w:r>
      <w:r>
        <w:t>O</w:t>
      </w:r>
      <w:r>
        <w:rPr>
          <w:vertAlign w:val="subscript"/>
        </w:rPr>
        <w:t>4</w:t>
      </w:r>
      <w:r>
        <w:t xml:space="preserve"> Nanoparticles Using </w:t>
      </w:r>
      <w:r w:rsidR="00430178">
        <w:t>the</w:t>
      </w:r>
      <w:r>
        <w:t xml:space="preserve"> Electrolysis Method Capped </w:t>
      </w:r>
      <w:r w:rsidR="00430178">
        <w:t>with</w:t>
      </w:r>
      <w:r>
        <w:t xml:space="preserve"> </w:t>
      </w:r>
      <w:r w:rsidRPr="00430178">
        <w:rPr>
          <w:i/>
          <w:iCs/>
        </w:rPr>
        <w:t>C</w:t>
      </w:r>
      <w:proofErr w:type="spellStart"/>
      <w:r w:rsidRPr="00430178">
        <w:rPr>
          <w:i/>
          <w:iCs/>
        </w:rPr>
        <w:t>litoria</w:t>
      </w:r>
      <w:proofErr w:type="spellEnd"/>
      <w:r w:rsidRPr="00430178">
        <w:rPr>
          <w:i/>
          <w:iCs/>
        </w:rPr>
        <w:t xml:space="preserve"> </w:t>
      </w:r>
      <w:proofErr w:type="spellStart"/>
      <w:r w:rsidRPr="00430178">
        <w:rPr>
          <w:i/>
          <w:iCs/>
        </w:rPr>
        <w:t>Ternatea</w:t>
      </w:r>
      <w:proofErr w:type="spellEnd"/>
      <w:r>
        <w:t xml:space="preserve"> Extract</w:t>
      </w:r>
      <w:r w:rsidR="00BE5FD1" w:rsidRPr="002B5648">
        <w:t xml:space="preserve"> </w:t>
      </w:r>
    </w:p>
    <w:p w14:paraId="548D96A3" w14:textId="154D871A" w:rsidR="00C14B14" w:rsidRDefault="002A06D7" w:rsidP="00CB1748">
      <w:pPr>
        <w:pStyle w:val="AuthorName"/>
        <w:rPr>
          <w:sz w:val="20"/>
          <w:lang w:val="en-GB" w:eastAsia="en-GB"/>
        </w:rPr>
      </w:pPr>
      <w:proofErr w:type="spellStart"/>
      <w:r w:rsidRPr="002A06D7">
        <w:rPr>
          <w:rFonts w:eastAsia="Arial"/>
          <w:color w:val="000000"/>
          <w:szCs w:val="28"/>
        </w:rPr>
        <w:t>Ruzain</w:t>
      </w:r>
      <w:proofErr w:type="spellEnd"/>
      <w:r w:rsidRPr="002A06D7">
        <w:rPr>
          <w:rFonts w:eastAsia="Arial"/>
          <w:color w:val="000000"/>
          <w:szCs w:val="28"/>
        </w:rPr>
        <w:t xml:space="preserve"> </w:t>
      </w:r>
      <w:proofErr w:type="spellStart"/>
      <w:r w:rsidRPr="002A06D7">
        <w:rPr>
          <w:rFonts w:eastAsia="Arial"/>
          <w:color w:val="000000"/>
          <w:szCs w:val="28"/>
        </w:rPr>
        <w:t>Rafie</w:t>
      </w:r>
      <w:proofErr w:type="spellEnd"/>
      <w:r w:rsidRPr="002A06D7">
        <w:rPr>
          <w:rFonts w:eastAsia="Arial"/>
          <w:color w:val="000000"/>
          <w:szCs w:val="28"/>
        </w:rPr>
        <w:t xml:space="preserve"> </w:t>
      </w:r>
      <w:proofErr w:type="spellStart"/>
      <w:r w:rsidRPr="002A06D7">
        <w:rPr>
          <w:rFonts w:eastAsia="Arial"/>
          <w:color w:val="000000"/>
          <w:szCs w:val="28"/>
        </w:rPr>
        <w:t>Sukma</w:t>
      </w:r>
      <w:proofErr w:type="spellEnd"/>
      <w:r w:rsidRPr="002A06D7">
        <w:rPr>
          <w:rFonts w:eastAsia="Arial"/>
          <w:color w:val="000000"/>
          <w:szCs w:val="28"/>
        </w:rPr>
        <w:t xml:space="preserve"> Putra</w:t>
      </w:r>
      <w:r w:rsidRPr="002A06D7">
        <w:rPr>
          <w:rFonts w:eastAsia="Arial"/>
          <w:color w:val="000000"/>
          <w:szCs w:val="28"/>
          <w:vertAlign w:val="superscript"/>
        </w:rPr>
        <w:t>1</w:t>
      </w:r>
      <w:r w:rsidR="00CB1748">
        <w:rPr>
          <w:rFonts w:eastAsia="Arial"/>
          <w:color w:val="000000"/>
          <w:szCs w:val="28"/>
        </w:rPr>
        <w:t xml:space="preserve">, </w:t>
      </w:r>
      <w:r w:rsidRPr="002A06D7">
        <w:rPr>
          <w:rFonts w:eastAsia="Arial"/>
          <w:color w:val="000000"/>
          <w:szCs w:val="28"/>
        </w:rPr>
        <w:t>Kartika A</w:t>
      </w:r>
      <w:r w:rsidR="00CB1748">
        <w:rPr>
          <w:rFonts w:eastAsia="Arial"/>
          <w:color w:val="000000"/>
          <w:szCs w:val="28"/>
        </w:rPr>
        <w:t>.</w:t>
      </w:r>
      <w:r w:rsidRPr="002A06D7">
        <w:rPr>
          <w:rFonts w:eastAsia="Arial"/>
          <w:color w:val="000000"/>
          <w:szCs w:val="28"/>
        </w:rPr>
        <w:t xml:space="preserve"> Madurani</w:t>
      </w:r>
      <w:r w:rsidRPr="002A06D7">
        <w:rPr>
          <w:rFonts w:eastAsia="Arial"/>
          <w:color w:val="000000"/>
          <w:szCs w:val="28"/>
          <w:vertAlign w:val="superscript"/>
        </w:rPr>
        <w:t>2</w:t>
      </w:r>
      <w:r w:rsidR="00CB1748">
        <w:rPr>
          <w:rFonts w:eastAsia="Arial"/>
          <w:color w:val="000000"/>
          <w:szCs w:val="28"/>
          <w:vertAlign w:val="subscript"/>
        </w:rPr>
        <w:t>,</w:t>
      </w:r>
      <w:r w:rsidRPr="002A06D7">
        <w:rPr>
          <w:rFonts w:eastAsia="Arial"/>
          <w:color w:val="000000"/>
          <w:szCs w:val="28"/>
        </w:rPr>
        <w:t xml:space="preserve"> </w:t>
      </w:r>
      <w:r w:rsidR="00CB1748">
        <w:rPr>
          <w:rFonts w:eastAsia="Arial"/>
          <w:color w:val="000000"/>
          <w:szCs w:val="28"/>
        </w:rPr>
        <w:t>Heru Suryanto</w:t>
      </w:r>
      <w:r w:rsidR="00CB1748">
        <w:rPr>
          <w:rFonts w:eastAsia="Arial"/>
          <w:color w:val="000000"/>
          <w:szCs w:val="28"/>
          <w:vertAlign w:val="superscript"/>
        </w:rPr>
        <w:t>3</w:t>
      </w:r>
      <w:r w:rsidR="00CB1748">
        <w:rPr>
          <w:rFonts w:eastAsia="Arial"/>
          <w:color w:val="000000"/>
          <w:szCs w:val="28"/>
          <w:vertAlign w:val="subscript"/>
        </w:rPr>
        <w:t>,</w:t>
      </w:r>
      <w:r w:rsidR="00CB1748">
        <w:rPr>
          <w:rFonts w:eastAsia="Arial"/>
          <w:color w:val="000000"/>
          <w:szCs w:val="28"/>
          <w:vertAlign w:val="superscript"/>
        </w:rPr>
        <w:t xml:space="preserve"> </w:t>
      </w:r>
      <w:r w:rsidR="00CB1748">
        <w:rPr>
          <w:rFonts w:eastAsia="Arial"/>
          <w:color w:val="000000"/>
          <w:szCs w:val="28"/>
        </w:rPr>
        <w:t>Daimon Syukri</w:t>
      </w:r>
      <w:r w:rsidR="00CB1748">
        <w:rPr>
          <w:rFonts w:eastAsia="Arial"/>
          <w:color w:val="000000"/>
          <w:szCs w:val="28"/>
          <w:vertAlign w:val="superscript"/>
        </w:rPr>
        <w:t>4</w:t>
      </w:r>
      <w:r w:rsidR="00CB1748">
        <w:rPr>
          <w:sz w:val="20"/>
          <w:lang w:val="en-GB" w:eastAsia="en-GB"/>
        </w:rPr>
        <w:t xml:space="preserve">, </w:t>
      </w:r>
      <w:r w:rsidRPr="002A06D7">
        <w:rPr>
          <w:rFonts w:eastAsia="Arial"/>
          <w:color w:val="000000"/>
          <w:szCs w:val="28"/>
        </w:rPr>
        <w:t>Fredy Kurniawan</w:t>
      </w:r>
      <w:proofErr w:type="gramStart"/>
      <w:r w:rsidR="00CB1748">
        <w:rPr>
          <w:rFonts w:eastAsia="Arial"/>
          <w:color w:val="000000"/>
          <w:szCs w:val="28"/>
          <w:vertAlign w:val="superscript"/>
        </w:rPr>
        <w:t>5,a</w:t>
      </w:r>
      <w:proofErr w:type="gramEnd"/>
      <w:r w:rsidR="00CB1748">
        <w:rPr>
          <w:rFonts w:eastAsia="Arial"/>
          <w:color w:val="000000"/>
          <w:szCs w:val="28"/>
          <w:vertAlign w:val="superscript"/>
        </w:rPr>
        <w:t>)</w:t>
      </w:r>
    </w:p>
    <w:p w14:paraId="5C99587E" w14:textId="77777777" w:rsidR="00CB1748" w:rsidRDefault="002A06D7" w:rsidP="002A06D7">
      <w:pPr>
        <w:jc w:val="center"/>
        <w:rPr>
          <w:rFonts w:eastAsia="Arial"/>
          <w:sz w:val="20"/>
        </w:rPr>
      </w:pPr>
      <w:r w:rsidRPr="002A06D7">
        <w:rPr>
          <w:rFonts w:eastAsia="Arial"/>
          <w:sz w:val="20"/>
          <w:vertAlign w:val="superscript"/>
        </w:rPr>
        <w:t xml:space="preserve">1, 2, </w:t>
      </w:r>
      <w:r w:rsidR="00CB1748">
        <w:rPr>
          <w:rFonts w:eastAsia="Arial"/>
          <w:sz w:val="20"/>
          <w:vertAlign w:val="superscript"/>
        </w:rPr>
        <w:t>5</w:t>
      </w:r>
      <w:r w:rsidRPr="002A06D7">
        <w:rPr>
          <w:rFonts w:eastAsia="Arial"/>
          <w:sz w:val="20"/>
        </w:rPr>
        <w:t xml:space="preserve">Department of Chemistry, Faculty of Science and Data Analytics, </w:t>
      </w:r>
      <w:proofErr w:type="spellStart"/>
      <w:r w:rsidRPr="002A06D7">
        <w:rPr>
          <w:rFonts w:eastAsia="Arial"/>
          <w:sz w:val="20"/>
        </w:rPr>
        <w:t>Institut</w:t>
      </w:r>
      <w:proofErr w:type="spellEnd"/>
      <w:r w:rsidRPr="002A06D7">
        <w:rPr>
          <w:rFonts w:eastAsia="Arial"/>
          <w:sz w:val="20"/>
        </w:rPr>
        <w:t xml:space="preserve"> </w:t>
      </w:r>
      <w:proofErr w:type="spellStart"/>
      <w:r w:rsidRPr="002A06D7">
        <w:rPr>
          <w:rFonts w:eastAsia="Arial"/>
          <w:sz w:val="20"/>
        </w:rPr>
        <w:t>Teknologi</w:t>
      </w:r>
      <w:proofErr w:type="spellEnd"/>
      <w:r w:rsidRPr="002A06D7">
        <w:rPr>
          <w:rFonts w:eastAsia="Arial"/>
          <w:sz w:val="20"/>
        </w:rPr>
        <w:t xml:space="preserve"> </w:t>
      </w:r>
      <w:proofErr w:type="spellStart"/>
      <w:r w:rsidRPr="002A06D7">
        <w:rPr>
          <w:rFonts w:eastAsia="Arial"/>
          <w:sz w:val="20"/>
        </w:rPr>
        <w:t>Sepuluh</w:t>
      </w:r>
      <w:proofErr w:type="spellEnd"/>
      <w:r w:rsidRPr="002A06D7">
        <w:rPr>
          <w:rFonts w:eastAsia="Arial"/>
          <w:sz w:val="20"/>
        </w:rPr>
        <w:t xml:space="preserve"> </w:t>
      </w:r>
      <w:proofErr w:type="spellStart"/>
      <w:r w:rsidRPr="002A06D7">
        <w:rPr>
          <w:rFonts w:eastAsia="Arial"/>
          <w:sz w:val="20"/>
        </w:rPr>
        <w:t>Nopember</w:t>
      </w:r>
      <w:proofErr w:type="spellEnd"/>
      <w:r w:rsidRPr="002A06D7">
        <w:rPr>
          <w:rFonts w:eastAsia="Arial"/>
          <w:sz w:val="20"/>
        </w:rPr>
        <w:t>, Surabaya, 60111, Indonesia</w:t>
      </w:r>
      <w:r w:rsidR="00CB1748">
        <w:rPr>
          <w:rFonts w:eastAsia="Arial"/>
          <w:sz w:val="20"/>
        </w:rPr>
        <w:t xml:space="preserve"> </w:t>
      </w:r>
    </w:p>
    <w:p w14:paraId="1E01A3A1" w14:textId="77777777" w:rsidR="00CB1748" w:rsidRDefault="00CB1748" w:rsidP="002A06D7">
      <w:pPr>
        <w:jc w:val="center"/>
        <w:rPr>
          <w:rFonts w:eastAsia="Arial"/>
          <w:sz w:val="20"/>
        </w:rPr>
      </w:pPr>
      <w:r>
        <w:rPr>
          <w:rFonts w:eastAsia="Arial"/>
          <w:sz w:val="20"/>
          <w:vertAlign w:val="superscript"/>
        </w:rPr>
        <w:t>3</w:t>
      </w:r>
      <w:r>
        <w:rPr>
          <w:rFonts w:eastAsia="Arial"/>
          <w:sz w:val="20"/>
        </w:rPr>
        <w:t xml:space="preserve">Center of Excellence for Cellulose Composite, Department of Mechanical Engineering, Universitas Negeri Malang, Jl. Semarang 5, Malang, 65145, Indonesia </w:t>
      </w:r>
    </w:p>
    <w:p w14:paraId="6BA79795" w14:textId="66F998AB" w:rsidR="002A06D7" w:rsidRPr="00CB1748" w:rsidRDefault="00CB1748" w:rsidP="002A06D7">
      <w:pPr>
        <w:jc w:val="center"/>
        <w:rPr>
          <w:rFonts w:eastAsia="Arial"/>
          <w:color w:val="000000"/>
          <w:sz w:val="20"/>
          <w:lang w:eastAsia="en-ID"/>
        </w:rPr>
      </w:pPr>
      <w:r>
        <w:rPr>
          <w:rFonts w:eastAsia="Arial"/>
          <w:sz w:val="20"/>
          <w:vertAlign w:val="superscript"/>
        </w:rPr>
        <w:t>4</w:t>
      </w:r>
      <w:r>
        <w:rPr>
          <w:rFonts w:eastAsia="Arial"/>
          <w:sz w:val="20"/>
        </w:rPr>
        <w:t xml:space="preserve">Department of Food and Agricultural Product Technology, </w:t>
      </w:r>
      <w:proofErr w:type="spellStart"/>
      <w:r>
        <w:rPr>
          <w:rFonts w:eastAsia="Arial"/>
          <w:sz w:val="20"/>
        </w:rPr>
        <w:t>Andalas</w:t>
      </w:r>
      <w:proofErr w:type="spellEnd"/>
      <w:r>
        <w:rPr>
          <w:rFonts w:eastAsia="Arial"/>
          <w:sz w:val="20"/>
        </w:rPr>
        <w:t xml:space="preserve"> University, </w:t>
      </w:r>
      <w:proofErr w:type="spellStart"/>
      <w:r>
        <w:rPr>
          <w:rFonts w:eastAsia="Arial"/>
          <w:sz w:val="20"/>
        </w:rPr>
        <w:t>Limaum</w:t>
      </w:r>
      <w:proofErr w:type="spellEnd"/>
      <w:r>
        <w:rPr>
          <w:rFonts w:eastAsia="Arial"/>
          <w:sz w:val="20"/>
        </w:rPr>
        <w:t xml:space="preserve"> Manis, Padang, 25163, West Sumatera, Indonesia</w:t>
      </w:r>
    </w:p>
    <w:p w14:paraId="5E05E235" w14:textId="5C2121D0" w:rsidR="003A5C85" w:rsidRPr="00075EA6" w:rsidRDefault="00C14B14" w:rsidP="00CB1748">
      <w:pPr>
        <w:pStyle w:val="AuthorAffiliation"/>
      </w:pPr>
      <w:r w:rsidRPr="00075EA6">
        <w:br/>
      </w:r>
      <w:r>
        <w:t>Author Emails</w:t>
      </w:r>
      <w:r w:rsidR="00ED4A2C" w:rsidRPr="00075EA6">
        <w:br/>
      </w:r>
      <w:proofErr w:type="gramStart"/>
      <w:r w:rsidR="00C616CC">
        <w:rPr>
          <w:vertAlign w:val="superscript"/>
        </w:rPr>
        <w:t>a)</w:t>
      </w:r>
      <w:r w:rsidR="00CB1748">
        <w:t>fredy@</w:t>
      </w:r>
      <w:r w:rsidR="00C616CC">
        <w:t>chem.its.ac.id</w:t>
      </w:r>
      <w:proofErr w:type="gramEnd"/>
      <w:r w:rsidR="003A5C85" w:rsidRPr="00075EA6">
        <w:br/>
      </w:r>
    </w:p>
    <w:p w14:paraId="4950A9F6" w14:textId="2B4DA99D" w:rsidR="002A06D7" w:rsidRPr="002361A9" w:rsidRDefault="0016385D" w:rsidP="002361A9">
      <w:pPr>
        <w:jc w:val="both"/>
        <w:rPr>
          <w:sz w:val="18"/>
          <w:szCs w:val="18"/>
        </w:rPr>
      </w:pPr>
      <w:r w:rsidRPr="00075EA6">
        <w:rPr>
          <w:b/>
          <w:bCs/>
        </w:rPr>
        <w:t>Abstract.</w:t>
      </w:r>
      <w:r w:rsidRPr="00075EA6">
        <w:t xml:space="preserve"> </w:t>
      </w:r>
      <w:r w:rsidR="002A06D7" w:rsidRPr="002A06D7">
        <w:rPr>
          <w:sz w:val="18"/>
          <w:szCs w:val="18"/>
        </w:rPr>
        <w:t>The application of nanoparticles of magnetite (Fe</w:t>
      </w:r>
      <w:r w:rsidR="002A06D7" w:rsidRPr="002A06D7">
        <w:rPr>
          <w:sz w:val="18"/>
          <w:szCs w:val="18"/>
          <w:vertAlign w:val="subscript"/>
        </w:rPr>
        <w:t>3</w:t>
      </w:r>
      <w:r w:rsidR="002A06D7" w:rsidRPr="002A06D7">
        <w:rPr>
          <w:sz w:val="18"/>
          <w:szCs w:val="18"/>
        </w:rPr>
        <w:t>O</w:t>
      </w:r>
      <w:r w:rsidR="002A06D7" w:rsidRPr="002A06D7">
        <w:rPr>
          <w:sz w:val="18"/>
          <w:szCs w:val="18"/>
          <w:vertAlign w:val="subscript"/>
        </w:rPr>
        <w:t xml:space="preserve">4 </w:t>
      </w:r>
      <w:r w:rsidR="002A06D7" w:rsidRPr="002A06D7">
        <w:rPr>
          <w:sz w:val="18"/>
          <w:szCs w:val="18"/>
        </w:rPr>
        <w:t xml:space="preserve">NPs) has been widespread in various sectors. It is due to the NPs unique properties, including </w:t>
      </w:r>
      <w:proofErr w:type="spellStart"/>
      <w:r w:rsidR="002A06D7" w:rsidRPr="002A06D7">
        <w:rPr>
          <w:sz w:val="18"/>
          <w:szCs w:val="18"/>
        </w:rPr>
        <w:t>superparamagnetism</w:t>
      </w:r>
      <w:proofErr w:type="spellEnd"/>
      <w:r w:rsidR="002A06D7" w:rsidRPr="002A06D7">
        <w:rPr>
          <w:sz w:val="18"/>
          <w:szCs w:val="18"/>
        </w:rPr>
        <w:t xml:space="preserve">, a high ratio of surface to volume, a large surface area, and easy separation. Various methods are used to obtain the NPs. One of them is using an extract of the plant to reduce the use of reagents and as a capping agent for </w:t>
      </w:r>
      <w:proofErr w:type="spellStart"/>
      <w:r w:rsidR="002A06D7" w:rsidRPr="002A06D7">
        <w:rPr>
          <w:sz w:val="18"/>
          <w:szCs w:val="18"/>
        </w:rPr>
        <w:t>stabilising</w:t>
      </w:r>
      <w:proofErr w:type="spellEnd"/>
      <w:r w:rsidR="002A06D7" w:rsidRPr="002A06D7">
        <w:rPr>
          <w:sz w:val="18"/>
          <w:szCs w:val="18"/>
        </w:rPr>
        <w:t xml:space="preserve"> NPs</w:t>
      </w:r>
      <w:r w:rsidR="002A06D7" w:rsidRPr="002A06D7">
        <w:rPr>
          <w:b/>
          <w:bCs/>
          <w:sz w:val="18"/>
          <w:szCs w:val="18"/>
        </w:rPr>
        <w:t xml:space="preserve">. </w:t>
      </w:r>
      <w:r w:rsidR="002A06D7" w:rsidRPr="002A06D7">
        <w:rPr>
          <w:sz w:val="18"/>
          <w:szCs w:val="18"/>
        </w:rPr>
        <w:t xml:space="preserve">In this study, the NPs were successfully </w:t>
      </w:r>
      <w:proofErr w:type="spellStart"/>
      <w:r w:rsidR="002A06D7" w:rsidRPr="002A06D7">
        <w:rPr>
          <w:sz w:val="18"/>
          <w:szCs w:val="18"/>
        </w:rPr>
        <w:t>synthesised</w:t>
      </w:r>
      <w:proofErr w:type="spellEnd"/>
      <w:r w:rsidR="002A06D7" w:rsidRPr="002A06D7">
        <w:rPr>
          <w:sz w:val="18"/>
          <w:szCs w:val="18"/>
        </w:rPr>
        <w:t xml:space="preserve"> using the electrolysis method. Fe</w:t>
      </w:r>
      <w:r w:rsidR="002A06D7" w:rsidRPr="002A06D7">
        <w:rPr>
          <w:sz w:val="18"/>
          <w:szCs w:val="18"/>
          <w:vertAlign w:val="subscript"/>
        </w:rPr>
        <w:t>3</w:t>
      </w:r>
      <w:r w:rsidR="002A06D7" w:rsidRPr="002A06D7">
        <w:rPr>
          <w:sz w:val="18"/>
          <w:szCs w:val="18"/>
        </w:rPr>
        <w:t>O</w:t>
      </w:r>
      <w:r w:rsidR="002A06D7" w:rsidRPr="002A06D7">
        <w:rPr>
          <w:sz w:val="18"/>
          <w:szCs w:val="18"/>
          <w:vertAlign w:val="subscript"/>
        </w:rPr>
        <w:t xml:space="preserve">4 </w:t>
      </w:r>
      <w:r w:rsidR="002A06D7" w:rsidRPr="002A06D7">
        <w:rPr>
          <w:sz w:val="18"/>
          <w:szCs w:val="18"/>
        </w:rPr>
        <w:t>NPs were fabricated by the electrolysis method using iron (Fe) metal as anode and cathode electrodes in a 0.1 M Na</w:t>
      </w:r>
      <w:r w:rsidR="002A06D7" w:rsidRPr="002A06D7">
        <w:rPr>
          <w:sz w:val="18"/>
          <w:szCs w:val="18"/>
          <w:vertAlign w:val="subscript"/>
        </w:rPr>
        <w:t>2</w:t>
      </w:r>
      <w:r w:rsidR="002A06D7" w:rsidRPr="002A06D7">
        <w:rPr>
          <w:sz w:val="18"/>
          <w:szCs w:val="18"/>
        </w:rPr>
        <w:t>SO</w:t>
      </w:r>
      <w:r w:rsidR="002A06D7" w:rsidRPr="002A06D7">
        <w:rPr>
          <w:sz w:val="18"/>
          <w:szCs w:val="18"/>
          <w:vertAlign w:val="subscript"/>
        </w:rPr>
        <w:t>4</w:t>
      </w:r>
      <w:r w:rsidR="002A06D7" w:rsidRPr="002A06D7">
        <w:rPr>
          <w:sz w:val="18"/>
          <w:szCs w:val="18"/>
        </w:rPr>
        <w:t xml:space="preserve"> solution. The synthesis was applied at various voltages, i.e., 10, 20, 30, 40, and 50 volts. The NPs obtained were capped using the extract of </w:t>
      </w:r>
      <w:proofErr w:type="spellStart"/>
      <w:r w:rsidR="002A06D7" w:rsidRPr="002A06D7">
        <w:rPr>
          <w:i/>
          <w:iCs/>
          <w:sz w:val="18"/>
          <w:szCs w:val="18"/>
        </w:rPr>
        <w:t>Clitoria</w:t>
      </w:r>
      <w:proofErr w:type="spellEnd"/>
      <w:r w:rsidR="002A06D7" w:rsidRPr="002A06D7">
        <w:rPr>
          <w:i/>
          <w:iCs/>
          <w:sz w:val="18"/>
          <w:szCs w:val="18"/>
        </w:rPr>
        <w:t xml:space="preserve"> </w:t>
      </w:r>
      <w:proofErr w:type="spellStart"/>
      <w:r w:rsidR="002A06D7" w:rsidRPr="002A06D7">
        <w:rPr>
          <w:i/>
          <w:iCs/>
          <w:sz w:val="18"/>
          <w:szCs w:val="18"/>
        </w:rPr>
        <w:t>ternatea</w:t>
      </w:r>
      <w:proofErr w:type="spellEnd"/>
      <w:r w:rsidR="002A06D7" w:rsidRPr="002A06D7">
        <w:rPr>
          <w:sz w:val="18"/>
          <w:szCs w:val="18"/>
        </w:rPr>
        <w:t xml:space="preserve"> after the electrolysis process</w:t>
      </w:r>
      <w:r w:rsidR="002A06D7" w:rsidRPr="002A06D7">
        <w:rPr>
          <w:i/>
          <w:iCs/>
          <w:sz w:val="18"/>
          <w:szCs w:val="18"/>
        </w:rPr>
        <w:t xml:space="preserve">. </w:t>
      </w:r>
      <w:r w:rsidR="002A06D7" w:rsidRPr="002A06D7">
        <w:rPr>
          <w:sz w:val="18"/>
          <w:szCs w:val="18"/>
        </w:rPr>
        <w:t>The best results for the</w:t>
      </w:r>
      <w:r w:rsidR="002A06D7" w:rsidRPr="002A06D7">
        <w:rPr>
          <w:sz w:val="18"/>
          <w:szCs w:val="18"/>
          <w:vertAlign w:val="subscript"/>
        </w:rPr>
        <w:t xml:space="preserve"> </w:t>
      </w:r>
      <w:r w:rsidR="002A06D7" w:rsidRPr="002A06D7">
        <w:rPr>
          <w:sz w:val="18"/>
          <w:szCs w:val="18"/>
        </w:rPr>
        <w:t>NPs were obtained after the characterization process using ultraviolet-visible (UV-Vis) spectrometry, X-ray diffraction (XRD), Field emission scanning electron microscopy (FE-SEM), and particle size analyzers (PSA).</w:t>
      </w:r>
    </w:p>
    <w:p w14:paraId="2FF3FEDC" w14:textId="506AC67E" w:rsidR="002A06D7" w:rsidRPr="002361A9" w:rsidRDefault="002A06D7" w:rsidP="002361A9">
      <w:pPr>
        <w:pStyle w:val="Heading1"/>
        <w:rPr>
          <w:sz w:val="18"/>
          <w:szCs w:val="18"/>
        </w:rPr>
      </w:pPr>
      <w:r w:rsidRPr="00985D46">
        <w:t>INTRODUCTION</w:t>
      </w:r>
    </w:p>
    <w:p w14:paraId="29668ADD" w14:textId="6B2FCA43" w:rsidR="00EC1BA6" w:rsidRDefault="00094A95" w:rsidP="00C616CC">
      <w:pPr>
        <w:ind w:firstLine="284"/>
        <w:jc w:val="both"/>
        <w:rPr>
          <w:sz w:val="20"/>
        </w:rPr>
      </w:pPr>
      <w:r w:rsidRPr="00094A95">
        <w:rPr>
          <w:sz w:val="20"/>
        </w:rPr>
        <w:t>Nanoparticle</w:t>
      </w:r>
      <w:r w:rsidR="00251536">
        <w:rPr>
          <w:sz w:val="20"/>
        </w:rPr>
        <w:t xml:space="preserve"> (NPs)</w:t>
      </w:r>
      <w:r w:rsidRPr="00094A95">
        <w:rPr>
          <w:sz w:val="20"/>
        </w:rPr>
        <w:t xml:space="preserve"> can be defined as a material that has a size of less than 1 micrometer, typically</w:t>
      </w:r>
      <w:r w:rsidR="001B7723">
        <w:rPr>
          <w:sz w:val="20"/>
        </w:rPr>
        <w:t>,</w:t>
      </w:r>
      <w:r w:rsidRPr="00094A95">
        <w:rPr>
          <w:sz w:val="20"/>
        </w:rPr>
        <w:t xml:space="preserve"> the accepted size range for </w:t>
      </w:r>
      <w:r w:rsidR="00251536">
        <w:rPr>
          <w:sz w:val="20"/>
        </w:rPr>
        <w:t>NPs</w:t>
      </w:r>
      <w:r w:rsidRPr="00094A95">
        <w:rPr>
          <w:sz w:val="20"/>
        </w:rPr>
        <w:t xml:space="preserve"> is between 10-500 nm</w:t>
      </w:r>
      <w:r>
        <w:rPr>
          <w:sz w:val="20"/>
        </w:rPr>
        <w:t xml:space="preserve"> </w:t>
      </w:r>
      <w:r w:rsidR="00430178">
        <w:rPr>
          <w:bCs/>
          <w:noProof/>
          <w:sz w:val="20"/>
        </w:rPr>
        <w:t>[</w:t>
      </w:r>
      <w:r w:rsidR="003B4AC0" w:rsidRPr="003B4AC0">
        <w:rPr>
          <w:bCs/>
          <w:noProof/>
          <w:sz w:val="20"/>
        </w:rPr>
        <w:t>1</w:t>
      </w:r>
      <w:r w:rsidR="00430178">
        <w:rPr>
          <w:bCs/>
          <w:noProof/>
          <w:sz w:val="20"/>
        </w:rPr>
        <w:t>]</w:t>
      </w:r>
      <w:r>
        <w:rPr>
          <w:sz w:val="20"/>
        </w:rPr>
        <w:t xml:space="preserve">. </w:t>
      </w:r>
      <w:r w:rsidR="0072641D">
        <w:rPr>
          <w:sz w:val="20"/>
        </w:rPr>
        <w:t xml:space="preserve">Metal </w:t>
      </w:r>
      <w:r w:rsidR="00251536">
        <w:rPr>
          <w:sz w:val="20"/>
        </w:rPr>
        <w:t xml:space="preserve">Nanoparticles (MNPs) </w:t>
      </w:r>
      <w:r>
        <w:rPr>
          <w:sz w:val="20"/>
        </w:rPr>
        <w:t>have been widely used in many</w:t>
      </w:r>
      <w:r w:rsidR="00FE358E">
        <w:rPr>
          <w:sz w:val="20"/>
        </w:rPr>
        <w:t xml:space="preserve"> sectors</w:t>
      </w:r>
      <w:r w:rsidR="001B7723">
        <w:rPr>
          <w:sz w:val="20"/>
        </w:rPr>
        <w:t>,</w:t>
      </w:r>
      <w:r>
        <w:rPr>
          <w:sz w:val="20"/>
        </w:rPr>
        <w:t xml:space="preserve"> </w:t>
      </w:r>
      <w:r w:rsidR="00FE358E">
        <w:rPr>
          <w:sz w:val="20"/>
        </w:rPr>
        <w:t xml:space="preserve">such as </w:t>
      </w:r>
      <w:r>
        <w:rPr>
          <w:sz w:val="20"/>
        </w:rPr>
        <w:t>sensor</w:t>
      </w:r>
      <w:r w:rsidR="001B7723">
        <w:rPr>
          <w:sz w:val="20"/>
        </w:rPr>
        <w:t>s</w:t>
      </w:r>
      <w:r>
        <w:rPr>
          <w:sz w:val="20"/>
        </w:rPr>
        <w:t xml:space="preserve"> catalyst</w:t>
      </w:r>
      <w:r w:rsidR="001B7723">
        <w:rPr>
          <w:sz w:val="20"/>
        </w:rPr>
        <w:t>s</w:t>
      </w:r>
      <w:r>
        <w:rPr>
          <w:sz w:val="20"/>
        </w:rPr>
        <w:t xml:space="preserve">, and adsorption. The use of </w:t>
      </w:r>
      <w:r w:rsidR="00251536">
        <w:rPr>
          <w:sz w:val="20"/>
        </w:rPr>
        <w:t xml:space="preserve">MNPs </w:t>
      </w:r>
      <w:r>
        <w:rPr>
          <w:sz w:val="20"/>
        </w:rPr>
        <w:t>is caused by their unique properties</w:t>
      </w:r>
      <w:r w:rsidR="001B7723">
        <w:rPr>
          <w:sz w:val="20"/>
        </w:rPr>
        <w:t>,</w:t>
      </w:r>
      <w:r>
        <w:rPr>
          <w:sz w:val="20"/>
        </w:rPr>
        <w:t xml:space="preserve"> such as</w:t>
      </w:r>
      <w:r w:rsidR="001B7723">
        <w:rPr>
          <w:sz w:val="20"/>
        </w:rPr>
        <w:t xml:space="preserve"> their</w:t>
      </w:r>
      <w:r w:rsidR="0072641D">
        <w:rPr>
          <w:sz w:val="20"/>
        </w:rPr>
        <w:t xml:space="preserve"> high surface area, catalytic properties, high selectivity, and adsorption ability </w:t>
      </w:r>
      <w:r w:rsidR="00430178">
        <w:rPr>
          <w:bCs/>
          <w:noProof/>
          <w:sz w:val="20"/>
        </w:rPr>
        <w:t>[</w:t>
      </w:r>
      <w:r w:rsidR="003B4AC0" w:rsidRPr="003B4AC0">
        <w:rPr>
          <w:bCs/>
          <w:noProof/>
          <w:sz w:val="20"/>
        </w:rPr>
        <w:t>2</w:t>
      </w:r>
      <w:r w:rsidR="00430178">
        <w:rPr>
          <w:bCs/>
          <w:noProof/>
          <w:sz w:val="20"/>
        </w:rPr>
        <w:t>]</w:t>
      </w:r>
      <w:r w:rsidR="0072641D">
        <w:rPr>
          <w:sz w:val="20"/>
        </w:rPr>
        <w:t>.</w:t>
      </w:r>
      <w:r w:rsidR="00FE358E">
        <w:rPr>
          <w:sz w:val="20"/>
        </w:rPr>
        <w:t xml:space="preserve"> </w:t>
      </w:r>
      <w:r w:rsidR="00251536">
        <w:rPr>
          <w:sz w:val="20"/>
        </w:rPr>
        <w:t xml:space="preserve">MNPs </w:t>
      </w:r>
      <w:r w:rsidR="00FE358E">
        <w:rPr>
          <w:sz w:val="20"/>
        </w:rPr>
        <w:t>that have</w:t>
      </w:r>
      <w:r w:rsidR="001B7723">
        <w:rPr>
          <w:sz w:val="20"/>
        </w:rPr>
        <w:t xml:space="preserve"> been</w:t>
      </w:r>
      <w:r w:rsidR="00FE358E">
        <w:rPr>
          <w:sz w:val="20"/>
        </w:rPr>
        <w:t xml:space="preserve"> known to be use</w:t>
      </w:r>
      <w:r w:rsidR="001B7723">
        <w:rPr>
          <w:sz w:val="20"/>
        </w:rPr>
        <w:t>d</w:t>
      </w:r>
      <w:r w:rsidR="00FE358E">
        <w:rPr>
          <w:sz w:val="20"/>
        </w:rPr>
        <w:t xml:space="preserve"> are </w:t>
      </w:r>
      <w:r w:rsidR="0072641D">
        <w:rPr>
          <w:sz w:val="20"/>
        </w:rPr>
        <w:t>gold (Au), Silver (Ag), Platinum (Pt</w:t>
      </w:r>
      <w:r w:rsidR="00430178">
        <w:rPr>
          <w:sz w:val="20"/>
        </w:rPr>
        <w:t>), Copper</w:t>
      </w:r>
      <w:r w:rsidR="0072641D">
        <w:rPr>
          <w:sz w:val="20"/>
        </w:rPr>
        <w:t xml:space="preserve"> (Cu), Zinc (Zn), Nickel (Ni), </w:t>
      </w:r>
      <w:proofErr w:type="spellStart"/>
      <w:r w:rsidR="0072641D">
        <w:rPr>
          <w:sz w:val="20"/>
        </w:rPr>
        <w:t>Aluminium</w:t>
      </w:r>
      <w:proofErr w:type="spellEnd"/>
      <w:r w:rsidR="0072641D">
        <w:rPr>
          <w:sz w:val="20"/>
        </w:rPr>
        <w:t xml:space="preserve"> (Al), Cobalt (Co), and Iron </w:t>
      </w:r>
      <w:r w:rsidR="00FE358E">
        <w:rPr>
          <w:sz w:val="20"/>
        </w:rPr>
        <w:t>(</w:t>
      </w:r>
      <w:r w:rsidR="0072641D">
        <w:rPr>
          <w:sz w:val="20"/>
        </w:rPr>
        <w:t xml:space="preserve">Fe) </w:t>
      </w:r>
      <w:r w:rsidR="00430178">
        <w:rPr>
          <w:noProof/>
          <w:sz w:val="20"/>
        </w:rPr>
        <w:t>[</w:t>
      </w:r>
      <w:r w:rsidR="003B4AC0" w:rsidRPr="003B4AC0">
        <w:rPr>
          <w:noProof/>
          <w:sz w:val="20"/>
        </w:rPr>
        <w:t>3</w:t>
      </w:r>
      <w:r w:rsidR="00430178">
        <w:rPr>
          <w:noProof/>
          <w:sz w:val="20"/>
        </w:rPr>
        <w:t>]</w:t>
      </w:r>
      <w:r w:rsidR="0072641D">
        <w:rPr>
          <w:sz w:val="20"/>
        </w:rPr>
        <w:t xml:space="preserve">. In recent years, many scientists have use </w:t>
      </w:r>
      <w:r w:rsidR="00251536">
        <w:rPr>
          <w:sz w:val="20"/>
        </w:rPr>
        <w:t xml:space="preserve">MNPs </w:t>
      </w:r>
      <w:r w:rsidR="00FE358E">
        <w:rPr>
          <w:sz w:val="20"/>
        </w:rPr>
        <w:t>in various research</w:t>
      </w:r>
      <w:r w:rsidR="0072641D">
        <w:rPr>
          <w:sz w:val="20"/>
        </w:rPr>
        <w:t xml:space="preserve">, especially </w:t>
      </w:r>
      <w:r w:rsidR="00FE358E">
        <w:rPr>
          <w:sz w:val="20"/>
        </w:rPr>
        <w:t>Fe</w:t>
      </w:r>
      <w:r w:rsidR="00FE358E">
        <w:rPr>
          <w:sz w:val="20"/>
          <w:vertAlign w:val="subscript"/>
        </w:rPr>
        <w:t>3</w:t>
      </w:r>
      <w:r w:rsidR="00FE358E">
        <w:rPr>
          <w:sz w:val="20"/>
        </w:rPr>
        <w:t>O</w:t>
      </w:r>
      <w:r w:rsidR="00FE358E">
        <w:rPr>
          <w:sz w:val="20"/>
          <w:vertAlign w:val="subscript"/>
        </w:rPr>
        <w:t>4</w:t>
      </w:r>
      <w:r w:rsidR="00FE358E">
        <w:rPr>
          <w:sz w:val="20"/>
        </w:rPr>
        <w:t xml:space="preserve"> nanoparticles </w:t>
      </w:r>
      <w:r w:rsidR="001B7723">
        <w:rPr>
          <w:sz w:val="20"/>
        </w:rPr>
        <w:t>(</w:t>
      </w:r>
      <w:r w:rsidR="00251536">
        <w:rPr>
          <w:sz w:val="20"/>
        </w:rPr>
        <w:t>Fe</w:t>
      </w:r>
      <w:r w:rsidR="00251536">
        <w:rPr>
          <w:sz w:val="20"/>
          <w:vertAlign w:val="subscript"/>
        </w:rPr>
        <w:t>3</w:t>
      </w:r>
      <w:r w:rsidR="00251536">
        <w:rPr>
          <w:sz w:val="20"/>
        </w:rPr>
        <w:t>O</w:t>
      </w:r>
      <w:r w:rsidR="00251536">
        <w:rPr>
          <w:sz w:val="20"/>
          <w:vertAlign w:val="subscript"/>
        </w:rPr>
        <w:t>4</w:t>
      </w:r>
      <w:r w:rsidR="00251536">
        <w:rPr>
          <w:sz w:val="20"/>
        </w:rPr>
        <w:t xml:space="preserve"> </w:t>
      </w:r>
      <w:r w:rsidR="001B7723">
        <w:rPr>
          <w:sz w:val="20"/>
        </w:rPr>
        <w:t xml:space="preserve">NPs) </w:t>
      </w:r>
      <w:r w:rsidR="00FE358E">
        <w:rPr>
          <w:sz w:val="20"/>
        </w:rPr>
        <w:t xml:space="preserve">for </w:t>
      </w:r>
      <w:r w:rsidR="001B7723">
        <w:rPr>
          <w:sz w:val="20"/>
        </w:rPr>
        <w:t>its</w:t>
      </w:r>
      <w:r w:rsidR="00FE358E">
        <w:rPr>
          <w:sz w:val="20"/>
        </w:rPr>
        <w:t xml:space="preserve"> </w:t>
      </w:r>
      <w:r w:rsidR="001B7723">
        <w:rPr>
          <w:sz w:val="20"/>
        </w:rPr>
        <w:t>economic</w:t>
      </w:r>
      <w:r w:rsidR="00FE358E">
        <w:rPr>
          <w:sz w:val="20"/>
        </w:rPr>
        <w:t xml:space="preserve"> value </w:t>
      </w:r>
      <w:r w:rsidR="001B7723">
        <w:rPr>
          <w:sz w:val="20"/>
        </w:rPr>
        <w:t>and</w:t>
      </w:r>
      <w:r w:rsidR="00FE358E">
        <w:rPr>
          <w:sz w:val="20"/>
        </w:rPr>
        <w:t xml:space="preserve"> </w:t>
      </w:r>
      <w:r w:rsidR="00270F42">
        <w:rPr>
          <w:sz w:val="20"/>
        </w:rPr>
        <w:t>characteristics</w:t>
      </w:r>
      <w:r w:rsidR="00251536">
        <w:rPr>
          <w:sz w:val="20"/>
        </w:rPr>
        <w:t xml:space="preserve"> </w:t>
      </w:r>
      <w:r w:rsidR="00430178">
        <w:rPr>
          <w:bCs/>
          <w:noProof/>
          <w:sz w:val="20"/>
        </w:rPr>
        <w:t>[</w:t>
      </w:r>
      <w:r w:rsidR="003B4AC0" w:rsidRPr="003B4AC0">
        <w:rPr>
          <w:bCs/>
          <w:noProof/>
          <w:sz w:val="20"/>
        </w:rPr>
        <w:t>4</w:t>
      </w:r>
      <w:r w:rsidR="00430178">
        <w:rPr>
          <w:bCs/>
          <w:noProof/>
          <w:sz w:val="20"/>
        </w:rPr>
        <w:t>]</w:t>
      </w:r>
      <w:r w:rsidR="00FE358E" w:rsidRPr="00430178">
        <w:rPr>
          <w:sz w:val="20"/>
        </w:rPr>
        <w:t>.</w:t>
      </w:r>
      <w:r w:rsidR="00FE358E">
        <w:rPr>
          <w:sz w:val="20"/>
          <w:vertAlign w:val="subscript"/>
        </w:rPr>
        <w:t xml:space="preserve"> </w:t>
      </w:r>
      <w:r w:rsidR="00FE358E">
        <w:rPr>
          <w:sz w:val="20"/>
        </w:rPr>
        <w:t>Fe</w:t>
      </w:r>
      <w:r w:rsidR="00FE358E">
        <w:rPr>
          <w:sz w:val="20"/>
          <w:vertAlign w:val="subscript"/>
        </w:rPr>
        <w:t>3</w:t>
      </w:r>
      <w:r w:rsidR="00FE358E">
        <w:rPr>
          <w:sz w:val="20"/>
        </w:rPr>
        <w:t>O</w:t>
      </w:r>
      <w:r w:rsidR="00FE358E">
        <w:rPr>
          <w:sz w:val="20"/>
          <w:vertAlign w:val="subscript"/>
        </w:rPr>
        <w:t>4</w:t>
      </w:r>
      <w:r w:rsidR="00FE358E">
        <w:rPr>
          <w:sz w:val="20"/>
        </w:rPr>
        <w:t xml:space="preserve"> </w:t>
      </w:r>
      <w:r w:rsidR="001B7723">
        <w:rPr>
          <w:sz w:val="20"/>
        </w:rPr>
        <w:t>also</w:t>
      </w:r>
      <w:r w:rsidR="00FE358E">
        <w:rPr>
          <w:sz w:val="20"/>
        </w:rPr>
        <w:t xml:space="preserve"> known as </w:t>
      </w:r>
      <w:r w:rsidR="001B7723">
        <w:rPr>
          <w:sz w:val="20"/>
        </w:rPr>
        <w:t>magnetite</w:t>
      </w:r>
      <w:r w:rsidR="00FE358E">
        <w:rPr>
          <w:sz w:val="20"/>
        </w:rPr>
        <w:t xml:space="preserve"> are </w:t>
      </w:r>
      <w:r w:rsidR="001B7723">
        <w:rPr>
          <w:sz w:val="20"/>
        </w:rPr>
        <w:t>spinel’s</w:t>
      </w:r>
      <w:r w:rsidR="00FE358E">
        <w:rPr>
          <w:sz w:val="20"/>
        </w:rPr>
        <w:t xml:space="preserve"> ferromagnetic material consisting of ferrous (Fe</w:t>
      </w:r>
      <w:r w:rsidR="00FE358E">
        <w:rPr>
          <w:sz w:val="20"/>
          <w:vertAlign w:val="superscript"/>
        </w:rPr>
        <w:t>2+</w:t>
      </w:r>
      <w:r w:rsidR="00FE358E">
        <w:rPr>
          <w:sz w:val="20"/>
        </w:rPr>
        <w:t>) and ferric (Fe</w:t>
      </w:r>
      <w:r w:rsidR="00FE358E">
        <w:rPr>
          <w:sz w:val="20"/>
          <w:vertAlign w:val="superscript"/>
        </w:rPr>
        <w:t>2+</w:t>
      </w:r>
      <w:r w:rsidR="00FE358E">
        <w:rPr>
          <w:sz w:val="20"/>
        </w:rPr>
        <w:t xml:space="preserve">) ion that binds with oxygen (O) </w:t>
      </w:r>
      <w:r w:rsidR="00430178">
        <w:rPr>
          <w:noProof/>
          <w:sz w:val="20"/>
        </w:rPr>
        <w:t>[</w:t>
      </w:r>
      <w:r w:rsidR="003B4AC0" w:rsidRPr="003B4AC0">
        <w:rPr>
          <w:noProof/>
          <w:sz w:val="20"/>
        </w:rPr>
        <w:t>5</w:t>
      </w:r>
      <w:r w:rsidR="00430178">
        <w:rPr>
          <w:noProof/>
          <w:sz w:val="20"/>
        </w:rPr>
        <w:t>]</w:t>
      </w:r>
      <w:r w:rsidR="00FE358E">
        <w:rPr>
          <w:sz w:val="20"/>
        </w:rPr>
        <w:t xml:space="preserve">. </w:t>
      </w:r>
      <w:r w:rsidR="00EC1BA6">
        <w:rPr>
          <w:sz w:val="20"/>
        </w:rPr>
        <w:t>Fe</w:t>
      </w:r>
      <w:r w:rsidR="00EC1BA6">
        <w:rPr>
          <w:sz w:val="20"/>
          <w:vertAlign w:val="subscript"/>
        </w:rPr>
        <w:t>3</w:t>
      </w:r>
      <w:r w:rsidR="00EC1BA6">
        <w:rPr>
          <w:sz w:val="20"/>
        </w:rPr>
        <w:t>O</w:t>
      </w:r>
      <w:r w:rsidR="00EC1BA6">
        <w:rPr>
          <w:sz w:val="20"/>
          <w:vertAlign w:val="subscript"/>
        </w:rPr>
        <w:t>4</w:t>
      </w:r>
      <w:r w:rsidR="00EC1BA6">
        <w:rPr>
          <w:sz w:val="20"/>
        </w:rPr>
        <w:t xml:space="preserve"> </w:t>
      </w:r>
      <w:r w:rsidR="00251536">
        <w:rPr>
          <w:sz w:val="20"/>
        </w:rPr>
        <w:t xml:space="preserve">NPs </w:t>
      </w:r>
      <w:r w:rsidR="00EC1BA6">
        <w:rPr>
          <w:sz w:val="20"/>
        </w:rPr>
        <w:t xml:space="preserve">have been used in many applications for its </w:t>
      </w:r>
      <w:r w:rsidR="001B7723">
        <w:rPr>
          <w:sz w:val="20"/>
        </w:rPr>
        <w:t>properties</w:t>
      </w:r>
      <w:r w:rsidR="00EC1BA6">
        <w:rPr>
          <w:sz w:val="20"/>
        </w:rPr>
        <w:t xml:space="preserve"> and </w:t>
      </w:r>
      <w:r w:rsidR="00270F42">
        <w:rPr>
          <w:sz w:val="20"/>
        </w:rPr>
        <w:t>characteristics</w:t>
      </w:r>
      <w:r w:rsidR="00EC1BA6">
        <w:rPr>
          <w:sz w:val="20"/>
        </w:rPr>
        <w:t xml:space="preserve"> such as magnetic, </w:t>
      </w:r>
      <w:r w:rsidR="001B7723">
        <w:rPr>
          <w:sz w:val="20"/>
        </w:rPr>
        <w:t>biocompatibility</w:t>
      </w:r>
      <w:r w:rsidR="00EC1BA6">
        <w:rPr>
          <w:sz w:val="20"/>
        </w:rPr>
        <w:t xml:space="preserve">, high surface area, low cost </w:t>
      </w:r>
      <w:r w:rsidR="00430178">
        <w:rPr>
          <w:noProof/>
          <w:sz w:val="20"/>
        </w:rPr>
        <w:t>[</w:t>
      </w:r>
      <w:r w:rsidR="003B4AC0" w:rsidRPr="003B4AC0">
        <w:rPr>
          <w:noProof/>
          <w:sz w:val="20"/>
        </w:rPr>
        <w:t>6</w:t>
      </w:r>
      <w:r w:rsidR="00430178">
        <w:rPr>
          <w:noProof/>
          <w:sz w:val="20"/>
        </w:rPr>
        <w:t>]</w:t>
      </w:r>
      <w:r w:rsidR="00EC1BA6">
        <w:rPr>
          <w:sz w:val="20"/>
        </w:rPr>
        <w:t>. The synthesis of Fe</w:t>
      </w:r>
      <w:r w:rsidR="00EC1BA6">
        <w:rPr>
          <w:sz w:val="20"/>
          <w:vertAlign w:val="subscript"/>
        </w:rPr>
        <w:t>3</w:t>
      </w:r>
      <w:r w:rsidR="00EC1BA6">
        <w:rPr>
          <w:sz w:val="20"/>
        </w:rPr>
        <w:t>O</w:t>
      </w:r>
      <w:r w:rsidR="00EC1BA6">
        <w:rPr>
          <w:sz w:val="20"/>
          <w:vertAlign w:val="subscript"/>
        </w:rPr>
        <w:t>4</w:t>
      </w:r>
      <w:r w:rsidR="001B7723">
        <w:rPr>
          <w:sz w:val="20"/>
        </w:rPr>
        <w:t xml:space="preserve"> NPs</w:t>
      </w:r>
      <w:r w:rsidR="00EC1BA6">
        <w:rPr>
          <w:sz w:val="20"/>
        </w:rPr>
        <w:t xml:space="preserve"> can be carried out through various methods</w:t>
      </w:r>
      <w:r w:rsidR="001B7723">
        <w:rPr>
          <w:sz w:val="20"/>
        </w:rPr>
        <w:t>,</w:t>
      </w:r>
      <w:r w:rsidR="00EC1BA6">
        <w:rPr>
          <w:sz w:val="20"/>
        </w:rPr>
        <w:t xml:space="preserve"> such as coprecipitation, </w:t>
      </w:r>
      <w:r w:rsidR="001B7723">
        <w:rPr>
          <w:sz w:val="20"/>
        </w:rPr>
        <w:t>thermal</w:t>
      </w:r>
      <w:r w:rsidR="00EC1BA6">
        <w:rPr>
          <w:sz w:val="20"/>
        </w:rPr>
        <w:t xml:space="preserve"> decomposition, hydrothermal, and microemulsion. Some of these methods have </w:t>
      </w:r>
      <w:r w:rsidR="001B7723">
        <w:rPr>
          <w:sz w:val="20"/>
        </w:rPr>
        <w:t>some</w:t>
      </w:r>
      <w:r w:rsidR="00EC1BA6">
        <w:rPr>
          <w:sz w:val="20"/>
        </w:rPr>
        <w:t xml:space="preserve"> drawbacks</w:t>
      </w:r>
      <w:r w:rsidR="001B7723">
        <w:rPr>
          <w:sz w:val="20"/>
        </w:rPr>
        <w:t>,</w:t>
      </w:r>
      <w:r w:rsidR="00EC1BA6">
        <w:rPr>
          <w:sz w:val="20"/>
        </w:rPr>
        <w:t xml:space="preserve"> such as time it takes to synthesize, a high cost, and relatively require more material. Therefore, other methods are needed to produce the Fe</w:t>
      </w:r>
      <w:r w:rsidR="00EC1BA6">
        <w:rPr>
          <w:sz w:val="20"/>
          <w:vertAlign w:val="subscript"/>
        </w:rPr>
        <w:t>3</w:t>
      </w:r>
      <w:r w:rsidR="00EC1BA6">
        <w:rPr>
          <w:sz w:val="20"/>
        </w:rPr>
        <w:t>O</w:t>
      </w:r>
      <w:r w:rsidR="00EC1BA6">
        <w:rPr>
          <w:sz w:val="20"/>
          <w:vertAlign w:val="subscript"/>
        </w:rPr>
        <w:t>4</w:t>
      </w:r>
      <w:r w:rsidR="00EC1BA6">
        <w:rPr>
          <w:sz w:val="20"/>
        </w:rPr>
        <w:t xml:space="preserve"> nanoparticles</w:t>
      </w:r>
      <w:r w:rsidR="00797AFB">
        <w:rPr>
          <w:sz w:val="20"/>
        </w:rPr>
        <w:t xml:space="preserve"> (NPs)</w:t>
      </w:r>
      <w:r w:rsidR="00EC1BA6">
        <w:rPr>
          <w:sz w:val="20"/>
        </w:rPr>
        <w:t xml:space="preserve"> as an alternative. One method that has been used as </w:t>
      </w:r>
      <w:r w:rsidR="001B7723">
        <w:rPr>
          <w:sz w:val="20"/>
        </w:rPr>
        <w:t>an</w:t>
      </w:r>
      <w:r w:rsidR="00EC1BA6">
        <w:rPr>
          <w:sz w:val="20"/>
        </w:rPr>
        <w:t xml:space="preserve"> alternative to these </w:t>
      </w:r>
      <w:r w:rsidR="001B7723">
        <w:rPr>
          <w:sz w:val="20"/>
        </w:rPr>
        <w:t>problems</w:t>
      </w:r>
      <w:r w:rsidR="00EC1BA6">
        <w:rPr>
          <w:sz w:val="20"/>
        </w:rPr>
        <w:t xml:space="preserve"> </w:t>
      </w:r>
      <w:r w:rsidR="00270F42">
        <w:rPr>
          <w:sz w:val="20"/>
        </w:rPr>
        <w:t>the</w:t>
      </w:r>
      <w:r w:rsidR="00EC1BA6">
        <w:rPr>
          <w:sz w:val="20"/>
        </w:rPr>
        <w:t xml:space="preserve"> electrochemical method </w:t>
      </w:r>
      <w:r w:rsidR="00430178">
        <w:rPr>
          <w:noProof/>
          <w:sz w:val="20"/>
        </w:rPr>
        <w:t>[</w:t>
      </w:r>
      <w:r w:rsidR="003B4AC0" w:rsidRPr="003B4AC0">
        <w:rPr>
          <w:noProof/>
          <w:sz w:val="20"/>
        </w:rPr>
        <w:t>7</w:t>
      </w:r>
      <w:r w:rsidR="00430178">
        <w:rPr>
          <w:noProof/>
          <w:sz w:val="20"/>
        </w:rPr>
        <w:t>]</w:t>
      </w:r>
      <w:r w:rsidR="00EC1BA6">
        <w:rPr>
          <w:sz w:val="20"/>
        </w:rPr>
        <w:t>.</w:t>
      </w:r>
    </w:p>
    <w:p w14:paraId="113E38EA" w14:textId="20BB63E9" w:rsidR="002A06D7" w:rsidRDefault="00EC1BA6" w:rsidP="00C616CC">
      <w:pPr>
        <w:ind w:firstLine="284"/>
        <w:jc w:val="both"/>
        <w:rPr>
          <w:sz w:val="20"/>
        </w:rPr>
      </w:pPr>
      <w:r>
        <w:rPr>
          <w:sz w:val="20"/>
        </w:rPr>
        <w:t xml:space="preserve">Electrochemical </w:t>
      </w:r>
      <w:r w:rsidR="001B7723">
        <w:rPr>
          <w:sz w:val="20"/>
        </w:rPr>
        <w:t>methods</w:t>
      </w:r>
      <w:r>
        <w:rPr>
          <w:sz w:val="20"/>
        </w:rPr>
        <w:t xml:space="preserve"> for synthesis of Fe</w:t>
      </w:r>
      <w:r>
        <w:rPr>
          <w:sz w:val="20"/>
          <w:vertAlign w:val="subscript"/>
        </w:rPr>
        <w:t>3</w:t>
      </w:r>
      <w:r>
        <w:rPr>
          <w:sz w:val="20"/>
        </w:rPr>
        <w:t>O</w:t>
      </w:r>
      <w:r>
        <w:rPr>
          <w:sz w:val="20"/>
          <w:vertAlign w:val="subscript"/>
        </w:rPr>
        <w:t>4</w:t>
      </w:r>
      <w:r>
        <w:rPr>
          <w:sz w:val="20"/>
        </w:rPr>
        <w:t xml:space="preserve"> have been reported using </w:t>
      </w:r>
      <w:r w:rsidR="001B7723">
        <w:rPr>
          <w:sz w:val="20"/>
        </w:rPr>
        <w:t>an</w:t>
      </w:r>
      <w:r>
        <w:rPr>
          <w:sz w:val="20"/>
        </w:rPr>
        <w:t xml:space="preserve"> iron </w:t>
      </w:r>
      <w:r w:rsidR="004D055A">
        <w:rPr>
          <w:sz w:val="20"/>
        </w:rPr>
        <w:t>plate or needle as the iron source of Fe</w:t>
      </w:r>
      <w:r w:rsidR="004D055A">
        <w:rPr>
          <w:sz w:val="20"/>
          <w:vertAlign w:val="superscript"/>
        </w:rPr>
        <w:t>2+</w:t>
      </w:r>
      <w:r w:rsidR="004D055A">
        <w:rPr>
          <w:sz w:val="20"/>
        </w:rPr>
        <w:t xml:space="preserve"> and Fe</w:t>
      </w:r>
      <w:r w:rsidR="004D055A">
        <w:rPr>
          <w:sz w:val="20"/>
          <w:vertAlign w:val="superscript"/>
        </w:rPr>
        <w:t>3+</w:t>
      </w:r>
      <w:r w:rsidR="004D055A">
        <w:rPr>
          <w:sz w:val="20"/>
        </w:rPr>
        <w:t>. This method utilizes electrical energy to create a chemical reaction, in this case</w:t>
      </w:r>
      <w:r w:rsidR="001B7723">
        <w:rPr>
          <w:sz w:val="20"/>
        </w:rPr>
        <w:t>, the</w:t>
      </w:r>
      <w:r w:rsidR="004D055A">
        <w:rPr>
          <w:sz w:val="20"/>
        </w:rPr>
        <w:t xml:space="preserve"> nanoparticles. The </w:t>
      </w:r>
      <w:r w:rsidR="001B7723">
        <w:rPr>
          <w:sz w:val="20"/>
        </w:rPr>
        <w:t>advantages</w:t>
      </w:r>
      <w:r w:rsidR="004D055A">
        <w:rPr>
          <w:sz w:val="20"/>
        </w:rPr>
        <w:t xml:space="preserve"> of this method are that it requires relatively fewer materials, making it cheaper and more environmentally friendly. Additionally, the electrochemical method in nanoparticles synthesis can be </w:t>
      </w:r>
      <w:r w:rsidR="001B7723">
        <w:rPr>
          <w:sz w:val="20"/>
        </w:rPr>
        <w:t>used</w:t>
      </w:r>
      <w:r w:rsidR="004D055A">
        <w:rPr>
          <w:sz w:val="20"/>
        </w:rPr>
        <w:t xml:space="preserve"> to </w:t>
      </w:r>
      <w:r w:rsidR="004D055A">
        <w:rPr>
          <w:sz w:val="20"/>
        </w:rPr>
        <w:lastRenderedPageBreak/>
        <w:t xml:space="preserve">control the size of the </w:t>
      </w:r>
      <w:r w:rsidR="001B7723">
        <w:rPr>
          <w:sz w:val="20"/>
        </w:rPr>
        <w:t>Fe</w:t>
      </w:r>
      <w:r w:rsidR="001B7723">
        <w:rPr>
          <w:sz w:val="20"/>
          <w:vertAlign w:val="subscript"/>
        </w:rPr>
        <w:t>3</w:t>
      </w:r>
      <w:r w:rsidR="001B7723">
        <w:rPr>
          <w:sz w:val="20"/>
        </w:rPr>
        <w:t>O</w:t>
      </w:r>
      <w:r w:rsidR="001B7723">
        <w:rPr>
          <w:sz w:val="20"/>
          <w:vertAlign w:val="subscript"/>
        </w:rPr>
        <w:t>4</w:t>
      </w:r>
      <w:r w:rsidR="001B7723">
        <w:rPr>
          <w:sz w:val="20"/>
        </w:rPr>
        <w:t xml:space="preserve"> NPs</w:t>
      </w:r>
      <w:r w:rsidR="004D055A">
        <w:rPr>
          <w:sz w:val="20"/>
        </w:rPr>
        <w:t xml:space="preserve"> by adjusting the potential (Voltage) during the synthesis process </w:t>
      </w:r>
      <w:r w:rsidR="00430178">
        <w:rPr>
          <w:bCs/>
          <w:noProof/>
          <w:sz w:val="20"/>
        </w:rPr>
        <w:t>[</w:t>
      </w:r>
      <w:r w:rsidR="003B4AC0" w:rsidRPr="003B4AC0">
        <w:rPr>
          <w:bCs/>
          <w:noProof/>
          <w:sz w:val="20"/>
        </w:rPr>
        <w:t>7,8</w:t>
      </w:r>
      <w:r w:rsidR="00430178">
        <w:rPr>
          <w:bCs/>
          <w:noProof/>
          <w:sz w:val="20"/>
        </w:rPr>
        <w:t>]</w:t>
      </w:r>
      <w:r w:rsidR="004D055A">
        <w:rPr>
          <w:sz w:val="20"/>
        </w:rPr>
        <w:t xml:space="preserve">. </w:t>
      </w:r>
      <w:r w:rsidR="00E45C47">
        <w:rPr>
          <w:sz w:val="20"/>
        </w:rPr>
        <w:t xml:space="preserve"> One of the </w:t>
      </w:r>
      <w:proofErr w:type="gramStart"/>
      <w:r w:rsidR="00E45C47">
        <w:rPr>
          <w:sz w:val="20"/>
        </w:rPr>
        <w:t>drawback</w:t>
      </w:r>
      <w:proofErr w:type="gramEnd"/>
      <w:r w:rsidR="00E45C47">
        <w:rPr>
          <w:sz w:val="20"/>
        </w:rPr>
        <w:t xml:space="preserve"> of Fe</w:t>
      </w:r>
      <w:r w:rsidR="00E45C47">
        <w:rPr>
          <w:sz w:val="20"/>
          <w:vertAlign w:val="subscript"/>
        </w:rPr>
        <w:t>3</w:t>
      </w:r>
      <w:r w:rsidR="00E45C47">
        <w:rPr>
          <w:sz w:val="20"/>
        </w:rPr>
        <w:t>O</w:t>
      </w:r>
      <w:r w:rsidR="00E45C47">
        <w:rPr>
          <w:sz w:val="20"/>
          <w:vertAlign w:val="subscript"/>
        </w:rPr>
        <w:t>4</w:t>
      </w:r>
      <w:r w:rsidR="00E45C47">
        <w:rPr>
          <w:sz w:val="20"/>
        </w:rPr>
        <w:t xml:space="preserve"> </w:t>
      </w:r>
      <w:r w:rsidR="00797AFB">
        <w:rPr>
          <w:sz w:val="20"/>
        </w:rPr>
        <w:t>NPs</w:t>
      </w:r>
      <w:r w:rsidR="00E45C47">
        <w:rPr>
          <w:sz w:val="20"/>
        </w:rPr>
        <w:t xml:space="preserve"> is that they are prone to agglomeration due to magnetic properties and high surface area possessed by Fe</w:t>
      </w:r>
      <w:r w:rsidR="00E45C47">
        <w:rPr>
          <w:sz w:val="20"/>
          <w:vertAlign w:val="subscript"/>
        </w:rPr>
        <w:t>3</w:t>
      </w:r>
      <w:r w:rsidR="00E45C47">
        <w:rPr>
          <w:sz w:val="20"/>
        </w:rPr>
        <w:t>O</w:t>
      </w:r>
      <w:r w:rsidR="00E45C47">
        <w:rPr>
          <w:sz w:val="20"/>
          <w:vertAlign w:val="subscript"/>
        </w:rPr>
        <w:t>4</w:t>
      </w:r>
      <w:r w:rsidR="00E45C47">
        <w:rPr>
          <w:sz w:val="20"/>
        </w:rPr>
        <w:t xml:space="preserve"> nanoparticles </w:t>
      </w:r>
      <w:r w:rsidR="00430178">
        <w:rPr>
          <w:noProof/>
          <w:sz w:val="20"/>
        </w:rPr>
        <w:t>[</w:t>
      </w:r>
      <w:r w:rsidR="003B4AC0" w:rsidRPr="003B4AC0">
        <w:rPr>
          <w:noProof/>
          <w:sz w:val="20"/>
        </w:rPr>
        <w:t>4,9</w:t>
      </w:r>
      <w:r w:rsidR="00430178">
        <w:rPr>
          <w:noProof/>
          <w:sz w:val="20"/>
        </w:rPr>
        <w:t>]</w:t>
      </w:r>
      <w:r w:rsidR="00E45C47">
        <w:rPr>
          <w:sz w:val="20"/>
        </w:rPr>
        <w:t xml:space="preserve">. </w:t>
      </w:r>
      <w:r w:rsidR="00797AFB">
        <w:rPr>
          <w:sz w:val="20"/>
        </w:rPr>
        <w:t>The size and stability of Fe</w:t>
      </w:r>
      <w:r w:rsidR="00797AFB">
        <w:rPr>
          <w:sz w:val="20"/>
          <w:vertAlign w:val="subscript"/>
        </w:rPr>
        <w:t>3</w:t>
      </w:r>
      <w:r w:rsidR="00797AFB">
        <w:rPr>
          <w:sz w:val="20"/>
        </w:rPr>
        <w:t>O</w:t>
      </w:r>
      <w:r w:rsidR="00797AFB">
        <w:rPr>
          <w:sz w:val="20"/>
          <w:vertAlign w:val="subscript"/>
        </w:rPr>
        <w:t>4</w:t>
      </w:r>
      <w:r w:rsidR="00797AFB">
        <w:rPr>
          <w:sz w:val="20"/>
        </w:rPr>
        <w:t xml:space="preserve"> NPs can be maintained th</w:t>
      </w:r>
      <w:r w:rsidR="001B7723">
        <w:rPr>
          <w:sz w:val="20"/>
        </w:rPr>
        <w:t>r</w:t>
      </w:r>
      <w:r w:rsidR="00797AFB">
        <w:rPr>
          <w:sz w:val="20"/>
        </w:rPr>
        <w:t xml:space="preserve">ough surface modification with additional </w:t>
      </w:r>
      <w:r w:rsidR="00270F42">
        <w:rPr>
          <w:sz w:val="20"/>
        </w:rPr>
        <w:t>compounds,</w:t>
      </w:r>
      <w:r w:rsidR="00797AFB">
        <w:rPr>
          <w:sz w:val="20"/>
        </w:rPr>
        <w:t xml:space="preserve"> such as adding </w:t>
      </w:r>
      <w:r w:rsidR="00270F42">
        <w:rPr>
          <w:sz w:val="20"/>
        </w:rPr>
        <w:t xml:space="preserve">a </w:t>
      </w:r>
      <w:r w:rsidR="00797AFB">
        <w:rPr>
          <w:sz w:val="20"/>
        </w:rPr>
        <w:t xml:space="preserve">capping agent or surfactant during synthesis </w:t>
      </w:r>
      <w:r w:rsidR="00430178">
        <w:rPr>
          <w:bCs/>
          <w:noProof/>
          <w:sz w:val="20"/>
        </w:rPr>
        <w:t>[</w:t>
      </w:r>
      <w:r w:rsidR="003B4AC0" w:rsidRPr="003B4AC0">
        <w:rPr>
          <w:bCs/>
          <w:noProof/>
          <w:sz w:val="20"/>
        </w:rPr>
        <w:t>8,10,11</w:t>
      </w:r>
      <w:r w:rsidR="00430178">
        <w:rPr>
          <w:bCs/>
          <w:noProof/>
          <w:sz w:val="20"/>
        </w:rPr>
        <w:t>]</w:t>
      </w:r>
      <w:r w:rsidR="00797AFB">
        <w:rPr>
          <w:sz w:val="20"/>
        </w:rPr>
        <w:t>.</w:t>
      </w:r>
    </w:p>
    <w:p w14:paraId="4661EDF3" w14:textId="49284385" w:rsidR="00AF4352" w:rsidRPr="002361A9" w:rsidRDefault="00797AFB" w:rsidP="00C616CC">
      <w:pPr>
        <w:ind w:firstLine="284"/>
        <w:jc w:val="both"/>
        <w:rPr>
          <w:sz w:val="20"/>
        </w:rPr>
      </w:pPr>
      <w:r>
        <w:rPr>
          <w:sz w:val="20"/>
        </w:rPr>
        <w:t xml:space="preserve">Capping </w:t>
      </w:r>
      <w:r w:rsidR="00270F42">
        <w:rPr>
          <w:sz w:val="20"/>
        </w:rPr>
        <w:t>agents</w:t>
      </w:r>
      <w:r>
        <w:rPr>
          <w:sz w:val="20"/>
        </w:rPr>
        <w:t xml:space="preserve"> have been widely </w:t>
      </w:r>
      <w:r w:rsidR="001B7723">
        <w:rPr>
          <w:sz w:val="20"/>
        </w:rPr>
        <w:t>used</w:t>
      </w:r>
      <w:r>
        <w:rPr>
          <w:sz w:val="20"/>
        </w:rPr>
        <w:t xml:space="preserve"> for maintaining the size and stability of NPs, one of the examples of capping </w:t>
      </w:r>
      <w:r w:rsidR="00270F42">
        <w:rPr>
          <w:sz w:val="20"/>
        </w:rPr>
        <w:t>agents</w:t>
      </w:r>
      <w:r>
        <w:rPr>
          <w:sz w:val="20"/>
        </w:rPr>
        <w:t xml:space="preserve"> </w:t>
      </w:r>
      <w:r w:rsidR="00270F42">
        <w:rPr>
          <w:sz w:val="20"/>
        </w:rPr>
        <w:t>is</w:t>
      </w:r>
      <w:r>
        <w:rPr>
          <w:sz w:val="20"/>
        </w:rPr>
        <w:t xml:space="preserve"> Polyvinylpyrrolidone (PVP), polyvinyl alcohol (PVA), Ethylene diamine tetra acetic (EDTA), Chitosan, and plant extract </w:t>
      </w:r>
      <w:r w:rsidR="00430178">
        <w:rPr>
          <w:bCs/>
          <w:noProof/>
          <w:sz w:val="20"/>
        </w:rPr>
        <w:t>[</w:t>
      </w:r>
      <w:r w:rsidR="003B4AC0" w:rsidRPr="003B4AC0">
        <w:rPr>
          <w:bCs/>
          <w:noProof/>
          <w:sz w:val="20"/>
        </w:rPr>
        <w:t>12</w:t>
      </w:r>
      <w:r w:rsidR="00430178">
        <w:rPr>
          <w:bCs/>
          <w:noProof/>
          <w:sz w:val="20"/>
        </w:rPr>
        <w:t>]</w:t>
      </w:r>
      <w:r>
        <w:rPr>
          <w:sz w:val="20"/>
        </w:rPr>
        <w:t xml:space="preserve">. </w:t>
      </w:r>
      <w:r w:rsidR="00DE02B8">
        <w:rPr>
          <w:sz w:val="20"/>
        </w:rPr>
        <w:t>From various capping agent, plant extract has several advantages</w:t>
      </w:r>
      <w:r w:rsidR="00270F42">
        <w:rPr>
          <w:sz w:val="20"/>
        </w:rPr>
        <w:t>,</w:t>
      </w:r>
      <w:r w:rsidR="00DE02B8">
        <w:rPr>
          <w:sz w:val="20"/>
        </w:rPr>
        <w:t xml:space="preserve"> including </w:t>
      </w:r>
      <w:r w:rsidR="00270F42">
        <w:rPr>
          <w:sz w:val="20"/>
        </w:rPr>
        <w:t xml:space="preserve">being </w:t>
      </w:r>
      <w:r w:rsidR="001B7723">
        <w:rPr>
          <w:sz w:val="20"/>
        </w:rPr>
        <w:t>environmentally</w:t>
      </w:r>
      <w:r w:rsidR="00DE02B8">
        <w:rPr>
          <w:sz w:val="20"/>
        </w:rPr>
        <w:t xml:space="preserve"> friendly, easy to use, non-toxic, and cheap </w:t>
      </w:r>
      <w:r w:rsidR="00430178">
        <w:rPr>
          <w:bCs/>
          <w:noProof/>
          <w:sz w:val="20"/>
        </w:rPr>
        <w:t>[</w:t>
      </w:r>
      <w:r w:rsidR="003B4AC0" w:rsidRPr="003B4AC0">
        <w:rPr>
          <w:bCs/>
          <w:noProof/>
          <w:sz w:val="20"/>
        </w:rPr>
        <w:t>13</w:t>
      </w:r>
      <w:r w:rsidR="00430178">
        <w:rPr>
          <w:bCs/>
          <w:noProof/>
          <w:sz w:val="20"/>
        </w:rPr>
        <w:t>]</w:t>
      </w:r>
      <w:r w:rsidR="00DE02B8">
        <w:rPr>
          <w:sz w:val="20"/>
        </w:rPr>
        <w:t xml:space="preserve">. </w:t>
      </w:r>
      <w:proofErr w:type="spellStart"/>
      <w:r w:rsidR="00DE02B8" w:rsidRPr="00182169">
        <w:rPr>
          <w:i/>
          <w:iCs/>
          <w:sz w:val="20"/>
        </w:rPr>
        <w:t>Clitoria</w:t>
      </w:r>
      <w:proofErr w:type="spellEnd"/>
      <w:r w:rsidR="00DE02B8" w:rsidRPr="00182169">
        <w:rPr>
          <w:i/>
          <w:iCs/>
          <w:sz w:val="20"/>
        </w:rPr>
        <w:t xml:space="preserve"> </w:t>
      </w:r>
      <w:proofErr w:type="spellStart"/>
      <w:r w:rsidR="00182169">
        <w:rPr>
          <w:i/>
          <w:iCs/>
          <w:sz w:val="20"/>
        </w:rPr>
        <w:t>t</w:t>
      </w:r>
      <w:r w:rsidR="00DE02B8" w:rsidRPr="00182169">
        <w:rPr>
          <w:i/>
          <w:iCs/>
          <w:sz w:val="20"/>
        </w:rPr>
        <w:t>ernatea</w:t>
      </w:r>
      <w:proofErr w:type="spellEnd"/>
      <w:r w:rsidR="00DE02B8">
        <w:rPr>
          <w:i/>
          <w:iCs/>
          <w:sz w:val="20"/>
        </w:rPr>
        <w:t xml:space="preserve"> </w:t>
      </w:r>
      <w:r w:rsidR="001B7723">
        <w:rPr>
          <w:sz w:val="20"/>
        </w:rPr>
        <w:t xml:space="preserve">(CT) </w:t>
      </w:r>
      <w:r w:rsidR="00DE02B8">
        <w:rPr>
          <w:sz w:val="20"/>
        </w:rPr>
        <w:t>ha</w:t>
      </w:r>
      <w:r w:rsidR="001B7723">
        <w:rPr>
          <w:sz w:val="20"/>
        </w:rPr>
        <w:t>s</w:t>
      </w:r>
      <w:r w:rsidR="00DE02B8">
        <w:rPr>
          <w:sz w:val="20"/>
        </w:rPr>
        <w:t xml:space="preserve"> been reported </w:t>
      </w:r>
      <w:r w:rsidR="00270F42">
        <w:rPr>
          <w:sz w:val="20"/>
        </w:rPr>
        <w:t xml:space="preserve">to be </w:t>
      </w:r>
      <w:r w:rsidR="00DE02B8">
        <w:rPr>
          <w:sz w:val="20"/>
        </w:rPr>
        <w:t>used in various metal nanoparticles</w:t>
      </w:r>
      <w:r w:rsidR="00270F42">
        <w:rPr>
          <w:sz w:val="20"/>
        </w:rPr>
        <w:t>,</w:t>
      </w:r>
      <w:r w:rsidR="00DE02B8">
        <w:rPr>
          <w:sz w:val="20"/>
        </w:rPr>
        <w:t xml:space="preserve"> </w:t>
      </w:r>
      <w:r w:rsidR="001B7723">
        <w:rPr>
          <w:sz w:val="20"/>
        </w:rPr>
        <w:t>such</w:t>
      </w:r>
      <w:r w:rsidR="00DE02B8">
        <w:rPr>
          <w:sz w:val="20"/>
        </w:rPr>
        <w:t xml:space="preserve"> as </w:t>
      </w:r>
      <w:proofErr w:type="spellStart"/>
      <w:r w:rsidR="00DE02B8">
        <w:rPr>
          <w:sz w:val="20"/>
        </w:rPr>
        <w:t>PtNPs</w:t>
      </w:r>
      <w:proofErr w:type="spellEnd"/>
      <w:r w:rsidR="00DE02B8">
        <w:rPr>
          <w:sz w:val="20"/>
        </w:rPr>
        <w:t xml:space="preserve"> </w:t>
      </w:r>
      <w:r w:rsidR="00430178">
        <w:rPr>
          <w:noProof/>
          <w:sz w:val="20"/>
        </w:rPr>
        <w:t>[</w:t>
      </w:r>
      <w:r w:rsidR="003B4AC0" w:rsidRPr="003B4AC0">
        <w:rPr>
          <w:noProof/>
          <w:sz w:val="20"/>
        </w:rPr>
        <w:t>14</w:t>
      </w:r>
      <w:r w:rsidR="00430178">
        <w:rPr>
          <w:noProof/>
          <w:sz w:val="20"/>
        </w:rPr>
        <w:t>]</w:t>
      </w:r>
      <w:r w:rsidR="00DE02B8">
        <w:rPr>
          <w:sz w:val="20"/>
        </w:rPr>
        <w:t xml:space="preserve">, AuNPs </w:t>
      </w:r>
      <w:r w:rsidR="00430178">
        <w:rPr>
          <w:noProof/>
          <w:sz w:val="20"/>
        </w:rPr>
        <w:t>[</w:t>
      </w:r>
      <w:r w:rsidR="003B4AC0" w:rsidRPr="003B4AC0">
        <w:rPr>
          <w:noProof/>
          <w:sz w:val="20"/>
        </w:rPr>
        <w:t>15</w:t>
      </w:r>
      <w:r w:rsidR="00430178">
        <w:rPr>
          <w:noProof/>
          <w:sz w:val="20"/>
        </w:rPr>
        <w:t>]</w:t>
      </w:r>
      <w:r w:rsidR="00DE02B8">
        <w:rPr>
          <w:sz w:val="20"/>
        </w:rPr>
        <w:t xml:space="preserve">, and </w:t>
      </w:r>
      <w:proofErr w:type="spellStart"/>
      <w:r w:rsidR="00DE02B8">
        <w:rPr>
          <w:sz w:val="20"/>
        </w:rPr>
        <w:t>AgNPs</w:t>
      </w:r>
      <w:proofErr w:type="spellEnd"/>
      <w:r w:rsidR="00DE02B8">
        <w:rPr>
          <w:sz w:val="20"/>
        </w:rPr>
        <w:t xml:space="preserve"> </w:t>
      </w:r>
      <w:r w:rsidR="00430178">
        <w:rPr>
          <w:sz w:val="20"/>
        </w:rPr>
        <w:t>[</w:t>
      </w:r>
      <w:r w:rsidR="003B4AC0" w:rsidRPr="003B4AC0">
        <w:rPr>
          <w:bCs/>
          <w:noProof/>
          <w:sz w:val="20"/>
        </w:rPr>
        <w:t>16</w:t>
      </w:r>
      <w:r w:rsidR="00430178">
        <w:rPr>
          <w:bCs/>
          <w:noProof/>
          <w:sz w:val="20"/>
        </w:rPr>
        <w:t>]</w:t>
      </w:r>
      <w:r w:rsidR="00DE02B8">
        <w:rPr>
          <w:sz w:val="20"/>
        </w:rPr>
        <w:t xml:space="preserve">. The extract of </w:t>
      </w:r>
      <w:r w:rsidR="001B7723">
        <w:rPr>
          <w:sz w:val="20"/>
        </w:rPr>
        <w:t>CT</w:t>
      </w:r>
      <w:r w:rsidR="00DE02B8">
        <w:rPr>
          <w:sz w:val="20"/>
        </w:rPr>
        <w:t xml:space="preserve"> ha</w:t>
      </w:r>
      <w:r w:rsidR="001B7723">
        <w:rPr>
          <w:sz w:val="20"/>
        </w:rPr>
        <w:t>s</w:t>
      </w:r>
      <w:r w:rsidR="00DE02B8">
        <w:rPr>
          <w:sz w:val="20"/>
        </w:rPr>
        <w:t xml:space="preserve"> been found to</w:t>
      </w:r>
      <w:r w:rsidR="00AF4352">
        <w:rPr>
          <w:sz w:val="20"/>
        </w:rPr>
        <w:t xml:space="preserve"> be rich </w:t>
      </w:r>
      <w:r w:rsidR="00270F42">
        <w:rPr>
          <w:sz w:val="20"/>
        </w:rPr>
        <w:t>in</w:t>
      </w:r>
      <w:r w:rsidR="00AF4352">
        <w:rPr>
          <w:sz w:val="20"/>
        </w:rPr>
        <w:t xml:space="preserve"> </w:t>
      </w:r>
      <w:r w:rsidR="00270F42">
        <w:rPr>
          <w:sz w:val="20"/>
        </w:rPr>
        <w:t>antioxidants</w:t>
      </w:r>
      <w:r w:rsidR="00AF4352">
        <w:rPr>
          <w:sz w:val="20"/>
        </w:rPr>
        <w:t xml:space="preserve"> caused by</w:t>
      </w:r>
      <w:r w:rsidR="00DE02B8">
        <w:rPr>
          <w:sz w:val="20"/>
        </w:rPr>
        <w:t xml:space="preserve"> flavonoid </w:t>
      </w:r>
      <w:r w:rsidR="00251536">
        <w:rPr>
          <w:sz w:val="20"/>
        </w:rPr>
        <w:t>content</w:t>
      </w:r>
      <w:r w:rsidR="00270F42">
        <w:rPr>
          <w:sz w:val="20"/>
        </w:rPr>
        <w:t>,</w:t>
      </w:r>
      <w:r w:rsidR="00251536">
        <w:rPr>
          <w:sz w:val="20"/>
        </w:rPr>
        <w:t xml:space="preserve"> </w:t>
      </w:r>
      <w:r w:rsidR="00DE02B8">
        <w:rPr>
          <w:sz w:val="20"/>
        </w:rPr>
        <w:t>such as anthocyanin</w:t>
      </w:r>
      <w:r w:rsidR="00AF4352">
        <w:rPr>
          <w:sz w:val="20"/>
        </w:rPr>
        <w:t xml:space="preserve"> contained within the flower. This compound can be </w:t>
      </w:r>
      <w:r w:rsidR="001B7723">
        <w:rPr>
          <w:sz w:val="20"/>
        </w:rPr>
        <w:t>used</w:t>
      </w:r>
      <w:r w:rsidR="00AF4352">
        <w:rPr>
          <w:sz w:val="20"/>
        </w:rPr>
        <w:t xml:space="preserve"> for </w:t>
      </w:r>
      <w:r w:rsidR="00270F42">
        <w:rPr>
          <w:sz w:val="20"/>
        </w:rPr>
        <w:t xml:space="preserve">the </w:t>
      </w:r>
      <w:r w:rsidR="00AF4352">
        <w:rPr>
          <w:sz w:val="20"/>
        </w:rPr>
        <w:t xml:space="preserve">synthesis of </w:t>
      </w:r>
      <w:r w:rsidR="00251536">
        <w:rPr>
          <w:sz w:val="20"/>
        </w:rPr>
        <w:t>NPs</w:t>
      </w:r>
      <w:r w:rsidR="00AF4352">
        <w:rPr>
          <w:sz w:val="20"/>
        </w:rPr>
        <w:t xml:space="preserve"> as </w:t>
      </w:r>
      <w:r w:rsidR="00270F42">
        <w:rPr>
          <w:sz w:val="20"/>
        </w:rPr>
        <w:t>a</w:t>
      </w:r>
      <w:r w:rsidR="00AF4352">
        <w:rPr>
          <w:sz w:val="20"/>
        </w:rPr>
        <w:t xml:space="preserve"> </w:t>
      </w:r>
      <w:r w:rsidR="00270F42">
        <w:rPr>
          <w:sz w:val="20"/>
        </w:rPr>
        <w:t>reducing</w:t>
      </w:r>
      <w:r w:rsidR="00AF4352">
        <w:rPr>
          <w:sz w:val="20"/>
        </w:rPr>
        <w:t xml:space="preserve"> agent and </w:t>
      </w:r>
      <w:r w:rsidR="00270F42">
        <w:rPr>
          <w:sz w:val="20"/>
        </w:rPr>
        <w:t xml:space="preserve">a </w:t>
      </w:r>
      <w:r w:rsidR="00AF4352">
        <w:rPr>
          <w:sz w:val="20"/>
        </w:rPr>
        <w:t xml:space="preserve">capping agent </w:t>
      </w:r>
      <w:r w:rsidR="00430178">
        <w:rPr>
          <w:bCs/>
          <w:noProof/>
          <w:sz w:val="20"/>
        </w:rPr>
        <w:t>[</w:t>
      </w:r>
      <w:r w:rsidR="003B4AC0" w:rsidRPr="003B4AC0">
        <w:rPr>
          <w:bCs/>
          <w:noProof/>
          <w:sz w:val="20"/>
        </w:rPr>
        <w:t>15–17</w:t>
      </w:r>
      <w:r w:rsidR="00430178">
        <w:rPr>
          <w:bCs/>
          <w:noProof/>
          <w:sz w:val="20"/>
        </w:rPr>
        <w:t>]</w:t>
      </w:r>
      <w:r w:rsidR="00AF4352">
        <w:rPr>
          <w:sz w:val="20"/>
        </w:rPr>
        <w:t xml:space="preserve">. This study focuses on utilizing </w:t>
      </w:r>
      <w:r w:rsidR="001B7723">
        <w:rPr>
          <w:sz w:val="20"/>
        </w:rPr>
        <w:t>CT</w:t>
      </w:r>
      <w:r w:rsidR="00AF4352">
        <w:rPr>
          <w:sz w:val="20"/>
        </w:rPr>
        <w:t xml:space="preserve"> extract as </w:t>
      </w:r>
      <w:r w:rsidR="001B7723">
        <w:rPr>
          <w:sz w:val="20"/>
        </w:rPr>
        <w:t xml:space="preserve">a </w:t>
      </w:r>
      <w:r w:rsidR="00AF4352">
        <w:rPr>
          <w:sz w:val="20"/>
        </w:rPr>
        <w:t>capping agent in Fe</w:t>
      </w:r>
      <w:r w:rsidR="00AF4352">
        <w:rPr>
          <w:sz w:val="20"/>
          <w:vertAlign w:val="subscript"/>
        </w:rPr>
        <w:t>3</w:t>
      </w:r>
      <w:r w:rsidR="00AF4352">
        <w:rPr>
          <w:sz w:val="20"/>
        </w:rPr>
        <w:t>O</w:t>
      </w:r>
      <w:r w:rsidR="00AF4352">
        <w:rPr>
          <w:sz w:val="20"/>
          <w:vertAlign w:val="subscript"/>
        </w:rPr>
        <w:t>4</w:t>
      </w:r>
      <w:r w:rsidR="00AF4352">
        <w:rPr>
          <w:sz w:val="20"/>
        </w:rPr>
        <w:t xml:space="preserve"> synthesis through </w:t>
      </w:r>
      <w:r w:rsidR="00270F42">
        <w:rPr>
          <w:sz w:val="20"/>
        </w:rPr>
        <w:t xml:space="preserve">the </w:t>
      </w:r>
      <w:r w:rsidR="00AF4352">
        <w:rPr>
          <w:sz w:val="20"/>
        </w:rPr>
        <w:t xml:space="preserve">electrochemical method. So far, no research </w:t>
      </w:r>
      <w:r w:rsidR="001B7723">
        <w:rPr>
          <w:sz w:val="20"/>
        </w:rPr>
        <w:t>has</w:t>
      </w:r>
      <w:r w:rsidR="00AF4352">
        <w:rPr>
          <w:sz w:val="20"/>
        </w:rPr>
        <w:t xml:space="preserve"> been conducted using </w:t>
      </w:r>
      <w:r w:rsidR="001B7723">
        <w:rPr>
          <w:sz w:val="20"/>
        </w:rPr>
        <w:t>CT</w:t>
      </w:r>
      <w:r w:rsidR="00AF4352">
        <w:rPr>
          <w:sz w:val="20"/>
        </w:rPr>
        <w:t xml:space="preserve"> flower extract in Fe</w:t>
      </w:r>
      <w:r w:rsidR="00AF4352">
        <w:rPr>
          <w:sz w:val="20"/>
          <w:vertAlign w:val="subscript"/>
        </w:rPr>
        <w:t>3</w:t>
      </w:r>
      <w:r w:rsidR="00AF4352">
        <w:rPr>
          <w:sz w:val="20"/>
        </w:rPr>
        <w:t>O</w:t>
      </w:r>
      <w:r w:rsidR="00AF4352">
        <w:rPr>
          <w:sz w:val="20"/>
          <w:vertAlign w:val="subscript"/>
        </w:rPr>
        <w:t>4</w:t>
      </w:r>
      <w:r w:rsidR="00AF4352">
        <w:rPr>
          <w:sz w:val="20"/>
        </w:rPr>
        <w:t xml:space="preserve"> synthesis.</w:t>
      </w:r>
    </w:p>
    <w:p w14:paraId="67CAE3B7" w14:textId="5D70BDB5" w:rsidR="00213EDF" w:rsidRPr="002361A9" w:rsidRDefault="00213EDF" w:rsidP="002361A9">
      <w:pPr>
        <w:pStyle w:val="Heading1"/>
      </w:pPr>
      <w:r>
        <w:t>EXPERIMENT</w:t>
      </w:r>
    </w:p>
    <w:p w14:paraId="372A7E6A" w14:textId="4A8E99F2" w:rsidR="00213EDF" w:rsidRPr="002361A9" w:rsidRDefault="00213EDF" w:rsidP="002361A9">
      <w:pPr>
        <w:pStyle w:val="Heading2"/>
      </w:pPr>
      <w:r>
        <w:t>Material</w:t>
      </w:r>
      <w:r w:rsidR="00951E60">
        <w:t>s</w:t>
      </w:r>
    </w:p>
    <w:p w14:paraId="448C95A1" w14:textId="3ED13061" w:rsidR="00C82124" w:rsidRPr="003A4E56" w:rsidRDefault="00951E60" w:rsidP="00C616CC">
      <w:pPr>
        <w:ind w:firstLine="284"/>
        <w:jc w:val="both"/>
        <w:rPr>
          <w:sz w:val="20"/>
        </w:rPr>
      </w:pPr>
      <w:r>
        <w:rPr>
          <w:sz w:val="20"/>
        </w:rPr>
        <w:t xml:space="preserve">The iron </w:t>
      </w:r>
      <w:r w:rsidR="00C82124" w:rsidRPr="003A4E56">
        <w:rPr>
          <w:sz w:val="20"/>
        </w:rPr>
        <w:t>plate</w:t>
      </w:r>
      <w:r>
        <w:rPr>
          <w:sz w:val="20"/>
        </w:rPr>
        <w:t xml:space="preserve"> with a dimension of</w:t>
      </w:r>
      <w:r w:rsidR="003A4E56" w:rsidRPr="003A4E56">
        <w:rPr>
          <w:sz w:val="20"/>
        </w:rPr>
        <w:t xml:space="preserve"> 10 cm x 2 cm x 0,2 cm</w:t>
      </w:r>
      <w:r>
        <w:rPr>
          <w:sz w:val="20"/>
        </w:rPr>
        <w:t xml:space="preserve"> was obtained from EELIC China</w:t>
      </w:r>
      <w:r w:rsidR="00B21379">
        <w:rPr>
          <w:sz w:val="20"/>
        </w:rPr>
        <w:t>.</w:t>
      </w:r>
      <w:r w:rsidR="00C82124" w:rsidRPr="003A4E56">
        <w:rPr>
          <w:sz w:val="20"/>
        </w:rPr>
        <w:t xml:space="preserve"> </w:t>
      </w:r>
      <w:r w:rsidR="00B21379">
        <w:rPr>
          <w:sz w:val="20"/>
        </w:rPr>
        <w:t>Sodium Sulfate Anhydrous (</w:t>
      </w:r>
      <w:r w:rsidR="00C82124" w:rsidRPr="003A4E56">
        <w:rPr>
          <w:sz w:val="20"/>
        </w:rPr>
        <w:t>Na</w:t>
      </w:r>
      <w:r w:rsidR="00C82124" w:rsidRPr="003A4E56">
        <w:rPr>
          <w:sz w:val="20"/>
          <w:vertAlign w:val="subscript"/>
        </w:rPr>
        <w:t>2</w:t>
      </w:r>
      <w:r w:rsidR="00C82124" w:rsidRPr="003A4E56">
        <w:rPr>
          <w:sz w:val="20"/>
        </w:rPr>
        <w:t>SO</w:t>
      </w:r>
      <w:r w:rsidR="00B21379">
        <w:rPr>
          <w:sz w:val="20"/>
          <w:vertAlign w:val="subscript"/>
        </w:rPr>
        <w:t>4</w:t>
      </w:r>
      <w:r w:rsidR="00B21379">
        <w:rPr>
          <w:sz w:val="20"/>
        </w:rPr>
        <w:t xml:space="preserve">, </w:t>
      </w:r>
      <w:r w:rsidR="00C82124" w:rsidRPr="003A4E56">
        <w:rPr>
          <w:sz w:val="20"/>
        </w:rPr>
        <w:t>99%</w:t>
      </w:r>
      <w:r w:rsidR="00B21379">
        <w:rPr>
          <w:sz w:val="20"/>
        </w:rPr>
        <w:t>)</w:t>
      </w:r>
      <w:r w:rsidR="00C82124" w:rsidRPr="003A4E56">
        <w:rPr>
          <w:sz w:val="20"/>
        </w:rPr>
        <w:t xml:space="preserve"> </w:t>
      </w:r>
      <w:r w:rsidR="00B21379">
        <w:rPr>
          <w:sz w:val="20"/>
        </w:rPr>
        <w:t xml:space="preserve">was </w:t>
      </w:r>
      <w:r w:rsidR="00C82124" w:rsidRPr="003A4E56">
        <w:rPr>
          <w:sz w:val="20"/>
        </w:rPr>
        <w:t xml:space="preserve">obtained from </w:t>
      </w:r>
      <w:r w:rsidR="00B21379">
        <w:rPr>
          <w:sz w:val="20"/>
        </w:rPr>
        <w:t>SAP CHEMICALS</w:t>
      </w:r>
      <w:r w:rsidR="00A43EEC">
        <w:rPr>
          <w:sz w:val="20"/>
        </w:rPr>
        <w:t>, Indonesia</w:t>
      </w:r>
      <w:r w:rsidR="00B21379">
        <w:rPr>
          <w:sz w:val="20"/>
        </w:rPr>
        <w:t xml:space="preserve">. </w:t>
      </w:r>
      <w:r w:rsidR="00C82124" w:rsidRPr="003A4E56">
        <w:rPr>
          <w:sz w:val="20"/>
        </w:rPr>
        <w:t>Demineralized</w:t>
      </w:r>
      <w:r w:rsidR="00B21379">
        <w:rPr>
          <w:sz w:val="20"/>
        </w:rPr>
        <w:t xml:space="preserve"> water and ethanol (CH</w:t>
      </w:r>
      <w:r w:rsidR="00B21379">
        <w:rPr>
          <w:sz w:val="20"/>
          <w:vertAlign w:val="subscript"/>
        </w:rPr>
        <w:t>3</w:t>
      </w:r>
      <w:r w:rsidR="00B21379">
        <w:rPr>
          <w:sz w:val="20"/>
        </w:rPr>
        <w:t xml:space="preserve">OH, 98%) were purchased from PT. </w:t>
      </w:r>
      <w:proofErr w:type="spellStart"/>
      <w:r w:rsidR="00B21379">
        <w:rPr>
          <w:sz w:val="20"/>
        </w:rPr>
        <w:t>B</w:t>
      </w:r>
      <w:r w:rsidR="00A43EEC">
        <w:rPr>
          <w:sz w:val="20"/>
        </w:rPr>
        <w:t>rataco</w:t>
      </w:r>
      <w:proofErr w:type="spellEnd"/>
      <w:r w:rsidR="00A43EEC">
        <w:rPr>
          <w:sz w:val="20"/>
        </w:rPr>
        <w:t xml:space="preserve"> Chemicals, Indonesia</w:t>
      </w:r>
      <w:r w:rsidR="00B21379">
        <w:rPr>
          <w:sz w:val="20"/>
        </w:rPr>
        <w:t>.</w:t>
      </w:r>
      <w:r w:rsidR="00C82124" w:rsidRPr="003A4E56">
        <w:rPr>
          <w:sz w:val="20"/>
        </w:rPr>
        <w:t xml:space="preserve"> </w:t>
      </w:r>
      <w:r w:rsidR="00182169">
        <w:rPr>
          <w:sz w:val="20"/>
        </w:rPr>
        <w:t xml:space="preserve">Dried CT flower </w:t>
      </w:r>
      <w:r w:rsidR="00B21379">
        <w:rPr>
          <w:sz w:val="20"/>
        </w:rPr>
        <w:t>was bought from local market</w:t>
      </w:r>
      <w:r w:rsidR="00C82124" w:rsidRPr="003A4E56">
        <w:rPr>
          <w:sz w:val="20"/>
        </w:rPr>
        <w:t>.</w:t>
      </w:r>
    </w:p>
    <w:p w14:paraId="79939F3F" w14:textId="7ED4A44D" w:rsidR="00C82124" w:rsidRPr="002361A9" w:rsidRDefault="00213EDF" w:rsidP="002361A9">
      <w:pPr>
        <w:pStyle w:val="Heading2"/>
      </w:pPr>
      <w:r w:rsidRPr="00213EDF">
        <w:t xml:space="preserve">Preparation </w:t>
      </w:r>
      <w:proofErr w:type="spellStart"/>
      <w:r w:rsidR="00C82124" w:rsidRPr="00182169">
        <w:rPr>
          <w:i/>
          <w:iCs/>
        </w:rPr>
        <w:t>Clitoria</w:t>
      </w:r>
      <w:proofErr w:type="spellEnd"/>
      <w:r w:rsidR="00C82124" w:rsidRPr="00182169">
        <w:rPr>
          <w:i/>
          <w:iCs/>
        </w:rPr>
        <w:t xml:space="preserve"> </w:t>
      </w:r>
      <w:proofErr w:type="spellStart"/>
      <w:r w:rsidR="00182169">
        <w:rPr>
          <w:i/>
          <w:iCs/>
        </w:rPr>
        <w:t>t</w:t>
      </w:r>
      <w:r w:rsidR="00C82124" w:rsidRPr="00182169">
        <w:rPr>
          <w:i/>
          <w:iCs/>
        </w:rPr>
        <w:t>ernatea</w:t>
      </w:r>
      <w:proofErr w:type="spellEnd"/>
      <w:r w:rsidR="00C82124" w:rsidRPr="00213EDF">
        <w:t xml:space="preserve"> Extract</w:t>
      </w:r>
    </w:p>
    <w:p w14:paraId="397BABED" w14:textId="17546E5F" w:rsidR="00C82124" w:rsidRPr="003A4E56" w:rsidRDefault="00337B82" w:rsidP="00C616CC">
      <w:pPr>
        <w:ind w:firstLine="284"/>
        <w:jc w:val="both"/>
        <w:rPr>
          <w:sz w:val="20"/>
        </w:rPr>
      </w:pPr>
      <w:r>
        <w:rPr>
          <w:sz w:val="20"/>
        </w:rPr>
        <w:t xml:space="preserve">CT flower extract was prepared as </w:t>
      </w:r>
      <w:r w:rsidR="00270F42">
        <w:rPr>
          <w:sz w:val="20"/>
        </w:rPr>
        <w:t xml:space="preserve">in a </w:t>
      </w:r>
      <w:r>
        <w:rPr>
          <w:sz w:val="20"/>
        </w:rPr>
        <w:t>previous study</w:t>
      </w:r>
      <w:r w:rsidR="00270F42">
        <w:rPr>
          <w:sz w:val="20"/>
        </w:rPr>
        <w:t>,</w:t>
      </w:r>
      <w:r>
        <w:rPr>
          <w:sz w:val="20"/>
        </w:rPr>
        <w:t xml:space="preserve"> with modification </w:t>
      </w:r>
      <w:r w:rsidRPr="00337B82">
        <w:rPr>
          <w:noProof/>
          <w:sz w:val="20"/>
        </w:rPr>
        <w:t>(15)</w:t>
      </w:r>
      <w:r>
        <w:rPr>
          <w:sz w:val="20"/>
        </w:rPr>
        <w:t xml:space="preserve">. Dried </w:t>
      </w:r>
      <w:r w:rsidR="00D31B6D">
        <w:rPr>
          <w:sz w:val="20"/>
        </w:rPr>
        <w:t>C</w:t>
      </w:r>
      <w:r w:rsidR="001B7723">
        <w:rPr>
          <w:sz w:val="20"/>
        </w:rPr>
        <w:t>T</w:t>
      </w:r>
      <w:r w:rsidR="00C82124" w:rsidRPr="003A4E56">
        <w:rPr>
          <w:sz w:val="20"/>
        </w:rPr>
        <w:t xml:space="preserve"> flower </w:t>
      </w:r>
      <w:r>
        <w:rPr>
          <w:sz w:val="20"/>
        </w:rPr>
        <w:t xml:space="preserve">was </w:t>
      </w:r>
      <w:r w:rsidR="00270F42">
        <w:rPr>
          <w:sz w:val="20"/>
        </w:rPr>
        <w:t>ground</w:t>
      </w:r>
      <w:r w:rsidR="00C82124" w:rsidRPr="003A4E56">
        <w:rPr>
          <w:sz w:val="20"/>
        </w:rPr>
        <w:t xml:space="preserve"> into a powder</w:t>
      </w:r>
      <w:r>
        <w:rPr>
          <w:sz w:val="20"/>
        </w:rPr>
        <w:t xml:space="preserve">. A </w:t>
      </w:r>
      <w:r w:rsidR="00C82124" w:rsidRPr="003A4E56">
        <w:rPr>
          <w:sz w:val="20"/>
        </w:rPr>
        <w:t xml:space="preserve">10 </w:t>
      </w:r>
      <w:r>
        <w:rPr>
          <w:sz w:val="20"/>
        </w:rPr>
        <w:t>g</w:t>
      </w:r>
      <w:r w:rsidR="00C82124" w:rsidRPr="003A4E56">
        <w:rPr>
          <w:sz w:val="20"/>
        </w:rPr>
        <w:t xml:space="preserve"> </w:t>
      </w:r>
      <w:r>
        <w:rPr>
          <w:sz w:val="20"/>
        </w:rPr>
        <w:t xml:space="preserve">portion </w:t>
      </w:r>
      <w:r w:rsidR="00C82124" w:rsidRPr="003A4E56">
        <w:rPr>
          <w:sz w:val="20"/>
        </w:rPr>
        <w:t xml:space="preserve">of flower powder </w:t>
      </w:r>
      <w:r>
        <w:rPr>
          <w:sz w:val="20"/>
        </w:rPr>
        <w:t>was</w:t>
      </w:r>
      <w:r w:rsidR="00C82124" w:rsidRPr="003A4E56">
        <w:rPr>
          <w:sz w:val="20"/>
        </w:rPr>
        <w:t xml:space="preserve"> </w:t>
      </w:r>
      <w:r>
        <w:rPr>
          <w:sz w:val="20"/>
        </w:rPr>
        <w:t>extracted using</w:t>
      </w:r>
      <w:r w:rsidR="00C82124" w:rsidRPr="003A4E56">
        <w:rPr>
          <w:sz w:val="20"/>
        </w:rPr>
        <w:t xml:space="preserve"> 200 mL of heated demineralized water at 80°C. The extraction </w:t>
      </w:r>
      <w:r>
        <w:rPr>
          <w:sz w:val="20"/>
        </w:rPr>
        <w:t>was</w:t>
      </w:r>
      <w:r w:rsidR="00C82124" w:rsidRPr="003A4E56">
        <w:rPr>
          <w:sz w:val="20"/>
        </w:rPr>
        <w:t xml:space="preserve"> conducted for 1 hour at </w:t>
      </w:r>
      <w:r w:rsidR="00270F42">
        <w:rPr>
          <w:sz w:val="20"/>
        </w:rPr>
        <w:t xml:space="preserve">a </w:t>
      </w:r>
      <w:r w:rsidR="00C82124" w:rsidRPr="003A4E56">
        <w:rPr>
          <w:sz w:val="20"/>
        </w:rPr>
        <w:t xml:space="preserve">constant temperature </w:t>
      </w:r>
      <w:r>
        <w:rPr>
          <w:sz w:val="20"/>
        </w:rPr>
        <w:t xml:space="preserve">in stirring </w:t>
      </w:r>
      <w:r w:rsidR="00270F42">
        <w:rPr>
          <w:sz w:val="20"/>
        </w:rPr>
        <w:t>conditions</w:t>
      </w:r>
      <w:r>
        <w:rPr>
          <w:sz w:val="20"/>
        </w:rPr>
        <w:t xml:space="preserve"> (</w:t>
      </w:r>
      <w:r w:rsidR="00C82124" w:rsidRPr="003A4E56">
        <w:rPr>
          <w:sz w:val="20"/>
        </w:rPr>
        <w:t>250 rpm</w:t>
      </w:r>
      <w:r>
        <w:rPr>
          <w:sz w:val="20"/>
        </w:rPr>
        <w:t>)</w:t>
      </w:r>
      <w:r w:rsidR="00C82124" w:rsidRPr="003A4E56">
        <w:rPr>
          <w:sz w:val="20"/>
        </w:rPr>
        <w:t>. After the extraction process</w:t>
      </w:r>
      <w:r w:rsidR="002D2667">
        <w:rPr>
          <w:sz w:val="20"/>
        </w:rPr>
        <w:t xml:space="preserve">, the </w:t>
      </w:r>
      <w:r>
        <w:rPr>
          <w:sz w:val="20"/>
        </w:rPr>
        <w:t>CT flower</w:t>
      </w:r>
      <w:r w:rsidR="00C82124" w:rsidRPr="003A4E56">
        <w:rPr>
          <w:sz w:val="20"/>
        </w:rPr>
        <w:t xml:space="preserve"> extract </w:t>
      </w:r>
      <w:r>
        <w:rPr>
          <w:sz w:val="20"/>
        </w:rPr>
        <w:t>was</w:t>
      </w:r>
      <w:r w:rsidR="00C82124" w:rsidRPr="003A4E56">
        <w:rPr>
          <w:sz w:val="20"/>
        </w:rPr>
        <w:t xml:space="preserve"> filtered using filter paper. The </w:t>
      </w:r>
      <w:r w:rsidR="002D2667">
        <w:rPr>
          <w:sz w:val="20"/>
        </w:rPr>
        <w:t xml:space="preserve">CT flower extract </w:t>
      </w:r>
      <w:r w:rsidR="00C82124" w:rsidRPr="003A4E56">
        <w:rPr>
          <w:sz w:val="20"/>
        </w:rPr>
        <w:t>is a purple-colored solution</w:t>
      </w:r>
      <w:r w:rsidR="002D2667">
        <w:rPr>
          <w:sz w:val="20"/>
        </w:rPr>
        <w:t xml:space="preserve"> and then </w:t>
      </w:r>
      <w:r w:rsidR="00C82124" w:rsidRPr="003A4E56">
        <w:rPr>
          <w:sz w:val="20"/>
        </w:rPr>
        <w:t xml:space="preserve">stored at 4°C </w:t>
      </w:r>
      <w:r w:rsidR="00383EB6">
        <w:rPr>
          <w:sz w:val="20"/>
        </w:rPr>
        <w:t>prior to</w:t>
      </w:r>
      <w:r w:rsidR="00C82124" w:rsidRPr="003A4E56">
        <w:rPr>
          <w:sz w:val="20"/>
        </w:rPr>
        <w:t xml:space="preserve"> </w:t>
      </w:r>
      <w:r w:rsidR="00270F42">
        <w:rPr>
          <w:sz w:val="20"/>
        </w:rPr>
        <w:t>use</w:t>
      </w:r>
      <w:r w:rsidR="00C82124" w:rsidRPr="003A4E56">
        <w:rPr>
          <w:sz w:val="20"/>
        </w:rPr>
        <w:t>.</w:t>
      </w:r>
    </w:p>
    <w:p w14:paraId="165994AF" w14:textId="7634473C" w:rsidR="00C82124" w:rsidRPr="002361A9" w:rsidRDefault="00C82124" w:rsidP="002361A9">
      <w:pPr>
        <w:pStyle w:val="Heading2"/>
        <w:rPr>
          <w:sz w:val="20"/>
        </w:rPr>
      </w:pPr>
      <w:r w:rsidRPr="00213EDF">
        <w:t>Synthesis of Fe</w:t>
      </w:r>
      <w:r w:rsidRPr="00213EDF">
        <w:rPr>
          <w:vertAlign w:val="subscript"/>
        </w:rPr>
        <w:t>3</w:t>
      </w:r>
      <w:r w:rsidRPr="00213EDF">
        <w:t>O</w:t>
      </w:r>
      <w:r w:rsidRPr="00213EDF">
        <w:softHyphen/>
      </w:r>
      <w:r w:rsidRPr="00213EDF">
        <w:rPr>
          <w:vertAlign w:val="subscript"/>
        </w:rPr>
        <w:t>4</w:t>
      </w:r>
      <w:r w:rsidRPr="00213EDF">
        <w:t xml:space="preserve"> N</w:t>
      </w:r>
      <w:r w:rsidR="00943C3F">
        <w:t>anoparticles</w:t>
      </w:r>
    </w:p>
    <w:p w14:paraId="65C8E02F" w14:textId="75927202" w:rsidR="00A90F1B" w:rsidRPr="00DF4E6A" w:rsidRDefault="005F53EA" w:rsidP="00C616CC">
      <w:pPr>
        <w:ind w:firstLine="284"/>
        <w:jc w:val="both"/>
        <w:rPr>
          <w:sz w:val="20"/>
        </w:rPr>
      </w:pPr>
      <w:r>
        <w:rPr>
          <w:sz w:val="20"/>
        </w:rPr>
        <w:t xml:space="preserve">Synthesis of </w:t>
      </w:r>
      <w:r w:rsidRPr="005F53EA">
        <w:rPr>
          <w:sz w:val="20"/>
        </w:rPr>
        <w:t>Fe</w:t>
      </w:r>
      <w:r>
        <w:rPr>
          <w:sz w:val="20"/>
          <w:vertAlign w:val="subscript"/>
        </w:rPr>
        <w:t>3</w:t>
      </w:r>
      <w:r>
        <w:rPr>
          <w:sz w:val="20"/>
        </w:rPr>
        <w:t>O</w:t>
      </w:r>
      <w:r>
        <w:rPr>
          <w:sz w:val="20"/>
          <w:vertAlign w:val="subscript"/>
        </w:rPr>
        <w:t>4</w:t>
      </w:r>
      <w:r>
        <w:rPr>
          <w:sz w:val="20"/>
        </w:rPr>
        <w:t xml:space="preserve"> NPs was adopted and modified </w:t>
      </w:r>
      <w:r w:rsidR="0052095F">
        <w:rPr>
          <w:sz w:val="20"/>
        </w:rPr>
        <w:t>from previous work</w:t>
      </w:r>
      <w:r>
        <w:rPr>
          <w:sz w:val="20"/>
        </w:rPr>
        <w:t xml:space="preserve"> </w:t>
      </w:r>
      <w:r w:rsidR="00430178">
        <w:rPr>
          <w:noProof/>
          <w:sz w:val="20"/>
        </w:rPr>
        <w:t>[</w:t>
      </w:r>
      <w:r w:rsidR="0052095F" w:rsidRPr="0052095F">
        <w:rPr>
          <w:noProof/>
          <w:sz w:val="20"/>
        </w:rPr>
        <w:t>7,18</w:t>
      </w:r>
      <w:r w:rsidR="00430178">
        <w:rPr>
          <w:noProof/>
          <w:sz w:val="20"/>
        </w:rPr>
        <w:t>]</w:t>
      </w:r>
      <w:r>
        <w:rPr>
          <w:sz w:val="20"/>
        </w:rPr>
        <w:t xml:space="preserve">. </w:t>
      </w:r>
      <w:r w:rsidR="00270F42">
        <w:rPr>
          <w:sz w:val="20"/>
        </w:rPr>
        <w:t>The experimental</w:t>
      </w:r>
      <w:r w:rsidR="00A1305D">
        <w:rPr>
          <w:sz w:val="20"/>
        </w:rPr>
        <w:t xml:space="preserve"> setup </w:t>
      </w:r>
      <w:r w:rsidR="00943C3F">
        <w:rPr>
          <w:sz w:val="20"/>
        </w:rPr>
        <w:t>was</w:t>
      </w:r>
      <w:r w:rsidR="00A1305D">
        <w:rPr>
          <w:sz w:val="20"/>
        </w:rPr>
        <w:t xml:space="preserve"> shown in </w:t>
      </w:r>
      <w:r w:rsidR="00943C3F">
        <w:rPr>
          <w:sz w:val="20"/>
        </w:rPr>
        <w:t>F</w:t>
      </w:r>
      <w:r w:rsidR="00A1305D">
        <w:rPr>
          <w:sz w:val="20"/>
        </w:rPr>
        <w:t xml:space="preserve">igure 1. </w:t>
      </w:r>
      <w:r w:rsidR="00270F42">
        <w:rPr>
          <w:sz w:val="20"/>
        </w:rPr>
        <w:t>The iron</w:t>
      </w:r>
      <w:r w:rsidR="003A4E56" w:rsidRPr="00DF4E6A">
        <w:rPr>
          <w:sz w:val="20"/>
        </w:rPr>
        <w:t xml:space="preserve"> </w:t>
      </w:r>
      <w:r w:rsidR="001B7723" w:rsidRPr="00DF4E6A">
        <w:rPr>
          <w:sz w:val="20"/>
        </w:rPr>
        <w:t>plate</w:t>
      </w:r>
      <w:r w:rsidR="00943C3F">
        <w:rPr>
          <w:sz w:val="20"/>
        </w:rPr>
        <w:t xml:space="preserve"> was</w:t>
      </w:r>
      <w:r w:rsidR="003A4E56" w:rsidRPr="00DF4E6A">
        <w:rPr>
          <w:sz w:val="20"/>
        </w:rPr>
        <w:t xml:space="preserve"> </w:t>
      </w:r>
      <w:r w:rsidR="00943C3F">
        <w:rPr>
          <w:sz w:val="20"/>
        </w:rPr>
        <w:t xml:space="preserve">abraded </w:t>
      </w:r>
      <w:r w:rsidR="003A4E56" w:rsidRPr="00DF4E6A">
        <w:rPr>
          <w:sz w:val="20"/>
        </w:rPr>
        <w:t xml:space="preserve">using </w:t>
      </w:r>
      <w:r w:rsidR="00943C3F">
        <w:rPr>
          <w:sz w:val="20"/>
        </w:rPr>
        <w:t xml:space="preserve">emery </w:t>
      </w:r>
      <w:r w:rsidR="003A4E56" w:rsidRPr="00DF4E6A">
        <w:rPr>
          <w:sz w:val="20"/>
        </w:rPr>
        <w:t>paper. The iron plate</w:t>
      </w:r>
      <w:r w:rsidR="00943C3F">
        <w:rPr>
          <w:sz w:val="20"/>
        </w:rPr>
        <w:t xml:space="preserve"> was washed</w:t>
      </w:r>
      <w:r w:rsidR="003A4E56" w:rsidRPr="00DF4E6A">
        <w:rPr>
          <w:sz w:val="20"/>
        </w:rPr>
        <w:t xml:space="preserve"> using </w:t>
      </w:r>
      <w:r w:rsidR="00943C3F">
        <w:rPr>
          <w:sz w:val="20"/>
        </w:rPr>
        <w:t>demineralized water</w:t>
      </w:r>
      <w:r w:rsidR="003A4E56" w:rsidRPr="00DF4E6A">
        <w:rPr>
          <w:sz w:val="20"/>
        </w:rPr>
        <w:t xml:space="preserve"> and ethanol</w:t>
      </w:r>
      <w:r w:rsidR="00270F42">
        <w:rPr>
          <w:sz w:val="20"/>
        </w:rPr>
        <w:t>,</w:t>
      </w:r>
      <w:r w:rsidR="003A4E56" w:rsidRPr="00DF4E6A">
        <w:rPr>
          <w:sz w:val="20"/>
        </w:rPr>
        <w:t xml:space="preserve"> </w:t>
      </w:r>
      <w:r w:rsidR="00943C3F">
        <w:rPr>
          <w:sz w:val="20"/>
        </w:rPr>
        <w:t>respectively</w:t>
      </w:r>
      <w:r w:rsidR="003A4E56" w:rsidRPr="00DF4E6A">
        <w:rPr>
          <w:sz w:val="20"/>
        </w:rPr>
        <w:t xml:space="preserve">. </w:t>
      </w:r>
      <w:r w:rsidR="00943C3F">
        <w:rPr>
          <w:sz w:val="20"/>
        </w:rPr>
        <w:t xml:space="preserve">The synthesis of </w:t>
      </w:r>
      <w:r w:rsidR="003A4E56" w:rsidRPr="00DF4E6A">
        <w:rPr>
          <w:sz w:val="20"/>
        </w:rPr>
        <w:t>Fe</w:t>
      </w:r>
      <w:r w:rsidR="003A4E56" w:rsidRPr="00DF4E6A">
        <w:rPr>
          <w:sz w:val="20"/>
          <w:vertAlign w:val="subscript"/>
        </w:rPr>
        <w:t>3</w:t>
      </w:r>
      <w:r w:rsidR="003A4E56" w:rsidRPr="00DF4E6A">
        <w:rPr>
          <w:sz w:val="20"/>
        </w:rPr>
        <w:t>O</w:t>
      </w:r>
      <w:r w:rsidR="003A4E56" w:rsidRPr="00DF4E6A">
        <w:rPr>
          <w:sz w:val="20"/>
          <w:vertAlign w:val="subscript"/>
        </w:rPr>
        <w:t>4</w:t>
      </w:r>
      <w:r w:rsidR="003A4E56" w:rsidRPr="00DF4E6A">
        <w:rPr>
          <w:sz w:val="20"/>
        </w:rPr>
        <w:t xml:space="preserve"> NPs </w:t>
      </w:r>
      <w:r w:rsidR="00943C3F">
        <w:rPr>
          <w:sz w:val="20"/>
        </w:rPr>
        <w:t xml:space="preserve">was </w:t>
      </w:r>
      <w:r w:rsidR="003A4E56" w:rsidRPr="00DF4E6A">
        <w:rPr>
          <w:sz w:val="20"/>
        </w:rPr>
        <w:t>carried out using the</w:t>
      </w:r>
      <w:r w:rsidR="00943C3F">
        <w:rPr>
          <w:sz w:val="20"/>
        </w:rPr>
        <w:t xml:space="preserve"> electrolysis method. The</w:t>
      </w:r>
      <w:r w:rsidR="003A4E56" w:rsidRPr="00DF4E6A">
        <w:rPr>
          <w:sz w:val="20"/>
        </w:rPr>
        <w:t xml:space="preserve"> iron plate as both the anode and cathode</w:t>
      </w:r>
      <w:r w:rsidR="00270F42">
        <w:rPr>
          <w:sz w:val="20"/>
        </w:rPr>
        <w:t>,</w:t>
      </w:r>
      <w:r w:rsidR="00943C3F">
        <w:rPr>
          <w:sz w:val="20"/>
        </w:rPr>
        <w:t xml:space="preserve"> </w:t>
      </w:r>
      <w:r w:rsidR="00270F42">
        <w:rPr>
          <w:sz w:val="20"/>
        </w:rPr>
        <w:t>was</w:t>
      </w:r>
      <w:r w:rsidR="003A4E56" w:rsidRPr="00DF4E6A">
        <w:rPr>
          <w:sz w:val="20"/>
        </w:rPr>
        <w:t xml:space="preserve"> connected to a power supply. The electrodes </w:t>
      </w:r>
      <w:r w:rsidR="00943C3F">
        <w:rPr>
          <w:sz w:val="20"/>
        </w:rPr>
        <w:t>were</w:t>
      </w:r>
      <w:r w:rsidR="003A4E56" w:rsidRPr="00DF4E6A">
        <w:rPr>
          <w:sz w:val="20"/>
        </w:rPr>
        <w:t xml:space="preserve"> immersed in a 0.01 M Na</w:t>
      </w:r>
      <w:r w:rsidR="003A4E56" w:rsidRPr="00DF4E6A">
        <w:rPr>
          <w:sz w:val="20"/>
          <w:vertAlign w:val="subscript"/>
        </w:rPr>
        <w:t>2</w:t>
      </w:r>
      <w:r w:rsidR="003A4E56" w:rsidRPr="00DF4E6A">
        <w:rPr>
          <w:sz w:val="20"/>
        </w:rPr>
        <w:t>SO</w:t>
      </w:r>
      <w:r w:rsidR="003A4E56" w:rsidRPr="00DF4E6A">
        <w:rPr>
          <w:sz w:val="20"/>
          <w:vertAlign w:val="subscript"/>
        </w:rPr>
        <w:t>4</w:t>
      </w:r>
      <w:r w:rsidR="003A4E56" w:rsidRPr="00DF4E6A">
        <w:rPr>
          <w:sz w:val="20"/>
        </w:rPr>
        <w:t xml:space="preserve"> solution with a depth of 2 cm</w:t>
      </w:r>
      <w:r w:rsidR="00943C3F">
        <w:rPr>
          <w:sz w:val="20"/>
        </w:rPr>
        <w:t>.</w:t>
      </w:r>
      <w:r w:rsidR="003A4E56" w:rsidRPr="00DF4E6A">
        <w:rPr>
          <w:sz w:val="20"/>
        </w:rPr>
        <w:t xml:space="preserve"> </w:t>
      </w:r>
      <w:r w:rsidR="00943C3F">
        <w:rPr>
          <w:sz w:val="20"/>
        </w:rPr>
        <w:t>T</w:t>
      </w:r>
      <w:r w:rsidR="003A4E56" w:rsidRPr="00DF4E6A">
        <w:rPr>
          <w:sz w:val="20"/>
        </w:rPr>
        <w:t>he distance between the electrode</w:t>
      </w:r>
      <w:r w:rsidR="00430F3B">
        <w:rPr>
          <w:sz w:val="20"/>
        </w:rPr>
        <w:t>s</w:t>
      </w:r>
      <w:r w:rsidR="003A4E56" w:rsidRPr="00DF4E6A">
        <w:rPr>
          <w:sz w:val="20"/>
        </w:rPr>
        <w:t xml:space="preserve"> </w:t>
      </w:r>
      <w:r w:rsidR="00430F3B" w:rsidRPr="00DF4E6A">
        <w:rPr>
          <w:sz w:val="20"/>
        </w:rPr>
        <w:t>was</w:t>
      </w:r>
      <w:r w:rsidR="003A4E56" w:rsidRPr="00DF4E6A">
        <w:rPr>
          <w:sz w:val="20"/>
        </w:rPr>
        <w:t xml:space="preserve"> kept at 2 cm. Th</w:t>
      </w:r>
      <w:r w:rsidR="00F91BAF">
        <w:rPr>
          <w:sz w:val="20"/>
        </w:rPr>
        <w:t xml:space="preserve">e potential effect was carried out at </w:t>
      </w:r>
      <w:r w:rsidR="00270F42">
        <w:rPr>
          <w:sz w:val="20"/>
        </w:rPr>
        <w:t>variations</w:t>
      </w:r>
      <w:r w:rsidR="00F91BAF">
        <w:rPr>
          <w:sz w:val="20"/>
        </w:rPr>
        <w:t xml:space="preserve"> of</w:t>
      </w:r>
      <w:r w:rsidR="003A4E56" w:rsidRPr="00DF4E6A">
        <w:rPr>
          <w:sz w:val="20"/>
        </w:rPr>
        <w:t xml:space="preserve"> 10, 20, 30, 40, and 50 </w:t>
      </w:r>
      <w:r w:rsidR="00D31B6D" w:rsidRPr="00DF4E6A">
        <w:rPr>
          <w:sz w:val="20"/>
        </w:rPr>
        <w:t>V</w:t>
      </w:r>
      <w:r w:rsidR="003A4E56" w:rsidRPr="00DF4E6A">
        <w:rPr>
          <w:sz w:val="20"/>
        </w:rPr>
        <w:t xml:space="preserve"> for 30 minutes.</w:t>
      </w:r>
      <w:r w:rsidR="00430F3B">
        <w:rPr>
          <w:sz w:val="20"/>
        </w:rPr>
        <w:t xml:space="preserve"> After </w:t>
      </w:r>
      <w:r w:rsidR="00270F42">
        <w:rPr>
          <w:sz w:val="20"/>
        </w:rPr>
        <w:t xml:space="preserve">the </w:t>
      </w:r>
      <w:r w:rsidR="00430F3B">
        <w:rPr>
          <w:sz w:val="20"/>
        </w:rPr>
        <w:t>electrolysis process, the Fe</w:t>
      </w:r>
      <w:r w:rsidR="00430F3B">
        <w:rPr>
          <w:sz w:val="20"/>
          <w:vertAlign w:val="subscript"/>
        </w:rPr>
        <w:t>3</w:t>
      </w:r>
      <w:r w:rsidR="00430F3B">
        <w:rPr>
          <w:sz w:val="20"/>
        </w:rPr>
        <w:t>O</w:t>
      </w:r>
      <w:r w:rsidR="00430F3B">
        <w:rPr>
          <w:sz w:val="20"/>
          <w:vertAlign w:val="subscript"/>
        </w:rPr>
        <w:t>4</w:t>
      </w:r>
      <w:r w:rsidR="00430F3B">
        <w:rPr>
          <w:sz w:val="20"/>
        </w:rPr>
        <w:t xml:space="preserve"> NPs were formed as </w:t>
      </w:r>
      <w:r w:rsidR="00270F42">
        <w:rPr>
          <w:sz w:val="20"/>
        </w:rPr>
        <w:t xml:space="preserve">a </w:t>
      </w:r>
      <w:r w:rsidR="00430F3B">
        <w:rPr>
          <w:sz w:val="20"/>
        </w:rPr>
        <w:t xml:space="preserve">colloid that </w:t>
      </w:r>
      <w:r w:rsidR="00270F42">
        <w:rPr>
          <w:sz w:val="20"/>
        </w:rPr>
        <w:t>dispersed</w:t>
      </w:r>
      <w:r w:rsidR="00430F3B">
        <w:rPr>
          <w:sz w:val="20"/>
        </w:rPr>
        <w:t xml:space="preserve"> in the solution. The colloid</w:t>
      </w:r>
      <w:r w:rsidR="003A4E56" w:rsidRPr="00DF4E6A">
        <w:rPr>
          <w:sz w:val="20"/>
        </w:rPr>
        <w:t xml:space="preserve"> </w:t>
      </w:r>
      <w:r w:rsidR="00430F3B">
        <w:rPr>
          <w:sz w:val="20"/>
        </w:rPr>
        <w:t xml:space="preserve">was </w:t>
      </w:r>
      <w:r w:rsidR="003A4E56" w:rsidRPr="00DF4E6A">
        <w:rPr>
          <w:sz w:val="20"/>
        </w:rPr>
        <w:t>mixed with 5 mL</w:t>
      </w:r>
      <w:r w:rsidR="00430F3B">
        <w:rPr>
          <w:sz w:val="20"/>
        </w:rPr>
        <w:t xml:space="preserve"> of</w:t>
      </w:r>
      <w:r w:rsidR="003A4E56" w:rsidRPr="00DF4E6A">
        <w:rPr>
          <w:sz w:val="20"/>
        </w:rPr>
        <w:t xml:space="preserve"> </w:t>
      </w:r>
      <w:r w:rsidR="00454911">
        <w:rPr>
          <w:sz w:val="20"/>
        </w:rPr>
        <w:t>CT</w:t>
      </w:r>
      <w:r w:rsidR="00430F3B">
        <w:rPr>
          <w:sz w:val="20"/>
        </w:rPr>
        <w:t xml:space="preserve"> flower</w:t>
      </w:r>
      <w:r w:rsidR="003A4E56" w:rsidRPr="00DF4E6A">
        <w:rPr>
          <w:sz w:val="20"/>
        </w:rPr>
        <w:t xml:space="preserve"> extract and </w:t>
      </w:r>
      <w:r w:rsidR="00430F3B">
        <w:rPr>
          <w:sz w:val="20"/>
        </w:rPr>
        <w:t xml:space="preserve">then </w:t>
      </w:r>
      <w:r w:rsidR="003A4E56" w:rsidRPr="00DF4E6A">
        <w:rPr>
          <w:sz w:val="20"/>
        </w:rPr>
        <w:t>stirred at 250 rpm for 30 minutes.</w:t>
      </w:r>
      <w:r w:rsidR="00213EDF" w:rsidRPr="00DF4E6A">
        <w:rPr>
          <w:sz w:val="20"/>
        </w:rPr>
        <w:t xml:space="preserve"> During the electrolysis process</w:t>
      </w:r>
      <w:r w:rsidR="00D31B6D" w:rsidRPr="00DF4E6A">
        <w:rPr>
          <w:sz w:val="20"/>
        </w:rPr>
        <w:t xml:space="preserve"> at 10 V</w:t>
      </w:r>
      <w:r w:rsidR="00213EDF" w:rsidRPr="00DF4E6A">
        <w:rPr>
          <w:sz w:val="20"/>
        </w:rPr>
        <w:t xml:space="preserve">, pH is measured using </w:t>
      </w:r>
      <w:proofErr w:type="spellStart"/>
      <w:r w:rsidR="00213EDF" w:rsidRPr="00DF4E6A">
        <w:rPr>
          <w:sz w:val="20"/>
        </w:rPr>
        <w:t>M</w:t>
      </w:r>
      <w:r w:rsidR="00D31B6D" w:rsidRPr="00DF4E6A">
        <w:rPr>
          <w:sz w:val="20"/>
        </w:rPr>
        <w:t>Q</w:t>
      </w:r>
      <w:r w:rsidR="00213EDF" w:rsidRPr="00DF4E6A">
        <w:rPr>
          <w:sz w:val="20"/>
        </w:rPr>
        <w:t>uant</w:t>
      </w:r>
      <w:proofErr w:type="spellEnd"/>
      <w:r w:rsidR="00213EDF" w:rsidRPr="00DF4E6A">
        <w:rPr>
          <w:sz w:val="20"/>
        </w:rPr>
        <w:t xml:space="preserve"> pH indicator at 0, 5, 10, 15, 20, 25, and 30 minutes.</w:t>
      </w:r>
      <w:r w:rsidR="00430F3B">
        <w:rPr>
          <w:sz w:val="20"/>
        </w:rPr>
        <w:t xml:space="preserve"> The Fe</w:t>
      </w:r>
      <w:r w:rsidR="00430F3B">
        <w:rPr>
          <w:sz w:val="20"/>
          <w:vertAlign w:val="subscript"/>
        </w:rPr>
        <w:t>3</w:t>
      </w:r>
      <w:r w:rsidR="00430F3B">
        <w:rPr>
          <w:sz w:val="20"/>
        </w:rPr>
        <w:t>O</w:t>
      </w:r>
      <w:r w:rsidR="00430F3B">
        <w:rPr>
          <w:sz w:val="20"/>
          <w:vertAlign w:val="subscript"/>
        </w:rPr>
        <w:t>4</w:t>
      </w:r>
      <w:r w:rsidR="00430F3B">
        <w:rPr>
          <w:sz w:val="20"/>
        </w:rPr>
        <w:t xml:space="preserve"> NPs obtained </w:t>
      </w:r>
      <w:r w:rsidR="00270F42">
        <w:rPr>
          <w:sz w:val="20"/>
        </w:rPr>
        <w:t>were</w:t>
      </w:r>
      <w:r w:rsidR="00430F3B">
        <w:rPr>
          <w:sz w:val="20"/>
        </w:rPr>
        <w:t xml:space="preserve"> characterized</w:t>
      </w:r>
      <w:r w:rsidR="003A4E56" w:rsidRPr="00DF4E6A">
        <w:rPr>
          <w:sz w:val="20"/>
        </w:rPr>
        <w:t xml:space="preserve"> using ultraviolet-visible (UV-Vis) spectrometry (Thermo </w:t>
      </w:r>
      <w:proofErr w:type="spellStart"/>
      <w:r w:rsidR="003A4E56" w:rsidRPr="00DF4E6A">
        <w:rPr>
          <w:sz w:val="20"/>
        </w:rPr>
        <w:t>Genesys</w:t>
      </w:r>
      <w:proofErr w:type="spellEnd"/>
      <w:r w:rsidR="003A4E56" w:rsidRPr="00DF4E6A">
        <w:rPr>
          <w:sz w:val="20"/>
        </w:rPr>
        <w:t xml:space="preserve"> 10), </w:t>
      </w:r>
      <w:r w:rsidR="00430F3B">
        <w:rPr>
          <w:sz w:val="20"/>
        </w:rPr>
        <w:t>P</w:t>
      </w:r>
      <w:r w:rsidR="003A4E56" w:rsidRPr="00DF4E6A">
        <w:rPr>
          <w:sz w:val="20"/>
        </w:rPr>
        <w:t>article size analyzers (PSA) (</w:t>
      </w:r>
      <w:proofErr w:type="spellStart"/>
      <w:r w:rsidR="003A4E56" w:rsidRPr="00DF4E6A">
        <w:rPr>
          <w:sz w:val="20"/>
        </w:rPr>
        <w:t>Melvern</w:t>
      </w:r>
      <w:proofErr w:type="spellEnd"/>
      <w:r w:rsidR="003A4E56" w:rsidRPr="00DF4E6A">
        <w:rPr>
          <w:sz w:val="20"/>
        </w:rPr>
        <w:t xml:space="preserve"> </w:t>
      </w:r>
      <w:proofErr w:type="spellStart"/>
      <w:r w:rsidR="003A4E56" w:rsidRPr="00DF4E6A">
        <w:rPr>
          <w:sz w:val="20"/>
        </w:rPr>
        <w:t>Zetasizer</w:t>
      </w:r>
      <w:proofErr w:type="spellEnd"/>
      <w:r w:rsidR="003A4E56" w:rsidRPr="00DF4E6A">
        <w:rPr>
          <w:sz w:val="20"/>
        </w:rPr>
        <w:t>), X-ray diffraction (XRD)</w:t>
      </w:r>
      <w:r w:rsidR="00EE296D">
        <w:rPr>
          <w:sz w:val="20"/>
        </w:rPr>
        <w:t xml:space="preserve"> (</w:t>
      </w:r>
      <w:proofErr w:type="spellStart"/>
      <w:r w:rsidR="00EE296D">
        <w:rPr>
          <w:sz w:val="20"/>
        </w:rPr>
        <w:t>X’Pert</w:t>
      </w:r>
      <w:proofErr w:type="spellEnd"/>
      <w:r w:rsidR="00EE296D">
        <w:rPr>
          <w:sz w:val="20"/>
        </w:rPr>
        <w:t xml:space="preserve"> Pro MPD)</w:t>
      </w:r>
      <w:r w:rsidR="003A4E56" w:rsidRPr="00DF4E6A">
        <w:rPr>
          <w:sz w:val="20"/>
        </w:rPr>
        <w:t>, and Field emission scanning electron microscopy-dispersive X-Ray spectroscopy (FESEM/EDX) (Hitachi Regulus 8220).</w:t>
      </w:r>
    </w:p>
    <w:p w14:paraId="1303D6AF" w14:textId="670C996E" w:rsidR="00213EDF" w:rsidRPr="00DF4E6A" w:rsidRDefault="005B1D08" w:rsidP="00A90F1B">
      <w:pPr>
        <w:jc w:val="center"/>
        <w:rPr>
          <w:b/>
          <w:bCs/>
          <w:sz w:val="20"/>
        </w:rPr>
      </w:pPr>
      <w:r w:rsidRPr="005B1D08">
        <w:rPr>
          <w:noProof/>
          <w:sz w:val="20"/>
        </w:rPr>
        <w:lastRenderedPageBreak/>
        <w:drawing>
          <wp:inline distT="0" distB="0" distL="0" distR="0" wp14:anchorId="0ED4DB87" wp14:editId="1E9CFF6A">
            <wp:extent cx="3187700" cy="1800574"/>
            <wp:effectExtent l="0" t="0" r="0" b="9525"/>
            <wp:docPr id="1693832925" name="Picture 1" descr="A diagram of a test tub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832925" name="Picture 1" descr="A diagram of a test tube&#10;&#10;Description automatically generated"/>
                    <pic:cNvPicPr/>
                  </pic:nvPicPr>
                  <pic:blipFill>
                    <a:blip r:embed="rId11"/>
                    <a:stretch>
                      <a:fillRect/>
                    </a:stretch>
                  </pic:blipFill>
                  <pic:spPr>
                    <a:xfrm>
                      <a:off x="0" y="0"/>
                      <a:ext cx="3231224" cy="1825159"/>
                    </a:xfrm>
                    <a:prstGeom prst="rect">
                      <a:avLst/>
                    </a:prstGeom>
                  </pic:spPr>
                </pic:pic>
              </a:graphicData>
            </a:graphic>
          </wp:inline>
        </w:drawing>
      </w:r>
    </w:p>
    <w:p w14:paraId="158AED92" w14:textId="1991494B" w:rsidR="00A90F1B" w:rsidRPr="00454911" w:rsidRDefault="001A27FF" w:rsidP="002361A9">
      <w:pPr>
        <w:pStyle w:val="Caption"/>
        <w:jc w:val="center"/>
        <w:rPr>
          <w:i w:val="0"/>
          <w:iCs w:val="0"/>
          <w:color w:val="auto"/>
          <w:sz w:val="20"/>
          <w:szCs w:val="20"/>
        </w:rPr>
      </w:pPr>
      <w:r w:rsidRPr="00454911">
        <w:rPr>
          <w:b/>
          <w:bCs/>
          <w:i w:val="0"/>
          <w:iCs w:val="0"/>
          <w:color w:val="auto"/>
          <w:sz w:val="20"/>
          <w:szCs w:val="20"/>
        </w:rPr>
        <w:t xml:space="preserve">Figure </w:t>
      </w:r>
      <w:r w:rsidRPr="00454911">
        <w:rPr>
          <w:b/>
          <w:bCs/>
          <w:i w:val="0"/>
          <w:iCs w:val="0"/>
          <w:color w:val="auto"/>
          <w:sz w:val="20"/>
          <w:szCs w:val="20"/>
        </w:rPr>
        <w:fldChar w:fldCharType="begin"/>
      </w:r>
      <w:r w:rsidRPr="00454911">
        <w:rPr>
          <w:b/>
          <w:bCs/>
          <w:i w:val="0"/>
          <w:iCs w:val="0"/>
          <w:color w:val="auto"/>
          <w:sz w:val="20"/>
          <w:szCs w:val="20"/>
        </w:rPr>
        <w:instrText xml:space="preserve"> SEQ Figure \* ARABIC </w:instrText>
      </w:r>
      <w:r w:rsidRPr="00454911">
        <w:rPr>
          <w:b/>
          <w:bCs/>
          <w:i w:val="0"/>
          <w:iCs w:val="0"/>
          <w:color w:val="auto"/>
          <w:sz w:val="20"/>
          <w:szCs w:val="20"/>
        </w:rPr>
        <w:fldChar w:fldCharType="separate"/>
      </w:r>
      <w:r w:rsidR="00913523">
        <w:rPr>
          <w:b/>
          <w:bCs/>
          <w:i w:val="0"/>
          <w:iCs w:val="0"/>
          <w:noProof/>
          <w:color w:val="auto"/>
          <w:sz w:val="20"/>
          <w:szCs w:val="20"/>
        </w:rPr>
        <w:t>1</w:t>
      </w:r>
      <w:r w:rsidRPr="00454911">
        <w:rPr>
          <w:b/>
          <w:bCs/>
          <w:i w:val="0"/>
          <w:iCs w:val="0"/>
          <w:color w:val="auto"/>
          <w:sz w:val="20"/>
          <w:szCs w:val="20"/>
        </w:rPr>
        <w:fldChar w:fldCharType="end"/>
      </w:r>
      <w:r w:rsidR="00454911" w:rsidRPr="00454911">
        <w:rPr>
          <w:i w:val="0"/>
          <w:iCs w:val="0"/>
          <w:color w:val="auto"/>
          <w:sz w:val="20"/>
          <w:szCs w:val="20"/>
        </w:rPr>
        <w:t xml:space="preserve"> </w:t>
      </w:r>
      <w:r w:rsidR="00A90F1B" w:rsidRPr="00454911">
        <w:rPr>
          <w:i w:val="0"/>
          <w:iCs w:val="0"/>
          <w:color w:val="auto"/>
          <w:sz w:val="20"/>
          <w:szCs w:val="20"/>
        </w:rPr>
        <w:t>Experimental setup of electrolysis for Fe</w:t>
      </w:r>
      <w:r w:rsidR="00A90F1B" w:rsidRPr="00454911">
        <w:rPr>
          <w:i w:val="0"/>
          <w:iCs w:val="0"/>
          <w:color w:val="auto"/>
          <w:sz w:val="20"/>
          <w:szCs w:val="20"/>
          <w:vertAlign w:val="subscript"/>
        </w:rPr>
        <w:t>3</w:t>
      </w:r>
      <w:r w:rsidR="00A90F1B" w:rsidRPr="00454911">
        <w:rPr>
          <w:i w:val="0"/>
          <w:iCs w:val="0"/>
          <w:color w:val="auto"/>
          <w:sz w:val="20"/>
          <w:szCs w:val="20"/>
        </w:rPr>
        <w:t>O</w:t>
      </w:r>
      <w:r w:rsidR="00A90F1B" w:rsidRPr="00454911">
        <w:rPr>
          <w:i w:val="0"/>
          <w:iCs w:val="0"/>
          <w:color w:val="auto"/>
          <w:sz w:val="20"/>
          <w:szCs w:val="20"/>
          <w:vertAlign w:val="subscript"/>
        </w:rPr>
        <w:t>4</w:t>
      </w:r>
      <w:r w:rsidR="00A90F1B" w:rsidRPr="00454911">
        <w:rPr>
          <w:i w:val="0"/>
          <w:iCs w:val="0"/>
          <w:color w:val="auto"/>
          <w:sz w:val="20"/>
          <w:szCs w:val="20"/>
        </w:rPr>
        <w:t xml:space="preserve"> NPs</w:t>
      </w:r>
      <w:r w:rsidR="00E32665">
        <w:rPr>
          <w:i w:val="0"/>
          <w:iCs w:val="0"/>
          <w:color w:val="auto"/>
          <w:sz w:val="20"/>
          <w:szCs w:val="20"/>
        </w:rPr>
        <w:t xml:space="preserve"> synthesis.</w:t>
      </w:r>
    </w:p>
    <w:p w14:paraId="44342C7F" w14:textId="046D4D83" w:rsidR="002361A9" w:rsidRPr="002361A9" w:rsidRDefault="00213EDF" w:rsidP="002361A9">
      <w:pPr>
        <w:pStyle w:val="Heading1"/>
      </w:pPr>
      <w:r w:rsidRPr="002361A9">
        <w:t>RESULT AND DISCUSSION</w:t>
      </w:r>
    </w:p>
    <w:p w14:paraId="312FC3C8" w14:textId="7F0FD2F3" w:rsidR="001A27FF" w:rsidRPr="002361A9" w:rsidRDefault="00213EDF" w:rsidP="002361A9">
      <w:pPr>
        <w:pStyle w:val="Heading2"/>
      </w:pPr>
      <w:r w:rsidRPr="00DF4E6A">
        <w:t>Synthesis Result</w:t>
      </w:r>
    </w:p>
    <w:p w14:paraId="1B75772E" w14:textId="2A9BEA38" w:rsidR="001A27FF" w:rsidRPr="007357BC" w:rsidRDefault="001F2521" w:rsidP="00C616CC">
      <w:pPr>
        <w:ind w:firstLine="284"/>
        <w:jc w:val="both"/>
        <w:rPr>
          <w:sz w:val="20"/>
        </w:rPr>
      </w:pPr>
      <w:r w:rsidRPr="00DF4E6A">
        <w:rPr>
          <w:sz w:val="20"/>
        </w:rPr>
        <w:t xml:space="preserve">Figure </w:t>
      </w:r>
      <w:r w:rsidR="00550DD9">
        <w:rPr>
          <w:sz w:val="20"/>
        </w:rPr>
        <w:t>2</w:t>
      </w:r>
      <w:r w:rsidRPr="00DF4E6A">
        <w:rPr>
          <w:sz w:val="20"/>
        </w:rPr>
        <w:t xml:space="preserve"> shows the </w:t>
      </w:r>
      <w:r w:rsidR="005F53EA">
        <w:rPr>
          <w:sz w:val="20"/>
        </w:rPr>
        <w:t>solution color</w:t>
      </w:r>
      <w:r w:rsidRPr="00DF4E6A">
        <w:rPr>
          <w:sz w:val="20"/>
        </w:rPr>
        <w:t xml:space="preserve"> change </w:t>
      </w:r>
      <w:r w:rsidR="00A1305D">
        <w:rPr>
          <w:sz w:val="20"/>
        </w:rPr>
        <w:t xml:space="preserve">during the </w:t>
      </w:r>
      <w:r w:rsidR="005F53EA">
        <w:rPr>
          <w:sz w:val="20"/>
        </w:rPr>
        <w:t>electrolysis</w:t>
      </w:r>
      <w:r w:rsidR="00A1305D">
        <w:rPr>
          <w:sz w:val="20"/>
        </w:rPr>
        <w:t xml:space="preserve"> process</w:t>
      </w:r>
      <w:r w:rsidR="005F53EA">
        <w:rPr>
          <w:sz w:val="20"/>
        </w:rPr>
        <w:t xml:space="preserve">. </w:t>
      </w:r>
      <w:r w:rsidR="00F473AD">
        <w:rPr>
          <w:sz w:val="20"/>
        </w:rPr>
        <w:t>In the</w:t>
      </w:r>
      <w:r w:rsidR="00CC5C5D">
        <w:rPr>
          <w:sz w:val="20"/>
        </w:rPr>
        <w:t xml:space="preserve"> first 10 </w:t>
      </w:r>
      <w:r w:rsidR="00270F42">
        <w:rPr>
          <w:sz w:val="20"/>
        </w:rPr>
        <w:t>minutes</w:t>
      </w:r>
      <w:r w:rsidR="00CC5C5D">
        <w:rPr>
          <w:sz w:val="20"/>
        </w:rPr>
        <w:t>,</w:t>
      </w:r>
      <w:r w:rsidR="00E32665">
        <w:rPr>
          <w:sz w:val="20"/>
        </w:rPr>
        <w:t xml:space="preserve"> </w:t>
      </w:r>
      <w:r w:rsidR="00270F42">
        <w:rPr>
          <w:sz w:val="20"/>
        </w:rPr>
        <w:t xml:space="preserve">the </w:t>
      </w:r>
      <w:r w:rsidR="00CC5C5D">
        <w:rPr>
          <w:sz w:val="20"/>
        </w:rPr>
        <w:t xml:space="preserve">solution was </w:t>
      </w:r>
      <w:r w:rsidR="00A1305D">
        <w:rPr>
          <w:sz w:val="20"/>
        </w:rPr>
        <w:t>yellow-brown</w:t>
      </w:r>
      <w:r w:rsidR="005F53EA">
        <w:rPr>
          <w:sz w:val="20"/>
        </w:rPr>
        <w:t xml:space="preserve"> </w:t>
      </w:r>
      <w:r w:rsidR="00310A60">
        <w:rPr>
          <w:sz w:val="20"/>
        </w:rPr>
        <w:t xml:space="preserve">(Figure </w:t>
      </w:r>
      <w:r w:rsidR="00550DD9">
        <w:rPr>
          <w:sz w:val="20"/>
        </w:rPr>
        <w:t>2</w:t>
      </w:r>
      <w:r w:rsidR="00310A60">
        <w:rPr>
          <w:sz w:val="20"/>
        </w:rPr>
        <w:t>a)</w:t>
      </w:r>
      <w:r w:rsidR="00F473AD">
        <w:rPr>
          <w:sz w:val="20"/>
        </w:rPr>
        <w:t>,</w:t>
      </w:r>
      <w:r w:rsidR="00310A60">
        <w:rPr>
          <w:sz w:val="20"/>
        </w:rPr>
        <w:t xml:space="preserve"> </w:t>
      </w:r>
      <w:r w:rsidR="00270F42">
        <w:rPr>
          <w:sz w:val="20"/>
        </w:rPr>
        <w:t>which</w:t>
      </w:r>
      <w:r w:rsidR="00A1305D">
        <w:rPr>
          <w:sz w:val="20"/>
        </w:rPr>
        <w:t xml:space="preserve"> </w:t>
      </w:r>
      <w:r w:rsidR="00270F42">
        <w:rPr>
          <w:sz w:val="20"/>
        </w:rPr>
        <w:t>indicates</w:t>
      </w:r>
      <w:r w:rsidR="00A1305D">
        <w:rPr>
          <w:sz w:val="20"/>
        </w:rPr>
        <w:t xml:space="preserve"> of Fe ions in the solution</w:t>
      </w:r>
      <w:r w:rsidR="00A43EEC">
        <w:rPr>
          <w:sz w:val="20"/>
        </w:rPr>
        <w:t xml:space="preserve"> </w:t>
      </w:r>
      <w:r w:rsidR="00430178">
        <w:rPr>
          <w:noProof/>
          <w:sz w:val="20"/>
        </w:rPr>
        <w:t>[</w:t>
      </w:r>
      <w:r w:rsidR="00A43EEC" w:rsidRPr="00A43EEC">
        <w:rPr>
          <w:noProof/>
          <w:sz w:val="20"/>
        </w:rPr>
        <w:t>8</w:t>
      </w:r>
      <w:r w:rsidR="00430178">
        <w:rPr>
          <w:noProof/>
          <w:sz w:val="20"/>
        </w:rPr>
        <w:t>]</w:t>
      </w:r>
      <w:r w:rsidR="00A1305D">
        <w:rPr>
          <w:sz w:val="20"/>
        </w:rPr>
        <w:t xml:space="preserve">. Subsequently, the solution </w:t>
      </w:r>
      <w:r w:rsidR="001B7723">
        <w:rPr>
          <w:sz w:val="20"/>
        </w:rPr>
        <w:t>change</w:t>
      </w:r>
      <w:r w:rsidR="0052095F">
        <w:rPr>
          <w:sz w:val="20"/>
        </w:rPr>
        <w:t>s</w:t>
      </w:r>
      <w:r w:rsidR="00A1305D">
        <w:rPr>
          <w:sz w:val="20"/>
        </w:rPr>
        <w:t xml:space="preserve"> into </w:t>
      </w:r>
      <w:r w:rsidR="00681C23">
        <w:rPr>
          <w:sz w:val="20"/>
        </w:rPr>
        <w:t>red brown</w:t>
      </w:r>
      <w:r w:rsidR="00A1305D">
        <w:rPr>
          <w:sz w:val="20"/>
        </w:rPr>
        <w:t xml:space="preserve"> </w:t>
      </w:r>
      <w:r w:rsidR="00310A60">
        <w:rPr>
          <w:sz w:val="20"/>
        </w:rPr>
        <w:t xml:space="preserve">(Figure </w:t>
      </w:r>
      <w:r w:rsidR="00550DD9">
        <w:rPr>
          <w:sz w:val="20"/>
        </w:rPr>
        <w:t>2</w:t>
      </w:r>
      <w:r w:rsidR="00310A60">
        <w:rPr>
          <w:sz w:val="20"/>
        </w:rPr>
        <w:t xml:space="preserve">b). After 30 minutes of </w:t>
      </w:r>
      <w:r w:rsidR="00270F42">
        <w:rPr>
          <w:sz w:val="20"/>
        </w:rPr>
        <w:t xml:space="preserve">the </w:t>
      </w:r>
      <w:r w:rsidR="00310A60">
        <w:rPr>
          <w:sz w:val="20"/>
        </w:rPr>
        <w:t>electrolysis process, the Fe</w:t>
      </w:r>
      <w:r w:rsidR="00310A60">
        <w:rPr>
          <w:sz w:val="20"/>
          <w:vertAlign w:val="subscript"/>
        </w:rPr>
        <w:t>3</w:t>
      </w:r>
      <w:r w:rsidR="00310A60">
        <w:rPr>
          <w:sz w:val="20"/>
        </w:rPr>
        <w:t>O</w:t>
      </w:r>
      <w:r w:rsidR="00310A60">
        <w:rPr>
          <w:sz w:val="20"/>
          <w:vertAlign w:val="subscript"/>
        </w:rPr>
        <w:t>4</w:t>
      </w:r>
      <w:r w:rsidR="00310A60">
        <w:rPr>
          <w:sz w:val="20"/>
        </w:rPr>
        <w:t xml:space="preserve"> NPs were formed (Figure </w:t>
      </w:r>
      <w:r w:rsidR="00550DD9">
        <w:rPr>
          <w:sz w:val="20"/>
        </w:rPr>
        <w:t>2</w:t>
      </w:r>
      <w:r w:rsidR="00310A60">
        <w:rPr>
          <w:sz w:val="20"/>
        </w:rPr>
        <w:t>c)</w:t>
      </w:r>
      <w:r w:rsidR="00A1305D">
        <w:rPr>
          <w:sz w:val="20"/>
        </w:rPr>
        <w:t>.</w:t>
      </w:r>
      <w:r w:rsidR="007357BC">
        <w:rPr>
          <w:sz w:val="20"/>
        </w:rPr>
        <w:t xml:space="preserve"> </w:t>
      </w:r>
      <w:r w:rsidR="00550DD9">
        <w:rPr>
          <w:sz w:val="20"/>
        </w:rPr>
        <w:t>Figure 3 show</w:t>
      </w:r>
      <w:r w:rsidR="00681C23">
        <w:rPr>
          <w:sz w:val="20"/>
        </w:rPr>
        <w:t>s</w:t>
      </w:r>
      <w:r w:rsidR="00550DD9">
        <w:rPr>
          <w:sz w:val="20"/>
        </w:rPr>
        <w:t xml:space="preserve"> </w:t>
      </w:r>
      <w:r w:rsidR="00681C23">
        <w:rPr>
          <w:sz w:val="20"/>
        </w:rPr>
        <w:t xml:space="preserve">the </w:t>
      </w:r>
      <w:r w:rsidR="00270F42">
        <w:rPr>
          <w:sz w:val="20"/>
        </w:rPr>
        <w:t>increase</w:t>
      </w:r>
      <w:r w:rsidR="00550DD9">
        <w:rPr>
          <w:sz w:val="20"/>
        </w:rPr>
        <w:t xml:space="preserve"> </w:t>
      </w:r>
      <w:r w:rsidR="00F473AD">
        <w:rPr>
          <w:sz w:val="20"/>
        </w:rPr>
        <w:t>in</w:t>
      </w:r>
      <w:r w:rsidR="00550DD9">
        <w:rPr>
          <w:sz w:val="20"/>
        </w:rPr>
        <w:t xml:space="preserve"> pH value in the solution during </w:t>
      </w:r>
      <w:r w:rsidR="00270F42">
        <w:rPr>
          <w:sz w:val="20"/>
        </w:rPr>
        <w:t xml:space="preserve">the </w:t>
      </w:r>
      <w:r w:rsidR="00550DD9">
        <w:rPr>
          <w:sz w:val="20"/>
        </w:rPr>
        <w:t>electrolysis process</w:t>
      </w:r>
      <w:r w:rsidR="00681C23">
        <w:rPr>
          <w:sz w:val="20"/>
        </w:rPr>
        <w:t>.</w:t>
      </w:r>
      <w:r w:rsidR="00550DD9">
        <w:rPr>
          <w:sz w:val="20"/>
        </w:rPr>
        <w:t xml:space="preserve"> </w:t>
      </w:r>
      <w:r w:rsidR="00681C23">
        <w:rPr>
          <w:sz w:val="20"/>
        </w:rPr>
        <w:t>Increasing</w:t>
      </w:r>
      <w:r w:rsidR="00550DD9">
        <w:rPr>
          <w:sz w:val="20"/>
        </w:rPr>
        <w:t xml:space="preserve"> pH </w:t>
      </w:r>
      <w:r w:rsidR="00681C23">
        <w:rPr>
          <w:sz w:val="20"/>
        </w:rPr>
        <w:t>indicates</w:t>
      </w:r>
      <w:r w:rsidR="00550DD9">
        <w:rPr>
          <w:sz w:val="20"/>
        </w:rPr>
        <w:t xml:space="preserve"> the presence of hydroxide </w:t>
      </w:r>
      <w:r w:rsidR="00F473AD">
        <w:rPr>
          <w:sz w:val="20"/>
        </w:rPr>
        <w:t xml:space="preserve">ions </w:t>
      </w:r>
      <w:r w:rsidR="00550DD9">
        <w:rPr>
          <w:sz w:val="20"/>
        </w:rPr>
        <w:t>(OH</w:t>
      </w:r>
      <w:r w:rsidR="00681C23">
        <w:rPr>
          <w:sz w:val="20"/>
          <w:vertAlign w:val="superscript"/>
        </w:rPr>
        <w:t>-</w:t>
      </w:r>
      <w:r w:rsidR="00550DD9">
        <w:rPr>
          <w:sz w:val="20"/>
        </w:rPr>
        <w:t xml:space="preserve">) that formed during </w:t>
      </w:r>
      <w:r w:rsidR="00270F42">
        <w:rPr>
          <w:sz w:val="20"/>
        </w:rPr>
        <w:t xml:space="preserve">the </w:t>
      </w:r>
      <w:r w:rsidR="00550DD9">
        <w:rPr>
          <w:sz w:val="20"/>
        </w:rPr>
        <w:t>electrolysis process</w:t>
      </w:r>
      <w:r w:rsidR="00681C23">
        <w:rPr>
          <w:sz w:val="20"/>
        </w:rPr>
        <w:t>.</w:t>
      </w:r>
      <w:r w:rsidR="00550DD9">
        <w:rPr>
          <w:sz w:val="20"/>
        </w:rPr>
        <w:t xml:space="preserve"> </w:t>
      </w:r>
      <w:r w:rsidR="00681C23">
        <w:rPr>
          <w:sz w:val="20"/>
        </w:rPr>
        <w:t>T</w:t>
      </w:r>
      <w:r w:rsidR="00550DD9">
        <w:rPr>
          <w:sz w:val="20"/>
        </w:rPr>
        <w:t>h</w:t>
      </w:r>
      <w:r w:rsidR="00681C23">
        <w:rPr>
          <w:sz w:val="20"/>
        </w:rPr>
        <w:t>i</w:t>
      </w:r>
      <w:r w:rsidR="00550DD9">
        <w:rPr>
          <w:sz w:val="20"/>
        </w:rPr>
        <w:t xml:space="preserve">s condition </w:t>
      </w:r>
      <w:r w:rsidR="00F473AD">
        <w:rPr>
          <w:sz w:val="20"/>
        </w:rPr>
        <w:t xml:space="preserve">is </w:t>
      </w:r>
      <w:r w:rsidR="00681C23">
        <w:rPr>
          <w:sz w:val="20"/>
        </w:rPr>
        <w:t xml:space="preserve">suitable for </w:t>
      </w:r>
      <w:r w:rsidR="00550DD9">
        <w:rPr>
          <w:sz w:val="20"/>
        </w:rPr>
        <w:t>the formation of Fe</w:t>
      </w:r>
      <w:r w:rsidR="00550DD9">
        <w:rPr>
          <w:sz w:val="20"/>
          <w:vertAlign w:val="subscript"/>
        </w:rPr>
        <w:t>3</w:t>
      </w:r>
      <w:r w:rsidR="00550DD9">
        <w:rPr>
          <w:sz w:val="20"/>
        </w:rPr>
        <w:t>O</w:t>
      </w:r>
      <w:r w:rsidR="00550DD9">
        <w:rPr>
          <w:sz w:val="20"/>
          <w:vertAlign w:val="subscript"/>
        </w:rPr>
        <w:t>4</w:t>
      </w:r>
      <w:r w:rsidR="00550DD9">
        <w:rPr>
          <w:sz w:val="20"/>
        </w:rPr>
        <w:t xml:space="preserve"> NPs </w:t>
      </w:r>
      <w:r w:rsidR="00430178">
        <w:rPr>
          <w:noProof/>
          <w:sz w:val="20"/>
        </w:rPr>
        <w:t>[</w:t>
      </w:r>
      <w:r w:rsidR="00550DD9" w:rsidRPr="0001702C">
        <w:rPr>
          <w:noProof/>
          <w:sz w:val="20"/>
        </w:rPr>
        <w:t>8</w:t>
      </w:r>
      <w:r w:rsidR="00430178">
        <w:rPr>
          <w:noProof/>
          <w:sz w:val="20"/>
        </w:rPr>
        <w:t>]</w:t>
      </w:r>
      <w:r w:rsidR="00550DD9">
        <w:rPr>
          <w:sz w:val="20"/>
        </w:rPr>
        <w:t>. The Fe</w:t>
      </w:r>
      <w:r w:rsidR="00550DD9">
        <w:rPr>
          <w:sz w:val="20"/>
          <w:vertAlign w:val="subscript"/>
        </w:rPr>
        <w:t>3</w:t>
      </w:r>
      <w:r w:rsidR="00550DD9">
        <w:rPr>
          <w:sz w:val="20"/>
        </w:rPr>
        <w:t>O</w:t>
      </w:r>
      <w:r w:rsidR="00550DD9">
        <w:rPr>
          <w:sz w:val="20"/>
          <w:vertAlign w:val="subscript"/>
        </w:rPr>
        <w:t>4</w:t>
      </w:r>
      <w:r w:rsidR="00550DD9">
        <w:rPr>
          <w:sz w:val="20"/>
        </w:rPr>
        <w:t xml:space="preserve"> NPs </w:t>
      </w:r>
      <w:r w:rsidR="00681C23">
        <w:rPr>
          <w:sz w:val="20"/>
        </w:rPr>
        <w:t xml:space="preserve">obtained were </w:t>
      </w:r>
      <w:r w:rsidR="00550DD9">
        <w:rPr>
          <w:sz w:val="20"/>
        </w:rPr>
        <w:t xml:space="preserve">capped with CT </w:t>
      </w:r>
      <w:r w:rsidR="00681C23">
        <w:rPr>
          <w:sz w:val="20"/>
        </w:rPr>
        <w:t xml:space="preserve">flower </w:t>
      </w:r>
      <w:r w:rsidR="00550DD9">
        <w:rPr>
          <w:sz w:val="20"/>
        </w:rPr>
        <w:t>extra</w:t>
      </w:r>
      <w:r w:rsidR="00380FF1">
        <w:rPr>
          <w:sz w:val="20"/>
        </w:rPr>
        <w:t>ct for 30 minutes and then filtered and dried.</w:t>
      </w:r>
      <w:r w:rsidR="00550DD9">
        <w:rPr>
          <w:sz w:val="20"/>
        </w:rPr>
        <w:t xml:space="preserve"> </w:t>
      </w:r>
      <w:r w:rsidR="00310A60" w:rsidRPr="00550DD9">
        <w:rPr>
          <w:sz w:val="20"/>
        </w:rPr>
        <w:t>The</w:t>
      </w:r>
      <w:r w:rsidR="00310A60">
        <w:rPr>
          <w:sz w:val="20"/>
        </w:rPr>
        <w:t xml:space="preserve"> dried Fe</w:t>
      </w:r>
      <w:r w:rsidR="00310A60">
        <w:rPr>
          <w:sz w:val="20"/>
        </w:rPr>
        <w:softHyphen/>
      </w:r>
      <w:r w:rsidR="00310A60">
        <w:rPr>
          <w:sz w:val="20"/>
          <w:vertAlign w:val="subscript"/>
        </w:rPr>
        <w:t>3</w:t>
      </w:r>
      <w:r w:rsidR="00310A60">
        <w:rPr>
          <w:sz w:val="20"/>
        </w:rPr>
        <w:t>O</w:t>
      </w:r>
      <w:r w:rsidR="00310A60">
        <w:rPr>
          <w:sz w:val="20"/>
          <w:vertAlign w:val="subscript"/>
        </w:rPr>
        <w:t xml:space="preserve">4 </w:t>
      </w:r>
      <w:r w:rsidR="00310A60">
        <w:rPr>
          <w:sz w:val="20"/>
        </w:rPr>
        <w:t>NPs</w:t>
      </w:r>
      <w:r w:rsidR="00681C23">
        <w:rPr>
          <w:sz w:val="20"/>
        </w:rPr>
        <w:t xml:space="preserve"> were obtained</w:t>
      </w:r>
      <w:r w:rsidR="00310A60">
        <w:rPr>
          <w:sz w:val="20"/>
        </w:rPr>
        <w:t xml:space="preserve"> as shown in Figure </w:t>
      </w:r>
      <w:r w:rsidR="00550DD9">
        <w:rPr>
          <w:sz w:val="20"/>
        </w:rPr>
        <w:t>5</w:t>
      </w:r>
      <w:r w:rsidR="007357BC">
        <w:rPr>
          <w:sz w:val="20"/>
        </w:rPr>
        <w:t xml:space="preserve">. </w:t>
      </w:r>
      <w:r w:rsidR="00550DD9">
        <w:rPr>
          <w:sz w:val="20"/>
        </w:rPr>
        <w:t>The formation of Fe</w:t>
      </w:r>
      <w:r w:rsidR="00550DD9">
        <w:rPr>
          <w:sz w:val="20"/>
          <w:vertAlign w:val="subscript"/>
        </w:rPr>
        <w:t>3</w:t>
      </w:r>
      <w:r w:rsidR="00550DD9">
        <w:rPr>
          <w:sz w:val="20"/>
        </w:rPr>
        <w:t>O</w:t>
      </w:r>
      <w:r w:rsidR="00550DD9">
        <w:rPr>
          <w:sz w:val="20"/>
          <w:vertAlign w:val="subscript"/>
        </w:rPr>
        <w:t>4</w:t>
      </w:r>
      <w:r w:rsidR="00550DD9">
        <w:rPr>
          <w:sz w:val="20"/>
        </w:rPr>
        <w:t xml:space="preserve"> NPs was confirmed by </w:t>
      </w:r>
      <w:r w:rsidR="00270F42">
        <w:rPr>
          <w:sz w:val="20"/>
        </w:rPr>
        <w:t xml:space="preserve">an </w:t>
      </w:r>
      <w:r w:rsidR="00550DD9">
        <w:rPr>
          <w:sz w:val="20"/>
        </w:rPr>
        <w:t xml:space="preserve">external magnet field (Figure 6) </w:t>
      </w:r>
      <w:r w:rsidR="00CC2368">
        <w:rPr>
          <w:noProof/>
          <w:sz w:val="20"/>
        </w:rPr>
        <w:t>[</w:t>
      </w:r>
      <w:r w:rsidR="00405610" w:rsidRPr="00405610">
        <w:rPr>
          <w:noProof/>
          <w:sz w:val="20"/>
        </w:rPr>
        <w:t>19</w:t>
      </w:r>
      <w:r w:rsidR="00CC2368">
        <w:rPr>
          <w:noProof/>
          <w:sz w:val="20"/>
        </w:rPr>
        <w:t>]</w:t>
      </w:r>
      <w:r w:rsidR="007357BC">
        <w:rPr>
          <w:sz w:val="20"/>
        </w:rPr>
        <w:t xml:space="preserve">. </w:t>
      </w:r>
    </w:p>
    <w:p w14:paraId="306FC56B" w14:textId="77777777" w:rsidR="002361A9" w:rsidRPr="00DF4E6A" w:rsidRDefault="002361A9" w:rsidP="001A27FF">
      <w:pPr>
        <w:jc w:val="both"/>
        <w:rPr>
          <w:sz w:val="20"/>
        </w:rPr>
      </w:pPr>
    </w:p>
    <w:p w14:paraId="0608CA5C" w14:textId="77777777" w:rsidR="001A27FF" w:rsidRPr="00DF4E6A" w:rsidRDefault="001A27FF" w:rsidP="00213EDF">
      <w:pPr>
        <w:jc w:val="center"/>
        <w:rPr>
          <w:sz w:val="20"/>
          <w:vertAlign w:val="subscrip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A90F1B" w:rsidRPr="00DF4E6A" w14:paraId="30B6F2EB" w14:textId="77777777" w:rsidTr="00A90F1B">
        <w:trPr>
          <w:trHeight w:val="2701"/>
        </w:trPr>
        <w:tc>
          <w:tcPr>
            <w:tcW w:w="3192" w:type="dxa"/>
          </w:tcPr>
          <w:p w14:paraId="6367A227" w14:textId="77777777" w:rsidR="00A90F1B" w:rsidRPr="00DF4E6A" w:rsidRDefault="00A90F1B" w:rsidP="00213EDF">
            <w:pPr>
              <w:jc w:val="center"/>
              <w:rPr>
                <w:b/>
                <w:bCs/>
                <w:sz w:val="20"/>
              </w:rPr>
            </w:pPr>
            <w:r w:rsidRPr="00DF4E6A">
              <w:rPr>
                <w:noProof/>
                <w:sz w:val="20"/>
              </w:rPr>
              <w:drawing>
                <wp:inline distT="0" distB="0" distL="0" distR="0" wp14:anchorId="0B4B1213" wp14:editId="0ED2B7CB">
                  <wp:extent cx="1440000" cy="1440000"/>
                  <wp:effectExtent l="0" t="0" r="8255" b="8255"/>
                  <wp:docPr id="1713033837" name="Picture 55" descr="A measuring cup with yellow liqu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615961" name="Picture 55" descr="A measuring cup with yellow liquid&#10;&#10;Description automatically generated"/>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351" b="40447"/>
                          <a:stretch/>
                        </pic:blipFill>
                        <pic:spPr bwMode="auto">
                          <a:xfrm>
                            <a:off x="0" y="0"/>
                            <a:ext cx="1440000" cy="1440000"/>
                          </a:xfrm>
                          <a:prstGeom prst="rect">
                            <a:avLst/>
                          </a:prstGeom>
                          <a:noFill/>
                          <a:ln>
                            <a:noFill/>
                          </a:ln>
                          <a:extLst>
                            <a:ext uri="{53640926-AAD7-44D8-BBD7-CCE9431645EC}">
                              <a14:shadowObscured xmlns:a14="http://schemas.microsoft.com/office/drawing/2010/main"/>
                            </a:ext>
                          </a:extLst>
                        </pic:spPr>
                      </pic:pic>
                    </a:graphicData>
                  </a:graphic>
                </wp:inline>
              </w:drawing>
            </w:r>
          </w:p>
          <w:p w14:paraId="22E0349D" w14:textId="48A86E82" w:rsidR="00A90F1B" w:rsidRPr="00DF4E6A" w:rsidRDefault="00A90F1B" w:rsidP="00213EDF">
            <w:pPr>
              <w:jc w:val="center"/>
              <w:rPr>
                <w:b/>
                <w:bCs/>
                <w:sz w:val="20"/>
              </w:rPr>
            </w:pPr>
            <w:r w:rsidRPr="00DF4E6A">
              <w:rPr>
                <w:b/>
                <w:bCs/>
                <w:sz w:val="20"/>
              </w:rPr>
              <w:t>(a)</w:t>
            </w:r>
          </w:p>
        </w:tc>
        <w:tc>
          <w:tcPr>
            <w:tcW w:w="3192" w:type="dxa"/>
          </w:tcPr>
          <w:p w14:paraId="0933C9CF" w14:textId="77777777" w:rsidR="00A90F1B" w:rsidRPr="00DF4E6A" w:rsidRDefault="00A90F1B" w:rsidP="00213EDF">
            <w:pPr>
              <w:jc w:val="center"/>
              <w:rPr>
                <w:b/>
                <w:bCs/>
                <w:sz w:val="20"/>
              </w:rPr>
            </w:pPr>
            <w:r w:rsidRPr="00DF4E6A">
              <w:rPr>
                <w:noProof/>
                <w:sz w:val="20"/>
              </w:rPr>
              <w:drawing>
                <wp:inline distT="0" distB="0" distL="0" distR="0" wp14:anchorId="0A1D7A4D" wp14:editId="79E6302A">
                  <wp:extent cx="1440000" cy="1440000"/>
                  <wp:effectExtent l="0" t="0" r="8255" b="8255"/>
                  <wp:docPr id="2050279611" name="Picture 56" descr="A measuring cup with a yellow liqu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279611" name="Picture 56" descr="A measuring cup with a yellow liquid&#10;&#10;Description automatically generated"/>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0185" b="33613"/>
                          <a:stretch/>
                        </pic:blipFill>
                        <pic:spPr bwMode="auto">
                          <a:xfrm>
                            <a:off x="0" y="0"/>
                            <a:ext cx="1440000" cy="1440000"/>
                          </a:xfrm>
                          <a:prstGeom prst="rect">
                            <a:avLst/>
                          </a:prstGeom>
                          <a:noFill/>
                          <a:ln>
                            <a:noFill/>
                          </a:ln>
                          <a:extLst>
                            <a:ext uri="{53640926-AAD7-44D8-BBD7-CCE9431645EC}">
                              <a14:shadowObscured xmlns:a14="http://schemas.microsoft.com/office/drawing/2010/main"/>
                            </a:ext>
                          </a:extLst>
                        </pic:spPr>
                      </pic:pic>
                    </a:graphicData>
                  </a:graphic>
                </wp:inline>
              </w:drawing>
            </w:r>
          </w:p>
          <w:p w14:paraId="0E4F1D04" w14:textId="6156A387" w:rsidR="00A90F1B" w:rsidRPr="00DF4E6A" w:rsidRDefault="00A90F1B" w:rsidP="00213EDF">
            <w:pPr>
              <w:jc w:val="center"/>
              <w:rPr>
                <w:b/>
                <w:bCs/>
                <w:sz w:val="20"/>
              </w:rPr>
            </w:pPr>
            <w:r w:rsidRPr="00DF4E6A">
              <w:rPr>
                <w:b/>
                <w:bCs/>
                <w:sz w:val="20"/>
              </w:rPr>
              <w:t>(b)</w:t>
            </w:r>
          </w:p>
        </w:tc>
        <w:tc>
          <w:tcPr>
            <w:tcW w:w="3192" w:type="dxa"/>
          </w:tcPr>
          <w:p w14:paraId="733D9844" w14:textId="77777777" w:rsidR="00A90F1B" w:rsidRPr="00DF4E6A" w:rsidRDefault="00A90F1B" w:rsidP="00213EDF">
            <w:pPr>
              <w:jc w:val="center"/>
              <w:rPr>
                <w:b/>
                <w:bCs/>
                <w:sz w:val="20"/>
              </w:rPr>
            </w:pPr>
            <w:r w:rsidRPr="00DF4E6A">
              <w:rPr>
                <w:noProof/>
                <w:sz w:val="20"/>
              </w:rPr>
              <w:drawing>
                <wp:inline distT="0" distB="0" distL="0" distR="0" wp14:anchorId="2A653847" wp14:editId="3F2E9A67">
                  <wp:extent cx="1440000" cy="1440000"/>
                  <wp:effectExtent l="0" t="0" r="8255" b="8255"/>
                  <wp:docPr id="322161524" name="Picture 57" descr="A beaker with a brown liquid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642721" name="Picture 57" descr="A beaker with a brown liquid in it&#10;&#10;Description automatically generated"/>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952" b="41952"/>
                          <a:stretch/>
                        </pic:blipFill>
                        <pic:spPr bwMode="auto">
                          <a:xfrm>
                            <a:off x="0" y="0"/>
                            <a:ext cx="1440000" cy="1440000"/>
                          </a:xfrm>
                          <a:prstGeom prst="rect">
                            <a:avLst/>
                          </a:prstGeom>
                          <a:noFill/>
                          <a:ln>
                            <a:noFill/>
                          </a:ln>
                          <a:extLst>
                            <a:ext uri="{53640926-AAD7-44D8-BBD7-CCE9431645EC}">
                              <a14:shadowObscured xmlns:a14="http://schemas.microsoft.com/office/drawing/2010/main"/>
                            </a:ext>
                          </a:extLst>
                        </pic:spPr>
                      </pic:pic>
                    </a:graphicData>
                  </a:graphic>
                </wp:inline>
              </w:drawing>
            </w:r>
          </w:p>
          <w:p w14:paraId="0C18DBDA" w14:textId="607F66B5" w:rsidR="00A90F1B" w:rsidRPr="00DF4E6A" w:rsidRDefault="00A90F1B" w:rsidP="00213EDF">
            <w:pPr>
              <w:jc w:val="center"/>
              <w:rPr>
                <w:b/>
                <w:bCs/>
                <w:sz w:val="20"/>
              </w:rPr>
            </w:pPr>
            <w:r w:rsidRPr="00DF4E6A">
              <w:rPr>
                <w:b/>
                <w:bCs/>
                <w:sz w:val="20"/>
              </w:rPr>
              <w:t>(c)</w:t>
            </w:r>
          </w:p>
        </w:tc>
      </w:tr>
    </w:tbl>
    <w:p w14:paraId="0C67AA4F" w14:textId="77777777" w:rsidR="00A90F1B" w:rsidRPr="00454911" w:rsidRDefault="00A90F1B" w:rsidP="005B1D08">
      <w:pPr>
        <w:rPr>
          <w:b/>
          <w:bCs/>
          <w:sz w:val="20"/>
        </w:rPr>
      </w:pPr>
    </w:p>
    <w:p w14:paraId="66CEA1F7" w14:textId="73D8BD98" w:rsidR="00380FF1" w:rsidRPr="00380FF1" w:rsidRDefault="00550DD9" w:rsidP="00380FF1">
      <w:pPr>
        <w:pStyle w:val="Caption"/>
        <w:jc w:val="center"/>
        <w:rPr>
          <w:i w:val="0"/>
          <w:iCs w:val="0"/>
          <w:color w:val="auto"/>
          <w:sz w:val="20"/>
          <w:szCs w:val="20"/>
        </w:rPr>
      </w:pPr>
      <w:r w:rsidRPr="00550DD9">
        <w:rPr>
          <w:b/>
          <w:bCs/>
          <w:i w:val="0"/>
          <w:iCs w:val="0"/>
          <w:color w:val="000000" w:themeColor="text1"/>
          <w:sz w:val="20"/>
          <w:szCs w:val="20"/>
        </w:rPr>
        <w:t xml:space="preserve">Figure </w:t>
      </w:r>
      <w:r w:rsidRPr="00550DD9">
        <w:rPr>
          <w:b/>
          <w:bCs/>
          <w:i w:val="0"/>
          <w:iCs w:val="0"/>
          <w:color w:val="000000" w:themeColor="text1"/>
          <w:sz w:val="20"/>
          <w:szCs w:val="20"/>
        </w:rPr>
        <w:fldChar w:fldCharType="begin"/>
      </w:r>
      <w:r w:rsidRPr="00550DD9">
        <w:rPr>
          <w:b/>
          <w:bCs/>
          <w:i w:val="0"/>
          <w:iCs w:val="0"/>
          <w:color w:val="000000" w:themeColor="text1"/>
          <w:sz w:val="20"/>
          <w:szCs w:val="20"/>
        </w:rPr>
        <w:instrText xml:space="preserve"> SEQ Figure \* ARABIC </w:instrText>
      </w:r>
      <w:r w:rsidRPr="00550DD9">
        <w:rPr>
          <w:b/>
          <w:bCs/>
          <w:i w:val="0"/>
          <w:iCs w:val="0"/>
          <w:color w:val="000000" w:themeColor="text1"/>
          <w:sz w:val="20"/>
          <w:szCs w:val="20"/>
        </w:rPr>
        <w:fldChar w:fldCharType="separate"/>
      </w:r>
      <w:r w:rsidR="00913523">
        <w:rPr>
          <w:b/>
          <w:bCs/>
          <w:i w:val="0"/>
          <w:iCs w:val="0"/>
          <w:noProof/>
          <w:color w:val="000000" w:themeColor="text1"/>
          <w:sz w:val="20"/>
          <w:szCs w:val="20"/>
        </w:rPr>
        <w:t>2</w:t>
      </w:r>
      <w:r w:rsidRPr="00550DD9">
        <w:rPr>
          <w:b/>
          <w:bCs/>
          <w:i w:val="0"/>
          <w:iCs w:val="0"/>
          <w:color w:val="000000" w:themeColor="text1"/>
          <w:sz w:val="20"/>
          <w:szCs w:val="20"/>
        </w:rPr>
        <w:fldChar w:fldCharType="end"/>
      </w:r>
      <w:r w:rsidR="001A27FF" w:rsidRPr="00454911">
        <w:rPr>
          <w:i w:val="0"/>
          <w:iCs w:val="0"/>
          <w:color w:val="auto"/>
          <w:sz w:val="20"/>
          <w:szCs w:val="20"/>
        </w:rPr>
        <w:t xml:space="preserve"> </w:t>
      </w:r>
      <w:r w:rsidR="005F53EA" w:rsidRPr="00454911">
        <w:rPr>
          <w:i w:val="0"/>
          <w:iCs w:val="0"/>
          <w:color w:val="auto"/>
          <w:sz w:val="20"/>
          <w:szCs w:val="20"/>
        </w:rPr>
        <w:t>Color</w:t>
      </w:r>
      <w:r w:rsidR="001A27FF" w:rsidRPr="00454911">
        <w:rPr>
          <w:i w:val="0"/>
          <w:iCs w:val="0"/>
          <w:color w:val="auto"/>
          <w:sz w:val="20"/>
          <w:szCs w:val="20"/>
        </w:rPr>
        <w:t xml:space="preserve"> changes </w:t>
      </w:r>
      <w:r w:rsidR="00A1305D">
        <w:rPr>
          <w:i w:val="0"/>
          <w:iCs w:val="0"/>
          <w:color w:val="auto"/>
          <w:sz w:val="20"/>
          <w:szCs w:val="20"/>
        </w:rPr>
        <w:t>in the solution</w:t>
      </w:r>
      <w:r w:rsidR="001A27FF" w:rsidRPr="00454911">
        <w:rPr>
          <w:i w:val="0"/>
          <w:iCs w:val="0"/>
          <w:color w:val="auto"/>
          <w:sz w:val="20"/>
          <w:szCs w:val="20"/>
        </w:rPr>
        <w:t xml:space="preserve"> at 10 V in (a) 10 minutes, (b) 20 minutes, and (c) 30 minutes</w:t>
      </w:r>
    </w:p>
    <w:p w14:paraId="0271AF26" w14:textId="01A22C25" w:rsidR="00550DD9" w:rsidRDefault="00380FF1" w:rsidP="00550DD9">
      <w:pPr>
        <w:jc w:val="center"/>
        <w:rPr>
          <w:lang w:eastAsia="id-ID"/>
        </w:rPr>
      </w:pPr>
      <w:r>
        <w:object w:dxaOrig="7294" w:dyaOrig="5569" w14:anchorId="6A8E2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8pt;height:128.4pt" o:ole="">
            <v:imagedata r:id="rId15" o:title=""/>
          </v:shape>
          <o:OLEObject Type="Embed" ProgID="Origin95.Graph" ShapeID="_x0000_i1025" DrawAspect="Content" ObjectID="_1820913788" r:id="rId16"/>
        </w:object>
      </w:r>
    </w:p>
    <w:p w14:paraId="78BF8CA0" w14:textId="46F7EB66" w:rsidR="00550DD9" w:rsidRPr="00380FF1" w:rsidRDefault="00550DD9" w:rsidP="00380FF1">
      <w:pPr>
        <w:pStyle w:val="Caption"/>
        <w:jc w:val="center"/>
        <w:rPr>
          <w:i w:val="0"/>
          <w:iCs w:val="0"/>
          <w:color w:val="auto"/>
          <w:sz w:val="20"/>
          <w:szCs w:val="20"/>
        </w:rPr>
      </w:pPr>
      <w:r w:rsidRPr="00A1305D">
        <w:rPr>
          <w:b/>
          <w:bCs/>
          <w:i w:val="0"/>
          <w:iCs w:val="0"/>
          <w:color w:val="auto"/>
          <w:sz w:val="20"/>
          <w:szCs w:val="20"/>
        </w:rPr>
        <w:t xml:space="preserve">Figure </w:t>
      </w:r>
      <w:r w:rsidRPr="00A1305D">
        <w:rPr>
          <w:b/>
          <w:bCs/>
          <w:i w:val="0"/>
          <w:iCs w:val="0"/>
          <w:color w:val="auto"/>
          <w:sz w:val="20"/>
          <w:szCs w:val="20"/>
        </w:rPr>
        <w:fldChar w:fldCharType="begin"/>
      </w:r>
      <w:r w:rsidRPr="00A1305D">
        <w:rPr>
          <w:b/>
          <w:bCs/>
          <w:i w:val="0"/>
          <w:iCs w:val="0"/>
          <w:color w:val="auto"/>
          <w:sz w:val="20"/>
          <w:szCs w:val="20"/>
        </w:rPr>
        <w:instrText xml:space="preserve"> SEQ Figure \* ARABIC </w:instrText>
      </w:r>
      <w:r w:rsidRPr="00A1305D">
        <w:rPr>
          <w:b/>
          <w:bCs/>
          <w:i w:val="0"/>
          <w:iCs w:val="0"/>
          <w:color w:val="auto"/>
          <w:sz w:val="20"/>
          <w:szCs w:val="20"/>
        </w:rPr>
        <w:fldChar w:fldCharType="separate"/>
      </w:r>
      <w:r w:rsidR="00913523">
        <w:rPr>
          <w:b/>
          <w:bCs/>
          <w:i w:val="0"/>
          <w:iCs w:val="0"/>
          <w:noProof/>
          <w:color w:val="auto"/>
          <w:sz w:val="20"/>
          <w:szCs w:val="20"/>
        </w:rPr>
        <w:t>3</w:t>
      </w:r>
      <w:r w:rsidRPr="00A1305D">
        <w:rPr>
          <w:b/>
          <w:bCs/>
          <w:i w:val="0"/>
          <w:iCs w:val="0"/>
          <w:color w:val="auto"/>
          <w:sz w:val="20"/>
          <w:szCs w:val="20"/>
        </w:rPr>
        <w:fldChar w:fldCharType="end"/>
      </w:r>
      <w:r w:rsidRPr="00A1305D">
        <w:rPr>
          <w:i w:val="0"/>
          <w:iCs w:val="0"/>
          <w:color w:val="auto"/>
          <w:sz w:val="20"/>
          <w:szCs w:val="20"/>
        </w:rPr>
        <w:t xml:space="preserve"> The change of pH in solution during the process of </w:t>
      </w:r>
      <w:r>
        <w:rPr>
          <w:i w:val="0"/>
          <w:iCs w:val="0"/>
          <w:color w:val="auto"/>
          <w:sz w:val="20"/>
          <w:szCs w:val="20"/>
        </w:rPr>
        <w:t>electrolysis</w:t>
      </w:r>
      <w:r w:rsidRPr="00A1305D">
        <w:rPr>
          <w:i w:val="0"/>
          <w:iCs w:val="0"/>
          <w:color w:val="auto"/>
          <w:sz w:val="20"/>
          <w:szCs w:val="20"/>
        </w:rPr>
        <w:t xml:space="preserve"> at 10 V</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1872"/>
        <w:gridCol w:w="1872"/>
        <w:gridCol w:w="1872"/>
        <w:gridCol w:w="1872"/>
      </w:tblGrid>
      <w:tr w:rsidR="00A90F1B" w:rsidRPr="00DF4E6A" w14:paraId="68018D17" w14:textId="77777777" w:rsidTr="00A90F1B">
        <w:tc>
          <w:tcPr>
            <w:tcW w:w="1916" w:type="dxa"/>
          </w:tcPr>
          <w:p w14:paraId="072499B5" w14:textId="77777777" w:rsidR="00A90F1B" w:rsidRPr="00DF4E6A" w:rsidRDefault="00A90F1B" w:rsidP="00A90F1B">
            <w:pPr>
              <w:jc w:val="center"/>
              <w:rPr>
                <w:sz w:val="20"/>
              </w:rPr>
            </w:pPr>
            <w:r w:rsidRPr="00DF4E6A">
              <w:rPr>
                <w:noProof/>
                <w:sz w:val="20"/>
              </w:rPr>
              <w:lastRenderedPageBreak/>
              <w:drawing>
                <wp:inline distT="0" distB="0" distL="0" distR="0" wp14:anchorId="40EF0EA4" wp14:editId="2E118597">
                  <wp:extent cx="1080000" cy="1080000"/>
                  <wp:effectExtent l="0" t="0" r="6350" b="6350"/>
                  <wp:docPr id="1867222529"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21930" b="21930"/>
                          <a:stretch/>
                        </pic:blipFill>
                        <pic:spPr bwMode="auto">
                          <a:xfrm>
                            <a:off x="0" y="0"/>
                            <a:ext cx="1080000" cy="1080000"/>
                          </a:xfrm>
                          <a:prstGeom prst="rect">
                            <a:avLst/>
                          </a:prstGeom>
                          <a:noFill/>
                          <a:ln>
                            <a:noFill/>
                          </a:ln>
                          <a:extLst>
                            <a:ext uri="{53640926-AAD7-44D8-BBD7-CCE9431645EC}">
                              <a14:shadowObscured xmlns:a14="http://schemas.microsoft.com/office/drawing/2010/main"/>
                            </a:ext>
                          </a:extLst>
                        </pic:spPr>
                      </pic:pic>
                    </a:graphicData>
                  </a:graphic>
                </wp:inline>
              </w:drawing>
            </w:r>
          </w:p>
          <w:p w14:paraId="09053A24" w14:textId="05666CA9" w:rsidR="00A90F1B" w:rsidRPr="00DF4E6A" w:rsidRDefault="00A90F1B" w:rsidP="00A90F1B">
            <w:pPr>
              <w:jc w:val="center"/>
              <w:rPr>
                <w:sz w:val="20"/>
              </w:rPr>
            </w:pPr>
            <w:r w:rsidRPr="00DF4E6A">
              <w:rPr>
                <w:sz w:val="20"/>
              </w:rPr>
              <w:t>(a)</w:t>
            </w:r>
          </w:p>
        </w:tc>
        <w:tc>
          <w:tcPr>
            <w:tcW w:w="1915" w:type="dxa"/>
          </w:tcPr>
          <w:p w14:paraId="689BC7CC" w14:textId="77777777" w:rsidR="00A90F1B" w:rsidRPr="00DF4E6A" w:rsidRDefault="00A90F1B" w:rsidP="00A90F1B">
            <w:pPr>
              <w:jc w:val="center"/>
              <w:rPr>
                <w:sz w:val="20"/>
              </w:rPr>
            </w:pPr>
            <w:r w:rsidRPr="00DF4E6A">
              <w:rPr>
                <w:noProof/>
                <w:sz w:val="20"/>
              </w:rPr>
              <w:drawing>
                <wp:inline distT="0" distB="0" distL="0" distR="0" wp14:anchorId="7435687B" wp14:editId="3FF62773">
                  <wp:extent cx="1080000" cy="1080000"/>
                  <wp:effectExtent l="0" t="0" r="6350" b="6350"/>
                  <wp:docPr id="11884317" name="Picture 55" descr="A black substance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4317" name="Picture 55" descr="A black substance in a circle&#10;&#10;Description automatically generated"/>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21930" b="21930"/>
                          <a:stretch/>
                        </pic:blipFill>
                        <pic:spPr bwMode="auto">
                          <a:xfrm rot="10800000">
                            <a:off x="0" y="0"/>
                            <a:ext cx="1080000" cy="1080000"/>
                          </a:xfrm>
                          <a:prstGeom prst="rect">
                            <a:avLst/>
                          </a:prstGeom>
                          <a:noFill/>
                          <a:ln>
                            <a:noFill/>
                          </a:ln>
                          <a:extLst>
                            <a:ext uri="{53640926-AAD7-44D8-BBD7-CCE9431645EC}">
                              <a14:shadowObscured xmlns:a14="http://schemas.microsoft.com/office/drawing/2010/main"/>
                            </a:ext>
                          </a:extLst>
                        </pic:spPr>
                      </pic:pic>
                    </a:graphicData>
                  </a:graphic>
                </wp:inline>
              </w:drawing>
            </w:r>
          </w:p>
          <w:p w14:paraId="28943DBD" w14:textId="65786B39" w:rsidR="00A90F1B" w:rsidRPr="00DF4E6A" w:rsidRDefault="00A90F1B" w:rsidP="00A90F1B">
            <w:pPr>
              <w:jc w:val="center"/>
              <w:rPr>
                <w:sz w:val="20"/>
              </w:rPr>
            </w:pPr>
            <w:r w:rsidRPr="00DF4E6A">
              <w:rPr>
                <w:sz w:val="20"/>
              </w:rPr>
              <w:t>(b)</w:t>
            </w:r>
          </w:p>
        </w:tc>
        <w:tc>
          <w:tcPr>
            <w:tcW w:w="1915" w:type="dxa"/>
          </w:tcPr>
          <w:p w14:paraId="6F6CF232" w14:textId="77777777" w:rsidR="00A90F1B" w:rsidRPr="00DF4E6A" w:rsidRDefault="00A90F1B" w:rsidP="00A90F1B">
            <w:pPr>
              <w:jc w:val="center"/>
              <w:rPr>
                <w:sz w:val="20"/>
              </w:rPr>
            </w:pPr>
            <w:r w:rsidRPr="00DF4E6A">
              <w:rPr>
                <w:noProof/>
                <w:sz w:val="20"/>
              </w:rPr>
              <w:drawing>
                <wp:inline distT="0" distB="0" distL="0" distR="0" wp14:anchorId="59B21D2A" wp14:editId="2115AFD3">
                  <wp:extent cx="1080000" cy="1080000"/>
                  <wp:effectExtent l="0" t="0" r="6350" b="6350"/>
                  <wp:docPr id="1579923031" name="Picture 52" descr="A round glass plate with black speck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923031" name="Picture 52" descr="A round glass plate with black specks&#10;&#10;Description automatically generated"/>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21930" b="21930"/>
                          <a:stretch/>
                        </pic:blipFill>
                        <pic:spPr bwMode="auto">
                          <a:xfrm>
                            <a:off x="0" y="0"/>
                            <a:ext cx="1080000" cy="1080000"/>
                          </a:xfrm>
                          <a:prstGeom prst="rect">
                            <a:avLst/>
                          </a:prstGeom>
                          <a:noFill/>
                          <a:ln>
                            <a:noFill/>
                          </a:ln>
                          <a:extLst>
                            <a:ext uri="{53640926-AAD7-44D8-BBD7-CCE9431645EC}">
                              <a14:shadowObscured xmlns:a14="http://schemas.microsoft.com/office/drawing/2010/main"/>
                            </a:ext>
                          </a:extLst>
                        </pic:spPr>
                      </pic:pic>
                    </a:graphicData>
                  </a:graphic>
                </wp:inline>
              </w:drawing>
            </w:r>
          </w:p>
          <w:p w14:paraId="5A113A26" w14:textId="0587DBEA" w:rsidR="00A90F1B" w:rsidRPr="00DF4E6A" w:rsidRDefault="00A90F1B" w:rsidP="00A90F1B">
            <w:pPr>
              <w:jc w:val="center"/>
              <w:rPr>
                <w:sz w:val="20"/>
              </w:rPr>
            </w:pPr>
            <w:r w:rsidRPr="00DF4E6A">
              <w:rPr>
                <w:sz w:val="20"/>
              </w:rPr>
              <w:t>(c)</w:t>
            </w:r>
          </w:p>
        </w:tc>
        <w:tc>
          <w:tcPr>
            <w:tcW w:w="1915" w:type="dxa"/>
          </w:tcPr>
          <w:p w14:paraId="0462D994" w14:textId="0764A834" w:rsidR="00A90F1B" w:rsidRPr="00DF4E6A" w:rsidRDefault="00A90F1B" w:rsidP="00A90F1B">
            <w:pPr>
              <w:jc w:val="center"/>
              <w:rPr>
                <w:sz w:val="20"/>
              </w:rPr>
            </w:pPr>
            <w:r w:rsidRPr="00DF4E6A">
              <w:rPr>
                <w:noProof/>
                <w:sz w:val="20"/>
              </w:rPr>
              <w:drawing>
                <wp:inline distT="0" distB="0" distL="0" distR="0" wp14:anchorId="0709D491" wp14:editId="1F2C61D2">
                  <wp:extent cx="1080000" cy="1080000"/>
                  <wp:effectExtent l="0" t="0" r="6350" b="6350"/>
                  <wp:docPr id="198425447" name="Picture 53" descr="A black substance on a clear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25447" name="Picture 53" descr="A black substance on a clear circle&#10;&#10;Description automatically generated"/>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12281" b="31579"/>
                          <a:stretch/>
                        </pic:blipFill>
                        <pic:spPr bwMode="auto">
                          <a:xfrm>
                            <a:off x="0" y="0"/>
                            <a:ext cx="1080000" cy="1080000"/>
                          </a:xfrm>
                          <a:prstGeom prst="rect">
                            <a:avLst/>
                          </a:prstGeom>
                          <a:noFill/>
                          <a:ln>
                            <a:noFill/>
                          </a:ln>
                          <a:extLst>
                            <a:ext uri="{53640926-AAD7-44D8-BBD7-CCE9431645EC}">
                              <a14:shadowObscured xmlns:a14="http://schemas.microsoft.com/office/drawing/2010/main"/>
                            </a:ext>
                          </a:extLst>
                        </pic:spPr>
                      </pic:pic>
                    </a:graphicData>
                  </a:graphic>
                </wp:inline>
              </w:drawing>
            </w:r>
          </w:p>
          <w:p w14:paraId="61F0B060" w14:textId="5E26208C" w:rsidR="00A90F1B" w:rsidRPr="00DF4E6A" w:rsidRDefault="00A90F1B" w:rsidP="00A90F1B">
            <w:pPr>
              <w:tabs>
                <w:tab w:val="left" w:pos="1485"/>
              </w:tabs>
              <w:jc w:val="center"/>
              <w:rPr>
                <w:sz w:val="20"/>
              </w:rPr>
            </w:pPr>
            <w:r w:rsidRPr="00DF4E6A">
              <w:rPr>
                <w:sz w:val="20"/>
              </w:rPr>
              <w:t>(d)</w:t>
            </w:r>
          </w:p>
        </w:tc>
        <w:tc>
          <w:tcPr>
            <w:tcW w:w="1915" w:type="dxa"/>
          </w:tcPr>
          <w:p w14:paraId="73420AF4" w14:textId="77777777" w:rsidR="00A90F1B" w:rsidRPr="00DF4E6A" w:rsidRDefault="00A90F1B" w:rsidP="00A90F1B">
            <w:pPr>
              <w:jc w:val="center"/>
              <w:rPr>
                <w:sz w:val="20"/>
              </w:rPr>
            </w:pPr>
            <w:r w:rsidRPr="00DF4E6A">
              <w:rPr>
                <w:noProof/>
                <w:sz w:val="20"/>
              </w:rPr>
              <w:drawing>
                <wp:inline distT="0" distB="0" distL="0" distR="0" wp14:anchorId="6580CF82" wp14:editId="19A5A058">
                  <wp:extent cx="1080000" cy="1080000"/>
                  <wp:effectExtent l="0" t="0" r="6350" b="6350"/>
                  <wp:docPr id="816315630" name="Picture 54" descr="A round glass plate with a black substance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315630" name="Picture 54" descr="A round glass plate with a black substance in it&#10;&#10;Description automatically generated"/>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21930" b="21930"/>
                          <a:stretch/>
                        </pic:blipFill>
                        <pic:spPr bwMode="auto">
                          <a:xfrm>
                            <a:off x="0" y="0"/>
                            <a:ext cx="1080000" cy="1080000"/>
                          </a:xfrm>
                          <a:prstGeom prst="rect">
                            <a:avLst/>
                          </a:prstGeom>
                          <a:noFill/>
                          <a:ln>
                            <a:noFill/>
                          </a:ln>
                          <a:extLst>
                            <a:ext uri="{53640926-AAD7-44D8-BBD7-CCE9431645EC}">
                              <a14:shadowObscured xmlns:a14="http://schemas.microsoft.com/office/drawing/2010/main"/>
                            </a:ext>
                          </a:extLst>
                        </pic:spPr>
                      </pic:pic>
                    </a:graphicData>
                  </a:graphic>
                </wp:inline>
              </w:drawing>
            </w:r>
          </w:p>
          <w:p w14:paraId="69AB3448" w14:textId="5D3B82E7" w:rsidR="00A90F1B" w:rsidRPr="00DF4E6A" w:rsidRDefault="00A90F1B" w:rsidP="00A90F1B">
            <w:pPr>
              <w:jc w:val="center"/>
              <w:rPr>
                <w:sz w:val="20"/>
              </w:rPr>
            </w:pPr>
            <w:r w:rsidRPr="00DF4E6A">
              <w:rPr>
                <w:sz w:val="20"/>
              </w:rPr>
              <w:t>(e)</w:t>
            </w:r>
          </w:p>
        </w:tc>
      </w:tr>
    </w:tbl>
    <w:p w14:paraId="2ED02324" w14:textId="1FEC392F" w:rsidR="00213EDF" w:rsidRPr="00DF4E6A" w:rsidRDefault="00913523" w:rsidP="00913523">
      <w:pPr>
        <w:pStyle w:val="Caption"/>
        <w:jc w:val="center"/>
        <w:rPr>
          <w:sz w:val="20"/>
          <w:szCs w:val="20"/>
        </w:rPr>
      </w:pPr>
      <w:r w:rsidRPr="00913523">
        <w:rPr>
          <w:b/>
          <w:bCs/>
          <w:i w:val="0"/>
          <w:iCs w:val="0"/>
          <w:color w:val="000000" w:themeColor="text1"/>
          <w:sz w:val="20"/>
          <w:szCs w:val="20"/>
        </w:rPr>
        <w:t xml:space="preserve">Figure </w:t>
      </w:r>
      <w:r w:rsidRPr="00913523">
        <w:rPr>
          <w:b/>
          <w:bCs/>
          <w:i w:val="0"/>
          <w:iCs w:val="0"/>
          <w:color w:val="000000" w:themeColor="text1"/>
          <w:sz w:val="20"/>
          <w:szCs w:val="20"/>
        </w:rPr>
        <w:fldChar w:fldCharType="begin"/>
      </w:r>
      <w:r w:rsidRPr="00913523">
        <w:rPr>
          <w:b/>
          <w:bCs/>
          <w:i w:val="0"/>
          <w:iCs w:val="0"/>
          <w:color w:val="000000" w:themeColor="text1"/>
          <w:sz w:val="20"/>
          <w:szCs w:val="20"/>
        </w:rPr>
        <w:instrText xml:space="preserve"> SEQ Figure \* ARABIC </w:instrText>
      </w:r>
      <w:r w:rsidRPr="00913523">
        <w:rPr>
          <w:b/>
          <w:bCs/>
          <w:i w:val="0"/>
          <w:iCs w:val="0"/>
          <w:color w:val="000000" w:themeColor="text1"/>
          <w:sz w:val="20"/>
          <w:szCs w:val="20"/>
        </w:rPr>
        <w:fldChar w:fldCharType="separate"/>
      </w:r>
      <w:r w:rsidRPr="00913523">
        <w:rPr>
          <w:b/>
          <w:bCs/>
          <w:i w:val="0"/>
          <w:iCs w:val="0"/>
          <w:noProof/>
          <w:color w:val="000000" w:themeColor="text1"/>
          <w:sz w:val="20"/>
          <w:szCs w:val="20"/>
        </w:rPr>
        <w:t>4</w:t>
      </w:r>
      <w:r w:rsidRPr="00913523">
        <w:rPr>
          <w:b/>
          <w:bCs/>
          <w:i w:val="0"/>
          <w:iCs w:val="0"/>
          <w:color w:val="000000" w:themeColor="text1"/>
          <w:sz w:val="20"/>
          <w:szCs w:val="20"/>
        </w:rPr>
        <w:fldChar w:fldCharType="end"/>
      </w:r>
      <w:r w:rsidR="001A27FF" w:rsidRPr="00454911">
        <w:rPr>
          <w:i w:val="0"/>
          <w:iCs w:val="0"/>
          <w:color w:val="auto"/>
          <w:sz w:val="20"/>
          <w:szCs w:val="20"/>
        </w:rPr>
        <w:t xml:space="preserve"> </w:t>
      </w:r>
      <w:r w:rsidR="00A90F1B" w:rsidRPr="00454911">
        <w:rPr>
          <w:i w:val="0"/>
          <w:iCs w:val="0"/>
          <w:color w:val="auto"/>
          <w:sz w:val="20"/>
          <w:szCs w:val="20"/>
        </w:rPr>
        <w:t>Images of Fe</w:t>
      </w:r>
      <w:r w:rsidR="00A90F1B" w:rsidRPr="00454911">
        <w:rPr>
          <w:i w:val="0"/>
          <w:iCs w:val="0"/>
          <w:color w:val="auto"/>
          <w:sz w:val="20"/>
          <w:szCs w:val="20"/>
          <w:vertAlign w:val="subscript"/>
        </w:rPr>
        <w:t>3</w:t>
      </w:r>
      <w:r w:rsidR="00A90F1B" w:rsidRPr="00454911">
        <w:rPr>
          <w:i w:val="0"/>
          <w:iCs w:val="0"/>
          <w:color w:val="auto"/>
          <w:sz w:val="20"/>
          <w:szCs w:val="20"/>
        </w:rPr>
        <w:t>O</w:t>
      </w:r>
      <w:r w:rsidR="00A90F1B" w:rsidRPr="00454911">
        <w:rPr>
          <w:i w:val="0"/>
          <w:iCs w:val="0"/>
          <w:color w:val="auto"/>
          <w:sz w:val="20"/>
          <w:szCs w:val="20"/>
          <w:vertAlign w:val="subscript"/>
        </w:rPr>
        <w:t>4</w:t>
      </w:r>
      <w:r w:rsidR="00A90F1B" w:rsidRPr="00454911">
        <w:rPr>
          <w:i w:val="0"/>
          <w:iCs w:val="0"/>
          <w:color w:val="auto"/>
          <w:sz w:val="20"/>
          <w:szCs w:val="20"/>
        </w:rPr>
        <w:t xml:space="preserve"> NPs with CT extract at (a) 10 V, (b) 20 V, (c) 30 V, (d) 40 V, and (e)50 V</w:t>
      </w:r>
      <w:r w:rsidR="00A90F1B" w:rsidRPr="00DF4E6A">
        <w:rPr>
          <w:sz w:val="20"/>
          <w:szCs w:val="20"/>
        </w:rPr>
        <w:t>.</w:t>
      </w:r>
    </w:p>
    <w:p w14:paraId="2909320F" w14:textId="77777777" w:rsidR="001A27FF" w:rsidRPr="00DF4E6A" w:rsidRDefault="001A27FF" w:rsidP="00213EDF">
      <w:pPr>
        <w:jc w:val="cente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1872"/>
        <w:gridCol w:w="1872"/>
        <w:gridCol w:w="1872"/>
        <w:gridCol w:w="1872"/>
      </w:tblGrid>
      <w:tr w:rsidR="00A90F1B" w:rsidRPr="00DF4E6A" w14:paraId="67743F81" w14:textId="77777777" w:rsidTr="00A90F1B">
        <w:tc>
          <w:tcPr>
            <w:tcW w:w="1916" w:type="dxa"/>
          </w:tcPr>
          <w:p w14:paraId="7CB5E51C" w14:textId="775B32B3" w:rsidR="00A90F1B" w:rsidRPr="00DF4E6A" w:rsidRDefault="00A90F1B" w:rsidP="00657DF0">
            <w:pPr>
              <w:jc w:val="center"/>
              <w:rPr>
                <w:sz w:val="20"/>
              </w:rPr>
            </w:pPr>
            <w:r w:rsidRPr="00DF4E6A">
              <w:rPr>
                <w:noProof/>
                <w:sz w:val="20"/>
              </w:rPr>
              <w:drawing>
                <wp:inline distT="0" distB="0" distL="0" distR="0" wp14:anchorId="00B504F4" wp14:editId="7A2BAE4D">
                  <wp:extent cx="960000" cy="720000"/>
                  <wp:effectExtent l="0" t="0" r="0" b="4445"/>
                  <wp:docPr id="2057156060"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156060" name="Picture 41"/>
                          <pic:cNvPicPr>
                            <a:picLocks noChangeAspect="1" noChangeArrowheads="1"/>
                          </pic:cNvPicPr>
                        </pic:nvPicPr>
                        <pic:blipFill>
                          <a:blip r:embed="rId21" cstate="print">
                            <a:extLst>
                              <a:ext uri="{28A0092B-C50C-407E-A947-70E740481C1C}">
                                <a14:useLocalDpi xmlns:a14="http://schemas.microsoft.com/office/drawing/2010/main" val="0"/>
                              </a:ext>
                            </a:extLst>
                          </a:blip>
                          <a:srcRect t="12500" b="12500"/>
                          <a:stretch>
                            <a:fillRect/>
                          </a:stretch>
                        </pic:blipFill>
                        <pic:spPr bwMode="auto">
                          <a:xfrm>
                            <a:off x="0" y="0"/>
                            <a:ext cx="960000" cy="720000"/>
                          </a:xfrm>
                          <a:prstGeom prst="rect">
                            <a:avLst/>
                          </a:prstGeom>
                          <a:noFill/>
                          <a:ln>
                            <a:noFill/>
                          </a:ln>
                          <a:extLst>
                            <a:ext uri="{53640926-AAD7-44D8-BBD7-CCE9431645EC}">
                              <a14:shadowObscured xmlns:a14="http://schemas.microsoft.com/office/drawing/2010/main"/>
                            </a:ext>
                          </a:extLst>
                        </pic:spPr>
                      </pic:pic>
                    </a:graphicData>
                  </a:graphic>
                </wp:inline>
              </w:drawing>
            </w:r>
          </w:p>
          <w:p w14:paraId="6923579C" w14:textId="77777777" w:rsidR="00A90F1B" w:rsidRPr="00DF4E6A" w:rsidRDefault="00A90F1B" w:rsidP="00657DF0">
            <w:pPr>
              <w:jc w:val="center"/>
              <w:rPr>
                <w:sz w:val="20"/>
              </w:rPr>
            </w:pPr>
            <w:r w:rsidRPr="00DF4E6A">
              <w:rPr>
                <w:sz w:val="20"/>
              </w:rPr>
              <w:t>(a)</w:t>
            </w:r>
          </w:p>
        </w:tc>
        <w:tc>
          <w:tcPr>
            <w:tcW w:w="1915" w:type="dxa"/>
          </w:tcPr>
          <w:p w14:paraId="0BE4E001" w14:textId="7F5FDA43" w:rsidR="00A90F1B" w:rsidRPr="00DF4E6A" w:rsidRDefault="00A90F1B" w:rsidP="00657DF0">
            <w:pPr>
              <w:jc w:val="center"/>
              <w:rPr>
                <w:sz w:val="20"/>
              </w:rPr>
            </w:pPr>
            <w:r w:rsidRPr="00DF4E6A">
              <w:rPr>
                <w:noProof/>
                <w:sz w:val="20"/>
              </w:rPr>
              <w:drawing>
                <wp:inline distT="0" distB="0" distL="0" distR="0" wp14:anchorId="1B4531E8" wp14:editId="0585D43C">
                  <wp:extent cx="960000" cy="720000"/>
                  <wp:effectExtent l="0" t="0" r="0" b="4445"/>
                  <wp:docPr id="2127405469"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405469" name="Picture 40"/>
                          <pic:cNvPicPr>
                            <a:picLocks noChangeAspect="1" noChangeArrowheads="1"/>
                          </pic:cNvPicPr>
                        </pic:nvPicPr>
                        <pic:blipFill>
                          <a:blip r:embed="rId22" cstate="print">
                            <a:extLst>
                              <a:ext uri="{28A0092B-C50C-407E-A947-70E740481C1C}">
                                <a14:useLocalDpi xmlns:a14="http://schemas.microsoft.com/office/drawing/2010/main" val="0"/>
                              </a:ext>
                            </a:extLst>
                          </a:blip>
                          <a:srcRect t="12500" b="12500"/>
                          <a:stretch>
                            <a:fillRect/>
                          </a:stretch>
                        </pic:blipFill>
                        <pic:spPr bwMode="auto">
                          <a:xfrm>
                            <a:off x="0" y="0"/>
                            <a:ext cx="960000" cy="720000"/>
                          </a:xfrm>
                          <a:prstGeom prst="rect">
                            <a:avLst/>
                          </a:prstGeom>
                          <a:noFill/>
                          <a:ln>
                            <a:noFill/>
                          </a:ln>
                          <a:extLst>
                            <a:ext uri="{53640926-AAD7-44D8-BBD7-CCE9431645EC}">
                              <a14:shadowObscured xmlns:a14="http://schemas.microsoft.com/office/drawing/2010/main"/>
                            </a:ext>
                          </a:extLst>
                        </pic:spPr>
                      </pic:pic>
                    </a:graphicData>
                  </a:graphic>
                </wp:inline>
              </w:drawing>
            </w:r>
          </w:p>
          <w:p w14:paraId="66724227" w14:textId="77777777" w:rsidR="00A90F1B" w:rsidRPr="00DF4E6A" w:rsidRDefault="00A90F1B" w:rsidP="00657DF0">
            <w:pPr>
              <w:jc w:val="center"/>
              <w:rPr>
                <w:sz w:val="20"/>
              </w:rPr>
            </w:pPr>
            <w:r w:rsidRPr="00DF4E6A">
              <w:rPr>
                <w:sz w:val="20"/>
              </w:rPr>
              <w:t>(b)</w:t>
            </w:r>
          </w:p>
        </w:tc>
        <w:tc>
          <w:tcPr>
            <w:tcW w:w="1915" w:type="dxa"/>
          </w:tcPr>
          <w:p w14:paraId="4860D06C" w14:textId="6592CCB2" w:rsidR="00A90F1B" w:rsidRPr="00DF4E6A" w:rsidRDefault="00A90F1B" w:rsidP="00657DF0">
            <w:pPr>
              <w:jc w:val="center"/>
              <w:rPr>
                <w:sz w:val="20"/>
              </w:rPr>
            </w:pPr>
            <w:r w:rsidRPr="00DF4E6A">
              <w:rPr>
                <w:noProof/>
                <w:sz w:val="20"/>
              </w:rPr>
              <w:drawing>
                <wp:inline distT="0" distB="0" distL="0" distR="0" wp14:anchorId="4BC3BD7A" wp14:editId="067304A5">
                  <wp:extent cx="960000" cy="720000"/>
                  <wp:effectExtent l="0" t="0" r="0" b="4445"/>
                  <wp:docPr id="1812334940"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334940" name="Picture 39"/>
                          <pic:cNvPicPr>
                            <a:picLocks noChangeAspect="1" noChangeArrowheads="1"/>
                          </pic:cNvPicPr>
                        </pic:nvPicPr>
                        <pic:blipFill>
                          <a:blip r:embed="rId23" cstate="print">
                            <a:extLst>
                              <a:ext uri="{28A0092B-C50C-407E-A947-70E740481C1C}">
                                <a14:useLocalDpi xmlns:a14="http://schemas.microsoft.com/office/drawing/2010/main" val="0"/>
                              </a:ext>
                            </a:extLst>
                          </a:blip>
                          <a:srcRect t="12500" b="12500"/>
                          <a:stretch>
                            <a:fillRect/>
                          </a:stretch>
                        </pic:blipFill>
                        <pic:spPr bwMode="auto">
                          <a:xfrm>
                            <a:off x="0" y="0"/>
                            <a:ext cx="960000" cy="720000"/>
                          </a:xfrm>
                          <a:prstGeom prst="rect">
                            <a:avLst/>
                          </a:prstGeom>
                          <a:noFill/>
                          <a:ln>
                            <a:noFill/>
                          </a:ln>
                          <a:extLst>
                            <a:ext uri="{53640926-AAD7-44D8-BBD7-CCE9431645EC}">
                              <a14:shadowObscured xmlns:a14="http://schemas.microsoft.com/office/drawing/2010/main"/>
                            </a:ext>
                          </a:extLst>
                        </pic:spPr>
                      </pic:pic>
                    </a:graphicData>
                  </a:graphic>
                </wp:inline>
              </w:drawing>
            </w:r>
          </w:p>
          <w:p w14:paraId="45289B8C" w14:textId="77777777" w:rsidR="00A90F1B" w:rsidRPr="00DF4E6A" w:rsidRDefault="00A90F1B" w:rsidP="00657DF0">
            <w:pPr>
              <w:jc w:val="center"/>
              <w:rPr>
                <w:sz w:val="20"/>
              </w:rPr>
            </w:pPr>
            <w:r w:rsidRPr="00DF4E6A">
              <w:rPr>
                <w:sz w:val="20"/>
              </w:rPr>
              <w:t>(c)</w:t>
            </w:r>
          </w:p>
        </w:tc>
        <w:tc>
          <w:tcPr>
            <w:tcW w:w="1915" w:type="dxa"/>
          </w:tcPr>
          <w:p w14:paraId="41E41B4E" w14:textId="1403A0D5" w:rsidR="00A90F1B" w:rsidRPr="00DF4E6A" w:rsidRDefault="00A90F1B" w:rsidP="00657DF0">
            <w:pPr>
              <w:jc w:val="center"/>
              <w:rPr>
                <w:sz w:val="20"/>
              </w:rPr>
            </w:pPr>
            <w:r w:rsidRPr="00DF4E6A">
              <w:rPr>
                <w:noProof/>
                <w:sz w:val="20"/>
              </w:rPr>
              <w:drawing>
                <wp:inline distT="0" distB="0" distL="0" distR="0" wp14:anchorId="6A3DCBF7" wp14:editId="5CECE0A5">
                  <wp:extent cx="960000" cy="720000"/>
                  <wp:effectExtent l="0" t="0" r="0" b="4445"/>
                  <wp:docPr id="1946856014"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856014" name="Picture 38"/>
                          <pic:cNvPicPr>
                            <a:picLocks noChangeAspect="1" noChangeArrowheads="1"/>
                          </pic:cNvPicPr>
                        </pic:nvPicPr>
                        <pic:blipFill>
                          <a:blip r:embed="rId24" cstate="print">
                            <a:extLst>
                              <a:ext uri="{28A0092B-C50C-407E-A947-70E740481C1C}">
                                <a14:useLocalDpi xmlns:a14="http://schemas.microsoft.com/office/drawing/2010/main" val="0"/>
                              </a:ext>
                            </a:extLst>
                          </a:blip>
                          <a:srcRect t="12500" b="12500"/>
                          <a:stretch>
                            <a:fillRect/>
                          </a:stretch>
                        </pic:blipFill>
                        <pic:spPr bwMode="auto">
                          <a:xfrm>
                            <a:off x="0" y="0"/>
                            <a:ext cx="960000" cy="720000"/>
                          </a:xfrm>
                          <a:prstGeom prst="rect">
                            <a:avLst/>
                          </a:prstGeom>
                          <a:noFill/>
                          <a:ln>
                            <a:noFill/>
                          </a:ln>
                          <a:extLst>
                            <a:ext uri="{53640926-AAD7-44D8-BBD7-CCE9431645EC}">
                              <a14:shadowObscured xmlns:a14="http://schemas.microsoft.com/office/drawing/2010/main"/>
                            </a:ext>
                          </a:extLst>
                        </pic:spPr>
                      </pic:pic>
                    </a:graphicData>
                  </a:graphic>
                </wp:inline>
              </w:drawing>
            </w:r>
          </w:p>
          <w:p w14:paraId="66F86A2E" w14:textId="77777777" w:rsidR="00A90F1B" w:rsidRPr="00DF4E6A" w:rsidRDefault="00A90F1B" w:rsidP="00657DF0">
            <w:pPr>
              <w:tabs>
                <w:tab w:val="left" w:pos="1485"/>
              </w:tabs>
              <w:jc w:val="center"/>
              <w:rPr>
                <w:sz w:val="20"/>
              </w:rPr>
            </w:pPr>
            <w:r w:rsidRPr="00DF4E6A">
              <w:rPr>
                <w:sz w:val="20"/>
              </w:rPr>
              <w:t>(d)</w:t>
            </w:r>
          </w:p>
        </w:tc>
        <w:tc>
          <w:tcPr>
            <w:tcW w:w="1915" w:type="dxa"/>
          </w:tcPr>
          <w:p w14:paraId="630E67A9" w14:textId="7B1447A2" w:rsidR="00A90F1B" w:rsidRPr="00DF4E6A" w:rsidRDefault="00A90F1B" w:rsidP="00657DF0">
            <w:pPr>
              <w:jc w:val="center"/>
              <w:rPr>
                <w:sz w:val="20"/>
              </w:rPr>
            </w:pPr>
            <w:r w:rsidRPr="00DF4E6A">
              <w:rPr>
                <w:noProof/>
                <w:sz w:val="20"/>
              </w:rPr>
              <w:drawing>
                <wp:inline distT="0" distB="0" distL="0" distR="0" wp14:anchorId="540D077D" wp14:editId="170CB0F2">
                  <wp:extent cx="960000" cy="720000"/>
                  <wp:effectExtent l="0" t="0" r="0" b="4445"/>
                  <wp:docPr id="92372949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729493"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t="12500" b="12500"/>
                          <a:stretch>
                            <a:fillRect/>
                          </a:stretch>
                        </pic:blipFill>
                        <pic:spPr bwMode="auto">
                          <a:xfrm>
                            <a:off x="0" y="0"/>
                            <a:ext cx="960000" cy="720000"/>
                          </a:xfrm>
                          <a:prstGeom prst="rect">
                            <a:avLst/>
                          </a:prstGeom>
                          <a:noFill/>
                          <a:ln>
                            <a:noFill/>
                          </a:ln>
                          <a:extLst>
                            <a:ext uri="{53640926-AAD7-44D8-BBD7-CCE9431645EC}">
                              <a14:shadowObscured xmlns:a14="http://schemas.microsoft.com/office/drawing/2010/main"/>
                            </a:ext>
                          </a:extLst>
                        </pic:spPr>
                      </pic:pic>
                    </a:graphicData>
                  </a:graphic>
                </wp:inline>
              </w:drawing>
            </w:r>
          </w:p>
          <w:p w14:paraId="3AABAF63" w14:textId="77777777" w:rsidR="00A90F1B" w:rsidRPr="00DF4E6A" w:rsidRDefault="00A90F1B" w:rsidP="00657DF0">
            <w:pPr>
              <w:jc w:val="center"/>
              <w:rPr>
                <w:sz w:val="20"/>
              </w:rPr>
            </w:pPr>
            <w:r w:rsidRPr="00DF4E6A">
              <w:rPr>
                <w:sz w:val="20"/>
              </w:rPr>
              <w:t>(e)</w:t>
            </w:r>
          </w:p>
        </w:tc>
      </w:tr>
    </w:tbl>
    <w:p w14:paraId="23404A8E" w14:textId="022C4102" w:rsidR="001A27FF" w:rsidRDefault="001A27FF" w:rsidP="002361A9">
      <w:pPr>
        <w:pStyle w:val="Caption"/>
        <w:jc w:val="center"/>
        <w:rPr>
          <w:i w:val="0"/>
          <w:iCs w:val="0"/>
          <w:color w:val="auto"/>
          <w:sz w:val="20"/>
          <w:szCs w:val="20"/>
        </w:rPr>
      </w:pPr>
      <w:r w:rsidRPr="00454911">
        <w:rPr>
          <w:b/>
          <w:bCs/>
          <w:i w:val="0"/>
          <w:iCs w:val="0"/>
          <w:color w:val="auto"/>
          <w:sz w:val="20"/>
          <w:szCs w:val="20"/>
        </w:rPr>
        <w:t xml:space="preserve">Figure </w:t>
      </w:r>
      <w:r w:rsidRPr="00454911">
        <w:rPr>
          <w:b/>
          <w:bCs/>
          <w:i w:val="0"/>
          <w:iCs w:val="0"/>
          <w:color w:val="auto"/>
          <w:sz w:val="20"/>
          <w:szCs w:val="20"/>
        </w:rPr>
        <w:fldChar w:fldCharType="begin"/>
      </w:r>
      <w:r w:rsidRPr="00454911">
        <w:rPr>
          <w:b/>
          <w:bCs/>
          <w:i w:val="0"/>
          <w:iCs w:val="0"/>
          <w:color w:val="auto"/>
          <w:sz w:val="20"/>
          <w:szCs w:val="20"/>
        </w:rPr>
        <w:instrText xml:space="preserve"> SEQ Figure \* ARABIC </w:instrText>
      </w:r>
      <w:r w:rsidRPr="00454911">
        <w:rPr>
          <w:b/>
          <w:bCs/>
          <w:i w:val="0"/>
          <w:iCs w:val="0"/>
          <w:color w:val="auto"/>
          <w:sz w:val="20"/>
          <w:szCs w:val="20"/>
        </w:rPr>
        <w:fldChar w:fldCharType="separate"/>
      </w:r>
      <w:r w:rsidR="00913523">
        <w:rPr>
          <w:b/>
          <w:bCs/>
          <w:i w:val="0"/>
          <w:iCs w:val="0"/>
          <w:noProof/>
          <w:color w:val="auto"/>
          <w:sz w:val="20"/>
          <w:szCs w:val="20"/>
        </w:rPr>
        <w:t>5</w:t>
      </w:r>
      <w:r w:rsidRPr="00454911">
        <w:rPr>
          <w:b/>
          <w:bCs/>
          <w:i w:val="0"/>
          <w:iCs w:val="0"/>
          <w:color w:val="auto"/>
          <w:sz w:val="20"/>
          <w:szCs w:val="20"/>
        </w:rPr>
        <w:fldChar w:fldCharType="end"/>
      </w:r>
      <w:r w:rsidRPr="00454911">
        <w:rPr>
          <w:i w:val="0"/>
          <w:iCs w:val="0"/>
          <w:color w:val="auto"/>
          <w:sz w:val="20"/>
          <w:szCs w:val="20"/>
        </w:rPr>
        <w:t xml:space="preserve"> </w:t>
      </w:r>
      <w:r w:rsidR="00A90F1B" w:rsidRPr="00454911">
        <w:rPr>
          <w:i w:val="0"/>
          <w:iCs w:val="0"/>
          <w:color w:val="auto"/>
          <w:sz w:val="20"/>
          <w:szCs w:val="20"/>
        </w:rPr>
        <w:t>Images of magnetic separation of Fe</w:t>
      </w:r>
      <w:r w:rsidR="00A90F1B" w:rsidRPr="00454911">
        <w:rPr>
          <w:i w:val="0"/>
          <w:iCs w:val="0"/>
          <w:color w:val="auto"/>
          <w:sz w:val="20"/>
          <w:szCs w:val="20"/>
          <w:vertAlign w:val="subscript"/>
        </w:rPr>
        <w:t>3</w:t>
      </w:r>
      <w:r w:rsidR="00A90F1B" w:rsidRPr="00454911">
        <w:rPr>
          <w:i w:val="0"/>
          <w:iCs w:val="0"/>
          <w:color w:val="auto"/>
          <w:sz w:val="20"/>
          <w:szCs w:val="20"/>
        </w:rPr>
        <w:t>O</w:t>
      </w:r>
      <w:r w:rsidR="00A90F1B" w:rsidRPr="00454911">
        <w:rPr>
          <w:i w:val="0"/>
          <w:iCs w:val="0"/>
          <w:color w:val="auto"/>
          <w:sz w:val="20"/>
          <w:szCs w:val="20"/>
          <w:vertAlign w:val="subscript"/>
        </w:rPr>
        <w:t>4</w:t>
      </w:r>
      <w:r w:rsidR="00A90F1B" w:rsidRPr="00454911">
        <w:rPr>
          <w:i w:val="0"/>
          <w:iCs w:val="0"/>
          <w:color w:val="auto"/>
          <w:sz w:val="20"/>
          <w:szCs w:val="20"/>
        </w:rPr>
        <w:t xml:space="preserve"> NPs at (a) 10 V, (b) 20 V, (c) 30 V, (d) 40 V, and (e) 50V.</w:t>
      </w:r>
    </w:p>
    <w:p w14:paraId="69F136E6" w14:textId="77777777" w:rsidR="005B1D08" w:rsidRPr="005B1D08" w:rsidRDefault="005B1D08" w:rsidP="005B1D08">
      <w:pPr>
        <w:rPr>
          <w:lang w:eastAsia="id-ID"/>
        </w:rPr>
      </w:pPr>
    </w:p>
    <w:p w14:paraId="7007FD29" w14:textId="5A514254" w:rsidR="00213EDF" w:rsidRPr="002361A9" w:rsidRDefault="00213EDF" w:rsidP="002361A9">
      <w:pPr>
        <w:pStyle w:val="Heading2"/>
      </w:pPr>
      <w:r w:rsidRPr="00DF4E6A">
        <w:t>Characterization</w:t>
      </w:r>
    </w:p>
    <w:p w14:paraId="340C4073" w14:textId="78FBC0C6" w:rsidR="00213EDF" w:rsidRDefault="00213EDF" w:rsidP="00C616CC">
      <w:pPr>
        <w:ind w:firstLine="284"/>
        <w:jc w:val="both"/>
        <w:rPr>
          <w:sz w:val="20"/>
        </w:rPr>
      </w:pPr>
      <w:r w:rsidRPr="00DF4E6A">
        <w:rPr>
          <w:sz w:val="20"/>
        </w:rPr>
        <w:t>UV-Vis spectral analysis of Fe</w:t>
      </w:r>
      <w:r w:rsidRPr="00DF4E6A">
        <w:rPr>
          <w:sz w:val="20"/>
          <w:vertAlign w:val="subscript"/>
        </w:rPr>
        <w:t>3</w:t>
      </w:r>
      <w:r w:rsidRPr="00DF4E6A">
        <w:rPr>
          <w:sz w:val="20"/>
        </w:rPr>
        <w:t>O</w:t>
      </w:r>
      <w:r w:rsidRPr="00DF4E6A">
        <w:rPr>
          <w:sz w:val="20"/>
          <w:vertAlign w:val="subscript"/>
        </w:rPr>
        <w:t>4</w:t>
      </w:r>
      <w:r w:rsidRPr="00DF4E6A">
        <w:rPr>
          <w:sz w:val="20"/>
        </w:rPr>
        <w:t xml:space="preserve"> NPs </w:t>
      </w:r>
      <w:r w:rsidR="001B7723" w:rsidRPr="00DF4E6A">
        <w:rPr>
          <w:sz w:val="20"/>
        </w:rPr>
        <w:t>is</w:t>
      </w:r>
      <w:r w:rsidRPr="00DF4E6A">
        <w:rPr>
          <w:sz w:val="20"/>
        </w:rPr>
        <w:t xml:space="preserve"> shown in Figure </w:t>
      </w:r>
      <w:r w:rsidR="00913523">
        <w:rPr>
          <w:sz w:val="20"/>
        </w:rPr>
        <w:t>6</w:t>
      </w:r>
      <w:r w:rsidRPr="00DF4E6A">
        <w:rPr>
          <w:sz w:val="20"/>
        </w:rPr>
        <w:t xml:space="preserve">. </w:t>
      </w:r>
      <w:r w:rsidR="00570702" w:rsidRPr="00DF4E6A">
        <w:rPr>
          <w:sz w:val="20"/>
        </w:rPr>
        <w:t>The synthesized Fe</w:t>
      </w:r>
      <w:r w:rsidR="00570702" w:rsidRPr="00DF4E6A">
        <w:rPr>
          <w:sz w:val="20"/>
          <w:vertAlign w:val="subscript"/>
        </w:rPr>
        <w:t>3</w:t>
      </w:r>
      <w:r w:rsidR="00570702" w:rsidRPr="00DF4E6A">
        <w:rPr>
          <w:sz w:val="20"/>
        </w:rPr>
        <w:t>O</w:t>
      </w:r>
      <w:r w:rsidR="00570702" w:rsidRPr="00DF4E6A">
        <w:rPr>
          <w:sz w:val="20"/>
          <w:vertAlign w:val="subscript"/>
        </w:rPr>
        <w:t>4</w:t>
      </w:r>
      <w:r w:rsidR="00AB7356" w:rsidRPr="00DF4E6A">
        <w:rPr>
          <w:sz w:val="20"/>
          <w:vertAlign w:val="subscript"/>
        </w:rPr>
        <w:t xml:space="preserve"> </w:t>
      </w:r>
      <w:r w:rsidR="00270F42">
        <w:rPr>
          <w:sz w:val="20"/>
          <w:vertAlign w:val="subscript"/>
        </w:rPr>
        <w:t>at</w:t>
      </w:r>
      <w:r w:rsidR="00AB7356" w:rsidRPr="00DF4E6A">
        <w:rPr>
          <w:sz w:val="20"/>
        </w:rPr>
        <w:t xml:space="preserve"> </w:t>
      </w:r>
      <w:r w:rsidR="00F473AD">
        <w:rPr>
          <w:sz w:val="20"/>
        </w:rPr>
        <w:t xml:space="preserve">a </w:t>
      </w:r>
      <w:r w:rsidR="00AB7356" w:rsidRPr="00DF4E6A">
        <w:rPr>
          <w:sz w:val="20"/>
        </w:rPr>
        <w:t xml:space="preserve">variation of voltage </w:t>
      </w:r>
      <w:r w:rsidR="00570702" w:rsidRPr="00DF4E6A">
        <w:rPr>
          <w:sz w:val="20"/>
        </w:rPr>
        <w:t>reveals</w:t>
      </w:r>
      <w:r w:rsidR="00AB7356" w:rsidRPr="00DF4E6A">
        <w:rPr>
          <w:sz w:val="20"/>
        </w:rPr>
        <w:t xml:space="preserve"> </w:t>
      </w:r>
      <w:r w:rsidR="00570702" w:rsidRPr="00DF4E6A">
        <w:rPr>
          <w:sz w:val="20"/>
        </w:rPr>
        <w:t>continuous absorption in the visible range of 300-900 nm</w:t>
      </w:r>
      <w:r w:rsidR="00F473AD">
        <w:rPr>
          <w:sz w:val="20"/>
        </w:rPr>
        <w:t>,</w:t>
      </w:r>
      <w:r w:rsidR="00570702" w:rsidRPr="00DF4E6A">
        <w:rPr>
          <w:sz w:val="20"/>
        </w:rPr>
        <w:t xml:space="preserve"> with the peak </w:t>
      </w:r>
      <w:r w:rsidR="00270F42">
        <w:rPr>
          <w:sz w:val="20"/>
        </w:rPr>
        <w:t>shown</w:t>
      </w:r>
      <w:r w:rsidR="00570702" w:rsidRPr="00DF4E6A">
        <w:rPr>
          <w:sz w:val="20"/>
        </w:rPr>
        <w:t xml:space="preserve"> at 361 nm. Similar results of green synthesis of Fe</w:t>
      </w:r>
      <w:r w:rsidR="00570702" w:rsidRPr="00DF4E6A">
        <w:rPr>
          <w:sz w:val="20"/>
          <w:vertAlign w:val="subscript"/>
        </w:rPr>
        <w:t>3</w:t>
      </w:r>
      <w:r w:rsidR="00570702" w:rsidRPr="00DF4E6A">
        <w:rPr>
          <w:sz w:val="20"/>
        </w:rPr>
        <w:t>O</w:t>
      </w:r>
      <w:r w:rsidR="00570702" w:rsidRPr="00DF4E6A">
        <w:rPr>
          <w:sz w:val="20"/>
          <w:vertAlign w:val="subscript"/>
        </w:rPr>
        <w:t>4</w:t>
      </w:r>
      <w:r w:rsidR="005F53EA">
        <w:rPr>
          <w:sz w:val="20"/>
        </w:rPr>
        <w:t xml:space="preserve"> NPs</w:t>
      </w:r>
      <w:r w:rsidR="00570702" w:rsidRPr="00DF4E6A">
        <w:rPr>
          <w:sz w:val="20"/>
        </w:rPr>
        <w:t xml:space="preserve"> from</w:t>
      </w:r>
      <w:r w:rsidR="005F53EA">
        <w:rPr>
          <w:sz w:val="20"/>
        </w:rPr>
        <w:t xml:space="preserve"> previous work conducted by</w:t>
      </w:r>
      <w:r w:rsidR="00570702" w:rsidRPr="00DF4E6A">
        <w:rPr>
          <w:sz w:val="20"/>
        </w:rPr>
        <w:t xml:space="preserve"> Yen Pin Yew and </w:t>
      </w:r>
      <w:proofErr w:type="spellStart"/>
      <w:r w:rsidR="00570702" w:rsidRPr="00DF4E6A">
        <w:rPr>
          <w:sz w:val="20"/>
        </w:rPr>
        <w:t>Buafia</w:t>
      </w:r>
      <w:proofErr w:type="spellEnd"/>
      <w:r w:rsidR="00570702" w:rsidRPr="00DF4E6A">
        <w:rPr>
          <w:sz w:val="20"/>
        </w:rPr>
        <w:t xml:space="preserve"> have identical UV-Vis Spectra for Fe</w:t>
      </w:r>
      <w:r w:rsidR="00570702" w:rsidRPr="00DF4E6A">
        <w:rPr>
          <w:sz w:val="20"/>
          <w:vertAlign w:val="subscript"/>
        </w:rPr>
        <w:t>3</w:t>
      </w:r>
      <w:r w:rsidR="00570702" w:rsidRPr="00DF4E6A">
        <w:rPr>
          <w:sz w:val="20"/>
        </w:rPr>
        <w:t>O</w:t>
      </w:r>
      <w:r w:rsidR="00570702" w:rsidRPr="00DF4E6A">
        <w:rPr>
          <w:sz w:val="20"/>
          <w:vertAlign w:val="subscript"/>
        </w:rPr>
        <w:t>4</w:t>
      </w:r>
      <w:r w:rsidR="00570702" w:rsidRPr="00DF4E6A">
        <w:rPr>
          <w:sz w:val="20"/>
        </w:rPr>
        <w:t xml:space="preserve"> </w:t>
      </w:r>
      <w:r w:rsidR="005F53EA">
        <w:rPr>
          <w:sz w:val="20"/>
        </w:rPr>
        <w:t>NPs using</w:t>
      </w:r>
      <w:r w:rsidR="00570702" w:rsidRPr="00DF4E6A">
        <w:rPr>
          <w:sz w:val="20"/>
        </w:rPr>
        <w:t xml:space="preserve"> </w:t>
      </w:r>
      <w:proofErr w:type="spellStart"/>
      <w:r w:rsidR="00570702" w:rsidRPr="005F53EA">
        <w:rPr>
          <w:i/>
          <w:iCs/>
          <w:sz w:val="20"/>
        </w:rPr>
        <w:t>Kappaphycus</w:t>
      </w:r>
      <w:proofErr w:type="spellEnd"/>
      <w:r w:rsidR="00570702" w:rsidRPr="005F53EA">
        <w:rPr>
          <w:i/>
          <w:iCs/>
          <w:sz w:val="20"/>
        </w:rPr>
        <w:t xml:space="preserve"> </w:t>
      </w:r>
      <w:proofErr w:type="spellStart"/>
      <w:r w:rsidR="00570702" w:rsidRPr="005F53EA">
        <w:rPr>
          <w:i/>
          <w:iCs/>
          <w:sz w:val="20"/>
        </w:rPr>
        <w:t>alvarezii</w:t>
      </w:r>
      <w:proofErr w:type="spellEnd"/>
      <w:r w:rsidR="00570702" w:rsidRPr="00DF4E6A">
        <w:rPr>
          <w:sz w:val="20"/>
        </w:rPr>
        <w:t xml:space="preserve"> and </w:t>
      </w:r>
      <w:r w:rsidR="00AB7356" w:rsidRPr="005F53EA">
        <w:rPr>
          <w:i/>
          <w:iCs/>
          <w:sz w:val="20"/>
        </w:rPr>
        <w:t>artemisia</w:t>
      </w:r>
      <w:r w:rsidR="00AB7356" w:rsidRPr="00DF4E6A">
        <w:rPr>
          <w:sz w:val="20"/>
        </w:rPr>
        <w:t xml:space="preserve"> </w:t>
      </w:r>
      <w:r w:rsidR="005F53EA">
        <w:rPr>
          <w:sz w:val="20"/>
        </w:rPr>
        <w:t>extract</w:t>
      </w:r>
      <w:r w:rsidR="001B7723">
        <w:rPr>
          <w:sz w:val="20"/>
        </w:rPr>
        <w:t xml:space="preserve"> </w:t>
      </w:r>
      <w:r w:rsidR="00CC2368">
        <w:rPr>
          <w:bCs/>
          <w:noProof/>
          <w:sz w:val="20"/>
        </w:rPr>
        <w:t>[</w:t>
      </w:r>
      <w:r w:rsidR="00405610" w:rsidRPr="00405610">
        <w:rPr>
          <w:bCs/>
          <w:noProof/>
          <w:sz w:val="20"/>
        </w:rPr>
        <w:t>20,21</w:t>
      </w:r>
      <w:r w:rsidR="00CC2368">
        <w:rPr>
          <w:bCs/>
          <w:noProof/>
          <w:sz w:val="20"/>
        </w:rPr>
        <w:t>]</w:t>
      </w:r>
      <w:r w:rsidR="00AB7356" w:rsidRPr="00DF4E6A">
        <w:rPr>
          <w:sz w:val="20"/>
        </w:rPr>
        <w:t>.</w:t>
      </w:r>
    </w:p>
    <w:p w14:paraId="6BABF4D8" w14:textId="77777777" w:rsidR="00856475" w:rsidRPr="00DF4E6A" w:rsidRDefault="00856475" w:rsidP="00C616CC">
      <w:pPr>
        <w:ind w:firstLine="284"/>
        <w:jc w:val="both"/>
        <w:rPr>
          <w:sz w:val="20"/>
        </w:rPr>
      </w:pPr>
    </w:p>
    <w:p w14:paraId="03DB4383" w14:textId="00AF9D8A" w:rsidR="00C82124" w:rsidRPr="00DF4E6A" w:rsidRDefault="00405610" w:rsidP="00213EDF">
      <w:pPr>
        <w:jc w:val="center"/>
        <w:rPr>
          <w:sz w:val="20"/>
        </w:rPr>
      </w:pPr>
      <w:r>
        <w:object w:dxaOrig="7294" w:dyaOrig="5569" w14:anchorId="7144E21E">
          <v:shape id="_x0000_i1026" type="#_x0000_t75" style="width:304.8pt;height:232.8pt" o:ole="">
            <v:imagedata r:id="rId26" o:title=""/>
          </v:shape>
          <o:OLEObject Type="Embed" ProgID="Origin95.Graph" ShapeID="_x0000_i1026" DrawAspect="Content" ObjectID="_1820913789" r:id="rId27"/>
        </w:object>
      </w:r>
    </w:p>
    <w:p w14:paraId="335B2808" w14:textId="45A6D462" w:rsidR="00985D46" w:rsidRDefault="001A27FF" w:rsidP="00856475">
      <w:pPr>
        <w:pStyle w:val="Caption"/>
        <w:jc w:val="center"/>
        <w:rPr>
          <w:i w:val="0"/>
          <w:iCs w:val="0"/>
          <w:color w:val="auto"/>
          <w:sz w:val="20"/>
          <w:szCs w:val="20"/>
        </w:rPr>
      </w:pPr>
      <w:r w:rsidRPr="00454911">
        <w:rPr>
          <w:b/>
          <w:bCs/>
          <w:i w:val="0"/>
          <w:iCs w:val="0"/>
          <w:color w:val="auto"/>
          <w:sz w:val="20"/>
          <w:szCs w:val="20"/>
        </w:rPr>
        <w:t xml:space="preserve">Figure </w:t>
      </w:r>
      <w:r w:rsidRPr="00454911">
        <w:rPr>
          <w:b/>
          <w:bCs/>
          <w:i w:val="0"/>
          <w:iCs w:val="0"/>
          <w:color w:val="auto"/>
          <w:sz w:val="20"/>
          <w:szCs w:val="20"/>
        </w:rPr>
        <w:fldChar w:fldCharType="begin"/>
      </w:r>
      <w:r w:rsidRPr="00454911">
        <w:rPr>
          <w:b/>
          <w:bCs/>
          <w:i w:val="0"/>
          <w:iCs w:val="0"/>
          <w:color w:val="auto"/>
          <w:sz w:val="20"/>
          <w:szCs w:val="20"/>
        </w:rPr>
        <w:instrText xml:space="preserve"> SEQ Figure \* ARABIC </w:instrText>
      </w:r>
      <w:r w:rsidRPr="00454911">
        <w:rPr>
          <w:b/>
          <w:bCs/>
          <w:i w:val="0"/>
          <w:iCs w:val="0"/>
          <w:color w:val="auto"/>
          <w:sz w:val="20"/>
          <w:szCs w:val="20"/>
        </w:rPr>
        <w:fldChar w:fldCharType="separate"/>
      </w:r>
      <w:r w:rsidR="00913523">
        <w:rPr>
          <w:b/>
          <w:bCs/>
          <w:i w:val="0"/>
          <w:iCs w:val="0"/>
          <w:noProof/>
          <w:color w:val="auto"/>
          <w:sz w:val="20"/>
          <w:szCs w:val="20"/>
        </w:rPr>
        <w:t>6</w:t>
      </w:r>
      <w:r w:rsidRPr="00454911">
        <w:rPr>
          <w:b/>
          <w:bCs/>
          <w:i w:val="0"/>
          <w:iCs w:val="0"/>
          <w:color w:val="auto"/>
          <w:sz w:val="20"/>
          <w:szCs w:val="20"/>
        </w:rPr>
        <w:fldChar w:fldCharType="end"/>
      </w:r>
      <w:r w:rsidRPr="00454911">
        <w:rPr>
          <w:i w:val="0"/>
          <w:iCs w:val="0"/>
          <w:color w:val="auto"/>
          <w:sz w:val="20"/>
          <w:szCs w:val="20"/>
        </w:rPr>
        <w:t xml:space="preserve"> </w:t>
      </w:r>
      <w:r w:rsidR="00AB7356" w:rsidRPr="00454911">
        <w:rPr>
          <w:i w:val="0"/>
          <w:iCs w:val="0"/>
          <w:color w:val="auto"/>
          <w:sz w:val="20"/>
          <w:szCs w:val="20"/>
        </w:rPr>
        <w:t>UV-Vis absorption spectra of Fe</w:t>
      </w:r>
      <w:r w:rsidR="00AB7356" w:rsidRPr="00454911">
        <w:rPr>
          <w:i w:val="0"/>
          <w:iCs w:val="0"/>
          <w:color w:val="auto"/>
          <w:sz w:val="20"/>
          <w:szCs w:val="20"/>
          <w:vertAlign w:val="subscript"/>
        </w:rPr>
        <w:t>3</w:t>
      </w:r>
      <w:r w:rsidR="00AB7356" w:rsidRPr="00454911">
        <w:rPr>
          <w:i w:val="0"/>
          <w:iCs w:val="0"/>
          <w:color w:val="auto"/>
          <w:sz w:val="20"/>
          <w:szCs w:val="20"/>
        </w:rPr>
        <w:t>O</w:t>
      </w:r>
      <w:r w:rsidR="00AB7356" w:rsidRPr="00454911">
        <w:rPr>
          <w:i w:val="0"/>
          <w:iCs w:val="0"/>
          <w:color w:val="auto"/>
          <w:sz w:val="20"/>
          <w:szCs w:val="20"/>
          <w:vertAlign w:val="subscript"/>
        </w:rPr>
        <w:t>4</w:t>
      </w:r>
      <w:r w:rsidR="00AB7356" w:rsidRPr="00454911">
        <w:rPr>
          <w:i w:val="0"/>
          <w:iCs w:val="0"/>
          <w:color w:val="auto"/>
          <w:sz w:val="20"/>
          <w:szCs w:val="20"/>
        </w:rPr>
        <w:t xml:space="preserve"> NPs</w:t>
      </w:r>
    </w:p>
    <w:p w14:paraId="5671FA90" w14:textId="77777777" w:rsidR="00913523" w:rsidRPr="00913523" w:rsidRDefault="00913523" w:rsidP="00913523">
      <w:pPr>
        <w:rPr>
          <w:lang w:eastAsia="id-ID"/>
        </w:rPr>
      </w:pPr>
    </w:p>
    <w:p w14:paraId="23F5C60E" w14:textId="03AAF85D" w:rsidR="00454911" w:rsidRDefault="00AB7356" w:rsidP="00F473AD">
      <w:pPr>
        <w:ind w:firstLine="284"/>
        <w:jc w:val="both"/>
        <w:rPr>
          <w:sz w:val="20"/>
        </w:rPr>
      </w:pPr>
      <w:r w:rsidRPr="00DF4E6A">
        <w:rPr>
          <w:sz w:val="20"/>
        </w:rPr>
        <w:t>PSA analysis of Fe</w:t>
      </w:r>
      <w:r w:rsidRPr="00DF4E6A">
        <w:rPr>
          <w:sz w:val="20"/>
          <w:vertAlign w:val="subscript"/>
        </w:rPr>
        <w:t>3</w:t>
      </w:r>
      <w:r w:rsidRPr="00DF4E6A">
        <w:rPr>
          <w:sz w:val="20"/>
        </w:rPr>
        <w:t>O</w:t>
      </w:r>
      <w:r w:rsidRPr="00DF4E6A">
        <w:rPr>
          <w:sz w:val="20"/>
          <w:vertAlign w:val="subscript"/>
        </w:rPr>
        <w:t>4</w:t>
      </w:r>
      <w:r w:rsidRPr="00DF4E6A">
        <w:rPr>
          <w:sz w:val="20"/>
        </w:rPr>
        <w:t xml:space="preserve"> NPs </w:t>
      </w:r>
      <w:r w:rsidR="00F473AD">
        <w:rPr>
          <w:sz w:val="20"/>
        </w:rPr>
        <w:t xml:space="preserve">is done not less than 1 hour after synthesis and </w:t>
      </w:r>
      <w:r w:rsidR="001B7723" w:rsidRPr="00DF4E6A">
        <w:rPr>
          <w:sz w:val="20"/>
        </w:rPr>
        <w:t>is</w:t>
      </w:r>
      <w:r w:rsidRPr="00DF4E6A">
        <w:rPr>
          <w:sz w:val="20"/>
        </w:rPr>
        <w:t xml:space="preserve"> shown in </w:t>
      </w:r>
      <w:r w:rsidR="00405610">
        <w:rPr>
          <w:sz w:val="20"/>
        </w:rPr>
        <w:t>T</w:t>
      </w:r>
      <w:r w:rsidRPr="00DF4E6A">
        <w:rPr>
          <w:sz w:val="20"/>
        </w:rPr>
        <w:t>able 1. The synthesized Fe</w:t>
      </w:r>
      <w:r w:rsidRPr="00DF4E6A">
        <w:rPr>
          <w:sz w:val="20"/>
          <w:vertAlign w:val="subscript"/>
        </w:rPr>
        <w:t>3</w:t>
      </w:r>
      <w:r w:rsidRPr="00DF4E6A">
        <w:rPr>
          <w:sz w:val="20"/>
        </w:rPr>
        <w:t>O</w:t>
      </w:r>
      <w:r w:rsidRPr="00DF4E6A">
        <w:rPr>
          <w:sz w:val="20"/>
          <w:vertAlign w:val="subscript"/>
        </w:rPr>
        <w:t>4</w:t>
      </w:r>
      <w:r w:rsidR="00405610">
        <w:rPr>
          <w:sz w:val="20"/>
          <w:vertAlign w:val="subscript"/>
        </w:rPr>
        <w:t xml:space="preserve"> </w:t>
      </w:r>
      <w:r w:rsidR="00405610">
        <w:rPr>
          <w:sz w:val="20"/>
        </w:rPr>
        <w:t>NPs</w:t>
      </w:r>
      <w:r w:rsidRPr="00DF4E6A">
        <w:rPr>
          <w:sz w:val="20"/>
        </w:rPr>
        <w:t xml:space="preserve"> </w:t>
      </w:r>
      <w:r w:rsidR="00270F42">
        <w:rPr>
          <w:sz w:val="20"/>
        </w:rPr>
        <w:t xml:space="preserve">are </w:t>
      </w:r>
      <w:r w:rsidRPr="00DF4E6A">
        <w:rPr>
          <w:sz w:val="20"/>
        </w:rPr>
        <w:t xml:space="preserve">shown to have a decrease </w:t>
      </w:r>
      <w:r w:rsidR="00270F42">
        <w:rPr>
          <w:sz w:val="20"/>
        </w:rPr>
        <w:t>in</w:t>
      </w:r>
      <w:r w:rsidRPr="00DF4E6A">
        <w:rPr>
          <w:sz w:val="20"/>
        </w:rPr>
        <w:t xml:space="preserve"> particle size </w:t>
      </w:r>
      <w:r w:rsidR="00270F42">
        <w:rPr>
          <w:sz w:val="20"/>
        </w:rPr>
        <w:t>with an increase</w:t>
      </w:r>
      <w:r w:rsidRPr="00DF4E6A">
        <w:rPr>
          <w:sz w:val="20"/>
        </w:rPr>
        <w:t xml:space="preserve"> </w:t>
      </w:r>
      <w:r w:rsidR="00A02BD9">
        <w:rPr>
          <w:sz w:val="20"/>
        </w:rPr>
        <w:t>in</w:t>
      </w:r>
      <w:r w:rsidRPr="00DF4E6A">
        <w:rPr>
          <w:sz w:val="20"/>
        </w:rPr>
        <w:t xml:space="preserve"> voltage</w:t>
      </w:r>
      <w:r w:rsidR="00405610">
        <w:rPr>
          <w:sz w:val="20"/>
        </w:rPr>
        <w:t>. T</w:t>
      </w:r>
      <w:r w:rsidR="00183CA9" w:rsidRPr="00DF4E6A">
        <w:rPr>
          <w:sz w:val="20"/>
        </w:rPr>
        <w:t xml:space="preserve">he smallest </w:t>
      </w:r>
      <w:r w:rsidR="00405610" w:rsidRPr="00405610">
        <w:rPr>
          <w:sz w:val="20"/>
        </w:rPr>
        <w:t>Fe</w:t>
      </w:r>
      <w:r w:rsidR="00405610">
        <w:rPr>
          <w:sz w:val="20"/>
          <w:vertAlign w:val="subscript"/>
        </w:rPr>
        <w:t>3</w:t>
      </w:r>
      <w:r w:rsidR="00405610">
        <w:rPr>
          <w:sz w:val="20"/>
        </w:rPr>
        <w:t>O</w:t>
      </w:r>
      <w:r w:rsidR="00405610">
        <w:rPr>
          <w:sz w:val="20"/>
          <w:vertAlign w:val="subscript"/>
        </w:rPr>
        <w:t>4</w:t>
      </w:r>
      <w:r w:rsidR="00405610">
        <w:rPr>
          <w:sz w:val="20"/>
        </w:rPr>
        <w:t xml:space="preserve"> NPs </w:t>
      </w:r>
      <w:r w:rsidR="00183CA9" w:rsidRPr="00405610">
        <w:rPr>
          <w:sz w:val="20"/>
        </w:rPr>
        <w:t>size</w:t>
      </w:r>
      <w:r w:rsidR="00183CA9" w:rsidRPr="00DF4E6A">
        <w:rPr>
          <w:sz w:val="20"/>
        </w:rPr>
        <w:t xml:space="preserve"> by Z-Average </w:t>
      </w:r>
      <w:r w:rsidR="00270F42">
        <w:rPr>
          <w:sz w:val="20"/>
        </w:rPr>
        <w:t>was</w:t>
      </w:r>
      <w:r w:rsidR="00183CA9" w:rsidRPr="00DF4E6A">
        <w:rPr>
          <w:sz w:val="20"/>
        </w:rPr>
        <w:t xml:space="preserve"> obtained </w:t>
      </w:r>
      <w:r w:rsidR="00F473AD">
        <w:rPr>
          <w:sz w:val="20"/>
        </w:rPr>
        <w:t>at</w:t>
      </w:r>
      <w:r w:rsidR="00183CA9" w:rsidRPr="00DF4E6A">
        <w:rPr>
          <w:sz w:val="20"/>
        </w:rPr>
        <w:t xml:space="preserve"> 50 V</w:t>
      </w:r>
      <w:r w:rsidR="00270F42">
        <w:rPr>
          <w:sz w:val="20"/>
        </w:rPr>
        <w:t>,</w:t>
      </w:r>
      <w:r w:rsidR="00183CA9" w:rsidRPr="00DF4E6A">
        <w:rPr>
          <w:sz w:val="20"/>
        </w:rPr>
        <w:t xml:space="preserve"> with the size of NPs reaching 352</w:t>
      </w:r>
      <w:r w:rsidR="00405610">
        <w:rPr>
          <w:sz w:val="20"/>
        </w:rPr>
        <w:t>.</w:t>
      </w:r>
      <w:r w:rsidR="00183CA9" w:rsidRPr="00DF4E6A">
        <w:rPr>
          <w:sz w:val="20"/>
        </w:rPr>
        <w:t>8 nm. Fe</w:t>
      </w:r>
      <w:r w:rsidR="00183CA9" w:rsidRPr="00DF4E6A">
        <w:rPr>
          <w:sz w:val="20"/>
          <w:vertAlign w:val="subscript"/>
        </w:rPr>
        <w:t>3</w:t>
      </w:r>
      <w:r w:rsidR="00183CA9" w:rsidRPr="00DF4E6A">
        <w:rPr>
          <w:sz w:val="20"/>
        </w:rPr>
        <w:t>O</w:t>
      </w:r>
      <w:r w:rsidR="00183CA9" w:rsidRPr="00DF4E6A">
        <w:rPr>
          <w:sz w:val="20"/>
          <w:vertAlign w:val="subscript"/>
        </w:rPr>
        <w:t>4</w:t>
      </w:r>
      <w:r w:rsidR="00405610">
        <w:rPr>
          <w:sz w:val="20"/>
          <w:vertAlign w:val="subscript"/>
        </w:rPr>
        <w:t xml:space="preserve"> </w:t>
      </w:r>
      <w:r w:rsidR="00405610">
        <w:rPr>
          <w:sz w:val="20"/>
        </w:rPr>
        <w:t>NPs</w:t>
      </w:r>
      <w:r w:rsidR="00183CA9" w:rsidRPr="00DF4E6A">
        <w:rPr>
          <w:sz w:val="20"/>
        </w:rPr>
        <w:t xml:space="preserve"> </w:t>
      </w:r>
      <w:r w:rsidR="00270F42">
        <w:rPr>
          <w:sz w:val="20"/>
        </w:rPr>
        <w:t xml:space="preserve">have </w:t>
      </w:r>
      <w:r w:rsidR="00183CA9" w:rsidRPr="00DF4E6A">
        <w:rPr>
          <w:sz w:val="20"/>
        </w:rPr>
        <w:t xml:space="preserve">also </w:t>
      </w:r>
      <w:r w:rsidR="00270F42">
        <w:rPr>
          <w:sz w:val="20"/>
        </w:rPr>
        <w:t xml:space="preserve">been </w:t>
      </w:r>
      <w:r w:rsidR="00183CA9" w:rsidRPr="00DF4E6A">
        <w:rPr>
          <w:sz w:val="20"/>
        </w:rPr>
        <w:t xml:space="preserve">shown to have smaller particles </w:t>
      </w:r>
      <w:r w:rsidR="00270F42">
        <w:rPr>
          <w:sz w:val="20"/>
        </w:rPr>
        <w:t>reaching</w:t>
      </w:r>
      <w:r w:rsidR="00183CA9" w:rsidRPr="00DF4E6A">
        <w:rPr>
          <w:sz w:val="20"/>
        </w:rPr>
        <w:t xml:space="preserve"> 21</w:t>
      </w:r>
      <w:r w:rsidR="00405610">
        <w:rPr>
          <w:sz w:val="20"/>
        </w:rPr>
        <w:t>.</w:t>
      </w:r>
      <w:r w:rsidR="00183CA9" w:rsidRPr="00DF4E6A">
        <w:rPr>
          <w:sz w:val="20"/>
        </w:rPr>
        <w:t>44 nm in size</w:t>
      </w:r>
      <w:r w:rsidR="00405610">
        <w:rPr>
          <w:sz w:val="20"/>
        </w:rPr>
        <w:t>.</w:t>
      </w:r>
      <w:r w:rsidR="00183CA9" w:rsidRPr="00DF4E6A">
        <w:rPr>
          <w:sz w:val="20"/>
        </w:rPr>
        <w:t xml:space="preserve"> By this, ele</w:t>
      </w:r>
      <w:r w:rsidR="00405610">
        <w:rPr>
          <w:sz w:val="20"/>
        </w:rPr>
        <w:t xml:space="preserve">ctrolysis </w:t>
      </w:r>
      <w:r w:rsidR="00183CA9" w:rsidRPr="00DF4E6A">
        <w:rPr>
          <w:sz w:val="20"/>
        </w:rPr>
        <w:t xml:space="preserve">can be used to control </w:t>
      </w:r>
      <w:r w:rsidR="00270F42">
        <w:rPr>
          <w:sz w:val="20"/>
        </w:rPr>
        <w:t xml:space="preserve">the </w:t>
      </w:r>
      <w:r w:rsidR="00183CA9" w:rsidRPr="00DF4E6A">
        <w:rPr>
          <w:sz w:val="20"/>
        </w:rPr>
        <w:t xml:space="preserve">size of nanoparticles by applying higher voltages </w:t>
      </w:r>
      <w:r w:rsidR="00A02BD9">
        <w:rPr>
          <w:sz w:val="20"/>
        </w:rPr>
        <w:t>during</w:t>
      </w:r>
      <w:r w:rsidR="00183CA9" w:rsidRPr="00DF4E6A">
        <w:rPr>
          <w:sz w:val="20"/>
        </w:rPr>
        <w:t xml:space="preserve"> </w:t>
      </w:r>
      <w:r w:rsidR="00270F42">
        <w:rPr>
          <w:sz w:val="20"/>
        </w:rPr>
        <w:t xml:space="preserve">the </w:t>
      </w:r>
      <w:r w:rsidR="00183CA9" w:rsidRPr="00DF4E6A">
        <w:rPr>
          <w:sz w:val="20"/>
        </w:rPr>
        <w:t>synthesis process</w:t>
      </w:r>
      <w:r w:rsidR="00405610">
        <w:rPr>
          <w:sz w:val="20"/>
        </w:rPr>
        <w:t xml:space="preserve"> </w:t>
      </w:r>
      <w:r w:rsidR="00CC2368">
        <w:rPr>
          <w:noProof/>
          <w:sz w:val="20"/>
        </w:rPr>
        <w:t>[</w:t>
      </w:r>
      <w:r w:rsidR="00405610" w:rsidRPr="00405610">
        <w:rPr>
          <w:noProof/>
          <w:sz w:val="20"/>
        </w:rPr>
        <w:t>8</w:t>
      </w:r>
      <w:r w:rsidR="00CC2368">
        <w:rPr>
          <w:noProof/>
          <w:sz w:val="20"/>
        </w:rPr>
        <w:t>]</w:t>
      </w:r>
      <w:r w:rsidR="00183CA9" w:rsidRPr="00DF4E6A">
        <w:rPr>
          <w:sz w:val="20"/>
        </w:rPr>
        <w:t xml:space="preserve">. </w:t>
      </w:r>
      <w:r w:rsidR="009E51A2" w:rsidRPr="00DF4E6A">
        <w:rPr>
          <w:sz w:val="20"/>
        </w:rPr>
        <w:t xml:space="preserve"> Fe</w:t>
      </w:r>
      <w:r w:rsidR="009E51A2" w:rsidRPr="00DF4E6A">
        <w:rPr>
          <w:sz w:val="20"/>
          <w:vertAlign w:val="subscript"/>
        </w:rPr>
        <w:t>3</w:t>
      </w:r>
      <w:r w:rsidR="009E51A2" w:rsidRPr="00DF4E6A">
        <w:rPr>
          <w:sz w:val="20"/>
        </w:rPr>
        <w:t>O</w:t>
      </w:r>
      <w:r w:rsidR="009E51A2" w:rsidRPr="00DF4E6A">
        <w:rPr>
          <w:sz w:val="20"/>
          <w:vertAlign w:val="subscript"/>
        </w:rPr>
        <w:t>4</w:t>
      </w:r>
      <w:r w:rsidR="009E51A2" w:rsidRPr="00DF4E6A">
        <w:rPr>
          <w:sz w:val="20"/>
        </w:rPr>
        <w:t xml:space="preserve"> NPs </w:t>
      </w:r>
      <w:r w:rsidR="00270F42">
        <w:rPr>
          <w:sz w:val="20"/>
        </w:rPr>
        <w:t>synthesized</w:t>
      </w:r>
      <w:r w:rsidR="009E51A2" w:rsidRPr="00DF4E6A">
        <w:rPr>
          <w:sz w:val="20"/>
        </w:rPr>
        <w:t xml:space="preserve"> with CT extract also </w:t>
      </w:r>
      <w:r w:rsidR="00270F42">
        <w:rPr>
          <w:sz w:val="20"/>
        </w:rPr>
        <w:t>show</w:t>
      </w:r>
      <w:r w:rsidR="009E51A2" w:rsidRPr="00DF4E6A">
        <w:rPr>
          <w:sz w:val="20"/>
        </w:rPr>
        <w:t xml:space="preserve"> a </w:t>
      </w:r>
      <w:r w:rsidR="009E51A2" w:rsidRPr="00DF4E6A">
        <w:rPr>
          <w:sz w:val="20"/>
        </w:rPr>
        <w:lastRenderedPageBreak/>
        <w:t>smaller size and dispersity compared to Fe</w:t>
      </w:r>
      <w:r w:rsidR="009E51A2" w:rsidRPr="00DF4E6A">
        <w:rPr>
          <w:sz w:val="20"/>
          <w:vertAlign w:val="subscript"/>
        </w:rPr>
        <w:t>3</w:t>
      </w:r>
      <w:r w:rsidR="009E51A2" w:rsidRPr="00DF4E6A">
        <w:rPr>
          <w:sz w:val="20"/>
        </w:rPr>
        <w:t>O</w:t>
      </w:r>
      <w:r w:rsidR="009E51A2" w:rsidRPr="00DF4E6A">
        <w:rPr>
          <w:sz w:val="20"/>
          <w:vertAlign w:val="subscript"/>
        </w:rPr>
        <w:t>4</w:t>
      </w:r>
      <w:r w:rsidR="009E51A2" w:rsidRPr="00DF4E6A">
        <w:rPr>
          <w:sz w:val="20"/>
        </w:rPr>
        <w:t xml:space="preserve"> NPs without using CT extract. This </w:t>
      </w:r>
      <w:r w:rsidR="001B7723" w:rsidRPr="00DF4E6A">
        <w:rPr>
          <w:sz w:val="20"/>
        </w:rPr>
        <w:t>confirms</w:t>
      </w:r>
      <w:r w:rsidR="009E51A2" w:rsidRPr="00DF4E6A">
        <w:rPr>
          <w:sz w:val="20"/>
        </w:rPr>
        <w:t xml:space="preserve"> the ability of </w:t>
      </w:r>
      <w:r w:rsidR="00270F42">
        <w:rPr>
          <w:sz w:val="20"/>
        </w:rPr>
        <w:t xml:space="preserve">the </w:t>
      </w:r>
      <w:r w:rsidR="009E51A2" w:rsidRPr="00DF4E6A">
        <w:rPr>
          <w:sz w:val="20"/>
        </w:rPr>
        <w:t xml:space="preserve">CT extract to control </w:t>
      </w:r>
      <w:r w:rsidR="00270F42">
        <w:rPr>
          <w:sz w:val="20"/>
        </w:rPr>
        <w:t xml:space="preserve">the </w:t>
      </w:r>
      <w:r w:rsidR="009E51A2" w:rsidRPr="00DF4E6A">
        <w:rPr>
          <w:sz w:val="20"/>
        </w:rPr>
        <w:t>Fe</w:t>
      </w:r>
      <w:r w:rsidR="009E51A2" w:rsidRPr="00DF4E6A">
        <w:rPr>
          <w:sz w:val="20"/>
          <w:vertAlign w:val="subscript"/>
        </w:rPr>
        <w:t>3</w:t>
      </w:r>
      <w:r w:rsidR="009E51A2" w:rsidRPr="00DF4E6A">
        <w:rPr>
          <w:sz w:val="20"/>
        </w:rPr>
        <w:t>O</w:t>
      </w:r>
      <w:r w:rsidR="009E51A2" w:rsidRPr="00DF4E6A">
        <w:rPr>
          <w:sz w:val="20"/>
          <w:vertAlign w:val="subscript"/>
        </w:rPr>
        <w:t>4</w:t>
      </w:r>
      <w:r w:rsidR="009E51A2" w:rsidRPr="00DF4E6A">
        <w:rPr>
          <w:sz w:val="20"/>
        </w:rPr>
        <w:t xml:space="preserve"> NPs size. </w:t>
      </w:r>
    </w:p>
    <w:p w14:paraId="7DD6A0B8" w14:textId="78BDC9DB" w:rsidR="00985D46" w:rsidRDefault="009E51A2" w:rsidP="00183CA9">
      <w:pPr>
        <w:jc w:val="both"/>
        <w:rPr>
          <w:sz w:val="20"/>
        </w:rPr>
      </w:pPr>
      <w:r w:rsidRPr="00DF4E6A">
        <w:rPr>
          <w:sz w:val="20"/>
        </w:rPr>
        <w:t xml:space="preserve"> </w:t>
      </w:r>
    </w:p>
    <w:p w14:paraId="4898207B" w14:textId="1CEBB93B" w:rsidR="002361A9" w:rsidRPr="00454911" w:rsidRDefault="00454911" w:rsidP="00454911">
      <w:pPr>
        <w:pStyle w:val="Caption"/>
        <w:rPr>
          <w:i w:val="0"/>
          <w:iCs w:val="0"/>
          <w:color w:val="auto"/>
          <w:sz w:val="20"/>
          <w:szCs w:val="20"/>
        </w:rPr>
      </w:pPr>
      <w:r w:rsidRPr="00454911">
        <w:rPr>
          <w:b/>
          <w:bCs/>
          <w:i w:val="0"/>
          <w:iCs w:val="0"/>
          <w:color w:val="auto"/>
          <w:sz w:val="20"/>
          <w:szCs w:val="20"/>
        </w:rPr>
        <w:t xml:space="preserve">Table </w:t>
      </w:r>
      <w:r w:rsidRPr="00454911">
        <w:rPr>
          <w:b/>
          <w:bCs/>
          <w:i w:val="0"/>
          <w:iCs w:val="0"/>
          <w:color w:val="auto"/>
          <w:sz w:val="20"/>
          <w:szCs w:val="20"/>
        </w:rPr>
        <w:fldChar w:fldCharType="begin"/>
      </w:r>
      <w:r w:rsidRPr="00454911">
        <w:rPr>
          <w:b/>
          <w:bCs/>
          <w:i w:val="0"/>
          <w:iCs w:val="0"/>
          <w:color w:val="auto"/>
          <w:sz w:val="20"/>
          <w:szCs w:val="20"/>
        </w:rPr>
        <w:instrText xml:space="preserve"> SEQ Table \* ARABIC </w:instrText>
      </w:r>
      <w:r w:rsidRPr="00454911">
        <w:rPr>
          <w:b/>
          <w:bCs/>
          <w:i w:val="0"/>
          <w:iCs w:val="0"/>
          <w:color w:val="auto"/>
          <w:sz w:val="20"/>
          <w:szCs w:val="20"/>
        </w:rPr>
        <w:fldChar w:fldCharType="separate"/>
      </w:r>
      <w:r w:rsidRPr="00454911">
        <w:rPr>
          <w:b/>
          <w:bCs/>
          <w:i w:val="0"/>
          <w:iCs w:val="0"/>
          <w:noProof/>
          <w:color w:val="auto"/>
          <w:sz w:val="20"/>
          <w:szCs w:val="20"/>
        </w:rPr>
        <w:t>1</w:t>
      </w:r>
      <w:r w:rsidRPr="00454911">
        <w:rPr>
          <w:b/>
          <w:bCs/>
          <w:i w:val="0"/>
          <w:iCs w:val="0"/>
          <w:color w:val="auto"/>
          <w:sz w:val="20"/>
          <w:szCs w:val="20"/>
        </w:rPr>
        <w:fldChar w:fldCharType="end"/>
      </w:r>
      <w:r w:rsidRPr="00454911">
        <w:rPr>
          <w:i w:val="0"/>
          <w:iCs w:val="0"/>
          <w:color w:val="auto"/>
          <w:sz w:val="20"/>
          <w:szCs w:val="20"/>
        </w:rPr>
        <w:t xml:space="preserve"> PSA analysis of Fe</w:t>
      </w:r>
      <w:r w:rsidRPr="00454911">
        <w:rPr>
          <w:i w:val="0"/>
          <w:iCs w:val="0"/>
          <w:color w:val="auto"/>
          <w:sz w:val="20"/>
          <w:szCs w:val="20"/>
          <w:vertAlign w:val="subscript"/>
        </w:rPr>
        <w:t>2</w:t>
      </w:r>
      <w:r w:rsidRPr="00454911">
        <w:rPr>
          <w:i w:val="0"/>
          <w:iCs w:val="0"/>
          <w:color w:val="auto"/>
          <w:sz w:val="20"/>
          <w:szCs w:val="20"/>
        </w:rPr>
        <w:t>O</w:t>
      </w:r>
      <w:r w:rsidRPr="00454911">
        <w:rPr>
          <w:i w:val="0"/>
          <w:iCs w:val="0"/>
          <w:color w:val="auto"/>
          <w:sz w:val="20"/>
          <w:szCs w:val="20"/>
          <w:vertAlign w:val="subscript"/>
        </w:rPr>
        <w:t>4</w:t>
      </w:r>
      <w:r w:rsidRPr="00454911">
        <w:rPr>
          <w:i w:val="0"/>
          <w:iCs w:val="0"/>
          <w:color w:val="auto"/>
          <w:sz w:val="20"/>
          <w:szCs w:val="20"/>
        </w:rPr>
        <w:t xml:space="preserve"> NPs</w:t>
      </w:r>
    </w:p>
    <w:tbl>
      <w:tblPr>
        <w:tblStyle w:val="TableGrid"/>
        <w:tblW w:w="0" w:type="auto"/>
        <w:tblLayout w:type="fixed"/>
        <w:tblLook w:val="04A0" w:firstRow="1" w:lastRow="0" w:firstColumn="1" w:lastColumn="0" w:noHBand="0" w:noVBand="1"/>
      </w:tblPr>
      <w:tblGrid>
        <w:gridCol w:w="1368"/>
        <w:gridCol w:w="129"/>
        <w:gridCol w:w="1239"/>
        <w:gridCol w:w="107"/>
        <w:gridCol w:w="1261"/>
        <w:gridCol w:w="86"/>
        <w:gridCol w:w="1282"/>
        <w:gridCol w:w="64"/>
        <w:gridCol w:w="1304"/>
        <w:gridCol w:w="43"/>
        <w:gridCol w:w="1325"/>
        <w:gridCol w:w="21"/>
        <w:gridCol w:w="1347"/>
      </w:tblGrid>
      <w:tr w:rsidR="00D31B6D" w:rsidRPr="00DF4E6A" w14:paraId="5E2F55CB" w14:textId="77777777" w:rsidTr="00D31B6D">
        <w:trPr>
          <w:trHeight w:val="397"/>
        </w:trPr>
        <w:tc>
          <w:tcPr>
            <w:tcW w:w="1497" w:type="dxa"/>
            <w:gridSpan w:val="2"/>
            <w:vMerge w:val="restart"/>
            <w:tcBorders>
              <w:left w:val="nil"/>
              <w:right w:val="nil"/>
            </w:tcBorders>
            <w:vAlign w:val="center"/>
          </w:tcPr>
          <w:p w14:paraId="37684086" w14:textId="23E1C941" w:rsidR="00D31B6D" w:rsidRPr="00DF4E6A" w:rsidRDefault="00270F42" w:rsidP="00D31B6D">
            <w:pPr>
              <w:jc w:val="center"/>
              <w:rPr>
                <w:b/>
                <w:bCs/>
                <w:sz w:val="20"/>
              </w:rPr>
            </w:pPr>
            <w:r>
              <w:rPr>
                <w:b/>
                <w:bCs/>
                <w:sz w:val="20"/>
              </w:rPr>
              <w:t>Variation</w:t>
            </w:r>
          </w:p>
        </w:tc>
        <w:tc>
          <w:tcPr>
            <w:tcW w:w="4039" w:type="dxa"/>
            <w:gridSpan w:val="6"/>
            <w:tcBorders>
              <w:top w:val="single" w:sz="4" w:space="0" w:color="auto"/>
              <w:left w:val="nil"/>
              <w:bottom w:val="single" w:sz="4" w:space="0" w:color="auto"/>
              <w:right w:val="nil"/>
            </w:tcBorders>
            <w:vAlign w:val="center"/>
          </w:tcPr>
          <w:p w14:paraId="4E1E47D0" w14:textId="549A6445" w:rsidR="00D31B6D" w:rsidRPr="00DF4E6A" w:rsidRDefault="00D31B6D" w:rsidP="00D31B6D">
            <w:pPr>
              <w:jc w:val="center"/>
              <w:rPr>
                <w:b/>
                <w:bCs/>
                <w:sz w:val="20"/>
              </w:rPr>
            </w:pPr>
            <w:r w:rsidRPr="00DF4E6A">
              <w:rPr>
                <w:b/>
                <w:bCs/>
                <w:sz w:val="20"/>
              </w:rPr>
              <w:t>Fe</w:t>
            </w:r>
            <w:r w:rsidRPr="00DF4E6A">
              <w:rPr>
                <w:b/>
                <w:bCs/>
                <w:sz w:val="20"/>
                <w:vertAlign w:val="subscript"/>
              </w:rPr>
              <w:t>3</w:t>
            </w:r>
            <w:r w:rsidRPr="00DF4E6A">
              <w:rPr>
                <w:b/>
                <w:bCs/>
                <w:sz w:val="20"/>
              </w:rPr>
              <w:t>O</w:t>
            </w:r>
            <w:r w:rsidRPr="00DF4E6A">
              <w:rPr>
                <w:b/>
                <w:bCs/>
                <w:sz w:val="20"/>
                <w:vertAlign w:val="subscript"/>
              </w:rPr>
              <w:t>4</w:t>
            </w:r>
            <w:r w:rsidRPr="00DF4E6A">
              <w:rPr>
                <w:b/>
                <w:bCs/>
                <w:sz w:val="20"/>
              </w:rPr>
              <w:t xml:space="preserve"> NPs without CT Extract</w:t>
            </w:r>
          </w:p>
        </w:tc>
        <w:tc>
          <w:tcPr>
            <w:tcW w:w="4040" w:type="dxa"/>
            <w:gridSpan w:val="5"/>
            <w:tcBorders>
              <w:top w:val="single" w:sz="4" w:space="0" w:color="auto"/>
              <w:left w:val="nil"/>
              <w:bottom w:val="single" w:sz="4" w:space="0" w:color="auto"/>
              <w:right w:val="nil"/>
            </w:tcBorders>
            <w:vAlign w:val="center"/>
          </w:tcPr>
          <w:p w14:paraId="4FD5F546" w14:textId="612E829B" w:rsidR="00D31B6D" w:rsidRPr="00DF4E6A" w:rsidRDefault="00D31B6D" w:rsidP="00D31B6D">
            <w:pPr>
              <w:jc w:val="center"/>
              <w:rPr>
                <w:b/>
                <w:bCs/>
                <w:sz w:val="20"/>
              </w:rPr>
            </w:pPr>
            <w:r w:rsidRPr="00DF4E6A">
              <w:rPr>
                <w:b/>
                <w:bCs/>
                <w:sz w:val="20"/>
              </w:rPr>
              <w:t>Fe</w:t>
            </w:r>
            <w:r w:rsidRPr="00DF4E6A">
              <w:rPr>
                <w:b/>
                <w:bCs/>
                <w:sz w:val="20"/>
                <w:vertAlign w:val="subscript"/>
              </w:rPr>
              <w:t>3</w:t>
            </w:r>
            <w:r w:rsidRPr="00DF4E6A">
              <w:rPr>
                <w:b/>
                <w:bCs/>
                <w:sz w:val="20"/>
              </w:rPr>
              <w:t>O</w:t>
            </w:r>
            <w:r w:rsidRPr="00DF4E6A">
              <w:rPr>
                <w:b/>
                <w:bCs/>
                <w:sz w:val="20"/>
                <w:vertAlign w:val="subscript"/>
              </w:rPr>
              <w:t>4</w:t>
            </w:r>
            <w:r w:rsidRPr="00DF4E6A">
              <w:rPr>
                <w:b/>
                <w:bCs/>
                <w:sz w:val="20"/>
              </w:rPr>
              <w:t xml:space="preserve"> NPs with CT Extract</w:t>
            </w:r>
          </w:p>
        </w:tc>
      </w:tr>
      <w:tr w:rsidR="00D31B6D" w:rsidRPr="00DF4E6A" w14:paraId="76660B7A" w14:textId="77777777" w:rsidTr="00D31B6D">
        <w:trPr>
          <w:trHeight w:val="397"/>
        </w:trPr>
        <w:tc>
          <w:tcPr>
            <w:tcW w:w="1497" w:type="dxa"/>
            <w:gridSpan w:val="2"/>
            <w:vMerge/>
            <w:tcBorders>
              <w:left w:val="nil"/>
              <w:bottom w:val="single" w:sz="4" w:space="0" w:color="auto"/>
              <w:right w:val="nil"/>
            </w:tcBorders>
            <w:vAlign w:val="center"/>
          </w:tcPr>
          <w:p w14:paraId="4D38F67C" w14:textId="5056F1E3" w:rsidR="00D31B6D" w:rsidRPr="00DF4E6A" w:rsidRDefault="00D31B6D" w:rsidP="00D31B6D">
            <w:pPr>
              <w:jc w:val="center"/>
              <w:rPr>
                <w:b/>
                <w:bCs/>
                <w:sz w:val="20"/>
              </w:rPr>
            </w:pPr>
          </w:p>
        </w:tc>
        <w:tc>
          <w:tcPr>
            <w:tcW w:w="1346" w:type="dxa"/>
            <w:gridSpan w:val="2"/>
            <w:tcBorders>
              <w:top w:val="single" w:sz="4" w:space="0" w:color="auto"/>
              <w:left w:val="nil"/>
              <w:bottom w:val="single" w:sz="4" w:space="0" w:color="auto"/>
              <w:right w:val="nil"/>
            </w:tcBorders>
            <w:vAlign w:val="center"/>
          </w:tcPr>
          <w:p w14:paraId="265ACF92" w14:textId="2AA6D919" w:rsidR="00D31B6D" w:rsidRPr="00DF4E6A" w:rsidRDefault="00D31B6D" w:rsidP="00D31B6D">
            <w:pPr>
              <w:jc w:val="center"/>
              <w:rPr>
                <w:b/>
                <w:bCs/>
                <w:sz w:val="20"/>
              </w:rPr>
            </w:pPr>
            <w:r w:rsidRPr="00DF4E6A">
              <w:rPr>
                <w:b/>
                <w:bCs/>
                <w:sz w:val="20"/>
              </w:rPr>
              <w:t>Z-Average (nm)</w:t>
            </w:r>
          </w:p>
        </w:tc>
        <w:tc>
          <w:tcPr>
            <w:tcW w:w="1347" w:type="dxa"/>
            <w:gridSpan w:val="2"/>
            <w:tcBorders>
              <w:top w:val="single" w:sz="4" w:space="0" w:color="auto"/>
              <w:left w:val="nil"/>
              <w:bottom w:val="single" w:sz="4" w:space="0" w:color="auto"/>
              <w:right w:val="nil"/>
            </w:tcBorders>
            <w:vAlign w:val="center"/>
          </w:tcPr>
          <w:p w14:paraId="27F1FEA0" w14:textId="5DE35AED" w:rsidR="00D31B6D" w:rsidRPr="00DF4E6A" w:rsidRDefault="00D31B6D" w:rsidP="00D31B6D">
            <w:pPr>
              <w:jc w:val="center"/>
              <w:rPr>
                <w:b/>
                <w:bCs/>
                <w:sz w:val="20"/>
              </w:rPr>
            </w:pPr>
            <w:r w:rsidRPr="00DF4E6A">
              <w:rPr>
                <w:b/>
                <w:bCs/>
                <w:sz w:val="20"/>
              </w:rPr>
              <w:t>Polydispersity Index (PDI)</w:t>
            </w:r>
          </w:p>
        </w:tc>
        <w:tc>
          <w:tcPr>
            <w:tcW w:w="1346" w:type="dxa"/>
            <w:gridSpan w:val="2"/>
            <w:tcBorders>
              <w:top w:val="single" w:sz="4" w:space="0" w:color="auto"/>
              <w:left w:val="nil"/>
              <w:bottom w:val="single" w:sz="4" w:space="0" w:color="auto"/>
              <w:right w:val="nil"/>
            </w:tcBorders>
            <w:vAlign w:val="center"/>
          </w:tcPr>
          <w:p w14:paraId="6781158E" w14:textId="76241930" w:rsidR="00D31B6D" w:rsidRPr="00DF4E6A" w:rsidRDefault="00D31B6D" w:rsidP="00D31B6D">
            <w:pPr>
              <w:jc w:val="center"/>
              <w:rPr>
                <w:b/>
                <w:bCs/>
                <w:sz w:val="20"/>
              </w:rPr>
            </w:pPr>
            <w:r w:rsidRPr="00DF4E6A">
              <w:rPr>
                <w:b/>
                <w:bCs/>
                <w:sz w:val="20"/>
              </w:rPr>
              <w:t>Ordered by Size</w:t>
            </w:r>
          </w:p>
        </w:tc>
        <w:tc>
          <w:tcPr>
            <w:tcW w:w="1347" w:type="dxa"/>
            <w:gridSpan w:val="2"/>
            <w:tcBorders>
              <w:top w:val="single" w:sz="4" w:space="0" w:color="auto"/>
              <w:left w:val="nil"/>
              <w:bottom w:val="single" w:sz="4" w:space="0" w:color="auto"/>
              <w:right w:val="nil"/>
            </w:tcBorders>
            <w:vAlign w:val="center"/>
          </w:tcPr>
          <w:p w14:paraId="1D54CC37" w14:textId="34882F08" w:rsidR="00D31B6D" w:rsidRPr="00DF4E6A" w:rsidRDefault="00D31B6D" w:rsidP="00D31B6D">
            <w:pPr>
              <w:jc w:val="center"/>
              <w:rPr>
                <w:b/>
                <w:bCs/>
                <w:sz w:val="20"/>
              </w:rPr>
            </w:pPr>
            <w:r w:rsidRPr="00DF4E6A">
              <w:rPr>
                <w:b/>
                <w:bCs/>
                <w:sz w:val="20"/>
              </w:rPr>
              <w:t>Z-Average (nm)</w:t>
            </w:r>
          </w:p>
        </w:tc>
        <w:tc>
          <w:tcPr>
            <w:tcW w:w="1346" w:type="dxa"/>
            <w:gridSpan w:val="2"/>
            <w:tcBorders>
              <w:top w:val="single" w:sz="4" w:space="0" w:color="auto"/>
              <w:left w:val="nil"/>
              <w:bottom w:val="single" w:sz="4" w:space="0" w:color="auto"/>
              <w:right w:val="nil"/>
            </w:tcBorders>
            <w:vAlign w:val="center"/>
          </w:tcPr>
          <w:p w14:paraId="592B1EC3" w14:textId="683D2CCA" w:rsidR="00D31B6D" w:rsidRPr="00DF4E6A" w:rsidRDefault="00D31B6D" w:rsidP="00D31B6D">
            <w:pPr>
              <w:jc w:val="center"/>
              <w:rPr>
                <w:b/>
                <w:bCs/>
                <w:sz w:val="20"/>
              </w:rPr>
            </w:pPr>
            <w:r w:rsidRPr="00DF4E6A">
              <w:rPr>
                <w:b/>
                <w:bCs/>
                <w:sz w:val="20"/>
              </w:rPr>
              <w:t>Polydispersity Index (PDI)</w:t>
            </w:r>
          </w:p>
        </w:tc>
        <w:tc>
          <w:tcPr>
            <w:tcW w:w="1347" w:type="dxa"/>
            <w:tcBorders>
              <w:top w:val="single" w:sz="4" w:space="0" w:color="auto"/>
              <w:left w:val="nil"/>
              <w:bottom w:val="single" w:sz="4" w:space="0" w:color="auto"/>
              <w:right w:val="nil"/>
            </w:tcBorders>
            <w:vAlign w:val="center"/>
          </w:tcPr>
          <w:p w14:paraId="6648154D" w14:textId="23958501" w:rsidR="00D31B6D" w:rsidRPr="00DF4E6A" w:rsidRDefault="00D31B6D" w:rsidP="00D31B6D">
            <w:pPr>
              <w:jc w:val="center"/>
              <w:rPr>
                <w:b/>
                <w:bCs/>
                <w:sz w:val="20"/>
              </w:rPr>
            </w:pPr>
            <w:r w:rsidRPr="00DF4E6A">
              <w:rPr>
                <w:b/>
                <w:bCs/>
                <w:sz w:val="20"/>
              </w:rPr>
              <w:t>Ordered by Size</w:t>
            </w:r>
          </w:p>
        </w:tc>
      </w:tr>
      <w:tr w:rsidR="00D31B6D" w:rsidRPr="00DF4E6A" w14:paraId="2990BC72" w14:textId="77777777" w:rsidTr="00DF4E6A">
        <w:trPr>
          <w:trHeight w:val="690"/>
        </w:trPr>
        <w:tc>
          <w:tcPr>
            <w:tcW w:w="1368" w:type="dxa"/>
            <w:tcBorders>
              <w:top w:val="single" w:sz="4" w:space="0" w:color="auto"/>
              <w:left w:val="nil"/>
              <w:bottom w:val="nil"/>
              <w:right w:val="nil"/>
            </w:tcBorders>
            <w:vAlign w:val="center"/>
          </w:tcPr>
          <w:p w14:paraId="43D345B9" w14:textId="4E304B3C" w:rsidR="00D31B6D" w:rsidRPr="00DF4E6A" w:rsidRDefault="00D31B6D" w:rsidP="00D31B6D">
            <w:pPr>
              <w:jc w:val="center"/>
              <w:rPr>
                <w:sz w:val="20"/>
              </w:rPr>
            </w:pPr>
            <w:r w:rsidRPr="00DF4E6A">
              <w:rPr>
                <w:sz w:val="20"/>
              </w:rPr>
              <w:t>10 Volt</w:t>
            </w:r>
          </w:p>
        </w:tc>
        <w:tc>
          <w:tcPr>
            <w:tcW w:w="1368" w:type="dxa"/>
            <w:gridSpan w:val="2"/>
            <w:tcBorders>
              <w:top w:val="single" w:sz="4" w:space="0" w:color="auto"/>
              <w:left w:val="nil"/>
              <w:bottom w:val="nil"/>
              <w:right w:val="nil"/>
            </w:tcBorders>
            <w:vAlign w:val="center"/>
          </w:tcPr>
          <w:p w14:paraId="34F28028" w14:textId="22D08040" w:rsidR="00D31B6D" w:rsidRPr="00DF4E6A" w:rsidRDefault="00D31B6D" w:rsidP="00D31B6D">
            <w:pPr>
              <w:jc w:val="center"/>
              <w:rPr>
                <w:sz w:val="20"/>
              </w:rPr>
            </w:pPr>
            <w:r w:rsidRPr="00DF4E6A">
              <w:rPr>
                <w:sz w:val="20"/>
              </w:rPr>
              <w:t>1825</w:t>
            </w:r>
          </w:p>
        </w:tc>
        <w:tc>
          <w:tcPr>
            <w:tcW w:w="1368" w:type="dxa"/>
            <w:gridSpan w:val="2"/>
            <w:tcBorders>
              <w:top w:val="single" w:sz="4" w:space="0" w:color="auto"/>
              <w:left w:val="nil"/>
              <w:bottom w:val="nil"/>
              <w:right w:val="nil"/>
            </w:tcBorders>
            <w:vAlign w:val="center"/>
          </w:tcPr>
          <w:p w14:paraId="751D7967" w14:textId="60156F80" w:rsidR="00D31B6D" w:rsidRPr="00DF4E6A" w:rsidRDefault="00D31B6D" w:rsidP="00D31B6D">
            <w:pPr>
              <w:jc w:val="center"/>
              <w:rPr>
                <w:sz w:val="20"/>
              </w:rPr>
            </w:pPr>
            <w:r w:rsidRPr="00DF4E6A">
              <w:rPr>
                <w:sz w:val="20"/>
              </w:rPr>
              <w:t>0,6909</w:t>
            </w:r>
          </w:p>
        </w:tc>
        <w:tc>
          <w:tcPr>
            <w:tcW w:w="1368" w:type="dxa"/>
            <w:gridSpan w:val="2"/>
            <w:tcBorders>
              <w:top w:val="single" w:sz="4" w:space="0" w:color="auto"/>
              <w:left w:val="nil"/>
              <w:bottom w:val="nil"/>
              <w:right w:val="nil"/>
            </w:tcBorders>
            <w:vAlign w:val="center"/>
          </w:tcPr>
          <w:p w14:paraId="7FC9BEFE" w14:textId="77777777" w:rsidR="00D31B6D" w:rsidRPr="00DF4E6A" w:rsidRDefault="00D31B6D" w:rsidP="00D31B6D">
            <w:pPr>
              <w:jc w:val="center"/>
              <w:rPr>
                <w:sz w:val="20"/>
              </w:rPr>
            </w:pPr>
            <w:r w:rsidRPr="00DF4E6A">
              <w:rPr>
                <w:sz w:val="20"/>
              </w:rPr>
              <w:t>366,2 nm (14,77%)</w:t>
            </w:r>
          </w:p>
          <w:p w14:paraId="43BF3BB5" w14:textId="3DE480D3" w:rsidR="00D31B6D" w:rsidRPr="00DF4E6A" w:rsidRDefault="00D31B6D" w:rsidP="00D31B6D">
            <w:pPr>
              <w:jc w:val="center"/>
              <w:rPr>
                <w:sz w:val="20"/>
              </w:rPr>
            </w:pPr>
            <w:r w:rsidRPr="00DF4E6A">
              <w:rPr>
                <w:sz w:val="20"/>
              </w:rPr>
              <w:t>1272 nm (85,23%)</w:t>
            </w:r>
          </w:p>
        </w:tc>
        <w:tc>
          <w:tcPr>
            <w:tcW w:w="1368" w:type="dxa"/>
            <w:gridSpan w:val="2"/>
            <w:tcBorders>
              <w:top w:val="single" w:sz="4" w:space="0" w:color="auto"/>
              <w:left w:val="nil"/>
              <w:bottom w:val="nil"/>
              <w:right w:val="nil"/>
            </w:tcBorders>
            <w:vAlign w:val="center"/>
          </w:tcPr>
          <w:p w14:paraId="1B26B488" w14:textId="5E24C5A5" w:rsidR="00D31B6D" w:rsidRPr="00DF4E6A" w:rsidRDefault="00D31B6D" w:rsidP="00D31B6D">
            <w:pPr>
              <w:jc w:val="center"/>
              <w:rPr>
                <w:sz w:val="20"/>
              </w:rPr>
            </w:pPr>
            <w:r w:rsidRPr="00DF4E6A">
              <w:rPr>
                <w:sz w:val="20"/>
              </w:rPr>
              <w:t>2278</w:t>
            </w:r>
          </w:p>
        </w:tc>
        <w:tc>
          <w:tcPr>
            <w:tcW w:w="1368" w:type="dxa"/>
            <w:gridSpan w:val="2"/>
            <w:tcBorders>
              <w:top w:val="single" w:sz="4" w:space="0" w:color="auto"/>
              <w:left w:val="nil"/>
              <w:bottom w:val="nil"/>
              <w:right w:val="nil"/>
            </w:tcBorders>
            <w:vAlign w:val="center"/>
          </w:tcPr>
          <w:p w14:paraId="36E89595" w14:textId="2C40DB76" w:rsidR="00D31B6D" w:rsidRPr="00DF4E6A" w:rsidRDefault="00D31B6D" w:rsidP="00D31B6D">
            <w:pPr>
              <w:jc w:val="center"/>
              <w:rPr>
                <w:sz w:val="20"/>
              </w:rPr>
            </w:pPr>
            <w:r w:rsidRPr="00DF4E6A">
              <w:rPr>
                <w:sz w:val="20"/>
              </w:rPr>
              <w:t>1</w:t>
            </w:r>
          </w:p>
        </w:tc>
        <w:tc>
          <w:tcPr>
            <w:tcW w:w="1368" w:type="dxa"/>
            <w:gridSpan w:val="2"/>
            <w:tcBorders>
              <w:top w:val="single" w:sz="4" w:space="0" w:color="auto"/>
              <w:left w:val="nil"/>
              <w:bottom w:val="nil"/>
              <w:right w:val="nil"/>
            </w:tcBorders>
            <w:vAlign w:val="center"/>
          </w:tcPr>
          <w:p w14:paraId="13BF363F" w14:textId="36E1B0ED" w:rsidR="00D31B6D" w:rsidRPr="00DF4E6A" w:rsidRDefault="00D31B6D" w:rsidP="00D31B6D">
            <w:pPr>
              <w:jc w:val="center"/>
              <w:rPr>
                <w:sz w:val="20"/>
              </w:rPr>
            </w:pPr>
            <w:r w:rsidRPr="00DF4E6A">
              <w:rPr>
                <w:sz w:val="20"/>
              </w:rPr>
              <w:t>2674 nm (100%)</w:t>
            </w:r>
          </w:p>
        </w:tc>
      </w:tr>
      <w:tr w:rsidR="00D31B6D" w:rsidRPr="00DF4E6A" w14:paraId="07C38B7F" w14:textId="77777777" w:rsidTr="00DF4E6A">
        <w:trPr>
          <w:trHeight w:val="690"/>
        </w:trPr>
        <w:tc>
          <w:tcPr>
            <w:tcW w:w="1368" w:type="dxa"/>
            <w:tcBorders>
              <w:top w:val="nil"/>
              <w:left w:val="nil"/>
              <w:bottom w:val="nil"/>
              <w:right w:val="nil"/>
            </w:tcBorders>
            <w:vAlign w:val="center"/>
          </w:tcPr>
          <w:p w14:paraId="309A25AD" w14:textId="6A5BA938" w:rsidR="00D31B6D" w:rsidRPr="00DF4E6A" w:rsidRDefault="00D31B6D" w:rsidP="00D31B6D">
            <w:pPr>
              <w:jc w:val="center"/>
              <w:rPr>
                <w:sz w:val="20"/>
              </w:rPr>
            </w:pPr>
            <w:r w:rsidRPr="00DF4E6A">
              <w:rPr>
                <w:sz w:val="20"/>
              </w:rPr>
              <w:t>20 Volt</w:t>
            </w:r>
          </w:p>
        </w:tc>
        <w:tc>
          <w:tcPr>
            <w:tcW w:w="1368" w:type="dxa"/>
            <w:gridSpan w:val="2"/>
            <w:tcBorders>
              <w:top w:val="nil"/>
              <w:left w:val="nil"/>
              <w:bottom w:val="nil"/>
              <w:right w:val="nil"/>
            </w:tcBorders>
            <w:vAlign w:val="center"/>
          </w:tcPr>
          <w:p w14:paraId="56299A5B" w14:textId="2AB2036C" w:rsidR="00D31B6D" w:rsidRPr="00DF4E6A" w:rsidRDefault="00D31B6D" w:rsidP="00D31B6D">
            <w:pPr>
              <w:jc w:val="center"/>
              <w:rPr>
                <w:sz w:val="20"/>
              </w:rPr>
            </w:pPr>
            <w:r w:rsidRPr="00DF4E6A">
              <w:rPr>
                <w:sz w:val="20"/>
              </w:rPr>
              <w:t>2869</w:t>
            </w:r>
          </w:p>
        </w:tc>
        <w:tc>
          <w:tcPr>
            <w:tcW w:w="1368" w:type="dxa"/>
            <w:gridSpan w:val="2"/>
            <w:tcBorders>
              <w:top w:val="nil"/>
              <w:left w:val="nil"/>
              <w:bottom w:val="nil"/>
              <w:right w:val="nil"/>
            </w:tcBorders>
            <w:vAlign w:val="center"/>
          </w:tcPr>
          <w:p w14:paraId="27415DFB" w14:textId="21997728" w:rsidR="00D31B6D" w:rsidRPr="00DF4E6A" w:rsidRDefault="00D31B6D" w:rsidP="00D31B6D">
            <w:pPr>
              <w:jc w:val="center"/>
              <w:rPr>
                <w:sz w:val="20"/>
              </w:rPr>
            </w:pPr>
            <w:r w:rsidRPr="00DF4E6A">
              <w:rPr>
                <w:sz w:val="20"/>
              </w:rPr>
              <w:t>0,8405</w:t>
            </w:r>
          </w:p>
        </w:tc>
        <w:tc>
          <w:tcPr>
            <w:tcW w:w="1368" w:type="dxa"/>
            <w:gridSpan w:val="2"/>
            <w:tcBorders>
              <w:top w:val="nil"/>
              <w:left w:val="nil"/>
              <w:bottom w:val="nil"/>
              <w:right w:val="nil"/>
            </w:tcBorders>
            <w:vAlign w:val="center"/>
          </w:tcPr>
          <w:p w14:paraId="4E72A873" w14:textId="17BF4AA2" w:rsidR="00D31B6D" w:rsidRPr="00DF4E6A" w:rsidRDefault="00D31B6D" w:rsidP="00D31B6D">
            <w:pPr>
              <w:jc w:val="center"/>
              <w:rPr>
                <w:sz w:val="20"/>
              </w:rPr>
            </w:pPr>
            <w:r w:rsidRPr="00DF4E6A">
              <w:rPr>
                <w:sz w:val="20"/>
              </w:rPr>
              <w:t>915,7 nm (100%)</w:t>
            </w:r>
          </w:p>
        </w:tc>
        <w:tc>
          <w:tcPr>
            <w:tcW w:w="1368" w:type="dxa"/>
            <w:gridSpan w:val="2"/>
            <w:tcBorders>
              <w:top w:val="nil"/>
              <w:left w:val="nil"/>
              <w:bottom w:val="nil"/>
              <w:right w:val="nil"/>
            </w:tcBorders>
            <w:vAlign w:val="center"/>
          </w:tcPr>
          <w:p w14:paraId="24A42388" w14:textId="1A6276C2" w:rsidR="00D31B6D" w:rsidRPr="00DF4E6A" w:rsidRDefault="00D31B6D" w:rsidP="00D31B6D">
            <w:pPr>
              <w:jc w:val="center"/>
              <w:rPr>
                <w:sz w:val="20"/>
              </w:rPr>
            </w:pPr>
            <w:r w:rsidRPr="00DF4E6A">
              <w:rPr>
                <w:sz w:val="20"/>
              </w:rPr>
              <w:t>677,6</w:t>
            </w:r>
          </w:p>
        </w:tc>
        <w:tc>
          <w:tcPr>
            <w:tcW w:w="1368" w:type="dxa"/>
            <w:gridSpan w:val="2"/>
            <w:tcBorders>
              <w:top w:val="nil"/>
              <w:left w:val="nil"/>
              <w:bottom w:val="nil"/>
              <w:right w:val="nil"/>
            </w:tcBorders>
            <w:vAlign w:val="center"/>
          </w:tcPr>
          <w:p w14:paraId="47F3EF66" w14:textId="5E6A3A06" w:rsidR="00D31B6D" w:rsidRPr="00DF4E6A" w:rsidRDefault="00D31B6D" w:rsidP="00D31B6D">
            <w:pPr>
              <w:jc w:val="center"/>
              <w:rPr>
                <w:sz w:val="20"/>
              </w:rPr>
            </w:pPr>
            <w:r w:rsidRPr="00DF4E6A">
              <w:rPr>
                <w:sz w:val="20"/>
              </w:rPr>
              <w:t>0,5046</w:t>
            </w:r>
          </w:p>
        </w:tc>
        <w:tc>
          <w:tcPr>
            <w:tcW w:w="1368" w:type="dxa"/>
            <w:gridSpan w:val="2"/>
            <w:tcBorders>
              <w:top w:val="nil"/>
              <w:left w:val="nil"/>
              <w:bottom w:val="nil"/>
              <w:right w:val="nil"/>
            </w:tcBorders>
            <w:vAlign w:val="center"/>
          </w:tcPr>
          <w:p w14:paraId="2B2D103C" w14:textId="77777777" w:rsidR="00D31B6D" w:rsidRPr="00DF4E6A" w:rsidRDefault="00D31B6D" w:rsidP="00D31B6D">
            <w:pPr>
              <w:jc w:val="center"/>
              <w:rPr>
                <w:sz w:val="20"/>
              </w:rPr>
            </w:pPr>
            <w:r w:rsidRPr="00DF4E6A">
              <w:rPr>
                <w:sz w:val="20"/>
              </w:rPr>
              <w:t>210,1 nm (24,83 %)</w:t>
            </w:r>
          </w:p>
          <w:p w14:paraId="5E107724" w14:textId="4C3E5180" w:rsidR="00D31B6D" w:rsidRPr="00DF4E6A" w:rsidRDefault="00D31B6D" w:rsidP="00D31B6D">
            <w:pPr>
              <w:jc w:val="center"/>
              <w:rPr>
                <w:sz w:val="20"/>
              </w:rPr>
            </w:pPr>
            <w:r w:rsidRPr="00DF4E6A">
              <w:rPr>
                <w:sz w:val="20"/>
              </w:rPr>
              <w:t>754,8 nm (57,54 %)</w:t>
            </w:r>
          </w:p>
          <w:p w14:paraId="7433F178" w14:textId="6C07B042" w:rsidR="00D31B6D" w:rsidRPr="00DF4E6A" w:rsidRDefault="00D31B6D" w:rsidP="00D31B6D">
            <w:pPr>
              <w:jc w:val="center"/>
              <w:rPr>
                <w:sz w:val="20"/>
              </w:rPr>
            </w:pPr>
            <w:r w:rsidRPr="00DF4E6A">
              <w:rPr>
                <w:sz w:val="20"/>
              </w:rPr>
              <w:t>4830 nm (17,63 %)</w:t>
            </w:r>
          </w:p>
        </w:tc>
      </w:tr>
      <w:tr w:rsidR="00D31B6D" w:rsidRPr="00DF4E6A" w14:paraId="7E0E7DCB" w14:textId="77777777" w:rsidTr="00DF4E6A">
        <w:trPr>
          <w:trHeight w:val="690"/>
        </w:trPr>
        <w:tc>
          <w:tcPr>
            <w:tcW w:w="1368" w:type="dxa"/>
            <w:tcBorders>
              <w:top w:val="nil"/>
              <w:left w:val="nil"/>
              <w:bottom w:val="nil"/>
              <w:right w:val="nil"/>
            </w:tcBorders>
            <w:vAlign w:val="center"/>
          </w:tcPr>
          <w:p w14:paraId="73CB4733" w14:textId="724A134F" w:rsidR="00D31B6D" w:rsidRPr="00DF4E6A" w:rsidRDefault="00D31B6D" w:rsidP="00D31B6D">
            <w:pPr>
              <w:jc w:val="center"/>
              <w:rPr>
                <w:sz w:val="20"/>
              </w:rPr>
            </w:pPr>
            <w:r w:rsidRPr="00DF4E6A">
              <w:rPr>
                <w:sz w:val="20"/>
              </w:rPr>
              <w:t>30 Volt</w:t>
            </w:r>
          </w:p>
        </w:tc>
        <w:tc>
          <w:tcPr>
            <w:tcW w:w="1368" w:type="dxa"/>
            <w:gridSpan w:val="2"/>
            <w:tcBorders>
              <w:top w:val="nil"/>
              <w:left w:val="nil"/>
              <w:bottom w:val="nil"/>
              <w:right w:val="nil"/>
            </w:tcBorders>
            <w:vAlign w:val="center"/>
          </w:tcPr>
          <w:p w14:paraId="29DC4DD3" w14:textId="261E3373" w:rsidR="00D31B6D" w:rsidRPr="00DF4E6A" w:rsidRDefault="00D31B6D" w:rsidP="00D31B6D">
            <w:pPr>
              <w:jc w:val="center"/>
              <w:rPr>
                <w:sz w:val="20"/>
              </w:rPr>
            </w:pPr>
            <w:r w:rsidRPr="00DF4E6A">
              <w:rPr>
                <w:sz w:val="20"/>
              </w:rPr>
              <w:t>1296</w:t>
            </w:r>
          </w:p>
        </w:tc>
        <w:tc>
          <w:tcPr>
            <w:tcW w:w="1368" w:type="dxa"/>
            <w:gridSpan w:val="2"/>
            <w:tcBorders>
              <w:top w:val="nil"/>
              <w:left w:val="nil"/>
              <w:bottom w:val="nil"/>
              <w:right w:val="nil"/>
            </w:tcBorders>
            <w:vAlign w:val="center"/>
          </w:tcPr>
          <w:p w14:paraId="6DF17B6A" w14:textId="06C27C5D" w:rsidR="00D31B6D" w:rsidRPr="00DF4E6A" w:rsidRDefault="00D31B6D" w:rsidP="00D31B6D">
            <w:pPr>
              <w:jc w:val="center"/>
              <w:rPr>
                <w:sz w:val="20"/>
              </w:rPr>
            </w:pPr>
            <w:r w:rsidRPr="00DF4E6A">
              <w:rPr>
                <w:sz w:val="20"/>
              </w:rPr>
              <w:t>0,7941</w:t>
            </w:r>
          </w:p>
        </w:tc>
        <w:tc>
          <w:tcPr>
            <w:tcW w:w="1368" w:type="dxa"/>
            <w:gridSpan w:val="2"/>
            <w:tcBorders>
              <w:top w:val="nil"/>
              <w:left w:val="nil"/>
              <w:bottom w:val="nil"/>
              <w:right w:val="nil"/>
            </w:tcBorders>
            <w:vAlign w:val="center"/>
          </w:tcPr>
          <w:p w14:paraId="7D979FC7" w14:textId="77777777" w:rsidR="00D31B6D" w:rsidRPr="00DF4E6A" w:rsidRDefault="00D31B6D" w:rsidP="00D31B6D">
            <w:pPr>
              <w:jc w:val="center"/>
              <w:rPr>
                <w:sz w:val="20"/>
              </w:rPr>
            </w:pPr>
            <w:r w:rsidRPr="00DF4E6A">
              <w:rPr>
                <w:sz w:val="20"/>
              </w:rPr>
              <w:t>181,6 nm (22,24 %)</w:t>
            </w:r>
          </w:p>
          <w:p w14:paraId="006F3CE5" w14:textId="3E4B8563" w:rsidR="00D31B6D" w:rsidRPr="00DF4E6A" w:rsidRDefault="00D31B6D" w:rsidP="00D31B6D">
            <w:pPr>
              <w:jc w:val="center"/>
              <w:rPr>
                <w:sz w:val="20"/>
              </w:rPr>
            </w:pPr>
            <w:r w:rsidRPr="00DF4E6A">
              <w:rPr>
                <w:sz w:val="20"/>
              </w:rPr>
              <w:t>1029 (77,76%)</w:t>
            </w:r>
          </w:p>
        </w:tc>
        <w:tc>
          <w:tcPr>
            <w:tcW w:w="1368" w:type="dxa"/>
            <w:gridSpan w:val="2"/>
            <w:tcBorders>
              <w:top w:val="nil"/>
              <w:left w:val="nil"/>
              <w:bottom w:val="nil"/>
              <w:right w:val="nil"/>
            </w:tcBorders>
            <w:vAlign w:val="center"/>
          </w:tcPr>
          <w:p w14:paraId="587754FB" w14:textId="1FB5118E" w:rsidR="00D31B6D" w:rsidRPr="00DF4E6A" w:rsidRDefault="00D31B6D" w:rsidP="00D31B6D">
            <w:pPr>
              <w:jc w:val="center"/>
              <w:rPr>
                <w:sz w:val="20"/>
              </w:rPr>
            </w:pPr>
            <w:r w:rsidRPr="00DF4E6A">
              <w:rPr>
                <w:sz w:val="20"/>
              </w:rPr>
              <w:t>552,8</w:t>
            </w:r>
          </w:p>
        </w:tc>
        <w:tc>
          <w:tcPr>
            <w:tcW w:w="1368" w:type="dxa"/>
            <w:gridSpan w:val="2"/>
            <w:tcBorders>
              <w:top w:val="nil"/>
              <w:left w:val="nil"/>
              <w:bottom w:val="nil"/>
              <w:right w:val="nil"/>
            </w:tcBorders>
            <w:vAlign w:val="center"/>
          </w:tcPr>
          <w:p w14:paraId="7503F8EC" w14:textId="4FB04A86" w:rsidR="00D31B6D" w:rsidRPr="00DF4E6A" w:rsidRDefault="00D31B6D" w:rsidP="00D31B6D">
            <w:pPr>
              <w:jc w:val="center"/>
              <w:rPr>
                <w:sz w:val="20"/>
              </w:rPr>
            </w:pPr>
            <w:r w:rsidRPr="00DF4E6A">
              <w:rPr>
                <w:sz w:val="20"/>
              </w:rPr>
              <w:t>0,4259</w:t>
            </w:r>
          </w:p>
        </w:tc>
        <w:tc>
          <w:tcPr>
            <w:tcW w:w="1368" w:type="dxa"/>
            <w:gridSpan w:val="2"/>
            <w:tcBorders>
              <w:top w:val="nil"/>
              <w:left w:val="nil"/>
              <w:bottom w:val="nil"/>
              <w:right w:val="nil"/>
            </w:tcBorders>
            <w:vAlign w:val="center"/>
          </w:tcPr>
          <w:p w14:paraId="76DAAB52" w14:textId="77777777" w:rsidR="00D31B6D" w:rsidRPr="00DF4E6A" w:rsidRDefault="00D31B6D" w:rsidP="00D31B6D">
            <w:pPr>
              <w:jc w:val="center"/>
              <w:rPr>
                <w:sz w:val="20"/>
              </w:rPr>
            </w:pPr>
            <w:r w:rsidRPr="00DF4E6A">
              <w:rPr>
                <w:sz w:val="20"/>
              </w:rPr>
              <w:t>514,4 nm (79,04%)</w:t>
            </w:r>
          </w:p>
          <w:p w14:paraId="34716A79" w14:textId="39685841" w:rsidR="00D31B6D" w:rsidRPr="00DF4E6A" w:rsidRDefault="00D31B6D" w:rsidP="00D31B6D">
            <w:pPr>
              <w:jc w:val="center"/>
              <w:rPr>
                <w:sz w:val="20"/>
              </w:rPr>
            </w:pPr>
            <w:r w:rsidRPr="00DF4E6A">
              <w:rPr>
                <w:sz w:val="20"/>
              </w:rPr>
              <w:t>3914 nm (20,96%)</w:t>
            </w:r>
          </w:p>
        </w:tc>
      </w:tr>
      <w:tr w:rsidR="00D31B6D" w:rsidRPr="00DF4E6A" w14:paraId="0868DB46" w14:textId="77777777" w:rsidTr="00DF4E6A">
        <w:trPr>
          <w:trHeight w:val="690"/>
        </w:trPr>
        <w:tc>
          <w:tcPr>
            <w:tcW w:w="1368" w:type="dxa"/>
            <w:tcBorders>
              <w:top w:val="nil"/>
              <w:left w:val="nil"/>
              <w:bottom w:val="nil"/>
              <w:right w:val="nil"/>
            </w:tcBorders>
            <w:vAlign w:val="center"/>
          </w:tcPr>
          <w:p w14:paraId="0CFCCCC9" w14:textId="5A720F06" w:rsidR="00D31B6D" w:rsidRPr="00DF4E6A" w:rsidRDefault="00D31B6D" w:rsidP="00D31B6D">
            <w:pPr>
              <w:jc w:val="center"/>
              <w:rPr>
                <w:sz w:val="20"/>
              </w:rPr>
            </w:pPr>
            <w:r w:rsidRPr="00DF4E6A">
              <w:rPr>
                <w:sz w:val="20"/>
              </w:rPr>
              <w:t>40 Volt</w:t>
            </w:r>
          </w:p>
        </w:tc>
        <w:tc>
          <w:tcPr>
            <w:tcW w:w="1368" w:type="dxa"/>
            <w:gridSpan w:val="2"/>
            <w:tcBorders>
              <w:top w:val="nil"/>
              <w:left w:val="nil"/>
              <w:bottom w:val="nil"/>
              <w:right w:val="nil"/>
            </w:tcBorders>
            <w:vAlign w:val="center"/>
          </w:tcPr>
          <w:p w14:paraId="09A3C38E" w14:textId="5AFF0721" w:rsidR="00D31B6D" w:rsidRPr="00DF4E6A" w:rsidRDefault="00D31B6D" w:rsidP="00D31B6D">
            <w:pPr>
              <w:jc w:val="center"/>
              <w:rPr>
                <w:sz w:val="20"/>
              </w:rPr>
            </w:pPr>
            <w:r w:rsidRPr="00DF4E6A">
              <w:rPr>
                <w:sz w:val="20"/>
              </w:rPr>
              <w:t>3487</w:t>
            </w:r>
          </w:p>
        </w:tc>
        <w:tc>
          <w:tcPr>
            <w:tcW w:w="1368" w:type="dxa"/>
            <w:gridSpan w:val="2"/>
            <w:tcBorders>
              <w:top w:val="nil"/>
              <w:left w:val="nil"/>
              <w:bottom w:val="nil"/>
              <w:right w:val="nil"/>
            </w:tcBorders>
            <w:vAlign w:val="center"/>
          </w:tcPr>
          <w:p w14:paraId="1AE6041C" w14:textId="023455CE" w:rsidR="00D31B6D" w:rsidRPr="00DF4E6A" w:rsidRDefault="00D31B6D" w:rsidP="00D31B6D">
            <w:pPr>
              <w:jc w:val="center"/>
              <w:rPr>
                <w:sz w:val="20"/>
              </w:rPr>
            </w:pPr>
            <w:r w:rsidRPr="00DF4E6A">
              <w:rPr>
                <w:sz w:val="20"/>
              </w:rPr>
              <w:t>0,9024</w:t>
            </w:r>
          </w:p>
        </w:tc>
        <w:tc>
          <w:tcPr>
            <w:tcW w:w="1368" w:type="dxa"/>
            <w:gridSpan w:val="2"/>
            <w:tcBorders>
              <w:top w:val="nil"/>
              <w:left w:val="nil"/>
              <w:bottom w:val="nil"/>
              <w:right w:val="nil"/>
            </w:tcBorders>
            <w:vAlign w:val="center"/>
          </w:tcPr>
          <w:p w14:paraId="3215CF0B" w14:textId="65CC0CD4" w:rsidR="00D31B6D" w:rsidRPr="00DF4E6A" w:rsidRDefault="00D31B6D" w:rsidP="00D31B6D">
            <w:pPr>
              <w:jc w:val="center"/>
              <w:rPr>
                <w:sz w:val="20"/>
              </w:rPr>
            </w:pPr>
            <w:r w:rsidRPr="00DF4E6A">
              <w:rPr>
                <w:sz w:val="20"/>
              </w:rPr>
              <w:t>886,8 nm (100%)</w:t>
            </w:r>
          </w:p>
        </w:tc>
        <w:tc>
          <w:tcPr>
            <w:tcW w:w="1368" w:type="dxa"/>
            <w:gridSpan w:val="2"/>
            <w:tcBorders>
              <w:top w:val="nil"/>
              <w:left w:val="nil"/>
              <w:bottom w:val="nil"/>
              <w:right w:val="nil"/>
            </w:tcBorders>
            <w:vAlign w:val="center"/>
          </w:tcPr>
          <w:p w14:paraId="5948EE32" w14:textId="50556646" w:rsidR="00D31B6D" w:rsidRPr="00DF4E6A" w:rsidRDefault="00D31B6D" w:rsidP="00D31B6D">
            <w:pPr>
              <w:jc w:val="center"/>
              <w:rPr>
                <w:sz w:val="20"/>
              </w:rPr>
            </w:pPr>
            <w:r w:rsidRPr="00DF4E6A">
              <w:rPr>
                <w:sz w:val="20"/>
              </w:rPr>
              <w:t>482,1</w:t>
            </w:r>
          </w:p>
        </w:tc>
        <w:tc>
          <w:tcPr>
            <w:tcW w:w="1368" w:type="dxa"/>
            <w:gridSpan w:val="2"/>
            <w:tcBorders>
              <w:top w:val="nil"/>
              <w:left w:val="nil"/>
              <w:bottom w:val="nil"/>
              <w:right w:val="nil"/>
            </w:tcBorders>
            <w:vAlign w:val="center"/>
          </w:tcPr>
          <w:p w14:paraId="5DE6D053" w14:textId="24D81E93" w:rsidR="00D31B6D" w:rsidRPr="00DF4E6A" w:rsidRDefault="00D31B6D" w:rsidP="00D31B6D">
            <w:pPr>
              <w:jc w:val="center"/>
              <w:rPr>
                <w:sz w:val="20"/>
              </w:rPr>
            </w:pPr>
            <w:r w:rsidRPr="00DF4E6A">
              <w:rPr>
                <w:sz w:val="20"/>
              </w:rPr>
              <w:t>0,4429</w:t>
            </w:r>
          </w:p>
        </w:tc>
        <w:tc>
          <w:tcPr>
            <w:tcW w:w="1368" w:type="dxa"/>
            <w:gridSpan w:val="2"/>
            <w:tcBorders>
              <w:top w:val="nil"/>
              <w:left w:val="nil"/>
              <w:bottom w:val="nil"/>
              <w:right w:val="nil"/>
            </w:tcBorders>
            <w:vAlign w:val="center"/>
          </w:tcPr>
          <w:p w14:paraId="7AD2EA06" w14:textId="5F8C513C" w:rsidR="00D31B6D" w:rsidRPr="00DF4E6A" w:rsidRDefault="00D31B6D" w:rsidP="00D31B6D">
            <w:pPr>
              <w:jc w:val="center"/>
              <w:rPr>
                <w:sz w:val="20"/>
              </w:rPr>
            </w:pPr>
            <w:r w:rsidRPr="00DF4E6A">
              <w:rPr>
                <w:sz w:val="20"/>
              </w:rPr>
              <w:t>981,9 nm (100%)</w:t>
            </w:r>
          </w:p>
        </w:tc>
      </w:tr>
      <w:tr w:rsidR="00D31B6D" w:rsidRPr="00DF4E6A" w14:paraId="07D7531C" w14:textId="77777777" w:rsidTr="00DF4E6A">
        <w:trPr>
          <w:trHeight w:val="690"/>
        </w:trPr>
        <w:tc>
          <w:tcPr>
            <w:tcW w:w="1368" w:type="dxa"/>
            <w:tcBorders>
              <w:top w:val="nil"/>
              <w:left w:val="nil"/>
              <w:bottom w:val="single" w:sz="4" w:space="0" w:color="auto"/>
              <w:right w:val="nil"/>
            </w:tcBorders>
            <w:vAlign w:val="center"/>
          </w:tcPr>
          <w:p w14:paraId="39B0BFE8" w14:textId="62638B64" w:rsidR="00D31B6D" w:rsidRPr="00DF4E6A" w:rsidRDefault="00D31B6D" w:rsidP="00D31B6D">
            <w:pPr>
              <w:jc w:val="center"/>
              <w:rPr>
                <w:sz w:val="20"/>
              </w:rPr>
            </w:pPr>
            <w:r w:rsidRPr="00DF4E6A">
              <w:rPr>
                <w:sz w:val="20"/>
              </w:rPr>
              <w:t>50 Volt</w:t>
            </w:r>
          </w:p>
        </w:tc>
        <w:tc>
          <w:tcPr>
            <w:tcW w:w="1368" w:type="dxa"/>
            <w:gridSpan w:val="2"/>
            <w:tcBorders>
              <w:top w:val="nil"/>
              <w:left w:val="nil"/>
              <w:bottom w:val="single" w:sz="4" w:space="0" w:color="auto"/>
              <w:right w:val="nil"/>
            </w:tcBorders>
            <w:vAlign w:val="center"/>
          </w:tcPr>
          <w:p w14:paraId="74B65E31" w14:textId="20164822" w:rsidR="00D31B6D" w:rsidRPr="00DF4E6A" w:rsidRDefault="00D31B6D" w:rsidP="00D31B6D">
            <w:pPr>
              <w:jc w:val="center"/>
              <w:rPr>
                <w:sz w:val="20"/>
              </w:rPr>
            </w:pPr>
            <w:r w:rsidRPr="00DF4E6A">
              <w:rPr>
                <w:sz w:val="20"/>
              </w:rPr>
              <w:t>3208</w:t>
            </w:r>
          </w:p>
        </w:tc>
        <w:tc>
          <w:tcPr>
            <w:tcW w:w="1368" w:type="dxa"/>
            <w:gridSpan w:val="2"/>
            <w:tcBorders>
              <w:top w:val="nil"/>
              <w:left w:val="nil"/>
              <w:bottom w:val="single" w:sz="4" w:space="0" w:color="auto"/>
              <w:right w:val="nil"/>
            </w:tcBorders>
            <w:vAlign w:val="center"/>
          </w:tcPr>
          <w:p w14:paraId="5F359711" w14:textId="184CC6C0" w:rsidR="00D31B6D" w:rsidRPr="00DF4E6A" w:rsidRDefault="00D31B6D" w:rsidP="00D31B6D">
            <w:pPr>
              <w:jc w:val="center"/>
              <w:rPr>
                <w:sz w:val="20"/>
              </w:rPr>
            </w:pPr>
            <w:r w:rsidRPr="00DF4E6A">
              <w:rPr>
                <w:sz w:val="20"/>
              </w:rPr>
              <w:t>0,8214</w:t>
            </w:r>
          </w:p>
        </w:tc>
        <w:tc>
          <w:tcPr>
            <w:tcW w:w="1368" w:type="dxa"/>
            <w:gridSpan w:val="2"/>
            <w:tcBorders>
              <w:top w:val="nil"/>
              <w:left w:val="nil"/>
              <w:bottom w:val="single" w:sz="4" w:space="0" w:color="auto"/>
              <w:right w:val="nil"/>
            </w:tcBorders>
            <w:vAlign w:val="center"/>
          </w:tcPr>
          <w:p w14:paraId="7294208D" w14:textId="2AF72A7D" w:rsidR="00D31B6D" w:rsidRPr="00DF4E6A" w:rsidRDefault="00D31B6D" w:rsidP="00D31B6D">
            <w:pPr>
              <w:jc w:val="center"/>
              <w:rPr>
                <w:sz w:val="20"/>
              </w:rPr>
            </w:pPr>
            <w:r w:rsidRPr="00DF4E6A">
              <w:rPr>
                <w:sz w:val="20"/>
              </w:rPr>
              <w:t xml:space="preserve">938,4 </w:t>
            </w:r>
            <w:proofErr w:type="gramStart"/>
            <w:r w:rsidRPr="00DF4E6A">
              <w:rPr>
                <w:sz w:val="20"/>
              </w:rPr>
              <w:t>nm  (</w:t>
            </w:r>
            <w:proofErr w:type="gramEnd"/>
            <w:r w:rsidRPr="00DF4E6A">
              <w:rPr>
                <w:sz w:val="20"/>
              </w:rPr>
              <w:t>100%)</w:t>
            </w:r>
          </w:p>
        </w:tc>
        <w:tc>
          <w:tcPr>
            <w:tcW w:w="1368" w:type="dxa"/>
            <w:gridSpan w:val="2"/>
            <w:tcBorders>
              <w:top w:val="nil"/>
              <w:left w:val="nil"/>
              <w:bottom w:val="single" w:sz="4" w:space="0" w:color="auto"/>
              <w:right w:val="nil"/>
            </w:tcBorders>
            <w:vAlign w:val="center"/>
          </w:tcPr>
          <w:p w14:paraId="4CBEF8F4" w14:textId="09B4A7C0" w:rsidR="00D31B6D" w:rsidRPr="00DF4E6A" w:rsidRDefault="00D31B6D" w:rsidP="00D31B6D">
            <w:pPr>
              <w:jc w:val="center"/>
              <w:rPr>
                <w:sz w:val="20"/>
              </w:rPr>
            </w:pPr>
            <w:r w:rsidRPr="00DF4E6A">
              <w:rPr>
                <w:sz w:val="20"/>
              </w:rPr>
              <w:t>352,8</w:t>
            </w:r>
          </w:p>
        </w:tc>
        <w:tc>
          <w:tcPr>
            <w:tcW w:w="1368" w:type="dxa"/>
            <w:gridSpan w:val="2"/>
            <w:tcBorders>
              <w:top w:val="nil"/>
              <w:left w:val="nil"/>
              <w:bottom w:val="single" w:sz="4" w:space="0" w:color="auto"/>
              <w:right w:val="nil"/>
            </w:tcBorders>
            <w:vAlign w:val="center"/>
          </w:tcPr>
          <w:p w14:paraId="55618207" w14:textId="7E48C6D8" w:rsidR="00D31B6D" w:rsidRPr="00DF4E6A" w:rsidRDefault="00D31B6D" w:rsidP="00D31B6D">
            <w:pPr>
              <w:jc w:val="center"/>
              <w:rPr>
                <w:sz w:val="20"/>
              </w:rPr>
            </w:pPr>
            <w:r w:rsidRPr="00DF4E6A">
              <w:rPr>
                <w:sz w:val="20"/>
              </w:rPr>
              <w:t>0,7541</w:t>
            </w:r>
          </w:p>
        </w:tc>
        <w:tc>
          <w:tcPr>
            <w:tcW w:w="1368" w:type="dxa"/>
            <w:gridSpan w:val="2"/>
            <w:tcBorders>
              <w:top w:val="nil"/>
              <w:left w:val="nil"/>
              <w:bottom w:val="single" w:sz="4" w:space="0" w:color="auto"/>
              <w:right w:val="nil"/>
            </w:tcBorders>
            <w:vAlign w:val="center"/>
          </w:tcPr>
          <w:p w14:paraId="43F3DC54" w14:textId="77777777" w:rsidR="00D31B6D" w:rsidRPr="00DF4E6A" w:rsidRDefault="00D31B6D" w:rsidP="00D31B6D">
            <w:pPr>
              <w:jc w:val="center"/>
              <w:rPr>
                <w:sz w:val="20"/>
              </w:rPr>
            </w:pPr>
            <w:r w:rsidRPr="00DF4E6A">
              <w:rPr>
                <w:sz w:val="20"/>
              </w:rPr>
              <w:t>21,44 nm (5,30%)</w:t>
            </w:r>
          </w:p>
          <w:p w14:paraId="19DB227F" w14:textId="77777777" w:rsidR="00D31B6D" w:rsidRPr="00DF4E6A" w:rsidRDefault="00D31B6D" w:rsidP="00D31B6D">
            <w:pPr>
              <w:jc w:val="center"/>
              <w:rPr>
                <w:sz w:val="20"/>
              </w:rPr>
            </w:pPr>
            <w:r w:rsidRPr="00DF4E6A">
              <w:rPr>
                <w:sz w:val="20"/>
              </w:rPr>
              <w:t>125,9 nm (32,99%)</w:t>
            </w:r>
          </w:p>
          <w:p w14:paraId="18C63B22" w14:textId="61FD4E85" w:rsidR="00D31B6D" w:rsidRPr="00DF4E6A" w:rsidRDefault="00D31B6D" w:rsidP="00D31B6D">
            <w:pPr>
              <w:jc w:val="center"/>
              <w:rPr>
                <w:sz w:val="20"/>
              </w:rPr>
            </w:pPr>
            <w:r w:rsidRPr="00DF4E6A">
              <w:rPr>
                <w:sz w:val="20"/>
              </w:rPr>
              <w:t>687,9 (42,65%)</w:t>
            </w:r>
          </w:p>
        </w:tc>
      </w:tr>
    </w:tbl>
    <w:p w14:paraId="602A4E37" w14:textId="77777777" w:rsidR="00AB7356" w:rsidRPr="00DF4E6A" w:rsidRDefault="00AB7356" w:rsidP="00985D46">
      <w:pPr>
        <w:rPr>
          <w:sz w:val="20"/>
        </w:rPr>
      </w:pPr>
    </w:p>
    <w:p w14:paraId="24F6E21E" w14:textId="3749FF35" w:rsidR="00AF4352" w:rsidRPr="00DF4E6A" w:rsidRDefault="00405610" w:rsidP="00C616CC">
      <w:pPr>
        <w:ind w:firstLine="284"/>
        <w:jc w:val="both"/>
        <w:rPr>
          <w:sz w:val="20"/>
          <w:vertAlign w:val="subscript"/>
        </w:rPr>
      </w:pPr>
      <w:r>
        <w:rPr>
          <w:sz w:val="20"/>
        </w:rPr>
        <w:t>F</w:t>
      </w:r>
      <w:r w:rsidR="009E51A2" w:rsidRPr="00DF4E6A">
        <w:rPr>
          <w:sz w:val="20"/>
        </w:rPr>
        <w:t xml:space="preserve">igure </w:t>
      </w:r>
      <w:r w:rsidR="00335BA9">
        <w:rPr>
          <w:sz w:val="20"/>
        </w:rPr>
        <w:t>8</w:t>
      </w:r>
      <w:r>
        <w:rPr>
          <w:sz w:val="20"/>
        </w:rPr>
        <w:t xml:space="preserve"> </w:t>
      </w:r>
      <w:r w:rsidR="009E51A2" w:rsidRPr="00DF4E6A">
        <w:rPr>
          <w:sz w:val="20"/>
        </w:rPr>
        <w:t>show</w:t>
      </w:r>
      <w:r>
        <w:rPr>
          <w:sz w:val="20"/>
        </w:rPr>
        <w:t>s</w:t>
      </w:r>
      <w:r w:rsidR="009E51A2" w:rsidRPr="00DF4E6A">
        <w:rPr>
          <w:sz w:val="20"/>
        </w:rPr>
        <w:t xml:space="preserve"> peaks at 30,1087</w:t>
      </w:r>
      <w:r w:rsidR="009E51A2" w:rsidRPr="00DF4E6A">
        <w:rPr>
          <w:sz w:val="20"/>
          <w:vertAlign w:val="superscript"/>
        </w:rPr>
        <w:t>o</w:t>
      </w:r>
      <w:r w:rsidR="009E51A2" w:rsidRPr="00DF4E6A">
        <w:rPr>
          <w:sz w:val="20"/>
        </w:rPr>
        <w:t>; 35,5064</w:t>
      </w:r>
      <w:r w:rsidR="009E51A2" w:rsidRPr="00DF4E6A">
        <w:rPr>
          <w:sz w:val="20"/>
          <w:vertAlign w:val="superscript"/>
        </w:rPr>
        <w:t>o</w:t>
      </w:r>
      <w:r w:rsidR="009E51A2" w:rsidRPr="00DF4E6A">
        <w:rPr>
          <w:sz w:val="20"/>
        </w:rPr>
        <w:t>; 43,0933</w:t>
      </w:r>
      <w:r w:rsidR="009E51A2" w:rsidRPr="00DF4E6A">
        <w:rPr>
          <w:sz w:val="20"/>
          <w:vertAlign w:val="superscript"/>
        </w:rPr>
        <w:t>o</w:t>
      </w:r>
      <w:r w:rsidR="009E51A2" w:rsidRPr="00DF4E6A">
        <w:rPr>
          <w:sz w:val="20"/>
        </w:rPr>
        <w:t>; 57,0473</w:t>
      </w:r>
      <w:r w:rsidR="009E51A2" w:rsidRPr="00DF4E6A">
        <w:rPr>
          <w:sz w:val="20"/>
          <w:vertAlign w:val="superscript"/>
        </w:rPr>
        <w:t>o</w:t>
      </w:r>
      <w:r w:rsidR="009E51A2" w:rsidRPr="00DF4E6A">
        <w:rPr>
          <w:sz w:val="20"/>
        </w:rPr>
        <w:t xml:space="preserve">; </w:t>
      </w:r>
      <w:r>
        <w:rPr>
          <w:sz w:val="20"/>
        </w:rPr>
        <w:t>and</w:t>
      </w:r>
      <w:r w:rsidR="009E51A2" w:rsidRPr="00DF4E6A">
        <w:rPr>
          <w:sz w:val="20"/>
        </w:rPr>
        <w:t xml:space="preserve"> 62,6455</w:t>
      </w:r>
      <w:r w:rsidR="009E51A2" w:rsidRPr="00DF4E6A">
        <w:rPr>
          <w:sz w:val="20"/>
          <w:vertAlign w:val="superscript"/>
        </w:rPr>
        <w:t>o</w:t>
      </w:r>
      <w:r w:rsidR="009E51A2" w:rsidRPr="00DF4E6A">
        <w:rPr>
          <w:sz w:val="20"/>
          <w:vertAlign w:val="subscript"/>
        </w:rPr>
        <w:t xml:space="preserve"> </w:t>
      </w:r>
      <w:r w:rsidR="009E51A2" w:rsidRPr="00DF4E6A">
        <w:rPr>
          <w:sz w:val="20"/>
        </w:rPr>
        <w:t xml:space="preserve">corresponded to (220), (311), (400), (511), and (440) </w:t>
      </w:r>
      <w:r w:rsidR="00F473AD">
        <w:rPr>
          <w:sz w:val="20"/>
        </w:rPr>
        <w:t>respectively.</w:t>
      </w:r>
      <w:r w:rsidR="006A4E12" w:rsidRPr="00DF4E6A">
        <w:rPr>
          <w:sz w:val="20"/>
        </w:rPr>
        <w:t xml:space="preserve"> </w:t>
      </w:r>
      <w:r w:rsidR="00F473AD">
        <w:rPr>
          <w:sz w:val="20"/>
        </w:rPr>
        <w:t>The spinel</w:t>
      </w:r>
      <w:r w:rsidR="006A4E12" w:rsidRPr="00DF4E6A">
        <w:rPr>
          <w:sz w:val="20"/>
        </w:rPr>
        <w:t xml:space="preserve"> structure of Fe</w:t>
      </w:r>
      <w:r w:rsidR="006A4E12" w:rsidRPr="00DF4E6A">
        <w:rPr>
          <w:sz w:val="20"/>
          <w:vertAlign w:val="subscript"/>
        </w:rPr>
        <w:t>3</w:t>
      </w:r>
      <w:r w:rsidR="006A4E12" w:rsidRPr="00DF4E6A">
        <w:rPr>
          <w:sz w:val="20"/>
        </w:rPr>
        <w:t>O</w:t>
      </w:r>
      <w:r w:rsidR="006A4E12" w:rsidRPr="00DF4E6A">
        <w:rPr>
          <w:sz w:val="20"/>
          <w:vertAlign w:val="subscript"/>
        </w:rPr>
        <w:t xml:space="preserve">4 </w:t>
      </w:r>
      <w:r>
        <w:rPr>
          <w:sz w:val="20"/>
        </w:rPr>
        <w:t xml:space="preserve">NPs </w:t>
      </w:r>
      <w:r w:rsidR="00A02BD9">
        <w:rPr>
          <w:sz w:val="20"/>
        </w:rPr>
        <w:t>has</w:t>
      </w:r>
      <w:r w:rsidR="006A4E12" w:rsidRPr="00DF4E6A">
        <w:rPr>
          <w:sz w:val="20"/>
        </w:rPr>
        <w:t xml:space="preserve"> been confirmed by </w:t>
      </w:r>
      <w:r w:rsidR="00A02BD9">
        <w:rPr>
          <w:sz w:val="20"/>
        </w:rPr>
        <w:t xml:space="preserve">the </w:t>
      </w:r>
      <w:r w:rsidR="006A4E12" w:rsidRPr="00DF4E6A">
        <w:rPr>
          <w:sz w:val="20"/>
        </w:rPr>
        <w:t>standard JCPDS card n</w:t>
      </w:r>
      <w:r>
        <w:rPr>
          <w:sz w:val="20"/>
        </w:rPr>
        <w:t>o</w:t>
      </w:r>
      <w:r w:rsidR="006A4E12" w:rsidRPr="00DF4E6A">
        <w:rPr>
          <w:sz w:val="20"/>
        </w:rPr>
        <w:t xml:space="preserve">. 19-0629 </w:t>
      </w:r>
      <w:r w:rsidR="003B4AC0" w:rsidRPr="003B4AC0">
        <w:rPr>
          <w:noProof/>
          <w:sz w:val="20"/>
        </w:rPr>
        <w:t>(7)</w:t>
      </w:r>
      <w:r w:rsidR="006A4E12" w:rsidRPr="00DF4E6A">
        <w:rPr>
          <w:sz w:val="20"/>
        </w:rPr>
        <w:t>. The crystalline size (D) of Fe</w:t>
      </w:r>
      <w:r w:rsidR="006A4E12" w:rsidRPr="00DF4E6A">
        <w:rPr>
          <w:sz w:val="20"/>
          <w:vertAlign w:val="subscript"/>
        </w:rPr>
        <w:t>3</w:t>
      </w:r>
      <w:r w:rsidR="006A4E12" w:rsidRPr="00DF4E6A">
        <w:rPr>
          <w:sz w:val="20"/>
        </w:rPr>
        <w:t>O</w:t>
      </w:r>
      <w:r w:rsidR="006A4E12" w:rsidRPr="00DF4E6A">
        <w:rPr>
          <w:sz w:val="20"/>
          <w:vertAlign w:val="subscript"/>
        </w:rPr>
        <w:t>4</w:t>
      </w:r>
      <w:r w:rsidR="006A4E12" w:rsidRPr="00DF4E6A">
        <w:rPr>
          <w:sz w:val="20"/>
        </w:rPr>
        <w:t xml:space="preserve"> NPs is estimated by using the full width half maximum</w:t>
      </w:r>
      <w:r>
        <w:rPr>
          <w:sz w:val="20"/>
        </w:rPr>
        <w:t xml:space="preserve"> (FWMH)</w:t>
      </w:r>
      <w:r w:rsidR="006A4E12" w:rsidRPr="00DF4E6A">
        <w:rPr>
          <w:sz w:val="20"/>
        </w:rPr>
        <w:t xml:space="preserve"> values obtained from </w:t>
      </w:r>
      <w:r w:rsidR="00F473AD">
        <w:rPr>
          <w:sz w:val="20"/>
        </w:rPr>
        <w:t xml:space="preserve">the </w:t>
      </w:r>
      <w:r w:rsidR="006A4E12" w:rsidRPr="00DF4E6A">
        <w:rPr>
          <w:sz w:val="20"/>
        </w:rPr>
        <w:t>predominant peak at 2θ = 35,5064</w:t>
      </w:r>
      <w:r w:rsidR="006A4E12" w:rsidRPr="00DF4E6A">
        <w:rPr>
          <w:sz w:val="20"/>
          <w:vertAlign w:val="superscript"/>
        </w:rPr>
        <w:t>o</w:t>
      </w:r>
      <w:r w:rsidR="00C616CC">
        <w:rPr>
          <w:sz w:val="20"/>
          <w:vertAlign w:val="subscript"/>
        </w:rPr>
        <w:t>.</w:t>
      </w:r>
    </w:p>
    <w:p w14:paraId="74CB63AC" w14:textId="0A792981" w:rsidR="005A4FCE" w:rsidRPr="00DF4E6A" w:rsidRDefault="005A4FCE" w:rsidP="005A4FCE">
      <w:pPr>
        <w:ind w:left="3969"/>
        <w:jc w:val="both"/>
        <w:rPr>
          <w:sz w:val="20"/>
        </w:rPr>
      </w:pPr>
      <w:r w:rsidRPr="00DF4E6A">
        <w:rPr>
          <w:sz w:val="20"/>
        </w:rPr>
        <w:tab/>
      </w:r>
      <w:bookmarkStart w:id="0" w:name="_Hlk170325973"/>
      <w:r w:rsidRPr="00DF4E6A">
        <w:rPr>
          <w:sz w:val="20"/>
        </w:rPr>
        <w:br/>
      </w:r>
      <m:oMath>
        <m:r>
          <m:rPr>
            <m:sty m:val="p"/>
          </m:rPr>
          <w:rPr>
            <w:rFonts w:ascii="Cambria Math" w:hAnsi="Cambria Math"/>
            <w:sz w:val="20"/>
          </w:rPr>
          <m:t>D=</m:t>
        </m:r>
        <m:f>
          <m:fPr>
            <m:ctrlPr>
              <w:rPr>
                <w:rFonts w:ascii="Cambria Math" w:hAnsi="Cambria Math"/>
                <w:iCs/>
                <w:color w:val="000000" w:themeColor="text1"/>
                <w:sz w:val="20"/>
                <w:shd w:val="clear" w:color="auto" w:fill="FFFFFF" w:themeFill="background1"/>
              </w:rPr>
            </m:ctrlPr>
          </m:fPr>
          <m:num>
            <m:r>
              <m:rPr>
                <m:sty m:val="p"/>
              </m:rPr>
              <w:rPr>
                <w:rFonts w:ascii="Cambria Math" w:hAnsi="Cambria Math"/>
                <w:color w:val="000000" w:themeColor="text1"/>
                <w:sz w:val="20"/>
                <w:shd w:val="clear" w:color="auto" w:fill="FFFFFF" w:themeFill="background1"/>
              </w:rPr>
              <m:t>K λ</m:t>
            </m:r>
          </m:num>
          <m:den>
            <m:r>
              <m:rPr>
                <m:sty m:val="p"/>
              </m:rPr>
              <w:rPr>
                <w:rFonts w:ascii="Cambria Math" w:hAnsi="Cambria Math"/>
                <w:color w:val="000000" w:themeColor="text1"/>
                <w:sz w:val="20"/>
                <w:shd w:val="clear" w:color="auto" w:fill="FFFFFF" w:themeFill="background1"/>
              </w:rPr>
              <m:t>B Cosθ</m:t>
            </m:r>
          </m:den>
        </m:f>
      </m:oMath>
      <w:bookmarkEnd w:id="0"/>
      <w:r w:rsidRPr="00DF4E6A">
        <w:rPr>
          <w:iCs/>
          <w:color w:val="000000" w:themeColor="text1"/>
          <w:sz w:val="20"/>
          <w:shd w:val="clear" w:color="auto" w:fill="FFFFFF" w:themeFill="background1"/>
        </w:rPr>
        <w:tab/>
      </w:r>
      <w:r w:rsidRPr="00DF4E6A">
        <w:rPr>
          <w:iCs/>
          <w:color w:val="000000" w:themeColor="text1"/>
          <w:sz w:val="20"/>
          <w:shd w:val="clear" w:color="auto" w:fill="FFFFFF" w:themeFill="background1"/>
        </w:rPr>
        <w:tab/>
      </w:r>
      <w:r w:rsidRPr="00DF4E6A">
        <w:rPr>
          <w:iCs/>
          <w:color w:val="000000" w:themeColor="text1"/>
          <w:sz w:val="20"/>
          <w:shd w:val="clear" w:color="auto" w:fill="FFFFFF" w:themeFill="background1"/>
        </w:rPr>
        <w:tab/>
      </w:r>
      <w:r w:rsidRPr="00DF4E6A">
        <w:rPr>
          <w:iCs/>
          <w:color w:val="000000" w:themeColor="text1"/>
          <w:sz w:val="20"/>
          <w:shd w:val="clear" w:color="auto" w:fill="FFFFFF" w:themeFill="background1"/>
        </w:rPr>
        <w:tab/>
      </w:r>
      <w:r w:rsidRPr="00DF4E6A">
        <w:rPr>
          <w:iCs/>
          <w:color w:val="000000" w:themeColor="text1"/>
          <w:sz w:val="20"/>
          <w:shd w:val="clear" w:color="auto" w:fill="FFFFFF" w:themeFill="background1"/>
        </w:rPr>
        <w:tab/>
      </w:r>
      <w:r w:rsidRPr="00DF4E6A">
        <w:rPr>
          <w:iCs/>
          <w:color w:val="000000" w:themeColor="text1"/>
          <w:sz w:val="20"/>
          <w:shd w:val="clear" w:color="auto" w:fill="FFFFFF" w:themeFill="background1"/>
        </w:rPr>
        <w:tab/>
      </w:r>
      <w:r w:rsidRPr="00DF4E6A">
        <w:rPr>
          <w:sz w:val="20"/>
        </w:rPr>
        <w:fldChar w:fldCharType="begin"/>
      </w:r>
      <w:r w:rsidRPr="00DF4E6A">
        <w:rPr>
          <w:sz w:val="20"/>
        </w:rPr>
        <w:instrText xml:space="preserve"> LISTNUM  Equations </w:instrText>
      </w:r>
      <w:r w:rsidRPr="00DF4E6A">
        <w:rPr>
          <w:sz w:val="20"/>
        </w:rPr>
        <w:fldChar w:fldCharType="end"/>
      </w:r>
    </w:p>
    <w:p w14:paraId="12C0985E" w14:textId="77777777" w:rsidR="005A4FCE" w:rsidRPr="00DF4E6A" w:rsidRDefault="005A4FCE" w:rsidP="005A4FCE">
      <w:pPr>
        <w:ind w:left="3969"/>
        <w:jc w:val="both"/>
        <w:rPr>
          <w:sz w:val="20"/>
        </w:rPr>
      </w:pPr>
    </w:p>
    <w:p w14:paraId="0FEA92E4" w14:textId="11C63F88" w:rsidR="00335BA9" w:rsidRDefault="005A4FCE" w:rsidP="005A4FCE">
      <w:pPr>
        <w:jc w:val="both"/>
        <w:rPr>
          <w:rFonts w:eastAsiaTheme="minorEastAsia"/>
          <w:iCs/>
          <w:color w:val="000000" w:themeColor="text1"/>
          <w:sz w:val="20"/>
          <w:shd w:val="clear" w:color="auto" w:fill="FFFFFF" w:themeFill="background1"/>
        </w:rPr>
      </w:pPr>
      <w:r w:rsidRPr="00DF4E6A">
        <w:rPr>
          <w:rFonts w:eastAsiaTheme="minorEastAsia"/>
          <w:iCs/>
          <w:color w:val="000000" w:themeColor="text1"/>
          <w:sz w:val="20"/>
          <w:shd w:val="clear" w:color="auto" w:fill="FFFFFF" w:themeFill="background1"/>
        </w:rPr>
        <w:t xml:space="preserve">The </w:t>
      </w:r>
      <w:r w:rsidR="00F473AD">
        <w:rPr>
          <w:rFonts w:eastAsiaTheme="minorEastAsia"/>
          <w:iCs/>
          <w:color w:val="000000" w:themeColor="text1"/>
          <w:sz w:val="20"/>
          <w:shd w:val="clear" w:color="auto" w:fill="FFFFFF" w:themeFill="background1"/>
        </w:rPr>
        <w:t>crystalline</w:t>
      </w:r>
      <w:r w:rsidRPr="00DF4E6A">
        <w:rPr>
          <w:rFonts w:eastAsiaTheme="minorEastAsia"/>
          <w:iCs/>
          <w:color w:val="000000" w:themeColor="text1"/>
          <w:sz w:val="20"/>
          <w:shd w:val="clear" w:color="auto" w:fill="FFFFFF" w:themeFill="background1"/>
        </w:rPr>
        <w:t xml:space="preserve"> size of </w:t>
      </w:r>
      <w:r w:rsidR="00405610">
        <w:rPr>
          <w:rFonts w:eastAsiaTheme="minorEastAsia"/>
          <w:iCs/>
          <w:color w:val="000000" w:themeColor="text1"/>
          <w:sz w:val="20"/>
          <w:shd w:val="clear" w:color="auto" w:fill="FFFFFF" w:themeFill="background1"/>
        </w:rPr>
        <w:t>Fe</w:t>
      </w:r>
      <w:r w:rsidR="00405610">
        <w:rPr>
          <w:rFonts w:eastAsiaTheme="minorEastAsia"/>
          <w:iCs/>
          <w:color w:val="000000" w:themeColor="text1"/>
          <w:sz w:val="20"/>
          <w:shd w:val="clear" w:color="auto" w:fill="FFFFFF" w:themeFill="background1"/>
          <w:vertAlign w:val="subscript"/>
        </w:rPr>
        <w:t>3</w:t>
      </w:r>
      <w:r w:rsidR="00405610">
        <w:rPr>
          <w:rFonts w:eastAsiaTheme="minorEastAsia"/>
          <w:iCs/>
          <w:color w:val="000000" w:themeColor="text1"/>
          <w:sz w:val="20"/>
          <w:shd w:val="clear" w:color="auto" w:fill="FFFFFF" w:themeFill="background1"/>
        </w:rPr>
        <w:t>O</w:t>
      </w:r>
      <w:r w:rsidR="00405610">
        <w:rPr>
          <w:rFonts w:eastAsiaTheme="minorEastAsia"/>
          <w:iCs/>
          <w:color w:val="000000" w:themeColor="text1"/>
          <w:sz w:val="20"/>
          <w:shd w:val="clear" w:color="auto" w:fill="FFFFFF" w:themeFill="background1"/>
          <w:vertAlign w:val="subscript"/>
        </w:rPr>
        <w:t>4</w:t>
      </w:r>
      <w:r w:rsidR="00405610">
        <w:rPr>
          <w:rFonts w:eastAsiaTheme="minorEastAsia"/>
          <w:iCs/>
          <w:color w:val="000000" w:themeColor="text1"/>
          <w:sz w:val="20"/>
          <w:shd w:val="clear" w:color="auto" w:fill="FFFFFF" w:themeFill="background1"/>
        </w:rPr>
        <w:t xml:space="preserve"> NPs </w:t>
      </w:r>
      <w:r w:rsidRPr="00DF4E6A">
        <w:rPr>
          <w:rFonts w:eastAsiaTheme="minorEastAsia"/>
          <w:iCs/>
          <w:color w:val="000000" w:themeColor="text1"/>
          <w:sz w:val="20"/>
          <w:shd w:val="clear" w:color="auto" w:fill="FFFFFF" w:themeFill="background1"/>
        </w:rPr>
        <w:t>is calculated to be about 13</w:t>
      </w:r>
      <w:r w:rsidR="00405610">
        <w:rPr>
          <w:rFonts w:eastAsiaTheme="minorEastAsia"/>
          <w:iCs/>
          <w:color w:val="000000" w:themeColor="text1"/>
          <w:sz w:val="20"/>
          <w:shd w:val="clear" w:color="auto" w:fill="FFFFFF" w:themeFill="background1"/>
        </w:rPr>
        <w:t>.</w:t>
      </w:r>
      <w:r w:rsidRPr="00DF4E6A">
        <w:rPr>
          <w:rFonts w:eastAsiaTheme="minorEastAsia"/>
          <w:iCs/>
          <w:color w:val="000000" w:themeColor="text1"/>
          <w:sz w:val="20"/>
          <w:shd w:val="clear" w:color="auto" w:fill="FFFFFF" w:themeFill="background1"/>
        </w:rPr>
        <w:t>30 nm for 10 V; 14</w:t>
      </w:r>
      <w:r w:rsidR="00405610">
        <w:rPr>
          <w:rFonts w:eastAsiaTheme="minorEastAsia"/>
          <w:iCs/>
          <w:color w:val="000000" w:themeColor="text1"/>
          <w:sz w:val="20"/>
          <w:shd w:val="clear" w:color="auto" w:fill="FFFFFF" w:themeFill="background1"/>
        </w:rPr>
        <w:t>.</w:t>
      </w:r>
      <w:r w:rsidRPr="00DF4E6A">
        <w:rPr>
          <w:rFonts w:eastAsiaTheme="minorEastAsia"/>
          <w:iCs/>
          <w:color w:val="000000" w:themeColor="text1"/>
          <w:sz w:val="20"/>
          <w:shd w:val="clear" w:color="auto" w:fill="FFFFFF" w:themeFill="background1"/>
        </w:rPr>
        <w:t xml:space="preserve">82 nm </w:t>
      </w:r>
      <w:r w:rsidR="00F473AD">
        <w:rPr>
          <w:rFonts w:eastAsiaTheme="minorEastAsia"/>
          <w:iCs/>
          <w:color w:val="000000" w:themeColor="text1"/>
          <w:sz w:val="20"/>
          <w:shd w:val="clear" w:color="auto" w:fill="FFFFFF" w:themeFill="background1"/>
        </w:rPr>
        <w:t>for</w:t>
      </w:r>
      <w:r w:rsidRPr="00DF4E6A">
        <w:rPr>
          <w:rFonts w:eastAsiaTheme="minorEastAsia"/>
          <w:iCs/>
          <w:color w:val="000000" w:themeColor="text1"/>
          <w:sz w:val="20"/>
          <w:shd w:val="clear" w:color="auto" w:fill="FFFFFF" w:themeFill="background1"/>
        </w:rPr>
        <w:t xml:space="preserve"> 20 V; 15</w:t>
      </w:r>
      <w:r w:rsidR="00405610">
        <w:rPr>
          <w:rFonts w:eastAsiaTheme="minorEastAsia"/>
          <w:iCs/>
          <w:color w:val="000000" w:themeColor="text1"/>
          <w:sz w:val="20"/>
          <w:shd w:val="clear" w:color="auto" w:fill="FFFFFF" w:themeFill="background1"/>
        </w:rPr>
        <w:t>.</w:t>
      </w:r>
      <w:r w:rsidRPr="00DF4E6A">
        <w:rPr>
          <w:rFonts w:eastAsiaTheme="minorEastAsia"/>
          <w:iCs/>
          <w:color w:val="000000" w:themeColor="text1"/>
          <w:sz w:val="20"/>
          <w:shd w:val="clear" w:color="auto" w:fill="FFFFFF" w:themeFill="background1"/>
        </w:rPr>
        <w:t>10 for both 30 V and 40 V; and lastly 15</w:t>
      </w:r>
      <w:r w:rsidR="00405610">
        <w:rPr>
          <w:rFonts w:eastAsiaTheme="minorEastAsia"/>
          <w:iCs/>
          <w:color w:val="000000" w:themeColor="text1"/>
          <w:sz w:val="20"/>
          <w:shd w:val="clear" w:color="auto" w:fill="FFFFFF" w:themeFill="background1"/>
        </w:rPr>
        <w:t>.</w:t>
      </w:r>
      <w:r w:rsidRPr="00DF4E6A">
        <w:rPr>
          <w:rFonts w:eastAsiaTheme="minorEastAsia"/>
          <w:iCs/>
          <w:color w:val="000000" w:themeColor="text1"/>
          <w:sz w:val="20"/>
          <w:shd w:val="clear" w:color="auto" w:fill="FFFFFF" w:themeFill="background1"/>
        </w:rPr>
        <w:t xml:space="preserve">10 </w:t>
      </w:r>
      <w:r w:rsidR="00A07CEB">
        <w:rPr>
          <w:rFonts w:eastAsiaTheme="minorEastAsia"/>
          <w:iCs/>
          <w:color w:val="000000" w:themeColor="text1"/>
          <w:sz w:val="20"/>
          <w:shd w:val="clear" w:color="auto" w:fill="FFFFFF" w:themeFill="background1"/>
        </w:rPr>
        <w:t xml:space="preserve">nm </w:t>
      </w:r>
      <w:r w:rsidRPr="00DF4E6A">
        <w:rPr>
          <w:rFonts w:eastAsiaTheme="minorEastAsia"/>
          <w:iCs/>
          <w:color w:val="000000" w:themeColor="text1"/>
          <w:sz w:val="20"/>
          <w:shd w:val="clear" w:color="auto" w:fill="FFFFFF" w:themeFill="background1"/>
        </w:rPr>
        <w:t xml:space="preserve">for 50 V, </w:t>
      </w:r>
      <w:r w:rsidR="00CC2368">
        <w:rPr>
          <w:rFonts w:eastAsiaTheme="minorEastAsia"/>
          <w:iCs/>
          <w:color w:val="000000" w:themeColor="text1"/>
          <w:sz w:val="20"/>
          <w:shd w:val="clear" w:color="auto" w:fill="FFFFFF" w:themeFill="background1"/>
        </w:rPr>
        <w:t>this</w:t>
      </w:r>
      <w:r w:rsidRPr="00DF4E6A">
        <w:rPr>
          <w:rFonts w:eastAsiaTheme="minorEastAsia"/>
          <w:iCs/>
          <w:color w:val="000000" w:themeColor="text1"/>
          <w:sz w:val="20"/>
          <w:shd w:val="clear" w:color="auto" w:fill="FFFFFF" w:themeFill="background1"/>
        </w:rPr>
        <w:t xml:space="preserve"> result </w:t>
      </w:r>
      <w:r w:rsidR="00F473AD">
        <w:rPr>
          <w:rFonts w:eastAsiaTheme="minorEastAsia"/>
          <w:iCs/>
          <w:color w:val="000000" w:themeColor="text1"/>
          <w:sz w:val="20"/>
          <w:shd w:val="clear" w:color="auto" w:fill="FFFFFF" w:themeFill="background1"/>
        </w:rPr>
        <w:t>indicates</w:t>
      </w:r>
      <w:r w:rsidRPr="00DF4E6A">
        <w:rPr>
          <w:rFonts w:eastAsiaTheme="minorEastAsia"/>
          <w:iCs/>
          <w:color w:val="000000" w:themeColor="text1"/>
          <w:sz w:val="20"/>
          <w:shd w:val="clear" w:color="auto" w:fill="FFFFFF" w:themeFill="background1"/>
        </w:rPr>
        <w:t xml:space="preserve"> </w:t>
      </w:r>
      <w:r w:rsidR="002E1943" w:rsidRPr="00DF4E6A">
        <w:rPr>
          <w:rFonts w:eastAsiaTheme="minorEastAsia"/>
          <w:iCs/>
          <w:color w:val="000000" w:themeColor="text1"/>
          <w:sz w:val="20"/>
          <w:shd w:val="clear" w:color="auto" w:fill="FFFFFF" w:themeFill="background1"/>
        </w:rPr>
        <w:t>Fe</w:t>
      </w:r>
      <w:r w:rsidR="002E1943" w:rsidRPr="00DF4E6A">
        <w:rPr>
          <w:rFonts w:eastAsiaTheme="minorEastAsia"/>
          <w:iCs/>
          <w:color w:val="000000" w:themeColor="text1"/>
          <w:sz w:val="20"/>
          <w:shd w:val="clear" w:color="auto" w:fill="FFFFFF" w:themeFill="background1"/>
          <w:vertAlign w:val="subscript"/>
        </w:rPr>
        <w:t>3</w:t>
      </w:r>
      <w:r w:rsidR="002E1943" w:rsidRPr="00DF4E6A">
        <w:rPr>
          <w:rFonts w:eastAsiaTheme="minorEastAsia"/>
          <w:iCs/>
          <w:color w:val="000000" w:themeColor="text1"/>
          <w:sz w:val="20"/>
          <w:shd w:val="clear" w:color="auto" w:fill="FFFFFF" w:themeFill="background1"/>
        </w:rPr>
        <w:t>O</w:t>
      </w:r>
      <w:r w:rsidR="002E1943" w:rsidRPr="00DF4E6A">
        <w:rPr>
          <w:rFonts w:eastAsiaTheme="minorEastAsia"/>
          <w:iCs/>
          <w:color w:val="000000" w:themeColor="text1"/>
          <w:sz w:val="20"/>
          <w:shd w:val="clear" w:color="auto" w:fill="FFFFFF" w:themeFill="background1"/>
          <w:vertAlign w:val="subscript"/>
        </w:rPr>
        <w:t>4</w:t>
      </w:r>
      <w:r w:rsidR="002E1943" w:rsidRPr="00DF4E6A">
        <w:rPr>
          <w:rFonts w:eastAsiaTheme="minorEastAsia"/>
          <w:iCs/>
          <w:color w:val="000000" w:themeColor="text1"/>
          <w:sz w:val="20"/>
          <w:shd w:val="clear" w:color="auto" w:fill="FFFFFF" w:themeFill="background1"/>
        </w:rPr>
        <w:t xml:space="preserve"> </w:t>
      </w:r>
      <w:r w:rsidR="00F473AD">
        <w:rPr>
          <w:rFonts w:eastAsiaTheme="minorEastAsia"/>
          <w:iCs/>
          <w:color w:val="000000" w:themeColor="text1"/>
          <w:sz w:val="20"/>
          <w:shd w:val="clear" w:color="auto" w:fill="FFFFFF" w:themeFill="background1"/>
        </w:rPr>
        <w:t>has</w:t>
      </w:r>
      <w:r w:rsidR="002E1943" w:rsidRPr="00DF4E6A">
        <w:rPr>
          <w:rFonts w:eastAsiaTheme="minorEastAsia"/>
          <w:iCs/>
          <w:color w:val="000000" w:themeColor="text1"/>
          <w:sz w:val="20"/>
          <w:shd w:val="clear" w:color="auto" w:fill="FFFFFF" w:themeFill="background1"/>
        </w:rPr>
        <w:t xml:space="preserve"> small crystallite sizes.</w:t>
      </w:r>
    </w:p>
    <w:p w14:paraId="0E82020D" w14:textId="6A3F4D98" w:rsidR="00335BA9" w:rsidRDefault="00397FE6" w:rsidP="00335BA9">
      <w:pPr>
        <w:jc w:val="center"/>
        <w:rPr>
          <w:rFonts w:eastAsiaTheme="minorEastAsia"/>
          <w:iCs/>
          <w:color w:val="000000" w:themeColor="text1"/>
          <w:sz w:val="20"/>
          <w:shd w:val="clear" w:color="auto" w:fill="FFFFFF" w:themeFill="background1"/>
        </w:rPr>
      </w:pPr>
      <w:r>
        <w:object w:dxaOrig="7294" w:dyaOrig="5569" w14:anchorId="728464ED">
          <v:shape id="_x0000_i1027" type="#_x0000_t75" style="width:329.4pt;height:252pt" o:ole="">
            <v:imagedata r:id="rId28" o:title=""/>
          </v:shape>
          <o:OLEObject Type="Embed" ProgID="Origin95.Graph" ShapeID="_x0000_i1027" DrawAspect="Content" ObjectID="_1820913790" r:id="rId29"/>
        </w:object>
      </w:r>
    </w:p>
    <w:p w14:paraId="0E733B94" w14:textId="082F4053" w:rsidR="00335BA9" w:rsidRPr="00335BA9" w:rsidRDefault="00335BA9" w:rsidP="00335BA9">
      <w:pPr>
        <w:pStyle w:val="Caption"/>
        <w:jc w:val="center"/>
        <w:rPr>
          <w:rFonts w:eastAsiaTheme="minorEastAsia"/>
          <w:i w:val="0"/>
          <w:iCs w:val="0"/>
          <w:color w:val="000000" w:themeColor="text1"/>
          <w:sz w:val="20"/>
          <w:szCs w:val="20"/>
          <w:shd w:val="clear" w:color="auto" w:fill="FFFFFF" w:themeFill="background1"/>
        </w:rPr>
      </w:pPr>
      <w:r w:rsidRPr="00335BA9">
        <w:rPr>
          <w:b/>
          <w:bCs/>
          <w:i w:val="0"/>
          <w:iCs w:val="0"/>
          <w:color w:val="000000" w:themeColor="text1"/>
          <w:sz w:val="20"/>
          <w:szCs w:val="20"/>
        </w:rPr>
        <w:t xml:space="preserve">Figure </w:t>
      </w:r>
      <w:r w:rsidRPr="00335BA9">
        <w:rPr>
          <w:b/>
          <w:bCs/>
          <w:i w:val="0"/>
          <w:iCs w:val="0"/>
          <w:color w:val="000000" w:themeColor="text1"/>
          <w:sz w:val="20"/>
          <w:szCs w:val="20"/>
        </w:rPr>
        <w:fldChar w:fldCharType="begin"/>
      </w:r>
      <w:r w:rsidRPr="00335BA9">
        <w:rPr>
          <w:b/>
          <w:bCs/>
          <w:i w:val="0"/>
          <w:iCs w:val="0"/>
          <w:color w:val="000000" w:themeColor="text1"/>
          <w:sz w:val="20"/>
          <w:szCs w:val="20"/>
        </w:rPr>
        <w:instrText xml:space="preserve"> SEQ Figure \* ARABIC </w:instrText>
      </w:r>
      <w:r w:rsidRPr="00335BA9">
        <w:rPr>
          <w:b/>
          <w:bCs/>
          <w:i w:val="0"/>
          <w:iCs w:val="0"/>
          <w:color w:val="000000" w:themeColor="text1"/>
          <w:sz w:val="20"/>
          <w:szCs w:val="20"/>
        </w:rPr>
        <w:fldChar w:fldCharType="separate"/>
      </w:r>
      <w:r w:rsidR="00913523">
        <w:rPr>
          <w:b/>
          <w:bCs/>
          <w:i w:val="0"/>
          <w:iCs w:val="0"/>
          <w:noProof/>
          <w:color w:val="000000" w:themeColor="text1"/>
          <w:sz w:val="20"/>
          <w:szCs w:val="20"/>
        </w:rPr>
        <w:t>7</w:t>
      </w:r>
      <w:r w:rsidRPr="00335BA9">
        <w:rPr>
          <w:b/>
          <w:bCs/>
          <w:i w:val="0"/>
          <w:iCs w:val="0"/>
          <w:color w:val="000000" w:themeColor="text1"/>
          <w:sz w:val="20"/>
          <w:szCs w:val="20"/>
        </w:rPr>
        <w:fldChar w:fldCharType="end"/>
      </w:r>
      <w:r w:rsidRPr="00335BA9">
        <w:rPr>
          <w:i w:val="0"/>
          <w:iCs w:val="0"/>
          <w:color w:val="000000" w:themeColor="text1"/>
          <w:sz w:val="20"/>
          <w:szCs w:val="20"/>
        </w:rPr>
        <w:t xml:space="preserve"> </w:t>
      </w:r>
      <w:r w:rsidRPr="00335BA9">
        <w:rPr>
          <w:rFonts w:eastAsiaTheme="minorEastAsia"/>
          <w:i w:val="0"/>
          <w:iCs w:val="0"/>
          <w:color w:val="000000" w:themeColor="text1"/>
          <w:sz w:val="20"/>
          <w:szCs w:val="20"/>
          <w:shd w:val="clear" w:color="auto" w:fill="FFFFFF" w:themeFill="background1"/>
        </w:rPr>
        <w:t>XRD patterns of synthesize Fe</w:t>
      </w:r>
      <w:r w:rsidRPr="00335BA9">
        <w:rPr>
          <w:rFonts w:eastAsiaTheme="minorEastAsia"/>
          <w:i w:val="0"/>
          <w:iCs w:val="0"/>
          <w:color w:val="000000" w:themeColor="text1"/>
          <w:sz w:val="20"/>
          <w:szCs w:val="20"/>
          <w:shd w:val="clear" w:color="auto" w:fill="FFFFFF" w:themeFill="background1"/>
          <w:vertAlign w:val="subscript"/>
        </w:rPr>
        <w:t>3</w:t>
      </w:r>
      <w:r w:rsidRPr="00335BA9">
        <w:rPr>
          <w:rFonts w:eastAsiaTheme="minorEastAsia"/>
          <w:i w:val="0"/>
          <w:iCs w:val="0"/>
          <w:color w:val="000000" w:themeColor="text1"/>
          <w:sz w:val="20"/>
          <w:szCs w:val="20"/>
          <w:shd w:val="clear" w:color="auto" w:fill="FFFFFF" w:themeFill="background1"/>
        </w:rPr>
        <w:t>O</w:t>
      </w:r>
      <w:r w:rsidRPr="00335BA9">
        <w:rPr>
          <w:rFonts w:eastAsiaTheme="minorEastAsia"/>
          <w:i w:val="0"/>
          <w:iCs w:val="0"/>
          <w:color w:val="000000" w:themeColor="text1"/>
          <w:sz w:val="20"/>
          <w:szCs w:val="20"/>
          <w:shd w:val="clear" w:color="auto" w:fill="FFFFFF" w:themeFill="background1"/>
          <w:vertAlign w:val="subscript"/>
        </w:rPr>
        <w:t>4</w:t>
      </w:r>
      <w:r w:rsidRPr="00335BA9">
        <w:rPr>
          <w:rFonts w:eastAsiaTheme="minorEastAsia"/>
          <w:i w:val="0"/>
          <w:iCs w:val="0"/>
          <w:color w:val="000000" w:themeColor="text1"/>
          <w:sz w:val="20"/>
          <w:szCs w:val="20"/>
          <w:shd w:val="clear" w:color="auto" w:fill="FFFFFF" w:themeFill="background1"/>
        </w:rPr>
        <w:t xml:space="preserve"> NPs</w:t>
      </w:r>
    </w:p>
    <w:p w14:paraId="2E2D98FC" w14:textId="77777777" w:rsidR="002E1943" w:rsidRPr="00DF4E6A" w:rsidRDefault="002E1943" w:rsidP="005A4FCE">
      <w:pPr>
        <w:jc w:val="both"/>
        <w:rPr>
          <w:rFonts w:eastAsiaTheme="minorEastAsia"/>
          <w:iCs/>
          <w:color w:val="000000" w:themeColor="text1"/>
          <w:sz w:val="20"/>
          <w:shd w:val="clear" w:color="auto" w:fill="FFFFFF" w:themeFill="background1"/>
        </w:rPr>
      </w:pPr>
    </w:p>
    <w:p w14:paraId="235BDC8D" w14:textId="5F5E1AB2" w:rsidR="00F53312" w:rsidRDefault="002E1943" w:rsidP="00C616CC">
      <w:pPr>
        <w:ind w:firstLine="284"/>
        <w:jc w:val="both"/>
        <w:rPr>
          <w:rFonts w:eastAsiaTheme="minorEastAsia"/>
          <w:iCs/>
          <w:color w:val="000000" w:themeColor="text1"/>
          <w:sz w:val="20"/>
          <w:shd w:val="clear" w:color="auto" w:fill="FFFFFF" w:themeFill="background1"/>
        </w:rPr>
      </w:pPr>
      <w:r w:rsidRPr="00DF4E6A">
        <w:rPr>
          <w:rFonts w:eastAsiaTheme="minorEastAsia"/>
          <w:iCs/>
          <w:color w:val="000000" w:themeColor="text1"/>
          <w:sz w:val="20"/>
          <w:shd w:val="clear" w:color="auto" w:fill="FFFFFF" w:themeFill="background1"/>
        </w:rPr>
        <w:t>FESEM</w:t>
      </w:r>
      <w:r w:rsidR="00F53312" w:rsidRPr="00DF4E6A">
        <w:rPr>
          <w:rFonts w:eastAsiaTheme="minorEastAsia"/>
          <w:iCs/>
          <w:color w:val="000000" w:themeColor="text1"/>
          <w:sz w:val="20"/>
          <w:shd w:val="clear" w:color="auto" w:fill="FFFFFF" w:themeFill="background1"/>
        </w:rPr>
        <w:t xml:space="preserve"> </w:t>
      </w:r>
      <w:r w:rsidRPr="00DF4E6A">
        <w:rPr>
          <w:rFonts w:eastAsiaTheme="minorEastAsia"/>
          <w:iCs/>
          <w:color w:val="000000" w:themeColor="text1"/>
          <w:sz w:val="20"/>
          <w:shd w:val="clear" w:color="auto" w:fill="FFFFFF" w:themeFill="background1"/>
        </w:rPr>
        <w:t xml:space="preserve">Analysis </w:t>
      </w:r>
      <w:r w:rsidR="006E6C47" w:rsidRPr="00DF4E6A">
        <w:rPr>
          <w:rFonts w:eastAsiaTheme="minorEastAsia"/>
          <w:iCs/>
          <w:color w:val="000000" w:themeColor="text1"/>
          <w:sz w:val="20"/>
          <w:shd w:val="clear" w:color="auto" w:fill="FFFFFF" w:themeFill="background1"/>
        </w:rPr>
        <w:t>was</w:t>
      </w:r>
      <w:r w:rsidRPr="00DF4E6A">
        <w:rPr>
          <w:rFonts w:eastAsiaTheme="minorEastAsia"/>
          <w:iCs/>
          <w:color w:val="000000" w:themeColor="text1"/>
          <w:sz w:val="20"/>
          <w:shd w:val="clear" w:color="auto" w:fill="FFFFFF" w:themeFill="background1"/>
        </w:rPr>
        <w:t xml:space="preserve"> shown in </w:t>
      </w:r>
      <w:r w:rsidR="00405610">
        <w:rPr>
          <w:rFonts w:eastAsiaTheme="minorEastAsia"/>
          <w:iCs/>
          <w:color w:val="000000" w:themeColor="text1"/>
          <w:sz w:val="20"/>
          <w:shd w:val="clear" w:color="auto" w:fill="FFFFFF" w:themeFill="background1"/>
        </w:rPr>
        <w:t>F</w:t>
      </w:r>
      <w:r w:rsidRPr="00DF4E6A">
        <w:rPr>
          <w:rFonts w:eastAsiaTheme="minorEastAsia"/>
          <w:iCs/>
          <w:color w:val="000000" w:themeColor="text1"/>
          <w:sz w:val="20"/>
          <w:shd w:val="clear" w:color="auto" w:fill="FFFFFF" w:themeFill="background1"/>
        </w:rPr>
        <w:t xml:space="preserve">igure </w:t>
      </w:r>
      <w:r w:rsidR="00335BA9">
        <w:rPr>
          <w:rFonts w:eastAsiaTheme="minorEastAsia"/>
          <w:iCs/>
          <w:color w:val="000000" w:themeColor="text1"/>
          <w:sz w:val="20"/>
          <w:shd w:val="clear" w:color="auto" w:fill="FFFFFF" w:themeFill="background1"/>
        </w:rPr>
        <w:t>9(a-b)</w:t>
      </w:r>
      <w:r w:rsidRPr="00DF4E6A">
        <w:rPr>
          <w:rFonts w:eastAsiaTheme="minorEastAsia"/>
          <w:iCs/>
          <w:color w:val="000000" w:themeColor="text1"/>
          <w:sz w:val="20"/>
          <w:shd w:val="clear" w:color="auto" w:fill="FFFFFF" w:themeFill="background1"/>
        </w:rPr>
        <w:t>. The analysis show</w:t>
      </w:r>
      <w:r w:rsidR="00397FE6">
        <w:rPr>
          <w:rFonts w:eastAsiaTheme="minorEastAsia"/>
          <w:iCs/>
          <w:color w:val="000000" w:themeColor="text1"/>
          <w:sz w:val="20"/>
          <w:shd w:val="clear" w:color="auto" w:fill="FFFFFF" w:themeFill="background1"/>
        </w:rPr>
        <w:t>s</w:t>
      </w:r>
      <w:r w:rsidRPr="00DF4E6A">
        <w:rPr>
          <w:rFonts w:eastAsiaTheme="minorEastAsia"/>
          <w:iCs/>
          <w:color w:val="000000" w:themeColor="text1"/>
          <w:sz w:val="20"/>
          <w:shd w:val="clear" w:color="auto" w:fill="FFFFFF" w:themeFill="background1"/>
        </w:rPr>
        <w:t xml:space="preserve"> the morphology Fe</w:t>
      </w:r>
      <w:r w:rsidRPr="00DF4E6A">
        <w:rPr>
          <w:rFonts w:eastAsiaTheme="minorEastAsia"/>
          <w:iCs/>
          <w:color w:val="000000" w:themeColor="text1"/>
          <w:sz w:val="20"/>
          <w:shd w:val="clear" w:color="auto" w:fill="FFFFFF" w:themeFill="background1"/>
          <w:vertAlign w:val="subscript"/>
        </w:rPr>
        <w:t>3</w:t>
      </w:r>
      <w:r w:rsidRPr="00DF4E6A">
        <w:rPr>
          <w:rFonts w:eastAsiaTheme="minorEastAsia"/>
          <w:iCs/>
          <w:color w:val="000000" w:themeColor="text1"/>
          <w:sz w:val="20"/>
          <w:shd w:val="clear" w:color="auto" w:fill="FFFFFF" w:themeFill="background1"/>
        </w:rPr>
        <w:t>O</w:t>
      </w:r>
      <w:r w:rsidRPr="00DF4E6A">
        <w:rPr>
          <w:rFonts w:eastAsiaTheme="minorEastAsia"/>
          <w:iCs/>
          <w:color w:val="000000" w:themeColor="text1"/>
          <w:sz w:val="20"/>
          <w:shd w:val="clear" w:color="auto" w:fill="FFFFFF" w:themeFill="background1"/>
        </w:rPr>
        <w:softHyphen/>
      </w:r>
      <w:r w:rsidRPr="00DF4E6A">
        <w:rPr>
          <w:rFonts w:eastAsiaTheme="minorEastAsia"/>
          <w:iCs/>
          <w:color w:val="000000" w:themeColor="text1"/>
          <w:sz w:val="20"/>
          <w:shd w:val="clear" w:color="auto" w:fill="FFFFFF" w:themeFill="background1"/>
          <w:vertAlign w:val="subscript"/>
        </w:rPr>
        <w:t>4</w:t>
      </w:r>
      <w:r w:rsidRPr="00DF4E6A">
        <w:rPr>
          <w:rFonts w:eastAsiaTheme="minorEastAsia"/>
          <w:iCs/>
          <w:color w:val="000000" w:themeColor="text1"/>
          <w:sz w:val="20"/>
          <w:shd w:val="clear" w:color="auto" w:fill="FFFFFF" w:themeFill="background1"/>
        </w:rPr>
        <w:t xml:space="preserve"> NPs using C</w:t>
      </w:r>
      <w:r w:rsidR="00270F42">
        <w:rPr>
          <w:rFonts w:eastAsiaTheme="minorEastAsia"/>
          <w:iCs/>
          <w:color w:val="000000" w:themeColor="text1"/>
          <w:sz w:val="20"/>
          <w:shd w:val="clear" w:color="auto" w:fill="FFFFFF" w:themeFill="background1"/>
        </w:rPr>
        <w:t>T</w:t>
      </w:r>
      <w:r w:rsidRPr="00DF4E6A">
        <w:rPr>
          <w:rFonts w:eastAsiaTheme="minorEastAsia"/>
          <w:iCs/>
          <w:color w:val="000000" w:themeColor="text1"/>
          <w:sz w:val="20"/>
          <w:shd w:val="clear" w:color="auto" w:fill="FFFFFF" w:themeFill="background1"/>
        </w:rPr>
        <w:t xml:space="preserve"> extract. Fe</w:t>
      </w:r>
      <w:r w:rsidRPr="00DF4E6A">
        <w:rPr>
          <w:rFonts w:eastAsiaTheme="minorEastAsia"/>
          <w:iCs/>
          <w:color w:val="000000" w:themeColor="text1"/>
          <w:sz w:val="20"/>
          <w:shd w:val="clear" w:color="auto" w:fill="FFFFFF" w:themeFill="background1"/>
          <w:vertAlign w:val="subscript"/>
        </w:rPr>
        <w:t>3</w:t>
      </w:r>
      <w:r w:rsidRPr="00DF4E6A">
        <w:rPr>
          <w:rFonts w:eastAsiaTheme="minorEastAsia"/>
          <w:iCs/>
          <w:color w:val="000000" w:themeColor="text1"/>
          <w:sz w:val="20"/>
          <w:shd w:val="clear" w:color="auto" w:fill="FFFFFF" w:themeFill="background1"/>
        </w:rPr>
        <w:t>O</w:t>
      </w:r>
      <w:r w:rsidRPr="00DF4E6A">
        <w:rPr>
          <w:rFonts w:eastAsiaTheme="minorEastAsia"/>
          <w:iCs/>
          <w:color w:val="000000" w:themeColor="text1"/>
          <w:sz w:val="20"/>
          <w:shd w:val="clear" w:color="auto" w:fill="FFFFFF" w:themeFill="background1"/>
          <w:vertAlign w:val="subscript"/>
        </w:rPr>
        <w:t>4</w:t>
      </w:r>
      <w:r w:rsidRPr="00DF4E6A">
        <w:rPr>
          <w:rFonts w:eastAsiaTheme="minorEastAsia"/>
          <w:iCs/>
          <w:color w:val="000000" w:themeColor="text1"/>
          <w:sz w:val="20"/>
          <w:shd w:val="clear" w:color="auto" w:fill="FFFFFF" w:themeFill="background1"/>
        </w:rPr>
        <w:t xml:space="preserve"> </w:t>
      </w:r>
      <w:r w:rsidR="00397FE6">
        <w:rPr>
          <w:rFonts w:eastAsiaTheme="minorEastAsia"/>
          <w:iCs/>
          <w:color w:val="000000" w:themeColor="text1"/>
          <w:sz w:val="20"/>
          <w:shd w:val="clear" w:color="auto" w:fill="FFFFFF" w:themeFill="background1"/>
        </w:rPr>
        <w:t xml:space="preserve">NPs </w:t>
      </w:r>
      <w:r w:rsidRPr="00DF4E6A">
        <w:rPr>
          <w:rFonts w:eastAsiaTheme="minorEastAsia"/>
          <w:iCs/>
          <w:color w:val="000000" w:themeColor="text1"/>
          <w:sz w:val="20"/>
          <w:shd w:val="clear" w:color="auto" w:fill="FFFFFF" w:themeFill="background1"/>
        </w:rPr>
        <w:t>display at magnification of 50.000x and 70.000</w:t>
      </w:r>
      <w:r w:rsidR="00397FE6">
        <w:rPr>
          <w:rFonts w:eastAsiaTheme="minorEastAsia"/>
          <w:iCs/>
          <w:color w:val="000000" w:themeColor="text1"/>
          <w:sz w:val="20"/>
          <w:shd w:val="clear" w:color="auto" w:fill="FFFFFF" w:themeFill="background1"/>
        </w:rPr>
        <w:t>x</w:t>
      </w:r>
      <w:r w:rsidRPr="00DF4E6A">
        <w:rPr>
          <w:rFonts w:eastAsiaTheme="minorEastAsia"/>
          <w:iCs/>
          <w:color w:val="000000" w:themeColor="text1"/>
          <w:sz w:val="20"/>
          <w:shd w:val="clear" w:color="auto" w:fill="FFFFFF" w:themeFill="background1"/>
        </w:rPr>
        <w:t xml:space="preserve"> show the nanoscale of Fe</w:t>
      </w:r>
      <w:r w:rsidRPr="00DF4E6A">
        <w:rPr>
          <w:rFonts w:eastAsiaTheme="minorEastAsia"/>
          <w:iCs/>
          <w:color w:val="000000" w:themeColor="text1"/>
          <w:sz w:val="20"/>
          <w:shd w:val="clear" w:color="auto" w:fill="FFFFFF" w:themeFill="background1"/>
          <w:vertAlign w:val="subscript"/>
        </w:rPr>
        <w:t>3</w:t>
      </w:r>
      <w:r w:rsidRPr="00DF4E6A">
        <w:rPr>
          <w:rFonts w:eastAsiaTheme="minorEastAsia"/>
          <w:iCs/>
          <w:color w:val="000000" w:themeColor="text1"/>
          <w:sz w:val="20"/>
          <w:shd w:val="clear" w:color="auto" w:fill="FFFFFF" w:themeFill="background1"/>
        </w:rPr>
        <w:t>O</w:t>
      </w:r>
      <w:r w:rsidRPr="00DF4E6A">
        <w:rPr>
          <w:rFonts w:eastAsiaTheme="minorEastAsia"/>
          <w:iCs/>
          <w:color w:val="000000" w:themeColor="text1"/>
          <w:sz w:val="20"/>
          <w:shd w:val="clear" w:color="auto" w:fill="FFFFFF" w:themeFill="background1"/>
          <w:vertAlign w:val="subscript"/>
        </w:rPr>
        <w:t>4</w:t>
      </w:r>
      <w:r w:rsidR="00A07CEB">
        <w:rPr>
          <w:rFonts w:eastAsiaTheme="minorEastAsia"/>
          <w:iCs/>
          <w:color w:val="000000" w:themeColor="text1"/>
          <w:sz w:val="20"/>
          <w:shd w:val="clear" w:color="auto" w:fill="FFFFFF" w:themeFill="background1"/>
          <w:vertAlign w:val="subscript"/>
        </w:rPr>
        <w:t xml:space="preserve"> </w:t>
      </w:r>
      <w:r w:rsidR="00A07CEB">
        <w:rPr>
          <w:rFonts w:eastAsiaTheme="minorEastAsia"/>
          <w:iCs/>
          <w:color w:val="000000" w:themeColor="text1"/>
          <w:sz w:val="20"/>
          <w:shd w:val="clear" w:color="auto" w:fill="FFFFFF" w:themeFill="background1"/>
        </w:rPr>
        <w:t xml:space="preserve">with the shape </w:t>
      </w:r>
      <w:r w:rsidR="00397FE6">
        <w:rPr>
          <w:rFonts w:eastAsiaTheme="minorEastAsia"/>
          <w:iCs/>
          <w:color w:val="000000" w:themeColor="text1"/>
          <w:sz w:val="20"/>
          <w:shd w:val="clear" w:color="auto" w:fill="FFFFFF" w:themeFill="background1"/>
        </w:rPr>
        <w:t xml:space="preserve">of </w:t>
      </w:r>
      <w:r w:rsidR="00A07CEB">
        <w:rPr>
          <w:rFonts w:eastAsiaTheme="minorEastAsia"/>
          <w:iCs/>
          <w:color w:val="000000" w:themeColor="text1"/>
          <w:sz w:val="20"/>
          <w:shd w:val="clear" w:color="auto" w:fill="FFFFFF" w:themeFill="background1"/>
        </w:rPr>
        <w:t>plate-like</w:t>
      </w:r>
      <w:r w:rsidRPr="00DF4E6A">
        <w:rPr>
          <w:rFonts w:eastAsiaTheme="minorEastAsia"/>
          <w:iCs/>
          <w:color w:val="000000" w:themeColor="text1"/>
          <w:sz w:val="20"/>
          <w:shd w:val="clear" w:color="auto" w:fill="FFFFFF" w:themeFill="background1"/>
        </w:rPr>
        <w:t xml:space="preserve"> with various </w:t>
      </w:r>
      <w:r w:rsidR="00A02BD9">
        <w:rPr>
          <w:rFonts w:eastAsiaTheme="minorEastAsia"/>
          <w:iCs/>
          <w:color w:val="000000" w:themeColor="text1"/>
          <w:sz w:val="20"/>
          <w:shd w:val="clear" w:color="auto" w:fill="FFFFFF" w:themeFill="background1"/>
        </w:rPr>
        <w:t>sizes</w:t>
      </w:r>
      <w:r w:rsidRPr="00DF4E6A">
        <w:rPr>
          <w:rFonts w:eastAsiaTheme="minorEastAsia"/>
          <w:iCs/>
          <w:color w:val="000000" w:themeColor="text1"/>
          <w:sz w:val="20"/>
          <w:shd w:val="clear" w:color="auto" w:fill="FFFFFF" w:themeFill="background1"/>
        </w:rPr>
        <w:t>. The size of Fe</w:t>
      </w:r>
      <w:r w:rsidRPr="00DF4E6A">
        <w:rPr>
          <w:rFonts w:eastAsiaTheme="minorEastAsia"/>
          <w:iCs/>
          <w:color w:val="000000" w:themeColor="text1"/>
          <w:sz w:val="20"/>
          <w:shd w:val="clear" w:color="auto" w:fill="FFFFFF" w:themeFill="background1"/>
          <w:vertAlign w:val="subscript"/>
        </w:rPr>
        <w:t>3</w:t>
      </w:r>
      <w:r w:rsidRPr="00DF4E6A">
        <w:rPr>
          <w:rFonts w:eastAsiaTheme="minorEastAsia"/>
          <w:iCs/>
          <w:color w:val="000000" w:themeColor="text1"/>
          <w:sz w:val="20"/>
          <w:shd w:val="clear" w:color="auto" w:fill="FFFFFF" w:themeFill="background1"/>
        </w:rPr>
        <w:t>O</w:t>
      </w:r>
      <w:r w:rsidRPr="00DF4E6A">
        <w:rPr>
          <w:rFonts w:eastAsiaTheme="minorEastAsia"/>
          <w:iCs/>
          <w:color w:val="000000" w:themeColor="text1"/>
          <w:sz w:val="20"/>
          <w:shd w:val="clear" w:color="auto" w:fill="FFFFFF" w:themeFill="background1"/>
          <w:vertAlign w:val="subscript"/>
        </w:rPr>
        <w:t>4</w:t>
      </w:r>
      <w:r w:rsidRPr="00DF4E6A">
        <w:rPr>
          <w:rFonts w:eastAsiaTheme="minorEastAsia"/>
          <w:iCs/>
          <w:color w:val="000000" w:themeColor="text1"/>
          <w:sz w:val="20"/>
          <w:shd w:val="clear" w:color="auto" w:fill="FFFFFF" w:themeFill="background1"/>
        </w:rPr>
        <w:t xml:space="preserve"> </w:t>
      </w:r>
      <w:r w:rsidR="00270F42">
        <w:rPr>
          <w:rFonts w:eastAsiaTheme="minorEastAsia"/>
          <w:iCs/>
          <w:color w:val="000000" w:themeColor="text1"/>
          <w:sz w:val="20"/>
          <w:shd w:val="clear" w:color="auto" w:fill="FFFFFF" w:themeFill="background1"/>
        </w:rPr>
        <w:t>was</w:t>
      </w:r>
      <w:r w:rsidRPr="00DF4E6A">
        <w:rPr>
          <w:rFonts w:eastAsiaTheme="minorEastAsia"/>
          <w:iCs/>
          <w:color w:val="000000" w:themeColor="text1"/>
          <w:sz w:val="20"/>
          <w:shd w:val="clear" w:color="auto" w:fill="FFFFFF" w:themeFill="background1"/>
        </w:rPr>
        <w:t xml:space="preserve"> </w:t>
      </w:r>
      <w:r w:rsidR="00270F42">
        <w:rPr>
          <w:rFonts w:eastAsiaTheme="minorEastAsia"/>
          <w:iCs/>
          <w:color w:val="000000" w:themeColor="text1"/>
          <w:sz w:val="20"/>
          <w:shd w:val="clear" w:color="auto" w:fill="FFFFFF" w:themeFill="background1"/>
        </w:rPr>
        <w:t>analyzed</w:t>
      </w:r>
      <w:r w:rsidRPr="00DF4E6A">
        <w:rPr>
          <w:rFonts w:eastAsiaTheme="minorEastAsia"/>
          <w:iCs/>
          <w:color w:val="000000" w:themeColor="text1"/>
          <w:sz w:val="20"/>
          <w:shd w:val="clear" w:color="auto" w:fill="FFFFFF" w:themeFill="background1"/>
        </w:rPr>
        <w:t xml:space="preserve"> in </w:t>
      </w:r>
      <w:r w:rsidR="00270F42">
        <w:rPr>
          <w:rFonts w:eastAsiaTheme="minorEastAsia"/>
          <w:iCs/>
          <w:color w:val="000000" w:themeColor="text1"/>
          <w:sz w:val="20"/>
          <w:shd w:val="clear" w:color="auto" w:fill="FFFFFF" w:themeFill="background1"/>
        </w:rPr>
        <w:t xml:space="preserve">the </w:t>
      </w:r>
      <w:r w:rsidRPr="00DF4E6A">
        <w:rPr>
          <w:rFonts w:eastAsiaTheme="minorEastAsia"/>
          <w:iCs/>
          <w:color w:val="000000" w:themeColor="text1"/>
          <w:sz w:val="20"/>
          <w:shd w:val="clear" w:color="auto" w:fill="FFFFFF" w:themeFill="background1"/>
        </w:rPr>
        <w:t>most optimum states (50 V). The histogram of Fe</w:t>
      </w:r>
      <w:r w:rsidRPr="00DF4E6A">
        <w:rPr>
          <w:rFonts w:eastAsiaTheme="minorEastAsia"/>
          <w:iCs/>
          <w:color w:val="000000" w:themeColor="text1"/>
          <w:sz w:val="20"/>
          <w:shd w:val="clear" w:color="auto" w:fill="FFFFFF" w:themeFill="background1"/>
          <w:vertAlign w:val="subscript"/>
        </w:rPr>
        <w:t>3</w:t>
      </w:r>
      <w:r w:rsidRPr="00DF4E6A">
        <w:rPr>
          <w:rFonts w:eastAsiaTheme="minorEastAsia"/>
          <w:iCs/>
          <w:color w:val="000000" w:themeColor="text1"/>
          <w:sz w:val="20"/>
          <w:shd w:val="clear" w:color="auto" w:fill="FFFFFF" w:themeFill="background1"/>
        </w:rPr>
        <w:t>O</w:t>
      </w:r>
      <w:r w:rsidRPr="00DF4E6A">
        <w:rPr>
          <w:rFonts w:eastAsiaTheme="minorEastAsia"/>
          <w:iCs/>
          <w:color w:val="000000" w:themeColor="text1"/>
          <w:sz w:val="20"/>
          <w:shd w:val="clear" w:color="auto" w:fill="FFFFFF" w:themeFill="background1"/>
          <w:vertAlign w:val="subscript"/>
        </w:rPr>
        <w:t>4</w:t>
      </w:r>
      <w:r w:rsidRPr="00DF4E6A">
        <w:rPr>
          <w:rFonts w:eastAsiaTheme="minorEastAsia"/>
          <w:iCs/>
          <w:color w:val="000000" w:themeColor="text1"/>
          <w:sz w:val="20"/>
          <w:shd w:val="clear" w:color="auto" w:fill="FFFFFF" w:themeFill="background1"/>
        </w:rPr>
        <w:t xml:space="preserve"> NPs</w:t>
      </w:r>
      <w:r w:rsidR="00335BA9">
        <w:rPr>
          <w:rFonts w:eastAsiaTheme="minorEastAsia"/>
          <w:iCs/>
          <w:color w:val="000000" w:themeColor="text1"/>
          <w:sz w:val="20"/>
          <w:shd w:val="clear" w:color="auto" w:fill="FFFFFF" w:themeFill="background1"/>
        </w:rPr>
        <w:t xml:space="preserve"> (figure 3(d))</w:t>
      </w:r>
      <w:r w:rsidRPr="00DF4E6A">
        <w:rPr>
          <w:rFonts w:eastAsiaTheme="minorEastAsia"/>
          <w:iCs/>
          <w:color w:val="000000" w:themeColor="text1"/>
          <w:sz w:val="20"/>
          <w:shd w:val="clear" w:color="auto" w:fill="FFFFFF" w:themeFill="background1"/>
        </w:rPr>
        <w:t xml:space="preserve"> </w:t>
      </w:r>
      <w:r w:rsidR="001B7723" w:rsidRPr="00DF4E6A">
        <w:rPr>
          <w:rFonts w:eastAsiaTheme="minorEastAsia"/>
          <w:iCs/>
          <w:color w:val="000000" w:themeColor="text1"/>
          <w:sz w:val="20"/>
          <w:shd w:val="clear" w:color="auto" w:fill="FFFFFF" w:themeFill="background1"/>
        </w:rPr>
        <w:t>shows</w:t>
      </w:r>
      <w:r w:rsidRPr="00DF4E6A">
        <w:rPr>
          <w:rFonts w:eastAsiaTheme="minorEastAsia"/>
          <w:iCs/>
          <w:color w:val="000000" w:themeColor="text1"/>
          <w:sz w:val="20"/>
          <w:shd w:val="clear" w:color="auto" w:fill="FFFFFF" w:themeFill="background1"/>
        </w:rPr>
        <w:t xml:space="preserve"> </w:t>
      </w:r>
      <w:r w:rsidR="00270F42">
        <w:rPr>
          <w:rFonts w:eastAsiaTheme="minorEastAsia"/>
          <w:iCs/>
          <w:color w:val="000000" w:themeColor="text1"/>
          <w:sz w:val="20"/>
          <w:shd w:val="clear" w:color="auto" w:fill="FFFFFF" w:themeFill="background1"/>
        </w:rPr>
        <w:t xml:space="preserve">that </w:t>
      </w:r>
      <w:r w:rsidRPr="00DF4E6A">
        <w:rPr>
          <w:rFonts w:eastAsiaTheme="minorEastAsia"/>
          <w:iCs/>
          <w:color w:val="000000" w:themeColor="text1"/>
          <w:sz w:val="20"/>
          <w:shd w:val="clear" w:color="auto" w:fill="FFFFFF" w:themeFill="background1"/>
        </w:rPr>
        <w:t xml:space="preserve">the average size of </w:t>
      </w:r>
      <w:r w:rsidR="00397FE6">
        <w:rPr>
          <w:rFonts w:eastAsiaTheme="minorEastAsia"/>
          <w:iCs/>
          <w:color w:val="000000" w:themeColor="text1"/>
          <w:sz w:val="20"/>
          <w:shd w:val="clear" w:color="auto" w:fill="FFFFFF" w:themeFill="background1"/>
        </w:rPr>
        <w:t>Fe</w:t>
      </w:r>
      <w:r w:rsidR="00397FE6">
        <w:rPr>
          <w:rFonts w:eastAsiaTheme="minorEastAsia"/>
          <w:iCs/>
          <w:color w:val="000000" w:themeColor="text1"/>
          <w:sz w:val="20"/>
          <w:shd w:val="clear" w:color="auto" w:fill="FFFFFF" w:themeFill="background1"/>
          <w:vertAlign w:val="subscript"/>
        </w:rPr>
        <w:t>3</w:t>
      </w:r>
      <w:r w:rsidR="00397FE6">
        <w:rPr>
          <w:rFonts w:eastAsiaTheme="minorEastAsia"/>
          <w:iCs/>
          <w:color w:val="000000" w:themeColor="text1"/>
          <w:sz w:val="20"/>
          <w:shd w:val="clear" w:color="auto" w:fill="FFFFFF" w:themeFill="background1"/>
        </w:rPr>
        <w:t>O</w:t>
      </w:r>
      <w:r w:rsidR="00397FE6">
        <w:rPr>
          <w:rFonts w:eastAsiaTheme="minorEastAsia"/>
          <w:iCs/>
          <w:color w:val="000000" w:themeColor="text1"/>
          <w:sz w:val="20"/>
          <w:shd w:val="clear" w:color="auto" w:fill="FFFFFF" w:themeFill="background1"/>
          <w:vertAlign w:val="subscript"/>
        </w:rPr>
        <w:t>4</w:t>
      </w:r>
      <w:r w:rsidR="00397FE6">
        <w:rPr>
          <w:rFonts w:eastAsiaTheme="minorEastAsia"/>
          <w:iCs/>
          <w:color w:val="000000" w:themeColor="text1"/>
          <w:sz w:val="20"/>
          <w:shd w:val="clear" w:color="auto" w:fill="FFFFFF" w:themeFill="background1"/>
        </w:rPr>
        <w:t xml:space="preserve"> NPs </w:t>
      </w:r>
      <w:r w:rsidR="00270F42">
        <w:rPr>
          <w:rFonts w:eastAsiaTheme="minorEastAsia"/>
          <w:iCs/>
          <w:color w:val="000000" w:themeColor="text1"/>
          <w:sz w:val="20"/>
          <w:shd w:val="clear" w:color="auto" w:fill="FFFFFF" w:themeFill="background1"/>
        </w:rPr>
        <w:t>was</w:t>
      </w:r>
      <w:r w:rsidR="00F53312" w:rsidRPr="00DF4E6A">
        <w:rPr>
          <w:rFonts w:eastAsiaTheme="minorEastAsia"/>
          <w:iCs/>
          <w:color w:val="000000" w:themeColor="text1"/>
          <w:sz w:val="20"/>
          <w:shd w:val="clear" w:color="auto" w:fill="FFFFFF" w:themeFill="background1"/>
        </w:rPr>
        <w:t xml:space="preserve"> 60,16 nm. </w:t>
      </w:r>
      <w:r w:rsidR="00397FE6">
        <w:rPr>
          <w:rFonts w:eastAsiaTheme="minorEastAsia"/>
          <w:iCs/>
          <w:color w:val="000000" w:themeColor="text1"/>
          <w:sz w:val="20"/>
          <w:shd w:val="clear" w:color="auto" w:fill="FFFFFF" w:themeFill="background1"/>
        </w:rPr>
        <w:t xml:space="preserve">Figures 9c </w:t>
      </w:r>
      <w:r w:rsidR="006E6C47" w:rsidRPr="00DF4E6A">
        <w:rPr>
          <w:rFonts w:eastAsiaTheme="minorEastAsia"/>
          <w:iCs/>
          <w:color w:val="000000" w:themeColor="text1"/>
          <w:sz w:val="20"/>
          <w:shd w:val="clear" w:color="auto" w:fill="FFFFFF" w:themeFill="background1"/>
        </w:rPr>
        <w:t>confirms</w:t>
      </w:r>
      <w:r w:rsidR="00F53312" w:rsidRPr="00DF4E6A">
        <w:rPr>
          <w:rFonts w:eastAsiaTheme="minorEastAsia"/>
          <w:iCs/>
          <w:color w:val="000000" w:themeColor="text1"/>
          <w:sz w:val="20"/>
          <w:shd w:val="clear" w:color="auto" w:fill="FFFFFF" w:themeFill="background1"/>
        </w:rPr>
        <w:t xml:space="preserve"> the presence of Fe and O content in Fe</w:t>
      </w:r>
      <w:r w:rsidR="00F53312" w:rsidRPr="00DF4E6A">
        <w:rPr>
          <w:rFonts w:eastAsiaTheme="minorEastAsia"/>
          <w:iCs/>
          <w:color w:val="000000" w:themeColor="text1"/>
          <w:sz w:val="20"/>
          <w:shd w:val="clear" w:color="auto" w:fill="FFFFFF" w:themeFill="background1"/>
          <w:vertAlign w:val="subscript"/>
        </w:rPr>
        <w:t>3</w:t>
      </w:r>
      <w:r w:rsidR="00F53312" w:rsidRPr="00DF4E6A">
        <w:rPr>
          <w:rFonts w:eastAsiaTheme="minorEastAsia"/>
          <w:iCs/>
          <w:color w:val="000000" w:themeColor="text1"/>
          <w:sz w:val="20"/>
          <w:shd w:val="clear" w:color="auto" w:fill="FFFFFF" w:themeFill="background1"/>
        </w:rPr>
        <w:t>O</w:t>
      </w:r>
      <w:r w:rsidR="00F53312" w:rsidRPr="00DF4E6A">
        <w:rPr>
          <w:rFonts w:eastAsiaTheme="minorEastAsia"/>
          <w:iCs/>
          <w:color w:val="000000" w:themeColor="text1"/>
          <w:sz w:val="20"/>
          <w:shd w:val="clear" w:color="auto" w:fill="FFFFFF" w:themeFill="background1"/>
          <w:vertAlign w:val="subscript"/>
        </w:rPr>
        <w:t>4</w:t>
      </w:r>
      <w:r w:rsidR="00F53312" w:rsidRPr="00DF4E6A">
        <w:rPr>
          <w:rFonts w:eastAsiaTheme="minorEastAsia"/>
          <w:iCs/>
          <w:color w:val="000000" w:themeColor="text1"/>
          <w:sz w:val="20"/>
          <w:shd w:val="clear" w:color="auto" w:fill="FFFFFF" w:themeFill="background1"/>
        </w:rPr>
        <w:t xml:space="preserve"> NPs</w:t>
      </w:r>
      <w:r w:rsidR="00270F42">
        <w:rPr>
          <w:rFonts w:eastAsiaTheme="minorEastAsia"/>
          <w:iCs/>
          <w:color w:val="000000" w:themeColor="text1"/>
          <w:sz w:val="20"/>
          <w:shd w:val="clear" w:color="auto" w:fill="FFFFFF" w:themeFill="background1"/>
        </w:rPr>
        <w:t>,</w:t>
      </w:r>
      <w:r w:rsidR="00F53312" w:rsidRPr="00DF4E6A">
        <w:rPr>
          <w:rFonts w:eastAsiaTheme="minorEastAsia"/>
          <w:iCs/>
          <w:color w:val="000000" w:themeColor="text1"/>
          <w:sz w:val="20"/>
          <w:shd w:val="clear" w:color="auto" w:fill="FFFFFF" w:themeFill="background1"/>
        </w:rPr>
        <w:t xml:space="preserve"> with </w:t>
      </w:r>
      <w:r w:rsidR="00270F42">
        <w:rPr>
          <w:rFonts w:eastAsiaTheme="minorEastAsia"/>
          <w:iCs/>
          <w:color w:val="000000" w:themeColor="text1"/>
          <w:sz w:val="20"/>
          <w:shd w:val="clear" w:color="auto" w:fill="FFFFFF" w:themeFill="background1"/>
        </w:rPr>
        <w:t>percentages</w:t>
      </w:r>
      <w:r w:rsidR="00F53312" w:rsidRPr="00DF4E6A">
        <w:rPr>
          <w:rFonts w:eastAsiaTheme="minorEastAsia"/>
          <w:iCs/>
          <w:color w:val="000000" w:themeColor="text1"/>
          <w:sz w:val="20"/>
          <w:shd w:val="clear" w:color="auto" w:fill="FFFFFF" w:themeFill="background1"/>
        </w:rPr>
        <w:t xml:space="preserve"> of each atom present within NPs </w:t>
      </w:r>
      <w:r w:rsidR="00A02BD9">
        <w:rPr>
          <w:rFonts w:eastAsiaTheme="minorEastAsia"/>
          <w:iCs/>
          <w:color w:val="000000" w:themeColor="text1"/>
          <w:sz w:val="20"/>
          <w:shd w:val="clear" w:color="auto" w:fill="FFFFFF" w:themeFill="background1"/>
        </w:rPr>
        <w:t>being</w:t>
      </w:r>
      <w:r w:rsidR="00F53312" w:rsidRPr="00DF4E6A">
        <w:rPr>
          <w:rFonts w:eastAsiaTheme="minorEastAsia"/>
          <w:iCs/>
          <w:color w:val="000000" w:themeColor="text1"/>
          <w:sz w:val="20"/>
          <w:shd w:val="clear" w:color="auto" w:fill="FFFFFF" w:themeFill="background1"/>
        </w:rPr>
        <w:t xml:space="preserve"> 59,7% and 40,3%.</w:t>
      </w:r>
    </w:p>
    <w:p w14:paraId="174BEA07" w14:textId="77777777" w:rsidR="00397FE6" w:rsidRDefault="00397FE6" w:rsidP="00C616CC">
      <w:pPr>
        <w:ind w:firstLine="284"/>
        <w:jc w:val="both"/>
        <w:rPr>
          <w:rFonts w:eastAsiaTheme="minorEastAsia"/>
          <w:iCs/>
          <w:color w:val="000000" w:themeColor="text1"/>
          <w:sz w:val="20"/>
          <w:shd w:val="clear" w:color="auto" w:fill="FFFFFF" w:themeFill="background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8"/>
      </w:tblGrid>
      <w:tr w:rsidR="00397FE6" w14:paraId="341D0CA8" w14:textId="77777777" w:rsidTr="00397FE6">
        <w:tc>
          <w:tcPr>
            <w:tcW w:w="4788" w:type="dxa"/>
          </w:tcPr>
          <w:p w14:paraId="0058D769" w14:textId="77777777" w:rsidR="00397FE6" w:rsidRDefault="00397FE6" w:rsidP="00397FE6">
            <w:pPr>
              <w:jc w:val="center"/>
              <w:rPr>
                <w:rFonts w:eastAsiaTheme="minorEastAsia"/>
                <w:iCs/>
                <w:color w:val="000000" w:themeColor="text1"/>
                <w:sz w:val="20"/>
                <w:shd w:val="clear" w:color="auto" w:fill="FFFFFF" w:themeFill="background1"/>
              </w:rPr>
            </w:pPr>
            <w:r w:rsidRPr="00DF4E6A">
              <w:rPr>
                <w:noProof/>
                <w:sz w:val="20"/>
              </w:rPr>
              <w:drawing>
                <wp:inline distT="0" distB="0" distL="0" distR="0" wp14:anchorId="2A743360" wp14:editId="1451AEB7">
                  <wp:extent cx="1803162" cy="1352372"/>
                  <wp:effectExtent l="0" t="0" r="6985" b="635"/>
                  <wp:docPr id="774885514" name="Picture 4" descr="A close-up of a grey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885514" name="Picture 4" descr="A close-up of a grey object&#10;&#10;Description automatically generated"/>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8851" cy="1356638"/>
                          </a:xfrm>
                          <a:prstGeom prst="rect">
                            <a:avLst/>
                          </a:prstGeom>
                          <a:noFill/>
                          <a:ln>
                            <a:noFill/>
                          </a:ln>
                        </pic:spPr>
                      </pic:pic>
                    </a:graphicData>
                  </a:graphic>
                </wp:inline>
              </w:drawing>
            </w:r>
          </w:p>
          <w:p w14:paraId="04EE4975" w14:textId="5BEC61F9" w:rsidR="00397FE6" w:rsidRDefault="00397FE6" w:rsidP="00397FE6">
            <w:pPr>
              <w:jc w:val="center"/>
              <w:rPr>
                <w:rFonts w:eastAsiaTheme="minorEastAsia"/>
                <w:iCs/>
                <w:color w:val="000000" w:themeColor="text1"/>
                <w:sz w:val="20"/>
                <w:shd w:val="clear" w:color="auto" w:fill="FFFFFF" w:themeFill="background1"/>
              </w:rPr>
            </w:pPr>
            <w:r>
              <w:rPr>
                <w:rFonts w:eastAsiaTheme="minorEastAsia"/>
                <w:iCs/>
                <w:color w:val="000000" w:themeColor="text1"/>
                <w:sz w:val="20"/>
                <w:shd w:val="clear" w:color="auto" w:fill="FFFFFF" w:themeFill="background1"/>
              </w:rPr>
              <w:t>(a)</w:t>
            </w:r>
          </w:p>
        </w:tc>
        <w:tc>
          <w:tcPr>
            <w:tcW w:w="4788" w:type="dxa"/>
          </w:tcPr>
          <w:p w14:paraId="7CF96955" w14:textId="77777777" w:rsidR="00397FE6" w:rsidRDefault="00397FE6" w:rsidP="00397FE6">
            <w:pPr>
              <w:jc w:val="center"/>
              <w:rPr>
                <w:rFonts w:eastAsiaTheme="minorEastAsia"/>
                <w:iCs/>
                <w:color w:val="000000" w:themeColor="text1"/>
                <w:sz w:val="20"/>
                <w:shd w:val="clear" w:color="auto" w:fill="FFFFFF" w:themeFill="background1"/>
              </w:rPr>
            </w:pPr>
            <w:r w:rsidRPr="00DF4E6A">
              <w:rPr>
                <w:noProof/>
                <w:sz w:val="20"/>
              </w:rPr>
              <w:drawing>
                <wp:inline distT="0" distB="0" distL="0" distR="0" wp14:anchorId="2078A70E" wp14:editId="214A424D">
                  <wp:extent cx="1811708" cy="1358780"/>
                  <wp:effectExtent l="0" t="0" r="0" b="0"/>
                  <wp:docPr id="476041089" name="Picture 5" descr="A close-up of a grey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041089" name="Picture 5" descr="A close-up of a grey surface&#10;&#10;Description automatically generated"/>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16626" cy="1362468"/>
                          </a:xfrm>
                          <a:prstGeom prst="rect">
                            <a:avLst/>
                          </a:prstGeom>
                          <a:noFill/>
                          <a:ln>
                            <a:noFill/>
                          </a:ln>
                        </pic:spPr>
                      </pic:pic>
                    </a:graphicData>
                  </a:graphic>
                </wp:inline>
              </w:drawing>
            </w:r>
          </w:p>
          <w:p w14:paraId="4484C241" w14:textId="61E733C9" w:rsidR="00397FE6" w:rsidRDefault="00397FE6" w:rsidP="00397FE6">
            <w:pPr>
              <w:jc w:val="center"/>
              <w:rPr>
                <w:rFonts w:eastAsiaTheme="minorEastAsia"/>
                <w:iCs/>
                <w:color w:val="000000" w:themeColor="text1"/>
                <w:sz w:val="20"/>
                <w:shd w:val="clear" w:color="auto" w:fill="FFFFFF" w:themeFill="background1"/>
              </w:rPr>
            </w:pPr>
            <w:r>
              <w:rPr>
                <w:rFonts w:eastAsiaTheme="minorEastAsia"/>
                <w:iCs/>
                <w:color w:val="000000" w:themeColor="text1"/>
                <w:sz w:val="20"/>
                <w:shd w:val="clear" w:color="auto" w:fill="FFFFFF" w:themeFill="background1"/>
              </w:rPr>
              <w:t>(b)</w:t>
            </w:r>
          </w:p>
        </w:tc>
      </w:tr>
      <w:tr w:rsidR="00397FE6" w14:paraId="0FE925E4" w14:textId="77777777" w:rsidTr="00397FE6">
        <w:tc>
          <w:tcPr>
            <w:tcW w:w="4788" w:type="dxa"/>
          </w:tcPr>
          <w:p w14:paraId="7785A40E" w14:textId="77777777" w:rsidR="00397FE6" w:rsidRDefault="00397FE6" w:rsidP="00397FE6">
            <w:pPr>
              <w:jc w:val="center"/>
              <w:rPr>
                <w:rFonts w:eastAsiaTheme="minorEastAsia"/>
                <w:iCs/>
                <w:color w:val="000000" w:themeColor="text1"/>
                <w:sz w:val="20"/>
                <w:shd w:val="clear" w:color="auto" w:fill="FFFFFF" w:themeFill="background1"/>
              </w:rPr>
            </w:pPr>
            <w:r w:rsidRPr="00DF4E6A">
              <w:rPr>
                <w:noProof/>
                <w:sz w:val="20"/>
              </w:rPr>
              <w:drawing>
                <wp:inline distT="0" distB="0" distL="0" distR="0" wp14:anchorId="7B6CEAD5" wp14:editId="6758DE91">
                  <wp:extent cx="2424112" cy="1374704"/>
                  <wp:effectExtent l="0" t="0" r="0" b="0"/>
                  <wp:docPr id="1373878486" name="Picture 14" descr="A graph of a yellow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878486" name="Picture 14" descr="A graph of a yellow line&#10;&#10;Description automatically generated with medium confidenc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446087" cy="1387166"/>
                          </a:xfrm>
                          <a:prstGeom prst="rect">
                            <a:avLst/>
                          </a:prstGeom>
                          <a:noFill/>
                          <a:ln>
                            <a:noFill/>
                          </a:ln>
                        </pic:spPr>
                      </pic:pic>
                    </a:graphicData>
                  </a:graphic>
                </wp:inline>
              </w:drawing>
            </w:r>
          </w:p>
          <w:p w14:paraId="597B6917" w14:textId="0E029B89" w:rsidR="00397FE6" w:rsidRDefault="00397FE6" w:rsidP="00397FE6">
            <w:pPr>
              <w:jc w:val="center"/>
              <w:rPr>
                <w:rFonts w:eastAsiaTheme="minorEastAsia"/>
                <w:iCs/>
                <w:color w:val="000000" w:themeColor="text1"/>
                <w:sz w:val="20"/>
                <w:shd w:val="clear" w:color="auto" w:fill="FFFFFF" w:themeFill="background1"/>
              </w:rPr>
            </w:pPr>
            <w:r>
              <w:rPr>
                <w:rFonts w:eastAsiaTheme="minorEastAsia"/>
                <w:iCs/>
                <w:color w:val="000000" w:themeColor="text1"/>
                <w:sz w:val="20"/>
                <w:shd w:val="clear" w:color="auto" w:fill="FFFFFF" w:themeFill="background1"/>
              </w:rPr>
              <w:t>(c)</w:t>
            </w:r>
          </w:p>
        </w:tc>
        <w:tc>
          <w:tcPr>
            <w:tcW w:w="4788" w:type="dxa"/>
          </w:tcPr>
          <w:p w14:paraId="48112BB7" w14:textId="77777777" w:rsidR="00397FE6" w:rsidRDefault="00397FE6" w:rsidP="00397FE6">
            <w:pPr>
              <w:jc w:val="center"/>
              <w:rPr>
                <w:rFonts w:eastAsiaTheme="minorEastAsia"/>
                <w:iCs/>
                <w:color w:val="000000" w:themeColor="text1"/>
                <w:sz w:val="20"/>
                <w:shd w:val="clear" w:color="auto" w:fill="FFFFFF" w:themeFill="background1"/>
              </w:rPr>
            </w:pPr>
            <w:r w:rsidRPr="00DF4E6A">
              <w:rPr>
                <w:noProof/>
                <w:sz w:val="20"/>
              </w:rPr>
              <w:drawing>
                <wp:inline distT="0" distB="0" distL="0" distR="0" wp14:anchorId="23447C18" wp14:editId="1179E083">
                  <wp:extent cx="2407143" cy="1455010"/>
                  <wp:effectExtent l="0" t="0" r="0" b="0"/>
                  <wp:docPr id="207738684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26723" cy="1466845"/>
                          </a:xfrm>
                          <a:prstGeom prst="rect">
                            <a:avLst/>
                          </a:prstGeom>
                          <a:noFill/>
                          <a:ln>
                            <a:noFill/>
                          </a:ln>
                        </pic:spPr>
                      </pic:pic>
                    </a:graphicData>
                  </a:graphic>
                </wp:inline>
              </w:drawing>
            </w:r>
          </w:p>
          <w:p w14:paraId="6E7B6BF2" w14:textId="3ADD7CC0" w:rsidR="00397FE6" w:rsidRDefault="00397FE6" w:rsidP="00397FE6">
            <w:pPr>
              <w:jc w:val="center"/>
              <w:rPr>
                <w:rFonts w:eastAsiaTheme="minorEastAsia"/>
                <w:iCs/>
                <w:color w:val="000000" w:themeColor="text1"/>
                <w:sz w:val="20"/>
                <w:shd w:val="clear" w:color="auto" w:fill="FFFFFF" w:themeFill="background1"/>
              </w:rPr>
            </w:pPr>
            <w:r>
              <w:rPr>
                <w:rFonts w:eastAsiaTheme="minorEastAsia"/>
                <w:iCs/>
                <w:color w:val="000000" w:themeColor="text1"/>
                <w:sz w:val="20"/>
                <w:shd w:val="clear" w:color="auto" w:fill="FFFFFF" w:themeFill="background1"/>
              </w:rPr>
              <w:t>(d)</w:t>
            </w:r>
          </w:p>
        </w:tc>
      </w:tr>
    </w:tbl>
    <w:p w14:paraId="2FB72E50" w14:textId="7CA0226A" w:rsidR="00F53312" w:rsidRPr="002361A9" w:rsidRDefault="00F53312" w:rsidP="00397FE6">
      <w:pPr>
        <w:jc w:val="both"/>
        <w:rPr>
          <w:noProof/>
          <w:sz w:val="20"/>
        </w:rPr>
        <w:sectPr w:rsidR="00F53312" w:rsidRPr="002361A9" w:rsidSect="00397FE6">
          <w:type w:val="continuous"/>
          <w:pgSz w:w="12240" w:h="15840"/>
          <w:pgMar w:top="1440" w:right="1440" w:bottom="1701" w:left="1440" w:header="720" w:footer="720" w:gutter="0"/>
          <w:cols w:space="720"/>
          <w:docGrid w:linePitch="326"/>
        </w:sectPr>
      </w:pPr>
    </w:p>
    <w:p w14:paraId="04D00E7F" w14:textId="77777777" w:rsidR="00397FE6" w:rsidRDefault="00397FE6" w:rsidP="001A27FF">
      <w:pPr>
        <w:pStyle w:val="Caption"/>
        <w:jc w:val="center"/>
        <w:rPr>
          <w:b/>
          <w:bCs/>
          <w:i w:val="0"/>
          <w:iCs w:val="0"/>
          <w:color w:val="auto"/>
          <w:sz w:val="20"/>
          <w:szCs w:val="20"/>
        </w:rPr>
        <w:sectPr w:rsidR="00397FE6" w:rsidSect="00F53312">
          <w:type w:val="continuous"/>
          <w:pgSz w:w="12240" w:h="15840"/>
          <w:pgMar w:top="1440" w:right="1440" w:bottom="1701" w:left="1440" w:header="720" w:footer="720" w:gutter="0"/>
          <w:cols w:space="720"/>
          <w:docGrid w:linePitch="326"/>
        </w:sectPr>
      </w:pPr>
    </w:p>
    <w:p w14:paraId="66D77D96" w14:textId="1990A2DD" w:rsidR="00856475" w:rsidRDefault="001A27FF" w:rsidP="00397FE6">
      <w:pPr>
        <w:pStyle w:val="Caption"/>
        <w:jc w:val="center"/>
        <w:rPr>
          <w:i w:val="0"/>
          <w:iCs w:val="0"/>
          <w:noProof/>
          <w:color w:val="auto"/>
          <w:sz w:val="20"/>
          <w:szCs w:val="20"/>
        </w:rPr>
      </w:pPr>
      <w:r w:rsidRPr="002361A9">
        <w:rPr>
          <w:b/>
          <w:bCs/>
          <w:i w:val="0"/>
          <w:iCs w:val="0"/>
          <w:color w:val="auto"/>
          <w:sz w:val="20"/>
          <w:szCs w:val="20"/>
        </w:rPr>
        <w:t xml:space="preserve">Figure </w:t>
      </w:r>
      <w:r w:rsidRPr="002361A9">
        <w:rPr>
          <w:b/>
          <w:bCs/>
          <w:i w:val="0"/>
          <w:iCs w:val="0"/>
          <w:color w:val="auto"/>
          <w:sz w:val="20"/>
          <w:szCs w:val="20"/>
        </w:rPr>
        <w:fldChar w:fldCharType="begin"/>
      </w:r>
      <w:r w:rsidRPr="002361A9">
        <w:rPr>
          <w:b/>
          <w:bCs/>
          <w:i w:val="0"/>
          <w:iCs w:val="0"/>
          <w:color w:val="auto"/>
          <w:sz w:val="20"/>
          <w:szCs w:val="20"/>
        </w:rPr>
        <w:instrText xml:space="preserve"> SEQ Figure \* ARABIC </w:instrText>
      </w:r>
      <w:r w:rsidRPr="002361A9">
        <w:rPr>
          <w:b/>
          <w:bCs/>
          <w:i w:val="0"/>
          <w:iCs w:val="0"/>
          <w:color w:val="auto"/>
          <w:sz w:val="20"/>
          <w:szCs w:val="20"/>
        </w:rPr>
        <w:fldChar w:fldCharType="separate"/>
      </w:r>
      <w:r w:rsidR="00913523">
        <w:rPr>
          <w:b/>
          <w:bCs/>
          <w:i w:val="0"/>
          <w:iCs w:val="0"/>
          <w:noProof/>
          <w:color w:val="auto"/>
          <w:sz w:val="20"/>
          <w:szCs w:val="20"/>
        </w:rPr>
        <w:t>8</w:t>
      </w:r>
      <w:r w:rsidRPr="002361A9">
        <w:rPr>
          <w:b/>
          <w:bCs/>
          <w:i w:val="0"/>
          <w:iCs w:val="0"/>
          <w:color w:val="auto"/>
          <w:sz w:val="20"/>
          <w:szCs w:val="20"/>
        </w:rPr>
        <w:fldChar w:fldCharType="end"/>
      </w:r>
      <w:r w:rsidRPr="002361A9">
        <w:rPr>
          <w:i w:val="0"/>
          <w:iCs w:val="0"/>
          <w:color w:val="auto"/>
          <w:sz w:val="20"/>
          <w:szCs w:val="20"/>
        </w:rPr>
        <w:t xml:space="preserve"> </w:t>
      </w:r>
      <w:r w:rsidR="00F53312" w:rsidRPr="002361A9">
        <w:rPr>
          <w:i w:val="0"/>
          <w:iCs w:val="0"/>
          <w:noProof/>
          <w:color w:val="auto"/>
          <w:sz w:val="20"/>
          <w:szCs w:val="20"/>
        </w:rPr>
        <w:t>SEM images of Fe</w:t>
      </w:r>
      <w:r w:rsidR="00F53312" w:rsidRPr="002361A9">
        <w:rPr>
          <w:i w:val="0"/>
          <w:iCs w:val="0"/>
          <w:noProof/>
          <w:color w:val="auto"/>
          <w:sz w:val="20"/>
          <w:szCs w:val="20"/>
          <w:vertAlign w:val="subscript"/>
        </w:rPr>
        <w:t>3</w:t>
      </w:r>
      <w:r w:rsidR="00F53312" w:rsidRPr="002361A9">
        <w:rPr>
          <w:i w:val="0"/>
          <w:iCs w:val="0"/>
          <w:noProof/>
          <w:color w:val="auto"/>
          <w:sz w:val="20"/>
          <w:szCs w:val="20"/>
        </w:rPr>
        <w:t>O</w:t>
      </w:r>
      <w:r w:rsidR="00F53312" w:rsidRPr="002361A9">
        <w:rPr>
          <w:i w:val="0"/>
          <w:iCs w:val="0"/>
          <w:noProof/>
          <w:color w:val="auto"/>
          <w:sz w:val="20"/>
          <w:szCs w:val="20"/>
          <w:vertAlign w:val="subscript"/>
        </w:rPr>
        <w:t>4</w:t>
      </w:r>
      <w:r w:rsidR="00F53312" w:rsidRPr="002361A9">
        <w:rPr>
          <w:i w:val="0"/>
          <w:iCs w:val="0"/>
          <w:noProof/>
          <w:color w:val="auto"/>
          <w:sz w:val="20"/>
          <w:szCs w:val="20"/>
        </w:rPr>
        <w:t xml:space="preserve"> NPs at (a) magnification of 50.000x and (b) magnification of 70.000x. (c) </w:t>
      </w:r>
      <w:r w:rsidR="00167DD2" w:rsidRPr="002361A9">
        <w:rPr>
          <w:i w:val="0"/>
          <w:iCs w:val="0"/>
          <w:noProof/>
          <w:color w:val="auto"/>
          <w:sz w:val="20"/>
          <w:szCs w:val="20"/>
        </w:rPr>
        <w:t>EDX image of Fe</w:t>
      </w:r>
      <w:r w:rsidR="00167DD2" w:rsidRPr="002361A9">
        <w:rPr>
          <w:i w:val="0"/>
          <w:iCs w:val="0"/>
          <w:noProof/>
          <w:color w:val="auto"/>
          <w:sz w:val="20"/>
          <w:szCs w:val="20"/>
          <w:vertAlign w:val="subscript"/>
        </w:rPr>
        <w:t>3</w:t>
      </w:r>
      <w:r w:rsidR="00167DD2" w:rsidRPr="002361A9">
        <w:rPr>
          <w:i w:val="0"/>
          <w:iCs w:val="0"/>
          <w:noProof/>
          <w:color w:val="auto"/>
          <w:sz w:val="20"/>
          <w:szCs w:val="20"/>
        </w:rPr>
        <w:t>O</w:t>
      </w:r>
      <w:r w:rsidR="00167DD2" w:rsidRPr="002361A9">
        <w:rPr>
          <w:i w:val="0"/>
          <w:iCs w:val="0"/>
          <w:noProof/>
          <w:color w:val="auto"/>
          <w:sz w:val="20"/>
          <w:szCs w:val="20"/>
          <w:vertAlign w:val="subscript"/>
        </w:rPr>
        <w:t>4</w:t>
      </w:r>
      <w:r w:rsidR="00167DD2" w:rsidRPr="002361A9">
        <w:rPr>
          <w:i w:val="0"/>
          <w:iCs w:val="0"/>
          <w:noProof/>
          <w:color w:val="auto"/>
          <w:sz w:val="20"/>
          <w:szCs w:val="20"/>
        </w:rPr>
        <w:t xml:space="preserve"> NPs. (d) Particle Size Histogram</w:t>
      </w:r>
    </w:p>
    <w:p w14:paraId="039E9FBE" w14:textId="77777777" w:rsidR="00397FE6" w:rsidRPr="00397FE6" w:rsidRDefault="00397FE6" w:rsidP="00397FE6">
      <w:pPr>
        <w:rPr>
          <w:lang w:eastAsia="id-ID"/>
        </w:rPr>
      </w:pPr>
    </w:p>
    <w:p w14:paraId="73FAB56F" w14:textId="65EE035E" w:rsidR="00167DD2" w:rsidRDefault="00167DD2" w:rsidP="00167DD2">
      <w:pPr>
        <w:jc w:val="center"/>
        <w:rPr>
          <w:b/>
          <w:bCs/>
          <w:noProof/>
          <w:sz w:val="20"/>
        </w:rPr>
      </w:pPr>
      <w:r w:rsidRPr="00DF4E6A">
        <w:rPr>
          <w:b/>
          <w:bCs/>
          <w:noProof/>
          <w:sz w:val="20"/>
        </w:rPr>
        <w:t xml:space="preserve">Mechanism of </w:t>
      </w:r>
      <w:r w:rsidR="00397FE6">
        <w:rPr>
          <w:b/>
          <w:bCs/>
          <w:noProof/>
          <w:sz w:val="20"/>
        </w:rPr>
        <w:t>Particle Formation</w:t>
      </w:r>
    </w:p>
    <w:p w14:paraId="7BE031F8" w14:textId="77777777" w:rsidR="008D0339" w:rsidRPr="00DF4E6A" w:rsidRDefault="008D0339" w:rsidP="00167DD2">
      <w:pPr>
        <w:jc w:val="center"/>
        <w:rPr>
          <w:b/>
          <w:bCs/>
          <w:noProof/>
          <w:sz w:val="20"/>
        </w:rPr>
      </w:pPr>
    </w:p>
    <w:p w14:paraId="4E2A8ACD" w14:textId="72ABF6FD" w:rsidR="00167DD2" w:rsidRDefault="00270F42" w:rsidP="00C616CC">
      <w:pPr>
        <w:ind w:firstLine="284"/>
        <w:jc w:val="both"/>
        <w:rPr>
          <w:noProof/>
          <w:sz w:val="20"/>
        </w:rPr>
      </w:pPr>
      <w:r>
        <w:rPr>
          <w:noProof/>
          <w:sz w:val="20"/>
        </w:rPr>
        <w:t>The proposed</w:t>
      </w:r>
      <w:r w:rsidR="00167DD2" w:rsidRPr="00DF4E6A">
        <w:rPr>
          <w:noProof/>
          <w:sz w:val="20"/>
        </w:rPr>
        <w:t xml:space="preserve"> mechanism of reaction </w:t>
      </w:r>
      <w:r>
        <w:rPr>
          <w:noProof/>
          <w:sz w:val="20"/>
        </w:rPr>
        <w:t xml:space="preserve">that </w:t>
      </w:r>
      <w:r w:rsidR="00167DD2" w:rsidRPr="00DF4E6A">
        <w:rPr>
          <w:noProof/>
          <w:sz w:val="20"/>
        </w:rPr>
        <w:t xml:space="preserve">occurred during </w:t>
      </w:r>
      <w:r>
        <w:rPr>
          <w:noProof/>
          <w:sz w:val="20"/>
        </w:rPr>
        <w:t xml:space="preserve">the </w:t>
      </w:r>
      <w:r w:rsidR="00167DD2" w:rsidRPr="00DF4E6A">
        <w:rPr>
          <w:noProof/>
          <w:sz w:val="20"/>
        </w:rPr>
        <w:t xml:space="preserve">electrolysis process </w:t>
      </w:r>
      <w:r>
        <w:rPr>
          <w:noProof/>
          <w:sz w:val="20"/>
        </w:rPr>
        <w:t>is</w:t>
      </w:r>
      <w:r w:rsidR="00167DD2" w:rsidRPr="00DF4E6A">
        <w:rPr>
          <w:noProof/>
          <w:sz w:val="20"/>
        </w:rPr>
        <w:t xml:space="preserve"> shown in </w:t>
      </w:r>
      <w:r>
        <w:rPr>
          <w:noProof/>
          <w:sz w:val="20"/>
        </w:rPr>
        <w:t>reactions</w:t>
      </w:r>
      <w:r w:rsidR="00167DD2" w:rsidRPr="00DF4E6A">
        <w:rPr>
          <w:noProof/>
          <w:sz w:val="20"/>
        </w:rPr>
        <w:t xml:space="preserve"> 1 to 6. The reaction occurred in </w:t>
      </w:r>
      <w:r>
        <w:rPr>
          <w:noProof/>
          <w:sz w:val="20"/>
        </w:rPr>
        <w:t xml:space="preserve">the </w:t>
      </w:r>
      <w:r w:rsidR="00167DD2" w:rsidRPr="00DF4E6A">
        <w:rPr>
          <w:noProof/>
          <w:sz w:val="20"/>
        </w:rPr>
        <w:t>anode and cathode as the voltages were applied. At the beginning of</w:t>
      </w:r>
      <w:r>
        <w:rPr>
          <w:noProof/>
          <w:sz w:val="20"/>
        </w:rPr>
        <w:t xml:space="preserve"> the</w:t>
      </w:r>
      <w:r w:rsidR="00167DD2" w:rsidRPr="00DF4E6A">
        <w:rPr>
          <w:noProof/>
          <w:sz w:val="20"/>
        </w:rPr>
        <w:t xml:space="preserve"> reaction</w:t>
      </w:r>
      <w:r>
        <w:rPr>
          <w:noProof/>
          <w:sz w:val="20"/>
        </w:rPr>
        <w:t>,</w:t>
      </w:r>
      <w:r w:rsidR="00167DD2" w:rsidRPr="00DF4E6A">
        <w:rPr>
          <w:noProof/>
          <w:sz w:val="20"/>
        </w:rPr>
        <w:t xml:space="preserve"> the iron anode is oxidized into ferrous iron (reaction 1).</w:t>
      </w:r>
      <w:r w:rsidR="001A27FF" w:rsidRPr="00DF4E6A">
        <w:rPr>
          <w:noProof/>
          <w:sz w:val="20"/>
        </w:rPr>
        <w:t xml:space="preserve"> </w:t>
      </w:r>
      <w:r>
        <w:rPr>
          <w:noProof/>
          <w:sz w:val="20"/>
        </w:rPr>
        <w:t>Figure</w:t>
      </w:r>
      <w:r w:rsidR="001A27FF" w:rsidRPr="00DF4E6A">
        <w:rPr>
          <w:noProof/>
          <w:sz w:val="20"/>
        </w:rPr>
        <w:t xml:space="preserve"> 3(a) </w:t>
      </w:r>
      <w:r>
        <w:rPr>
          <w:noProof/>
          <w:sz w:val="20"/>
        </w:rPr>
        <w:t>shows</w:t>
      </w:r>
      <w:r w:rsidR="00167DD2" w:rsidRPr="00DF4E6A">
        <w:rPr>
          <w:noProof/>
          <w:sz w:val="20"/>
        </w:rPr>
        <w:t xml:space="preserve"> </w:t>
      </w:r>
      <w:r w:rsidR="001A27FF" w:rsidRPr="00DF4E6A">
        <w:rPr>
          <w:noProof/>
          <w:sz w:val="20"/>
        </w:rPr>
        <w:t xml:space="preserve">a </w:t>
      </w:r>
      <w:r w:rsidR="00167DD2" w:rsidRPr="00DF4E6A">
        <w:rPr>
          <w:noProof/>
          <w:sz w:val="20"/>
        </w:rPr>
        <w:t xml:space="preserve">yellow-brown color of precipitates </w:t>
      </w:r>
      <w:r>
        <w:rPr>
          <w:noProof/>
          <w:sz w:val="20"/>
        </w:rPr>
        <w:t>that</w:t>
      </w:r>
      <w:r w:rsidR="00167DD2" w:rsidRPr="00DF4E6A">
        <w:rPr>
          <w:noProof/>
          <w:sz w:val="20"/>
        </w:rPr>
        <w:t xml:space="preserve"> appeared, indicating the formation of Fe(OH)</w:t>
      </w:r>
      <w:r w:rsidR="00167DD2" w:rsidRPr="00DF4E6A">
        <w:rPr>
          <w:noProof/>
          <w:sz w:val="20"/>
          <w:vertAlign w:val="subscript"/>
        </w:rPr>
        <w:t>2</w:t>
      </w:r>
      <w:r w:rsidR="00167DD2" w:rsidRPr="00DF4E6A">
        <w:rPr>
          <w:noProof/>
          <w:sz w:val="20"/>
        </w:rPr>
        <w:t xml:space="preserve"> (reaction </w:t>
      </w:r>
      <w:r w:rsidR="00662EF5" w:rsidRPr="00DF4E6A">
        <w:rPr>
          <w:noProof/>
          <w:sz w:val="20"/>
        </w:rPr>
        <w:t>4</w:t>
      </w:r>
      <w:r w:rsidR="00167DD2" w:rsidRPr="00DF4E6A">
        <w:rPr>
          <w:noProof/>
          <w:sz w:val="20"/>
        </w:rPr>
        <w:t>). The formation of Fe(OH)</w:t>
      </w:r>
      <w:r w:rsidR="00167DD2" w:rsidRPr="00DF4E6A">
        <w:rPr>
          <w:noProof/>
          <w:sz w:val="20"/>
          <w:vertAlign w:val="subscript"/>
        </w:rPr>
        <w:t>2</w:t>
      </w:r>
      <w:r w:rsidR="00167DD2" w:rsidRPr="00DF4E6A">
        <w:rPr>
          <w:noProof/>
          <w:sz w:val="20"/>
        </w:rPr>
        <w:t xml:space="preserve"> </w:t>
      </w:r>
      <w:r>
        <w:rPr>
          <w:noProof/>
          <w:sz w:val="20"/>
        </w:rPr>
        <w:t>was</w:t>
      </w:r>
      <w:r w:rsidR="00167DD2" w:rsidRPr="00DF4E6A">
        <w:rPr>
          <w:noProof/>
          <w:sz w:val="20"/>
        </w:rPr>
        <w:t xml:space="preserve"> caused by the presence of OH</w:t>
      </w:r>
      <w:r w:rsidR="00167DD2" w:rsidRPr="00DF4E6A">
        <w:rPr>
          <w:noProof/>
          <w:sz w:val="20"/>
          <w:vertAlign w:val="superscript"/>
        </w:rPr>
        <w:t>-</w:t>
      </w:r>
      <w:r w:rsidR="0001702C">
        <w:rPr>
          <w:noProof/>
          <w:sz w:val="20"/>
        </w:rPr>
        <w:t xml:space="preserve"> ions</w:t>
      </w:r>
      <w:r w:rsidR="00A90F1B" w:rsidRPr="00DF4E6A">
        <w:rPr>
          <w:noProof/>
          <w:sz w:val="20"/>
        </w:rPr>
        <w:t xml:space="preserve"> </w:t>
      </w:r>
      <w:r w:rsidR="003B4AC0" w:rsidRPr="003B4AC0">
        <w:rPr>
          <w:noProof/>
          <w:sz w:val="20"/>
        </w:rPr>
        <w:t>(8)</w:t>
      </w:r>
      <w:r w:rsidR="00167DD2" w:rsidRPr="00DF4E6A">
        <w:rPr>
          <w:noProof/>
          <w:sz w:val="20"/>
        </w:rPr>
        <w:t>. The ion OH</w:t>
      </w:r>
      <w:r w:rsidR="00167DD2" w:rsidRPr="00DF4E6A">
        <w:rPr>
          <w:noProof/>
          <w:sz w:val="20"/>
          <w:vertAlign w:val="superscript"/>
        </w:rPr>
        <w:t>-</w:t>
      </w:r>
      <w:r w:rsidR="00167DD2" w:rsidRPr="00DF4E6A">
        <w:rPr>
          <w:noProof/>
          <w:sz w:val="20"/>
        </w:rPr>
        <w:t xml:space="preserve"> may come from the reduction of water molecules (H</w:t>
      </w:r>
      <w:r w:rsidR="00167DD2" w:rsidRPr="00DF4E6A">
        <w:rPr>
          <w:noProof/>
          <w:sz w:val="20"/>
          <w:vertAlign w:val="subscript"/>
        </w:rPr>
        <w:t>2</w:t>
      </w:r>
      <w:r w:rsidR="00167DD2" w:rsidRPr="00DF4E6A">
        <w:rPr>
          <w:noProof/>
          <w:sz w:val="20"/>
        </w:rPr>
        <w:t xml:space="preserve">O) in </w:t>
      </w:r>
      <w:r>
        <w:rPr>
          <w:noProof/>
          <w:sz w:val="20"/>
        </w:rPr>
        <w:t xml:space="preserve">the </w:t>
      </w:r>
      <w:r w:rsidR="00167DD2" w:rsidRPr="00DF4E6A">
        <w:rPr>
          <w:noProof/>
          <w:sz w:val="20"/>
        </w:rPr>
        <w:t>cathode</w:t>
      </w:r>
      <w:r>
        <w:rPr>
          <w:noProof/>
          <w:sz w:val="20"/>
        </w:rPr>
        <w:t>,</w:t>
      </w:r>
      <w:r w:rsidR="00167DD2" w:rsidRPr="00DF4E6A">
        <w:rPr>
          <w:noProof/>
          <w:sz w:val="20"/>
        </w:rPr>
        <w:t xml:space="preserve"> creating hydrogen gas (H</w:t>
      </w:r>
      <w:r w:rsidR="00167DD2" w:rsidRPr="00DF4E6A">
        <w:rPr>
          <w:noProof/>
          <w:sz w:val="20"/>
          <w:vertAlign w:val="subscript"/>
        </w:rPr>
        <w:t>2</w:t>
      </w:r>
      <w:r w:rsidR="00167DD2" w:rsidRPr="00DF4E6A">
        <w:rPr>
          <w:noProof/>
          <w:sz w:val="20"/>
        </w:rPr>
        <w:t>) and OH</w:t>
      </w:r>
      <w:r w:rsidR="00167DD2" w:rsidRPr="00DF4E6A">
        <w:rPr>
          <w:noProof/>
          <w:sz w:val="20"/>
          <w:vertAlign w:val="superscript"/>
        </w:rPr>
        <w:t xml:space="preserve">- </w:t>
      </w:r>
      <w:r w:rsidR="00167DD2" w:rsidRPr="00DF4E6A">
        <w:rPr>
          <w:noProof/>
          <w:sz w:val="20"/>
        </w:rPr>
        <w:t>ions</w:t>
      </w:r>
      <w:r w:rsidR="00662EF5" w:rsidRPr="00DF4E6A">
        <w:rPr>
          <w:noProof/>
          <w:sz w:val="20"/>
        </w:rPr>
        <w:t xml:space="preserve"> (reaction 3)</w:t>
      </w:r>
      <w:r w:rsidR="00A90F1B" w:rsidRPr="00DF4E6A">
        <w:rPr>
          <w:noProof/>
          <w:sz w:val="20"/>
        </w:rPr>
        <w:t xml:space="preserve"> </w:t>
      </w:r>
      <w:r w:rsidR="00CC2368">
        <w:rPr>
          <w:noProof/>
          <w:sz w:val="20"/>
        </w:rPr>
        <w:t>[</w:t>
      </w:r>
      <w:r w:rsidR="003B4AC0" w:rsidRPr="003B4AC0">
        <w:rPr>
          <w:noProof/>
          <w:sz w:val="20"/>
        </w:rPr>
        <w:t>7)</w:t>
      </w:r>
      <w:r w:rsidR="00CC2368">
        <w:rPr>
          <w:noProof/>
          <w:sz w:val="20"/>
        </w:rPr>
        <w:t>]</w:t>
      </w:r>
      <w:r w:rsidR="00167DD2" w:rsidRPr="00DF4E6A">
        <w:rPr>
          <w:noProof/>
          <w:sz w:val="20"/>
        </w:rPr>
        <w:t>.</w:t>
      </w:r>
      <w:r w:rsidR="00662EF5" w:rsidRPr="00DF4E6A">
        <w:rPr>
          <w:noProof/>
          <w:sz w:val="20"/>
        </w:rPr>
        <w:t xml:space="preserve"> Another reaction of H</w:t>
      </w:r>
      <w:r w:rsidR="00662EF5" w:rsidRPr="00DF4E6A">
        <w:rPr>
          <w:noProof/>
          <w:sz w:val="20"/>
          <w:vertAlign w:val="subscript"/>
        </w:rPr>
        <w:t>2</w:t>
      </w:r>
      <w:r w:rsidR="00662EF5" w:rsidRPr="00DF4E6A">
        <w:rPr>
          <w:noProof/>
          <w:sz w:val="20"/>
        </w:rPr>
        <w:t>O molecule also occur in anode where H</w:t>
      </w:r>
      <w:r w:rsidR="00662EF5" w:rsidRPr="00DF4E6A">
        <w:rPr>
          <w:noProof/>
          <w:sz w:val="20"/>
          <w:vertAlign w:val="subscript"/>
        </w:rPr>
        <w:t>2</w:t>
      </w:r>
      <w:r w:rsidR="00662EF5" w:rsidRPr="00DF4E6A">
        <w:rPr>
          <w:noProof/>
          <w:sz w:val="20"/>
        </w:rPr>
        <w:t>O is turned into O</w:t>
      </w:r>
      <w:r w:rsidR="00662EF5" w:rsidRPr="00DF4E6A">
        <w:rPr>
          <w:noProof/>
          <w:sz w:val="20"/>
          <w:vertAlign w:val="subscript"/>
        </w:rPr>
        <w:t>2</w:t>
      </w:r>
      <w:r w:rsidR="00662EF5" w:rsidRPr="00DF4E6A">
        <w:rPr>
          <w:noProof/>
          <w:sz w:val="20"/>
        </w:rPr>
        <w:t xml:space="preserve"> (reaction 5)</w:t>
      </w:r>
      <w:r w:rsidR="00A90F1B" w:rsidRPr="00DF4E6A">
        <w:rPr>
          <w:noProof/>
          <w:sz w:val="20"/>
        </w:rPr>
        <w:t xml:space="preserve"> </w:t>
      </w:r>
      <w:r w:rsidR="00CC2368">
        <w:rPr>
          <w:bCs/>
          <w:noProof/>
          <w:sz w:val="20"/>
        </w:rPr>
        <w:t>[</w:t>
      </w:r>
      <w:r w:rsidR="00405610" w:rsidRPr="00405610">
        <w:rPr>
          <w:bCs/>
          <w:noProof/>
          <w:sz w:val="20"/>
        </w:rPr>
        <w:t>22</w:t>
      </w:r>
      <w:r w:rsidR="00CC2368">
        <w:rPr>
          <w:bCs/>
          <w:noProof/>
          <w:sz w:val="20"/>
        </w:rPr>
        <w:t>]</w:t>
      </w:r>
      <w:r w:rsidR="00F473AD">
        <w:rPr>
          <w:noProof/>
          <w:sz w:val="20"/>
        </w:rPr>
        <w:t xml:space="preserve">. </w:t>
      </w:r>
      <w:r w:rsidR="00A90F1B" w:rsidRPr="00DF4E6A">
        <w:rPr>
          <w:noProof/>
          <w:sz w:val="20"/>
        </w:rPr>
        <w:t>The O</w:t>
      </w:r>
      <w:r w:rsidR="00A90F1B" w:rsidRPr="00DF4E6A">
        <w:rPr>
          <w:noProof/>
          <w:sz w:val="20"/>
          <w:vertAlign w:val="subscript"/>
        </w:rPr>
        <w:t>2</w:t>
      </w:r>
      <w:r w:rsidR="00A90F1B" w:rsidRPr="00DF4E6A">
        <w:rPr>
          <w:noProof/>
          <w:sz w:val="20"/>
        </w:rPr>
        <w:t xml:space="preserve"> </w:t>
      </w:r>
      <w:r>
        <w:rPr>
          <w:noProof/>
          <w:sz w:val="20"/>
        </w:rPr>
        <w:t>oxidizes</w:t>
      </w:r>
      <w:r w:rsidR="00662EF5" w:rsidRPr="00DF4E6A">
        <w:rPr>
          <w:noProof/>
          <w:sz w:val="20"/>
        </w:rPr>
        <w:t xml:space="preserve"> Fe(OH)</w:t>
      </w:r>
      <w:r w:rsidR="00662EF5" w:rsidRPr="00DF4E6A">
        <w:rPr>
          <w:noProof/>
          <w:sz w:val="20"/>
          <w:vertAlign w:val="subscript"/>
        </w:rPr>
        <w:t>2</w:t>
      </w:r>
      <w:r>
        <w:rPr>
          <w:noProof/>
          <w:sz w:val="20"/>
          <w:vertAlign w:val="subscript"/>
        </w:rPr>
        <w:t>,</w:t>
      </w:r>
      <w:r w:rsidR="00662EF5" w:rsidRPr="00DF4E6A">
        <w:rPr>
          <w:noProof/>
          <w:sz w:val="20"/>
        </w:rPr>
        <w:t xml:space="preserve"> </w:t>
      </w:r>
      <w:r w:rsidR="001A27FF" w:rsidRPr="00DF4E6A">
        <w:rPr>
          <w:noProof/>
          <w:sz w:val="20"/>
        </w:rPr>
        <w:t xml:space="preserve">resulting </w:t>
      </w:r>
      <w:r>
        <w:rPr>
          <w:noProof/>
          <w:sz w:val="20"/>
        </w:rPr>
        <w:t>in</w:t>
      </w:r>
      <w:r w:rsidR="001A27FF" w:rsidRPr="00DF4E6A">
        <w:rPr>
          <w:noProof/>
          <w:sz w:val="20"/>
        </w:rPr>
        <w:t xml:space="preserve"> FeOOH</w:t>
      </w:r>
      <w:r w:rsidR="00FD43BA">
        <w:rPr>
          <w:noProof/>
          <w:sz w:val="20"/>
        </w:rPr>
        <w:t>, as</w:t>
      </w:r>
      <w:r w:rsidR="001A27FF" w:rsidRPr="00DF4E6A">
        <w:rPr>
          <w:noProof/>
          <w:sz w:val="20"/>
        </w:rPr>
        <w:t xml:space="preserve"> shown </w:t>
      </w:r>
      <w:r w:rsidR="00FD43BA">
        <w:rPr>
          <w:noProof/>
          <w:sz w:val="20"/>
        </w:rPr>
        <w:t>in</w:t>
      </w:r>
      <w:r w:rsidR="001A27FF" w:rsidRPr="00DF4E6A">
        <w:rPr>
          <w:noProof/>
          <w:sz w:val="20"/>
        </w:rPr>
        <w:t xml:space="preserve"> </w:t>
      </w:r>
      <w:r>
        <w:rPr>
          <w:noProof/>
          <w:sz w:val="20"/>
        </w:rPr>
        <w:t>Figure</w:t>
      </w:r>
      <w:r w:rsidR="001A27FF" w:rsidRPr="00DF4E6A">
        <w:rPr>
          <w:noProof/>
          <w:sz w:val="20"/>
        </w:rPr>
        <w:t xml:space="preserve"> 3(b)</w:t>
      </w:r>
      <w:r w:rsidR="00662EF5" w:rsidRPr="00DF4E6A">
        <w:rPr>
          <w:noProof/>
          <w:sz w:val="20"/>
        </w:rPr>
        <w:t xml:space="preserve"> (reaction 6)</w:t>
      </w:r>
      <w:r w:rsidR="00FD43BA">
        <w:rPr>
          <w:noProof/>
          <w:sz w:val="20"/>
        </w:rPr>
        <w:t>,</w:t>
      </w:r>
      <w:r w:rsidR="00662EF5" w:rsidRPr="00DF4E6A">
        <w:rPr>
          <w:noProof/>
          <w:sz w:val="20"/>
        </w:rPr>
        <w:t xml:space="preserve"> </w:t>
      </w:r>
      <w:r>
        <w:rPr>
          <w:noProof/>
          <w:sz w:val="20"/>
        </w:rPr>
        <w:t>which is</w:t>
      </w:r>
      <w:r w:rsidR="00662EF5" w:rsidRPr="00DF4E6A">
        <w:rPr>
          <w:noProof/>
          <w:sz w:val="20"/>
        </w:rPr>
        <w:t xml:space="preserve"> indicated by </w:t>
      </w:r>
      <w:r>
        <w:rPr>
          <w:noProof/>
          <w:sz w:val="20"/>
        </w:rPr>
        <w:t xml:space="preserve">the </w:t>
      </w:r>
      <w:r w:rsidR="00662EF5" w:rsidRPr="00DF4E6A">
        <w:rPr>
          <w:noProof/>
          <w:sz w:val="20"/>
        </w:rPr>
        <w:t xml:space="preserve">appearance of redish-brown </w:t>
      </w:r>
      <w:r>
        <w:rPr>
          <w:noProof/>
          <w:sz w:val="20"/>
        </w:rPr>
        <w:t>precipitate</w:t>
      </w:r>
      <w:r w:rsidR="00662EF5" w:rsidRPr="00DF4E6A">
        <w:rPr>
          <w:noProof/>
          <w:sz w:val="20"/>
        </w:rPr>
        <w:t xml:space="preserve"> in the solution. The </w:t>
      </w:r>
      <w:r>
        <w:rPr>
          <w:noProof/>
          <w:sz w:val="20"/>
        </w:rPr>
        <w:t>results</w:t>
      </w:r>
      <w:r w:rsidR="00662EF5" w:rsidRPr="00DF4E6A">
        <w:rPr>
          <w:noProof/>
          <w:sz w:val="20"/>
        </w:rPr>
        <w:t xml:space="preserve"> are Fe</w:t>
      </w:r>
      <w:r w:rsidR="00662EF5" w:rsidRPr="00DF4E6A">
        <w:rPr>
          <w:noProof/>
          <w:sz w:val="20"/>
          <w:vertAlign w:val="superscript"/>
        </w:rPr>
        <w:t>2+</w:t>
      </w:r>
      <w:r w:rsidR="00662EF5" w:rsidRPr="00DF4E6A">
        <w:rPr>
          <w:noProof/>
          <w:sz w:val="20"/>
        </w:rPr>
        <w:t xml:space="preserve"> and Fe</w:t>
      </w:r>
      <w:r w:rsidR="00662EF5" w:rsidRPr="00DF4E6A">
        <w:rPr>
          <w:noProof/>
          <w:sz w:val="20"/>
          <w:vertAlign w:val="superscript"/>
        </w:rPr>
        <w:t>3+</w:t>
      </w:r>
      <w:r w:rsidR="00FD43BA">
        <w:rPr>
          <w:noProof/>
          <w:sz w:val="20"/>
          <w:vertAlign w:val="superscript"/>
        </w:rPr>
        <w:t>,</w:t>
      </w:r>
      <w:r w:rsidR="00662EF5" w:rsidRPr="00DF4E6A">
        <w:rPr>
          <w:noProof/>
          <w:sz w:val="20"/>
        </w:rPr>
        <w:t xml:space="preserve"> </w:t>
      </w:r>
      <w:r>
        <w:rPr>
          <w:noProof/>
          <w:sz w:val="20"/>
        </w:rPr>
        <w:t>which</w:t>
      </w:r>
      <w:r w:rsidR="00662EF5" w:rsidRPr="00DF4E6A">
        <w:rPr>
          <w:noProof/>
          <w:sz w:val="20"/>
        </w:rPr>
        <w:t xml:space="preserve"> are </w:t>
      </w:r>
      <w:r>
        <w:rPr>
          <w:noProof/>
          <w:sz w:val="20"/>
        </w:rPr>
        <w:t>present</w:t>
      </w:r>
      <w:r w:rsidR="00662EF5" w:rsidRPr="00DF4E6A">
        <w:rPr>
          <w:noProof/>
          <w:sz w:val="20"/>
        </w:rPr>
        <w:t xml:space="preserve"> in the solution</w:t>
      </w:r>
      <w:r w:rsidR="00FD43BA">
        <w:rPr>
          <w:noProof/>
          <w:sz w:val="20"/>
        </w:rPr>
        <w:t>, and</w:t>
      </w:r>
      <w:r w:rsidR="00662EF5" w:rsidRPr="00DF4E6A">
        <w:rPr>
          <w:noProof/>
          <w:sz w:val="20"/>
        </w:rPr>
        <w:t xml:space="preserve"> are creating Fe</w:t>
      </w:r>
      <w:r w:rsidR="00662EF5" w:rsidRPr="00DF4E6A">
        <w:rPr>
          <w:noProof/>
          <w:sz w:val="20"/>
          <w:vertAlign w:val="subscript"/>
        </w:rPr>
        <w:t>3</w:t>
      </w:r>
      <w:r w:rsidR="00662EF5" w:rsidRPr="00DF4E6A">
        <w:rPr>
          <w:noProof/>
          <w:sz w:val="20"/>
        </w:rPr>
        <w:t>O</w:t>
      </w:r>
      <w:r w:rsidR="00662EF5" w:rsidRPr="00DF4E6A">
        <w:rPr>
          <w:noProof/>
          <w:sz w:val="20"/>
          <w:vertAlign w:val="subscript"/>
        </w:rPr>
        <w:t>4</w:t>
      </w:r>
      <w:r w:rsidR="00662EF5" w:rsidRPr="00DF4E6A">
        <w:rPr>
          <w:noProof/>
          <w:sz w:val="20"/>
        </w:rPr>
        <w:t xml:space="preserve"> NPs (</w:t>
      </w:r>
      <w:r w:rsidR="001A27FF" w:rsidRPr="00DF4E6A">
        <w:rPr>
          <w:noProof/>
          <w:sz w:val="20"/>
        </w:rPr>
        <w:t>reaction</w:t>
      </w:r>
      <w:r w:rsidR="00662EF5" w:rsidRPr="00DF4E6A">
        <w:rPr>
          <w:noProof/>
          <w:sz w:val="20"/>
        </w:rPr>
        <w:t xml:space="preserve"> 6)</w:t>
      </w:r>
      <w:r w:rsidR="00A90F1B" w:rsidRPr="00DF4E6A">
        <w:rPr>
          <w:noProof/>
          <w:sz w:val="20"/>
        </w:rPr>
        <w:t xml:space="preserve"> </w:t>
      </w:r>
      <w:r w:rsidR="00CC2368">
        <w:rPr>
          <w:noProof/>
          <w:sz w:val="20"/>
        </w:rPr>
        <w:t>[</w:t>
      </w:r>
      <w:r w:rsidR="003B4AC0" w:rsidRPr="003B4AC0">
        <w:rPr>
          <w:noProof/>
          <w:sz w:val="20"/>
        </w:rPr>
        <w:t>8</w:t>
      </w:r>
      <w:r w:rsidR="00CC2368">
        <w:rPr>
          <w:noProof/>
          <w:sz w:val="20"/>
        </w:rPr>
        <w:t>]</w:t>
      </w:r>
      <w:r w:rsidR="00662EF5" w:rsidRPr="00DF4E6A">
        <w:rPr>
          <w:noProof/>
          <w:sz w:val="20"/>
        </w:rPr>
        <w:t xml:space="preserve"> .</w:t>
      </w:r>
    </w:p>
    <w:p w14:paraId="014763AF" w14:textId="77777777" w:rsidR="00DF4E6A" w:rsidRPr="00DF4E6A" w:rsidRDefault="00DF4E6A" w:rsidP="00A90F1B">
      <w:pPr>
        <w:ind w:firstLine="567"/>
        <w:jc w:val="both"/>
        <w:rPr>
          <w:noProof/>
          <w:sz w:val="20"/>
        </w:rPr>
      </w:pPr>
    </w:p>
    <w:p w14:paraId="760F8085" w14:textId="05721DB3" w:rsidR="00167DD2" w:rsidRPr="00DF4E6A" w:rsidRDefault="00167DD2" w:rsidP="00167DD2">
      <w:pPr>
        <w:pStyle w:val="Caption"/>
        <w:jc w:val="center"/>
        <w:rPr>
          <w:i w:val="0"/>
          <w:iCs w:val="0"/>
          <w:color w:val="000000" w:themeColor="text1"/>
          <w:sz w:val="20"/>
          <w:szCs w:val="20"/>
        </w:rPr>
      </w:pPr>
      <m:oMath>
        <m:r>
          <w:rPr>
            <w:rFonts w:ascii="Cambria Math" w:hAnsi="Cambria Math"/>
            <w:color w:val="000000" w:themeColor="text1"/>
            <w:sz w:val="20"/>
            <w:szCs w:val="20"/>
          </w:rPr>
          <m:t>Fe→</m:t>
        </m:r>
        <m:sSup>
          <m:sSupPr>
            <m:ctrlPr>
              <w:rPr>
                <w:rFonts w:ascii="Cambria Math" w:hAnsi="Cambria Math"/>
                <w:color w:val="000000" w:themeColor="text1"/>
                <w:sz w:val="20"/>
                <w:szCs w:val="20"/>
              </w:rPr>
            </m:ctrlPr>
          </m:sSupPr>
          <m:e>
            <m:r>
              <w:rPr>
                <w:rFonts w:ascii="Cambria Math" w:hAnsi="Cambria Math"/>
                <w:color w:val="000000" w:themeColor="text1"/>
                <w:sz w:val="20"/>
                <w:szCs w:val="20"/>
              </w:rPr>
              <m:t>Fe</m:t>
            </m:r>
          </m:e>
          <m:sup>
            <m:r>
              <w:rPr>
                <w:rFonts w:ascii="Cambria Math" w:hAnsi="Cambria Math"/>
                <w:color w:val="000000" w:themeColor="text1"/>
                <w:sz w:val="20"/>
                <w:szCs w:val="20"/>
              </w:rPr>
              <m:t>2+</m:t>
            </m:r>
          </m:sup>
        </m:sSup>
        <m:r>
          <w:rPr>
            <w:rFonts w:ascii="Cambria Math" w:hAnsi="Cambria Math"/>
            <w:color w:val="000000" w:themeColor="text1"/>
            <w:sz w:val="20"/>
            <w:szCs w:val="20"/>
          </w:rPr>
          <m:t>+</m:t>
        </m:r>
        <m:sSup>
          <m:sSupPr>
            <m:ctrlPr>
              <w:rPr>
                <w:rFonts w:ascii="Cambria Math" w:hAnsi="Cambria Math"/>
                <w:color w:val="000000" w:themeColor="text1"/>
                <w:sz w:val="20"/>
                <w:szCs w:val="20"/>
              </w:rPr>
            </m:ctrlPr>
          </m:sSupPr>
          <m:e>
            <m:r>
              <w:rPr>
                <w:rFonts w:ascii="Cambria Math" w:hAnsi="Cambria Math"/>
                <w:color w:val="000000" w:themeColor="text1"/>
                <w:sz w:val="20"/>
                <w:szCs w:val="20"/>
              </w:rPr>
              <m:t>2e</m:t>
            </m:r>
          </m:e>
          <m:sup>
            <m:r>
              <w:rPr>
                <w:rFonts w:ascii="Cambria Math" w:hAnsi="Cambria Math"/>
                <w:color w:val="000000" w:themeColor="text1"/>
                <w:sz w:val="20"/>
                <w:szCs w:val="20"/>
              </w:rPr>
              <m:t>-</m:t>
            </m:r>
          </m:sup>
        </m:sSup>
      </m:oMath>
      <w:r w:rsidRPr="00DF4E6A">
        <w:rPr>
          <w:i w:val="0"/>
          <w:iCs w:val="0"/>
          <w:color w:val="000000" w:themeColor="text1"/>
          <w:sz w:val="20"/>
          <w:szCs w:val="20"/>
        </w:rPr>
        <w:tab/>
      </w:r>
      <w:r w:rsidRPr="00DF4E6A">
        <w:rPr>
          <w:i w:val="0"/>
          <w:iCs w:val="0"/>
          <w:color w:val="000000" w:themeColor="text1"/>
          <w:sz w:val="20"/>
          <w:szCs w:val="20"/>
        </w:rPr>
        <w:tab/>
      </w:r>
      <w:r w:rsidRPr="00DF4E6A">
        <w:rPr>
          <w:i w:val="0"/>
          <w:iCs w:val="0"/>
          <w:color w:val="000000" w:themeColor="text1"/>
          <w:sz w:val="20"/>
          <w:szCs w:val="20"/>
        </w:rPr>
        <w:tab/>
      </w:r>
      <w:r w:rsidRPr="00DF4E6A">
        <w:rPr>
          <w:i w:val="0"/>
          <w:iCs w:val="0"/>
          <w:color w:val="000000" w:themeColor="text1"/>
          <w:sz w:val="20"/>
          <w:szCs w:val="20"/>
        </w:rPr>
        <w:tab/>
      </w:r>
      <w:r w:rsidRPr="00DF4E6A">
        <w:rPr>
          <w:i w:val="0"/>
          <w:iCs w:val="0"/>
          <w:color w:val="000000" w:themeColor="text1"/>
          <w:sz w:val="20"/>
          <w:szCs w:val="20"/>
        </w:rPr>
        <w:tab/>
        <w:t>(1)</w:t>
      </w:r>
    </w:p>
    <w:p w14:paraId="4BC25F4F" w14:textId="1284A31C" w:rsidR="00167DD2" w:rsidRPr="00DF4E6A" w:rsidRDefault="00A844E5" w:rsidP="00167DD2">
      <w:pPr>
        <w:pStyle w:val="Caption"/>
        <w:jc w:val="center"/>
        <w:rPr>
          <w:color w:val="000000" w:themeColor="text1"/>
          <w:sz w:val="20"/>
          <w:szCs w:val="20"/>
        </w:rPr>
      </w:pPr>
      <m:oMath>
        <m:sSup>
          <m:sSupPr>
            <m:ctrlPr>
              <w:rPr>
                <w:rFonts w:ascii="Cambria Math" w:hAnsi="Cambria Math"/>
                <w:color w:val="000000" w:themeColor="text1"/>
                <w:sz w:val="20"/>
                <w:szCs w:val="20"/>
              </w:rPr>
            </m:ctrlPr>
          </m:sSupPr>
          <m:e>
            <m:r>
              <w:rPr>
                <w:rFonts w:ascii="Cambria Math" w:hAnsi="Cambria Math"/>
                <w:color w:val="000000" w:themeColor="text1"/>
                <w:sz w:val="20"/>
                <w:szCs w:val="20"/>
              </w:rPr>
              <m:t>Fe</m:t>
            </m:r>
          </m:e>
          <m:sup>
            <m:r>
              <w:rPr>
                <w:rFonts w:ascii="Cambria Math" w:hAnsi="Cambria Math"/>
                <w:color w:val="000000" w:themeColor="text1"/>
                <w:sz w:val="20"/>
                <w:szCs w:val="20"/>
              </w:rPr>
              <m:t>2+</m:t>
            </m:r>
          </m:sup>
        </m:sSup>
        <m:r>
          <w:rPr>
            <w:rFonts w:ascii="Cambria Math" w:hAnsi="Cambria Math"/>
            <w:color w:val="000000" w:themeColor="text1"/>
            <w:sz w:val="20"/>
            <w:szCs w:val="20"/>
          </w:rPr>
          <m:t>→</m:t>
        </m:r>
        <m:sSup>
          <m:sSupPr>
            <m:ctrlPr>
              <w:rPr>
                <w:rFonts w:ascii="Cambria Math" w:hAnsi="Cambria Math"/>
                <w:color w:val="000000" w:themeColor="text1"/>
                <w:sz w:val="20"/>
                <w:szCs w:val="20"/>
              </w:rPr>
            </m:ctrlPr>
          </m:sSupPr>
          <m:e>
            <m:r>
              <w:rPr>
                <w:rFonts w:ascii="Cambria Math" w:hAnsi="Cambria Math"/>
                <w:color w:val="000000" w:themeColor="text1"/>
                <w:sz w:val="20"/>
                <w:szCs w:val="20"/>
              </w:rPr>
              <m:t>Fe</m:t>
            </m:r>
          </m:e>
          <m:sup>
            <m:r>
              <w:rPr>
                <w:rFonts w:ascii="Cambria Math" w:hAnsi="Cambria Math"/>
                <w:color w:val="000000" w:themeColor="text1"/>
                <w:sz w:val="20"/>
                <w:szCs w:val="20"/>
              </w:rPr>
              <m:t>3+</m:t>
            </m:r>
          </m:sup>
        </m:sSup>
        <m:r>
          <w:rPr>
            <w:rFonts w:ascii="Cambria Math" w:hAnsi="Cambria Math"/>
            <w:color w:val="000000" w:themeColor="text1"/>
            <w:sz w:val="20"/>
            <w:szCs w:val="20"/>
          </w:rPr>
          <m:t>+</m:t>
        </m:r>
        <m:sSup>
          <m:sSupPr>
            <m:ctrlPr>
              <w:rPr>
                <w:rFonts w:ascii="Cambria Math" w:hAnsi="Cambria Math"/>
                <w:color w:val="000000" w:themeColor="text1"/>
                <w:sz w:val="20"/>
                <w:szCs w:val="20"/>
              </w:rPr>
            </m:ctrlPr>
          </m:sSupPr>
          <m:e>
            <m:r>
              <w:rPr>
                <w:rFonts w:ascii="Cambria Math" w:hAnsi="Cambria Math"/>
                <w:color w:val="000000" w:themeColor="text1"/>
                <w:sz w:val="20"/>
                <w:szCs w:val="20"/>
              </w:rPr>
              <m:t>e</m:t>
            </m:r>
          </m:e>
          <m:sup>
            <m:r>
              <w:rPr>
                <w:rFonts w:ascii="Cambria Math" w:hAnsi="Cambria Math"/>
                <w:color w:val="000000" w:themeColor="text1"/>
                <w:sz w:val="20"/>
                <w:szCs w:val="20"/>
              </w:rPr>
              <m:t>-</m:t>
            </m:r>
          </m:sup>
        </m:sSup>
      </m:oMath>
      <w:r w:rsidR="00167DD2" w:rsidRPr="00DF4E6A">
        <w:rPr>
          <w:i w:val="0"/>
          <w:color w:val="000000" w:themeColor="text1"/>
          <w:sz w:val="20"/>
          <w:szCs w:val="20"/>
        </w:rPr>
        <w:tab/>
      </w:r>
      <w:r w:rsidR="00167DD2" w:rsidRPr="00DF4E6A">
        <w:rPr>
          <w:i w:val="0"/>
          <w:color w:val="000000" w:themeColor="text1"/>
          <w:sz w:val="20"/>
          <w:szCs w:val="20"/>
        </w:rPr>
        <w:tab/>
      </w:r>
      <w:r w:rsidR="00167DD2" w:rsidRPr="00DF4E6A">
        <w:rPr>
          <w:i w:val="0"/>
          <w:color w:val="000000" w:themeColor="text1"/>
          <w:sz w:val="20"/>
          <w:szCs w:val="20"/>
        </w:rPr>
        <w:tab/>
      </w:r>
      <w:r w:rsidR="00167DD2" w:rsidRPr="00DF4E6A">
        <w:rPr>
          <w:i w:val="0"/>
          <w:color w:val="000000" w:themeColor="text1"/>
          <w:sz w:val="20"/>
          <w:szCs w:val="20"/>
        </w:rPr>
        <w:tab/>
      </w:r>
      <w:r w:rsidR="00167DD2" w:rsidRPr="00DF4E6A">
        <w:rPr>
          <w:i w:val="0"/>
          <w:color w:val="000000" w:themeColor="text1"/>
          <w:sz w:val="20"/>
          <w:szCs w:val="20"/>
        </w:rPr>
        <w:tab/>
        <w:t>(2)</w:t>
      </w:r>
    </w:p>
    <w:p w14:paraId="7ACF303D" w14:textId="14FE9F68" w:rsidR="00167DD2" w:rsidRPr="00DF4E6A" w:rsidRDefault="00167DD2" w:rsidP="00167DD2">
      <w:pPr>
        <w:pStyle w:val="Caption"/>
        <w:jc w:val="center"/>
        <w:rPr>
          <w:i w:val="0"/>
          <w:iCs w:val="0"/>
          <w:color w:val="000000" w:themeColor="text1"/>
          <w:sz w:val="20"/>
          <w:szCs w:val="20"/>
        </w:rPr>
      </w:pPr>
      <m:oMath>
        <m:r>
          <w:rPr>
            <w:rFonts w:ascii="Cambria Math" w:hAnsi="Cambria Math"/>
            <w:color w:val="000000" w:themeColor="text1"/>
            <w:sz w:val="20"/>
            <w:szCs w:val="20"/>
            <w:vertAlign w:val="superscript"/>
          </w:rPr>
          <m:t>2+2</m:t>
        </m:r>
        <m:sSup>
          <m:sSupPr>
            <m:ctrlPr>
              <w:rPr>
                <w:rFonts w:ascii="Cambria Math" w:hAnsi="Cambria Math"/>
                <w:color w:val="000000" w:themeColor="text1"/>
                <w:sz w:val="20"/>
                <w:szCs w:val="20"/>
                <w:vertAlign w:val="superscript"/>
              </w:rPr>
            </m:ctrlPr>
          </m:sSupPr>
          <m:e>
            <m:r>
              <w:rPr>
                <w:rFonts w:ascii="Cambria Math" w:hAnsi="Cambria Math"/>
                <w:color w:val="000000" w:themeColor="text1"/>
                <w:sz w:val="20"/>
                <w:szCs w:val="20"/>
                <w:vertAlign w:val="superscript"/>
              </w:rPr>
              <m:t>e</m:t>
            </m:r>
          </m:e>
          <m:sup>
            <m:r>
              <w:rPr>
                <w:rFonts w:ascii="Cambria Math" w:hAnsi="Cambria Math"/>
                <w:color w:val="000000" w:themeColor="text1"/>
                <w:sz w:val="20"/>
                <w:szCs w:val="20"/>
                <w:vertAlign w:val="superscript"/>
              </w:rPr>
              <m:t>-</m:t>
            </m:r>
          </m:sup>
        </m:sSup>
        <m:r>
          <w:rPr>
            <w:rFonts w:ascii="Cambria Math" w:hAnsi="Cambria Math"/>
            <w:color w:val="000000" w:themeColor="text1"/>
            <w:sz w:val="20"/>
            <w:szCs w:val="20"/>
            <w:vertAlign w:val="superscript"/>
          </w:rPr>
          <m:t>→</m:t>
        </m:r>
        <m:sSub>
          <m:sSubPr>
            <m:ctrlPr>
              <w:rPr>
                <w:rFonts w:ascii="Cambria Math" w:hAnsi="Cambria Math"/>
                <w:color w:val="000000" w:themeColor="text1"/>
                <w:sz w:val="20"/>
                <w:szCs w:val="20"/>
                <w:vertAlign w:val="superscript"/>
              </w:rPr>
            </m:ctrlPr>
          </m:sSubPr>
          <m:e>
            <m:r>
              <w:rPr>
                <w:rFonts w:ascii="Cambria Math" w:hAnsi="Cambria Math"/>
                <w:color w:val="000000" w:themeColor="text1"/>
                <w:sz w:val="20"/>
                <w:szCs w:val="20"/>
                <w:vertAlign w:val="superscript"/>
              </w:rPr>
              <m:t>H</m:t>
            </m:r>
          </m:e>
          <m:sub>
            <m:r>
              <w:rPr>
                <w:rFonts w:ascii="Cambria Math" w:hAnsi="Cambria Math"/>
                <w:color w:val="000000" w:themeColor="text1"/>
                <w:sz w:val="20"/>
                <w:szCs w:val="20"/>
                <w:vertAlign w:val="superscript"/>
              </w:rPr>
              <m:t>2(s)</m:t>
            </m:r>
          </m:sub>
        </m:sSub>
        <m:r>
          <w:rPr>
            <w:rFonts w:ascii="Cambria Math" w:hAnsi="Cambria Math"/>
            <w:color w:val="000000" w:themeColor="text1"/>
            <w:sz w:val="20"/>
            <w:szCs w:val="20"/>
            <w:vertAlign w:val="superscript"/>
          </w:rPr>
          <m:t>+2O</m:t>
        </m:r>
        <m:sSup>
          <m:sSupPr>
            <m:ctrlPr>
              <w:rPr>
                <w:rFonts w:ascii="Cambria Math" w:hAnsi="Cambria Math"/>
                <w:color w:val="000000" w:themeColor="text1"/>
                <w:sz w:val="20"/>
                <w:szCs w:val="20"/>
                <w:vertAlign w:val="superscript"/>
              </w:rPr>
            </m:ctrlPr>
          </m:sSupPr>
          <m:e>
            <m:r>
              <w:rPr>
                <w:rFonts w:ascii="Cambria Math" w:hAnsi="Cambria Math"/>
                <w:color w:val="000000" w:themeColor="text1"/>
                <w:sz w:val="20"/>
                <w:szCs w:val="20"/>
                <w:vertAlign w:val="superscript"/>
              </w:rPr>
              <m:t>H</m:t>
            </m:r>
          </m:e>
          <m:sup>
            <m:r>
              <w:rPr>
                <w:rFonts w:ascii="Cambria Math" w:hAnsi="Cambria Math"/>
                <w:color w:val="000000" w:themeColor="text1"/>
                <w:sz w:val="20"/>
                <w:szCs w:val="20"/>
                <w:vertAlign w:val="superscript"/>
              </w:rPr>
              <m:t>-</m:t>
            </m:r>
          </m:sup>
        </m:sSup>
      </m:oMath>
      <w:r w:rsidRPr="00DF4E6A">
        <w:rPr>
          <w:i w:val="0"/>
          <w:iCs w:val="0"/>
          <w:color w:val="000000" w:themeColor="text1"/>
          <w:sz w:val="20"/>
          <w:szCs w:val="20"/>
        </w:rPr>
        <w:tab/>
      </w:r>
      <w:r w:rsidRPr="00DF4E6A">
        <w:rPr>
          <w:i w:val="0"/>
          <w:iCs w:val="0"/>
          <w:color w:val="000000" w:themeColor="text1"/>
          <w:sz w:val="20"/>
          <w:szCs w:val="20"/>
        </w:rPr>
        <w:tab/>
      </w:r>
      <w:r w:rsidRPr="00DF4E6A">
        <w:rPr>
          <w:i w:val="0"/>
          <w:iCs w:val="0"/>
          <w:color w:val="000000" w:themeColor="text1"/>
          <w:sz w:val="20"/>
          <w:szCs w:val="20"/>
        </w:rPr>
        <w:tab/>
      </w:r>
      <w:r w:rsidRPr="00DF4E6A">
        <w:rPr>
          <w:i w:val="0"/>
          <w:iCs w:val="0"/>
          <w:color w:val="000000" w:themeColor="text1"/>
          <w:sz w:val="20"/>
          <w:szCs w:val="20"/>
        </w:rPr>
        <w:tab/>
      </w:r>
      <w:r w:rsidR="00662EF5" w:rsidRPr="00DF4E6A">
        <w:rPr>
          <w:i w:val="0"/>
          <w:iCs w:val="0"/>
          <w:color w:val="000000" w:themeColor="text1"/>
          <w:sz w:val="20"/>
          <w:szCs w:val="20"/>
        </w:rPr>
        <w:tab/>
      </w:r>
      <w:r w:rsidRPr="00DF4E6A">
        <w:rPr>
          <w:i w:val="0"/>
          <w:iCs w:val="0"/>
          <w:color w:val="000000" w:themeColor="text1"/>
          <w:sz w:val="20"/>
          <w:szCs w:val="20"/>
        </w:rPr>
        <w:t>(3)</w:t>
      </w:r>
    </w:p>
    <w:p w14:paraId="4AC2E4F5" w14:textId="28B72477" w:rsidR="00662EF5" w:rsidRPr="00DF4E6A" w:rsidRDefault="00A844E5" w:rsidP="00662EF5">
      <w:pPr>
        <w:pStyle w:val="Caption"/>
        <w:jc w:val="center"/>
        <w:rPr>
          <w:i w:val="0"/>
          <w:color w:val="000000" w:themeColor="text1"/>
          <w:sz w:val="20"/>
          <w:szCs w:val="20"/>
        </w:rPr>
      </w:pPr>
      <m:oMath>
        <m:sSup>
          <m:sSupPr>
            <m:ctrlPr>
              <w:rPr>
                <w:rFonts w:ascii="Cambria Math" w:hAnsi="Cambria Math"/>
                <w:color w:val="000000" w:themeColor="text1"/>
                <w:sz w:val="20"/>
                <w:szCs w:val="20"/>
              </w:rPr>
            </m:ctrlPr>
          </m:sSupPr>
          <m:e>
            <m:r>
              <w:rPr>
                <w:rFonts w:ascii="Cambria Math" w:hAnsi="Cambria Math"/>
                <w:color w:val="000000" w:themeColor="text1"/>
                <w:sz w:val="20"/>
                <w:szCs w:val="20"/>
              </w:rPr>
              <m:t>Fe</m:t>
            </m:r>
          </m:e>
          <m:sup>
            <m:r>
              <w:rPr>
                <w:rFonts w:ascii="Cambria Math" w:hAnsi="Cambria Math"/>
                <w:color w:val="000000" w:themeColor="text1"/>
                <w:sz w:val="20"/>
                <w:szCs w:val="20"/>
              </w:rPr>
              <m:t>2+</m:t>
            </m:r>
          </m:sup>
        </m:sSup>
        <m:r>
          <w:rPr>
            <w:rFonts w:ascii="Cambria Math" w:hAnsi="Cambria Math"/>
            <w:color w:val="000000" w:themeColor="text1"/>
            <w:sz w:val="20"/>
            <w:szCs w:val="20"/>
          </w:rPr>
          <m:t>+</m:t>
        </m:r>
        <m:sSup>
          <m:sSupPr>
            <m:ctrlPr>
              <w:rPr>
                <w:rFonts w:ascii="Cambria Math" w:hAnsi="Cambria Math"/>
                <w:color w:val="000000" w:themeColor="text1"/>
                <w:sz w:val="20"/>
                <w:szCs w:val="20"/>
              </w:rPr>
            </m:ctrlPr>
          </m:sSupPr>
          <m:e>
            <m:r>
              <w:rPr>
                <w:rFonts w:ascii="Cambria Math" w:hAnsi="Cambria Math"/>
                <w:color w:val="000000" w:themeColor="text1"/>
                <w:sz w:val="20"/>
                <w:szCs w:val="20"/>
              </w:rPr>
              <m:t>2</m:t>
            </m:r>
            <m:r>
              <w:rPr>
                <w:rFonts w:ascii="Cambria Math" w:hAnsi="Cambria Math"/>
                <w:color w:val="000000" w:themeColor="text1"/>
                <w:sz w:val="20"/>
                <w:szCs w:val="20"/>
              </w:rPr>
              <m:t>OH</m:t>
            </m:r>
          </m:e>
          <m:sup>
            <m:r>
              <w:rPr>
                <w:rFonts w:ascii="Cambria Math" w:hAnsi="Cambria Math"/>
                <w:color w:val="000000" w:themeColor="text1"/>
                <w:sz w:val="20"/>
                <w:szCs w:val="20"/>
              </w:rPr>
              <m:t>-</m:t>
            </m:r>
          </m:sup>
        </m:sSup>
        <m:r>
          <w:rPr>
            <w:rFonts w:ascii="Cambria Math" w:hAnsi="Cambria Math"/>
            <w:color w:val="000000" w:themeColor="text1"/>
            <w:sz w:val="20"/>
            <w:szCs w:val="20"/>
          </w:rPr>
          <m:t>→</m:t>
        </m:r>
        <m:r>
          <w:rPr>
            <w:rFonts w:ascii="Cambria Math" w:hAnsi="Cambria Math"/>
            <w:color w:val="000000" w:themeColor="text1"/>
            <w:sz w:val="20"/>
            <w:szCs w:val="20"/>
          </w:rPr>
          <m:t>Fe</m:t>
        </m:r>
        <m:sSub>
          <m:sSubPr>
            <m:ctrlPr>
              <w:rPr>
                <w:rFonts w:ascii="Cambria Math" w:hAnsi="Cambria Math"/>
                <w:color w:val="000000" w:themeColor="text1"/>
                <w:sz w:val="20"/>
                <w:szCs w:val="20"/>
              </w:rPr>
            </m:ctrlPr>
          </m:sSubPr>
          <m:e>
            <m:r>
              <w:rPr>
                <w:rFonts w:ascii="Cambria Math" w:hAnsi="Cambria Math"/>
                <w:color w:val="000000" w:themeColor="text1"/>
                <w:sz w:val="20"/>
                <w:szCs w:val="20"/>
              </w:rPr>
              <m:t>(</m:t>
            </m:r>
            <m:r>
              <w:rPr>
                <w:rFonts w:ascii="Cambria Math" w:hAnsi="Cambria Math"/>
                <w:color w:val="000000" w:themeColor="text1"/>
                <w:sz w:val="20"/>
                <w:szCs w:val="20"/>
              </w:rPr>
              <m:t>OH</m:t>
            </m:r>
            <m:r>
              <w:rPr>
                <w:rFonts w:ascii="Cambria Math" w:hAnsi="Cambria Math"/>
                <w:color w:val="000000" w:themeColor="text1"/>
                <w:sz w:val="20"/>
                <w:szCs w:val="20"/>
              </w:rPr>
              <m:t>)</m:t>
            </m:r>
          </m:e>
          <m:sub>
            <m:r>
              <w:rPr>
                <w:rFonts w:ascii="Cambria Math" w:hAnsi="Cambria Math"/>
                <w:color w:val="000000" w:themeColor="text1"/>
                <w:sz w:val="20"/>
                <w:szCs w:val="20"/>
              </w:rPr>
              <m:t>2(</m:t>
            </m:r>
            <m:r>
              <w:rPr>
                <w:rFonts w:ascii="Cambria Math" w:hAnsi="Cambria Math"/>
                <w:color w:val="000000" w:themeColor="text1"/>
                <w:sz w:val="20"/>
                <w:szCs w:val="20"/>
              </w:rPr>
              <m:t>s</m:t>
            </m:r>
            <m:r>
              <w:rPr>
                <w:rFonts w:ascii="Cambria Math" w:hAnsi="Cambria Math"/>
                <w:color w:val="000000" w:themeColor="text1"/>
                <w:sz w:val="20"/>
                <w:szCs w:val="20"/>
              </w:rPr>
              <m:t>)</m:t>
            </m:r>
          </m:sub>
        </m:sSub>
      </m:oMath>
      <w:r w:rsidR="00167DD2" w:rsidRPr="00DF4E6A">
        <w:rPr>
          <w:i w:val="0"/>
          <w:color w:val="000000" w:themeColor="text1"/>
          <w:sz w:val="20"/>
          <w:szCs w:val="20"/>
        </w:rPr>
        <w:tab/>
      </w:r>
      <w:r w:rsidR="00167DD2" w:rsidRPr="00DF4E6A">
        <w:rPr>
          <w:i w:val="0"/>
          <w:color w:val="000000" w:themeColor="text1"/>
          <w:sz w:val="20"/>
          <w:szCs w:val="20"/>
        </w:rPr>
        <w:tab/>
      </w:r>
      <w:r w:rsidR="00167DD2" w:rsidRPr="00DF4E6A">
        <w:rPr>
          <w:i w:val="0"/>
          <w:color w:val="000000" w:themeColor="text1"/>
          <w:sz w:val="20"/>
          <w:szCs w:val="20"/>
        </w:rPr>
        <w:tab/>
      </w:r>
      <w:r w:rsidR="00167DD2" w:rsidRPr="00DF4E6A">
        <w:rPr>
          <w:i w:val="0"/>
          <w:color w:val="000000" w:themeColor="text1"/>
          <w:sz w:val="20"/>
          <w:szCs w:val="20"/>
        </w:rPr>
        <w:tab/>
        <w:t>(4)</w:t>
      </w:r>
    </w:p>
    <w:p w14:paraId="6D6CB32F" w14:textId="6BC6BD56" w:rsidR="00167DD2" w:rsidRPr="00DF4E6A" w:rsidRDefault="00A844E5" w:rsidP="00167DD2">
      <w:pPr>
        <w:jc w:val="center"/>
        <w:rPr>
          <w:sz w:val="20"/>
        </w:rPr>
      </w:pPr>
      <m:oMath>
        <m:sSub>
          <m:sSubPr>
            <m:ctrlPr>
              <w:rPr>
                <w:rFonts w:ascii="Cambria Math" w:hAnsi="Cambria Math"/>
                <w:color w:val="000000" w:themeColor="text1"/>
                <w:sz w:val="20"/>
                <w:vertAlign w:val="superscript"/>
              </w:rPr>
            </m:ctrlPr>
          </m:sSubPr>
          <m:e>
            <m:r>
              <w:rPr>
                <w:rFonts w:ascii="Cambria Math" w:hAnsi="Cambria Math"/>
                <w:color w:val="000000" w:themeColor="text1"/>
                <w:sz w:val="20"/>
                <w:vertAlign w:val="superscript"/>
              </w:rPr>
              <m:t>H</m:t>
            </m:r>
          </m:e>
          <m:sub>
            <m:r>
              <w:rPr>
                <w:rFonts w:ascii="Cambria Math" w:hAnsi="Cambria Math"/>
                <w:color w:val="000000" w:themeColor="text1"/>
                <w:sz w:val="20"/>
                <w:vertAlign w:val="superscript"/>
              </w:rPr>
              <m:t>2</m:t>
            </m:r>
          </m:sub>
        </m:sSub>
        <m:r>
          <w:rPr>
            <w:rFonts w:ascii="Cambria Math" w:hAnsi="Cambria Math"/>
            <w:color w:val="000000" w:themeColor="text1"/>
            <w:sz w:val="20"/>
            <w:vertAlign w:val="superscript"/>
          </w:rPr>
          <m:t>O</m:t>
        </m:r>
        <m:r>
          <w:rPr>
            <w:rFonts w:ascii="Cambria Math" w:hAnsi="Cambria Math"/>
            <w:color w:val="000000" w:themeColor="text1"/>
            <w:sz w:val="20"/>
          </w:rPr>
          <m:t>→2</m:t>
        </m:r>
        <m:sSup>
          <m:sSupPr>
            <m:ctrlPr>
              <w:rPr>
                <w:rFonts w:ascii="Cambria Math" w:hAnsi="Cambria Math"/>
                <w:i/>
                <w:color w:val="000000" w:themeColor="text1"/>
                <w:sz w:val="20"/>
              </w:rPr>
            </m:ctrlPr>
          </m:sSupPr>
          <m:e>
            <m:r>
              <w:rPr>
                <w:rFonts w:ascii="Cambria Math" w:hAnsi="Cambria Math"/>
                <w:color w:val="000000" w:themeColor="text1"/>
                <w:sz w:val="20"/>
              </w:rPr>
              <m:t>H</m:t>
            </m:r>
          </m:e>
          <m:sup>
            <m:r>
              <w:rPr>
                <w:rFonts w:ascii="Cambria Math" w:hAnsi="Cambria Math"/>
                <w:color w:val="000000" w:themeColor="text1"/>
                <w:sz w:val="20"/>
              </w:rPr>
              <m:t>+</m:t>
            </m:r>
          </m:sup>
        </m:sSup>
        <m:r>
          <w:rPr>
            <w:rFonts w:ascii="Cambria Math" w:hAnsi="Cambria Math"/>
            <w:color w:val="000000" w:themeColor="text1"/>
            <w:sz w:val="20"/>
          </w:rPr>
          <m:t xml:space="preserve">+ </m:t>
        </m:r>
        <m:sSup>
          <m:sSupPr>
            <m:ctrlPr>
              <w:rPr>
                <w:rFonts w:ascii="Cambria Math" w:hAnsi="Cambria Math"/>
                <w:i/>
                <w:color w:val="000000" w:themeColor="text1"/>
                <w:sz w:val="20"/>
              </w:rPr>
            </m:ctrlPr>
          </m:sSupPr>
          <m:e>
            <m:r>
              <w:rPr>
                <w:rFonts w:ascii="Cambria Math" w:hAnsi="Cambria Math"/>
                <w:color w:val="000000" w:themeColor="text1"/>
                <w:sz w:val="20"/>
              </w:rPr>
              <m:t>2</m:t>
            </m:r>
            <m:r>
              <w:rPr>
                <w:rFonts w:ascii="Cambria Math" w:hAnsi="Cambria Math"/>
                <w:color w:val="000000" w:themeColor="text1"/>
                <w:sz w:val="20"/>
              </w:rPr>
              <m:t>e</m:t>
            </m:r>
          </m:e>
          <m:sup>
            <m:r>
              <w:rPr>
                <w:rFonts w:ascii="Cambria Math" w:hAnsi="Cambria Math"/>
                <w:color w:val="000000" w:themeColor="text1"/>
                <w:sz w:val="20"/>
              </w:rPr>
              <m:t>-</m:t>
            </m:r>
          </m:sup>
        </m:sSup>
        <m:r>
          <w:rPr>
            <w:rFonts w:ascii="Cambria Math" w:hAnsi="Cambria Math"/>
            <w:color w:val="000000" w:themeColor="text1"/>
            <w:sz w:val="20"/>
          </w:rPr>
          <m:t>+</m:t>
        </m:r>
        <m:f>
          <m:fPr>
            <m:ctrlPr>
              <w:rPr>
                <w:rFonts w:ascii="Cambria Math" w:hAnsi="Cambria Math"/>
                <w:i/>
                <w:iCs/>
                <w:color w:val="000000" w:themeColor="text1"/>
                <w:sz w:val="20"/>
                <w:lang w:eastAsia="id-ID"/>
              </w:rPr>
            </m:ctrlPr>
          </m:fPr>
          <m:num>
            <m:r>
              <m:rPr>
                <m:sty m:val="p"/>
              </m:rPr>
              <w:rPr>
                <w:rFonts w:ascii="Cambria Math" w:hAnsi="Cambria Math"/>
                <w:color w:val="000000" w:themeColor="text1"/>
                <w:sz w:val="20"/>
              </w:rPr>
              <m:t>1</m:t>
            </m:r>
          </m:num>
          <m:den>
            <m:r>
              <m:rPr>
                <m:sty m:val="p"/>
              </m:rPr>
              <w:rPr>
                <w:rFonts w:ascii="Cambria Math" w:hAnsi="Cambria Math"/>
                <w:color w:val="000000" w:themeColor="text1"/>
                <w:sz w:val="20"/>
              </w:rPr>
              <m:t>2</m:t>
            </m:r>
          </m:den>
        </m:f>
        <m:sSub>
          <m:sSubPr>
            <m:ctrlPr>
              <w:rPr>
                <w:rFonts w:ascii="Cambria Math" w:hAnsi="Cambria Math"/>
                <w:i/>
                <w:iCs/>
                <w:color w:val="000000" w:themeColor="text1"/>
                <w:sz w:val="20"/>
                <w:lang w:eastAsia="id-ID"/>
              </w:rPr>
            </m:ctrlPr>
          </m:sSubPr>
          <m:e>
            <m:r>
              <w:rPr>
                <w:rFonts w:ascii="Cambria Math" w:hAnsi="Cambria Math"/>
                <w:color w:val="000000" w:themeColor="text1"/>
                <w:sz w:val="20"/>
              </w:rPr>
              <m:t>O</m:t>
            </m:r>
          </m:e>
          <m:sub>
            <m:r>
              <m:rPr>
                <m:sty m:val="p"/>
              </m:rPr>
              <w:rPr>
                <w:rFonts w:ascii="Cambria Math" w:hAnsi="Cambria Math"/>
                <w:color w:val="000000" w:themeColor="text1"/>
                <w:sz w:val="20"/>
              </w:rPr>
              <m:t>2(</m:t>
            </m:r>
            <m:r>
              <w:rPr>
                <w:rFonts w:ascii="Cambria Math" w:hAnsi="Cambria Math"/>
                <w:color w:val="000000" w:themeColor="text1"/>
                <w:sz w:val="20"/>
              </w:rPr>
              <m:t>g</m:t>
            </m:r>
            <m:r>
              <m:rPr>
                <m:sty m:val="p"/>
              </m:rPr>
              <w:rPr>
                <w:rFonts w:ascii="Cambria Math" w:hAnsi="Cambria Math"/>
                <w:color w:val="000000" w:themeColor="text1"/>
                <w:sz w:val="20"/>
              </w:rPr>
              <m:t>)</m:t>
            </m:r>
          </m:sub>
        </m:sSub>
        <m:r>
          <w:rPr>
            <w:rFonts w:ascii="Cambria Math" w:hAnsi="Cambria Math"/>
            <w:color w:val="000000" w:themeColor="text1"/>
            <w:sz w:val="20"/>
          </w:rPr>
          <m:t xml:space="preserve"> </m:t>
        </m:r>
      </m:oMath>
      <w:r w:rsidR="00167DD2" w:rsidRPr="00DF4E6A">
        <w:rPr>
          <w:color w:val="000000" w:themeColor="text1"/>
          <w:sz w:val="20"/>
        </w:rPr>
        <w:tab/>
      </w:r>
      <w:r w:rsidR="00662EF5" w:rsidRPr="00DF4E6A">
        <w:rPr>
          <w:color w:val="000000" w:themeColor="text1"/>
          <w:sz w:val="20"/>
        </w:rPr>
        <w:tab/>
      </w:r>
      <w:r w:rsidR="00662EF5" w:rsidRPr="00DF4E6A">
        <w:rPr>
          <w:color w:val="000000" w:themeColor="text1"/>
          <w:sz w:val="20"/>
        </w:rPr>
        <w:tab/>
      </w:r>
      <w:r w:rsidR="00662EF5" w:rsidRPr="00DF4E6A">
        <w:rPr>
          <w:color w:val="000000" w:themeColor="text1"/>
          <w:sz w:val="20"/>
        </w:rPr>
        <w:tab/>
      </w:r>
      <w:r w:rsidR="00167DD2" w:rsidRPr="00DF4E6A">
        <w:rPr>
          <w:color w:val="000000" w:themeColor="text1"/>
          <w:sz w:val="20"/>
        </w:rPr>
        <w:t>(5)</w:t>
      </w:r>
    </w:p>
    <w:p w14:paraId="0F7A3904" w14:textId="79D339B3" w:rsidR="00662EF5" w:rsidRPr="00DF4E6A" w:rsidRDefault="00662EF5" w:rsidP="00662EF5">
      <w:pPr>
        <w:jc w:val="center"/>
        <w:rPr>
          <w:sz w:val="20"/>
        </w:rPr>
      </w:pPr>
      <m:oMath>
        <m:r>
          <m:rPr>
            <m:sty m:val="p"/>
          </m:rPr>
          <w:rPr>
            <w:rFonts w:ascii="Cambria Math" w:hAnsi="Cambria Math"/>
            <w:color w:val="000000" w:themeColor="text1"/>
            <w:sz w:val="20"/>
          </w:rPr>
          <m:t>3</m:t>
        </m:r>
        <m:r>
          <w:rPr>
            <w:rFonts w:ascii="Cambria Math" w:hAnsi="Cambria Math"/>
            <w:color w:val="000000" w:themeColor="text1"/>
            <w:sz w:val="20"/>
          </w:rPr>
          <m:t>Fe</m:t>
        </m:r>
        <m:sSub>
          <m:sSubPr>
            <m:ctrlPr>
              <w:rPr>
                <w:rFonts w:ascii="Cambria Math" w:hAnsi="Cambria Math"/>
                <w:color w:val="000000" w:themeColor="text1"/>
                <w:sz w:val="20"/>
              </w:rPr>
            </m:ctrlPr>
          </m:sSubPr>
          <m:e>
            <m:r>
              <w:rPr>
                <w:rFonts w:ascii="Cambria Math" w:hAnsi="Cambria Math"/>
                <w:color w:val="000000" w:themeColor="text1"/>
                <w:sz w:val="20"/>
              </w:rPr>
              <m:t>(OH)</m:t>
            </m:r>
          </m:e>
          <m:sub>
            <m:r>
              <m:rPr>
                <m:sty m:val="p"/>
              </m:rPr>
              <w:rPr>
                <w:rFonts w:ascii="Cambria Math" w:hAnsi="Cambria Math"/>
                <w:color w:val="000000" w:themeColor="text1"/>
                <w:sz w:val="20"/>
              </w:rPr>
              <m:t>2</m:t>
            </m:r>
          </m:sub>
        </m:sSub>
        <m:r>
          <m:rPr>
            <m:sty m:val="p"/>
          </m:rPr>
          <w:rPr>
            <w:rFonts w:ascii="Cambria Math" w:hAnsi="Cambria Math"/>
            <w:color w:val="000000" w:themeColor="text1"/>
            <w:sz w:val="20"/>
          </w:rPr>
          <m:t xml:space="preserve">+ </m:t>
        </m:r>
        <m:f>
          <m:fPr>
            <m:ctrlPr>
              <w:rPr>
                <w:rFonts w:ascii="Cambria Math" w:hAnsi="Cambria Math"/>
                <w:i/>
                <w:iCs/>
                <w:color w:val="000000" w:themeColor="text1"/>
                <w:sz w:val="20"/>
                <w:lang w:eastAsia="id-ID"/>
              </w:rPr>
            </m:ctrlPr>
          </m:fPr>
          <m:num>
            <m:r>
              <m:rPr>
                <m:sty m:val="p"/>
              </m:rPr>
              <w:rPr>
                <w:rFonts w:ascii="Cambria Math" w:hAnsi="Cambria Math"/>
                <w:color w:val="000000" w:themeColor="text1"/>
                <w:sz w:val="20"/>
              </w:rPr>
              <m:t>1</m:t>
            </m:r>
          </m:num>
          <m:den>
            <m:r>
              <m:rPr>
                <m:sty m:val="p"/>
              </m:rPr>
              <w:rPr>
                <w:rFonts w:ascii="Cambria Math" w:hAnsi="Cambria Math"/>
                <w:color w:val="000000" w:themeColor="text1"/>
                <w:sz w:val="20"/>
              </w:rPr>
              <m:t>2</m:t>
            </m:r>
          </m:den>
        </m:f>
        <m:sSub>
          <m:sSubPr>
            <m:ctrlPr>
              <w:rPr>
                <w:rFonts w:ascii="Cambria Math" w:hAnsi="Cambria Math"/>
                <w:i/>
                <w:iCs/>
                <w:color w:val="000000" w:themeColor="text1"/>
                <w:sz w:val="20"/>
                <w:lang w:eastAsia="id-ID"/>
              </w:rPr>
            </m:ctrlPr>
          </m:sSubPr>
          <m:e>
            <m:r>
              <w:rPr>
                <w:rFonts w:ascii="Cambria Math" w:hAnsi="Cambria Math"/>
                <w:color w:val="000000" w:themeColor="text1"/>
                <w:sz w:val="20"/>
              </w:rPr>
              <m:t>O</m:t>
            </m:r>
          </m:e>
          <m:sub>
            <m:r>
              <m:rPr>
                <m:sty m:val="p"/>
              </m:rPr>
              <w:rPr>
                <w:rFonts w:ascii="Cambria Math" w:hAnsi="Cambria Math"/>
                <w:color w:val="000000" w:themeColor="text1"/>
                <w:sz w:val="20"/>
              </w:rPr>
              <m:t>2(</m:t>
            </m:r>
            <m:r>
              <w:rPr>
                <w:rFonts w:ascii="Cambria Math" w:hAnsi="Cambria Math"/>
                <w:color w:val="000000" w:themeColor="text1"/>
                <w:sz w:val="20"/>
              </w:rPr>
              <m:t>g</m:t>
            </m:r>
            <m:r>
              <m:rPr>
                <m:sty m:val="p"/>
              </m:rPr>
              <w:rPr>
                <w:rFonts w:ascii="Cambria Math" w:hAnsi="Cambria Math"/>
                <w:color w:val="000000" w:themeColor="text1"/>
                <w:sz w:val="20"/>
              </w:rPr>
              <m:t>)</m:t>
            </m:r>
          </m:sub>
        </m:sSub>
        <m:r>
          <w:rPr>
            <w:rFonts w:ascii="Cambria Math" w:hAnsi="Cambria Math"/>
            <w:color w:val="000000" w:themeColor="text1"/>
            <w:sz w:val="20"/>
          </w:rPr>
          <m:t>→Fe</m:t>
        </m:r>
        <m:sSub>
          <m:sSubPr>
            <m:ctrlPr>
              <w:rPr>
                <w:rFonts w:ascii="Cambria Math" w:hAnsi="Cambria Math"/>
                <w:color w:val="000000" w:themeColor="text1"/>
                <w:sz w:val="20"/>
              </w:rPr>
            </m:ctrlPr>
          </m:sSubPr>
          <m:e>
            <m:r>
              <w:rPr>
                <w:rFonts w:ascii="Cambria Math" w:hAnsi="Cambria Math"/>
                <w:color w:val="000000" w:themeColor="text1"/>
                <w:sz w:val="20"/>
              </w:rPr>
              <m:t>(OH)</m:t>
            </m:r>
          </m:e>
          <m:sub>
            <m:r>
              <m:rPr>
                <m:sty m:val="p"/>
              </m:rPr>
              <w:rPr>
                <w:rFonts w:ascii="Cambria Math" w:hAnsi="Cambria Math"/>
                <w:color w:val="000000" w:themeColor="text1"/>
                <w:sz w:val="20"/>
              </w:rPr>
              <m:t>2</m:t>
            </m:r>
          </m:sub>
        </m:sSub>
        <m:r>
          <m:rPr>
            <m:sty m:val="p"/>
          </m:rPr>
          <w:rPr>
            <w:rFonts w:ascii="Cambria Math" w:hAnsi="Cambria Math"/>
            <w:color w:val="000000" w:themeColor="text1"/>
            <w:sz w:val="20"/>
          </w:rPr>
          <m:t>+</m:t>
        </m:r>
        <m:r>
          <w:rPr>
            <w:rFonts w:ascii="Cambria Math" w:hAnsi="Cambria Math"/>
            <w:color w:val="000000" w:themeColor="text1"/>
            <w:sz w:val="20"/>
          </w:rPr>
          <m:t>FeOOH+2</m:t>
        </m:r>
        <m:sSub>
          <m:sSubPr>
            <m:ctrlPr>
              <w:rPr>
                <w:rFonts w:ascii="Cambria Math" w:hAnsi="Cambria Math"/>
                <w:color w:val="000000" w:themeColor="text1"/>
                <w:sz w:val="20"/>
              </w:rPr>
            </m:ctrlPr>
          </m:sSubPr>
          <m:e>
            <m:r>
              <w:rPr>
                <w:rFonts w:ascii="Cambria Math" w:hAnsi="Cambria Math"/>
                <w:color w:val="000000" w:themeColor="text1"/>
                <w:sz w:val="20"/>
              </w:rPr>
              <m:t>H</m:t>
            </m:r>
          </m:e>
          <m:sub>
            <m:r>
              <w:rPr>
                <w:rFonts w:ascii="Cambria Math" w:hAnsi="Cambria Math"/>
                <w:color w:val="000000" w:themeColor="text1"/>
                <w:sz w:val="20"/>
              </w:rPr>
              <m:t>2</m:t>
            </m:r>
          </m:sub>
        </m:sSub>
        <m:r>
          <w:rPr>
            <w:rFonts w:ascii="Cambria Math" w:hAnsi="Cambria Math"/>
            <w:color w:val="000000" w:themeColor="text1"/>
            <w:sz w:val="20"/>
          </w:rPr>
          <m:t>O</m:t>
        </m:r>
      </m:oMath>
      <w:r w:rsidRPr="00DF4E6A">
        <w:rPr>
          <w:color w:val="000000" w:themeColor="text1"/>
          <w:sz w:val="20"/>
        </w:rPr>
        <w:tab/>
        <w:t>(6)</w:t>
      </w:r>
    </w:p>
    <w:p w14:paraId="5EEA109D" w14:textId="005ED619" w:rsidR="00662EF5" w:rsidRDefault="00662EF5" w:rsidP="00662EF5">
      <w:pPr>
        <w:pStyle w:val="Caption"/>
        <w:jc w:val="center"/>
        <w:rPr>
          <w:i w:val="0"/>
          <w:iCs w:val="0"/>
          <w:color w:val="000000" w:themeColor="text1"/>
          <w:sz w:val="20"/>
          <w:szCs w:val="20"/>
        </w:rPr>
      </w:pPr>
      <m:oMath>
        <m:r>
          <w:rPr>
            <w:rFonts w:ascii="Cambria Math" w:hAnsi="Cambria Math"/>
            <w:color w:val="000000" w:themeColor="text1"/>
            <w:sz w:val="20"/>
            <w:szCs w:val="20"/>
          </w:rPr>
          <m:t>Fe</m:t>
        </m:r>
        <m:sSub>
          <m:sSubPr>
            <m:ctrlPr>
              <w:rPr>
                <w:rFonts w:ascii="Cambria Math" w:hAnsi="Cambria Math"/>
                <w:color w:val="000000" w:themeColor="text1"/>
                <w:sz w:val="20"/>
                <w:szCs w:val="20"/>
              </w:rPr>
            </m:ctrlPr>
          </m:sSubPr>
          <m:e>
            <m:r>
              <w:rPr>
                <w:rFonts w:ascii="Cambria Math" w:hAnsi="Cambria Math"/>
                <w:color w:val="000000" w:themeColor="text1"/>
                <w:sz w:val="20"/>
                <w:szCs w:val="20"/>
              </w:rPr>
              <m:t>(OH)</m:t>
            </m:r>
          </m:e>
          <m:sub>
            <m:r>
              <w:rPr>
                <w:rFonts w:ascii="Cambria Math" w:hAnsi="Cambria Math"/>
                <w:color w:val="000000" w:themeColor="text1"/>
                <w:sz w:val="20"/>
                <w:szCs w:val="20"/>
              </w:rPr>
              <m:t>2(s)</m:t>
            </m:r>
          </m:sub>
        </m:sSub>
        <m:r>
          <w:rPr>
            <w:rFonts w:ascii="Cambria Math" w:hAnsi="Cambria Math"/>
            <w:color w:val="000000" w:themeColor="text1"/>
            <w:sz w:val="20"/>
            <w:szCs w:val="20"/>
          </w:rPr>
          <m:t>+FeOO</m:t>
        </m:r>
        <m:sSub>
          <m:sSubPr>
            <m:ctrlPr>
              <w:rPr>
                <w:rFonts w:ascii="Cambria Math" w:hAnsi="Cambria Math"/>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(s)</m:t>
            </m:r>
          </m:sub>
        </m:sSub>
        <m:r>
          <w:rPr>
            <w:rFonts w:ascii="Cambria Math" w:hAnsi="Cambria Math"/>
            <w:color w:val="000000" w:themeColor="text1"/>
            <w:sz w:val="20"/>
            <w:szCs w:val="20"/>
          </w:rPr>
          <m:t>→</m:t>
        </m:r>
        <m:sSub>
          <m:sSubPr>
            <m:ctrlPr>
              <w:rPr>
                <w:rFonts w:ascii="Cambria Math" w:hAnsi="Cambria Math"/>
                <w:color w:val="000000" w:themeColor="text1"/>
                <w:sz w:val="20"/>
                <w:szCs w:val="20"/>
              </w:rPr>
            </m:ctrlPr>
          </m:sSubPr>
          <m:e>
            <m:r>
              <w:rPr>
                <w:rFonts w:ascii="Cambria Math" w:hAnsi="Cambria Math"/>
                <w:color w:val="000000" w:themeColor="text1"/>
                <w:sz w:val="20"/>
                <w:szCs w:val="20"/>
              </w:rPr>
              <m:t>Fe</m:t>
            </m:r>
          </m:e>
          <m:sub>
            <m:r>
              <w:rPr>
                <w:rFonts w:ascii="Cambria Math" w:hAnsi="Cambria Math"/>
                <w:color w:val="000000" w:themeColor="text1"/>
                <w:sz w:val="20"/>
                <w:szCs w:val="20"/>
              </w:rPr>
              <m:t>3</m:t>
            </m:r>
          </m:sub>
        </m:sSub>
        <m:sSub>
          <m:sSubPr>
            <m:ctrlPr>
              <w:rPr>
                <w:rFonts w:ascii="Cambria Math" w:hAnsi="Cambria Math"/>
                <w:color w:val="000000" w:themeColor="text1"/>
                <w:sz w:val="20"/>
                <w:szCs w:val="20"/>
              </w:rPr>
            </m:ctrlPr>
          </m:sSubPr>
          <m:e>
            <m:r>
              <w:rPr>
                <w:rFonts w:ascii="Cambria Math" w:hAnsi="Cambria Math"/>
                <w:color w:val="000000" w:themeColor="text1"/>
                <w:sz w:val="20"/>
                <w:szCs w:val="20"/>
              </w:rPr>
              <m:t>O</m:t>
            </m:r>
          </m:e>
          <m:sub>
            <m:r>
              <w:rPr>
                <w:rFonts w:ascii="Cambria Math" w:hAnsi="Cambria Math"/>
                <w:color w:val="000000" w:themeColor="text1"/>
                <w:sz w:val="20"/>
                <w:szCs w:val="20"/>
              </w:rPr>
              <m:t>4(s)</m:t>
            </m:r>
          </m:sub>
        </m:sSub>
        <m:r>
          <w:rPr>
            <w:rFonts w:ascii="Cambria Math" w:hAnsi="Cambria Math"/>
            <w:color w:val="000000" w:themeColor="text1"/>
            <w:sz w:val="20"/>
            <w:szCs w:val="20"/>
          </w:rPr>
          <m:t>+2</m:t>
        </m:r>
        <m:sSub>
          <m:sSubPr>
            <m:ctrlPr>
              <w:rPr>
                <w:rFonts w:ascii="Cambria Math" w:hAnsi="Cambria Math"/>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2</m:t>
            </m:r>
          </m:sub>
        </m:sSub>
        <m:r>
          <w:rPr>
            <w:rFonts w:ascii="Cambria Math" w:hAnsi="Cambria Math"/>
            <w:color w:val="000000" w:themeColor="text1"/>
            <w:sz w:val="20"/>
            <w:szCs w:val="20"/>
          </w:rPr>
          <m:t>O</m:t>
        </m:r>
      </m:oMath>
      <w:r w:rsidRPr="00DF4E6A">
        <w:rPr>
          <w:color w:val="000000" w:themeColor="text1"/>
          <w:sz w:val="20"/>
          <w:szCs w:val="20"/>
        </w:rPr>
        <w:t xml:space="preserve"> </w:t>
      </w:r>
      <w:r w:rsidRPr="00DF4E6A">
        <w:rPr>
          <w:color w:val="000000" w:themeColor="text1"/>
          <w:sz w:val="20"/>
          <w:szCs w:val="20"/>
        </w:rPr>
        <w:tab/>
      </w:r>
      <w:r w:rsidRPr="00DF4E6A">
        <w:rPr>
          <w:color w:val="000000" w:themeColor="text1"/>
          <w:sz w:val="20"/>
          <w:szCs w:val="20"/>
        </w:rPr>
        <w:tab/>
      </w:r>
      <w:r w:rsidRPr="00DF4E6A">
        <w:rPr>
          <w:i w:val="0"/>
          <w:iCs w:val="0"/>
          <w:color w:val="000000" w:themeColor="text1"/>
          <w:sz w:val="20"/>
          <w:szCs w:val="20"/>
        </w:rPr>
        <w:t>(7)</w:t>
      </w:r>
    </w:p>
    <w:p w14:paraId="01CBACC8" w14:textId="77777777" w:rsidR="0001702C" w:rsidRPr="0001702C" w:rsidRDefault="0001702C" w:rsidP="0001702C">
      <w:pPr>
        <w:rPr>
          <w:lang w:eastAsia="id-ID"/>
        </w:rPr>
      </w:pPr>
    </w:p>
    <w:p w14:paraId="74499922" w14:textId="56B18165" w:rsidR="006A4E12" w:rsidRDefault="0001702C" w:rsidP="00C616CC">
      <w:pPr>
        <w:ind w:firstLine="284"/>
        <w:jc w:val="both"/>
        <w:rPr>
          <w:sz w:val="20"/>
        </w:rPr>
      </w:pPr>
      <w:r>
        <w:rPr>
          <w:sz w:val="20"/>
        </w:rPr>
        <w:t>The mechanism of Fe</w:t>
      </w:r>
      <w:r>
        <w:rPr>
          <w:sz w:val="20"/>
          <w:vertAlign w:val="subscript"/>
        </w:rPr>
        <w:t>3</w:t>
      </w:r>
      <w:r>
        <w:rPr>
          <w:sz w:val="20"/>
        </w:rPr>
        <w:t>O</w:t>
      </w:r>
      <w:r>
        <w:rPr>
          <w:sz w:val="20"/>
          <w:vertAlign w:val="subscript"/>
        </w:rPr>
        <w:t>4</w:t>
      </w:r>
      <w:r>
        <w:rPr>
          <w:sz w:val="20"/>
        </w:rPr>
        <w:t xml:space="preserve"> NPs capped with CT extract can be studied </w:t>
      </w:r>
      <w:r w:rsidR="00252ACF">
        <w:rPr>
          <w:sz w:val="20"/>
        </w:rPr>
        <w:t xml:space="preserve">based </w:t>
      </w:r>
      <w:r>
        <w:rPr>
          <w:sz w:val="20"/>
        </w:rPr>
        <w:t xml:space="preserve">on </w:t>
      </w:r>
      <w:r w:rsidR="00252ACF">
        <w:rPr>
          <w:sz w:val="20"/>
        </w:rPr>
        <w:t xml:space="preserve">research by </w:t>
      </w:r>
      <w:proofErr w:type="spellStart"/>
      <w:r w:rsidR="00252ACF">
        <w:rPr>
          <w:sz w:val="20"/>
        </w:rPr>
        <w:t>Dauthal</w:t>
      </w:r>
      <w:proofErr w:type="spellEnd"/>
      <w:r w:rsidR="00252ACF">
        <w:rPr>
          <w:sz w:val="20"/>
        </w:rPr>
        <w:t xml:space="preserve"> (2015), </w:t>
      </w:r>
      <w:proofErr w:type="spellStart"/>
      <w:r w:rsidR="00252ACF">
        <w:rPr>
          <w:sz w:val="20"/>
        </w:rPr>
        <w:t>Khwannimit</w:t>
      </w:r>
      <w:proofErr w:type="spellEnd"/>
      <w:r w:rsidR="00252ACF">
        <w:rPr>
          <w:sz w:val="20"/>
        </w:rPr>
        <w:t xml:space="preserve"> (2020), and Yoga (2023). T</w:t>
      </w:r>
      <w:r>
        <w:rPr>
          <w:sz w:val="20"/>
        </w:rPr>
        <w:t xml:space="preserve">he </w:t>
      </w:r>
      <w:r w:rsidR="00252ACF">
        <w:rPr>
          <w:sz w:val="20"/>
        </w:rPr>
        <w:t xml:space="preserve">studies were conducted to </w:t>
      </w:r>
      <w:r w:rsidR="00681C23">
        <w:rPr>
          <w:sz w:val="20"/>
        </w:rPr>
        <w:t xml:space="preserve">find </w:t>
      </w:r>
      <w:r w:rsidR="00252ACF">
        <w:rPr>
          <w:sz w:val="20"/>
        </w:rPr>
        <w:t xml:space="preserve">the </w:t>
      </w:r>
      <w:r>
        <w:rPr>
          <w:sz w:val="20"/>
        </w:rPr>
        <w:t xml:space="preserve">effects of plant extract used in </w:t>
      </w:r>
      <w:r w:rsidR="00FD43BA">
        <w:rPr>
          <w:sz w:val="20"/>
        </w:rPr>
        <w:t xml:space="preserve">the </w:t>
      </w:r>
      <w:r>
        <w:rPr>
          <w:sz w:val="20"/>
        </w:rPr>
        <w:t xml:space="preserve">synthesis of </w:t>
      </w:r>
      <w:proofErr w:type="spellStart"/>
      <w:r>
        <w:rPr>
          <w:sz w:val="20"/>
        </w:rPr>
        <w:t>Pt</w:t>
      </w:r>
      <w:r w:rsidR="00252ACF">
        <w:rPr>
          <w:sz w:val="20"/>
        </w:rPr>
        <w:t>NPs</w:t>
      </w:r>
      <w:proofErr w:type="spellEnd"/>
      <w:r>
        <w:rPr>
          <w:sz w:val="20"/>
        </w:rPr>
        <w:t xml:space="preserve">, </w:t>
      </w:r>
      <w:proofErr w:type="spellStart"/>
      <w:r>
        <w:rPr>
          <w:sz w:val="20"/>
        </w:rPr>
        <w:t>Ag</w:t>
      </w:r>
      <w:r w:rsidR="00252ACF">
        <w:rPr>
          <w:sz w:val="20"/>
        </w:rPr>
        <w:t>NPs</w:t>
      </w:r>
      <w:proofErr w:type="spellEnd"/>
      <w:r>
        <w:rPr>
          <w:sz w:val="20"/>
        </w:rPr>
        <w:t xml:space="preserve">, and </w:t>
      </w:r>
      <w:r w:rsidR="00252ACF">
        <w:rPr>
          <w:sz w:val="20"/>
        </w:rPr>
        <w:t>Fe</w:t>
      </w:r>
      <w:r w:rsidR="00252ACF">
        <w:rPr>
          <w:sz w:val="20"/>
          <w:vertAlign w:val="subscript"/>
        </w:rPr>
        <w:t>3</w:t>
      </w:r>
      <w:r w:rsidR="00252ACF">
        <w:rPr>
          <w:sz w:val="20"/>
        </w:rPr>
        <w:t>O</w:t>
      </w:r>
      <w:r w:rsidR="00252ACF">
        <w:rPr>
          <w:sz w:val="20"/>
          <w:vertAlign w:val="subscript"/>
        </w:rPr>
        <w:t xml:space="preserve">4 </w:t>
      </w:r>
      <w:r w:rsidR="00252ACF">
        <w:rPr>
          <w:sz w:val="20"/>
        </w:rPr>
        <w:t xml:space="preserve">NPs using </w:t>
      </w:r>
      <w:r w:rsidR="00FD43BA">
        <w:rPr>
          <w:sz w:val="20"/>
        </w:rPr>
        <w:t xml:space="preserve">the </w:t>
      </w:r>
      <w:r w:rsidR="00252ACF">
        <w:rPr>
          <w:sz w:val="20"/>
        </w:rPr>
        <w:t xml:space="preserve">coprecipitation method. The </w:t>
      </w:r>
      <w:r w:rsidR="00FD43BA">
        <w:rPr>
          <w:sz w:val="20"/>
        </w:rPr>
        <w:t>synthesis</w:t>
      </w:r>
      <w:r w:rsidR="00252ACF">
        <w:rPr>
          <w:sz w:val="20"/>
        </w:rPr>
        <w:t xml:space="preserve"> of NPs involves the flavonoid content found in the plant extracts. This flavonoid compound </w:t>
      </w:r>
      <w:r w:rsidR="00FD43BA">
        <w:rPr>
          <w:sz w:val="20"/>
        </w:rPr>
        <w:t>acts</w:t>
      </w:r>
      <w:r w:rsidR="00252ACF">
        <w:rPr>
          <w:sz w:val="20"/>
        </w:rPr>
        <w:t xml:space="preserve"> as a reducing agent and capping agent for the NPs. The mechanism </w:t>
      </w:r>
      <w:r w:rsidR="001B7723">
        <w:rPr>
          <w:sz w:val="20"/>
        </w:rPr>
        <w:t>involves</w:t>
      </w:r>
      <w:r w:rsidR="00252ACF">
        <w:rPr>
          <w:sz w:val="20"/>
        </w:rPr>
        <w:t xml:space="preserve"> the -OH group and carboxyl group that</w:t>
      </w:r>
      <w:r w:rsidR="0015459D">
        <w:rPr>
          <w:sz w:val="20"/>
        </w:rPr>
        <w:t xml:space="preserve"> are reducing </w:t>
      </w:r>
      <w:r w:rsidR="00FD43BA">
        <w:rPr>
          <w:sz w:val="20"/>
        </w:rPr>
        <w:t xml:space="preserve">the </w:t>
      </w:r>
      <w:r w:rsidR="0015459D">
        <w:rPr>
          <w:sz w:val="20"/>
        </w:rPr>
        <w:t xml:space="preserve">metal ion via ionic bonds. As the </w:t>
      </w:r>
      <w:r w:rsidR="00A02BD9">
        <w:rPr>
          <w:sz w:val="20"/>
        </w:rPr>
        <w:t>reduction</w:t>
      </w:r>
      <w:r w:rsidR="0015459D">
        <w:rPr>
          <w:sz w:val="20"/>
        </w:rPr>
        <w:t xml:space="preserve"> process </w:t>
      </w:r>
      <w:r w:rsidR="00F473AD">
        <w:rPr>
          <w:sz w:val="20"/>
        </w:rPr>
        <w:t>continued</w:t>
      </w:r>
      <w:r w:rsidR="0015459D">
        <w:rPr>
          <w:sz w:val="20"/>
        </w:rPr>
        <w:t>, the new NPs were formed</w:t>
      </w:r>
      <w:r w:rsidR="00FD43BA">
        <w:rPr>
          <w:sz w:val="20"/>
        </w:rPr>
        <w:t>,</w:t>
      </w:r>
      <w:r w:rsidR="0015459D">
        <w:rPr>
          <w:sz w:val="20"/>
        </w:rPr>
        <w:t xml:space="preserve"> </w:t>
      </w:r>
      <w:r w:rsidR="00F473AD">
        <w:rPr>
          <w:sz w:val="20"/>
        </w:rPr>
        <w:t>also</w:t>
      </w:r>
      <w:r w:rsidR="0015459D">
        <w:rPr>
          <w:sz w:val="20"/>
        </w:rPr>
        <w:t xml:space="preserve"> known as </w:t>
      </w:r>
      <w:r w:rsidR="00FD43BA">
        <w:rPr>
          <w:sz w:val="20"/>
        </w:rPr>
        <w:t xml:space="preserve">the </w:t>
      </w:r>
      <w:r w:rsidR="0015459D">
        <w:rPr>
          <w:sz w:val="20"/>
        </w:rPr>
        <w:t xml:space="preserve">nucleation process. During the growth phase, NPs combine to form various morphologies. Subsequently, NPs reach the termination phase, at </w:t>
      </w:r>
      <w:r w:rsidR="00FD43BA">
        <w:rPr>
          <w:sz w:val="20"/>
        </w:rPr>
        <w:t>which</w:t>
      </w:r>
      <w:r w:rsidR="0015459D">
        <w:rPr>
          <w:sz w:val="20"/>
        </w:rPr>
        <w:t xml:space="preserve"> point they have a stable form</w:t>
      </w:r>
      <w:r w:rsidR="00FD43BA">
        <w:rPr>
          <w:sz w:val="20"/>
        </w:rPr>
        <w:t>,</w:t>
      </w:r>
      <w:r w:rsidR="0065222E">
        <w:rPr>
          <w:sz w:val="20"/>
        </w:rPr>
        <w:t xml:space="preserve"> and the final NPs shape is formed</w:t>
      </w:r>
      <w:r w:rsidR="0015459D">
        <w:rPr>
          <w:sz w:val="20"/>
        </w:rPr>
        <w:t xml:space="preserve"> </w:t>
      </w:r>
      <w:r w:rsidR="00CC2368">
        <w:rPr>
          <w:noProof/>
          <w:sz w:val="20"/>
        </w:rPr>
        <w:t>[</w:t>
      </w:r>
      <w:r w:rsidR="0015459D" w:rsidRPr="0015459D">
        <w:rPr>
          <w:noProof/>
          <w:sz w:val="20"/>
        </w:rPr>
        <w:t>11,14,16</w:t>
      </w:r>
      <w:r w:rsidR="00CC2368">
        <w:rPr>
          <w:noProof/>
          <w:sz w:val="20"/>
        </w:rPr>
        <w:t>]</w:t>
      </w:r>
      <w:r w:rsidR="0015459D">
        <w:rPr>
          <w:sz w:val="20"/>
        </w:rPr>
        <w:t>.</w:t>
      </w:r>
    </w:p>
    <w:p w14:paraId="3AE5FA1C" w14:textId="77777777" w:rsidR="00380FF1" w:rsidRDefault="00380FF1" w:rsidP="00C616CC">
      <w:pPr>
        <w:ind w:firstLine="284"/>
        <w:jc w:val="both"/>
        <w:rPr>
          <w:sz w:val="20"/>
        </w:rPr>
      </w:pPr>
    </w:p>
    <w:p w14:paraId="0D00D41E" w14:textId="77777777" w:rsidR="00380FF1" w:rsidRPr="00DF4E6A" w:rsidRDefault="00380FF1" w:rsidP="00380FF1">
      <w:pPr>
        <w:jc w:val="center"/>
        <w:rPr>
          <w:b/>
          <w:bCs/>
          <w:sz w:val="20"/>
        </w:rPr>
      </w:pPr>
      <w:r w:rsidRPr="00DF4E6A">
        <w:rPr>
          <w:noProof/>
          <w:sz w:val="20"/>
        </w:rPr>
        <w:drawing>
          <wp:inline distT="0" distB="0" distL="0" distR="0" wp14:anchorId="7C1910BC" wp14:editId="7270AAE4">
            <wp:extent cx="1434217" cy="1256000"/>
            <wp:effectExtent l="0" t="0" r="0" b="1905"/>
            <wp:docPr id="1559190500" name="Picture 1" descr="A glass beaker filled with dark liqu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190500" name="Picture 1" descr="A glass beaker filled with dark liquid&#10;&#10;Description automatically generated"/>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17121" t="26914" r="17121" b="40700"/>
                    <a:stretch/>
                  </pic:blipFill>
                  <pic:spPr bwMode="auto">
                    <a:xfrm>
                      <a:off x="0" y="0"/>
                      <a:ext cx="1443031" cy="1263719"/>
                    </a:xfrm>
                    <a:prstGeom prst="rect">
                      <a:avLst/>
                    </a:prstGeom>
                    <a:noFill/>
                    <a:ln>
                      <a:noFill/>
                    </a:ln>
                    <a:extLst>
                      <a:ext uri="{53640926-AAD7-44D8-BBD7-CCE9431645EC}">
                        <a14:shadowObscured xmlns:a14="http://schemas.microsoft.com/office/drawing/2010/main"/>
                      </a:ext>
                    </a:extLst>
                  </pic:spPr>
                </pic:pic>
              </a:graphicData>
            </a:graphic>
          </wp:inline>
        </w:drawing>
      </w:r>
    </w:p>
    <w:p w14:paraId="73D6376C" w14:textId="30BD6D88" w:rsidR="00380FF1" w:rsidRPr="00454911" w:rsidRDefault="00380FF1" w:rsidP="00380FF1">
      <w:pPr>
        <w:pStyle w:val="Caption"/>
        <w:jc w:val="center"/>
        <w:rPr>
          <w:i w:val="0"/>
          <w:iCs w:val="0"/>
          <w:sz w:val="20"/>
          <w:szCs w:val="20"/>
        </w:rPr>
      </w:pPr>
      <w:r w:rsidRPr="00454911">
        <w:rPr>
          <w:b/>
          <w:bCs/>
          <w:i w:val="0"/>
          <w:iCs w:val="0"/>
          <w:color w:val="auto"/>
          <w:sz w:val="20"/>
          <w:szCs w:val="20"/>
        </w:rPr>
        <w:t xml:space="preserve">Figure </w:t>
      </w:r>
      <w:r w:rsidRPr="00454911">
        <w:rPr>
          <w:b/>
          <w:bCs/>
          <w:i w:val="0"/>
          <w:iCs w:val="0"/>
          <w:color w:val="auto"/>
          <w:sz w:val="20"/>
          <w:szCs w:val="20"/>
        </w:rPr>
        <w:fldChar w:fldCharType="begin"/>
      </w:r>
      <w:r w:rsidRPr="00454911">
        <w:rPr>
          <w:b/>
          <w:bCs/>
          <w:i w:val="0"/>
          <w:iCs w:val="0"/>
          <w:color w:val="auto"/>
          <w:sz w:val="20"/>
          <w:szCs w:val="20"/>
        </w:rPr>
        <w:instrText xml:space="preserve"> SEQ Figure \* ARABIC </w:instrText>
      </w:r>
      <w:r w:rsidRPr="00454911">
        <w:rPr>
          <w:b/>
          <w:bCs/>
          <w:i w:val="0"/>
          <w:iCs w:val="0"/>
          <w:color w:val="auto"/>
          <w:sz w:val="20"/>
          <w:szCs w:val="20"/>
        </w:rPr>
        <w:fldChar w:fldCharType="separate"/>
      </w:r>
      <w:r w:rsidR="00913523">
        <w:rPr>
          <w:b/>
          <w:bCs/>
          <w:i w:val="0"/>
          <w:iCs w:val="0"/>
          <w:noProof/>
          <w:color w:val="auto"/>
          <w:sz w:val="20"/>
          <w:szCs w:val="20"/>
        </w:rPr>
        <w:t>9</w:t>
      </w:r>
      <w:r w:rsidRPr="00454911">
        <w:rPr>
          <w:b/>
          <w:bCs/>
          <w:i w:val="0"/>
          <w:iCs w:val="0"/>
          <w:color w:val="auto"/>
          <w:sz w:val="20"/>
          <w:szCs w:val="20"/>
        </w:rPr>
        <w:fldChar w:fldCharType="end"/>
      </w:r>
      <w:r w:rsidRPr="00454911">
        <w:rPr>
          <w:i w:val="0"/>
          <w:iCs w:val="0"/>
          <w:color w:val="auto"/>
          <w:sz w:val="20"/>
          <w:szCs w:val="20"/>
        </w:rPr>
        <w:t xml:space="preserve"> CT extracted in </w:t>
      </w:r>
      <w:proofErr w:type="spellStart"/>
      <w:r w:rsidRPr="00454911">
        <w:rPr>
          <w:i w:val="0"/>
          <w:iCs w:val="0"/>
          <w:color w:val="auto"/>
          <w:sz w:val="20"/>
          <w:szCs w:val="20"/>
        </w:rPr>
        <w:t>aquous</w:t>
      </w:r>
      <w:proofErr w:type="spellEnd"/>
      <w:r w:rsidRPr="00454911">
        <w:rPr>
          <w:i w:val="0"/>
          <w:iCs w:val="0"/>
          <w:color w:val="auto"/>
          <w:sz w:val="20"/>
          <w:szCs w:val="20"/>
        </w:rPr>
        <w:t xml:space="preserve"> solution</w:t>
      </w:r>
    </w:p>
    <w:p w14:paraId="3C39B5D1" w14:textId="77777777" w:rsidR="00380FF1" w:rsidRPr="0015459D" w:rsidRDefault="00380FF1" w:rsidP="00C616CC">
      <w:pPr>
        <w:ind w:firstLine="284"/>
        <w:jc w:val="both"/>
        <w:rPr>
          <w:sz w:val="20"/>
          <w:vertAlign w:val="subscript"/>
        </w:rPr>
      </w:pPr>
    </w:p>
    <w:p w14:paraId="79A7038B" w14:textId="434A8FF4" w:rsidR="001F2521" w:rsidRDefault="00F669B3" w:rsidP="002361A9">
      <w:pPr>
        <w:pStyle w:val="Heading1"/>
      </w:pPr>
      <w:r>
        <w:t xml:space="preserve">  </w:t>
      </w:r>
      <w:r w:rsidR="001F2521" w:rsidRPr="002361A9">
        <w:t>CONCLUSION</w:t>
      </w:r>
    </w:p>
    <w:p w14:paraId="20C30C05" w14:textId="4A3309B8" w:rsidR="00A07CEB" w:rsidRPr="00A07CEB" w:rsidRDefault="00A07CEB" w:rsidP="00C616CC">
      <w:pPr>
        <w:pStyle w:val="Paragraph"/>
      </w:pPr>
      <w:r>
        <w:t>Fe</w:t>
      </w:r>
      <w:r>
        <w:rPr>
          <w:vertAlign w:val="subscript"/>
        </w:rPr>
        <w:t>3</w:t>
      </w:r>
      <w:r>
        <w:t>O</w:t>
      </w:r>
      <w:r>
        <w:rPr>
          <w:vertAlign w:val="subscript"/>
        </w:rPr>
        <w:t>4</w:t>
      </w:r>
      <w:r>
        <w:t xml:space="preserve"> NPs were successfully synthesized through electrochemical method with various voltages applied and employing </w:t>
      </w:r>
      <w:proofErr w:type="spellStart"/>
      <w:r>
        <w:t>Clitoria</w:t>
      </w:r>
      <w:proofErr w:type="spellEnd"/>
      <w:r>
        <w:t xml:space="preserve"> </w:t>
      </w:r>
      <w:proofErr w:type="spellStart"/>
      <w:r>
        <w:t>Ternatea</w:t>
      </w:r>
      <w:proofErr w:type="spellEnd"/>
      <w:r>
        <w:t xml:space="preserve"> extract as the capping agent. The UV-Vis spectra show the constant </w:t>
      </w:r>
      <w:r w:rsidR="002739E4">
        <w:t>absorption</w:t>
      </w:r>
      <w:r>
        <w:t xml:space="preserve"> in visible area of 300-900 nm with a peak at 361 nm. PSA analysis </w:t>
      </w:r>
      <w:r w:rsidR="00FD43BA">
        <w:t>has</w:t>
      </w:r>
      <w:r>
        <w:t xml:space="preserve"> found the smallest size for Fe</w:t>
      </w:r>
      <w:r>
        <w:rPr>
          <w:vertAlign w:val="subscript"/>
        </w:rPr>
        <w:t>3</w:t>
      </w:r>
      <w:r>
        <w:t>O</w:t>
      </w:r>
      <w:r>
        <w:rPr>
          <w:vertAlign w:val="subscript"/>
        </w:rPr>
        <w:t>4</w:t>
      </w:r>
      <w:r w:rsidR="00C616CC">
        <w:t xml:space="preserve"> NPs</w:t>
      </w:r>
      <w:r>
        <w:t xml:space="preserve"> </w:t>
      </w:r>
      <w:r w:rsidR="00FD43BA">
        <w:t>was</w:t>
      </w:r>
      <w:r>
        <w:t xml:space="preserve"> reaching the Z-Average of 352,8 nm.</w:t>
      </w:r>
      <w:r w:rsidR="002739E4">
        <w:t xml:space="preserve"> </w:t>
      </w:r>
      <w:r>
        <w:t xml:space="preserve">XRD analysis </w:t>
      </w:r>
      <w:r w:rsidR="00FD43BA">
        <w:t>showed</w:t>
      </w:r>
      <w:r>
        <w:t xml:space="preserve"> the </w:t>
      </w:r>
      <w:r w:rsidR="002739E4">
        <w:t>spinel’s</w:t>
      </w:r>
      <w:r>
        <w:t xml:space="preserve"> Fe</w:t>
      </w:r>
      <w:r>
        <w:rPr>
          <w:vertAlign w:val="subscript"/>
        </w:rPr>
        <w:t>3</w:t>
      </w:r>
      <w:r>
        <w:t>O</w:t>
      </w:r>
      <w:r>
        <w:rPr>
          <w:vertAlign w:val="subscript"/>
        </w:rPr>
        <w:t>4</w:t>
      </w:r>
      <w:r>
        <w:t xml:space="preserve"> </w:t>
      </w:r>
      <w:r w:rsidR="00C616CC">
        <w:t xml:space="preserve">NPs </w:t>
      </w:r>
      <w:r>
        <w:t xml:space="preserve">were </w:t>
      </w:r>
      <w:r w:rsidR="002739E4">
        <w:t>successfully</w:t>
      </w:r>
      <w:r>
        <w:t xml:space="preserve"> synthesized with a crystal size between 13-15 nm. FESEM</w:t>
      </w:r>
      <w:r w:rsidR="001B7723">
        <w:t>/</w:t>
      </w:r>
      <w:r>
        <w:t xml:space="preserve">EDX analysis found the </w:t>
      </w:r>
      <w:r w:rsidR="002739E4">
        <w:t>morphology</w:t>
      </w:r>
      <w:r>
        <w:t xml:space="preserve"> of Fe</w:t>
      </w:r>
      <w:r>
        <w:rPr>
          <w:vertAlign w:val="subscript"/>
        </w:rPr>
        <w:t>3</w:t>
      </w:r>
      <w:r>
        <w:t>O</w:t>
      </w:r>
      <w:r>
        <w:rPr>
          <w:vertAlign w:val="subscript"/>
        </w:rPr>
        <w:t>4</w:t>
      </w:r>
      <w:r>
        <w:t xml:space="preserve"> NPs </w:t>
      </w:r>
      <w:r w:rsidR="00FD43BA">
        <w:t>was</w:t>
      </w:r>
      <w:r>
        <w:t xml:space="preserve"> </w:t>
      </w:r>
      <w:r w:rsidR="00FD43BA">
        <w:t>plate-like</w:t>
      </w:r>
      <w:r>
        <w:t xml:space="preserve"> shape with average </w:t>
      </w:r>
      <w:r w:rsidR="00FD43BA">
        <w:t>particle</w:t>
      </w:r>
      <w:r>
        <w:t xml:space="preserve"> size reaching 60,16 nm.</w:t>
      </w:r>
    </w:p>
    <w:p w14:paraId="7691B80C" w14:textId="09F18766" w:rsidR="00613B4D" w:rsidRPr="002361A9" w:rsidRDefault="0016385D" w:rsidP="00613B4D">
      <w:pPr>
        <w:pStyle w:val="Heading1"/>
        <w:rPr>
          <w:szCs w:val="24"/>
        </w:rPr>
      </w:pPr>
      <w:r w:rsidRPr="002361A9">
        <w:rPr>
          <w:szCs w:val="24"/>
        </w:rPr>
        <w:lastRenderedPageBreak/>
        <w:t>Acknowledgments</w:t>
      </w:r>
    </w:p>
    <w:p w14:paraId="765B17A8" w14:textId="20D42726" w:rsidR="001F2521" w:rsidRPr="002361A9" w:rsidRDefault="0030506B" w:rsidP="002361A9">
      <w:pPr>
        <w:pStyle w:val="Paragraph"/>
      </w:pPr>
      <w:r>
        <w:t xml:space="preserve">The authors gratefully acknowledge the support of </w:t>
      </w:r>
      <w:r w:rsidR="00F473AD">
        <w:t xml:space="preserve">a </w:t>
      </w:r>
      <w:r>
        <w:t xml:space="preserve">research grant from the DIKTI with scheme Riset </w:t>
      </w:r>
      <w:proofErr w:type="spellStart"/>
      <w:r>
        <w:t>Kolaborasi</w:t>
      </w:r>
      <w:proofErr w:type="spellEnd"/>
      <w:r>
        <w:t xml:space="preserve"> Indonesia [</w:t>
      </w:r>
      <w:r w:rsidR="00F339C1">
        <w:t>1672/PKS/ITS/2023</w:t>
      </w:r>
      <w:r>
        <w:t>].</w:t>
      </w:r>
    </w:p>
    <w:p w14:paraId="4E4109A7" w14:textId="77777777" w:rsidR="001F2521" w:rsidRDefault="001F2521" w:rsidP="002361A9">
      <w:pPr>
        <w:pStyle w:val="Heading1"/>
      </w:pPr>
      <w:r w:rsidRPr="001F2521">
        <w:t>REFERENCES</w:t>
      </w:r>
    </w:p>
    <w:p w14:paraId="57E581CF"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Berry CC, Adam S G Curtis. Functionalisation of magnetic nanoparticles for applications in biomedicine</w:t>
      </w:r>
      <w:r w:rsidR="00CC2368" w:rsidRPr="00CC2368">
        <w:rPr>
          <w:noProof/>
          <w:sz w:val="20"/>
        </w:rPr>
        <w:t xml:space="preserve"> </w:t>
      </w:r>
      <w:r w:rsidRPr="00CC2368">
        <w:rPr>
          <w:noProof/>
          <w:sz w:val="20"/>
        </w:rPr>
        <w:t>Magnetic nanoparticle-based cancer therapy Functionalisation of magnetic nanoparticles for applications in biomedicine. J Phys D Appl Phys J [Internet]. 2003;36(13):198–206. Available from: stacks.iop.org/JPhysD/36/R198%0AAbstract</w:t>
      </w:r>
    </w:p>
    <w:p w14:paraId="12F3693E" w14:textId="15981EF3"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Zavašnik J, Šestan A, Shvalya V. Microscopic techniques for the characterisation of metal-based nanoparticles. In: Milačič R, Ščančar J, Goenaga-Infante H, Vidmar J, editors. Comprehensive Analytical Chemistry [Internet]. 93rd ed. Elsevier; 2021. p. 241–84. Available from: </w:t>
      </w:r>
      <w:hyperlink r:id="rId35" w:history="1">
        <w:r w:rsidR="00CC2368" w:rsidRPr="00182154">
          <w:rPr>
            <w:rStyle w:val="Hyperlink"/>
            <w:noProof/>
            <w:sz w:val="20"/>
          </w:rPr>
          <w:t>https://www.sciencedirect.com/science/article/pii/S0166526X21000179</w:t>
        </w:r>
      </w:hyperlink>
    </w:p>
    <w:p w14:paraId="22AD8696" w14:textId="43BF32BD"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Saleh TA. Nanomaterials: Classification, properties, and environmental toxicities. Environ Technol Innov [Internet]. 2020 Nov;20:101067. Available from: </w:t>
      </w:r>
      <w:hyperlink r:id="rId36" w:history="1">
        <w:r w:rsidR="00CC2368" w:rsidRPr="00182154">
          <w:rPr>
            <w:rStyle w:val="Hyperlink"/>
            <w:noProof/>
            <w:sz w:val="20"/>
          </w:rPr>
          <w:t>https://linkinghub.elsevier.com/retrieve/pii/S2352186420313675</w:t>
        </w:r>
      </w:hyperlink>
    </w:p>
    <w:p w14:paraId="7E5AD15E"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Ganapathe LS, Mohamed MA, Yunus RM, Berhanuddin DD. Magnetite (Fe3O4) nanoparticles in biomedical application: From synthesis to surface functionalisation. Magnetochemistry. 2020;6(4):1–35. </w:t>
      </w:r>
    </w:p>
    <w:p w14:paraId="1C79652C" w14:textId="210C8771"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Angrove DM. Magnetite: Structure, Properties, and Applications [Internet]. Nova Science Publishers; 2011. (Earth sciences in the 21st century). Available from: </w:t>
      </w:r>
      <w:hyperlink r:id="rId37" w:history="1">
        <w:r w:rsidR="00CC2368" w:rsidRPr="00182154">
          <w:rPr>
            <w:rStyle w:val="Hyperlink"/>
            <w:noProof/>
            <w:sz w:val="20"/>
          </w:rPr>
          <w:t>https://books.google.co.id/books?id=2AWhcQAACAAJ</w:t>
        </w:r>
      </w:hyperlink>
    </w:p>
    <w:p w14:paraId="2081F65D"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Shalali F, Cheraghi S, Taher MA. A sensitive electrochemical sensor amplified with ionic liquid and N-CQD/Fe3O4 nanoparticles for detection of raloxifene in the presence of tamoxifen as two essentials anticancer drugs. Mater Chem Phys. 2022;278(December 2021). </w:t>
      </w:r>
    </w:p>
    <w:p w14:paraId="66B875DC"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Yu J, Wang B, Lu Q, Xiao L, Ma X, Feng Y, et al. Fabrication of Fe3O4 nanoparticles by using cathode glow discharge electrolysis plasma and its electrochemical properties. Electrochim Acta. 2022;427(May). </w:t>
      </w:r>
    </w:p>
    <w:p w14:paraId="6DEEF93A" w14:textId="2C958DFF"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Fajaroh F, Setyawan H, Widiyastuti W, Winardi S. Synthesis of magnetite nanoparticles by surfactant-free electrochemical method in an aqueous system. Adv Powder Technol [Internet]. 2012 May;23(3):328–33. Available from: </w:t>
      </w:r>
      <w:hyperlink r:id="rId38" w:history="1">
        <w:r w:rsidR="00CC2368" w:rsidRPr="00182154">
          <w:rPr>
            <w:rStyle w:val="Hyperlink"/>
            <w:noProof/>
            <w:sz w:val="20"/>
          </w:rPr>
          <w:t>https://linkinghub.elsevier.com/retrieve/pii/S092188311100063X</w:t>
        </w:r>
      </w:hyperlink>
    </w:p>
    <w:p w14:paraId="60AB6886" w14:textId="31E6EC1F"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Liu S, Yu B, Wang S, Shen Y, Cong H. Preparation, surface functionalization and application of Fe3O4 magnetic nanoparticles. Adv Colloid Interface Sci [Internet]. 2020 Jul;281(2):102165. Available from: </w:t>
      </w:r>
      <w:hyperlink r:id="rId39" w:history="1">
        <w:r w:rsidR="00CC2368" w:rsidRPr="00182154">
          <w:rPr>
            <w:rStyle w:val="Hyperlink"/>
            <w:noProof/>
            <w:sz w:val="20"/>
          </w:rPr>
          <w:t>https://linkinghub.elsevier.com/retrieve/pii/S0001868620300956</w:t>
        </w:r>
      </w:hyperlink>
    </w:p>
    <w:p w14:paraId="514DDF1F"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Yusefi M, Shameli K, Yee OS, Teow SY, Hedayatnasab Z, Jahangirian H, et al. Green synthesis of fe3o4 nanoparticles stabilized by a garcinia mangostana fruit peel extract for hyperthermia and anticancer activities. Int J Nanomedicine. 2021;16:2515–32. </w:t>
      </w:r>
    </w:p>
    <w:p w14:paraId="4D3C7496"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Yoga Darmawan M, Imani Istiqomah N, Adrianto N, Marsel Tumbelaka R, Dwi Nugraheni A, Suharyadi E. Green synthesis of Fe3O4/Ag composite nanoparticles using Moringa oleifera: Exploring microstructure, optical, and magnetic properties for magnetic hyperthermia applications. Results Chem. 2023;6(June). </w:t>
      </w:r>
    </w:p>
    <w:p w14:paraId="5751323B"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Javed R, Zia M, Naz S, Aisida SO, Ain N ul, Ao Q. Role of capping agents in the application of nanoparticles in biomedicine and environmental remediation: recent trends and future prospects. J Nanobiotechnology. 2020;18(1):1–15. </w:t>
      </w:r>
    </w:p>
    <w:p w14:paraId="1FE2E54B"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Golthi V, Kommu J. An eco-friendly and sustainable method for producing Fe3O4 nanoparticles using Jatropha podagrica leaf extract for efficient dye degradation and antibacterial uses. Hybrid Adv. 2023;4(August):100110. </w:t>
      </w:r>
    </w:p>
    <w:p w14:paraId="6B5358FA"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Dauthal P, Mukhopadhyay M. Biofabrication, characterization, and possible bio-reduction mechanism of platinum nanoparticles mediated by agro-industrial waste and their catalytic activity. J Ind Eng Chem. 2015;22:185–91. </w:t>
      </w:r>
    </w:p>
    <w:p w14:paraId="19E1A50E"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Chan JZ, Rasit Ali R, Shameli K, Salleh MSN, Lee KX, Mohamed Isa ED. Green Synthesis of Gold Nanoparticles using Aqueous Extract of Clitoria Ternatea Flower. IOP Conf Ser Mater Sci Eng. 2020;808(1). </w:t>
      </w:r>
    </w:p>
    <w:p w14:paraId="6C4DB4E9" w14:textId="1EA4482F"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Khwannimit D, Maungchang R, Rattanakit P. Green synthesis of silver nanoparticles using Clitoria ternatea flower: an efficient catalyst for removal of methyl orange. Int J Environ Anal Chem [Internet]. 2020;00(00):1–17. Available from: </w:t>
      </w:r>
      <w:hyperlink r:id="rId40" w:history="1">
        <w:r w:rsidR="00CC2368" w:rsidRPr="00182154">
          <w:rPr>
            <w:rStyle w:val="Hyperlink"/>
            <w:noProof/>
            <w:sz w:val="20"/>
          </w:rPr>
          <w:t>https://doi.org/10.1080/03067319.2020.1793974</w:t>
        </w:r>
      </w:hyperlink>
    </w:p>
    <w:p w14:paraId="711A8CBC" w14:textId="7777777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Marpaung AM. Tinjauan manfaat bunga telang (clitoria ternatea l.) bagi kesehatan manusia. J Funct Food </w:t>
      </w:r>
      <w:r w:rsidRPr="00CC2368">
        <w:rPr>
          <w:noProof/>
          <w:sz w:val="20"/>
        </w:rPr>
        <w:lastRenderedPageBreak/>
        <w:t xml:space="preserve">Nutraceutical. 2020;1(2):63–85. </w:t>
      </w:r>
    </w:p>
    <w:p w14:paraId="487FA4EA" w14:textId="04FFB9B5"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Anggraeni SD, Kurniawan F. Synthesis of Aluminium Nanoparticles Using Electrochemical Method. J Phys Conf Ser [Internet]. 2020 Jan 1;1445(1):012013. Available from: </w:t>
      </w:r>
      <w:hyperlink r:id="rId41" w:history="1">
        <w:r w:rsidR="00CC2368" w:rsidRPr="00182154">
          <w:rPr>
            <w:rStyle w:val="Hyperlink"/>
            <w:noProof/>
            <w:sz w:val="20"/>
          </w:rPr>
          <w:t>https://iopscience.iop.org/article/10.1088/1742-6596/1445/1/012013</w:t>
        </w:r>
      </w:hyperlink>
    </w:p>
    <w:p w14:paraId="3898A409" w14:textId="4F263173"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Zhang S, Wu W, Xiao X, Zhou J, Ren F, Jiang C. Preparation and characterization of spindle-like Fe3O4 mesoporous nanoparticles. Nanoscale Res Lett [Internet]. 2011;6(1):89. Available from: </w:t>
      </w:r>
      <w:hyperlink r:id="rId42" w:history="1">
        <w:r w:rsidR="00CC2368" w:rsidRPr="00182154">
          <w:rPr>
            <w:rStyle w:val="Hyperlink"/>
            <w:noProof/>
            <w:sz w:val="20"/>
          </w:rPr>
          <w:t>http://www.nanoscalereslett.com/content/6/1/89</w:t>
        </w:r>
      </w:hyperlink>
    </w:p>
    <w:p w14:paraId="38566F63" w14:textId="2D0CE1E3"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Yew YP, Shameli K, Miyake M, Kuwano N, Bt Ahmad Khairudin NB, Bt Mohamad SE, et al. Green Synthesis of Magnetite (Fe3O4) Nanoparticles Using Seaweed (Kappaphycus alvarezii) Extract. Nanoscale Res Lett [Internet]. 2016;11(1). Available from: </w:t>
      </w:r>
      <w:hyperlink r:id="rId43" w:history="1">
        <w:r w:rsidR="00CC2368" w:rsidRPr="00182154">
          <w:rPr>
            <w:rStyle w:val="Hyperlink"/>
            <w:noProof/>
            <w:sz w:val="20"/>
          </w:rPr>
          <w:t>http://dx.doi.org/10.1186/s11671-016-1498-2</w:t>
        </w:r>
      </w:hyperlink>
    </w:p>
    <w:p w14:paraId="7BC62B1A" w14:textId="065D1717" w:rsid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Bouafia A, Laouini SE, Khelef A, Tedjani ML, Guemari F. Effect of Ferric Chloride Concentration on the Type of Magnetite (Fe3O4) Nanoparticles Biosynthesized by Aqueous Leaves Extract of Artemisia and Assessment of Their Antioxidant Activities. J Clust Sci [Internet]. 2021 Jul 31;32(4):1033–41. Available from: </w:t>
      </w:r>
      <w:hyperlink r:id="rId44" w:history="1">
        <w:r w:rsidR="00CC2368" w:rsidRPr="00182154">
          <w:rPr>
            <w:rStyle w:val="Hyperlink"/>
            <w:noProof/>
            <w:sz w:val="20"/>
          </w:rPr>
          <w:t>https://link.springer.com/10.1007/s10876-020-01868-7</w:t>
        </w:r>
      </w:hyperlink>
    </w:p>
    <w:p w14:paraId="76A7634C" w14:textId="15E7E197" w:rsidR="00405610" w:rsidRPr="00CC2368" w:rsidRDefault="00405610" w:rsidP="00CC2368">
      <w:pPr>
        <w:pStyle w:val="ListParagraph"/>
        <w:widowControl w:val="0"/>
        <w:numPr>
          <w:ilvl w:val="0"/>
          <w:numId w:val="49"/>
        </w:numPr>
        <w:autoSpaceDE w:val="0"/>
        <w:autoSpaceDN w:val="0"/>
        <w:adjustRightInd w:val="0"/>
        <w:ind w:left="426" w:hanging="426"/>
        <w:jc w:val="both"/>
        <w:rPr>
          <w:noProof/>
          <w:sz w:val="20"/>
        </w:rPr>
      </w:pPr>
      <w:r w:rsidRPr="00CC2368">
        <w:rPr>
          <w:noProof/>
          <w:sz w:val="20"/>
        </w:rPr>
        <w:t xml:space="preserve">Cabrera L, Gutierrez S, Menendez N, Morales MP, Herrasti P. Magnetite nanoparticles: Electrochemical synthesis and characterization. Electrochim Acta. 2008;53(8):3436–41. </w:t>
      </w:r>
    </w:p>
    <w:sectPr w:rsidR="00405610" w:rsidRPr="00CC2368" w:rsidSect="00F53312">
      <w:type w:val="continuous"/>
      <w:pgSz w:w="12240" w:h="15840"/>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2A3C6" w14:textId="77777777" w:rsidR="00A844E5" w:rsidRDefault="00A844E5" w:rsidP="001F2521">
      <w:r>
        <w:separator/>
      </w:r>
    </w:p>
  </w:endnote>
  <w:endnote w:type="continuationSeparator" w:id="0">
    <w:p w14:paraId="1106C994" w14:textId="77777777" w:rsidR="00A844E5" w:rsidRDefault="00A844E5" w:rsidP="001F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72D34" w14:textId="77777777" w:rsidR="00A844E5" w:rsidRDefault="00A844E5" w:rsidP="001F2521">
      <w:r>
        <w:separator/>
      </w:r>
    </w:p>
  </w:footnote>
  <w:footnote w:type="continuationSeparator" w:id="0">
    <w:p w14:paraId="71496DAA" w14:textId="77777777" w:rsidR="00A844E5" w:rsidRDefault="00A844E5" w:rsidP="001F2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3F082B"/>
    <w:multiLevelType w:val="hybridMultilevel"/>
    <w:tmpl w:val="0B086BF4"/>
    <w:lvl w:ilvl="0" w:tplc="22B01A7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3"/>
  </w:num>
  <w:num w:numId="3">
    <w:abstractNumId w:val="14"/>
  </w:num>
  <w:num w:numId="4">
    <w:abstractNumId w:val="7"/>
  </w:num>
  <w:num w:numId="5">
    <w:abstractNumId w:val="13"/>
  </w:num>
  <w:num w:numId="6">
    <w:abstractNumId w:val="4"/>
  </w:num>
  <w:num w:numId="7">
    <w:abstractNumId w:val="6"/>
  </w:num>
  <w:num w:numId="8">
    <w:abstractNumId w:val="1"/>
  </w:num>
  <w:num w:numId="9">
    <w:abstractNumId w:val="16"/>
  </w:num>
  <w:num w:numId="10">
    <w:abstractNumId w:val="9"/>
  </w:num>
  <w:num w:numId="11">
    <w:abstractNumId w:val="15"/>
  </w:num>
  <w:num w:numId="12">
    <w:abstractNumId w:val="10"/>
  </w:num>
  <w:num w:numId="13">
    <w:abstractNumId w:val="5"/>
  </w:num>
  <w:num w:numId="14">
    <w:abstractNumId w:val="16"/>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2"/>
  </w:num>
  <w:num w:numId="45">
    <w:abstractNumId w:val="0"/>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4806"/>
    <w:rsid w:val="00014140"/>
    <w:rsid w:val="0001702C"/>
    <w:rsid w:val="00027428"/>
    <w:rsid w:val="00031EC9"/>
    <w:rsid w:val="0006373F"/>
    <w:rsid w:val="00066FED"/>
    <w:rsid w:val="00075EA6"/>
    <w:rsid w:val="0007709F"/>
    <w:rsid w:val="00086F62"/>
    <w:rsid w:val="00090674"/>
    <w:rsid w:val="0009320B"/>
    <w:rsid w:val="00094A95"/>
    <w:rsid w:val="00096AE0"/>
    <w:rsid w:val="000B1B74"/>
    <w:rsid w:val="000B3A2D"/>
    <w:rsid w:val="000B49C0"/>
    <w:rsid w:val="000E382F"/>
    <w:rsid w:val="000E75CD"/>
    <w:rsid w:val="001036BA"/>
    <w:rsid w:val="001146DC"/>
    <w:rsid w:val="00114AB1"/>
    <w:rsid w:val="001230FF"/>
    <w:rsid w:val="00130BD7"/>
    <w:rsid w:val="0015459D"/>
    <w:rsid w:val="00155B67"/>
    <w:rsid w:val="001562AF"/>
    <w:rsid w:val="00161A5B"/>
    <w:rsid w:val="0016385D"/>
    <w:rsid w:val="0016782F"/>
    <w:rsid w:val="00167DD2"/>
    <w:rsid w:val="00182169"/>
    <w:rsid w:val="00182BEE"/>
    <w:rsid w:val="00183CA9"/>
    <w:rsid w:val="001937E9"/>
    <w:rsid w:val="001964E5"/>
    <w:rsid w:val="001A27FF"/>
    <w:rsid w:val="001B263B"/>
    <w:rsid w:val="001B476A"/>
    <w:rsid w:val="001B7723"/>
    <w:rsid w:val="001C3484"/>
    <w:rsid w:val="001C49E3"/>
    <w:rsid w:val="001C60B7"/>
    <w:rsid w:val="001C764F"/>
    <w:rsid w:val="001C7BB3"/>
    <w:rsid w:val="001D469C"/>
    <w:rsid w:val="001F2521"/>
    <w:rsid w:val="001F5AC9"/>
    <w:rsid w:val="00213EDF"/>
    <w:rsid w:val="0021619E"/>
    <w:rsid w:val="0023171B"/>
    <w:rsid w:val="002361A9"/>
    <w:rsid w:val="00236BFC"/>
    <w:rsid w:val="00237437"/>
    <w:rsid w:val="002502FD"/>
    <w:rsid w:val="00251536"/>
    <w:rsid w:val="00252ACF"/>
    <w:rsid w:val="00270F42"/>
    <w:rsid w:val="002739E4"/>
    <w:rsid w:val="00274622"/>
    <w:rsid w:val="00285D24"/>
    <w:rsid w:val="00290390"/>
    <w:rsid w:val="002915D3"/>
    <w:rsid w:val="002924DB"/>
    <w:rsid w:val="002928B8"/>
    <w:rsid w:val="002941DA"/>
    <w:rsid w:val="002A06D7"/>
    <w:rsid w:val="002B5648"/>
    <w:rsid w:val="002C4C54"/>
    <w:rsid w:val="002C6B41"/>
    <w:rsid w:val="002C720B"/>
    <w:rsid w:val="002D2667"/>
    <w:rsid w:val="002E1943"/>
    <w:rsid w:val="002E3C35"/>
    <w:rsid w:val="002F5298"/>
    <w:rsid w:val="0030506B"/>
    <w:rsid w:val="003101EF"/>
    <w:rsid w:val="00310A60"/>
    <w:rsid w:val="00326AE0"/>
    <w:rsid w:val="00335BA9"/>
    <w:rsid w:val="00337B82"/>
    <w:rsid w:val="00337E4F"/>
    <w:rsid w:val="00340C36"/>
    <w:rsid w:val="00346A9D"/>
    <w:rsid w:val="003777FD"/>
    <w:rsid w:val="00380FF1"/>
    <w:rsid w:val="00383EB6"/>
    <w:rsid w:val="00390BB5"/>
    <w:rsid w:val="0039376F"/>
    <w:rsid w:val="00397FE6"/>
    <w:rsid w:val="003A287B"/>
    <w:rsid w:val="003A4E56"/>
    <w:rsid w:val="003A5C85"/>
    <w:rsid w:val="003A61B1"/>
    <w:rsid w:val="003B0050"/>
    <w:rsid w:val="003B4AC0"/>
    <w:rsid w:val="003D6312"/>
    <w:rsid w:val="003E7C74"/>
    <w:rsid w:val="003F31C6"/>
    <w:rsid w:val="0040225B"/>
    <w:rsid w:val="00402DA2"/>
    <w:rsid w:val="00405610"/>
    <w:rsid w:val="00425AC2"/>
    <w:rsid w:val="00430178"/>
    <w:rsid w:val="00430F3B"/>
    <w:rsid w:val="0044771F"/>
    <w:rsid w:val="00454911"/>
    <w:rsid w:val="004B151D"/>
    <w:rsid w:val="004C3701"/>
    <w:rsid w:val="004C7243"/>
    <w:rsid w:val="004D055A"/>
    <w:rsid w:val="004E21DE"/>
    <w:rsid w:val="004E33EF"/>
    <w:rsid w:val="004E3C57"/>
    <w:rsid w:val="004E3CB2"/>
    <w:rsid w:val="004E5A5A"/>
    <w:rsid w:val="0052095F"/>
    <w:rsid w:val="00525813"/>
    <w:rsid w:val="0053513F"/>
    <w:rsid w:val="00550DD9"/>
    <w:rsid w:val="00570702"/>
    <w:rsid w:val="00574405"/>
    <w:rsid w:val="005854B0"/>
    <w:rsid w:val="005A0E21"/>
    <w:rsid w:val="005A4FCE"/>
    <w:rsid w:val="005B1D08"/>
    <w:rsid w:val="005B3A34"/>
    <w:rsid w:val="005D49AF"/>
    <w:rsid w:val="005E415C"/>
    <w:rsid w:val="005E71ED"/>
    <w:rsid w:val="005E7946"/>
    <w:rsid w:val="005F53EA"/>
    <w:rsid w:val="005F7475"/>
    <w:rsid w:val="00611299"/>
    <w:rsid w:val="00613B4D"/>
    <w:rsid w:val="00616365"/>
    <w:rsid w:val="00616F3B"/>
    <w:rsid w:val="006249A7"/>
    <w:rsid w:val="006319A4"/>
    <w:rsid w:val="0063201F"/>
    <w:rsid w:val="0064225B"/>
    <w:rsid w:val="0065222E"/>
    <w:rsid w:val="00662EF5"/>
    <w:rsid w:val="006763F9"/>
    <w:rsid w:val="00681C23"/>
    <w:rsid w:val="006949BC"/>
    <w:rsid w:val="006A4E12"/>
    <w:rsid w:val="006C6571"/>
    <w:rsid w:val="006D1229"/>
    <w:rsid w:val="006D372F"/>
    <w:rsid w:val="006D70A6"/>
    <w:rsid w:val="006D7A18"/>
    <w:rsid w:val="006E4474"/>
    <w:rsid w:val="006E6C47"/>
    <w:rsid w:val="00701388"/>
    <w:rsid w:val="00723B7F"/>
    <w:rsid w:val="00725861"/>
    <w:rsid w:val="0072641D"/>
    <w:rsid w:val="0073393A"/>
    <w:rsid w:val="0073539D"/>
    <w:rsid w:val="007357BC"/>
    <w:rsid w:val="00761977"/>
    <w:rsid w:val="00767B8A"/>
    <w:rsid w:val="00775481"/>
    <w:rsid w:val="00797AFB"/>
    <w:rsid w:val="007A233B"/>
    <w:rsid w:val="007B4863"/>
    <w:rsid w:val="007C65E6"/>
    <w:rsid w:val="007D009F"/>
    <w:rsid w:val="007D406B"/>
    <w:rsid w:val="007D4407"/>
    <w:rsid w:val="007E1CA3"/>
    <w:rsid w:val="00812D62"/>
    <w:rsid w:val="00812F29"/>
    <w:rsid w:val="00821713"/>
    <w:rsid w:val="00827050"/>
    <w:rsid w:val="0083278B"/>
    <w:rsid w:val="00834538"/>
    <w:rsid w:val="00850E89"/>
    <w:rsid w:val="00856475"/>
    <w:rsid w:val="008930E4"/>
    <w:rsid w:val="00893821"/>
    <w:rsid w:val="008A7B9C"/>
    <w:rsid w:val="008B39FA"/>
    <w:rsid w:val="008B4754"/>
    <w:rsid w:val="008D0339"/>
    <w:rsid w:val="008E6A7A"/>
    <w:rsid w:val="008F1038"/>
    <w:rsid w:val="008F7046"/>
    <w:rsid w:val="009005FC"/>
    <w:rsid w:val="00913523"/>
    <w:rsid w:val="00922E5A"/>
    <w:rsid w:val="00943315"/>
    <w:rsid w:val="00943C3F"/>
    <w:rsid w:val="00946C27"/>
    <w:rsid w:val="00951E60"/>
    <w:rsid w:val="00985D46"/>
    <w:rsid w:val="009A4F3D"/>
    <w:rsid w:val="009B696B"/>
    <w:rsid w:val="009B7671"/>
    <w:rsid w:val="009E18FA"/>
    <w:rsid w:val="009E51A2"/>
    <w:rsid w:val="009E5BA1"/>
    <w:rsid w:val="009F056E"/>
    <w:rsid w:val="00A02BD9"/>
    <w:rsid w:val="00A07CEB"/>
    <w:rsid w:val="00A1305D"/>
    <w:rsid w:val="00A24F3D"/>
    <w:rsid w:val="00A26DCD"/>
    <w:rsid w:val="00A314BB"/>
    <w:rsid w:val="00A32B7D"/>
    <w:rsid w:val="00A43EEC"/>
    <w:rsid w:val="00A5596B"/>
    <w:rsid w:val="00A646B3"/>
    <w:rsid w:val="00A6739B"/>
    <w:rsid w:val="00A844E5"/>
    <w:rsid w:val="00A90413"/>
    <w:rsid w:val="00A90F1B"/>
    <w:rsid w:val="00AA728C"/>
    <w:rsid w:val="00AB0A9C"/>
    <w:rsid w:val="00AB7119"/>
    <w:rsid w:val="00AB7356"/>
    <w:rsid w:val="00AD5855"/>
    <w:rsid w:val="00AE7500"/>
    <w:rsid w:val="00AE7F87"/>
    <w:rsid w:val="00AF3542"/>
    <w:rsid w:val="00AF4352"/>
    <w:rsid w:val="00AF5ABE"/>
    <w:rsid w:val="00B00415"/>
    <w:rsid w:val="00B03C2A"/>
    <w:rsid w:val="00B1000D"/>
    <w:rsid w:val="00B10134"/>
    <w:rsid w:val="00B115D2"/>
    <w:rsid w:val="00B16BFE"/>
    <w:rsid w:val="00B21379"/>
    <w:rsid w:val="00B32D3A"/>
    <w:rsid w:val="00B500E5"/>
    <w:rsid w:val="00BA39BB"/>
    <w:rsid w:val="00BA3B3D"/>
    <w:rsid w:val="00BB5E68"/>
    <w:rsid w:val="00BB7EEA"/>
    <w:rsid w:val="00BD1909"/>
    <w:rsid w:val="00BE5E16"/>
    <w:rsid w:val="00BE5FD1"/>
    <w:rsid w:val="00C06E05"/>
    <w:rsid w:val="00C14B14"/>
    <w:rsid w:val="00C17370"/>
    <w:rsid w:val="00C2054D"/>
    <w:rsid w:val="00C252EB"/>
    <w:rsid w:val="00C26EC0"/>
    <w:rsid w:val="00C56C77"/>
    <w:rsid w:val="00C616CC"/>
    <w:rsid w:val="00C82124"/>
    <w:rsid w:val="00C83ADB"/>
    <w:rsid w:val="00C84923"/>
    <w:rsid w:val="00CB1748"/>
    <w:rsid w:val="00CB7B3E"/>
    <w:rsid w:val="00CC2368"/>
    <w:rsid w:val="00CC5C5D"/>
    <w:rsid w:val="00CC739D"/>
    <w:rsid w:val="00CF21A7"/>
    <w:rsid w:val="00CF688E"/>
    <w:rsid w:val="00D04468"/>
    <w:rsid w:val="00D16F39"/>
    <w:rsid w:val="00D31B6D"/>
    <w:rsid w:val="00D36257"/>
    <w:rsid w:val="00D4687E"/>
    <w:rsid w:val="00D46EA0"/>
    <w:rsid w:val="00D53A12"/>
    <w:rsid w:val="00D87E2A"/>
    <w:rsid w:val="00DB0C43"/>
    <w:rsid w:val="00DE02B8"/>
    <w:rsid w:val="00DE3354"/>
    <w:rsid w:val="00DE50D6"/>
    <w:rsid w:val="00DF2B3D"/>
    <w:rsid w:val="00DF4E6A"/>
    <w:rsid w:val="00DF7DCD"/>
    <w:rsid w:val="00E31EDD"/>
    <w:rsid w:val="00E32665"/>
    <w:rsid w:val="00E45C47"/>
    <w:rsid w:val="00E50B7D"/>
    <w:rsid w:val="00E904A1"/>
    <w:rsid w:val="00EB7D28"/>
    <w:rsid w:val="00EC0D0C"/>
    <w:rsid w:val="00EC1BA6"/>
    <w:rsid w:val="00ED4A2C"/>
    <w:rsid w:val="00EE296D"/>
    <w:rsid w:val="00EF2C63"/>
    <w:rsid w:val="00EF6940"/>
    <w:rsid w:val="00F2044A"/>
    <w:rsid w:val="00F20BFC"/>
    <w:rsid w:val="00F24D5F"/>
    <w:rsid w:val="00F339C1"/>
    <w:rsid w:val="00F473AD"/>
    <w:rsid w:val="00F53312"/>
    <w:rsid w:val="00F669B3"/>
    <w:rsid w:val="00F726C3"/>
    <w:rsid w:val="00F820CA"/>
    <w:rsid w:val="00F8554C"/>
    <w:rsid w:val="00F91BAF"/>
    <w:rsid w:val="00F94C60"/>
    <w:rsid w:val="00F95F82"/>
    <w:rsid w:val="00F97A90"/>
    <w:rsid w:val="00FC2F35"/>
    <w:rsid w:val="00FC3FD7"/>
    <w:rsid w:val="00FD1FC6"/>
    <w:rsid w:val="00FD43BA"/>
    <w:rsid w:val="00FD7AE5"/>
    <w:rsid w:val="00FE358E"/>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iPriority w:val="35"/>
    <w:unhideWhenUsed/>
    <w:qFormat/>
    <w:rsid w:val="00167DD2"/>
    <w:rPr>
      <w:i/>
      <w:iCs/>
      <w:color w:val="1F497D" w:themeColor="text2"/>
      <w:sz w:val="18"/>
      <w:szCs w:val="18"/>
      <w:lang w:eastAsia="id-ID"/>
    </w:rPr>
  </w:style>
  <w:style w:type="character" w:styleId="PlaceholderText">
    <w:name w:val="Placeholder Text"/>
    <w:basedOn w:val="DefaultParagraphFont"/>
    <w:uiPriority w:val="99"/>
    <w:semiHidden/>
    <w:rsid w:val="00662EF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012610">
      <w:bodyDiv w:val="1"/>
      <w:marLeft w:val="0"/>
      <w:marRight w:val="0"/>
      <w:marTop w:val="0"/>
      <w:marBottom w:val="0"/>
      <w:divBdr>
        <w:top w:val="none" w:sz="0" w:space="0" w:color="auto"/>
        <w:left w:val="none" w:sz="0" w:space="0" w:color="auto"/>
        <w:bottom w:val="none" w:sz="0" w:space="0" w:color="auto"/>
        <w:right w:val="none" w:sz="0" w:space="0" w:color="auto"/>
      </w:divBdr>
    </w:div>
    <w:div w:id="497113679">
      <w:bodyDiv w:val="1"/>
      <w:marLeft w:val="0"/>
      <w:marRight w:val="0"/>
      <w:marTop w:val="0"/>
      <w:marBottom w:val="0"/>
      <w:divBdr>
        <w:top w:val="none" w:sz="0" w:space="0" w:color="auto"/>
        <w:left w:val="none" w:sz="0" w:space="0" w:color="auto"/>
        <w:bottom w:val="none" w:sz="0" w:space="0" w:color="auto"/>
        <w:right w:val="none" w:sz="0" w:space="0" w:color="auto"/>
      </w:divBdr>
    </w:div>
    <w:div w:id="58812621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7.jpeg"/><Relationship Id="rId26" Type="http://schemas.openxmlformats.org/officeDocument/2006/relationships/image" Target="media/image15.emf"/><Relationship Id="rId39" Type="http://schemas.openxmlformats.org/officeDocument/2006/relationships/hyperlink" Target="https://linkinghub.elsevier.com/retrieve/pii/S0001868620300956" TargetMode="External"/><Relationship Id="rId21" Type="http://schemas.openxmlformats.org/officeDocument/2006/relationships/image" Target="media/image10.jpeg"/><Relationship Id="rId34" Type="http://schemas.openxmlformats.org/officeDocument/2006/relationships/image" Target="media/image21.jpeg"/><Relationship Id="rId42" Type="http://schemas.openxmlformats.org/officeDocument/2006/relationships/hyperlink" Target="http://www.nanoscalereslett.com/content/6/1/8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oleObject" Target="embeddings/oleObject1.bin"/><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3.jpeg"/><Relationship Id="rId32" Type="http://schemas.openxmlformats.org/officeDocument/2006/relationships/image" Target="media/image19.png"/><Relationship Id="rId37" Type="http://schemas.openxmlformats.org/officeDocument/2006/relationships/hyperlink" Target="https://books.google.co.id/books?id=2AWhcQAACAAJ" TargetMode="External"/><Relationship Id="rId40" Type="http://schemas.openxmlformats.org/officeDocument/2006/relationships/hyperlink" Target="https://doi.org/10.1080/03067319.2020.179397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2.jpeg"/><Relationship Id="rId28" Type="http://schemas.openxmlformats.org/officeDocument/2006/relationships/image" Target="media/image16.emf"/><Relationship Id="rId36" Type="http://schemas.openxmlformats.org/officeDocument/2006/relationships/hyperlink" Target="https://linkinghub.elsevier.com/retrieve/pii/S2352186420313675" TargetMode="External"/><Relationship Id="rId10" Type="http://schemas.openxmlformats.org/officeDocument/2006/relationships/endnotes" Target="endnotes.xml"/><Relationship Id="rId19" Type="http://schemas.openxmlformats.org/officeDocument/2006/relationships/image" Target="media/image8.jpeg"/><Relationship Id="rId31" Type="http://schemas.openxmlformats.org/officeDocument/2006/relationships/image" Target="media/image18.jpeg"/><Relationship Id="rId44" Type="http://schemas.openxmlformats.org/officeDocument/2006/relationships/hyperlink" Target="https://link.springer.com/10.1007/s10876-020-01868-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1.jpeg"/><Relationship Id="rId27" Type="http://schemas.openxmlformats.org/officeDocument/2006/relationships/oleObject" Target="embeddings/oleObject2.bin"/><Relationship Id="rId30" Type="http://schemas.openxmlformats.org/officeDocument/2006/relationships/image" Target="media/image17.jpeg"/><Relationship Id="rId35" Type="http://schemas.openxmlformats.org/officeDocument/2006/relationships/hyperlink" Target="https://www.sciencedirect.com/science/article/pii/S0166526X21000179" TargetMode="External"/><Relationship Id="rId43" Type="http://schemas.openxmlformats.org/officeDocument/2006/relationships/hyperlink" Target="http://dx.doi.org/10.1186/s11671-016-1498-2"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image" Target="media/image20.png"/><Relationship Id="rId38" Type="http://schemas.openxmlformats.org/officeDocument/2006/relationships/hyperlink" Target="https://linkinghub.elsevier.com/retrieve/pii/S092188311100063X" TargetMode="External"/><Relationship Id="rId46" Type="http://schemas.openxmlformats.org/officeDocument/2006/relationships/theme" Target="theme/theme1.xml"/><Relationship Id="rId20" Type="http://schemas.openxmlformats.org/officeDocument/2006/relationships/image" Target="media/image9.jpeg"/><Relationship Id="rId41" Type="http://schemas.openxmlformats.org/officeDocument/2006/relationships/hyperlink" Target="https://iopscience.iop.org/article/10.1088/1742-6596/1445/1/0120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9</Pages>
  <Words>3220</Words>
  <Characters>18354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Kartika Anoraga Madurani</cp:lastModifiedBy>
  <cp:revision>2</cp:revision>
  <cp:lastPrinted>2011-03-03T08:29:00Z</cp:lastPrinted>
  <dcterms:created xsi:type="dcterms:W3CDTF">2025-10-02T05:37:00Z</dcterms:created>
  <dcterms:modified xsi:type="dcterms:W3CDTF">2025-10-02T05:37:00Z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http://www.zotero.org/styles/aip-advances</vt:lpwstr>
  </property>
  <property fmtid="{D5CDD505-2E9C-101B-9397-08002B2CF9AE}" pid="4" name="Mendeley Recent Style Name 0_1">
    <vt:lpwstr>AIP Advances</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http://www.zotero.org/styles/harvard-cite-them-right</vt:lpwstr>
  </property>
  <property fmtid="{D5CDD505-2E9C-101B-9397-08002B2CF9AE}" pid="10" name="Mendeley Recent Style Name 3_1">
    <vt:lpwstr>Cite Them Right 10th edition - Harvard</vt:lpwstr>
  </property>
  <property fmtid="{D5CDD505-2E9C-101B-9397-08002B2CF9AE}" pid="11" name="Mendeley Recent Style Id 4_1">
    <vt:lpwstr>http://www.zotero.org/styles/harvard1</vt:lpwstr>
  </property>
  <property fmtid="{D5CDD505-2E9C-101B-9397-08002B2CF9AE}" pid="12" name="Mendeley Recent Style Name 4_1">
    <vt:lpwstr>Harvard reference format 1 (deprecated)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http://www.zotero.org/styles/springer-vancouver-brackets</vt:lpwstr>
  </property>
  <property fmtid="{D5CDD505-2E9C-101B-9397-08002B2CF9AE}" pid="20" name="Mendeley Recent Style Name 8_1">
    <vt:lpwstr>Springer - Vancouver (brackets)</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29d4b49d-644c-33d8-b35a-c750b757f907</vt:lpwstr>
  </property>
  <property fmtid="{D5CDD505-2E9C-101B-9397-08002B2CF9AE}" pid="25" name="Mendeley Citation Style_1">
    <vt:lpwstr>http://www.zotero.org/styles/vancouver</vt:lpwstr>
  </property>
  <property fmtid="{D5CDD505-2E9C-101B-9397-08002B2CF9AE}" pid="26" name="GrammarlyDocumentId">
    <vt:lpwstr>0ddc5cd6-e162-49f6-9a7e-bc7b224c6185</vt:lpwstr>
  </property>
  <property fmtid="{D5CDD505-2E9C-101B-9397-08002B2CF9AE}" pid="27" name="ZOTERO_PREF_1">
    <vt:lpwstr>&lt;data data-version="3" zotero-version="6.0.36"&gt;&lt;session id="iWR0PNxH"/&gt;&lt;style id="http://www.zotero.org/styles/aip-advances" hasBibliography="1" bibliographyStyleHasBeenSet="0"/&gt;&lt;prefs&gt;&lt;pref name="fieldType" value="Field"/&gt;&lt;/prefs&gt;&lt;/data&gt;</vt:lpwstr>
  </property>
</Properties>
</file>